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21AF3" w14:textId="77777777" w:rsidR="005653E7" w:rsidRDefault="00311AFF" w:rsidP="00926271">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Quality Evaluation Of Cowpea Varieties Grown In Joseph Sarwuan Tarka University (</w:t>
      </w:r>
      <w:proofErr w:type="spellStart"/>
      <w:r>
        <w:rPr>
          <w:rFonts w:ascii="Times New Roman" w:hAnsi="Times New Roman" w:cs="Times New Roman"/>
          <w:b/>
          <w:bCs/>
          <w:color w:val="000000" w:themeColor="text1"/>
        </w:rPr>
        <w:t>Jostum</w:t>
      </w:r>
      <w:proofErr w:type="spellEnd"/>
      <w:r>
        <w:rPr>
          <w:rFonts w:ascii="Times New Roman" w:hAnsi="Times New Roman" w:cs="Times New Roman"/>
          <w:b/>
          <w:bCs/>
          <w:color w:val="000000" w:themeColor="text1"/>
        </w:rPr>
        <w:t>)</w:t>
      </w:r>
    </w:p>
    <w:p w14:paraId="14B0CD7F" w14:textId="77777777" w:rsidR="00644A22" w:rsidRDefault="00644A22" w:rsidP="00926271">
      <w:pPr>
        <w:spacing w:after="0" w:line="240" w:lineRule="auto"/>
        <w:jc w:val="center"/>
        <w:rPr>
          <w:rFonts w:ascii="Times New Roman" w:hAnsi="Times New Roman" w:cs="Times New Roman"/>
          <w:b/>
          <w:bCs/>
          <w:color w:val="000000" w:themeColor="text1"/>
        </w:rPr>
      </w:pPr>
    </w:p>
    <w:p w14:paraId="5DC8464B" w14:textId="77777777" w:rsidR="00F4476F" w:rsidRDefault="00F4476F" w:rsidP="00926271">
      <w:pPr>
        <w:spacing w:after="0" w:line="240" w:lineRule="auto"/>
        <w:jc w:val="center"/>
        <w:rPr>
          <w:rFonts w:ascii="Times New Roman" w:hAnsi="Times New Roman" w:cs="Times New Roman"/>
          <w:b/>
          <w:bCs/>
          <w:color w:val="000000" w:themeColor="text1"/>
        </w:rPr>
      </w:pPr>
    </w:p>
    <w:p w14:paraId="673D9E2F" w14:textId="77777777" w:rsidR="0014107C" w:rsidRPr="005653E7" w:rsidRDefault="002A36A8" w:rsidP="00926271">
      <w:pPr>
        <w:pStyle w:val="Heading1"/>
        <w:spacing w:after="0" w:line="240" w:lineRule="auto"/>
        <w:jc w:val="center"/>
      </w:pPr>
      <w:bookmarkStart w:id="0" w:name="_Toc212795002"/>
      <w:r>
        <w:rPr>
          <w:rStyle w:val="Strong"/>
          <w:b/>
          <w:bCs w:val="0"/>
        </w:rPr>
        <w:t>ABSTRACT</w:t>
      </w:r>
      <w:bookmarkEnd w:id="0"/>
    </w:p>
    <w:p w14:paraId="41EA6357" w14:textId="77777777" w:rsidR="00AE4956" w:rsidRDefault="0014107C" w:rsidP="00926271">
      <w:pPr>
        <w:pStyle w:val="NormalWeb"/>
        <w:spacing w:before="0" w:beforeAutospacing="0"/>
        <w:jc w:val="both"/>
        <w:rPr>
          <w:color w:val="000000" w:themeColor="text1"/>
        </w:rPr>
      </w:pPr>
      <w:r>
        <w:rPr>
          <w:color w:val="000000" w:themeColor="text1"/>
        </w:rPr>
        <w:t xml:space="preserve">The study evaluated the </w:t>
      </w:r>
      <w:r>
        <w:rPr>
          <w:rStyle w:val="Strong"/>
          <w:rFonts w:eastAsiaTheme="majorEastAsia"/>
          <w:b w:val="0"/>
          <w:color w:val="000000" w:themeColor="text1"/>
        </w:rPr>
        <w:t>quality characteristics of selected cowpea</w:t>
      </w:r>
      <w:r>
        <w:rPr>
          <w:rStyle w:val="Strong"/>
          <w:rFonts w:eastAsiaTheme="majorEastAsia"/>
          <w:color w:val="000000" w:themeColor="text1"/>
        </w:rPr>
        <w:t xml:space="preserve"> </w:t>
      </w:r>
      <w:r>
        <w:rPr>
          <w:rStyle w:val="Strong"/>
          <w:rFonts w:eastAsiaTheme="majorEastAsia"/>
          <w:b w:val="0"/>
          <w:color w:val="000000" w:themeColor="text1"/>
        </w:rPr>
        <w:t>(</w:t>
      </w:r>
      <w:r>
        <w:rPr>
          <w:rStyle w:val="Strong"/>
          <w:rFonts w:eastAsiaTheme="majorEastAsia"/>
          <w:b w:val="0"/>
          <w:i/>
          <w:color w:val="000000" w:themeColor="text1"/>
        </w:rPr>
        <w:t>Vigna unguiculata</w:t>
      </w:r>
      <w:r>
        <w:rPr>
          <w:rStyle w:val="Strong"/>
          <w:rFonts w:eastAsiaTheme="majorEastAsia"/>
          <w:b w:val="0"/>
          <w:color w:val="000000" w:themeColor="text1"/>
        </w:rPr>
        <w:t>) varieties</w:t>
      </w:r>
      <w:r>
        <w:rPr>
          <w:color w:val="000000" w:themeColor="text1"/>
        </w:rPr>
        <w:t xml:space="preserve">, FUAMPEA1, FUAMPEA2, FUAMPEA3, and FUAMPEA5, focusing on their </w:t>
      </w:r>
      <w:r>
        <w:rPr>
          <w:rStyle w:val="Strong"/>
          <w:rFonts w:eastAsiaTheme="majorEastAsia"/>
          <w:b w:val="0"/>
          <w:color w:val="000000" w:themeColor="text1"/>
        </w:rPr>
        <w:t>functional, physical, proximate, cooking, and sensory properties</w:t>
      </w:r>
      <w:r>
        <w:rPr>
          <w:color w:val="000000" w:themeColor="text1"/>
        </w:rPr>
        <w:t xml:space="preserve"> to determine their suitability for food processing applications. The standard analytical approach was used for all analyses. Results showed that functional properties varied significantly (p &lt; 0.05) among the varieties, with bulk density ranging from </w:t>
      </w:r>
      <w:r>
        <w:rPr>
          <w:rStyle w:val="Strong"/>
          <w:rFonts w:eastAsiaTheme="majorEastAsia"/>
          <w:b w:val="0"/>
          <w:color w:val="000000" w:themeColor="text1"/>
        </w:rPr>
        <w:t>1.88 to 1.97 ml/g</w:t>
      </w:r>
      <w:r>
        <w:rPr>
          <w:color w:val="000000" w:themeColor="text1"/>
        </w:rPr>
        <w:t xml:space="preserve">, water absorption capacity from </w:t>
      </w:r>
      <w:r>
        <w:rPr>
          <w:rStyle w:val="Strong"/>
          <w:rFonts w:eastAsiaTheme="majorEastAsia"/>
          <w:b w:val="0"/>
          <w:color w:val="000000" w:themeColor="text1"/>
        </w:rPr>
        <w:t>0.86 to 0.97 g/g</w:t>
      </w:r>
      <w:r>
        <w:rPr>
          <w:color w:val="000000" w:themeColor="text1"/>
        </w:rPr>
        <w:t xml:space="preserve">, and swelling capacity from </w:t>
      </w:r>
      <w:r>
        <w:rPr>
          <w:rStyle w:val="Strong"/>
          <w:rFonts w:eastAsiaTheme="majorEastAsia"/>
          <w:b w:val="0"/>
          <w:color w:val="000000" w:themeColor="text1"/>
        </w:rPr>
        <w:t>0.16 to 0.55 ml/seed</w:t>
      </w:r>
      <w:r>
        <w:rPr>
          <w:color w:val="000000" w:themeColor="text1"/>
        </w:rPr>
        <w:t xml:space="preserve">. Physical characteristics also differed markedly, with </w:t>
      </w:r>
      <w:r>
        <w:rPr>
          <w:rStyle w:val="Strong"/>
          <w:rFonts w:eastAsiaTheme="majorEastAsia"/>
          <w:b w:val="0"/>
          <w:color w:val="000000" w:themeColor="text1"/>
        </w:rPr>
        <w:t>100-seed weight ranging from 31.70 g in FUAMPEA1 to 44.20 g in FUAMPEA5</w:t>
      </w:r>
      <w:r>
        <w:rPr>
          <w:color w:val="000000" w:themeColor="text1"/>
        </w:rPr>
        <w:t xml:space="preserve">, while all varieties exhibited </w:t>
      </w:r>
      <w:r>
        <w:rPr>
          <w:rStyle w:val="Strong"/>
          <w:rFonts w:eastAsiaTheme="majorEastAsia"/>
          <w:b w:val="0"/>
          <w:color w:val="000000" w:themeColor="text1"/>
        </w:rPr>
        <w:t>round-shaped seeds</w:t>
      </w:r>
      <w:r>
        <w:rPr>
          <w:color w:val="000000" w:themeColor="text1"/>
        </w:rPr>
        <w:t xml:space="preserve"> with surface areas between </w:t>
      </w:r>
      <w:r>
        <w:rPr>
          <w:rStyle w:val="Strong"/>
          <w:rFonts w:eastAsiaTheme="majorEastAsia"/>
          <w:b w:val="0"/>
          <w:color w:val="000000" w:themeColor="text1"/>
        </w:rPr>
        <w:t>7.35 and 12.06 mm²</w:t>
      </w:r>
      <w:r>
        <w:rPr>
          <w:color w:val="000000" w:themeColor="text1"/>
        </w:rPr>
        <w:t xml:space="preserve">. Proximate composition revealed that </w:t>
      </w:r>
      <w:r>
        <w:rPr>
          <w:rStyle w:val="Strong"/>
          <w:rFonts w:eastAsiaTheme="majorEastAsia"/>
          <w:b w:val="0"/>
          <w:color w:val="000000" w:themeColor="text1"/>
        </w:rPr>
        <w:t>protein content ranged from 29.11</w:t>
      </w:r>
      <w:r>
        <w:rPr>
          <w:rStyle w:val="Strong"/>
          <w:rFonts w:eastAsiaTheme="majorEastAsia"/>
          <w:b w:val="0"/>
          <w:color w:val="000000" w:themeColor="text1"/>
          <w:highlight w:val="yellow"/>
        </w:rPr>
        <w:t xml:space="preserve"> to </w:t>
      </w:r>
      <w:r>
        <w:rPr>
          <w:rStyle w:val="Strong"/>
          <w:rFonts w:eastAsiaTheme="majorEastAsia"/>
          <w:b w:val="0"/>
          <w:color w:val="000000" w:themeColor="text1"/>
        </w:rPr>
        <w:t>29.64%</w:t>
      </w:r>
      <w:r>
        <w:rPr>
          <w:b/>
          <w:color w:val="000000" w:themeColor="text1"/>
        </w:rPr>
        <w:t xml:space="preserve">, </w:t>
      </w:r>
      <w:r>
        <w:rPr>
          <w:rStyle w:val="Strong"/>
          <w:rFonts w:eastAsiaTheme="majorEastAsia"/>
          <w:b w:val="0"/>
          <w:color w:val="000000" w:themeColor="text1"/>
        </w:rPr>
        <w:t>moisture from 9.46</w:t>
      </w:r>
      <w:r>
        <w:rPr>
          <w:rStyle w:val="Strong"/>
          <w:rFonts w:eastAsiaTheme="majorEastAsia"/>
          <w:b w:val="0"/>
          <w:color w:val="000000" w:themeColor="text1"/>
          <w:highlight w:val="yellow"/>
        </w:rPr>
        <w:t xml:space="preserve"> to </w:t>
      </w:r>
      <w:r>
        <w:rPr>
          <w:rStyle w:val="Strong"/>
          <w:rFonts w:eastAsiaTheme="majorEastAsia"/>
          <w:b w:val="0"/>
          <w:color w:val="000000" w:themeColor="text1"/>
        </w:rPr>
        <w:t>10.66%</w:t>
      </w:r>
      <w:r>
        <w:rPr>
          <w:b/>
          <w:color w:val="000000" w:themeColor="text1"/>
        </w:rPr>
        <w:t xml:space="preserve">, </w:t>
      </w:r>
      <w:r>
        <w:rPr>
          <w:rStyle w:val="Strong"/>
          <w:rFonts w:eastAsiaTheme="majorEastAsia"/>
          <w:b w:val="0"/>
          <w:color w:val="000000" w:themeColor="text1"/>
        </w:rPr>
        <w:t>fibre from 3.41</w:t>
      </w:r>
      <w:r>
        <w:rPr>
          <w:rStyle w:val="Strong"/>
          <w:rFonts w:eastAsiaTheme="majorEastAsia"/>
          <w:b w:val="0"/>
          <w:color w:val="000000" w:themeColor="text1"/>
          <w:highlight w:val="yellow"/>
        </w:rPr>
        <w:t xml:space="preserve"> to </w:t>
      </w:r>
      <w:r>
        <w:rPr>
          <w:rStyle w:val="Strong"/>
          <w:rFonts w:eastAsiaTheme="majorEastAsia"/>
          <w:b w:val="0"/>
          <w:color w:val="000000" w:themeColor="text1"/>
        </w:rPr>
        <w:t>4.58%</w:t>
      </w:r>
      <w:r>
        <w:rPr>
          <w:b/>
          <w:color w:val="000000" w:themeColor="text1"/>
        </w:rPr>
        <w:t xml:space="preserve">, </w:t>
      </w:r>
      <w:r>
        <w:rPr>
          <w:rStyle w:val="Strong"/>
          <w:rFonts w:eastAsiaTheme="majorEastAsia"/>
          <w:b w:val="0"/>
          <w:color w:val="000000" w:themeColor="text1"/>
        </w:rPr>
        <w:t>fat from 1.81</w:t>
      </w:r>
      <w:r>
        <w:rPr>
          <w:rStyle w:val="Strong"/>
          <w:rFonts w:eastAsiaTheme="majorEastAsia"/>
          <w:b w:val="0"/>
          <w:color w:val="000000" w:themeColor="text1"/>
          <w:highlight w:val="yellow"/>
        </w:rPr>
        <w:t xml:space="preserve"> to </w:t>
      </w:r>
      <w:r>
        <w:rPr>
          <w:rStyle w:val="Strong"/>
          <w:rFonts w:eastAsiaTheme="majorEastAsia"/>
          <w:b w:val="0"/>
          <w:color w:val="000000" w:themeColor="text1"/>
        </w:rPr>
        <w:t>1.94%</w:t>
      </w:r>
      <w:r>
        <w:rPr>
          <w:b/>
          <w:color w:val="000000" w:themeColor="text1"/>
        </w:rPr>
        <w:t>,</w:t>
      </w:r>
      <w:r>
        <w:rPr>
          <w:color w:val="000000" w:themeColor="text1"/>
        </w:rPr>
        <w:t xml:space="preserve"> and </w:t>
      </w:r>
      <w:r>
        <w:rPr>
          <w:rStyle w:val="Strong"/>
          <w:rFonts w:eastAsiaTheme="majorEastAsia"/>
          <w:b w:val="0"/>
          <w:color w:val="000000" w:themeColor="text1"/>
        </w:rPr>
        <w:t>carbohydrate from 51.95</w:t>
      </w:r>
      <w:r>
        <w:rPr>
          <w:rStyle w:val="Strong"/>
          <w:rFonts w:eastAsiaTheme="majorEastAsia"/>
          <w:b w:val="0"/>
          <w:color w:val="000000" w:themeColor="text1"/>
          <w:highlight w:val="yellow"/>
        </w:rPr>
        <w:t xml:space="preserve"> to </w:t>
      </w:r>
      <w:r>
        <w:rPr>
          <w:rStyle w:val="Strong"/>
          <w:rFonts w:eastAsiaTheme="majorEastAsia"/>
          <w:b w:val="0"/>
          <w:color w:val="000000" w:themeColor="text1"/>
        </w:rPr>
        <w:t>53.00%</w:t>
      </w:r>
      <w:r>
        <w:rPr>
          <w:color w:val="000000" w:themeColor="text1"/>
        </w:rPr>
        <w:t xml:space="preserve">, reflecting the high nutritional value of the varieties. Cooking quality parameters indicated that </w:t>
      </w:r>
      <w:r>
        <w:rPr>
          <w:rStyle w:val="Strong"/>
          <w:rFonts w:eastAsiaTheme="majorEastAsia"/>
          <w:b w:val="0"/>
          <w:color w:val="000000" w:themeColor="text1"/>
        </w:rPr>
        <w:t>cooking time ranged from 35.5 to 39.5 minutes</w:t>
      </w:r>
      <w:r>
        <w:rPr>
          <w:color w:val="000000" w:themeColor="text1"/>
        </w:rPr>
        <w:t xml:space="preserve">, while </w:t>
      </w:r>
      <w:r>
        <w:rPr>
          <w:rStyle w:val="Strong"/>
          <w:rFonts w:eastAsiaTheme="majorEastAsia"/>
          <w:b w:val="0"/>
          <w:color w:val="000000" w:themeColor="text1"/>
        </w:rPr>
        <w:t>hydration capacity</w:t>
      </w:r>
      <w:r>
        <w:rPr>
          <w:color w:val="000000" w:themeColor="text1"/>
        </w:rPr>
        <w:t xml:space="preserve"> and </w:t>
      </w:r>
      <w:r>
        <w:rPr>
          <w:rStyle w:val="Strong"/>
          <w:rFonts w:eastAsiaTheme="majorEastAsia"/>
          <w:b w:val="0"/>
          <w:color w:val="000000" w:themeColor="text1"/>
        </w:rPr>
        <w:t>hydration index</w:t>
      </w:r>
      <w:r>
        <w:rPr>
          <w:color w:val="000000" w:themeColor="text1"/>
        </w:rPr>
        <w:t xml:space="preserve"> </w:t>
      </w:r>
      <w:r>
        <w:rPr>
          <w:color w:val="000000" w:themeColor="text1"/>
          <w:highlight w:val="yellow"/>
        </w:rPr>
        <w:t>r</w:t>
      </w:r>
      <w:r>
        <w:rPr>
          <w:color w:val="000000" w:themeColor="text1"/>
        </w:rPr>
        <w:t>a</w:t>
      </w:r>
      <w:r>
        <w:rPr>
          <w:color w:val="000000" w:themeColor="text1"/>
          <w:highlight w:val="yellow"/>
        </w:rPr>
        <w:t>ng</w:t>
      </w:r>
      <w:r>
        <w:rPr>
          <w:color w:val="000000" w:themeColor="text1"/>
        </w:rPr>
        <w:t xml:space="preserve">ed from </w:t>
      </w:r>
      <w:r>
        <w:rPr>
          <w:rStyle w:val="Strong"/>
          <w:rFonts w:eastAsiaTheme="majorEastAsia"/>
          <w:b w:val="0"/>
          <w:color w:val="000000" w:themeColor="text1"/>
        </w:rPr>
        <w:t>0.16</w:t>
      </w:r>
      <w:r>
        <w:rPr>
          <w:rStyle w:val="Strong"/>
          <w:rFonts w:eastAsiaTheme="majorEastAsia"/>
          <w:b w:val="0"/>
          <w:color w:val="000000" w:themeColor="text1"/>
          <w:highlight w:val="yellow"/>
        </w:rPr>
        <w:t xml:space="preserve"> to </w:t>
      </w:r>
      <w:r>
        <w:rPr>
          <w:rStyle w:val="Strong"/>
          <w:rFonts w:eastAsiaTheme="majorEastAsia"/>
          <w:b w:val="0"/>
          <w:color w:val="000000" w:themeColor="text1"/>
        </w:rPr>
        <w:t>0.38 g/seed</w:t>
      </w:r>
      <w:r>
        <w:rPr>
          <w:color w:val="000000" w:themeColor="text1"/>
        </w:rPr>
        <w:t xml:space="preserve"> and </w:t>
      </w:r>
      <w:r>
        <w:rPr>
          <w:rStyle w:val="Strong"/>
          <w:rFonts w:eastAsiaTheme="majorEastAsia"/>
          <w:b w:val="0"/>
          <w:color w:val="000000" w:themeColor="text1"/>
          <w:highlight w:val="yellow"/>
        </w:rPr>
        <w:t xml:space="preserve">from </w:t>
      </w:r>
      <w:r>
        <w:rPr>
          <w:rStyle w:val="Strong"/>
          <w:rFonts w:eastAsiaTheme="majorEastAsia"/>
          <w:b w:val="0"/>
          <w:color w:val="000000" w:themeColor="text1"/>
        </w:rPr>
        <w:t>0.88</w:t>
      </w:r>
      <w:r>
        <w:rPr>
          <w:rStyle w:val="Strong"/>
          <w:rFonts w:eastAsiaTheme="majorEastAsia"/>
          <w:b w:val="0"/>
          <w:color w:val="000000" w:themeColor="text1"/>
          <w:highlight w:val="yellow"/>
        </w:rPr>
        <w:t xml:space="preserve"> to </w:t>
      </w:r>
      <w:r>
        <w:rPr>
          <w:rStyle w:val="Strong"/>
          <w:rFonts w:eastAsiaTheme="majorEastAsia"/>
          <w:b w:val="0"/>
          <w:color w:val="000000" w:themeColor="text1"/>
        </w:rPr>
        <w:t>1.11 g/ml</w:t>
      </w:r>
      <w:r>
        <w:rPr>
          <w:color w:val="000000" w:themeColor="text1"/>
        </w:rPr>
        <w:t xml:space="preserve">, respectively, suggesting differences in seed permeability and water absorption efficiency. Sensory evaluation of moi-moi prepared from the cowpea varieties showed high consumer acceptability, with taste, aroma, appearance, and overall acceptability scores ranging from </w:t>
      </w:r>
      <w:r>
        <w:rPr>
          <w:rStyle w:val="Strong"/>
          <w:rFonts w:eastAsiaTheme="majorEastAsia"/>
          <w:b w:val="0"/>
          <w:color w:val="000000" w:themeColor="text1"/>
        </w:rPr>
        <w:t>7.80 to 8.53</w:t>
      </w:r>
      <w:r>
        <w:rPr>
          <w:color w:val="000000" w:themeColor="text1"/>
        </w:rPr>
        <w:t xml:space="preserve">, with </w:t>
      </w:r>
      <w:r>
        <w:rPr>
          <w:rStyle w:val="Strong"/>
          <w:rFonts w:eastAsiaTheme="majorEastAsia"/>
          <w:b w:val="0"/>
          <w:color w:val="000000" w:themeColor="text1"/>
        </w:rPr>
        <w:t>FUAMPEA1</w:t>
      </w:r>
      <w:r>
        <w:rPr>
          <w:color w:val="000000" w:themeColor="text1"/>
        </w:rPr>
        <w:t xml:space="preserve"> and </w:t>
      </w:r>
      <w:r>
        <w:rPr>
          <w:rStyle w:val="Strong"/>
          <w:rFonts w:eastAsiaTheme="majorEastAsia"/>
          <w:b w:val="0"/>
          <w:color w:val="000000" w:themeColor="text1"/>
        </w:rPr>
        <w:t>FUAMPEA3</w:t>
      </w:r>
      <w:r>
        <w:rPr>
          <w:color w:val="000000" w:themeColor="text1"/>
        </w:rPr>
        <w:t xml:space="preserve"> being the most preferred samples. Generally, the findings showed that the studied cowpea varieties are rich in protein and carbohydrates, have desirable functional and sensory attributes, and differ significantly in physical and cooking qualities due to inherent genetic and environmental factors. The varieties FUAMPEA3 and FUAMPEA5 stood out for processing and consumption because of their excellent hydration, swelling, and sensory qualities. According to the study, these varieties show considerable promise for enhancing the nutritional content of cowpea-based items and ought to be encouraged for both consumer and commercial applications. These findings provide essential baseline data for varietal selection, breeding, and food processing decisions, and are therefore significant for improving nutrition and food security among cowpea-producing and consuming communities such as those in Benue State, Nigeria.</w:t>
      </w:r>
    </w:p>
    <w:p w14:paraId="57F1DA85" w14:textId="77777777" w:rsidR="0020529D" w:rsidRDefault="00AE4956" w:rsidP="00926271">
      <w:pPr>
        <w:pStyle w:val="NormalWeb"/>
        <w:spacing w:before="0" w:beforeAutospacing="0"/>
        <w:jc w:val="both"/>
        <w:rPr>
          <w:color w:val="000000" w:themeColor="text1"/>
        </w:rPr>
      </w:pPr>
      <w:r>
        <w:rPr>
          <w:b/>
          <w:color w:val="000000" w:themeColor="text1"/>
        </w:rPr>
        <w:t>Keywords:</w:t>
      </w:r>
      <w:r>
        <w:rPr>
          <w:color w:val="000000" w:themeColor="text1"/>
        </w:rPr>
        <w:t xml:space="preserve"> Cowpea Varieties, Joseph Sarwuan Tarka University (JOSTUM), </w:t>
      </w:r>
    </w:p>
    <w:p w14:paraId="7458F8F4" w14:textId="77777777" w:rsidR="00FD05A4" w:rsidRPr="00F95123" w:rsidRDefault="004C5912" w:rsidP="00926271">
      <w:pPr>
        <w:pStyle w:val="NormalWeb"/>
        <w:spacing w:before="0" w:beforeAutospacing="0"/>
        <w:jc w:val="both"/>
        <w:rPr>
          <w:b/>
        </w:rPr>
      </w:pPr>
      <w:r>
        <w:rPr>
          <w:b/>
        </w:rPr>
        <w:t>1.0</w:t>
      </w:r>
      <w:r>
        <w:rPr>
          <w:b/>
        </w:rPr>
        <w:tab/>
        <w:t>INTRODUCTION</w:t>
      </w:r>
    </w:p>
    <w:p w14:paraId="1453A446" w14:textId="77777777" w:rsidR="00FD05A4" w:rsidRPr="006837DC" w:rsidRDefault="00FD05A4" w:rsidP="00926271">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Cowpea (</w:t>
      </w:r>
      <w:r>
        <w:rPr>
          <w:rFonts w:ascii="Times New Roman" w:hAnsi="Times New Roman" w:cs="Times New Roman"/>
          <w:i/>
          <w:iCs/>
          <w:color w:val="000000" w:themeColor="text1"/>
        </w:rPr>
        <w:t>Vigna unguiculata</w:t>
      </w:r>
      <w:r>
        <w:rPr>
          <w:rFonts w:ascii="Times New Roman" w:hAnsi="Times New Roman" w:cs="Times New Roman"/>
          <w:color w:val="000000" w:themeColor="text1"/>
        </w:rPr>
        <w:t xml:space="preserve"> L. Walp) is one of the most important indigenous legumes cultivated in sub-Saharan Africa, particularly in Nigeria, which is the world’s largest producer and consumer of the crop (Boukar et al., 2016; Food and Agriculture Organization of the United Nations [FAO], 2023). As a vital source of affordable plant-based protein, cowpea plays a crucial role in combating protein-energy malnutrition, especially among low-income rural populations. It is also rich in dietary fibre, iron, zinc, and essential amino acids, making it an important crop for food and nutritional security (Zolqadri &amp; Li, 2025). In addition to its nutritional value, cowpea is well-adapted to semi-arid environments, has a relatively short growth cycle, and contributes significantly to sustainable farming systems through its ability to fix atmospheric nitrogen and improve soil fertility (Singh et al., 2003).</w:t>
      </w:r>
    </w:p>
    <w:p w14:paraId="67D1E02D" w14:textId="77777777" w:rsidR="00192C58" w:rsidRPr="00F57452" w:rsidRDefault="00FD05A4">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Despite these advantages, the utili</w:t>
      </w:r>
      <w:r>
        <w:rPr>
          <w:rFonts w:ascii="Times New Roman" w:hAnsi="Times New Roman" w:cs="Times New Roman"/>
          <w:color w:val="000000" w:themeColor="text1"/>
          <w:highlight w:val="yellow"/>
        </w:rPr>
        <w:t>s</w:t>
      </w:r>
      <w:r>
        <w:rPr>
          <w:rFonts w:ascii="Times New Roman" w:hAnsi="Times New Roman" w:cs="Times New Roman"/>
          <w:color w:val="000000" w:themeColor="text1"/>
        </w:rPr>
        <w:t xml:space="preserve">ation and marketability of cowpea are influenced not only by yield but also by its quality characteristics. Key quality traits such as seed size, coat colour, texture, cooking time, protein content, hydration capacity, and pest resistance determine consumer preference and suitability for various processing methods (Chipeta et al., 2024). For example, cowpea varieties with large seed size, uniform appearance, and shorter cooking time are preferred </w:t>
      </w:r>
      <w:r w:rsidRPr="00F57452">
        <w:rPr>
          <w:rFonts w:ascii="Times New Roman" w:hAnsi="Times New Roman" w:cs="Times New Roman"/>
          <w:color w:val="000000" w:themeColor="text1"/>
        </w:rPr>
        <w:t xml:space="preserve">in urban markets and by processors for products </w:t>
      </w:r>
      <w:r w:rsidRPr="00F57452">
        <w:rPr>
          <w:rFonts w:ascii="Times New Roman" w:hAnsi="Times New Roman" w:cs="Times New Roman"/>
          <w:color w:val="000000" w:themeColor="text1"/>
          <w:highlight w:val="yellow"/>
        </w:rPr>
        <w:t>such as</w:t>
      </w:r>
      <w:r w:rsidRPr="00F57452">
        <w:rPr>
          <w:rFonts w:ascii="Times New Roman" w:hAnsi="Times New Roman" w:cs="Times New Roman"/>
          <w:color w:val="000000" w:themeColor="text1"/>
        </w:rPr>
        <w:t xml:space="preserve"> moi-moi, akara, and flour. Moreover, the increasing interest in cowpea as a base for plant-based food products underscores the need to characteri</w:t>
      </w:r>
      <w:r w:rsidRPr="00F57452">
        <w:rPr>
          <w:rFonts w:ascii="Times New Roman" w:hAnsi="Times New Roman" w:cs="Times New Roman"/>
          <w:color w:val="000000" w:themeColor="text1"/>
          <w:highlight w:val="yellow"/>
        </w:rPr>
        <w:t>s</w:t>
      </w:r>
      <w:r w:rsidRPr="00F57452">
        <w:rPr>
          <w:rFonts w:ascii="Times New Roman" w:hAnsi="Times New Roman" w:cs="Times New Roman"/>
          <w:color w:val="000000" w:themeColor="text1"/>
        </w:rPr>
        <w:t>e both its functional and nutritional properties (Naiker et al., 2019).</w:t>
      </w:r>
      <w:r w:rsidR="00F57452">
        <w:rPr>
          <w:rFonts w:ascii="Times New Roman" w:hAnsi="Times New Roman" w:cs="Times New Roman"/>
          <w:color w:val="000000" w:themeColor="text1"/>
        </w:rPr>
        <w:t xml:space="preserve"> </w:t>
      </w:r>
      <w:r w:rsidRPr="00F57452">
        <w:rPr>
          <w:rFonts w:ascii="Times New Roman" w:eastAsia="Times New Roman" w:hAnsi="Times New Roman"/>
          <w:highlight w:val="yellow"/>
        </w:rPr>
        <w:t xml:space="preserve">Studies on Nigerian cowpea flours and protein isolates have likewise documented variation in physico-functional attributes relevant to food use, further supporting direct assessment of functional quality among locally cultivated materials (Adeyoju </w:t>
      </w:r>
      <w:r w:rsidRPr="00F57452">
        <w:rPr>
          <w:rFonts w:ascii="Times New Roman" w:eastAsia="Times New Roman" w:hAnsi="Times New Roman"/>
          <w:i/>
          <w:highlight w:val="yellow"/>
        </w:rPr>
        <w:t>et al.</w:t>
      </w:r>
      <w:r w:rsidRPr="00F57452">
        <w:rPr>
          <w:rFonts w:ascii="Times New Roman" w:eastAsia="Times New Roman" w:hAnsi="Times New Roman"/>
          <w:highlight w:val="yellow"/>
        </w:rPr>
        <w:t>, 2021).</w:t>
      </w:r>
      <w:r w:rsidR="00F57452">
        <w:rPr>
          <w:rFonts w:ascii="Times New Roman" w:hAnsi="Times New Roman" w:cs="Times New Roman"/>
          <w:color w:val="000000" w:themeColor="text1"/>
        </w:rPr>
        <w:t xml:space="preserve"> </w:t>
      </w:r>
      <w:r w:rsidRPr="00F57452">
        <w:rPr>
          <w:rFonts w:ascii="Times New Roman" w:eastAsia="Times New Roman" w:hAnsi="Times New Roman"/>
          <w:highlight w:val="yellow"/>
        </w:rPr>
        <w:t xml:space="preserve">More recent evidence indicates that cowpea protein and starch fractions possess processing-relevant functional properties, while their behaviour can vary with composition, cultivar, and processing conditions, underscoring the value of variety-specific characterisation for food applications (Zolqadri &amp; Li, 2025; de Oliveira </w:t>
      </w:r>
      <w:r w:rsidRPr="00F57452">
        <w:rPr>
          <w:rFonts w:ascii="Times New Roman" w:eastAsia="Times New Roman" w:hAnsi="Times New Roman"/>
          <w:i/>
          <w:highlight w:val="yellow"/>
        </w:rPr>
        <w:t>et al.</w:t>
      </w:r>
      <w:r w:rsidRPr="00F57452">
        <w:rPr>
          <w:rFonts w:ascii="Times New Roman" w:eastAsia="Times New Roman" w:hAnsi="Times New Roman"/>
          <w:highlight w:val="yellow"/>
        </w:rPr>
        <w:t xml:space="preserve">, 2025; Xiong </w:t>
      </w:r>
      <w:r w:rsidRPr="00F57452">
        <w:rPr>
          <w:rFonts w:ascii="Times New Roman" w:eastAsia="Times New Roman" w:hAnsi="Times New Roman"/>
          <w:i/>
          <w:highlight w:val="yellow"/>
        </w:rPr>
        <w:t>et al.</w:t>
      </w:r>
      <w:r w:rsidRPr="00F57452">
        <w:rPr>
          <w:rFonts w:ascii="Times New Roman" w:eastAsia="Times New Roman" w:hAnsi="Times New Roman"/>
          <w:highlight w:val="yellow"/>
        </w:rPr>
        <w:t>, 2025).</w:t>
      </w:r>
    </w:p>
    <w:p w14:paraId="79921AE0" w14:textId="77777777" w:rsidR="00192C58" w:rsidRPr="00F57452" w:rsidRDefault="00FD05A4">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At Joseph Sarwuan Tarka University (JOSTUM), Makurdi, located in Benue State, a major agricultural hub in Nigeria, cowpea is widely cultivated for research, teaching, and food purposes. The university has been involved in breeding and agronomic trials to improve early-maturing and drought-tolerant cowpea lines suited to the Middle Belt agro-ecological conditions. Recent field evaluations at JOSTUM have focused on the phenotypic performance of cowpea varieties (Ogbeche </w:t>
      </w:r>
      <w:r>
        <w:rPr>
          <w:rFonts w:ascii="Times New Roman" w:hAnsi="Times New Roman" w:cs="Times New Roman"/>
          <w:i/>
          <w:color w:val="000000" w:themeColor="text1"/>
        </w:rPr>
        <w:t>et al.</w:t>
      </w:r>
      <w:r>
        <w:rPr>
          <w:rFonts w:ascii="Times New Roman" w:hAnsi="Times New Roman" w:cs="Times New Roman"/>
          <w:color w:val="000000" w:themeColor="text1"/>
        </w:rPr>
        <w:t xml:space="preserve">, 2023), while nanoparticle-based approaches such as zinc- and magnesium-oxide treatments have also been investigated in crop and cowpea systems for their effects on seed and plant performance (Kumar </w:t>
      </w:r>
      <w:r>
        <w:rPr>
          <w:rFonts w:ascii="Times New Roman" w:hAnsi="Times New Roman" w:cs="Times New Roman"/>
          <w:i/>
          <w:color w:val="000000" w:themeColor="text1"/>
        </w:rPr>
        <w:t>et al.</w:t>
      </w:r>
      <w:r>
        <w:rPr>
          <w:rFonts w:ascii="Times New Roman" w:hAnsi="Times New Roman" w:cs="Times New Roman"/>
          <w:color w:val="000000" w:themeColor="text1"/>
        </w:rPr>
        <w:t xml:space="preserve">, 2023; Koçak </w:t>
      </w:r>
      <w:r>
        <w:rPr>
          <w:rFonts w:ascii="Times New Roman" w:hAnsi="Times New Roman" w:cs="Times New Roman"/>
          <w:i/>
          <w:color w:val="000000" w:themeColor="text1"/>
        </w:rPr>
        <w:t>et al.</w:t>
      </w:r>
      <w:r>
        <w:rPr>
          <w:rFonts w:ascii="Times New Roman" w:hAnsi="Times New Roman" w:cs="Times New Roman"/>
          <w:color w:val="000000" w:themeColor="text1"/>
        </w:rPr>
        <w:t xml:space="preserve">, 2023). These developments align with a broader body of research demonstrating the potential of nanotechnology and nanoparticle-based approaches to influence crop performance and stress responses (Fraceto </w:t>
      </w:r>
      <w:r>
        <w:rPr>
          <w:rFonts w:ascii="Times New Roman" w:hAnsi="Times New Roman" w:cs="Times New Roman"/>
          <w:i/>
          <w:color w:val="000000" w:themeColor="text1"/>
        </w:rPr>
        <w:t>et al.</w:t>
      </w:r>
      <w:r>
        <w:rPr>
          <w:rFonts w:ascii="Times New Roman" w:hAnsi="Times New Roman" w:cs="Times New Roman"/>
          <w:color w:val="000000" w:themeColor="text1"/>
        </w:rPr>
        <w:t xml:space="preserve">, 2016; Rastogi </w:t>
      </w:r>
      <w:r>
        <w:rPr>
          <w:rFonts w:ascii="Times New Roman" w:hAnsi="Times New Roman" w:cs="Times New Roman"/>
          <w:i/>
          <w:color w:val="000000" w:themeColor="text1"/>
        </w:rPr>
        <w:t>et al.</w:t>
      </w:r>
      <w:r>
        <w:rPr>
          <w:rFonts w:ascii="Times New Roman" w:hAnsi="Times New Roman" w:cs="Times New Roman"/>
          <w:color w:val="000000" w:themeColor="text1"/>
        </w:rPr>
        <w:t xml:space="preserve">, 2017; Wang </w:t>
      </w:r>
      <w:r>
        <w:rPr>
          <w:rFonts w:ascii="Times New Roman" w:hAnsi="Times New Roman" w:cs="Times New Roman"/>
          <w:i/>
          <w:color w:val="000000" w:themeColor="text1"/>
        </w:rPr>
        <w:t>et al.</w:t>
      </w:r>
      <w:r>
        <w:rPr>
          <w:rFonts w:ascii="Times New Roman" w:hAnsi="Times New Roman" w:cs="Times New Roman"/>
          <w:color w:val="000000" w:themeColor="text1"/>
        </w:rPr>
        <w:t xml:space="preserve">, 2016). However, there remains a paucity of information on the quality characteristics, including physical, cooking, and nutritional attributes, of cowpea varieties grown within the university's research system. Recent germplasm evaluation has also demonstrated substantial variability in cowpea seed physical traits, including dimensions, seed weight, surface area, and related geometric characteristics, which supports the relevance of variety-level physical characterization (Bijarniya </w:t>
      </w:r>
      <w:r>
        <w:rPr>
          <w:rFonts w:ascii="Times New Roman" w:hAnsi="Times New Roman" w:cs="Times New Roman"/>
          <w:i/>
          <w:color w:val="000000" w:themeColor="text1"/>
        </w:rPr>
        <w:t>et al.</w:t>
      </w:r>
      <w:r>
        <w:rPr>
          <w:rFonts w:ascii="Times New Roman" w:hAnsi="Times New Roman" w:cs="Times New Roman"/>
          <w:color w:val="000000" w:themeColor="text1"/>
        </w:rPr>
        <w:t>, 2026).</w:t>
      </w:r>
    </w:p>
    <w:p w14:paraId="751DFF3B" w14:textId="77777777" w:rsidR="00FD05A4" w:rsidRPr="00EE3E4F" w:rsidRDefault="00FD05A4" w:rsidP="00EE3E4F">
      <w:pPr>
        <w:pStyle w:val="NormalWeb"/>
        <w:spacing w:before="0" w:beforeAutospacing="0"/>
        <w:jc w:val="both"/>
      </w:pPr>
      <w:r>
        <w:t xml:space="preserve">Although cowpea is widely consumed in Benue State and regularly grown in JOSTUM's teaching and research farms, there is a lack of detailed information on the quality attributes of the varieties cultivated. The absence of such information limits the ability of researchers, processors, and end-users to select cowpea types best suited for nutritional, culinary, or market needs. Furthermore, nanoparticle-based seed and plant treatments reported in other crop systems provide a rationale for assessing whether such interventions affect cowpea grain characteristics (Kumar </w:t>
      </w:r>
      <w:r>
        <w:rPr>
          <w:i/>
        </w:rPr>
        <w:t>et al.</w:t>
      </w:r>
      <w:r>
        <w:t xml:space="preserve">, 2023; Koçak </w:t>
      </w:r>
      <w:r>
        <w:rPr>
          <w:i/>
        </w:rPr>
        <w:t>et al.</w:t>
      </w:r>
      <w:r>
        <w:t>, 2023). This knowledge gap hinders varietal promotion and restricts breeding strategies aimed at improving consumer-relevant quality traits.</w:t>
      </w:r>
    </w:p>
    <w:p w14:paraId="1AD55E04" w14:textId="77777777" w:rsidR="00FD05A4" w:rsidRPr="003153F7" w:rsidRDefault="00FD05A4" w:rsidP="00926271">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With the increasing demand for high-quality legumes and protein-rich diets in Nigeria, there is a growing need for research that moves beyond yield to explore food quality attributes. Evaluating the physical, cooking, and nutritional characteristics of cowpea varieties at JOSTUM will provide data that can guide varietal recommendations, breeding decisions, and consumer awareness. The findings will also support food processors in selecting cowpea types with desirable functional traits, while helping to promote varieties that are both agronomically suitable and nutritionally beneficial. The broad objective of this study was to evaluate the quality </w:t>
      </w:r>
      <w:r>
        <w:rPr>
          <w:rFonts w:ascii="Times New Roman" w:hAnsi="Times New Roman" w:cs="Times New Roman"/>
          <w:color w:val="000000" w:themeColor="text1"/>
          <w:highlight w:val="yellow"/>
        </w:rPr>
        <w:t xml:space="preserve">of </w:t>
      </w:r>
      <w:r>
        <w:rPr>
          <w:rFonts w:ascii="Times New Roman" w:hAnsi="Times New Roman" w:cs="Times New Roman"/>
          <w:color w:val="000000" w:themeColor="text1"/>
        </w:rPr>
        <w:t xml:space="preserve">cowpea varieties </w:t>
      </w:r>
      <w:r>
        <w:rPr>
          <w:rFonts w:ascii="Times New Roman" w:hAnsi="Times New Roman" w:cs="Times New Roman"/>
          <w:color w:val="000000" w:themeColor="text1"/>
          <w:highlight w:val="yellow"/>
        </w:rPr>
        <w:t>at</w:t>
      </w:r>
      <w:r>
        <w:rPr>
          <w:rFonts w:ascii="Times New Roman" w:hAnsi="Times New Roman" w:cs="Times New Roman"/>
          <w:color w:val="000000" w:themeColor="text1"/>
        </w:rPr>
        <w:t xml:space="preserve"> Joseph Sarwuan Tarka University, Makurdi.</w:t>
      </w:r>
    </w:p>
    <w:p w14:paraId="0684825E" w14:textId="77777777" w:rsidR="00181E19" w:rsidRDefault="00181E19" w:rsidP="00926271">
      <w:pPr>
        <w:spacing w:line="240" w:lineRule="auto"/>
        <w:jc w:val="both"/>
        <w:rPr>
          <w:rFonts w:ascii="Times New Roman" w:hAnsi="Times New Roman" w:cs="Times New Roman"/>
          <w:color w:val="000000" w:themeColor="text1"/>
        </w:rPr>
      </w:pPr>
    </w:p>
    <w:p w14:paraId="248A0B7E" w14:textId="77777777" w:rsidR="00244E2D" w:rsidRPr="006837DC" w:rsidRDefault="00244E2D" w:rsidP="00926271">
      <w:pPr>
        <w:spacing w:line="240" w:lineRule="auto"/>
        <w:jc w:val="both"/>
        <w:rPr>
          <w:rFonts w:ascii="Times New Roman" w:hAnsi="Times New Roman" w:cs="Times New Roman"/>
          <w:color w:val="000000" w:themeColor="text1"/>
        </w:rPr>
      </w:pPr>
    </w:p>
    <w:p w14:paraId="5EE7B537" w14:textId="77777777" w:rsidR="00181E19" w:rsidRPr="006837DC" w:rsidRDefault="00CB12A0" w:rsidP="00926271">
      <w:pPr>
        <w:pStyle w:val="Heading1"/>
        <w:spacing w:before="0" w:line="240" w:lineRule="auto"/>
        <w:rPr>
          <w:rFonts w:cs="Times New Roman"/>
          <w:szCs w:val="24"/>
        </w:rPr>
      </w:pPr>
      <w:bookmarkStart w:id="1" w:name="_Toc71256701"/>
      <w:bookmarkStart w:id="2" w:name="_Toc72233417"/>
      <w:bookmarkStart w:id="3" w:name="_Toc183452045"/>
      <w:bookmarkStart w:id="4" w:name="_Toc212795022"/>
      <w:r>
        <w:rPr>
          <w:rFonts w:cs="Times New Roman"/>
          <w:szCs w:val="24"/>
        </w:rPr>
        <w:t>2.0</w:t>
      </w:r>
      <w:r>
        <w:rPr>
          <w:rFonts w:cs="Times New Roman"/>
          <w:szCs w:val="24"/>
        </w:rPr>
        <w:tab/>
      </w:r>
      <w:r>
        <w:rPr>
          <w:rFonts w:cs="Times New Roman"/>
          <w:szCs w:val="24"/>
        </w:rPr>
        <w:tab/>
      </w:r>
      <w:r>
        <w:rPr>
          <w:rFonts w:cs="Times New Roman"/>
          <w:szCs w:val="24"/>
        </w:rPr>
        <w:tab/>
      </w:r>
      <w:r>
        <w:rPr>
          <w:rFonts w:cs="Times New Roman"/>
          <w:szCs w:val="24"/>
        </w:rPr>
        <w:tab/>
        <w:t>MATERIALS AND METHOD</w:t>
      </w:r>
      <w:bookmarkEnd w:id="1"/>
      <w:bookmarkEnd w:id="2"/>
      <w:bookmarkEnd w:id="3"/>
      <w:r>
        <w:rPr>
          <w:rFonts w:cs="Times New Roman"/>
          <w:szCs w:val="24"/>
        </w:rPr>
        <w:t>S</w:t>
      </w:r>
      <w:bookmarkEnd w:id="4"/>
    </w:p>
    <w:p w14:paraId="7A1FF404" w14:textId="77777777" w:rsidR="00181E19" w:rsidRPr="006837DC" w:rsidRDefault="00CB12A0" w:rsidP="00926271">
      <w:pPr>
        <w:pStyle w:val="Heading1"/>
        <w:spacing w:before="0" w:line="240" w:lineRule="auto"/>
        <w:rPr>
          <w:rFonts w:cs="Times New Roman"/>
          <w:szCs w:val="24"/>
        </w:rPr>
      </w:pPr>
      <w:bookmarkStart w:id="5" w:name="_Toc183452046"/>
      <w:bookmarkStart w:id="6" w:name="_Toc212795023"/>
      <w:r>
        <w:rPr>
          <w:rFonts w:cs="Times New Roman"/>
          <w:szCs w:val="24"/>
        </w:rPr>
        <w:t>2.1</w:t>
      </w:r>
      <w:r>
        <w:rPr>
          <w:rFonts w:cs="Times New Roman"/>
          <w:szCs w:val="24"/>
        </w:rPr>
        <w:tab/>
      </w:r>
      <w:bookmarkEnd w:id="5"/>
      <w:r>
        <w:rPr>
          <w:rFonts w:cs="Times New Roman"/>
          <w:szCs w:val="24"/>
        </w:rPr>
        <w:t>Sample Collection</w:t>
      </w:r>
      <w:bookmarkEnd w:id="6"/>
    </w:p>
    <w:p w14:paraId="36E13304" w14:textId="77777777" w:rsidR="00181E19" w:rsidRPr="006837DC" w:rsidRDefault="00226D57" w:rsidP="00926271">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Four (4) improved cowpea varieties were sourced from JOSTUM’s research farm</w:t>
      </w:r>
      <w:r>
        <w:rPr>
          <w:rFonts w:ascii="Times New Roman" w:hAnsi="Times New Roman" w:cs="Times New Roman"/>
          <w:color w:val="000000" w:themeColor="text1"/>
          <w:highlight w:val="yellow"/>
        </w:rPr>
        <w:t xml:space="preserve"> in the</w:t>
      </w:r>
      <w:r>
        <w:rPr>
          <w:rFonts w:ascii="Times New Roman" w:hAnsi="Times New Roman" w:cs="Times New Roman"/>
          <w:color w:val="000000" w:themeColor="text1"/>
        </w:rPr>
        <w:t xml:space="preserve"> College of Agronomy and were transported to the Department of Food Science and Technology, Joseph Sarwuan Tarka University, Makurdi, Benue State for further processing. </w:t>
      </w:r>
    </w:p>
    <w:p w14:paraId="786EFA24" w14:textId="77777777" w:rsidR="00795814" w:rsidRPr="006837DC" w:rsidRDefault="00CB12A0" w:rsidP="00926271">
      <w:pPr>
        <w:pStyle w:val="Heading1"/>
        <w:spacing w:before="0" w:after="0" w:line="240" w:lineRule="auto"/>
        <w:rPr>
          <w:rFonts w:cs="Times New Roman"/>
          <w:szCs w:val="24"/>
        </w:rPr>
      </w:pPr>
      <w:bookmarkStart w:id="7" w:name="_Toc212795024"/>
      <w:r>
        <w:rPr>
          <w:rFonts w:cs="Times New Roman"/>
          <w:szCs w:val="24"/>
        </w:rPr>
        <w:t>2.2</w:t>
      </w:r>
      <w:r>
        <w:rPr>
          <w:rFonts w:cs="Times New Roman"/>
          <w:szCs w:val="24"/>
        </w:rPr>
        <w:tab/>
        <w:t>Sample Preparation</w:t>
      </w:r>
      <w:bookmarkEnd w:id="7"/>
      <w:r>
        <w:rPr>
          <w:rFonts w:cs="Times New Roman"/>
          <w:szCs w:val="24"/>
        </w:rPr>
        <w:t xml:space="preserve"> </w:t>
      </w:r>
    </w:p>
    <w:p w14:paraId="547F212D" w14:textId="77777777" w:rsidR="00137E5F" w:rsidRPr="006837DC" w:rsidRDefault="00CB12A0" w:rsidP="00926271">
      <w:pPr>
        <w:pStyle w:val="Heading1"/>
        <w:spacing w:before="0" w:after="0" w:line="240" w:lineRule="auto"/>
        <w:rPr>
          <w:rFonts w:cs="Times New Roman"/>
          <w:szCs w:val="24"/>
        </w:rPr>
      </w:pPr>
      <w:bookmarkStart w:id="8" w:name="_Toc183568631"/>
      <w:bookmarkStart w:id="9" w:name="_Toc212795025"/>
      <w:r>
        <w:rPr>
          <w:rFonts w:cs="Times New Roman"/>
          <w:szCs w:val="24"/>
        </w:rPr>
        <w:t>2.2.1</w:t>
      </w:r>
      <w:r>
        <w:rPr>
          <w:rFonts w:cs="Times New Roman"/>
          <w:szCs w:val="24"/>
        </w:rPr>
        <w:tab/>
        <w:t>Preparation of cowpea flour</w:t>
      </w:r>
      <w:bookmarkEnd w:id="8"/>
      <w:bookmarkEnd w:id="9"/>
    </w:p>
    <w:p w14:paraId="2C289CFB" w14:textId="77777777" w:rsidR="00137E5F" w:rsidRPr="006837DC" w:rsidRDefault="00137E5F" w:rsidP="00926271">
      <w:pPr>
        <w:pStyle w:val="NormalWeb"/>
        <w:spacing w:before="0" w:beforeAutospacing="0" w:after="0" w:afterAutospacing="0"/>
        <w:jc w:val="both"/>
        <w:rPr>
          <w:color w:val="000000" w:themeColor="text1"/>
        </w:rPr>
      </w:pPr>
      <w:r>
        <w:rPr>
          <w:color w:val="000000" w:themeColor="text1"/>
        </w:rPr>
        <w:t>The cowpea flour was prepared using the method described by Odedeji and Oyeleke (2011)</w:t>
      </w:r>
      <w:r>
        <w:rPr>
          <w:color w:val="000000" w:themeColor="text1"/>
          <w:highlight w:val="yellow"/>
        </w:rPr>
        <w:t>,</w:t>
      </w:r>
      <w:r>
        <w:rPr>
          <w:color w:val="000000" w:themeColor="text1"/>
        </w:rPr>
        <w:t xml:space="preserve"> with slight modification</w:t>
      </w:r>
      <w:r>
        <w:rPr>
          <w:color w:val="000000" w:themeColor="text1"/>
          <w:highlight w:val="yellow"/>
        </w:rPr>
        <w:t>s</w:t>
      </w:r>
      <w:r>
        <w:rPr>
          <w:color w:val="000000" w:themeColor="text1"/>
        </w:rPr>
        <w:t xml:space="preserve">. The cowpea seeds were carefully cleaned, sorted to remove defective </w:t>
      </w:r>
      <w:r>
        <w:rPr>
          <w:color w:val="000000" w:themeColor="text1"/>
          <w:highlight w:val="yellow"/>
        </w:rPr>
        <w:t>s</w:t>
      </w:r>
      <w:r>
        <w:rPr>
          <w:color w:val="000000" w:themeColor="text1"/>
        </w:rPr>
        <w:t>e</w:t>
      </w:r>
      <w:r>
        <w:rPr>
          <w:color w:val="000000" w:themeColor="text1"/>
          <w:highlight w:val="yellow"/>
        </w:rPr>
        <w:t>ed</w:t>
      </w:r>
      <w:r>
        <w:rPr>
          <w:color w:val="000000" w:themeColor="text1"/>
        </w:rPr>
        <w:t>s from the lot</w:t>
      </w:r>
      <w:r>
        <w:rPr>
          <w:color w:val="000000" w:themeColor="text1"/>
          <w:highlight w:val="yellow"/>
        </w:rPr>
        <w:t>,</w:t>
      </w:r>
      <w:r>
        <w:rPr>
          <w:color w:val="000000" w:themeColor="text1"/>
        </w:rPr>
        <w:t xml:space="preserve"> and weighed (1 kg). The cleaned seeds were then soaked in water for 30 minutes to soften the hulls and ease removal for the production of dehulled cowpea flour. The hulls were loosened by repeated rubbing between the palms and the hulls </w:t>
      </w:r>
      <w:r>
        <w:rPr>
          <w:color w:val="000000" w:themeColor="text1"/>
          <w:highlight w:val="yellow"/>
        </w:rPr>
        <w:t xml:space="preserve">were </w:t>
      </w:r>
      <w:r>
        <w:rPr>
          <w:color w:val="000000" w:themeColor="text1"/>
        </w:rPr>
        <w:t>removed by flotation in water</w:t>
      </w:r>
      <w:r>
        <w:rPr>
          <w:color w:val="000000" w:themeColor="text1"/>
          <w:highlight w:val="yellow"/>
        </w:rPr>
        <w:t>,</w:t>
      </w:r>
      <w:r>
        <w:rPr>
          <w:color w:val="000000" w:themeColor="text1"/>
        </w:rPr>
        <w:t xml:space="preserve"> leaving behind dehulled seeds. The seeds were drained and dried at 60 </w:t>
      </w:r>
      <w:r>
        <w:rPr>
          <w:color w:val="000000" w:themeColor="text1"/>
          <w:vertAlign w:val="superscript"/>
        </w:rPr>
        <w:t>0</w:t>
      </w:r>
      <w:r>
        <w:rPr>
          <w:color w:val="000000" w:themeColor="text1"/>
        </w:rPr>
        <w:t xml:space="preserve">C for 6 hours using </w:t>
      </w:r>
      <w:r>
        <w:rPr>
          <w:color w:val="000000" w:themeColor="text1"/>
          <w:highlight w:val="yellow"/>
        </w:rPr>
        <w:t xml:space="preserve">a </w:t>
      </w:r>
      <w:r>
        <w:rPr>
          <w:color w:val="000000" w:themeColor="text1"/>
        </w:rPr>
        <w:t>hot</w:t>
      </w:r>
      <w:r>
        <w:rPr>
          <w:color w:val="000000" w:themeColor="text1"/>
          <w:highlight w:val="yellow"/>
        </w:rPr>
        <w:t>-</w:t>
      </w:r>
      <w:r>
        <w:rPr>
          <w:color w:val="000000" w:themeColor="text1"/>
        </w:rPr>
        <w:t>air oven (model 10-D1390). The dried seeds were cooled, milled using a hammer mill</w:t>
      </w:r>
      <w:r>
        <w:rPr>
          <w:color w:val="000000" w:themeColor="text1"/>
          <w:highlight w:val="yellow"/>
        </w:rPr>
        <w:t>,</w:t>
      </w:r>
      <w:r>
        <w:rPr>
          <w:color w:val="000000" w:themeColor="text1"/>
        </w:rPr>
        <w:t xml:space="preserve"> and sieved to obtain fine flour using a 70 mm mesh screen. The resulting flour was stored at room temperature (28-30 </w:t>
      </w:r>
      <w:r>
        <w:rPr>
          <w:color w:val="000000" w:themeColor="text1"/>
          <w:vertAlign w:val="superscript"/>
        </w:rPr>
        <w:t>o</w:t>
      </w:r>
      <w:r>
        <w:rPr>
          <w:color w:val="000000" w:themeColor="text1"/>
        </w:rPr>
        <w:t>C) in polyvinyl chloride bags prior to use and analysis.</w:t>
      </w:r>
    </w:p>
    <w:p w14:paraId="2D1B16A9" w14:textId="77777777" w:rsidR="00BC3381" w:rsidRPr="006837DC" w:rsidRDefault="00CB12A0" w:rsidP="00926271">
      <w:pPr>
        <w:pStyle w:val="Heading1"/>
        <w:spacing w:before="0" w:line="240" w:lineRule="auto"/>
        <w:rPr>
          <w:rFonts w:cs="Times New Roman"/>
          <w:szCs w:val="24"/>
        </w:rPr>
      </w:pPr>
      <w:bookmarkStart w:id="10" w:name="_Toc183568632"/>
      <w:bookmarkStart w:id="11" w:name="_Toc212795026"/>
      <w:r>
        <w:rPr>
          <w:rFonts w:cs="Times New Roman"/>
          <w:szCs w:val="24"/>
        </w:rPr>
        <w:t>2.2.2</w:t>
      </w:r>
      <w:r>
        <w:rPr>
          <w:rFonts w:cs="Times New Roman"/>
          <w:szCs w:val="24"/>
        </w:rPr>
        <w:tab/>
        <w:t xml:space="preserve">Preparation of </w:t>
      </w:r>
      <w:r>
        <w:rPr>
          <w:rFonts w:cs="Times New Roman"/>
          <w:i/>
          <w:szCs w:val="24"/>
        </w:rPr>
        <w:t>moi-moi</w:t>
      </w:r>
      <w:bookmarkEnd w:id="10"/>
      <w:bookmarkEnd w:id="11"/>
      <w:r>
        <w:rPr>
          <w:rFonts w:cs="Times New Roman"/>
          <w:szCs w:val="24"/>
        </w:rPr>
        <w:t xml:space="preserve"> </w:t>
      </w:r>
    </w:p>
    <w:p w14:paraId="03412432" w14:textId="77777777" w:rsidR="00BC3381" w:rsidRPr="006837DC" w:rsidRDefault="00BC3381" w:rsidP="00926271">
      <w:pPr>
        <w:pStyle w:val="NormalWeb"/>
        <w:spacing w:before="0" w:beforeAutospacing="0"/>
        <w:jc w:val="both"/>
        <w:rPr>
          <w:color w:val="000000" w:themeColor="text1"/>
        </w:rPr>
      </w:pPr>
      <w:r>
        <w:rPr>
          <w:color w:val="000000" w:themeColor="text1"/>
        </w:rPr>
        <w:t>The steamed paste (</w:t>
      </w:r>
      <w:r>
        <w:rPr>
          <w:i/>
          <w:color w:val="000000" w:themeColor="text1"/>
        </w:rPr>
        <w:t>moi-moi</w:t>
      </w:r>
      <w:r>
        <w:rPr>
          <w:color w:val="000000" w:themeColor="text1"/>
        </w:rPr>
        <w:t>) was prepared from the different c</w:t>
      </w:r>
      <w:r>
        <w:rPr>
          <w:color w:val="000000" w:themeColor="text1"/>
          <w:highlight w:val="yellow"/>
        </w:rPr>
        <w:t>owpea c</w:t>
      </w:r>
      <w:r>
        <w:rPr>
          <w:color w:val="000000" w:themeColor="text1"/>
        </w:rPr>
        <w:t xml:space="preserve">ultivars using the method of Akusu and Kiin-Kabari (2012). The flours were mixed in a bowl </w:t>
      </w:r>
      <w:r>
        <w:rPr>
          <w:color w:val="000000" w:themeColor="text1"/>
          <w:highlight w:val="yellow"/>
        </w:rPr>
        <w:t>w</w:t>
      </w:r>
      <w:r>
        <w:rPr>
          <w:color w:val="000000" w:themeColor="text1"/>
        </w:rPr>
        <w:t>i</w:t>
      </w:r>
      <w:r>
        <w:rPr>
          <w:color w:val="000000" w:themeColor="text1"/>
          <w:highlight w:val="yellow"/>
        </w:rPr>
        <w:t>th</w:t>
      </w:r>
      <w:r>
        <w:rPr>
          <w:color w:val="000000" w:themeColor="text1"/>
        </w:rPr>
        <w:t xml:space="preserve"> a wooden spatula</w:t>
      </w:r>
      <w:r>
        <w:rPr>
          <w:color w:val="000000" w:themeColor="text1"/>
          <w:highlight w:val="yellow"/>
        </w:rPr>
        <w:t>,</w:t>
      </w:r>
      <w:r>
        <w:rPr>
          <w:color w:val="000000" w:themeColor="text1"/>
        </w:rPr>
        <w:t xml:space="preserve"> with the addition of other ingredients such as pepper, onions, tomato, tatashe, salt, magi cube, vegetable oil</w:t>
      </w:r>
      <w:r>
        <w:rPr>
          <w:color w:val="000000" w:themeColor="text1"/>
          <w:highlight w:val="yellow"/>
        </w:rPr>
        <w:t>,</w:t>
      </w:r>
      <w:r>
        <w:rPr>
          <w:color w:val="000000" w:themeColor="text1"/>
        </w:rPr>
        <w:t xml:space="preserve"> and warm water at 70 </w:t>
      </w:r>
      <w:r>
        <w:rPr>
          <w:color w:val="000000" w:themeColor="text1"/>
          <w:vertAlign w:val="superscript"/>
        </w:rPr>
        <w:t>o</w:t>
      </w:r>
      <w:r>
        <w:rPr>
          <w:color w:val="000000" w:themeColor="text1"/>
        </w:rPr>
        <w:t>C until a smooth paste was formed. The paste was dispensed into aluminium foil, packaged</w:t>
      </w:r>
      <w:r>
        <w:rPr>
          <w:color w:val="000000" w:themeColor="text1"/>
          <w:highlight w:val="yellow"/>
        </w:rPr>
        <w:t>,</w:t>
      </w:r>
      <w:r>
        <w:rPr>
          <w:color w:val="000000" w:themeColor="text1"/>
        </w:rPr>
        <w:t xml:space="preserve"> and steamed for 1 h. The </w:t>
      </w:r>
      <w:r>
        <w:rPr>
          <w:i/>
          <w:color w:val="000000" w:themeColor="text1"/>
        </w:rPr>
        <w:t>moi-moi</w:t>
      </w:r>
      <w:r>
        <w:rPr>
          <w:color w:val="000000" w:themeColor="text1"/>
        </w:rPr>
        <w:t xml:space="preserve"> samples were cooled and evaluated for sensory properties.</w:t>
      </w:r>
    </w:p>
    <w:p w14:paraId="75163A9F" w14:textId="77777777" w:rsidR="00137E5F" w:rsidRPr="006837DC" w:rsidRDefault="00137E5F" w:rsidP="00BC3381">
      <w:pPr>
        <w:pStyle w:val="NormalWeb"/>
        <w:spacing w:before="0" w:beforeAutospacing="0" w:line="480" w:lineRule="auto"/>
        <w:jc w:val="both"/>
        <w:rPr>
          <w:color w:val="000000" w:themeColor="text1"/>
        </w:rPr>
      </w:pPr>
    </w:p>
    <w:p w14:paraId="70D3E943" w14:textId="77777777" w:rsidR="00BC3381" w:rsidRPr="006837DC" w:rsidRDefault="00137E5F" w:rsidP="00137E5F">
      <w:pPr>
        <w:spacing w:line="72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mc:AlternateContent>
          <mc:Choice Requires="wps">
            <w:drawing>
              <wp:anchor distT="0" distB="0" distL="114300" distR="114300" simplePos="0" relativeHeight="251673600" behindDoc="0" locked="0" layoutInCell="1" allowOverlap="1" wp14:anchorId="5186EFD6" wp14:editId="5660E3FC">
                <wp:simplePos x="0" y="0"/>
                <wp:positionH relativeFrom="column">
                  <wp:posOffset>2128994</wp:posOffset>
                </wp:positionH>
                <wp:positionV relativeFrom="paragraph">
                  <wp:posOffset>-177477</wp:posOffset>
                </wp:positionV>
                <wp:extent cx="1381293" cy="382137"/>
                <wp:effectExtent l="0" t="0" r="28575" b="18415"/>
                <wp:wrapNone/>
                <wp:docPr id="275601831" name="Rectangle 2"/>
                <wp:cNvGraphicFramePr/>
                <a:graphic xmlns:a="http://schemas.openxmlformats.org/drawingml/2006/main">
                  <a:graphicData uri="http://schemas.microsoft.com/office/word/2010/wordprocessingShape">
                    <wps:wsp>
                      <wps:cNvSpPr/>
                      <wps:spPr>
                        <a:xfrm>
                          <a:off x="0" y="0"/>
                          <a:ext cx="1381293" cy="382137"/>
                        </a:xfrm>
                        <a:prstGeom prst="rect">
                          <a:avLst/>
                        </a:prstGeom>
                      </wps:spPr>
                      <wps:style>
                        <a:lnRef idx="2">
                          <a:schemeClr val="dk1"/>
                        </a:lnRef>
                        <a:fillRef idx="1">
                          <a:schemeClr val="lt1"/>
                        </a:fillRef>
                        <a:effectRef idx="0">
                          <a:schemeClr val="dk1"/>
                        </a:effectRef>
                        <a:fontRef idx="minor">
                          <a:schemeClr val="dk1"/>
                        </a:fontRef>
                      </wps:style>
                      <wps:txbx>
                        <w:txbxContent>
                          <w:p w14:paraId="349EB3C6" w14:textId="77777777"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seeds</w:t>
                            </w:r>
                          </w:p>
                          <w:p w14:paraId="476379F6" w14:textId="77777777" w:rsidR="008B3DD0" w:rsidRDefault="008B3DD0" w:rsidP="00137E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6EFD6" id="Rectangle 2" o:spid="_x0000_s1026" style="position:absolute;left:0;text-align:left;margin-left:167.65pt;margin-top:-13.95pt;width:108.75pt;height:3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" fillcolor="white [3201]" strokecolor="black [3200]" strokeweight="1pt">
                <v:textbox>
                  <w:txbxContent>
                    <w:p w14:paraId="4EB79589" w14:textId="77777777"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seeds</w:t>
                      </w:r>
                    </w:p>
                    <w:p w14:paraId="73F097F6" w14:textId="77777777" w:rsidR="008B3DD0" w:rsidRDefault="008B3DD0" w:rsidP="00137E5F">
                      <w:pPr>
                        <w:jc w:val="center"/>
                      </w:pPr>
                    </w:p>
                  </w:txbxContent>
                </v:textbox>
              </v:rect>
            </w:pict>
          </mc:Fallback>
        </mc:AlternateContent>
      </w:r>
      <w:r>
        <w:rPr>
          <w:rFonts w:ascii="Times New Roman" w:hAnsi="Times New Roman" w:cs="Times New Roman"/>
          <w:noProof/>
          <w:color w:val="000000" w:themeColor="text1"/>
          <w:lang w:eastAsia="en-GB"/>
        </w:rPr>
        <mc:AlternateContent>
          <mc:Choice Requires="wps">
            <w:drawing>
              <wp:anchor distT="0" distB="0" distL="114300" distR="114300" simplePos="0" relativeHeight="251658240" behindDoc="0" locked="0" layoutInCell="1" allowOverlap="1" wp14:anchorId="2963B767" wp14:editId="5E1719EE">
                <wp:simplePos x="0" y="0"/>
                <wp:positionH relativeFrom="column">
                  <wp:posOffset>2809562</wp:posOffset>
                </wp:positionH>
                <wp:positionV relativeFrom="paragraph">
                  <wp:posOffset>271780</wp:posOffset>
                </wp:positionV>
                <wp:extent cx="0" cy="300251"/>
                <wp:effectExtent l="76200" t="0" r="57150" b="62230"/>
                <wp:wrapNone/>
                <wp:docPr id="1060916770"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6BFF25CD" id="_x0000_t32" coordsize="21600,21600" o:spt="32" o:oned="t" path="m,l21600,21600e" filled="f">
                <v:path arrowok="t" fillok="f" o:connecttype="none"/>
                <o:lock v:ext="edit" shapetype="t"/>
              </v:shapetype>
              <v:shape id="Straight Arrow Connector 1" o:spid="_x0000_s1026" type="#_x0000_t32" style="position:absolute;margin-left:221.25pt;margin-top:21.4pt;width:0;height:23.6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GdU72AEAAPwDAAAOAAAAZHJzL2Uyb0RvYy54bWysU9uO0zAQfUfiH6y80yRFdCFqukJd4AVB xcIHeB07sfBN46FJ/56xk2YRFwkhXiaxPWfmnOPx/nayhp0lRO1dW9SbqmDSCd9p17fFl89vn70s WETuOm68k21xkbG4PTx9sh9DI7d+8KaTwKiIi80Y2mJADE1ZRjFIy+PGB+noUHmwHGkJfdkBH6m6 NeW2qnbl6KEL4IWMkXbv5sPikOsrJQV+VCpKZKYtiBvmCDk+pFge9rzpgYdBi4UG/wcWlmtHTddS dxw5+wb6l1JWC/DRK9wIb0uvlBYyayA1dfWTmvuBB5m1kDkxrDbF/1dWfDifgOmO7q7aVa/q3c0N 2eS4pbu6R+C6H5C9BvAjO3rnyE8PrE62jSE2hD66EyyrGE6QPJgU2PQldWzKVl9Wq+WETMybgnaf V9X2RS5XPuICRHwnvWXppy3iQmPtX2en+fl9ROpMwCsgNTUuReTavHEdw0sgIQiau97IRJvSU0qZ 6M+E8x9ejJzhn6QiP4ji3CZPojwaYGdOM9R9vbI1jjITRGljVlCVuf0RtOQmmMzT+bfANTt39A5X oNXOw++64nSlqub8q+pZa5L94LtLvr5sB41Y9md5DmmGf1xn+OOjPXwHAAD//wMAUEsDBBQABgAI AAAAIQAK/W0W3QAAAAkBAAAPAAAAZHJzL2Rvd25yZXYueG1sTI9BT8MwDIXvSPyHyEjcWLpqwFaa TgjBcUKsE+KYNW5TkThVk27l32PEAW6239Pz98rt7J044Rj7QAqWiwwEUhNMT52CQ/1yswYRkyaj XSBU8IURttXlRakLE870hqd96gSHUCy0ApvSUEgZG4tex0UYkFhrw+h14nXspBn1mcO9k3mW3Umv e+IPVg/4ZLH53E9eQVt3h+bjeS0n177e1+92Y3f1Tqnrq/nxAUTCOf2Z4Qef0aFipmOYyEThFKxW +S1beci5Aht+D0cFm2wJsirl/wbVNwAAAP//AwBQSwECLQAUAAYACAAAACEAtoM4kv4AAADhAQAA EwAAAAAAAAAAAAAAAAAAAAAAW0NvbnRlbnRfVHlwZXNdLnhtbFBLAQItABQABgAIAAAAIQA4/SH/ 1gAAAJQBAAALAAAAAAAAAAAAAAAAAC8BAABfcmVscy8ucmVsc1BLAQItABQABgAIAAAAIQCFGdU7 2AEAAPwDAAAOAAAAAAAAAAAAAAAAAC4CAABkcnMvZTJvRG9jLnhtbFBLAQItABQABgAIAAAAIQAK /W0W3QAAAAkBAAAPAAAAAAAAAAAAAAAAADIEAABkcnMvZG93bnJldi54bWxQSwUGAAAAAAQABADz AAAAPAUAAAAA " strokecolor="black [3200]" strokeweight=".5pt">
                <v:stroke endarrow="block" joinstyle="miter"/>
              </v:shape>
            </w:pict>
          </mc:Fallback>
        </mc:AlternateContent>
      </w:r>
    </w:p>
    <w:p w14:paraId="0CA897B8" w14:textId="77777777" w:rsidR="00137E5F" w:rsidRPr="006837DC" w:rsidRDefault="00137E5F" w:rsidP="00137E5F">
      <w:pPr>
        <w:spacing w:line="72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mc:AlternateContent>
          <mc:Choice Requires="wps">
            <w:drawing>
              <wp:anchor distT="0" distB="0" distL="114300" distR="114300" simplePos="0" relativeHeight="251660288" behindDoc="0" locked="0" layoutInCell="1" allowOverlap="1" wp14:anchorId="04FC9CDE" wp14:editId="374AA211">
                <wp:simplePos x="0" y="0"/>
                <wp:positionH relativeFrom="column">
                  <wp:posOffset>2807704</wp:posOffset>
                </wp:positionH>
                <wp:positionV relativeFrom="paragraph">
                  <wp:posOffset>316050</wp:posOffset>
                </wp:positionV>
                <wp:extent cx="0" cy="300251"/>
                <wp:effectExtent l="76200" t="0" r="57150" b="62230"/>
                <wp:wrapNone/>
                <wp:docPr id="187644113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8591F98" id="Straight Arrow Connector 1" o:spid="_x0000_s1026" type="#_x0000_t32" style="position:absolute;margin-left:221.1pt;margin-top:24.9pt;width:0;height:23.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Pn5E2gEAAPwDAAAOAAAAZHJzL2Uyb0RvYy54bWysU9tu1DAQfUfiHyy/s0m2ZamizVZoC7wg WFH6Aa5jJxa+aWw2yd8zdrIpAiohxMsktufMnHM83t+ORpOzgKCcbWi1KSkRlrtW2a6hD1/fv7qh JERmW6adFQ2dRKC3h5cv9oOvxdb1TrcCCBaxoR58Q/sYfV0UgffCsLBxXlg8lA4Mi7iErmiBDVjd 6GJblrticNB6cFyEgLt38yE95PpSCh4/SxlEJLqhyC3mCDk+plgc9qzugPle8YUG+wcWhimLTddS dywy8h3Ub6WM4uCCk3HDnSmclIqLrAHVVOUvau575kXWguYEv9oU/l9Z/ul8AqJavLubN7vr66q6 2lFimcG7uo/AVNdH8hbADeTorEU/HZAq2Tb4UCP6aE+wrII/QfJglGDSF9WRMVs9rVaLMRI+b3Lc vSrL7etcrnjCeQjxg3CGpJ+GhoXG2r/KTrPzxxCxMwIvgNRU2xQjU/qdbUmcPAqJoJjttEi0MT2l FIn+TDj/xUmLGf5FSPQDKc5t8iSKowZyZjhD7bcLW20xM0Gk0noFlZnbs6AlN8FEns6/Ba7ZuaOz cQUaZR38qWscL1TlnH9RPWtNsh9dO+Xry3bgiGV/lueQZvjndYY/PdrDDwAAAP//AwBQSwMEFAAG AAgAAAAhAC8m43XdAAAACQEAAA8AAABkcnMvZG93bnJldi54bWxMj0FPwzAMhe9I/IfIk7ixdNXE 1tJ0QgiOE2KdEMescZtqjVM16Vb+PUYc4Gb7PT1/r9jNrhcXHEPnScFqmYBAqr3pqFVwrF7vtyBC 1GR07wkVfGGAXXl7U+jc+Cu94+UQW8EhFHKtwMY45FKG2qLTYekHJNYaPzodeR1baUZ95XDXyzRJ HqTTHfEHqwd8tlifD5NT0FTtsf582cqpb9421YfN7L7aK3W3mJ8eQUSc458ZfvAZHUpmOvmJTBC9 gvU6TdnKQ8YV2PB7OCnINiuQZSH/Nyi/AQAA//8DAFBLAQItABQABgAIAAAAIQC2gziS/gAAAOEB AAATAAAAAAAAAAAAAAAAAAAAAABbQ29udGVudF9UeXBlc10ueG1sUEsBAi0AFAAGAAgAAAAhADj9 If/WAAAAlAEAAAsAAAAAAAAAAAAAAAAALwEAAF9yZWxzLy5yZWxzUEsBAi0AFAAGAAgAAAAhANg+ fkTaAQAA/AMAAA4AAAAAAAAAAAAAAAAALgIAAGRycy9lMm9Eb2MueG1sUEsBAi0AFAAGAAgAAAAh AC8m43XdAAAACQEAAA8AAAAAAAAAAAAAAAAANAQAAGRycy9kb3ducmV2LnhtbFBLBQYAAAAABAAE APMAAAA+BQAAAAA= " strokecolor="black [3200]" strokeweight=".5pt">
                <v:stroke endarrow="block" joinstyle="miter"/>
              </v:shape>
            </w:pict>
          </mc:Fallback>
        </mc:AlternateContent>
      </w:r>
      <w:r>
        <w:rPr>
          <w:rFonts w:ascii="Times New Roman" w:hAnsi="Times New Roman" w:cs="Times New Roman"/>
          <w:color w:val="000000" w:themeColor="text1"/>
        </w:rPr>
        <w:t>Cleaning</w:t>
      </w:r>
    </w:p>
    <w:p w14:paraId="3AD1225E" w14:textId="77777777" w:rsidR="00137E5F" w:rsidRPr="006837DC" w:rsidRDefault="00137E5F" w:rsidP="00137E5F">
      <w:pPr>
        <w:spacing w:line="72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mc:AlternateContent>
          <mc:Choice Requires="wps">
            <w:drawing>
              <wp:anchor distT="0" distB="0" distL="114300" distR="114300" simplePos="0" relativeHeight="251662336" behindDoc="0" locked="0" layoutInCell="1" allowOverlap="1" wp14:anchorId="69E118EB" wp14:editId="45384183">
                <wp:simplePos x="0" y="0"/>
                <wp:positionH relativeFrom="margin">
                  <wp:posOffset>2819722</wp:posOffset>
                </wp:positionH>
                <wp:positionV relativeFrom="paragraph">
                  <wp:posOffset>290830</wp:posOffset>
                </wp:positionV>
                <wp:extent cx="0" cy="300251"/>
                <wp:effectExtent l="76200" t="0" r="57150" b="62230"/>
                <wp:wrapNone/>
                <wp:docPr id="151005886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0457F69" id="Straight Arrow Connector 1" o:spid="_x0000_s1026" type="#_x0000_t32" style="position:absolute;margin-left:222.05pt;margin-top:22.9pt;width:0;height:23.6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jVVP2AEAAPwDAAAOAAAAZHJzL2Uyb0RvYy54bWysU9uO0zAQfUfiHyy/0yRFraqo6Qp1gRcE Fbt8gNexEwvfNDZN8veMnTSLuEgI8TKJ7Tkz5xyPj3ej0eQqIChnG1ptSkqE5a5Vtmvol8d3rw6U hMhsy7SzoqGTCPTu9PLFcfC12Lre6VYAwSI21INvaB+jr4si8F4YFjbOC4uH0oFhEZfQFS2wAasb XWzLcl8MDloPjosQcPd+PqSnXF9KweMnKYOIRDcUucUcIcenFIvTkdUdMN8rvtBg/8DCMGWx6Vrq nkVGvoH6pZRRHFxwMm64M4WTUnGRNaCaqvxJzUPPvMha0JzgV5vC/yvLP14vQFSLd7erynJ3OOz3 lFhm8K4eIjDV9ZG8AXADOTtr0U8HpEq2DT7UiD7bCyyr4C+QPBglmPRFdWTMVk+r1WKMhM+bHHdf l+V2l8sVzzgPIb4XzpD009Cw0Fj7V9lpdv0QInZG4A2QmmqbYmRKv7UtiZNHIREUs50WiTamp5Qi 0Z8J5784aTHDPwuJfiDFuU2eRHHWQK4MZ6j9emOrLWYmiFRar6Ayc/sjaMlNMJGn82+Ba3bu6Gxc gUZZB7/rGscbVTnn31TPWpPsJ9dO+fqyHThi2Z/lOaQZ/nGd4c+P9vQdAAD//wMAUEsDBBQABgAI AAAAIQC2oD0+3QAAAAkBAAAPAAAAZHJzL2Rvd25yZXYueG1sTI9BT8MwDIXvSPyHyEjcWFoosHVN J4TgOCHWCXHMGrep1jhVk27l32PEAW6239Pz94rN7HpxwjF0nhSkiwQEUu1NR62CffV6swQRoiaj e0+o4AsDbMrLi0Lnxp/pHU+72AoOoZBrBTbGIZcy1BadDgs/ILHW+NHpyOvYSjPqM4e7Xt4myYN0 uiP+YPWAzxbr425yCpqq3defL0s59c3bY/VhV3ZbbZW6vpqf1iAizvHPDD/4jA4lMx38RCaIXkGW ZSlbebjnCmz4PRwUrO5SkGUh/zcovwEAAP//AwBQSwECLQAUAAYACAAAACEAtoM4kv4AAADhAQAA EwAAAAAAAAAAAAAAAAAAAAAAW0NvbnRlbnRfVHlwZXNdLnhtbFBLAQItABQABgAIAAAAIQA4/SH/ 1gAAAJQBAAALAAAAAAAAAAAAAAAAAC8BAABfcmVscy8ucmVsc1BLAQItABQABgAIAAAAIQBDjVVP 2AEAAPwDAAAOAAAAAAAAAAAAAAAAAC4CAABkcnMvZTJvRG9jLnhtbFBLAQItABQABgAIAAAAIQC2 oD0+3QAAAAkBAAAPAAAAAAAAAAAAAAAAADIEAABkcnMvZG93bnJldi54bWxQSwUGAAAAAAQABADz AAAAPAUAAAAA " strokecolor="black [3200]" strokeweight=".5pt">
                <v:stroke endarrow="block" joinstyle="miter"/>
                <w10:wrap anchorx="margin"/>
              </v:shape>
            </w:pict>
          </mc:Fallback>
        </mc:AlternateContent>
      </w:r>
      <w:r>
        <w:rPr>
          <w:rFonts w:ascii="Times New Roman" w:hAnsi="Times New Roman" w:cs="Times New Roman"/>
          <w:color w:val="000000" w:themeColor="text1"/>
        </w:rPr>
        <w:t>Sorting</w:t>
      </w:r>
    </w:p>
    <w:p w14:paraId="042056A8" w14:textId="77777777" w:rsidR="00137E5F" w:rsidRPr="006837DC" w:rsidRDefault="00137E5F" w:rsidP="00137E5F">
      <w:pPr>
        <w:spacing w:line="720" w:lineRule="auto"/>
        <w:ind w:left="1440" w:firstLine="720"/>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mc:AlternateContent>
          <mc:Choice Requires="wps">
            <w:drawing>
              <wp:anchor distT="0" distB="0" distL="114300" distR="114300" simplePos="0" relativeHeight="251664384" behindDoc="0" locked="0" layoutInCell="1" allowOverlap="1" wp14:anchorId="3DB8CCB3" wp14:editId="1A36288B">
                <wp:simplePos x="0" y="0"/>
                <wp:positionH relativeFrom="margin">
                  <wp:posOffset>2833692</wp:posOffset>
                </wp:positionH>
                <wp:positionV relativeFrom="paragraph">
                  <wp:posOffset>252095</wp:posOffset>
                </wp:positionV>
                <wp:extent cx="0" cy="300251"/>
                <wp:effectExtent l="76200" t="0" r="57150" b="62230"/>
                <wp:wrapNone/>
                <wp:docPr id="1019448241"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846AA17" id="Straight Arrow Connector 1" o:spid="_x0000_s1026" type="#_x0000_t32" style="position:absolute;margin-left:223.15pt;margin-top:19.85pt;width:0;height:23.6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uy6P2QEAAPwDAAAOAAAAZHJzL2Uyb0RvYy54bWysU9uO0zAQfUfiHyy/0ySloCVqukJd4AVB xcIHeB27sfBN46FJ/56x02YRFwkhXiaxPWfmnOPx9nZylp0UJBN8x5tVzZnyMvTGHzv+5fPbZzec JRS+FzZ41fGzSvx29/TJdoytWoch2F4BoyI+tWPs+IAY26pKclBOpFWIytOhDuAE0hKOVQ9ipOrO Vuu6flmNAfoIQaqUaPduPuS7Ul9rJfGj1kkhsx0nblgilPiQY7XbivYIIg5GXmiIf2DhhPHUdCl1 J1Cwb2B+KeWMhJCCxpUMrgpaG6mKBlLT1D+puR9EVEULmZPiYlP6f2Xlh9MBmOnp7urm1WZzs940 nHnh6K7uEYQ5DsheA4SR7YP35GcA1mTbxphaQu/9AS6rFA+QPZg0uPwldWwqVp8Xq9WETM6bknaf 1/X6RSlXPeIiJHyngmP5p+PpQmPp3xSnxel9QupMwCsgN7U+RxTGvvE9w3MkIQhG+KNVmTal55Qq 058Jlz88WzXDPylNfhDFuU2ZRLW3wE6CZqj/emVrPWVmiDbWLqC6cPsj6JKbYapM598Cl+zSMXhc gM74AL/ritOVqp7zr6pnrVn2Q+jP5fqKHTRixZ/Lc8gz/OO6wB8f7e47AAAA//8DAFBLAwQUAAYA CAAAACEAJjYrpt0AAAAJAQAADwAAAGRycy9kb3ducmV2LnhtbEyPwU7DMAyG70i8Q2QkbiyFTWtX 6k4IwXFCrBPimDVuU9E4VZNu5e0J4jCOtj/9/v5iO9tenGj0nWOE+0UCgrh2uuMW4VC93mUgfFCs Ve+YEL7Jw7a8vipUrt2Z3+m0D62IIexzhWBCGHIpfW3IKr9wA3G8NW60KsRxbKUe1TmG214+JMla WtVx/GDUQM+G6q/9ZBGaqj3Uny+ZnPrmLa0+zMbsqh3i7c389Agi0BwuMPzqR3Uoo9PRTay96BFW q/UyogjLTQoiAn+LI0KWJiDLQv5vUP4AAAD//wMAUEsBAi0AFAAGAAgAAAAhALaDOJL+AAAA4QEA ABMAAAAAAAAAAAAAAAAAAAAAAFtDb250ZW50X1R5cGVzXS54bWxQSwECLQAUAAYACAAAACEAOP0h /9YAAACUAQAACwAAAAAAAAAAAAAAAAAvAQAAX3JlbHMvLnJlbHNQSwECLQAUAAYACAAAACEAebsu j9kBAAD8AwAADgAAAAAAAAAAAAAAAAAuAgAAZHJzL2Uyb0RvYy54bWxQSwECLQAUAAYACAAAACEA JjYrpt0AAAAJAQAADwAAAAAAAAAAAAAAAAAzBAAAZHJzL2Rvd25yZXYueG1sUEsFBgAAAAAEAAQA 8wAAAD0FAAAAAA== " strokecolor="black [3200]" strokeweight=".5pt">
                <v:stroke endarrow="block" joinstyle="miter"/>
                <w10:wrap anchorx="margin"/>
              </v:shape>
            </w:pict>
          </mc:Fallback>
        </mc:AlternateContent>
      </w:r>
      <w:r>
        <w:rPr>
          <w:rFonts w:ascii="Times New Roman" w:hAnsi="Times New Roman" w:cs="Times New Roman"/>
          <w:color w:val="000000" w:themeColor="text1"/>
        </w:rPr>
        <w:t xml:space="preserve">    Soaking (potable water, 10-15 min)</w:t>
      </w:r>
    </w:p>
    <w:p w14:paraId="67A90AB9" w14:textId="77777777" w:rsidR="00137E5F" w:rsidRPr="006837DC" w:rsidRDefault="00137E5F" w:rsidP="00137E5F">
      <w:pPr>
        <w:spacing w:line="720" w:lineRule="auto"/>
        <w:ind w:left="1440" w:firstLine="720"/>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mc:AlternateContent>
          <mc:Choice Requires="wps">
            <w:drawing>
              <wp:anchor distT="0" distB="0" distL="114300" distR="114300" simplePos="0" relativeHeight="251666432" behindDoc="0" locked="0" layoutInCell="1" allowOverlap="1" wp14:anchorId="4833A0E4" wp14:editId="2ABE09D4">
                <wp:simplePos x="0" y="0"/>
                <wp:positionH relativeFrom="margin">
                  <wp:posOffset>2847340</wp:posOffset>
                </wp:positionH>
                <wp:positionV relativeFrom="paragraph">
                  <wp:posOffset>267648</wp:posOffset>
                </wp:positionV>
                <wp:extent cx="0" cy="300251"/>
                <wp:effectExtent l="76200" t="0" r="57150" b="62230"/>
                <wp:wrapNone/>
                <wp:docPr id="60567901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8BDDF67" id="Straight Arrow Connector 1" o:spid="_x0000_s1026" type="#_x0000_t32" style="position:absolute;margin-left:224.2pt;margin-top:21.05pt;width:0;height:23.6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ofGF2AEAAPsDAAAOAAAAZHJzL2Uyb0RvYy54bWysU9uO0zAQfUfiHyy/06RFWyBqukJd4AVB xcIHeJ1xY+GbxqZJ/56xk2YRFwkhXiaxPWfmnOPx7na0hp0Bo/au5etVzRk46TvtTi3/8vnts5ec xSRcJ4x30PILRH67f/pkN4QGNr73pgNkVMTFZggt71MKTVVF2YMVceUDODpUHq1ItMRT1aEYqLo1 1aaut9XgsQvoJcRIu3fTId+X+kqBTB+VipCYaTlxSyViiQ85VvudaE4oQq/lTEP8AwsrtKOmS6k7 kQT7hvqXUlZL9NGrtJLeVl4pLaFoIDXr+ic1970IULSQOTEsNsX/V1Z+OB+R6a7l2/pm++JVvd5y 5oSlq7pPKPSpT+w1oh/YwTtHdnpk6+zaEGJD4IM74ryK4YjZglGhzV8Sx8bi9GVxGsbE5LQpafd5 XW9uSrnqERcwpnfgLcs/LY8zjaX/uhgtzu9jos4EvAJyU+NyTEKbN65j6RJISEIt3MlApk3pOaXK 9CfC5S9dDEzwT6DIDqI4tSmDCAeD7CxohLqvV7bGUWaGKG3MAqoLtz+C5twMgzKcfwtcsktH79IC tNp5/F3XNF6pqin/qnrSmmU/+O5Srq/YQRNW/JlfQx7hH9cF/vhm998BAAD//wMAUEsDBBQABgAI AAAAIQDuTYpg3AAAAAkBAAAPAAAAZHJzL2Rvd25yZXYueG1sTI9NS8NAEIbvgv9hGcGb3bQETdNs iogei9gU8bjNTrKh2dmQ3bTx3zviwd7m4+GdZ4rt7HpxxjF0nhQsFwkIpNqbjloFh+rtIQMRoiaj e0+o4BsDbMvbm0Lnxl/oA8/72AoOoZBrBTbGIZcy1BadDgs/IPGu8aPTkduxlWbUFw53vVwlyaN0 uiO+YPWALxbr035yCpqqPdRfr5mc+ub9qfq0a7urdkrd383PGxAR5/gPw68+q0PJTkc/kQmiV5Cm WcooF6slCAb+BkcF2ToFWRby+oPyBwAA//8DAFBLAQItABQABgAIAAAAIQC2gziS/gAAAOEBAAAT AAAAAAAAAAAAAAAAAAAAAABbQ29udGVudF9UeXBlc10ueG1sUEsBAi0AFAAGAAgAAAAhADj9If/W AAAAlAEAAAsAAAAAAAAAAAAAAAAALwEAAF9yZWxzLy5yZWxzUEsBAi0AFAAGAAgAAAAhAN+h8YXY AQAA+wMAAA4AAAAAAAAAAAAAAAAALgIAAGRycy9lMm9Eb2MueG1sUEsBAi0AFAAGAAgAAAAhAO5N imDcAAAACQEAAA8AAAAAAAAAAAAAAAAAMgQAAGRycy9kb3ducmV2LnhtbFBLBQYAAAAABAAEAPMA AAA7BQAAAAA= " strokecolor="black [3200]" strokeweight=".5pt">
                <v:stroke endarrow="block" joinstyle="miter"/>
                <w10:wrap anchorx="margin"/>
              </v:shape>
            </w:pict>
          </mc:Fallback>
        </mc:AlternateContent>
      </w:r>
      <w:r>
        <w:rPr>
          <w:rFonts w:ascii="Times New Roman" w:hAnsi="Times New Roman" w:cs="Times New Roman"/>
          <w:color w:val="000000" w:themeColor="text1"/>
        </w:rPr>
        <w:t>Removal of seed coat and cleaning</w:t>
      </w:r>
    </w:p>
    <w:p w14:paraId="5B0D550A" w14:textId="77777777" w:rsidR="00137E5F" w:rsidRPr="006837DC" w:rsidRDefault="00137E5F" w:rsidP="00137E5F">
      <w:pPr>
        <w:spacing w:line="720" w:lineRule="auto"/>
        <w:ind w:left="720" w:firstLine="720"/>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mc:AlternateContent>
          <mc:Choice Requires="wps">
            <w:drawing>
              <wp:anchor distT="0" distB="0" distL="114300" distR="114300" simplePos="0" relativeHeight="251668480" behindDoc="0" locked="0" layoutInCell="1" allowOverlap="1" wp14:anchorId="20A70817" wp14:editId="578BDFBC">
                <wp:simplePos x="0" y="0"/>
                <wp:positionH relativeFrom="margin">
                  <wp:align>center</wp:align>
                </wp:positionH>
                <wp:positionV relativeFrom="paragraph">
                  <wp:posOffset>229083</wp:posOffset>
                </wp:positionV>
                <wp:extent cx="0" cy="300251"/>
                <wp:effectExtent l="76200" t="0" r="57150" b="62230"/>
                <wp:wrapNone/>
                <wp:docPr id="331984382"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24F8A2A" id="Straight Arrow Connector 1" o:spid="_x0000_s1026" type="#_x0000_t32" style="position:absolute;margin-left:0;margin-top:18.05pt;width:0;height:23.65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ecVE2AEAAPsDAAAOAAAAZHJzL2Uyb0RvYy54bWysU9uO0zAQfUfiHyy/0yQtoBI1XaEu8IKg YtkP8Dp2YuGbxqZJ/p6xk2YRLBJCvExie87MOcfjw81oNLkICMrZhlabkhJhuWuV7Rp6//X9iz0l ITLbMu2saOgkAr05Pn92GHwttq53uhVAsIgN9eAb2sfo66IIvBeGhY3zwuKhdGBYxCV0RQtswOpG F9uyfF0MDloPjosQcPd2PqTHXF9KweNnKYOIRDcUucUcIceHFIvjgdUdMN8rvtBg/8DCMGWx6Vrq lkVGvoP6rZRRHFxwMm64M4WTUnGRNaCaqvxFzV3PvMha0JzgV5vC/yvLP13OQFTb0N2uerN/udtv KbHM4FXdRWCq6yN5C+AGcnLWop0OSJVcG3yoEXyyZ1hWwZ8hWTBKMOmL4siYnZ5Wp8UYCZ83Oe7u ynL7KpcrHnEeQvwgnCHpp6FhobH2r7LR7PIxROyMwCsgNdU2xciUfmdbEiePQiIoZjstEm1MTylF oj8Tzn9x0mKGfxES7UCKc5s8iOKkgVwYjlD77cpWW8xMEKm0XkFl5vZH0JKbYCIP598C1+zc0dm4 Ao2yDp7qGscrVTnnX1XPWpPsB9dO+fqyHThh2Z/lNaQR/nmd4Y9v9vgDAAD//wMAUEsDBBQABgAI AAAAIQDrmJnm2QAAAAMBAAAPAAAAZHJzL2Rvd25yZXYueG1sTI/BTsMwEETvSPyDtUjcqFOKSppm UyEExwrRVIijGztxhL2OYqcNf89yguNoRjNvyt3snTibMfaBEJaLDIShJuieOoRj/XqXg4hJkVYu kEH4NhF21fVVqQodLvRuzofUCS6hWCgEm9JQSBkba7yKizAYYq8No1eJ5dhJPaoLl3sn77NsLb3q iResGsyzNc3XYfIIbd0dm8+XXE6ufXusP+zG7us94u3N/LQFkcyc/sLwi8/oUDHTKUyko3AIfCQh rNZLEOyyOiHkqweQVSn/s1c/AAAA//8DAFBLAQItABQABgAIAAAAIQC2gziS/gAAAOEBAAATAAAA AAAAAAAAAAAAAAAAAABbQ29udGVudF9UeXBlc10ueG1sUEsBAi0AFAAGAAgAAAAhADj9If/WAAAA lAEAAAsAAAAAAAAAAAAAAAAALwEAAF9yZWxzLy5yZWxzUEsBAi0AFAAGAAgAAAAhAKl5xUTYAQAA +wMAAA4AAAAAAAAAAAAAAAAALgIAAGRycy9lMm9Eb2MueG1sUEsBAi0AFAAGAAgAAAAhAOuYmebZ AAAAAwEAAA8AAAAAAAAAAAAAAAAAMgQAAGRycy9kb3ducmV2LnhtbFBLBQYAAAAABAAEAPMAAAA4 BQAAAAA= " strokecolor="black [3200]" strokeweight=".5pt">
                <v:stroke endarrow="block" joinstyle="miter"/>
                <w10:wrap anchorx="margin"/>
              </v:shape>
            </w:pict>
          </mc:Fallback>
        </mc:AlternateContent>
      </w:r>
      <w:r>
        <w:rPr>
          <w:rFonts w:ascii="Times New Roman" w:hAnsi="Times New Roman" w:cs="Times New Roman"/>
          <w:color w:val="000000" w:themeColor="text1"/>
        </w:rPr>
        <w:t xml:space="preserve">Oven drying (60 </w:t>
      </w:r>
      <w:r>
        <w:rPr>
          <w:rFonts w:ascii="Times New Roman" w:hAnsi="Times New Roman" w:cs="Times New Roman"/>
          <w:color w:val="000000" w:themeColor="text1"/>
          <w:vertAlign w:val="superscript"/>
        </w:rPr>
        <w:t>o</w:t>
      </w:r>
      <w:r>
        <w:rPr>
          <w:rFonts w:ascii="Times New Roman" w:hAnsi="Times New Roman" w:cs="Times New Roman"/>
          <w:color w:val="000000" w:themeColor="text1"/>
        </w:rPr>
        <w:t>C, 6 h)</w:t>
      </w:r>
    </w:p>
    <w:p w14:paraId="298447D0" w14:textId="77777777" w:rsidR="00137E5F" w:rsidRPr="006837DC" w:rsidRDefault="00137E5F" w:rsidP="00137E5F">
      <w:pPr>
        <w:spacing w:line="72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w:lastRenderedPageBreak/>
        <mc:AlternateContent>
          <mc:Choice Requires="wps">
            <w:drawing>
              <wp:anchor distT="0" distB="0" distL="114300" distR="114300" simplePos="0" relativeHeight="251670528" behindDoc="0" locked="0" layoutInCell="1" allowOverlap="1" wp14:anchorId="7051A2D8" wp14:editId="2C130158">
                <wp:simplePos x="0" y="0"/>
                <wp:positionH relativeFrom="margin">
                  <wp:posOffset>2885440</wp:posOffset>
                </wp:positionH>
                <wp:positionV relativeFrom="paragraph">
                  <wp:posOffset>258123</wp:posOffset>
                </wp:positionV>
                <wp:extent cx="0" cy="300251"/>
                <wp:effectExtent l="76200" t="0" r="57150" b="62230"/>
                <wp:wrapNone/>
                <wp:docPr id="1298884507"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6A7B7BB" id="Straight Arrow Connector 1" o:spid="_x0000_s1026" type="#_x0000_t32" style="position:absolute;margin-left:227.2pt;margin-top:20.3pt;width:0;height:23.6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z2sA2gEAAPwDAAAOAAAAZHJzL2Uyb0RvYy54bWysU9uO0zAQfUfiHyy/06SFhVI1XaEu8IKg 2oUP8Dp2YuGbxkOT/j1jp80iLhJa7csktufMnHM83l6PzrKjgmSCb/hyUXOmvAyt8V3Dv3398GLN WULhW2GDVw0/qcSvd8+fbYe4UavQB9sqYFTEp80QG94jxk1VJdkrJ9IiROXpUAdwAmkJXdWCGKi6 s9Wqrl9XQ4A2QpAqJdq9mQ75rtTXWkn8onVSyGzDiRuWCCXe51jttmLTgYi9kWca4hEsnDCems6l bgQK9gPMH6WckRBS0LiQwVVBayNV0UBqlvVvau56EVXRQuakONuUnq6s/Hw8ADMt3d3q7Xq9fnVV v+HMC0d3dYcgTNcjewcQBrYP3pOfAdgy2zbEtCH03h/gvErxANmDUYPLX1LHxmL1abZajcjktClp 92Vdr65KueoBFyHhRxUcyz8NT2cac/9lcVocPyWkzgS8AHJT63NEYex73zI8RRKCYITvrMq0KT2n VJn+RLj84cmqCX6rNPlBFKc2ZRLV3gI7Cpqh9vuFrfWUmSHaWDuD6sLtn6BzboapMp3/C5yzS8fg cQY64wP8rSuOF6p6yr+onrRm2fehPZXrK3bQiBV/zs8hz/Cv6wJ/eLS7nwAAAP//AwBQSwMEFAAG AAgAAAAhAN854yDdAAAACQEAAA8AAABkcnMvZG93bnJldi54bWxMj01PwzAMhu9I/IfISNxYCipb 1zWdEILjhFgnxDFr3KZa41RNupV/jxEHuPnj0evHxXZ2vTjjGDpPCu4XCQik2puOWgWH6vUuAxGi JqN7T6jgCwNsy+urQufGX+gdz/vYCg6hkGsFNsYhlzLUFp0OCz8g8a7xo9OR27GVZtQXDne9fEiS pXS6I75g9YDPFuvTfnIKmqo91J8vmZz65m1Vfdi13VU7pW5v5qcNiIhz/IPhR5/VoWSno5/IBNEr SB/TlFEukiUIBn4HRwXZag2yLOT/D8pvAAAA//8DAFBLAQItABQABgAIAAAAIQC2gziS/gAAAOEB AAATAAAAAAAAAAAAAAAAAAAAAABbQ29udGVudF9UeXBlc10ueG1sUEsBAi0AFAAGAAgAAAAhADj9 If/WAAAAlAEAAAsAAAAAAAAAAAAAAAAALwEAAF9yZWxzLy5yZWxzUEsBAi0AFAAGAAgAAAAhAHvP awDaAQAA/AMAAA4AAAAAAAAAAAAAAAAALgIAAGRycy9lMm9Eb2MueG1sUEsBAi0AFAAGAAgAAAAh AN854yDdAAAACQEAAA8AAAAAAAAAAAAAAAAANAQAAGRycy9kb3ducmV2LnhtbFBLBQYAAAAABAAE APMAAAA+BQAAAAA= " strokecolor="black [3200]" strokeweight=".5pt">
                <v:stroke endarrow="block" joinstyle="miter"/>
                <w10:wrap anchorx="margin"/>
              </v:shape>
            </w:pict>
          </mc:Fallback>
        </mc:AlternateContent>
      </w:r>
      <w:r>
        <w:rPr>
          <w:rFonts w:ascii="Times New Roman" w:hAnsi="Times New Roman" w:cs="Times New Roman"/>
          <w:color w:val="000000" w:themeColor="text1"/>
        </w:rPr>
        <w:t>Milling</w:t>
      </w:r>
    </w:p>
    <w:p w14:paraId="52C3AE9C" w14:textId="77777777" w:rsidR="00137E5F" w:rsidRPr="006837DC" w:rsidRDefault="00137E5F" w:rsidP="00137E5F">
      <w:pPr>
        <w:spacing w:line="720" w:lineRule="auto"/>
        <w:ind w:firstLine="720"/>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mc:AlternateContent>
          <mc:Choice Requires="wps">
            <w:drawing>
              <wp:anchor distT="0" distB="0" distL="114300" distR="114300" simplePos="0" relativeHeight="251672576" behindDoc="0" locked="0" layoutInCell="1" allowOverlap="1" wp14:anchorId="235633F1" wp14:editId="702762D5">
                <wp:simplePos x="0" y="0"/>
                <wp:positionH relativeFrom="margin">
                  <wp:posOffset>2887345</wp:posOffset>
                </wp:positionH>
                <wp:positionV relativeFrom="paragraph">
                  <wp:posOffset>300677</wp:posOffset>
                </wp:positionV>
                <wp:extent cx="0" cy="300251"/>
                <wp:effectExtent l="76200" t="0" r="57150" b="62230"/>
                <wp:wrapNone/>
                <wp:docPr id="1526980262"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0177133" id="Straight Arrow Connector 1" o:spid="_x0000_s1026" type="#_x0000_t32" style="position:absolute;margin-left:227.35pt;margin-top:23.7pt;width:0;height:23.6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xMyS2QEAAPwDAAAOAAAAZHJzL2Uyb0RvYy54bWysU9uO0zAQfUfiHyy/06RBWy1R0xXqAi8I KhY+wOvYiYVvGg9N+/eMnTaLuEgI8TKJ7Tkz5xyPt3cnZ9lRQTLBd3y9qjlTXobe+KHjXz6/fXHL WULhe2GDVx0/q8Tvds+fbafYqiaMwfYKGBXxqZ1ix0fE2FZVkqNyIq1CVJ4OdQAnkJYwVD2Iiao7 WzV1vammAH2EIFVKtHs/H/Jdqa+1kvhR66SQ2Y4TNywRSnzMsdptRTuAiKORFxriH1g4YTw1XUrd CxTsG5hfSjkjIaSgcSWDq4LWRqqigdSs65/UPIwiqqKFzElxsSn9v7Lyw/EAzPR0dzfN5tVt3Wwa zrxwdFcPCMIMI7LXAGFi++A9+RmArbNtU0wtoff+AJdVigfIHpw0uPwldexUrD4vVqsTMjlvStp9 WdfNTSlXPeEiJHyngmP5p+PpQmPpvy5Oi+P7hNSZgFdAbmp9jiiMfeN7hudIQhCM8INVmTal55Qq 058Jlz88WzXDPylNfhDFuU2ZRLW3wI6CZqj/emVrPWVmiDbWLqC6cPsj6JKbYapM598Cl+zSMXhc gM74AL/riqcrVT3nX1XPWrPsx9Cfy/UVO2jEij+X55Bn+Md1gT892t13AAAA//8DAFBLAwQUAAYA CAAAACEAzEKjjNwAAAAJAQAADwAAAGRycy9kb3ducmV2LnhtbEyPQU/DMAyF70j8h8hI3Fg6VOhW mk4IwXFCrBPimDVuU61xqibdyr/HiMO42X5Pz98rNrPrxQnH0HlSsFwkIJBqbzpqFeyrt7sViBA1 Gd17QgXfGGBTXl8VOjf+TB942sVWcAiFXCuwMQ65lKG26HRY+AGJtcaPTkdex1aaUZ853PXyPkke pdMd8QerB3yxWB93k1PQVO2+/npdyalv3rPq067tttoqdXszPz+BiDjHixl+8RkdSmY6+IlMEL2C 9CHN2MpDloJgw9/hoGDNgiwL+b9B+QMAAP//AwBQSwECLQAUAAYACAAAACEAtoM4kv4AAADhAQAA EwAAAAAAAAAAAAAAAAAAAAAAW0NvbnRlbnRfVHlwZXNdLnhtbFBLAQItABQABgAIAAAAIQA4/SH/ 1gAAAJQBAAALAAAAAAAAAAAAAAAAAC8BAABfcmVscy8ucmVsc1BLAQItABQABgAIAAAAIQB5xMyS 2QEAAPwDAAAOAAAAAAAAAAAAAAAAAC4CAABkcnMvZTJvRG9jLnhtbFBLAQItABQABgAIAAAAIQDM QqOM3AAAAAkBAAAPAAAAAAAAAAAAAAAAADMEAABkcnMvZG93bnJldi54bWxQSwUGAAAAAAQABADz AAAAPAUAAAAA " strokecolor="black [3200]" strokeweight=".5pt">
                <v:stroke endarrow="block" joinstyle="miter"/>
                <w10:wrap anchorx="margin"/>
              </v:shape>
            </w:pict>
          </mc:Fallback>
        </mc:AlternateContent>
      </w:r>
      <w:r>
        <w:rPr>
          <w:rFonts w:ascii="Times New Roman" w:hAnsi="Times New Roman" w:cs="Times New Roman"/>
          <w:color w:val="000000" w:themeColor="text1"/>
        </w:rPr>
        <w:t xml:space="preserve">  Sieving (0.5 mm)</w:t>
      </w:r>
    </w:p>
    <w:p w14:paraId="380E6B6B" w14:textId="77777777" w:rsidR="00137E5F" w:rsidRPr="006837DC" w:rsidRDefault="00137E5F" w:rsidP="00137E5F">
      <w:pPr>
        <w:spacing w:line="72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en-GB"/>
        </w:rPr>
        <mc:AlternateContent>
          <mc:Choice Requires="wps">
            <w:drawing>
              <wp:anchor distT="0" distB="0" distL="114300" distR="114300" simplePos="0" relativeHeight="251675648" behindDoc="0" locked="0" layoutInCell="1" allowOverlap="1" wp14:anchorId="2011860D" wp14:editId="32078BBA">
                <wp:simplePos x="0" y="0"/>
                <wp:positionH relativeFrom="margin">
                  <wp:posOffset>2228215</wp:posOffset>
                </wp:positionH>
                <wp:positionV relativeFrom="paragraph">
                  <wp:posOffset>46033</wp:posOffset>
                </wp:positionV>
                <wp:extent cx="1381125" cy="381635"/>
                <wp:effectExtent l="0" t="0" r="28575" b="18415"/>
                <wp:wrapNone/>
                <wp:docPr id="1961833446" name="Rectangle 2"/>
                <wp:cNvGraphicFramePr/>
                <a:graphic xmlns:a="http://schemas.openxmlformats.org/drawingml/2006/main">
                  <a:graphicData uri="http://schemas.microsoft.com/office/word/2010/wordprocessingShape">
                    <wps:wsp>
                      <wps:cNvSpPr/>
                      <wps:spPr>
                        <a:xfrm>
                          <a:off x="0" y="0"/>
                          <a:ext cx="1381125" cy="381635"/>
                        </a:xfrm>
                        <a:prstGeom prst="rect">
                          <a:avLst/>
                        </a:prstGeom>
                      </wps:spPr>
                      <wps:style>
                        <a:lnRef idx="2">
                          <a:schemeClr val="dk1"/>
                        </a:lnRef>
                        <a:fillRef idx="1">
                          <a:schemeClr val="lt1"/>
                        </a:fillRef>
                        <a:effectRef idx="0">
                          <a:schemeClr val="dk1"/>
                        </a:effectRef>
                        <a:fontRef idx="minor">
                          <a:schemeClr val="dk1"/>
                        </a:fontRef>
                      </wps:style>
                      <wps:txbx>
                        <w:txbxContent>
                          <w:p w14:paraId="22DCB1FF" w14:textId="77777777"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flour</w:t>
                            </w:r>
                          </w:p>
                          <w:p w14:paraId="07A5408F" w14:textId="77777777" w:rsidR="008B3DD0" w:rsidRDefault="008B3DD0" w:rsidP="00137E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1860D" id="_x0000_s1027" style="position:absolute;left:0;text-align:left;margin-left:175.45pt;margin-top:3.6pt;width:108.75pt;height:30.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" fillcolor="white [3201]" strokecolor="black [3200]" strokeweight="1pt">
                <v:textbox>
                  <w:txbxContent>
                    <w:p w14:paraId="30E02846" w14:textId="77777777"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flour</w:t>
                      </w:r>
                    </w:p>
                    <w:p w14:paraId="2275D262" w14:textId="77777777" w:rsidR="008B3DD0" w:rsidRDefault="008B3DD0" w:rsidP="00137E5F">
                      <w:pPr>
                        <w:jc w:val="center"/>
                      </w:pPr>
                    </w:p>
                  </w:txbxContent>
                </v:textbox>
                <w10:wrap anchorx="margin"/>
              </v:rect>
            </w:pict>
          </mc:Fallback>
        </mc:AlternateContent>
      </w:r>
    </w:p>
    <w:p w14:paraId="1C3BAC0F" w14:textId="77777777" w:rsidR="00137E5F" w:rsidRPr="006837DC" w:rsidRDefault="00137E5F" w:rsidP="00137E5F">
      <w:pPr>
        <w:pStyle w:val="NormalWeb"/>
        <w:rPr>
          <w:b/>
          <w:bCs/>
          <w:color w:val="000000" w:themeColor="text1"/>
        </w:rPr>
      </w:pPr>
      <w:r>
        <w:rPr>
          <w:b/>
          <w:bCs/>
          <w:color w:val="000000" w:themeColor="text1"/>
        </w:rPr>
        <w:t>Figure 1: Preparation of Cowpea flour</w:t>
      </w:r>
    </w:p>
    <w:p w14:paraId="38447A2A" w14:textId="77777777" w:rsidR="00137E5F" w:rsidRPr="006837DC" w:rsidRDefault="00137E5F" w:rsidP="00137E5F">
      <w:pPr>
        <w:pStyle w:val="NormalWeb"/>
        <w:rPr>
          <w:color w:val="000000" w:themeColor="text1"/>
        </w:rPr>
      </w:pPr>
      <w:r>
        <w:rPr>
          <w:color w:val="000000" w:themeColor="text1"/>
        </w:rPr>
        <w:t xml:space="preserve">Source: Nwosu </w:t>
      </w:r>
      <w:r>
        <w:rPr>
          <w:i/>
          <w:iCs/>
          <w:color w:val="000000" w:themeColor="text1"/>
        </w:rPr>
        <w:t>et al</w:t>
      </w:r>
      <w:r>
        <w:rPr>
          <w:color w:val="000000" w:themeColor="text1"/>
        </w:rPr>
        <w:t>. (2014)</w:t>
      </w:r>
    </w:p>
    <w:p w14:paraId="360F785F" w14:textId="77777777" w:rsidR="00226D57" w:rsidRDefault="00226D57" w:rsidP="00226D57">
      <w:pPr>
        <w:pStyle w:val="NormalWeb"/>
        <w:spacing w:line="480" w:lineRule="auto"/>
        <w:jc w:val="both"/>
        <w:rPr>
          <w:color w:val="000000" w:themeColor="text1"/>
        </w:rPr>
      </w:pPr>
      <w:r>
        <w:rPr>
          <w:noProof/>
          <w:color w:val="000000" w:themeColor="text1"/>
          <w:lang w:val="en-GB" w:eastAsia="en-GB"/>
        </w:rPr>
        <w:lastRenderedPageBreak/>
        <w:drawing>
          <wp:inline distT="0" distB="0" distL="0" distR="0" wp14:anchorId="2254C973" wp14:editId="66882C45">
            <wp:extent cx="5731193" cy="6419850"/>
            <wp:effectExtent l="0" t="0" r="3175" b="0"/>
            <wp:docPr id="1" name="Picture 1" descr="C:\Users\Yomice\Pictures\WhatsApp Image 2025-09-20 at 20.49.41_37779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mice\Pictures\WhatsApp Image 2025-09-20 at 20.49.41_3777966b.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5988"/>
                    <a:stretch/>
                  </pic:blipFill>
                  <pic:spPr bwMode="auto">
                    <a:xfrm>
                      <a:off x="0" y="0"/>
                      <a:ext cx="5731510" cy="6420205"/>
                    </a:xfrm>
                    <a:prstGeom prst="rect">
                      <a:avLst/>
                    </a:prstGeom>
                    <a:noFill/>
                    <a:ln>
                      <a:noFill/>
                    </a:ln>
                    <a:extLst>
                      <a:ext uri="{53640926-AAD7-44D8-BBD7-CCE9431645EC}">
                        <a14:shadowObscured xmlns:a14="http://schemas.microsoft.com/office/drawing/2010/main"/>
                      </a:ext>
                    </a:extLst>
                  </pic:spPr>
                </pic:pic>
              </a:graphicData>
            </a:graphic>
          </wp:inline>
        </w:drawing>
      </w:r>
    </w:p>
    <w:p w14:paraId="0A89A98F" w14:textId="77777777" w:rsidR="00226D57" w:rsidRPr="00226D57" w:rsidRDefault="00226D57" w:rsidP="00226D57">
      <w:pPr>
        <w:pStyle w:val="NormalWeb"/>
        <w:spacing w:line="480" w:lineRule="auto"/>
        <w:jc w:val="both"/>
        <w:rPr>
          <w:b/>
          <w:color w:val="000000" w:themeColor="text1"/>
        </w:rPr>
      </w:pPr>
      <w:r>
        <w:rPr>
          <w:b/>
          <w:color w:val="000000" w:themeColor="text1"/>
        </w:rPr>
        <w:t>Plate 1: Collected Cowpea Varieties</w:t>
      </w:r>
    </w:p>
    <w:p w14:paraId="5E3A8CA4" w14:textId="77777777" w:rsidR="00226D57" w:rsidRDefault="00226D57" w:rsidP="00795814">
      <w:pPr>
        <w:spacing w:line="480" w:lineRule="auto"/>
        <w:jc w:val="both"/>
        <w:rPr>
          <w:rFonts w:ascii="Times New Roman" w:hAnsi="Times New Roman" w:cs="Times New Roman"/>
          <w:color w:val="000000" w:themeColor="text1"/>
        </w:rPr>
      </w:pPr>
    </w:p>
    <w:p w14:paraId="07326A8A" w14:textId="77777777" w:rsidR="00226D57" w:rsidRDefault="00226D57" w:rsidP="00795814">
      <w:pPr>
        <w:spacing w:line="480" w:lineRule="auto"/>
        <w:jc w:val="both"/>
        <w:rPr>
          <w:rFonts w:ascii="Times New Roman" w:hAnsi="Times New Roman" w:cs="Times New Roman"/>
          <w:color w:val="000000" w:themeColor="text1"/>
        </w:rPr>
      </w:pPr>
    </w:p>
    <w:p w14:paraId="342DE662" w14:textId="77777777" w:rsidR="00226D57" w:rsidRDefault="00226D57" w:rsidP="00795814">
      <w:pPr>
        <w:spacing w:line="480" w:lineRule="auto"/>
        <w:jc w:val="both"/>
        <w:rPr>
          <w:rFonts w:ascii="Times New Roman" w:hAnsi="Times New Roman" w:cs="Times New Roman"/>
          <w:color w:val="000000" w:themeColor="text1"/>
        </w:rPr>
      </w:pPr>
    </w:p>
    <w:p w14:paraId="5FEC048F" w14:textId="77777777" w:rsidR="00226D57" w:rsidRDefault="00226D57" w:rsidP="00795814">
      <w:pPr>
        <w:spacing w:line="480" w:lineRule="auto"/>
        <w:jc w:val="both"/>
        <w:rPr>
          <w:rFonts w:ascii="Times New Roman" w:hAnsi="Times New Roman" w:cs="Times New Roman"/>
          <w:color w:val="000000" w:themeColor="text1"/>
        </w:rPr>
      </w:pPr>
    </w:p>
    <w:p w14:paraId="7C77BC4F" w14:textId="77777777" w:rsidR="00795814" w:rsidRPr="006837DC" w:rsidRDefault="00CB12A0" w:rsidP="00926271">
      <w:pPr>
        <w:pStyle w:val="Heading1"/>
        <w:spacing w:before="0" w:after="0" w:line="240" w:lineRule="auto"/>
        <w:rPr>
          <w:rFonts w:cs="Times New Roman"/>
          <w:szCs w:val="24"/>
        </w:rPr>
      </w:pPr>
      <w:r>
        <w:rPr>
          <w:rFonts w:cs="Times New Roman"/>
          <w:szCs w:val="24"/>
        </w:rPr>
        <w:lastRenderedPageBreak/>
        <w:t>2.3</w:t>
      </w:r>
      <w:r>
        <w:rPr>
          <w:rFonts w:cs="Times New Roman"/>
          <w:szCs w:val="24"/>
        </w:rPr>
        <w:tab/>
        <w:t>Determination of Physical Prop</w:t>
      </w:r>
      <w:r>
        <w:rPr>
          <w:rFonts w:cs="Times New Roman"/>
          <w:szCs w:val="24"/>
          <w:highlight w:val="yellow"/>
        </w:rPr>
        <w:t>e</w:t>
      </w:r>
      <w:r>
        <w:rPr>
          <w:rFonts w:cs="Times New Roman"/>
          <w:szCs w:val="24"/>
        </w:rPr>
        <w:t xml:space="preserve">rties of Seeds </w:t>
      </w:r>
    </w:p>
    <w:p w14:paraId="18802527" w14:textId="77777777" w:rsidR="00795814" w:rsidRPr="006837DC" w:rsidRDefault="00795814"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Phys</w:t>
      </w:r>
      <w:r>
        <w:rPr>
          <w:rFonts w:ascii="Times New Roman" w:hAnsi="Times New Roman" w:cs="Times New Roman"/>
          <w:color w:val="000000" w:themeColor="text1"/>
          <w:highlight w:val="yellow"/>
        </w:rPr>
        <w:t>i</w:t>
      </w:r>
      <w:r>
        <w:rPr>
          <w:rFonts w:ascii="Times New Roman" w:hAnsi="Times New Roman" w:cs="Times New Roman"/>
          <w:color w:val="000000" w:themeColor="text1"/>
        </w:rPr>
        <w:t xml:space="preserve">cal properties of the cowpeas were determined following the description of Traore </w:t>
      </w:r>
      <w:r>
        <w:rPr>
          <w:rFonts w:ascii="Times New Roman" w:hAnsi="Times New Roman" w:cs="Times New Roman"/>
          <w:i/>
          <w:iCs/>
          <w:color w:val="000000" w:themeColor="text1"/>
        </w:rPr>
        <w:t>et al</w:t>
      </w:r>
      <w:r>
        <w:rPr>
          <w:rFonts w:ascii="Times New Roman" w:hAnsi="Times New Roman" w:cs="Times New Roman"/>
          <w:color w:val="000000" w:themeColor="text1"/>
        </w:rPr>
        <w:t>. (2022).</w:t>
      </w:r>
    </w:p>
    <w:p w14:paraId="071E05CA" w14:textId="77777777" w:rsidR="00795814" w:rsidRPr="006837DC" w:rsidRDefault="00CB12A0" w:rsidP="00926271">
      <w:pPr>
        <w:pStyle w:val="Heading1"/>
        <w:spacing w:before="0" w:after="0" w:line="240" w:lineRule="auto"/>
        <w:rPr>
          <w:rFonts w:cs="Times New Roman"/>
          <w:szCs w:val="24"/>
        </w:rPr>
      </w:pPr>
      <w:r>
        <w:rPr>
          <w:rFonts w:cs="Times New Roman"/>
          <w:szCs w:val="24"/>
        </w:rPr>
        <w:t>2.3.1</w:t>
      </w:r>
      <w:r>
        <w:rPr>
          <w:rFonts w:cs="Times New Roman"/>
          <w:szCs w:val="24"/>
        </w:rPr>
        <w:tab/>
        <w:t xml:space="preserve">100-Seed Weight (PCG) </w:t>
      </w:r>
    </w:p>
    <w:p w14:paraId="1A9B9959" w14:textId="77777777" w:rsidR="00B41DDC" w:rsidRDefault="00B41DDC" w:rsidP="00926271">
      <w:pPr>
        <w:pStyle w:val="Heading1"/>
        <w:spacing w:before="0" w:after="0" w:line="240" w:lineRule="auto"/>
        <w:rPr>
          <w:rFonts w:eastAsiaTheme="minorHAnsi" w:cs="Times New Roman"/>
          <w:b w:val="0"/>
          <w:szCs w:val="24"/>
        </w:rPr>
      </w:pPr>
      <w:bookmarkStart w:id="12" w:name="_Toc212795029"/>
      <w:r w:rsidRPr="00B41DDC">
        <w:rPr>
          <w:rFonts w:eastAsiaTheme="minorHAnsi" w:cs="Times New Roman"/>
          <w:b w:val="0"/>
          <w:szCs w:val="24"/>
        </w:rPr>
        <w:t>The 100-seed weight was determined by manually counting 100 seeds and subsequently measuring their mass. Seed mass was measured using an electronic balance with a precision of 0.001 g. The mean value obtained from three independent determinations was reported.</w:t>
      </w:r>
    </w:p>
    <w:p w14:paraId="558F3216" w14:textId="792EFC8D" w:rsidR="009A4F10" w:rsidRPr="006837DC" w:rsidRDefault="00CB12A0" w:rsidP="00926271">
      <w:pPr>
        <w:pStyle w:val="Heading1"/>
        <w:spacing w:before="0" w:after="0" w:line="240" w:lineRule="auto"/>
        <w:rPr>
          <w:rFonts w:cs="Times New Roman"/>
          <w:szCs w:val="24"/>
        </w:rPr>
      </w:pPr>
      <w:r>
        <w:rPr>
          <w:rFonts w:cs="Times New Roman"/>
          <w:szCs w:val="24"/>
        </w:rPr>
        <w:t>2.3.2</w:t>
      </w:r>
      <w:r>
        <w:rPr>
          <w:rFonts w:cs="Times New Roman"/>
          <w:szCs w:val="24"/>
        </w:rPr>
        <w:tab/>
        <w:t>Seed Dimensions</w:t>
      </w:r>
      <w:bookmarkEnd w:id="12"/>
      <w:r>
        <w:rPr>
          <w:rFonts w:cs="Times New Roman"/>
          <w:szCs w:val="24"/>
        </w:rPr>
        <w:t xml:space="preserve"> </w:t>
      </w:r>
    </w:p>
    <w:p w14:paraId="01E60336" w14:textId="77777777" w:rsidR="00B41DDC" w:rsidRDefault="00B41DDC" w:rsidP="00B41DDC">
      <w:pPr>
        <w:pStyle w:val="NormalWeb"/>
      </w:pPr>
      <w:r>
        <w:t xml:space="preserve">Randomly selected seeds were used to determine the dimensions of the crop varieties, including length (mm), width (mm), and thickness (mm), using a Vernier caliper with a resolution of 0.01 mm. For each of the three replications, the mean of ten measurements was recorded. The resulting mean dimensions were subsequently used to calculate the surface area (mm²) and sphericity (Φ) of individual seeds, following the method described by Traore </w:t>
      </w:r>
      <w:r>
        <w:rPr>
          <w:rStyle w:val="Emphasis"/>
        </w:rPr>
        <w:t>et al.</w:t>
      </w:r>
      <w:r>
        <w:t xml:space="preserve"> (2022).</w:t>
      </w:r>
    </w:p>
    <w:p w14:paraId="083C976D" w14:textId="77777777" w:rsidR="009A4F10" w:rsidRPr="006837DC" w:rsidRDefault="009A4F10" w:rsidP="00926271">
      <w:pPr>
        <w:spacing w:after="0" w:line="240" w:lineRule="auto"/>
        <w:jc w:val="both"/>
        <w:rPr>
          <w:rFonts w:ascii="Times New Roman" w:eastAsiaTheme="minorEastAsia" w:hAnsi="Times New Roman" w:cs="Times New Roman"/>
          <w:color w:val="000000" w:themeColor="text1"/>
        </w:rPr>
      </w:pPr>
      <w:r>
        <w:rPr>
          <w:rFonts w:ascii="Times New Roman" w:hAnsi="Times New Roman" w:cs="Times New Roman"/>
          <w:color w:val="000000" w:themeColor="text1"/>
        </w:rPr>
        <w:t xml:space="preserve">Surface area (S) = </w:t>
      </w:r>
      <m:oMath>
        <m:r>
          <w:rPr>
            <w:rFonts w:ascii="Cambria Math" w:hAnsi="Cambria Math" w:cs="Times New Roman"/>
            <w:color w:val="000000" w:themeColor="text1"/>
          </w:rPr>
          <m:t>πD</m:t>
        </m:r>
        <m:sSup>
          <m:sSupPr>
            <m:ctrlPr>
              <w:rPr>
                <w:rFonts w:ascii="Cambria Math" w:hAnsi="Cambria Math" w:cs="Times New Roman"/>
                <w:i/>
                <w:color w:val="000000" w:themeColor="text1"/>
              </w:rPr>
            </m:ctrlPr>
          </m:sSupPr>
          <m:e>
            <m:r>
              <w:rPr>
                <w:rFonts w:ascii="Cambria Math" w:hAnsi="Cambria Math" w:cs="Times New Roman"/>
                <w:color w:val="000000" w:themeColor="text1"/>
              </w:rPr>
              <m:t>g</m:t>
            </m:r>
          </m:e>
          <m:sup>
            <m:r>
              <w:rPr>
                <w:rFonts w:ascii="Cambria Math" w:hAnsi="Cambria Math" w:cs="Times New Roman"/>
                <w:color w:val="000000" w:themeColor="text1"/>
              </w:rPr>
              <m:t>2</m:t>
            </m:r>
          </m:sup>
        </m:sSup>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(1)</w:t>
      </w:r>
    </w:p>
    <w:p w14:paraId="1789E86C" w14:textId="77777777" w:rsidR="009A4F10" w:rsidRPr="006837DC" w:rsidRDefault="009A4F10" w:rsidP="00926271">
      <w:pPr>
        <w:spacing w:after="0" w:line="240" w:lineRule="auto"/>
        <w:jc w:val="both"/>
        <w:rPr>
          <w:rFonts w:ascii="Times New Roman" w:eastAsiaTheme="minorEastAsia" w:hAnsi="Times New Roman" w:cs="Times New Roman"/>
          <w:color w:val="000000" w:themeColor="text1"/>
        </w:rPr>
      </w:pPr>
      <w:r>
        <w:rPr>
          <w:rFonts w:ascii="Times New Roman" w:hAnsi="Times New Roman" w:cs="Times New Roman"/>
          <w:color w:val="000000" w:themeColor="text1"/>
        </w:rPr>
        <w:t xml:space="preserve">Dg is the geometric mean diameter, Dg = </w:t>
      </w:r>
      <m:oMath>
        <m:rad>
          <m:radPr>
            <m:ctrlPr>
              <w:rPr>
                <w:rFonts w:ascii="Cambria Math" w:hAnsi="Cambria Math" w:cs="Times New Roman"/>
                <w:i/>
                <w:color w:val="000000" w:themeColor="text1"/>
              </w:rPr>
            </m:ctrlPr>
          </m:radPr>
          <m:deg>
            <m:r>
              <w:rPr>
                <w:rFonts w:ascii="Cambria Math" w:hAnsi="Cambria Math" w:cs="Times New Roman"/>
                <w:color w:val="000000" w:themeColor="text1"/>
              </w:rPr>
              <m:t>3</m:t>
            </m:r>
          </m:deg>
          <m:e>
            <m:r>
              <w:rPr>
                <w:rFonts w:ascii="Cambria Math" w:hAnsi="Cambria Math" w:cs="Times New Roman"/>
                <w:color w:val="000000" w:themeColor="text1"/>
              </w:rPr>
              <m:t>LWT</m:t>
            </m:r>
          </m:e>
        </m:rad>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(2)</w:t>
      </w:r>
    </w:p>
    <w:p w14:paraId="20A63713" w14:textId="77777777" w:rsidR="001D0119"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Sphericity (Φ) = </w:t>
      </w:r>
      <m:oMath>
        <m:f>
          <m:fPr>
            <m:ctrlPr>
              <w:rPr>
                <w:rFonts w:ascii="Cambria Math" w:hAnsi="Cambria Math" w:cs="Times New Roman"/>
                <w:i/>
                <w:color w:val="000000" w:themeColor="text1"/>
              </w:rPr>
            </m:ctrlPr>
          </m:fPr>
          <m:num>
            <m:rad>
              <m:radPr>
                <m:ctrlPr>
                  <w:rPr>
                    <w:rFonts w:ascii="Cambria Math" w:hAnsi="Cambria Math" w:cs="Times New Roman"/>
                    <w:i/>
                    <w:color w:val="000000" w:themeColor="text1"/>
                  </w:rPr>
                </m:ctrlPr>
              </m:radPr>
              <m:deg>
                <m:r>
                  <w:rPr>
                    <w:rFonts w:ascii="Cambria Math" w:hAnsi="Cambria Math" w:cs="Times New Roman"/>
                    <w:color w:val="000000" w:themeColor="text1"/>
                  </w:rPr>
                  <m:t>3</m:t>
                </m:r>
              </m:deg>
              <m:e>
                <m:r>
                  <w:rPr>
                    <w:rFonts w:ascii="Cambria Math" w:hAnsi="Cambria Math" w:cs="Times New Roman"/>
                    <w:color w:val="000000" w:themeColor="text1"/>
                  </w:rPr>
                  <m:t>LWT</m:t>
                </m:r>
              </m:e>
            </m:rad>
          </m:num>
          <m:den>
            <m:r>
              <w:rPr>
                <w:rFonts w:ascii="Cambria Math" w:hAnsi="Cambria Math" w:cs="Times New Roman"/>
                <w:color w:val="000000" w:themeColor="text1"/>
              </w:rPr>
              <m:t>L</m:t>
            </m:r>
          </m:den>
        </m:f>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(3)</w:t>
      </w:r>
    </w:p>
    <w:p w14:paraId="239BA474" w14:textId="77777777" w:rsidR="00181E19" w:rsidRPr="006837DC" w:rsidRDefault="00CB12A0" w:rsidP="00926271">
      <w:pPr>
        <w:pStyle w:val="Heading1"/>
        <w:spacing w:before="0" w:after="0" w:line="240" w:lineRule="auto"/>
        <w:rPr>
          <w:rFonts w:cs="Times New Roman"/>
          <w:szCs w:val="24"/>
        </w:rPr>
      </w:pPr>
      <w:bookmarkStart w:id="13" w:name="_Toc212795030"/>
      <w:r>
        <w:rPr>
          <w:rFonts w:cs="Times New Roman"/>
          <w:szCs w:val="24"/>
        </w:rPr>
        <w:t>2.3.3</w:t>
      </w:r>
      <w:r>
        <w:rPr>
          <w:rFonts w:cs="Times New Roman"/>
          <w:szCs w:val="24"/>
        </w:rPr>
        <w:tab/>
        <w:t>Length/Width Ratio (Shape Index)</w:t>
      </w:r>
      <w:bookmarkEnd w:id="13"/>
    </w:p>
    <w:p w14:paraId="2500B3BC" w14:textId="77777777" w:rsidR="001D0119"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The</w:t>
      </w:r>
      <w:r>
        <w:rPr>
          <w:rFonts w:ascii="Times New Roman" w:hAnsi="Times New Roman" w:cs="Times New Roman"/>
          <w:color w:val="000000" w:themeColor="text1"/>
          <w:highlight w:val="yellow"/>
        </w:rPr>
        <w:t xml:space="preserve"> mean</w:t>
      </w:r>
      <w:r>
        <w:rPr>
          <w:rFonts w:ascii="Times New Roman" w:hAnsi="Times New Roman" w:cs="Times New Roman"/>
          <w:color w:val="000000" w:themeColor="text1"/>
        </w:rPr>
        <w:t xml:space="preserve"> measuremen</w:t>
      </w:r>
      <w:r>
        <w:rPr>
          <w:rFonts w:ascii="Times New Roman" w:hAnsi="Times New Roman" w:cs="Times New Roman"/>
          <w:color w:val="000000" w:themeColor="text1"/>
          <w:highlight w:val="yellow"/>
        </w:rPr>
        <w:t>t</w:t>
      </w:r>
      <w:r>
        <w:rPr>
          <w:rFonts w:ascii="Times New Roman" w:hAnsi="Times New Roman" w:cs="Times New Roman"/>
          <w:color w:val="000000" w:themeColor="text1"/>
        </w:rPr>
        <w:t xml:space="preserve">s of length (L), width (W), and thickness (T) were used to calculate the length/width </w:t>
      </w:r>
      <w:r>
        <w:rPr>
          <w:rFonts w:ascii="Times New Roman" w:hAnsi="Times New Roman" w:cs="Times New Roman"/>
          <w:color w:val="000000" w:themeColor="text1"/>
          <w:highlight w:val="yellow"/>
        </w:rPr>
        <w:t>r</w:t>
      </w:r>
      <w:r>
        <w:rPr>
          <w:rFonts w:ascii="Times New Roman" w:hAnsi="Times New Roman" w:cs="Times New Roman"/>
          <w:color w:val="000000" w:themeColor="text1"/>
        </w:rPr>
        <w:t>a</w:t>
      </w:r>
      <w:r>
        <w:rPr>
          <w:rFonts w:ascii="Times New Roman" w:hAnsi="Times New Roman" w:cs="Times New Roman"/>
          <w:color w:val="000000" w:themeColor="text1"/>
          <w:highlight w:val="yellow"/>
        </w:rPr>
        <w:t>t</w:t>
      </w:r>
      <w:r>
        <w:rPr>
          <w:rFonts w:ascii="Times New Roman" w:hAnsi="Times New Roman" w:cs="Times New Roman"/>
          <w:color w:val="000000" w:themeColor="text1"/>
        </w:rPr>
        <w:t>i</w:t>
      </w:r>
      <w:r>
        <w:rPr>
          <w:rFonts w:ascii="Times New Roman" w:hAnsi="Times New Roman" w:cs="Times New Roman"/>
          <w:color w:val="000000" w:themeColor="text1"/>
          <w:highlight w:val="yellow"/>
        </w:rPr>
        <w:t>o, referred to as the</w:t>
      </w:r>
      <w:r>
        <w:rPr>
          <w:rFonts w:ascii="Times New Roman" w:hAnsi="Times New Roman" w:cs="Times New Roman"/>
          <w:color w:val="000000" w:themeColor="text1"/>
        </w:rPr>
        <w:t xml:space="preserve"> shape index (Ew) (Traore </w:t>
      </w:r>
      <w:r>
        <w:rPr>
          <w:rFonts w:ascii="Times New Roman" w:hAnsi="Times New Roman" w:cs="Times New Roman"/>
          <w:i/>
          <w:iCs/>
          <w:color w:val="000000" w:themeColor="text1"/>
        </w:rPr>
        <w:t>et al</w:t>
      </w:r>
      <w:r>
        <w:rPr>
          <w:rFonts w:ascii="Times New Roman" w:hAnsi="Times New Roman" w:cs="Times New Roman"/>
          <w:color w:val="000000" w:themeColor="text1"/>
        </w:rPr>
        <w:t>., 2022).</w:t>
      </w:r>
    </w:p>
    <w:p w14:paraId="26FBF29D" w14:textId="77777777" w:rsidR="001D0119"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Length/width (Ew) = </w:t>
      </w:r>
      <m:oMath>
        <m:f>
          <m:fPr>
            <m:ctrlPr>
              <w:rPr>
                <w:rFonts w:ascii="Cambria Math" w:hAnsi="Cambria Math" w:cs="Times New Roman"/>
                <w:i/>
                <w:color w:val="000000" w:themeColor="text1"/>
              </w:rPr>
            </m:ctrlPr>
          </m:fPr>
          <m:num>
            <m:r>
              <w:rPr>
                <w:rFonts w:ascii="Cambria Math" w:hAnsi="Cambria Math" w:cs="Times New Roman"/>
                <w:color w:val="000000" w:themeColor="text1"/>
              </w:rPr>
              <m:t>L</m:t>
            </m:r>
          </m:num>
          <m:den>
            <m:r>
              <w:rPr>
                <w:rFonts w:ascii="Cambria Math" w:hAnsi="Cambria Math" w:cs="Times New Roman"/>
                <w:color w:val="000000" w:themeColor="text1"/>
              </w:rPr>
              <m:t>W</m:t>
            </m:r>
          </m:den>
        </m:f>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(4)</w:t>
      </w:r>
    </w:p>
    <w:p w14:paraId="2A97372B" w14:textId="77777777" w:rsidR="001D0119"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 shape of the seed was determined according to the description of Traore </w:t>
      </w:r>
      <w:r>
        <w:rPr>
          <w:rFonts w:ascii="Times New Roman" w:hAnsi="Times New Roman" w:cs="Times New Roman"/>
          <w:i/>
          <w:iCs/>
          <w:color w:val="000000" w:themeColor="text1"/>
        </w:rPr>
        <w:t>et al</w:t>
      </w:r>
      <w:r>
        <w:rPr>
          <w:rFonts w:ascii="Times New Roman" w:hAnsi="Times New Roman" w:cs="Times New Roman"/>
          <w:color w:val="000000" w:themeColor="text1"/>
        </w:rPr>
        <w:t xml:space="preserve">. (2022): </w:t>
      </w:r>
    </w:p>
    <w:p w14:paraId="062C4710" w14:textId="77777777" w:rsidR="001D0119"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Round (L/W between 1.20 to 1.50). </w:t>
      </w:r>
    </w:p>
    <w:p w14:paraId="6BAEED81" w14:textId="77777777" w:rsidR="001D0119"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Elliptic (L/W between 1.51 to 1.70). </w:t>
      </w:r>
    </w:p>
    <w:p w14:paraId="30DA4CA6" w14:textId="77777777" w:rsidR="001D0119"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Egg-shaped (L/W between 1.71 to 1.85). </w:t>
      </w:r>
    </w:p>
    <w:p w14:paraId="41BB4D9A" w14:textId="77777777" w:rsidR="008702FE"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Long (L/W between 1.86 to 2.31).</w:t>
      </w:r>
    </w:p>
    <w:p w14:paraId="499CE9DB" w14:textId="77777777" w:rsidR="001D0119" w:rsidRPr="006837DC" w:rsidRDefault="00CB12A0" w:rsidP="00926271">
      <w:pPr>
        <w:pStyle w:val="Heading1"/>
        <w:spacing w:before="0" w:after="0" w:line="240" w:lineRule="auto"/>
        <w:rPr>
          <w:rFonts w:cs="Times New Roman"/>
          <w:szCs w:val="24"/>
        </w:rPr>
      </w:pPr>
      <w:bookmarkStart w:id="14" w:name="_Toc212795031"/>
      <w:r>
        <w:rPr>
          <w:rFonts w:cs="Times New Roman"/>
          <w:szCs w:val="24"/>
        </w:rPr>
        <w:t>2.4</w:t>
      </w:r>
      <w:r>
        <w:rPr>
          <w:rFonts w:cs="Times New Roman"/>
          <w:szCs w:val="24"/>
        </w:rPr>
        <w:tab/>
        <w:t>Determination of Functional Properties</w:t>
      </w:r>
      <w:bookmarkEnd w:id="14"/>
    </w:p>
    <w:p w14:paraId="23C45964" w14:textId="77777777" w:rsidR="00B61996" w:rsidRPr="006837DC" w:rsidRDefault="00CB12A0" w:rsidP="00926271">
      <w:pPr>
        <w:pStyle w:val="Heading1"/>
        <w:spacing w:before="0" w:after="0" w:line="240" w:lineRule="auto"/>
        <w:rPr>
          <w:rFonts w:cs="Times New Roman"/>
          <w:szCs w:val="24"/>
        </w:rPr>
      </w:pPr>
      <w:bookmarkStart w:id="15" w:name="_Toc89953537"/>
      <w:bookmarkStart w:id="16" w:name="_Toc184981275"/>
      <w:bookmarkStart w:id="17" w:name="_Toc212795032"/>
      <w:r>
        <w:rPr>
          <w:rFonts w:cs="Times New Roman"/>
          <w:szCs w:val="24"/>
        </w:rPr>
        <w:t xml:space="preserve">2.4.1 </w:t>
      </w:r>
      <w:r>
        <w:rPr>
          <w:rFonts w:cs="Times New Roman"/>
          <w:szCs w:val="24"/>
        </w:rPr>
        <w:tab/>
        <w:t>Water absorption capacity</w:t>
      </w:r>
      <w:bookmarkEnd w:id="15"/>
      <w:bookmarkEnd w:id="16"/>
      <w:bookmarkEnd w:id="17"/>
      <w:r>
        <w:rPr>
          <w:rFonts w:cs="Times New Roman"/>
          <w:szCs w:val="24"/>
        </w:rPr>
        <w:t xml:space="preserve"> </w:t>
      </w:r>
    </w:p>
    <w:p w14:paraId="3EA61B35" w14:textId="7777777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The method described by Onwuka (20</w:t>
      </w:r>
      <w:r>
        <w:rPr>
          <w:rFonts w:ascii="Times New Roman" w:hAnsi="Times New Roman" w:cs="Times New Roman"/>
          <w:color w:val="000000" w:themeColor="text1"/>
          <w:highlight w:val="yellow"/>
        </w:rPr>
        <w:t>0</w:t>
      </w:r>
      <w:r>
        <w:rPr>
          <w:rFonts w:ascii="Times New Roman" w:hAnsi="Times New Roman" w:cs="Times New Roman"/>
          <w:color w:val="000000" w:themeColor="text1"/>
        </w:rPr>
        <w:t xml:space="preserve">5) was used. </w:t>
      </w:r>
      <w:r>
        <w:rPr>
          <w:rFonts w:ascii="Times New Roman" w:hAnsi="Times New Roman" w:cs="Times New Roman"/>
          <w:color w:val="000000" w:themeColor="text1"/>
          <w:highlight w:val="yellow"/>
        </w:rPr>
        <w:t>One</w:t>
      </w:r>
      <w:r>
        <w:rPr>
          <w:rFonts w:ascii="Times New Roman" w:hAnsi="Times New Roman" w:cs="Times New Roman"/>
          <w:color w:val="000000" w:themeColor="text1"/>
        </w:rPr>
        <w:t xml:space="preserve"> g</w:t>
      </w:r>
      <w:r>
        <w:rPr>
          <w:rFonts w:ascii="Times New Roman" w:hAnsi="Times New Roman" w:cs="Times New Roman"/>
          <w:color w:val="000000" w:themeColor="text1"/>
          <w:highlight w:val="yellow"/>
        </w:rPr>
        <w:t>ram</w:t>
      </w:r>
      <w:r>
        <w:rPr>
          <w:rFonts w:ascii="Times New Roman" w:hAnsi="Times New Roman" w:cs="Times New Roman"/>
          <w:color w:val="000000" w:themeColor="text1"/>
        </w:rPr>
        <w:t xml:space="preserve"> of</w:t>
      </w:r>
      <w:r>
        <w:rPr>
          <w:rFonts w:ascii="Times New Roman" w:hAnsi="Times New Roman" w:cs="Times New Roman"/>
          <w:color w:val="000000" w:themeColor="text1"/>
          <w:highlight w:val="yellow"/>
        </w:rPr>
        <w:t xml:space="preserve"> the</w:t>
      </w:r>
      <w:r>
        <w:rPr>
          <w:rFonts w:ascii="Times New Roman" w:hAnsi="Times New Roman" w:cs="Times New Roman"/>
          <w:color w:val="000000" w:themeColor="text1"/>
        </w:rPr>
        <w:t xml:space="preserve"> sample was weighed into a 15 ml centrifuge tube and suspended in 10 ml of water. It was shaken on a platform tube rocker for 1 minute at room temperature. The sample was allowed to stand for 30 min and centrifuged (Model SM 800B Uniscope Surgifriends Medicals, England) at 500 rpm for 30 min. The volume of free water was read directly from the centrifuge tube. </w:t>
      </w:r>
      <w:r>
        <w:rPr>
          <w:rFonts w:ascii="Times New Roman" w:hAnsi="Times New Roman" w:cs="Times New Roman"/>
          <w:color w:val="000000" w:themeColor="text1"/>
          <w:highlight w:val="yellow"/>
        </w:rPr>
        <w:t>The d</w:t>
      </w:r>
      <w:r>
        <w:rPr>
          <w:rFonts w:ascii="Times New Roman" w:hAnsi="Times New Roman" w:cs="Times New Roman"/>
          <w:color w:val="000000" w:themeColor="text1"/>
        </w:rPr>
        <w:t>ensity of water was taken to be 1 g/cm</w:t>
      </w:r>
      <w:r>
        <w:rPr>
          <w:rFonts w:ascii="Times New Roman" w:hAnsi="Times New Roman" w:cs="Times New Roman"/>
          <w:color w:val="000000" w:themeColor="text1"/>
          <w:vertAlign w:val="superscript"/>
        </w:rPr>
        <w:t>3</w:t>
      </w:r>
      <w:r>
        <w:rPr>
          <w:rFonts w:ascii="Times New Roman" w:hAnsi="Times New Roman" w:cs="Times New Roman"/>
          <w:color w:val="000000" w:themeColor="text1"/>
        </w:rPr>
        <w:t>.</w:t>
      </w:r>
    </w:p>
    <w:p w14:paraId="056E9DD8" w14:textId="7777777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xml:space="preserve">WA C </m:t>
        </m:r>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ctrlPr>
              <w:rPr>
                <w:rFonts w:ascii="Cambria Math" w:hAnsi="Cambria Math" w:cs="Times New Roman"/>
                <w:i/>
                <w:color w:val="000000" w:themeColor="text1"/>
              </w:rPr>
            </m:ctrlPr>
          </m:e>
        </m:d>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Amount of water added-Freewater</m:t>
            </m:r>
          </m:num>
          <m:den>
            <m:r>
              <w:rPr>
                <w:rFonts w:ascii="Cambria Math" w:hAnsi="Cambria Math" w:cs="Times New Roman"/>
                <w:color w:val="000000" w:themeColor="text1"/>
              </w:rPr>
              <m:t xml:space="preserve">Weight of sample </m:t>
            </m:r>
          </m:den>
        </m:f>
        <m:r>
          <w:rPr>
            <w:rFonts w:ascii="Cambria Math" w:hAnsi="Cambria Math" w:cs="Times New Roman"/>
            <w:color w:val="000000" w:themeColor="text1"/>
          </w:rPr>
          <m:t xml:space="preserve"> ×density of water ×100         </m:t>
        </m:r>
      </m:oMath>
      <w:r>
        <w:rPr>
          <w:rFonts w:ascii="Times New Roman" w:eastAsiaTheme="minorEastAsia" w:hAnsi="Times New Roman" w:cs="Times New Roman"/>
          <w:color w:val="000000" w:themeColor="text1"/>
        </w:rPr>
        <w:t>(5)</w:t>
      </w:r>
    </w:p>
    <w:p w14:paraId="7FAA15EC" w14:textId="77777777" w:rsidR="00B61996" w:rsidRPr="006837DC" w:rsidRDefault="00CB12A0" w:rsidP="00926271">
      <w:pPr>
        <w:pStyle w:val="Heading1"/>
        <w:spacing w:before="0" w:after="0" w:line="240" w:lineRule="auto"/>
        <w:rPr>
          <w:rFonts w:cs="Times New Roman"/>
          <w:szCs w:val="24"/>
        </w:rPr>
      </w:pPr>
      <w:bookmarkStart w:id="18" w:name="_Toc89953538"/>
      <w:bookmarkStart w:id="19" w:name="_Toc184981276"/>
      <w:bookmarkStart w:id="20" w:name="_Toc212795033"/>
      <w:r>
        <w:rPr>
          <w:rFonts w:cs="Times New Roman"/>
          <w:szCs w:val="24"/>
        </w:rPr>
        <w:t>2.4.2</w:t>
      </w:r>
      <w:r>
        <w:rPr>
          <w:rFonts w:cs="Times New Roman"/>
          <w:szCs w:val="24"/>
        </w:rPr>
        <w:tab/>
        <w:t>Oil absorption capacity</w:t>
      </w:r>
      <w:bookmarkEnd w:id="18"/>
      <w:bookmarkEnd w:id="19"/>
      <w:bookmarkEnd w:id="20"/>
      <w:r>
        <w:rPr>
          <w:rFonts w:cs="Times New Roman"/>
          <w:szCs w:val="24"/>
        </w:rPr>
        <w:t xml:space="preserve"> </w:t>
      </w:r>
    </w:p>
    <w:p w14:paraId="3B17F040" w14:textId="7777777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The method described by Onwuka (20</w:t>
      </w:r>
      <w:r>
        <w:rPr>
          <w:rFonts w:ascii="Times New Roman" w:hAnsi="Times New Roman" w:cs="Times New Roman"/>
          <w:color w:val="000000" w:themeColor="text1"/>
          <w:highlight w:val="yellow"/>
        </w:rPr>
        <w:t>0</w:t>
      </w:r>
      <w:r>
        <w:rPr>
          <w:rFonts w:ascii="Times New Roman" w:hAnsi="Times New Roman" w:cs="Times New Roman"/>
          <w:color w:val="000000" w:themeColor="text1"/>
        </w:rPr>
        <w:t>5) was used. One gram of the sample was mixed with 10 ml</w:t>
      </w:r>
      <w:r>
        <w:rPr>
          <w:rFonts w:ascii="Times New Roman" w:hAnsi="Times New Roman" w:cs="Times New Roman"/>
          <w:color w:val="000000" w:themeColor="text1"/>
          <w:highlight w:val="yellow"/>
        </w:rPr>
        <w:t xml:space="preserve"> of</w:t>
      </w:r>
      <w:r>
        <w:rPr>
          <w:rFonts w:ascii="Times New Roman" w:hAnsi="Times New Roman" w:cs="Times New Roman"/>
          <w:color w:val="000000" w:themeColor="text1"/>
        </w:rPr>
        <w:t xml:space="preserve"> refined oil in a centrifuge tube and allowed to stand at room temperature (30 ± 2 °C) for 1 hr. It was centrifuged (Model SM 800B Uniscope Surgifriends Medicals, England) at 500 rpm for 30 min. The volume of free oil was recorded and decanted. Fat absorption capacity was expressed as ml of oil bound by 100 g </w:t>
      </w:r>
      <w:r>
        <w:rPr>
          <w:rFonts w:ascii="Times New Roman" w:hAnsi="Times New Roman" w:cs="Times New Roman"/>
          <w:color w:val="000000" w:themeColor="text1"/>
          <w:highlight w:val="yellow"/>
        </w:rPr>
        <w:t xml:space="preserve">of </w:t>
      </w:r>
      <w:r>
        <w:rPr>
          <w:rFonts w:ascii="Times New Roman" w:hAnsi="Times New Roman" w:cs="Times New Roman"/>
          <w:color w:val="000000" w:themeColor="text1"/>
        </w:rPr>
        <w:t>dried flour</w:t>
      </w:r>
      <w:r>
        <w:rPr>
          <w:rFonts w:ascii="Times New Roman" w:hAnsi="Times New Roman" w:cs="Times New Roman"/>
          <w:b/>
          <w:bCs/>
          <w:color w:val="000000" w:themeColor="text1"/>
        </w:rPr>
        <w:t xml:space="preserve">. </w:t>
      </w:r>
      <w:r>
        <w:rPr>
          <w:rFonts w:ascii="Times New Roman" w:hAnsi="Times New Roman" w:cs="Times New Roman"/>
          <w:color w:val="000000" w:themeColor="text1"/>
          <w:highlight w:val="yellow"/>
        </w:rPr>
        <w:t>The d</w:t>
      </w:r>
      <w:r>
        <w:rPr>
          <w:rFonts w:ascii="Times New Roman" w:hAnsi="Times New Roman" w:cs="Times New Roman"/>
          <w:color w:val="000000" w:themeColor="text1"/>
        </w:rPr>
        <w:t>ensity of oil was taken to be 0.98 g/cm</w:t>
      </w:r>
      <w:r>
        <w:rPr>
          <w:rFonts w:ascii="Times New Roman" w:hAnsi="Times New Roman" w:cs="Times New Roman"/>
          <w:color w:val="000000" w:themeColor="text1"/>
          <w:vertAlign w:val="superscript"/>
        </w:rPr>
        <w:t>3</w:t>
      </w:r>
      <w:r>
        <w:rPr>
          <w:rFonts w:ascii="Times New Roman" w:hAnsi="Times New Roman" w:cs="Times New Roman"/>
          <w:color w:val="000000" w:themeColor="text1"/>
        </w:rPr>
        <w:t>.</w:t>
      </w:r>
    </w:p>
    <w:p w14:paraId="2068A849" w14:textId="7777777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OAC</m:t>
        </m:r>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ctrlPr>
              <w:rPr>
                <w:rFonts w:ascii="Cambria Math" w:hAnsi="Cambria Math" w:cs="Times New Roman"/>
                <w:i/>
                <w:color w:val="000000" w:themeColor="text1"/>
              </w:rPr>
            </m:ctrlPr>
          </m:e>
        </m:d>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Amount of oil added-Free oil</m:t>
            </m:r>
          </m:num>
          <m:den>
            <m:r>
              <w:rPr>
                <w:rFonts w:ascii="Cambria Math" w:hAnsi="Cambria Math" w:cs="Times New Roman"/>
                <w:color w:val="000000" w:themeColor="text1"/>
              </w:rPr>
              <m:t xml:space="preserve">Weight of sample </m:t>
            </m:r>
          </m:den>
        </m:f>
        <m:r>
          <w:rPr>
            <w:rFonts w:ascii="Cambria Math" w:hAnsi="Cambria Math" w:cs="Times New Roman"/>
            <w:color w:val="000000" w:themeColor="text1"/>
          </w:rPr>
          <m:t xml:space="preserve"> ×density of oil ×100                </m:t>
        </m:r>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(6)</w:t>
      </w:r>
    </w:p>
    <w:p w14:paraId="6A0CB49C" w14:textId="77777777" w:rsidR="001D0119" w:rsidRPr="006837DC" w:rsidRDefault="00CB12A0" w:rsidP="00926271">
      <w:pPr>
        <w:pStyle w:val="Heading1"/>
        <w:spacing w:before="0" w:after="0" w:line="240" w:lineRule="auto"/>
        <w:rPr>
          <w:rFonts w:cs="Times New Roman"/>
          <w:szCs w:val="24"/>
        </w:rPr>
      </w:pPr>
      <w:bookmarkStart w:id="21" w:name="_Toc212795034"/>
      <w:r>
        <w:rPr>
          <w:rFonts w:cs="Times New Roman"/>
          <w:szCs w:val="24"/>
        </w:rPr>
        <w:lastRenderedPageBreak/>
        <w:t>2.4.3</w:t>
      </w:r>
      <w:r>
        <w:rPr>
          <w:rFonts w:cs="Times New Roman"/>
          <w:szCs w:val="24"/>
        </w:rPr>
        <w:tab/>
        <w:t>Bulk Density</w:t>
      </w:r>
      <w:bookmarkEnd w:id="21"/>
      <w:r>
        <w:rPr>
          <w:rFonts w:cs="Times New Roman"/>
          <w:szCs w:val="24"/>
        </w:rPr>
        <w:t xml:space="preserve"> </w:t>
      </w:r>
    </w:p>
    <w:p w14:paraId="24B06552" w14:textId="77777777" w:rsidR="00B41DDC" w:rsidRDefault="00B41DDC" w:rsidP="00B41DDC">
      <w:pPr>
        <w:pStyle w:val="NormalWeb"/>
      </w:pPr>
      <w:r>
        <w:t xml:space="preserve">Bulk density was defined as the mass of seeds per unit volume. It was determined using the liquid displacement method described by Traore </w:t>
      </w:r>
      <w:r>
        <w:rPr>
          <w:rStyle w:val="Emphasis"/>
        </w:rPr>
        <w:t>et al.</w:t>
      </w:r>
      <w:r>
        <w:t xml:space="preserve"> (2022). Briefly, a 50 g seed sample was placed in a graduated measuring cylinder containing 80 mL of distilled water. The volume occupied by the seeds (mL) was determined by subtracting the initial volume of water (80 mL) from the total volume recorded after the seeds were added.</w:t>
      </w:r>
    </w:p>
    <w:p w14:paraId="4CA56C84" w14:textId="77777777" w:rsidR="001D0119" w:rsidRPr="006837DC" w:rsidRDefault="001D0119" w:rsidP="00926271">
      <w:pPr>
        <w:spacing w:after="0" w:line="240" w:lineRule="auto"/>
        <w:jc w:val="both"/>
        <w:rPr>
          <w:rFonts w:ascii="Times New Roman" w:eastAsiaTheme="minorEastAsia" w:hAnsi="Times New Roman" w:cs="Times New Roman"/>
          <w:color w:val="000000" w:themeColor="text1"/>
        </w:rPr>
      </w:pPr>
      <w:r>
        <w:rPr>
          <w:rFonts w:ascii="Times New Roman" w:hAnsi="Times New Roman" w:cs="Times New Roman"/>
          <w:color w:val="000000" w:themeColor="text1"/>
        </w:rPr>
        <w:t xml:space="preserve">Bulk density (g/mL) = </w:t>
      </w:r>
      <m:oMath>
        <m:f>
          <m:fPr>
            <m:ctrlPr>
              <w:rPr>
                <w:rFonts w:ascii="Cambria Math" w:hAnsi="Cambria Math" w:cs="Times New Roman"/>
                <w:i/>
                <w:color w:val="000000" w:themeColor="text1"/>
              </w:rPr>
            </m:ctrlPr>
          </m:fPr>
          <m:num>
            <m:r>
              <w:rPr>
                <w:rFonts w:ascii="Cambria Math" w:hAnsi="Cambria Math" w:cs="Times New Roman"/>
                <w:color w:val="000000" w:themeColor="text1"/>
              </w:rPr>
              <m:t>Mass of bulk seeds</m:t>
            </m:r>
          </m:num>
          <m:den>
            <m:r>
              <w:rPr>
                <w:rFonts w:ascii="Cambria Math" w:hAnsi="Cambria Math" w:cs="Times New Roman"/>
                <w:color w:val="000000" w:themeColor="text1"/>
              </w:rPr>
              <m:t>Volume of bulk seeds</m:t>
            </m:r>
          </m:den>
        </m:f>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(7)</w:t>
      </w:r>
    </w:p>
    <w:p w14:paraId="0140D6E7" w14:textId="77777777" w:rsidR="001D0119" w:rsidRPr="006837DC" w:rsidRDefault="00CB12A0" w:rsidP="00926271">
      <w:pPr>
        <w:pStyle w:val="Heading1"/>
        <w:spacing w:before="0" w:after="0" w:line="240" w:lineRule="auto"/>
        <w:rPr>
          <w:rFonts w:cs="Times New Roman"/>
          <w:szCs w:val="24"/>
        </w:rPr>
      </w:pPr>
      <w:bookmarkStart w:id="22" w:name="_Toc212795035"/>
      <w:r>
        <w:rPr>
          <w:rFonts w:cs="Times New Roman"/>
          <w:szCs w:val="24"/>
        </w:rPr>
        <w:t>2.4.4</w:t>
      </w:r>
      <w:r>
        <w:rPr>
          <w:rFonts w:cs="Times New Roman"/>
          <w:szCs w:val="24"/>
        </w:rPr>
        <w:tab/>
        <w:t>Swelling Capacity and Swelling Index</w:t>
      </w:r>
      <w:bookmarkEnd w:id="22"/>
      <w:r>
        <w:rPr>
          <w:rFonts w:cs="Times New Roman"/>
          <w:szCs w:val="24"/>
        </w:rPr>
        <w:t xml:space="preserve"> </w:t>
      </w:r>
    </w:p>
    <w:p w14:paraId="42D7AC52" w14:textId="77777777" w:rsidR="00B41DDC" w:rsidRDefault="00B41DDC" w:rsidP="00B41DDC">
      <w:pPr>
        <w:pStyle w:val="NormalWeb"/>
      </w:pPr>
      <w:r>
        <w:t xml:space="preserve">Swelling capacity refers to the increase in seed volume resulting from water absorption. A 10 g sample of cowpea seeds was weighed and soaked in distilled water for 24 h. The volume of the seeds was determined before and after soaking by measuring the volume of water displaced. Swelling capacity and swelling index were subsequently calculated using the formulae described by Traore </w:t>
      </w:r>
      <w:r>
        <w:rPr>
          <w:rStyle w:val="Emphasis"/>
        </w:rPr>
        <w:t>et al.</w:t>
      </w:r>
      <w:r>
        <w:t xml:space="preserve"> (2022).</w:t>
      </w:r>
    </w:p>
    <w:p w14:paraId="05A88253" w14:textId="77777777" w:rsidR="001D0119" w:rsidRPr="006837DC" w:rsidRDefault="001D0119"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Swelling capacity (mL/seed) = </w:t>
      </w:r>
      <m:oMath>
        <m:f>
          <m:fPr>
            <m:ctrlPr>
              <w:rPr>
                <w:rFonts w:ascii="Cambria Math" w:hAnsi="Cambria Math" w:cs="Times New Roman"/>
                <w:i/>
                <w:color w:val="000000" w:themeColor="text1"/>
              </w:rPr>
            </m:ctrlPr>
          </m:fPr>
          <m:num>
            <m:r>
              <w:rPr>
                <w:rFonts w:ascii="Cambria Math" w:hAnsi="Cambria Math" w:cs="Times New Roman"/>
                <w:color w:val="000000" w:themeColor="text1"/>
              </w:rPr>
              <m:t>Volume after soaking - Volume before soaking</m:t>
            </m:r>
          </m:num>
          <m:den>
            <m:r>
              <w:rPr>
                <w:rFonts w:ascii="Cambria Math" w:hAnsi="Cambria Math" w:cs="Times New Roman"/>
                <w:color w:val="000000" w:themeColor="text1"/>
              </w:rPr>
              <m:t xml:space="preserve">Number of seed </m:t>
            </m:r>
          </m:den>
        </m:f>
      </m:oMath>
      <w:r>
        <w:rPr>
          <w:rFonts w:ascii="Times New Roman" w:hAnsi="Times New Roman" w:cs="Times New Roman"/>
          <w:color w:val="000000" w:themeColor="text1"/>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t>(8)</w:t>
      </w:r>
    </w:p>
    <w:p w14:paraId="2C9C616A" w14:textId="77777777" w:rsidR="00B61996" w:rsidRPr="006837DC" w:rsidRDefault="00B61996" w:rsidP="00926271">
      <w:pPr>
        <w:spacing w:after="0" w:line="240" w:lineRule="auto"/>
        <w:jc w:val="both"/>
        <w:rPr>
          <w:rFonts w:ascii="Times New Roman" w:eastAsiaTheme="minorEastAsia" w:hAnsi="Times New Roman" w:cs="Times New Roman"/>
          <w:color w:val="000000" w:themeColor="text1"/>
        </w:rPr>
      </w:pPr>
      <w:r>
        <w:rPr>
          <w:rFonts w:ascii="Times New Roman" w:hAnsi="Times New Roman" w:cs="Times New Roman"/>
          <w:color w:val="000000" w:themeColor="text1"/>
        </w:rPr>
        <w:t xml:space="preserve">Swelling index = </w:t>
      </w:r>
      <m:oMath>
        <m:f>
          <m:fPr>
            <m:ctrlPr>
              <w:rPr>
                <w:rFonts w:ascii="Cambria Math" w:hAnsi="Cambria Math" w:cs="Times New Roman"/>
                <w:i/>
                <w:color w:val="000000" w:themeColor="text1"/>
              </w:rPr>
            </m:ctrlPr>
          </m:fPr>
          <m:num>
            <m:r>
              <w:rPr>
                <w:rFonts w:ascii="Cambria Math" w:hAnsi="Cambria Math" w:cs="Times New Roman"/>
                <w:color w:val="000000" w:themeColor="text1"/>
              </w:rPr>
              <m:t>Swelling capacity of seed</m:t>
            </m:r>
          </m:num>
          <m:den>
            <m:r>
              <w:rPr>
                <w:rFonts w:ascii="Cambria Math" w:hAnsi="Cambria Math" w:cs="Times New Roman"/>
                <w:color w:val="000000" w:themeColor="text1"/>
              </w:rPr>
              <m:t>Volume of one seed</m:t>
            </m:r>
          </m:den>
        </m:f>
        <m:r>
          <w:rPr>
            <w:rFonts w:ascii="Cambria Math" w:hAnsi="Cambria Math" w:cs="Times New Roman"/>
            <w:color w:val="000000" w:themeColor="text1"/>
          </w:rPr>
          <m:t>×100</m:t>
        </m:r>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(9)</w:t>
      </w:r>
    </w:p>
    <w:p w14:paraId="0651E4A2" w14:textId="77777777" w:rsidR="00B61996" w:rsidRPr="006837DC" w:rsidRDefault="00CB12A0" w:rsidP="00926271">
      <w:pPr>
        <w:pStyle w:val="Heading1"/>
        <w:spacing w:before="0" w:after="0" w:line="240" w:lineRule="auto"/>
        <w:rPr>
          <w:rFonts w:cs="Times New Roman"/>
          <w:szCs w:val="24"/>
        </w:rPr>
      </w:pPr>
      <w:bookmarkStart w:id="23" w:name="_Toc184981279"/>
      <w:bookmarkStart w:id="24" w:name="_Toc212795036"/>
      <w:r>
        <w:rPr>
          <w:rFonts w:cs="Times New Roman"/>
          <w:szCs w:val="24"/>
        </w:rPr>
        <w:t>2.5</w:t>
      </w:r>
      <w:r>
        <w:rPr>
          <w:rFonts w:cs="Times New Roman"/>
          <w:szCs w:val="24"/>
        </w:rPr>
        <w:tab/>
      </w:r>
      <w:bookmarkStart w:id="25" w:name="_Toc89953541"/>
      <w:r>
        <w:rPr>
          <w:rFonts w:cs="Times New Roman"/>
          <w:szCs w:val="24"/>
        </w:rPr>
        <w:t>Determination of the Proximate Properties</w:t>
      </w:r>
      <w:bookmarkEnd w:id="23"/>
      <w:bookmarkEnd w:id="24"/>
      <w:r>
        <w:rPr>
          <w:rFonts w:cs="Times New Roman"/>
          <w:szCs w:val="24"/>
        </w:rPr>
        <w:t xml:space="preserve"> </w:t>
      </w:r>
      <w:bookmarkEnd w:id="25"/>
    </w:p>
    <w:p w14:paraId="0EBCD0C4" w14:textId="77777777" w:rsidR="00B61996" w:rsidRPr="006837DC" w:rsidRDefault="00CB12A0" w:rsidP="00926271">
      <w:pPr>
        <w:pStyle w:val="Heading1"/>
        <w:spacing w:before="0" w:after="0" w:line="240" w:lineRule="auto"/>
        <w:rPr>
          <w:rFonts w:cs="Times New Roman"/>
          <w:szCs w:val="24"/>
        </w:rPr>
      </w:pPr>
      <w:bookmarkStart w:id="26" w:name="_Toc89953542"/>
      <w:bookmarkStart w:id="27" w:name="_Toc184981280"/>
      <w:bookmarkStart w:id="28" w:name="_Toc212795037"/>
      <w:r>
        <w:rPr>
          <w:rFonts w:cs="Times New Roman"/>
          <w:szCs w:val="24"/>
        </w:rPr>
        <w:t xml:space="preserve">2.5.1 </w:t>
      </w:r>
      <w:r>
        <w:rPr>
          <w:rFonts w:cs="Times New Roman"/>
          <w:szCs w:val="24"/>
        </w:rPr>
        <w:tab/>
        <w:t>Moisture content determination</w:t>
      </w:r>
      <w:bookmarkEnd w:id="26"/>
      <w:bookmarkEnd w:id="27"/>
      <w:bookmarkEnd w:id="28"/>
    </w:p>
    <w:p w14:paraId="21682B46" w14:textId="77777777" w:rsidR="00B41DDC" w:rsidRDefault="00B41DDC" w:rsidP="00B41DDC">
      <w:pPr>
        <w:pStyle w:val="NormalWeb"/>
      </w:pPr>
      <w:r>
        <w:t>Moisture content was determined using the hot-air oven-drying method. A clean, lidded weighing dish was dried in an oven (</w:t>
      </w:r>
      <w:proofErr w:type="spellStart"/>
      <w:r>
        <w:t>Uniscope</w:t>
      </w:r>
      <w:proofErr w:type="spellEnd"/>
      <w:r>
        <w:t xml:space="preserve"> </w:t>
      </w:r>
      <w:proofErr w:type="spellStart"/>
      <w:r>
        <w:t>Surgifriend</w:t>
      </w:r>
      <w:proofErr w:type="spellEnd"/>
      <w:r>
        <w:t xml:space="preserve"> Medicals, England) at 100 °C for 30 min, cooled in a desiccator, and weighed. Subsequently, 2 g of the sample was weighed into the dish. The dish containing the sample was then placed in the oven at 105 °C and dried to a constant weight. The loss in mass relative to the initial sample mass was expressed as the percentage moisture content.</w:t>
      </w:r>
    </w:p>
    <w:p w14:paraId="61030246" w14:textId="77777777" w:rsidR="00B61996" w:rsidRPr="006837DC" w:rsidRDefault="00B61996" w:rsidP="00926271">
      <w:pPr>
        <w:autoSpaceDE w:val="0"/>
        <w:autoSpaceDN w:val="0"/>
        <w:adjustRightInd w:val="0"/>
        <w:spacing w:after="0" w:line="240" w:lineRule="auto"/>
        <w:rPr>
          <w:rFonts w:ascii="Times New Roman" w:eastAsiaTheme="minorEastAsia" w:hAnsi="Times New Roman" w:cs="Times New Roman"/>
          <w:color w:val="000000" w:themeColor="text1"/>
        </w:rPr>
      </w:pPr>
      <m:oMath>
        <m:r>
          <w:rPr>
            <w:rFonts w:ascii="Cambria Math" w:hAnsi="Cambria Math" w:cs="Times New Roman"/>
            <w:color w:val="000000" w:themeColor="text1"/>
          </w:rPr>
          <m:t>% Moisture=</m:t>
        </m:r>
        <m:f>
          <m:fPr>
            <m:ctrlPr>
              <w:rPr>
                <w:rFonts w:ascii="Cambria Math" w:hAnsi="Cambria Math" w:cs="Times New Roman"/>
                <w:i/>
                <w:color w:val="000000" w:themeColor="text1"/>
              </w:rPr>
            </m:ctrlPr>
          </m:fPr>
          <m:num>
            <m:r>
              <w:rPr>
                <w:rFonts w:ascii="Cambria Math" w:hAnsi="Cambria Math" w:cs="Times New Roman"/>
                <w:color w:val="000000" w:themeColor="text1"/>
              </w:rPr>
              <m:t>Weight Loss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m:t>
            </m:r>
          </m:num>
          <m:den>
            <m:r>
              <w:rPr>
                <w:rFonts w:ascii="Cambria Math" w:hAnsi="Cambria Math" w:cs="Times New Roman"/>
                <w:color w:val="000000" w:themeColor="text1"/>
              </w:rPr>
              <m:t>Weight of Sample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den>
        </m:f>
        <m:r>
          <w:rPr>
            <w:rFonts w:ascii="Cambria Math" w:hAnsi="Cambria Math" w:cs="Times New Roman"/>
            <w:color w:val="000000" w:themeColor="text1"/>
          </w:rPr>
          <m:t xml:space="preserve"> x 100  </m:t>
        </m:r>
      </m:oMath>
      <w:r>
        <w:rPr>
          <w:rFonts w:ascii="Times New Roman" w:eastAsiaTheme="minorEastAsia" w:hAnsi="Times New Roman" w:cs="Times New Roman"/>
          <w:color w:val="000000" w:themeColor="text1"/>
        </w:rPr>
        <w:t xml:space="preserve">       </w:t>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 xml:space="preserve">(10)                                                          </w:t>
      </w:r>
    </w:p>
    <w:p w14:paraId="4B7B11DE" w14:textId="77777777"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Para>
        <m:oMathParaPr>
          <m:jc m:val="left"/>
        </m:oMathParaPr>
        <m:oMath>
          <m:r>
            <w:rPr>
              <w:rFonts w:ascii="Cambria Math" w:hAnsi="Cambria Math" w:cs="Times New Roman"/>
              <w:color w:val="000000" w:themeColor="text1"/>
            </w:rPr>
            <m:t>Where:</m:t>
          </m:r>
        </m:oMath>
      </m:oMathPara>
    </w:p>
    <w:p w14:paraId="4B6954B4" w14:textId="77777777" w:rsidR="00B61996" w:rsidRPr="006837DC" w:rsidRDefault="007C0C44"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dis</m:t>
          </m:r>
          <m:r>
            <m:rPr>
              <m:sty m:val="p"/>
            </m:rPr>
            <w:rPr>
              <w:rFonts w:ascii="Cambria Math" w:hAnsi="Cambria Math" w:cs="Times New Roman"/>
              <w:color w:val="000000" w:themeColor="text1"/>
            </w:rPr>
            <m:t>h</m:t>
          </m:r>
          <m:r>
            <w:rPr>
              <w:rFonts w:ascii="Cambria Math" w:hAnsi="Cambria Math" w:cs="Times New Roman"/>
              <w:color w:val="000000" w:themeColor="text1"/>
            </w:rPr>
            <m:t xml:space="preserve">, </m:t>
          </m:r>
        </m:oMath>
      </m:oMathPara>
    </w:p>
    <w:p w14:paraId="22E35C2D" w14:textId="77777777" w:rsidR="00B61996" w:rsidRPr="006837DC" w:rsidRDefault="007C0C44"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 xml:space="preserve">= </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dis</m:t>
          </m:r>
          <m:r>
            <m:rPr>
              <m:sty m:val="p"/>
            </m:rPr>
            <w:rPr>
              <w:rFonts w:ascii="Cambria Math" w:hAnsi="Cambria Math" w:cs="Times New Roman"/>
              <w:color w:val="000000" w:themeColor="text1"/>
            </w:rPr>
            <m:t>h+</m:t>
          </m:r>
          <m:r>
            <w:rPr>
              <w:rFonts w:ascii="Cambria Math" w:hAnsi="Cambria Math" w:cs="Times New Roman"/>
              <w:color w:val="000000" w:themeColor="text1"/>
            </w:rPr>
            <m:t>sample</m:t>
          </m:r>
          <m:r>
            <w:rPr>
              <w:rFonts w:ascii="Cambria Math" w:hAnsi="Cambria Math" w:cs="Times New Roman"/>
              <w:color w:val="000000" w:themeColor="text1"/>
            </w:rPr>
            <m:t xml:space="preserve"> </m:t>
          </m:r>
          <m:r>
            <w:rPr>
              <w:rFonts w:ascii="Cambria Math" w:hAnsi="Cambria Math" w:cs="Times New Roman"/>
              <w:color w:val="000000" w:themeColor="text1"/>
            </w:rPr>
            <m:t>before</m:t>
          </m:r>
          <m:r>
            <w:rPr>
              <w:rFonts w:ascii="Cambria Math" w:hAnsi="Cambria Math" w:cs="Times New Roman"/>
              <w:color w:val="000000" w:themeColor="text1"/>
            </w:rPr>
            <m:t xml:space="preserve"> </m:t>
          </m:r>
          <m:r>
            <w:rPr>
              <w:rFonts w:ascii="Cambria Math" w:hAnsi="Cambria Math" w:cs="Times New Roman"/>
              <w:color w:val="000000" w:themeColor="text1"/>
            </w:rPr>
            <m:t>drying</m:t>
          </m:r>
          <m:r>
            <w:rPr>
              <w:rFonts w:ascii="Cambria Math" w:hAnsi="Cambria Math" w:cs="Times New Roman"/>
              <w:color w:val="000000" w:themeColor="text1"/>
            </w:rPr>
            <m:t xml:space="preserve">, </m:t>
          </m:r>
        </m:oMath>
      </m:oMathPara>
    </w:p>
    <w:p w14:paraId="0753FB93" w14:textId="77777777" w:rsidR="00B61996" w:rsidRPr="006837DC" w:rsidRDefault="007C0C44"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 xml:space="preserve">= </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dis</m:t>
          </m:r>
          <m:r>
            <m:rPr>
              <m:sty m:val="p"/>
            </m:rPr>
            <w:rPr>
              <w:rFonts w:ascii="Cambria Math" w:hAnsi="Cambria Math" w:cs="Times New Roman"/>
              <w:color w:val="000000" w:themeColor="text1"/>
            </w:rPr>
            <m:t>h+</m:t>
          </m:r>
          <m:r>
            <w:rPr>
              <w:rFonts w:ascii="Cambria Math" w:hAnsi="Cambria Math" w:cs="Times New Roman"/>
              <w:color w:val="000000" w:themeColor="text1"/>
            </w:rPr>
            <m:t>sample</m:t>
          </m:r>
          <m:r>
            <w:rPr>
              <w:rFonts w:ascii="Cambria Math" w:hAnsi="Cambria Math" w:cs="Times New Roman"/>
              <w:color w:val="000000" w:themeColor="text1"/>
            </w:rPr>
            <m:t xml:space="preserve"> </m:t>
          </m:r>
          <m:r>
            <w:rPr>
              <w:rFonts w:ascii="Cambria Math" w:hAnsi="Cambria Math" w:cs="Times New Roman"/>
              <w:color w:val="000000" w:themeColor="text1"/>
            </w:rPr>
            <m:t>before</m:t>
          </m:r>
          <m:r>
            <w:rPr>
              <w:rFonts w:ascii="Cambria Math" w:hAnsi="Cambria Math" w:cs="Times New Roman"/>
              <w:color w:val="000000" w:themeColor="text1"/>
            </w:rPr>
            <m:t xml:space="preserve"> </m:t>
          </m:r>
          <m:r>
            <w:rPr>
              <w:rFonts w:ascii="Cambria Math" w:hAnsi="Cambria Math" w:cs="Times New Roman"/>
              <w:color w:val="000000" w:themeColor="text1"/>
            </w:rPr>
            <m:t>drying</m:t>
          </m:r>
          <m:r>
            <w:rPr>
              <w:rFonts w:ascii="Cambria Math" w:hAnsi="Cambria Math" w:cs="Times New Roman"/>
              <w:color w:val="000000" w:themeColor="text1"/>
            </w:rPr>
            <m:t>.</m:t>
          </m:r>
        </m:oMath>
      </m:oMathPara>
    </w:p>
    <w:p w14:paraId="3BE6E5FB" w14:textId="77777777" w:rsidR="00B61996" w:rsidRPr="006837DC" w:rsidRDefault="00CB12A0" w:rsidP="00926271">
      <w:pPr>
        <w:pStyle w:val="Heading1"/>
        <w:spacing w:before="0" w:after="0" w:line="240" w:lineRule="auto"/>
        <w:rPr>
          <w:rFonts w:cs="Times New Roman"/>
          <w:szCs w:val="24"/>
        </w:rPr>
      </w:pPr>
      <w:bookmarkStart w:id="29" w:name="_Toc89953543"/>
      <w:bookmarkStart w:id="30" w:name="_Toc184981281"/>
      <w:bookmarkStart w:id="31" w:name="_Toc212795038"/>
      <w:r>
        <w:rPr>
          <w:rFonts w:cs="Times New Roman"/>
          <w:szCs w:val="24"/>
        </w:rPr>
        <w:t xml:space="preserve">2.5.2 </w:t>
      </w:r>
      <w:r>
        <w:rPr>
          <w:rFonts w:cs="Times New Roman"/>
          <w:szCs w:val="24"/>
        </w:rPr>
        <w:tab/>
        <w:t>Ash content determination</w:t>
      </w:r>
      <w:bookmarkEnd w:id="29"/>
      <w:bookmarkEnd w:id="30"/>
      <w:bookmarkEnd w:id="31"/>
      <w:r>
        <w:rPr>
          <w:rFonts w:cs="Times New Roman"/>
          <w:szCs w:val="24"/>
        </w:rPr>
        <w:t xml:space="preserve"> </w:t>
      </w:r>
    </w:p>
    <w:p w14:paraId="2411B523" w14:textId="7777777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Two (2) gram</w:t>
      </w:r>
      <w:r>
        <w:rPr>
          <w:rFonts w:ascii="Times New Roman" w:hAnsi="Times New Roman" w:cs="Times New Roman"/>
          <w:color w:val="000000" w:themeColor="text1"/>
          <w:highlight w:val="yellow"/>
        </w:rPr>
        <w:t>s</w:t>
      </w:r>
      <w:r>
        <w:rPr>
          <w:rFonts w:ascii="Times New Roman" w:hAnsi="Times New Roman" w:cs="Times New Roman"/>
          <w:color w:val="000000" w:themeColor="text1"/>
        </w:rPr>
        <w:t xml:space="preserve"> of sample w</w:t>
      </w:r>
      <w:r>
        <w:rPr>
          <w:rFonts w:ascii="Times New Roman" w:hAnsi="Times New Roman" w:cs="Times New Roman"/>
          <w:color w:val="000000" w:themeColor="text1"/>
          <w:highlight w:val="yellow"/>
        </w:rPr>
        <w:t>ere</w:t>
      </w:r>
      <w:r>
        <w:rPr>
          <w:rFonts w:ascii="Times New Roman" w:hAnsi="Times New Roman" w:cs="Times New Roman"/>
          <w:color w:val="000000" w:themeColor="text1"/>
        </w:rPr>
        <w:t xml:space="preserve"> weighed into an ashing dish </w:t>
      </w:r>
      <w:r>
        <w:rPr>
          <w:rFonts w:ascii="Times New Roman" w:hAnsi="Times New Roman" w:cs="Times New Roman"/>
          <w:color w:val="000000" w:themeColor="text1"/>
          <w:highlight w:val="yellow"/>
        </w:rPr>
        <w:t>t</w:t>
      </w:r>
      <w:r>
        <w:rPr>
          <w:rFonts w:ascii="Times New Roman" w:hAnsi="Times New Roman" w:cs="Times New Roman"/>
          <w:color w:val="000000" w:themeColor="text1"/>
        </w:rPr>
        <w:t>h</w:t>
      </w:r>
      <w:r>
        <w:rPr>
          <w:rFonts w:ascii="Times New Roman" w:hAnsi="Times New Roman" w:cs="Times New Roman"/>
          <w:color w:val="000000" w:themeColor="text1"/>
          <w:highlight w:val="yellow"/>
        </w:rPr>
        <w:t>at</w:t>
      </w:r>
      <w:r>
        <w:rPr>
          <w:rFonts w:ascii="Times New Roman" w:hAnsi="Times New Roman" w:cs="Times New Roman"/>
          <w:color w:val="000000" w:themeColor="text1"/>
        </w:rPr>
        <w:t xml:space="preserve"> had been pre-heated, cooled in a desiccator</w:t>
      </w:r>
      <w:r>
        <w:rPr>
          <w:rFonts w:ascii="Times New Roman" w:hAnsi="Times New Roman" w:cs="Times New Roman"/>
          <w:color w:val="000000" w:themeColor="text1"/>
          <w:highlight w:val="yellow"/>
        </w:rPr>
        <w:t>,</w:t>
      </w:r>
      <w:r>
        <w:rPr>
          <w:rFonts w:ascii="Times New Roman" w:hAnsi="Times New Roman" w:cs="Times New Roman"/>
          <w:color w:val="000000" w:themeColor="text1"/>
        </w:rPr>
        <w:t xml:space="preserve"> and weighed soon after reaching room temperature. The crucible and content</w:t>
      </w:r>
      <w:r>
        <w:rPr>
          <w:rFonts w:ascii="Times New Roman" w:hAnsi="Times New Roman" w:cs="Times New Roman"/>
          <w:color w:val="000000" w:themeColor="text1"/>
          <w:highlight w:val="yellow"/>
        </w:rPr>
        <w:t>s</w:t>
      </w:r>
      <w:r>
        <w:rPr>
          <w:rFonts w:ascii="Times New Roman" w:hAnsi="Times New Roman" w:cs="Times New Roman"/>
          <w:color w:val="000000" w:themeColor="text1"/>
        </w:rPr>
        <w:t xml:space="preserve"> w</w:t>
      </w:r>
      <w:r>
        <w:rPr>
          <w:rFonts w:ascii="Times New Roman" w:hAnsi="Times New Roman" w:cs="Times New Roman"/>
          <w:color w:val="000000" w:themeColor="text1"/>
          <w:highlight w:val="yellow"/>
        </w:rPr>
        <w:t>ere</w:t>
      </w:r>
      <w:r>
        <w:rPr>
          <w:rFonts w:ascii="Times New Roman" w:hAnsi="Times New Roman" w:cs="Times New Roman"/>
          <w:color w:val="000000" w:themeColor="text1"/>
        </w:rPr>
        <w:t xml:space="preserve"> then heated in a muffle furnace at 550 </w:t>
      </w:r>
      <w:r>
        <w:rPr>
          <w:rFonts w:ascii="Times New Roman" w:hAnsi="Times New Roman" w:cs="Times New Roman"/>
          <w:color w:val="000000" w:themeColor="text1"/>
          <w:vertAlign w:val="superscript"/>
        </w:rPr>
        <w:t>0</w:t>
      </w:r>
      <w:r>
        <w:rPr>
          <w:rFonts w:ascii="Times New Roman" w:hAnsi="Times New Roman" w:cs="Times New Roman"/>
          <w:color w:val="000000" w:themeColor="text1"/>
        </w:rPr>
        <w:t>C for 6 hrs. The dish was cooled in a desiccator</w:t>
      </w:r>
      <w:r>
        <w:rPr>
          <w:rFonts w:ascii="Times New Roman" w:hAnsi="Times New Roman" w:cs="Times New Roman"/>
          <w:color w:val="000000" w:themeColor="text1"/>
          <w:highlight w:val="yellow"/>
        </w:rPr>
        <w:t>,</w:t>
      </w:r>
      <w:r>
        <w:rPr>
          <w:rFonts w:ascii="Times New Roman" w:hAnsi="Times New Roman" w:cs="Times New Roman"/>
          <w:color w:val="000000" w:themeColor="text1"/>
        </w:rPr>
        <w:t xml:space="preserve"> and weighed soon after reaching room temperature. The total ash was calculated as </w:t>
      </w:r>
      <w:r>
        <w:rPr>
          <w:rFonts w:ascii="Times New Roman" w:hAnsi="Times New Roman" w:cs="Times New Roman"/>
          <w:color w:val="000000" w:themeColor="text1"/>
          <w:highlight w:val="yellow"/>
        </w:rPr>
        <w:t xml:space="preserve">a </w:t>
      </w:r>
      <w:r>
        <w:rPr>
          <w:rFonts w:ascii="Times New Roman" w:hAnsi="Times New Roman" w:cs="Times New Roman"/>
          <w:color w:val="000000" w:themeColor="text1"/>
        </w:rPr>
        <w:t>percentage of the original sample weight.</w:t>
      </w:r>
    </w:p>
    <w:p w14:paraId="565EC938" w14:textId="77777777" w:rsidR="0062201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
        <m:r>
          <w:rPr>
            <w:rFonts w:ascii="Cambria Math" w:hAnsi="Cambria Math" w:cs="Times New Roman"/>
            <w:color w:val="000000" w:themeColor="text1"/>
          </w:rPr>
          <m:t>% Ash=</m:t>
        </m:r>
        <m:f>
          <m:fPr>
            <m:ctrlPr>
              <w:rPr>
                <w:rFonts w:ascii="Cambria Math" w:hAnsi="Cambria Math" w:cs="Times New Roman"/>
                <w:i/>
                <w:color w:val="000000" w:themeColor="text1"/>
              </w:rPr>
            </m:ctrlPr>
          </m:fPr>
          <m:num>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num>
          <m:den>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den>
        </m:f>
        <m:r>
          <w:rPr>
            <w:rFonts w:ascii="Cambria Math" w:hAnsi="Cambria Math" w:cs="Times New Roman"/>
            <w:color w:val="000000" w:themeColor="text1"/>
          </w:rPr>
          <m:t xml:space="preserve"> x 100</m:t>
        </m:r>
      </m:oMath>
      <w:r>
        <w:rPr>
          <w:rFonts w:ascii="Times New Roman" w:eastAsiaTheme="minorEastAsia" w:hAnsi="Times New Roman" w:cs="Times New Roman"/>
          <w:color w:val="000000" w:themeColor="text1"/>
        </w:rPr>
        <w:t xml:space="preserve">  </w:t>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(11)</w:t>
      </w:r>
      <w:r>
        <w:rPr>
          <w:rFonts w:ascii="Times New Roman" w:eastAsiaTheme="minorEastAsia" w:hAnsi="Times New Roman" w:cs="Times New Roman"/>
          <w:color w:val="000000" w:themeColor="text1"/>
        </w:rPr>
        <w:tab/>
      </w:r>
    </w:p>
    <w:p w14:paraId="0D5A4A74" w14:textId="77777777"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Para>
        <m:oMathParaPr>
          <m:jc m:val="left"/>
        </m:oMathParaPr>
        <m:oMath>
          <m:r>
            <w:rPr>
              <w:rFonts w:ascii="Cambria Math" w:hAnsi="Cambria Math" w:cs="Times New Roman"/>
              <w:color w:val="000000" w:themeColor="text1"/>
            </w:rPr>
            <m:t>Where:</m:t>
          </m:r>
        </m:oMath>
      </m:oMathPara>
    </w:p>
    <w:p w14:paraId="5BE70733" w14:textId="77777777" w:rsidR="00B61996" w:rsidRPr="006837DC" w:rsidRDefault="007C0C44"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empty</m:t>
          </m:r>
          <m:r>
            <w:rPr>
              <w:rFonts w:ascii="Cambria Math" w:hAnsi="Cambria Math" w:cs="Times New Roman"/>
              <w:color w:val="000000" w:themeColor="text1"/>
            </w:rPr>
            <m:t xml:space="preserve"> </m:t>
          </m:r>
          <m:r>
            <w:rPr>
              <w:rFonts w:ascii="Cambria Math" w:hAnsi="Cambria Math" w:cs="Times New Roman"/>
              <w:color w:val="000000" w:themeColor="text1"/>
            </w:rPr>
            <m:t>crucible</m:t>
          </m:r>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 xml:space="preserve">= </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crucible</m:t>
          </m:r>
          <m:r>
            <m:rPr>
              <m:sty m:val="p"/>
            </m:rPr>
            <w:rPr>
              <w:rFonts w:ascii="Cambria Math" w:hAnsi="Cambria Math" w:cs="Times New Roman"/>
              <w:color w:val="000000" w:themeColor="text1"/>
            </w:rPr>
            <m:t>+</m:t>
          </m:r>
          <m:r>
            <w:rPr>
              <w:rFonts w:ascii="Cambria Math" w:hAnsi="Cambria Math" w:cs="Times New Roman"/>
              <w:color w:val="000000" w:themeColor="text1"/>
            </w:rPr>
            <m:t>sample</m:t>
          </m:r>
          <m:r>
            <w:rPr>
              <w:rFonts w:ascii="Cambria Math" w:hAnsi="Cambria Math" w:cs="Times New Roman"/>
              <w:color w:val="000000" w:themeColor="text1"/>
            </w:rPr>
            <m:t xml:space="preserve"> </m:t>
          </m:r>
          <m:r>
            <w:rPr>
              <w:rFonts w:ascii="Cambria Math" w:hAnsi="Cambria Math" w:cs="Times New Roman"/>
              <w:color w:val="000000" w:themeColor="text1"/>
            </w:rPr>
            <m:t>before</m:t>
          </m:r>
          <m:r>
            <w:rPr>
              <w:rFonts w:ascii="Cambria Math" w:hAnsi="Cambria Math" w:cs="Times New Roman"/>
              <w:color w:val="000000" w:themeColor="text1"/>
            </w:rPr>
            <m:t xml:space="preserve"> </m:t>
          </m:r>
          <m:r>
            <w:rPr>
              <w:rFonts w:ascii="Cambria Math" w:hAnsi="Cambria Math" w:cs="Times New Roman"/>
              <w:color w:val="000000" w:themeColor="text1"/>
            </w:rPr>
            <m:t>as</m:t>
          </m:r>
          <m:r>
            <m:rPr>
              <m:sty m:val="p"/>
            </m:rPr>
            <w:rPr>
              <w:rFonts w:ascii="Cambria Math" w:hAnsi="Cambria Math" w:cs="Times New Roman"/>
              <w:color w:val="000000" w:themeColor="text1"/>
            </w:rPr>
            <m:t>h</m:t>
          </m:r>
          <m:r>
            <w:rPr>
              <w:rFonts w:ascii="Cambria Math" w:hAnsi="Cambria Math" w:cs="Times New Roman"/>
              <w:color w:val="000000" w:themeColor="text1"/>
            </w:rPr>
            <m:t>ing</m:t>
          </m:r>
          <m:r>
            <w:rPr>
              <w:rFonts w:ascii="Cambria Math" w:hAnsi="Cambria Math" w:cs="Times New Roman"/>
              <w:color w:val="000000" w:themeColor="text1"/>
            </w:rPr>
            <m:t xml:space="preserve">, </m:t>
          </m:r>
        </m:oMath>
      </m:oMathPara>
    </w:p>
    <w:p w14:paraId="490C1F2C" w14:textId="77777777" w:rsidR="00B61996" w:rsidRPr="006837DC" w:rsidRDefault="007C0C44"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 xml:space="preserve">= </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crucible</m:t>
          </m:r>
          <m:r>
            <m:rPr>
              <m:sty m:val="p"/>
            </m:rPr>
            <w:rPr>
              <w:rFonts w:ascii="Cambria Math" w:hAnsi="Cambria Math" w:cs="Times New Roman"/>
              <w:color w:val="000000" w:themeColor="text1"/>
            </w:rPr>
            <m:t>+</m:t>
          </m:r>
          <m:r>
            <w:rPr>
              <w:rFonts w:ascii="Cambria Math" w:hAnsi="Cambria Math" w:cs="Times New Roman"/>
              <w:color w:val="000000" w:themeColor="text1"/>
            </w:rPr>
            <m:t>content</m:t>
          </m:r>
          <m:r>
            <w:rPr>
              <w:rFonts w:ascii="Cambria Math" w:hAnsi="Cambria Math" w:cs="Times New Roman"/>
              <w:color w:val="000000" w:themeColor="text1"/>
            </w:rPr>
            <m:t xml:space="preserve"> </m:t>
          </m:r>
          <m:r>
            <w:rPr>
              <w:rFonts w:ascii="Cambria Math" w:hAnsi="Cambria Math" w:cs="Times New Roman"/>
              <w:color w:val="000000" w:themeColor="text1"/>
            </w:rPr>
            <m:t>after</m:t>
          </m:r>
          <m:r>
            <w:rPr>
              <w:rFonts w:ascii="Cambria Math" w:hAnsi="Cambria Math" w:cs="Times New Roman"/>
              <w:color w:val="000000" w:themeColor="text1"/>
            </w:rPr>
            <m:t xml:space="preserve"> </m:t>
          </m:r>
          <m:r>
            <w:rPr>
              <w:rFonts w:ascii="Cambria Math" w:hAnsi="Cambria Math" w:cs="Times New Roman"/>
              <w:color w:val="000000" w:themeColor="text1"/>
            </w:rPr>
            <m:t>as</m:t>
          </m:r>
          <m:r>
            <m:rPr>
              <m:sty m:val="p"/>
            </m:rPr>
            <w:rPr>
              <w:rFonts w:ascii="Cambria Math" w:hAnsi="Cambria Math" w:cs="Times New Roman"/>
              <w:color w:val="000000" w:themeColor="text1"/>
            </w:rPr>
            <m:t>h</m:t>
          </m:r>
          <m:r>
            <w:rPr>
              <w:rFonts w:ascii="Cambria Math" w:hAnsi="Cambria Math" w:cs="Times New Roman"/>
              <w:color w:val="000000" w:themeColor="text1"/>
            </w:rPr>
            <m:t>ing</m:t>
          </m:r>
        </m:oMath>
      </m:oMathPara>
    </w:p>
    <w:p w14:paraId="7114A72F" w14:textId="77777777" w:rsidR="00B61996" w:rsidRPr="006837DC" w:rsidRDefault="00CB12A0" w:rsidP="00926271">
      <w:pPr>
        <w:pStyle w:val="Heading1"/>
        <w:spacing w:before="0" w:after="0" w:line="240" w:lineRule="auto"/>
        <w:rPr>
          <w:rFonts w:cs="Times New Roman"/>
          <w:szCs w:val="24"/>
        </w:rPr>
      </w:pPr>
      <w:bookmarkStart w:id="32" w:name="_Toc89953544"/>
      <w:bookmarkStart w:id="33" w:name="_Toc184981282"/>
      <w:bookmarkStart w:id="34" w:name="_Toc212795039"/>
      <w:r>
        <w:rPr>
          <w:rFonts w:cs="Times New Roman"/>
          <w:szCs w:val="24"/>
        </w:rPr>
        <w:t xml:space="preserve">2.5.3 </w:t>
      </w:r>
      <w:r>
        <w:rPr>
          <w:rFonts w:cs="Times New Roman"/>
          <w:szCs w:val="24"/>
        </w:rPr>
        <w:tab/>
        <w:t>Crude fibre determination</w:t>
      </w:r>
      <w:bookmarkEnd w:id="32"/>
      <w:bookmarkEnd w:id="33"/>
      <w:bookmarkEnd w:id="34"/>
    </w:p>
    <w:p w14:paraId="405EABDD" w14:textId="7777777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Two (2) grams of the sample w</w:t>
      </w:r>
      <w:r>
        <w:rPr>
          <w:rFonts w:ascii="Times New Roman" w:hAnsi="Times New Roman" w:cs="Times New Roman"/>
          <w:color w:val="000000" w:themeColor="text1"/>
          <w:highlight w:val="yellow"/>
        </w:rPr>
        <w:t>ere</w:t>
      </w:r>
      <w:r>
        <w:rPr>
          <w:rFonts w:ascii="Times New Roman" w:hAnsi="Times New Roman" w:cs="Times New Roman"/>
          <w:color w:val="000000" w:themeColor="text1"/>
        </w:rPr>
        <w:t xml:space="preserve"> extracted using </w:t>
      </w:r>
      <w:r>
        <w:rPr>
          <w:rFonts w:ascii="Times New Roman" w:hAnsi="Times New Roman" w:cs="Times New Roman"/>
          <w:color w:val="000000" w:themeColor="text1"/>
          <w:highlight w:val="yellow"/>
        </w:rPr>
        <w:t>d</w:t>
      </w:r>
      <w:r>
        <w:rPr>
          <w:rFonts w:ascii="Times New Roman" w:hAnsi="Times New Roman" w:cs="Times New Roman"/>
          <w:color w:val="000000" w:themeColor="text1"/>
        </w:rPr>
        <w:t xml:space="preserve">iethyl ether. This was digested and filtered through the California Buchner system. The resulting residue was dried at 130 </w:t>
      </w:r>
      <w:r>
        <w:rPr>
          <w:rFonts w:ascii="Times New Roman" w:hAnsi="Times New Roman" w:cs="Times New Roman"/>
          <w:color w:val="000000" w:themeColor="text1"/>
          <w:vertAlign w:val="superscript"/>
        </w:rPr>
        <w:t>0</w:t>
      </w:r>
      <w:r>
        <w:rPr>
          <w:rFonts w:ascii="Times New Roman" w:hAnsi="Times New Roman" w:cs="Times New Roman"/>
          <w:color w:val="000000" w:themeColor="text1"/>
        </w:rPr>
        <w:t xml:space="preserve">C for 2 hrs, </w:t>
      </w:r>
      <w:r>
        <w:rPr>
          <w:rFonts w:ascii="Times New Roman" w:hAnsi="Times New Roman" w:cs="Times New Roman"/>
          <w:color w:val="000000" w:themeColor="text1"/>
        </w:rPr>
        <w:lastRenderedPageBreak/>
        <w:t>cooled in a desi</w:t>
      </w:r>
      <w:r>
        <w:rPr>
          <w:rFonts w:ascii="Times New Roman" w:hAnsi="Times New Roman" w:cs="Times New Roman"/>
          <w:color w:val="000000" w:themeColor="text1"/>
          <w:highlight w:val="yellow"/>
        </w:rPr>
        <w:t>c</w:t>
      </w:r>
      <w:r>
        <w:rPr>
          <w:rFonts w:ascii="Times New Roman" w:hAnsi="Times New Roman" w:cs="Times New Roman"/>
          <w:color w:val="000000" w:themeColor="text1"/>
        </w:rPr>
        <w:t xml:space="preserve">cator and weighed. The residue was then transferred into a muffle furnace (Uniscope Surgifriend Medicals, England) and ignited at 550 </w:t>
      </w:r>
      <w:r>
        <w:rPr>
          <w:rFonts w:ascii="Times New Roman" w:hAnsi="Times New Roman" w:cs="Times New Roman"/>
          <w:color w:val="000000" w:themeColor="text1"/>
          <w:vertAlign w:val="superscript"/>
        </w:rPr>
        <w:t>o</w:t>
      </w:r>
      <w:r>
        <w:rPr>
          <w:rFonts w:ascii="Times New Roman" w:hAnsi="Times New Roman" w:cs="Times New Roman"/>
          <w:color w:val="000000" w:themeColor="text1"/>
        </w:rPr>
        <w:t>C for 30 min, cooled and weighed. The percentage crude fibre content was calculated as:</w:t>
      </w:r>
    </w:p>
    <w:p w14:paraId="0AF40572" w14:textId="77777777" w:rsidR="00B61996" w:rsidRPr="006837DC" w:rsidRDefault="00B61996" w:rsidP="00926271">
      <w:pPr>
        <w:spacing w:after="0" w:line="240" w:lineRule="auto"/>
        <w:jc w:val="both"/>
        <w:rPr>
          <w:rFonts w:ascii="Cambria Math" w:hAnsi="Cambria Math" w:cs="Times New Roman"/>
          <w:color w:val="000000" w:themeColor="text1"/>
          <w:oMath/>
        </w:rPr>
      </w:pPr>
      <m:oMath>
        <m:r>
          <w:rPr>
            <w:rFonts w:ascii="Cambria Math" w:hAnsi="Cambria Math" w:cs="Times New Roman"/>
            <w:noProof/>
            <w:color w:val="000000" w:themeColor="text1"/>
          </w:rPr>
          <m:t xml:space="preserve">% Crude Fibre </m:t>
        </m:r>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 xml:space="preserve"> Loss in weight after incineration </m:t>
            </m:r>
          </m:num>
          <m:den>
            <m:r>
              <w:rPr>
                <w:rFonts w:ascii="Cambria Math" w:hAnsi="Cambria Math" w:cs="Times New Roman"/>
                <w:color w:val="000000" w:themeColor="text1"/>
              </w:rPr>
              <m:t>Weight of original food</m:t>
            </m:r>
          </m:den>
        </m:f>
        <m:r>
          <w:rPr>
            <w:rFonts w:ascii="Cambria Math" w:hAnsi="Cambria Math" w:cs="Times New Roman"/>
            <w:color w:val="000000" w:themeColor="text1"/>
          </w:rPr>
          <m:t xml:space="preserve"> ×100</m:t>
        </m:r>
      </m:oMath>
      <w:r>
        <w:rPr>
          <w:rFonts w:ascii="Times New Roman" w:eastAsiaTheme="minorEastAsia" w:hAnsi="Times New Roman" w:cs="Times New Roman"/>
          <w:color w:val="000000" w:themeColor="text1"/>
        </w:rPr>
        <w:t xml:space="preserve"> </w:t>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(12)</w:t>
      </w:r>
    </w:p>
    <w:p w14:paraId="4E8196D1" w14:textId="77777777" w:rsidR="00B61996" w:rsidRPr="006837DC" w:rsidRDefault="00CB12A0" w:rsidP="00926271">
      <w:pPr>
        <w:pStyle w:val="Heading1"/>
        <w:spacing w:before="0" w:after="0" w:line="240" w:lineRule="auto"/>
        <w:rPr>
          <w:rFonts w:cs="Times New Roman"/>
          <w:szCs w:val="24"/>
        </w:rPr>
      </w:pPr>
      <w:bookmarkStart w:id="35" w:name="_Toc89953545"/>
      <w:bookmarkStart w:id="36" w:name="_Toc184981283"/>
      <w:bookmarkStart w:id="37" w:name="_Toc212795040"/>
      <w:r>
        <w:rPr>
          <w:rFonts w:cs="Times New Roman"/>
          <w:szCs w:val="24"/>
        </w:rPr>
        <w:t xml:space="preserve">2.5.4 </w:t>
      </w:r>
      <w:r>
        <w:rPr>
          <w:rFonts w:cs="Times New Roman"/>
          <w:szCs w:val="24"/>
        </w:rPr>
        <w:tab/>
        <w:t>Crude fat determination</w:t>
      </w:r>
      <w:bookmarkEnd w:id="35"/>
      <w:bookmarkEnd w:id="36"/>
      <w:bookmarkEnd w:id="37"/>
    </w:p>
    <w:p w14:paraId="6CEE2451" w14:textId="77777777" w:rsidR="00B41DDC" w:rsidRDefault="00B41DDC" w:rsidP="00B41DDC">
      <w:pPr>
        <w:pStyle w:val="NormalWeb"/>
      </w:pPr>
      <w:r>
        <w:t>Fat content was determined using the Soxhlet extraction method. The samples were weighed into extraction thimbles, which were loosely plugged at the top with fat-free cotton wool and placed in the extractor of the Soxhlet apparatus. A 250 mL flat-bottom flask of known mass, containing 200 mL of hexane, was attached to the extractor. The apparatus was heated, and fat extraction was carried out continuously for 8 h. Following extraction, the solvent was recovered, and the flask containing the extracted oil and residual solvent was placed in a hot-air oven (</w:t>
      </w:r>
      <w:proofErr w:type="spellStart"/>
      <w:r>
        <w:t>Uniscope</w:t>
      </w:r>
      <w:proofErr w:type="spellEnd"/>
      <w:r>
        <w:t xml:space="preserve"> </w:t>
      </w:r>
      <w:proofErr w:type="spellStart"/>
      <w:r>
        <w:t>Surgifriend</w:t>
      </w:r>
      <w:proofErr w:type="spellEnd"/>
      <w:r>
        <w:t xml:space="preserve"> Medicals, England) at 105 °C for 1 h to remove residual moisture and evaporate the solvent. The flask was subsequently transferred to a desiccator and allowed to cool for 15 min before weighing. The percentage fat content was calculated as follows:</w:t>
      </w:r>
    </w:p>
    <w:p w14:paraId="4408BF5F" w14:textId="7777777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Crude Fat=</m:t>
        </m:r>
        <m:f>
          <m:fPr>
            <m:ctrlPr>
              <w:rPr>
                <w:rFonts w:ascii="Cambria Math" w:hAnsi="Cambria Math" w:cs="Times New Roman"/>
                <w:i/>
                <w:color w:val="000000" w:themeColor="text1"/>
              </w:rPr>
            </m:ctrlPr>
          </m:fPr>
          <m:num>
            <m:r>
              <w:rPr>
                <w:rFonts w:ascii="Cambria Math" w:hAnsi="Cambria Math" w:cs="Times New Roman"/>
                <w:color w:val="000000" w:themeColor="text1"/>
              </w:rPr>
              <m:t>weight of extracted fat</m:t>
            </m:r>
          </m:num>
          <m:den>
            <m:r>
              <w:rPr>
                <w:rFonts w:ascii="Cambria Math" w:hAnsi="Cambria Math" w:cs="Times New Roman"/>
                <w:color w:val="000000" w:themeColor="text1"/>
              </w:rPr>
              <m:t>Weight of Sample</m:t>
            </m:r>
          </m:den>
        </m:f>
        <m:r>
          <w:rPr>
            <w:rFonts w:ascii="Cambria Math" w:hAnsi="Cambria Math" w:cs="Times New Roman"/>
            <w:color w:val="000000" w:themeColor="text1"/>
          </w:rPr>
          <m:t xml:space="preserve"> x 100</m:t>
        </m:r>
      </m:oMath>
      <w:r>
        <w:rPr>
          <w:rFonts w:ascii="Times New Roman" w:eastAsiaTheme="minorEastAsia" w:hAnsi="Times New Roman" w:cs="Times New Roman"/>
          <w:color w:val="000000" w:themeColor="text1"/>
        </w:rPr>
        <w:t xml:space="preserve">    </w:t>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(13)</w:t>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 xml:space="preserve">                                          </w:t>
      </w:r>
    </w:p>
    <w:p w14:paraId="1EA284BE" w14:textId="77777777" w:rsidR="00B61996" w:rsidRPr="006837DC" w:rsidRDefault="00CB12A0" w:rsidP="00926271">
      <w:pPr>
        <w:pStyle w:val="Heading1"/>
        <w:spacing w:before="0" w:after="0" w:line="240" w:lineRule="auto"/>
        <w:rPr>
          <w:rFonts w:cs="Times New Roman"/>
          <w:szCs w:val="24"/>
        </w:rPr>
      </w:pPr>
      <w:bookmarkStart w:id="38" w:name="_Toc89953546"/>
      <w:bookmarkStart w:id="39" w:name="_Toc184981284"/>
      <w:bookmarkStart w:id="40" w:name="_Toc212795041"/>
      <w:r>
        <w:rPr>
          <w:rFonts w:cs="Times New Roman"/>
          <w:szCs w:val="24"/>
        </w:rPr>
        <w:t xml:space="preserve">2.5.5 </w:t>
      </w:r>
      <w:r>
        <w:rPr>
          <w:rFonts w:cs="Times New Roman"/>
          <w:szCs w:val="24"/>
        </w:rPr>
        <w:tab/>
        <w:t>Crude protein determination</w:t>
      </w:r>
      <w:bookmarkEnd w:id="38"/>
      <w:bookmarkEnd w:id="39"/>
      <w:bookmarkEnd w:id="40"/>
    </w:p>
    <w:p w14:paraId="786B78D8" w14:textId="4B66C81B" w:rsidR="00B41DDC" w:rsidRDefault="00B41DDC" w:rsidP="00B41DDC">
      <w:pPr>
        <w:pStyle w:val="NormalWeb"/>
      </w:pPr>
      <w:r>
        <w:t>The percentage crude protein content was determined using the Kjeldahl method. A 2 g sample was accurately weighed into a Kjeldahl digestion flask using a digital weighing balance (</w:t>
      </w:r>
      <w:proofErr w:type="spellStart"/>
      <w:r>
        <w:t>Uniscope</w:t>
      </w:r>
      <w:proofErr w:type="spellEnd"/>
      <w:r>
        <w:t xml:space="preserve"> </w:t>
      </w:r>
      <w:proofErr w:type="spellStart"/>
      <w:r>
        <w:t>Surgifriend</w:t>
      </w:r>
      <w:proofErr w:type="spellEnd"/>
      <w:r>
        <w:t xml:space="preserve"> Medicals, England; maximum capacity: 180 g). A 0.88 g catalyst mixture comprising 96% anhydrous sodium sulphate, 3.5% copper sulphate, and 0.5% selenium dioxide was added, followed by 7 mL of concentrated </w:t>
      </w:r>
      <w:proofErr w:type="spellStart"/>
      <w:r>
        <w:t>sulphuric</w:t>
      </w:r>
      <w:proofErr w:type="spellEnd"/>
      <w:r>
        <w:t xml:space="preserve"> acid. The contents were thoroughly mixed by gently swirling the flask. The flask was then heated gently in an inclined position within a fume chamber until no sample particles remained adhered to its sides. Heating was subsequently intensified, and the mixture was allowed to boil with intermittent shaking until a clear solution was </w:t>
      </w:r>
      <w:proofErr w:type="spellStart"/>
      <w:r>
        <w:t>obtained.The</w:t>
      </w:r>
      <w:proofErr w:type="spellEnd"/>
      <w:r>
        <w:t xml:space="preserve"> digest was allowed to cool and then diluted to 25 mL with distilled water in a volumetric flask. A 10 mL aliquot of the diluted digest was transferred to a steam-distillation apparatus and rendered alkaline by the addition of 8 mL of 40% NaOH. A receiving flask containing 5 mL of 2% boric acid solution and three drops of mixed indicator was positioned at the end of the delivery tube, which was immersed in the receiving solution. The liberated ammonia was distilled into the receiving flask and subsequently titrated with 0.01 M HCl. A blank titration was performed under identical conditions. The percentage nitrogen was calculated using the following formula:</w:t>
      </w:r>
    </w:p>
    <w:p w14:paraId="1CF225EC" w14:textId="77777777" w:rsidR="00B61996" w:rsidRPr="006837DC" w:rsidRDefault="00B61996" w:rsidP="00926271">
      <w:pPr>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Nitrogen=</m:t>
        </m:r>
        <m:f>
          <m:fPr>
            <m:ctrlPr>
              <w:rPr>
                <w:rFonts w:ascii="Cambria Math" w:hAnsi="Cambria Math" w:cs="Times New Roman"/>
                <w:i/>
                <w:color w:val="000000" w:themeColor="text1"/>
              </w:rPr>
            </m:ctrlPr>
          </m:fPr>
          <m:num>
            <m:d>
              <m:dPr>
                <m:ctrlPr>
                  <w:rPr>
                    <w:rFonts w:ascii="Cambria Math" w:hAnsi="Cambria Math" w:cs="Times New Roman"/>
                    <w:i/>
                    <w:color w:val="000000" w:themeColor="text1"/>
                  </w:rPr>
                </m:ctrlPr>
              </m:dPr>
              <m:e>
                <m:r>
                  <w:rPr>
                    <w:rFonts w:ascii="Cambria Math" w:hAnsi="Cambria Math" w:cs="Times New Roman"/>
                    <w:color w:val="000000" w:themeColor="text1"/>
                  </w:rPr>
                  <m:t>S-B</m:t>
                </m:r>
              </m:e>
            </m:d>
            <m:r>
              <w:rPr>
                <w:rFonts w:ascii="Cambria Math" w:hAnsi="Cambria Math" w:cs="Times New Roman"/>
                <w:color w:val="000000" w:themeColor="text1"/>
              </w:rPr>
              <m:t>×0.0014×100×D</m:t>
            </m:r>
          </m:num>
          <m:den>
            <m:r>
              <w:rPr>
                <w:rFonts w:ascii="Cambria Math" w:hAnsi="Cambria Math" w:cs="Times New Roman"/>
                <w:color w:val="000000" w:themeColor="text1"/>
              </w:rPr>
              <m:t>Sample Weight</m:t>
            </m:r>
          </m:den>
        </m:f>
      </m:oMath>
      <w:r>
        <w:rPr>
          <w:rFonts w:ascii="Times New Roman" w:eastAsiaTheme="minorEastAsia" w:hAnsi="Times New Roman" w:cs="Times New Roman"/>
          <w:color w:val="000000" w:themeColor="text1"/>
        </w:rPr>
        <w:t xml:space="preserve">                 </w:t>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 xml:space="preserve">(14)                                                                </w:t>
      </w:r>
    </w:p>
    <w:p w14:paraId="10A5892F" w14:textId="77777777" w:rsidR="00B61996" w:rsidRPr="006837DC" w:rsidRDefault="00B61996" w:rsidP="00926271">
      <w:pPr>
        <w:spacing w:after="0" w:line="240" w:lineRule="auto"/>
        <w:jc w:val="both"/>
        <w:rPr>
          <w:rFonts w:ascii="Times New Roman" w:eastAsiaTheme="minorEastAsia" w:hAnsi="Times New Roman" w:cs="Times New Roman"/>
          <w:color w:val="000000" w:themeColor="text1"/>
        </w:rPr>
      </w:pPr>
      <m:oMath>
        <m:r>
          <w:rPr>
            <w:rFonts w:ascii="Cambria Math" w:eastAsiaTheme="minorEastAsia" w:hAnsi="Cambria Math" w:cs="Times New Roman"/>
            <w:color w:val="000000" w:themeColor="text1"/>
          </w:rPr>
          <m:t>Where S=sample titre, B=blank titre, S-B=corrected titre, D=diluted factor</m:t>
        </m:r>
      </m:oMath>
      <w:r>
        <w:rPr>
          <w:rFonts w:ascii="Times New Roman" w:eastAsiaTheme="minorEastAsia" w:hAnsi="Times New Roman" w:cs="Times New Roman"/>
          <w:color w:val="000000" w:themeColor="text1"/>
        </w:rPr>
        <w:t xml:space="preserve"> </w:t>
      </w:r>
    </w:p>
    <w:p w14:paraId="398C7743" w14:textId="77777777"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
        <m:r>
          <w:rPr>
            <w:rFonts w:ascii="Cambria Math" w:hAnsi="Cambria Math" w:cs="Times New Roman"/>
            <w:color w:val="000000" w:themeColor="text1"/>
          </w:rPr>
          <m:t xml:space="preserve">% Crude Protein=% Nitrogen×6.25 </m:t>
        </m:r>
        <m:r>
          <m:rPr>
            <m:sty m:val="p"/>
          </m:rPr>
          <w:rPr>
            <w:rFonts w:ascii="Cambria Math" w:eastAsiaTheme="minorEastAsia" w:hAnsi="Cambria Math" w:cs="Times New Roman"/>
            <w:color w:val="000000" w:themeColor="text1"/>
          </w:rPr>
          <m:t>(c</m:t>
        </m:r>
        <m:r>
          <w:rPr>
            <w:rFonts w:ascii="Cambria Math" w:hAnsi="Cambria Math" w:cs="Times New Roman"/>
            <w:color w:val="000000" w:themeColor="text1"/>
          </w:rPr>
          <m:t>orrection factor)</m:t>
        </m:r>
      </m:oMath>
      <w:r>
        <w:rPr>
          <w:rFonts w:ascii="Times New Roman" w:eastAsiaTheme="minorEastAsia" w:hAnsi="Times New Roman" w:cs="Times New Roman"/>
          <w:color w:val="000000" w:themeColor="text1"/>
        </w:rPr>
        <w:t xml:space="preserve">                               </w:t>
      </w:r>
    </w:p>
    <w:p w14:paraId="5CC81F1A" w14:textId="77777777" w:rsidR="00B61996" w:rsidRPr="006837DC" w:rsidRDefault="00CB12A0" w:rsidP="00926271">
      <w:pPr>
        <w:pStyle w:val="Heading1"/>
        <w:spacing w:before="0" w:after="0" w:line="240" w:lineRule="auto"/>
        <w:rPr>
          <w:rFonts w:cs="Times New Roman"/>
          <w:szCs w:val="24"/>
        </w:rPr>
      </w:pPr>
      <w:bookmarkStart w:id="41" w:name="_Toc89953547"/>
      <w:bookmarkStart w:id="42" w:name="_Toc184981285"/>
      <w:bookmarkStart w:id="43" w:name="_Toc212795042"/>
      <w:r>
        <w:rPr>
          <w:rFonts w:cs="Times New Roman"/>
          <w:szCs w:val="24"/>
        </w:rPr>
        <w:t xml:space="preserve">2.5.6 </w:t>
      </w:r>
      <w:r>
        <w:rPr>
          <w:rFonts w:cs="Times New Roman"/>
          <w:szCs w:val="24"/>
        </w:rPr>
        <w:tab/>
        <w:t>Carbohydrate determination</w:t>
      </w:r>
      <w:bookmarkEnd w:id="41"/>
      <w:bookmarkEnd w:id="42"/>
      <w:bookmarkEnd w:id="43"/>
    </w:p>
    <w:p w14:paraId="045E1984" w14:textId="77777777" w:rsidR="0062201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w:r>
        <w:rPr>
          <w:rFonts w:ascii="Times New Roman" w:hAnsi="Times New Roman" w:cs="Times New Roman"/>
          <w:color w:val="000000" w:themeColor="text1"/>
        </w:rPr>
        <w:t>Carbohydrate content was determined by difference according to Ihekoronye and Ngoddy (1985) as follows:</w:t>
      </w:r>
    </w:p>
    <w:p w14:paraId="2905941A" w14:textId="77777777" w:rsidR="00B61996" w:rsidRPr="006837DC" w:rsidRDefault="00622016" w:rsidP="00926271">
      <w:pPr>
        <w:autoSpaceDE w:val="0"/>
        <w:autoSpaceDN w:val="0"/>
        <w:adjustRightInd w:val="0"/>
        <w:spacing w:after="0" w:line="240" w:lineRule="auto"/>
        <w:jc w:val="both"/>
        <w:rPr>
          <w:rFonts w:ascii="Times New Roman" w:hAnsi="Times New Roman" w:cs="Times New Roman"/>
          <w:color w:val="000000" w:themeColor="text1"/>
        </w:rPr>
      </w:pPr>
      <m:oMath>
        <m:r>
          <m:rPr>
            <m:nor/>
          </m:rPr>
          <w:rPr>
            <w:rFonts w:ascii="Times New Roman" w:hAnsi="Times New Roman" w:cs="Times New Roman"/>
            <w:color w:val="000000" w:themeColor="text1"/>
          </w:rPr>
          <m:t xml:space="preserve">% Carbohydrate=100-(% Moisture+% Ash+ % Fibre+% Fat+ % Protein)    </m:t>
        </m:r>
      </m:oMath>
      <w:r>
        <w:rPr>
          <w:rFonts w:ascii="Times New Roman" w:eastAsiaTheme="minorEastAsia" w:hAnsi="Times New Roman" w:cs="Times New Roman"/>
          <w:color w:val="000000" w:themeColor="text1"/>
        </w:rPr>
        <w:tab/>
      </w:r>
      <m:oMath>
        <m:r>
          <m:rPr>
            <m:nor/>
          </m:rPr>
          <w:rPr>
            <w:rFonts w:ascii="Times New Roman" w:hAnsi="Times New Roman" w:cs="Times New Roman"/>
            <w:color w:val="000000" w:themeColor="text1"/>
          </w:rPr>
          <m:t>(15)</m:t>
        </m:r>
      </m:oMath>
    </w:p>
    <w:p w14:paraId="560F774B" w14:textId="77777777" w:rsidR="00307D85" w:rsidRPr="006837DC" w:rsidRDefault="00CB12A0" w:rsidP="00926271">
      <w:pPr>
        <w:pStyle w:val="Heading1"/>
        <w:spacing w:before="0" w:after="0" w:line="240" w:lineRule="auto"/>
        <w:rPr>
          <w:rFonts w:cs="Times New Roman"/>
          <w:szCs w:val="24"/>
        </w:rPr>
      </w:pPr>
      <w:r>
        <w:rPr>
          <w:rFonts w:cs="Times New Roman"/>
          <w:szCs w:val="24"/>
        </w:rPr>
        <w:lastRenderedPageBreak/>
        <w:t>2.6</w:t>
      </w:r>
      <w:r>
        <w:rPr>
          <w:rFonts w:cs="Times New Roman"/>
          <w:szCs w:val="24"/>
        </w:rPr>
        <w:tab/>
        <w:t>Determination of Cooking Prop</w:t>
      </w:r>
      <w:r>
        <w:rPr>
          <w:rFonts w:cs="Times New Roman"/>
          <w:szCs w:val="24"/>
          <w:highlight w:val="yellow"/>
        </w:rPr>
        <w:t>e</w:t>
      </w:r>
      <w:r>
        <w:rPr>
          <w:rFonts w:cs="Times New Roman"/>
          <w:szCs w:val="24"/>
        </w:rPr>
        <w:t xml:space="preserve">rties of Cowpea Cultivars </w:t>
      </w:r>
    </w:p>
    <w:p w14:paraId="2A606DE3" w14:textId="77777777" w:rsidR="00307D85" w:rsidRPr="006837DC" w:rsidRDefault="00CB12A0" w:rsidP="00926271">
      <w:pPr>
        <w:pStyle w:val="Heading1"/>
        <w:spacing w:before="0" w:after="0" w:line="240" w:lineRule="auto"/>
        <w:rPr>
          <w:rFonts w:cs="Times New Roman"/>
          <w:szCs w:val="24"/>
        </w:rPr>
      </w:pPr>
      <w:bookmarkStart w:id="44" w:name="_Toc212795044"/>
      <w:r>
        <w:rPr>
          <w:rFonts w:cs="Times New Roman"/>
          <w:szCs w:val="24"/>
        </w:rPr>
        <w:t>2.6.1</w:t>
      </w:r>
      <w:r>
        <w:rPr>
          <w:rFonts w:cs="Times New Roman"/>
          <w:szCs w:val="24"/>
        </w:rPr>
        <w:tab/>
        <w:t>Cooking Time</w:t>
      </w:r>
      <w:bookmarkEnd w:id="44"/>
      <w:r>
        <w:rPr>
          <w:rFonts w:cs="Times New Roman"/>
          <w:szCs w:val="24"/>
        </w:rPr>
        <w:t xml:space="preserve"> </w:t>
      </w:r>
    </w:p>
    <w:p w14:paraId="283BC964" w14:textId="77777777" w:rsidR="00B41DDC" w:rsidRDefault="00B41DDC" w:rsidP="00B41DDC">
      <w:pPr>
        <w:pStyle w:val="NormalWeb"/>
      </w:pPr>
      <w:bookmarkStart w:id="45" w:name="_Toc212795045"/>
      <w:r>
        <w:t xml:space="preserve">Cooking time was determined using an </w:t>
      </w:r>
      <w:proofErr w:type="spellStart"/>
      <w:r>
        <w:t>aluminium</w:t>
      </w:r>
      <w:proofErr w:type="spellEnd"/>
      <w:r>
        <w:t xml:space="preserve"> pot containing 600 mL of water for 20 g of unsoaked seeds. The cooking time commenced when the seeds from each sample were introduced into the boiling water. Boiling was continued, and two seeds were removed at 5 min intervals up to 35 min, followed by sampling at 2 min intervals thereafter. The seeds were compressed between the thumb and forefinger and assigned a cooking score according to the following scale: 1 = seed is difficult or unable to be crushed and the cotyledon remains hard; 2 = seed is relatively difficult to crush and the cotyledon is slightly hard; 3 = seed is firm but easily crushed and the cotyledon is soft; 4 = seed offers little resistance to crushing and the cotyledon is mushy; and 5 = seed is readily crushed into a mush (Traore </w:t>
      </w:r>
      <w:r>
        <w:rPr>
          <w:rStyle w:val="Emphasis"/>
        </w:rPr>
        <w:t>et al.</w:t>
      </w:r>
      <w:r>
        <w:t>, 2022).</w:t>
      </w:r>
    </w:p>
    <w:p w14:paraId="18A9C24B" w14:textId="77777777" w:rsidR="00B41DDC" w:rsidRDefault="00B41DDC" w:rsidP="00B41DDC">
      <w:pPr>
        <w:pStyle w:val="NormalWeb"/>
      </w:pPr>
      <w:r>
        <w:t xml:space="preserve">For each cooking trial, the order of the samples was </w:t>
      </w:r>
      <w:proofErr w:type="spellStart"/>
      <w:r>
        <w:t>randomised</w:t>
      </w:r>
      <w:proofErr w:type="spellEnd"/>
      <w:r>
        <w:t>. The cooking test was conducted on three separate days, with one trial performed per day.</w:t>
      </w:r>
    </w:p>
    <w:p w14:paraId="3484B396" w14:textId="5F4BE2BB" w:rsidR="0021309A" w:rsidRPr="006837DC" w:rsidRDefault="00CB12A0" w:rsidP="00926271">
      <w:pPr>
        <w:pStyle w:val="Heading1"/>
        <w:spacing w:before="0" w:after="0" w:line="240" w:lineRule="auto"/>
        <w:rPr>
          <w:rFonts w:cs="Times New Roman"/>
          <w:szCs w:val="24"/>
        </w:rPr>
      </w:pPr>
      <w:r>
        <w:rPr>
          <w:rFonts w:cs="Times New Roman"/>
          <w:szCs w:val="24"/>
        </w:rPr>
        <w:t>2.6.3</w:t>
      </w:r>
      <w:r>
        <w:rPr>
          <w:rFonts w:cs="Times New Roman"/>
          <w:szCs w:val="24"/>
        </w:rPr>
        <w:tab/>
        <w:t>Hydration Capacity and Hydration Index</w:t>
      </w:r>
      <w:bookmarkEnd w:id="45"/>
      <w:r>
        <w:rPr>
          <w:rFonts w:cs="Times New Roman"/>
          <w:szCs w:val="24"/>
        </w:rPr>
        <w:t xml:space="preserve"> </w:t>
      </w:r>
    </w:p>
    <w:p w14:paraId="61EA4141" w14:textId="77777777" w:rsidR="0021309A" w:rsidRPr="006837DC" w:rsidRDefault="0021309A"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The hydration capacity was expressed as hydration absorption per seed. Cowpea seeds (10 g) were placed in a measuring cylinder containing 80 ml of distilled water and covered with alumin</w:t>
      </w:r>
      <w:r>
        <w:rPr>
          <w:rFonts w:ascii="Times New Roman" w:hAnsi="Times New Roman" w:cs="Times New Roman"/>
          <w:color w:val="000000" w:themeColor="text1"/>
          <w:highlight w:val="yellow"/>
        </w:rPr>
        <w:t>i</w:t>
      </w:r>
      <w:r>
        <w:rPr>
          <w:rFonts w:ascii="Times New Roman" w:hAnsi="Times New Roman" w:cs="Times New Roman"/>
          <w:color w:val="000000" w:themeColor="text1"/>
        </w:rPr>
        <w:t xml:space="preserve">um foil and allowed to stand for 24 h at room temperature. After </w:t>
      </w:r>
      <w:r>
        <w:rPr>
          <w:rFonts w:ascii="Times New Roman" w:hAnsi="Times New Roman" w:cs="Times New Roman"/>
          <w:color w:val="000000" w:themeColor="text1"/>
          <w:highlight w:val="yellow"/>
        </w:rPr>
        <w:t>th</w:t>
      </w:r>
      <w:r>
        <w:rPr>
          <w:rFonts w:ascii="Times New Roman" w:hAnsi="Times New Roman" w:cs="Times New Roman"/>
          <w:color w:val="000000" w:themeColor="text1"/>
        </w:rPr>
        <w:t>e cowpea seeds</w:t>
      </w:r>
      <w:r>
        <w:rPr>
          <w:rFonts w:ascii="Times New Roman" w:hAnsi="Times New Roman" w:cs="Times New Roman"/>
          <w:color w:val="000000" w:themeColor="text1"/>
          <w:highlight w:val="yellow"/>
        </w:rPr>
        <w:t xml:space="preserve"> were drained</w:t>
      </w:r>
      <w:r>
        <w:rPr>
          <w:rFonts w:ascii="Times New Roman" w:hAnsi="Times New Roman" w:cs="Times New Roman"/>
          <w:color w:val="000000" w:themeColor="text1"/>
        </w:rPr>
        <w:t xml:space="preserve">, surface water was removed with filter paper. </w:t>
      </w:r>
      <w:r>
        <w:rPr>
          <w:rFonts w:ascii="Times New Roman" w:hAnsi="Times New Roman" w:cs="Times New Roman"/>
          <w:color w:val="000000" w:themeColor="text1"/>
          <w:highlight w:val="yellow"/>
        </w:rPr>
        <w:t>The s</w:t>
      </w:r>
      <w:r>
        <w:rPr>
          <w:rFonts w:ascii="Times New Roman" w:hAnsi="Times New Roman" w:cs="Times New Roman"/>
          <w:color w:val="000000" w:themeColor="text1"/>
        </w:rPr>
        <w:t>wollen seeds</w:t>
      </w:r>
      <w:r>
        <w:rPr>
          <w:rFonts w:ascii="Times New Roman" w:hAnsi="Times New Roman" w:cs="Times New Roman"/>
          <w:color w:val="000000" w:themeColor="text1"/>
          <w:highlight w:val="yellow"/>
        </w:rPr>
        <w:t xml:space="preserve"> were</w:t>
      </w:r>
      <w:r>
        <w:rPr>
          <w:rFonts w:ascii="Times New Roman" w:hAnsi="Times New Roman" w:cs="Times New Roman"/>
          <w:color w:val="000000" w:themeColor="text1"/>
        </w:rPr>
        <w:t xml:space="preserve"> reweighed (Traore </w:t>
      </w:r>
      <w:r>
        <w:rPr>
          <w:rFonts w:ascii="Times New Roman" w:hAnsi="Times New Roman" w:cs="Times New Roman"/>
          <w:i/>
          <w:iCs/>
          <w:color w:val="000000" w:themeColor="text1"/>
        </w:rPr>
        <w:t>et al</w:t>
      </w:r>
      <w:r>
        <w:rPr>
          <w:rFonts w:ascii="Times New Roman" w:hAnsi="Times New Roman" w:cs="Times New Roman"/>
          <w:color w:val="000000" w:themeColor="text1"/>
        </w:rPr>
        <w:t>., 2022).</w:t>
      </w:r>
    </w:p>
    <w:p w14:paraId="72D64A8E" w14:textId="77777777" w:rsidR="0021309A" w:rsidRPr="006837DC" w:rsidRDefault="0021309A" w:rsidP="00926271">
      <w:pPr>
        <w:spacing w:after="0" w:line="240" w:lineRule="auto"/>
        <w:jc w:val="both"/>
        <w:rPr>
          <w:rFonts w:ascii="Times New Roman" w:eastAsiaTheme="minorEastAsia" w:hAnsi="Times New Roman" w:cs="Times New Roman"/>
          <w:color w:val="000000" w:themeColor="text1"/>
        </w:rPr>
      </w:pPr>
      <w:r>
        <w:rPr>
          <w:rFonts w:ascii="Times New Roman" w:hAnsi="Times New Roman" w:cs="Times New Roman"/>
          <w:color w:val="000000" w:themeColor="text1"/>
        </w:rPr>
        <w:t xml:space="preserve">Hydration capacity (g/seed) = </w:t>
      </w:r>
      <m:oMath>
        <m:f>
          <m:fPr>
            <m:ctrlPr>
              <w:rPr>
                <w:rFonts w:ascii="Cambria Math" w:hAnsi="Cambria Math" w:cs="Times New Roman"/>
                <w:i/>
                <w:color w:val="000000" w:themeColor="text1"/>
              </w:rPr>
            </m:ctrlPr>
          </m:fPr>
          <m:num>
            <m:r>
              <w:rPr>
                <w:rFonts w:ascii="Cambria Math" w:hAnsi="Cambria Math" w:cs="Times New Roman"/>
                <w:color w:val="000000" w:themeColor="text1"/>
              </w:rPr>
              <m:t>Weight after soaking - Weight before soaking</m:t>
            </m:r>
          </m:num>
          <m:den>
            <m:r>
              <w:rPr>
                <w:rFonts w:ascii="Cambria Math" w:hAnsi="Cambria Math" w:cs="Times New Roman"/>
                <w:color w:val="000000" w:themeColor="text1"/>
              </w:rPr>
              <m:t>Number of seed</m:t>
            </m:r>
          </m:den>
        </m:f>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(16)</w:t>
      </w:r>
    </w:p>
    <w:p w14:paraId="21F711AA" w14:textId="77777777" w:rsidR="0021309A" w:rsidRPr="006837DC" w:rsidRDefault="0021309A" w:rsidP="00926271">
      <w:pPr>
        <w:spacing w:after="0" w:line="240" w:lineRule="auto"/>
        <w:jc w:val="both"/>
        <w:rPr>
          <w:rFonts w:ascii="Times New Roman" w:eastAsiaTheme="minorEastAsia" w:hAnsi="Times New Roman" w:cs="Times New Roman"/>
          <w:color w:val="000000" w:themeColor="text1"/>
        </w:rPr>
      </w:pPr>
      <w:r>
        <w:rPr>
          <w:rFonts w:ascii="Times New Roman" w:hAnsi="Times New Roman" w:cs="Times New Roman"/>
          <w:color w:val="000000" w:themeColor="text1"/>
        </w:rPr>
        <w:t xml:space="preserve">Hydration index = </w:t>
      </w:r>
      <m:oMath>
        <m:f>
          <m:fPr>
            <m:ctrlPr>
              <w:rPr>
                <w:rFonts w:ascii="Cambria Math" w:hAnsi="Cambria Math" w:cs="Times New Roman"/>
                <w:i/>
                <w:color w:val="000000" w:themeColor="text1"/>
              </w:rPr>
            </m:ctrlPr>
          </m:fPr>
          <m:num>
            <m:r>
              <w:rPr>
                <w:rFonts w:ascii="Cambria Math" w:hAnsi="Cambria Math" w:cs="Times New Roman"/>
                <w:color w:val="000000" w:themeColor="text1"/>
              </w:rPr>
              <m:t>Hydration capacity of seed</m:t>
            </m:r>
          </m:num>
          <m:den>
            <m:r>
              <w:rPr>
                <w:rFonts w:ascii="Cambria Math" w:hAnsi="Cambria Math" w:cs="Times New Roman"/>
                <w:color w:val="000000" w:themeColor="text1"/>
              </w:rPr>
              <m:t>weight of one seed</m:t>
            </m:r>
          </m:den>
        </m:f>
        <m:r>
          <w:rPr>
            <w:rFonts w:ascii="Cambria Math" w:hAnsi="Cambria Math" w:cs="Times New Roman"/>
            <w:color w:val="000000" w:themeColor="text1"/>
          </w:rPr>
          <m:t>×100</m:t>
        </m:r>
      </m:oMath>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ab/>
        <w:t>(17)</w:t>
      </w:r>
    </w:p>
    <w:p w14:paraId="1E6D65C6" w14:textId="77777777" w:rsidR="00853ADA" w:rsidRPr="006837DC" w:rsidRDefault="00CB12A0" w:rsidP="00926271">
      <w:pPr>
        <w:pStyle w:val="Heading1"/>
        <w:spacing w:before="0" w:after="0" w:line="240" w:lineRule="auto"/>
        <w:rPr>
          <w:rFonts w:cs="Times New Roman"/>
          <w:szCs w:val="24"/>
        </w:rPr>
      </w:pPr>
      <w:r>
        <w:rPr>
          <w:rFonts w:cs="Times New Roman"/>
          <w:szCs w:val="24"/>
        </w:rPr>
        <w:t>2.7</w:t>
      </w:r>
      <w:r>
        <w:rPr>
          <w:rFonts w:cs="Times New Roman"/>
          <w:szCs w:val="24"/>
        </w:rPr>
        <w:tab/>
        <w:t xml:space="preserve">Sensory Evaluation of </w:t>
      </w:r>
      <w:r>
        <w:rPr>
          <w:rFonts w:cs="Times New Roman"/>
          <w:i/>
          <w:szCs w:val="24"/>
        </w:rPr>
        <w:t>moi-moi</w:t>
      </w:r>
    </w:p>
    <w:p w14:paraId="65E62D8D" w14:textId="77777777" w:rsidR="00853ADA" w:rsidRPr="006837DC" w:rsidRDefault="00853ADA" w:rsidP="00926271">
      <w:pPr>
        <w:pStyle w:val="NormalWeb"/>
        <w:spacing w:before="0" w:beforeAutospacing="0" w:after="0" w:afterAutospacing="0"/>
        <w:jc w:val="both"/>
        <w:rPr>
          <w:color w:val="000000" w:themeColor="text1"/>
        </w:rPr>
      </w:pPr>
      <w:r>
        <w:rPr>
          <w:color w:val="000000" w:themeColor="text1"/>
        </w:rPr>
        <w:t xml:space="preserve">The method described by Ochelle </w:t>
      </w:r>
      <w:r>
        <w:rPr>
          <w:i/>
          <w:iCs/>
          <w:color w:val="000000" w:themeColor="text1"/>
        </w:rPr>
        <w:t>et al</w:t>
      </w:r>
      <w:r>
        <w:rPr>
          <w:color w:val="000000" w:themeColor="text1"/>
        </w:rPr>
        <w:t>. (2025) was used for</w:t>
      </w:r>
      <w:r>
        <w:rPr>
          <w:color w:val="000000" w:themeColor="text1"/>
          <w:highlight w:val="yellow"/>
        </w:rPr>
        <w:t xml:space="preserve"> the</w:t>
      </w:r>
      <w:r>
        <w:rPr>
          <w:color w:val="000000" w:themeColor="text1"/>
        </w:rPr>
        <w:t xml:space="preserve"> sensory evaluation of the moi-moi samples. A panel of thirty (30) members</w:t>
      </w:r>
      <w:r>
        <w:rPr>
          <w:color w:val="000000" w:themeColor="text1"/>
          <w:highlight w:val="yellow"/>
        </w:rPr>
        <w:t>,</w:t>
      </w:r>
      <w:r>
        <w:rPr>
          <w:color w:val="000000" w:themeColor="text1"/>
        </w:rPr>
        <w:t xml:space="preserve"> consisting of students and lecturers in the Department of Food Science and Technology, Joseph Sarwuan Tarka University, Makurdi, Benue State, Nigeria</w:t>
      </w:r>
      <w:r>
        <w:rPr>
          <w:color w:val="000000" w:themeColor="text1"/>
          <w:highlight w:val="yellow"/>
        </w:rPr>
        <w:t>,</w:t>
      </w:r>
      <w:r>
        <w:rPr>
          <w:color w:val="000000" w:themeColor="text1"/>
        </w:rPr>
        <w:t xml:space="preserve"> who </w:t>
      </w:r>
      <w:r>
        <w:rPr>
          <w:color w:val="000000" w:themeColor="text1"/>
          <w:highlight w:val="yellow"/>
        </w:rPr>
        <w:t>we</w:t>
      </w:r>
      <w:r>
        <w:rPr>
          <w:color w:val="000000" w:themeColor="text1"/>
        </w:rPr>
        <w:t>re familiar</w:t>
      </w:r>
      <w:r>
        <w:rPr>
          <w:color w:val="000000" w:themeColor="text1"/>
          <w:highlight w:val="yellow"/>
        </w:rPr>
        <w:t xml:space="preserve"> with</w:t>
      </w:r>
      <w:r>
        <w:rPr>
          <w:color w:val="000000" w:themeColor="text1"/>
        </w:rPr>
        <w:t xml:space="preserve"> and regular consumers of cowpea</w:t>
      </w:r>
      <w:r>
        <w:rPr>
          <w:color w:val="000000" w:themeColor="text1"/>
          <w:highlight w:val="yellow"/>
        </w:rPr>
        <w:t>-</w:t>
      </w:r>
      <w:r>
        <w:rPr>
          <w:color w:val="000000" w:themeColor="text1"/>
        </w:rPr>
        <w:t>based moi-moi</w:t>
      </w:r>
      <w:r>
        <w:rPr>
          <w:color w:val="000000" w:themeColor="text1"/>
          <w:highlight w:val="yellow"/>
        </w:rPr>
        <w:t>,</w:t>
      </w:r>
      <w:r>
        <w:rPr>
          <w:color w:val="000000" w:themeColor="text1"/>
        </w:rPr>
        <w:t xml:space="preserve"> was used. Moi-moi produced from each cultivar was presented in coded form </w:t>
      </w:r>
      <w:r>
        <w:rPr>
          <w:color w:val="000000" w:themeColor="text1"/>
          <w:highlight w:val="yellow"/>
        </w:rPr>
        <w:t>o</w:t>
      </w:r>
      <w:r>
        <w:rPr>
          <w:color w:val="000000" w:themeColor="text1"/>
        </w:rPr>
        <w:t xml:space="preserve">n white disposable plates and presented randomly to the panelists </w:t>
      </w:r>
      <w:r>
        <w:rPr>
          <w:color w:val="000000" w:themeColor="text1"/>
          <w:highlight w:val="yellow"/>
        </w:rPr>
        <w:t>in</w:t>
      </w:r>
      <w:r>
        <w:rPr>
          <w:color w:val="000000" w:themeColor="text1"/>
        </w:rPr>
        <w:t xml:space="preserve"> the department</w:t>
      </w:r>
      <w:r>
        <w:rPr>
          <w:color w:val="000000" w:themeColor="text1"/>
          <w:highlight w:val="yellow"/>
        </w:rPr>
        <w:t>al</w:t>
      </w:r>
      <w:r>
        <w:rPr>
          <w:color w:val="000000" w:themeColor="text1"/>
        </w:rPr>
        <w:t xml:space="preserve"> laboratory. The assessors were also provided with potable water for rinsing the</w:t>
      </w:r>
      <w:r>
        <w:rPr>
          <w:color w:val="000000" w:themeColor="text1"/>
          <w:highlight w:val="yellow"/>
        </w:rPr>
        <w:t>ir</w:t>
      </w:r>
      <w:r>
        <w:rPr>
          <w:color w:val="000000" w:themeColor="text1"/>
        </w:rPr>
        <w:t xml:space="preserve"> mouth</w:t>
      </w:r>
      <w:r>
        <w:rPr>
          <w:color w:val="000000" w:themeColor="text1"/>
          <w:highlight w:val="yellow"/>
        </w:rPr>
        <w:t>s</w:t>
      </w:r>
      <w:r>
        <w:rPr>
          <w:color w:val="000000" w:themeColor="text1"/>
        </w:rPr>
        <w:t xml:space="preserve"> between evaluations. The quality attributes (colour, taste, texture, flavour, mouthfeel and overall acceptability) of the moi-moi were evaluated and rated by the panel</w:t>
      </w:r>
      <w:r>
        <w:rPr>
          <w:color w:val="000000" w:themeColor="text1"/>
          <w:highlight w:val="yellow"/>
        </w:rPr>
        <w:t>l</w:t>
      </w:r>
      <w:r>
        <w:rPr>
          <w:color w:val="000000" w:themeColor="text1"/>
        </w:rPr>
        <w:t xml:space="preserve">ists on a 9-point hedonic scale </w:t>
      </w:r>
      <w:r>
        <w:rPr>
          <w:color w:val="000000" w:themeColor="text1"/>
          <w:highlight w:val="yellow"/>
        </w:rPr>
        <w:t>fr</w:t>
      </w:r>
      <w:r>
        <w:rPr>
          <w:color w:val="000000" w:themeColor="text1"/>
        </w:rPr>
        <w:t>o</w:t>
      </w:r>
      <w:r>
        <w:rPr>
          <w:color w:val="000000" w:themeColor="text1"/>
          <w:highlight w:val="yellow"/>
        </w:rPr>
        <w:t>m</w:t>
      </w:r>
      <w:r>
        <w:rPr>
          <w:color w:val="000000" w:themeColor="text1"/>
        </w:rPr>
        <w:t xml:space="preserve"> 1 to 9</w:t>
      </w:r>
      <w:r>
        <w:rPr>
          <w:color w:val="000000" w:themeColor="text1"/>
          <w:highlight w:val="yellow"/>
        </w:rPr>
        <w:t>,</w:t>
      </w:r>
      <w:r>
        <w:rPr>
          <w:color w:val="000000" w:themeColor="text1"/>
        </w:rPr>
        <w:t xml:space="preserve"> wh</w:t>
      </w:r>
      <w:r>
        <w:rPr>
          <w:color w:val="000000" w:themeColor="text1"/>
          <w:highlight w:val="yellow"/>
        </w:rPr>
        <w:t>ere</w:t>
      </w:r>
      <w:r>
        <w:rPr>
          <w:color w:val="000000" w:themeColor="text1"/>
        </w:rPr>
        <w:t xml:space="preserve"> 1 </w:t>
      </w:r>
      <w:r>
        <w:rPr>
          <w:color w:val="000000" w:themeColor="text1"/>
          <w:highlight w:val="yellow"/>
        </w:rPr>
        <w:t>=</w:t>
      </w:r>
      <w:r>
        <w:rPr>
          <w:color w:val="000000" w:themeColor="text1"/>
        </w:rPr>
        <w:t xml:space="preserve"> dislike extremely, 2 </w:t>
      </w:r>
      <w:r>
        <w:rPr>
          <w:color w:val="000000" w:themeColor="text1"/>
          <w:highlight w:val="yellow"/>
        </w:rPr>
        <w:t>=</w:t>
      </w:r>
      <w:r>
        <w:rPr>
          <w:color w:val="000000" w:themeColor="text1"/>
        </w:rPr>
        <w:t xml:space="preserve"> dislike very much, 3 </w:t>
      </w:r>
      <w:r>
        <w:rPr>
          <w:color w:val="000000" w:themeColor="text1"/>
          <w:highlight w:val="yellow"/>
        </w:rPr>
        <w:t>=</w:t>
      </w:r>
      <w:r>
        <w:rPr>
          <w:color w:val="000000" w:themeColor="text1"/>
        </w:rPr>
        <w:t xml:space="preserve"> dislike moderately, 4 </w:t>
      </w:r>
      <w:r>
        <w:rPr>
          <w:color w:val="000000" w:themeColor="text1"/>
          <w:highlight w:val="yellow"/>
        </w:rPr>
        <w:t>=</w:t>
      </w:r>
      <w:r>
        <w:rPr>
          <w:color w:val="000000" w:themeColor="text1"/>
        </w:rPr>
        <w:t xml:space="preserve"> dislike slightly, 5 </w:t>
      </w:r>
      <w:r>
        <w:rPr>
          <w:color w:val="000000" w:themeColor="text1"/>
          <w:highlight w:val="yellow"/>
        </w:rPr>
        <w:t>=</w:t>
      </w:r>
      <w:r>
        <w:rPr>
          <w:color w:val="000000" w:themeColor="text1"/>
        </w:rPr>
        <w:t xml:space="preserve"> neither like nor dislike, 6 </w:t>
      </w:r>
      <w:r>
        <w:rPr>
          <w:color w:val="000000" w:themeColor="text1"/>
          <w:highlight w:val="yellow"/>
        </w:rPr>
        <w:t>=</w:t>
      </w:r>
      <w:r>
        <w:rPr>
          <w:color w:val="000000" w:themeColor="text1"/>
        </w:rPr>
        <w:t xml:space="preserve"> like slightly, 7 </w:t>
      </w:r>
      <w:r>
        <w:rPr>
          <w:color w:val="000000" w:themeColor="text1"/>
          <w:highlight w:val="yellow"/>
        </w:rPr>
        <w:t>=</w:t>
      </w:r>
      <w:r>
        <w:rPr>
          <w:color w:val="000000" w:themeColor="text1"/>
        </w:rPr>
        <w:t xml:space="preserve"> like moderately, 8 </w:t>
      </w:r>
      <w:r>
        <w:rPr>
          <w:color w:val="000000" w:themeColor="text1"/>
          <w:highlight w:val="yellow"/>
        </w:rPr>
        <w:t>=</w:t>
      </w:r>
      <w:r>
        <w:rPr>
          <w:color w:val="000000" w:themeColor="text1"/>
        </w:rPr>
        <w:t xml:space="preserve"> like very much</w:t>
      </w:r>
      <w:r>
        <w:rPr>
          <w:color w:val="000000" w:themeColor="text1"/>
          <w:highlight w:val="yellow"/>
        </w:rPr>
        <w:t>,</w:t>
      </w:r>
      <w:r>
        <w:rPr>
          <w:color w:val="000000" w:themeColor="text1"/>
        </w:rPr>
        <w:t xml:space="preserve"> and 9 </w:t>
      </w:r>
      <w:r>
        <w:rPr>
          <w:color w:val="000000" w:themeColor="text1"/>
          <w:highlight w:val="yellow"/>
        </w:rPr>
        <w:t>=</w:t>
      </w:r>
      <w:r>
        <w:rPr>
          <w:color w:val="000000" w:themeColor="text1"/>
        </w:rPr>
        <w:t xml:space="preserve"> like extremely.</w:t>
      </w:r>
    </w:p>
    <w:p w14:paraId="4A6E6525" w14:textId="77777777" w:rsidR="000736B4" w:rsidRPr="006837DC" w:rsidRDefault="00CB12A0" w:rsidP="00926271">
      <w:pPr>
        <w:pStyle w:val="Heading1"/>
        <w:spacing w:before="0" w:after="0" w:line="240" w:lineRule="auto"/>
        <w:rPr>
          <w:rFonts w:cs="Times New Roman"/>
          <w:szCs w:val="24"/>
        </w:rPr>
      </w:pPr>
      <w:bookmarkStart w:id="46" w:name="_Toc183568647"/>
      <w:bookmarkStart w:id="47" w:name="_Toc212795047"/>
      <w:r>
        <w:rPr>
          <w:rFonts w:cs="Times New Roman"/>
          <w:szCs w:val="24"/>
        </w:rPr>
        <w:t xml:space="preserve">2.8 </w:t>
      </w:r>
      <w:r>
        <w:rPr>
          <w:rFonts w:cs="Times New Roman"/>
          <w:szCs w:val="24"/>
        </w:rPr>
        <w:tab/>
        <w:t>Statistical Analysis</w:t>
      </w:r>
      <w:bookmarkEnd w:id="46"/>
      <w:bookmarkEnd w:id="47"/>
    </w:p>
    <w:p w14:paraId="082B1E00" w14:textId="77777777" w:rsidR="009A2399" w:rsidRDefault="000736B4"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The data generated were subjected to analysis of variance (ANOVA)</w:t>
      </w:r>
      <w:r>
        <w:rPr>
          <w:rFonts w:ascii="Times New Roman" w:hAnsi="Times New Roman" w:cs="Times New Roman"/>
          <w:color w:val="000000" w:themeColor="text1"/>
          <w:highlight w:val="yellow"/>
        </w:rPr>
        <w:t>,</w:t>
      </w:r>
      <w:r>
        <w:rPr>
          <w:rFonts w:ascii="Times New Roman" w:hAnsi="Times New Roman" w:cs="Times New Roman"/>
          <w:color w:val="000000" w:themeColor="text1"/>
        </w:rPr>
        <w:t xml:space="preserve"> and means were separated using Duncan multiple range test (D M R T)</w:t>
      </w:r>
      <w:r>
        <w:rPr>
          <w:rFonts w:ascii="Times New Roman" w:hAnsi="Times New Roman" w:cs="Times New Roman"/>
          <w:color w:val="000000" w:themeColor="text1"/>
          <w:highlight w:val="yellow"/>
        </w:rPr>
        <w:t>,</w:t>
      </w:r>
      <w:r>
        <w:rPr>
          <w:rFonts w:ascii="Times New Roman" w:hAnsi="Times New Roman" w:cs="Times New Roman"/>
          <w:color w:val="000000" w:themeColor="text1"/>
        </w:rPr>
        <w:t xml:space="preserve"> while significan</w:t>
      </w:r>
      <w:r>
        <w:rPr>
          <w:rFonts w:ascii="Times New Roman" w:hAnsi="Times New Roman" w:cs="Times New Roman"/>
          <w:color w:val="000000" w:themeColor="text1"/>
          <w:highlight w:val="yellow"/>
        </w:rPr>
        <w:t>t</w:t>
      </w:r>
      <w:r>
        <w:rPr>
          <w:rFonts w:ascii="Times New Roman" w:hAnsi="Times New Roman" w:cs="Times New Roman"/>
          <w:color w:val="000000" w:themeColor="text1"/>
        </w:rPr>
        <w:t xml:space="preserve"> difference</w:t>
      </w:r>
      <w:r>
        <w:rPr>
          <w:rFonts w:ascii="Times New Roman" w:hAnsi="Times New Roman" w:cs="Times New Roman"/>
          <w:color w:val="000000" w:themeColor="text1"/>
          <w:highlight w:val="yellow"/>
        </w:rPr>
        <w:t>s</w:t>
      </w:r>
      <w:r>
        <w:rPr>
          <w:rFonts w:ascii="Times New Roman" w:hAnsi="Times New Roman" w:cs="Times New Roman"/>
          <w:color w:val="000000" w:themeColor="text1"/>
        </w:rPr>
        <w:t xml:space="preserve"> w</w:t>
      </w:r>
      <w:r>
        <w:rPr>
          <w:rFonts w:ascii="Times New Roman" w:hAnsi="Times New Roman" w:cs="Times New Roman"/>
          <w:color w:val="000000" w:themeColor="text1"/>
          <w:highlight w:val="yellow"/>
        </w:rPr>
        <w:t>ere</w:t>
      </w:r>
      <w:r>
        <w:rPr>
          <w:rFonts w:ascii="Times New Roman" w:hAnsi="Times New Roman" w:cs="Times New Roman"/>
          <w:color w:val="000000" w:themeColor="text1"/>
        </w:rPr>
        <w:t xml:space="preserve"> tested at</w:t>
      </w:r>
      <w:r>
        <w:rPr>
          <w:rFonts w:ascii="Times New Roman" w:hAnsi="Times New Roman" w:cs="Times New Roman"/>
          <w:color w:val="000000" w:themeColor="text1"/>
          <w:highlight w:val="yellow"/>
        </w:rPr>
        <w:t xml:space="preserve"> the</w:t>
      </w:r>
      <w:r>
        <w:rPr>
          <w:rFonts w:ascii="Times New Roman" w:hAnsi="Times New Roman" w:cs="Times New Roman"/>
          <w:color w:val="000000" w:themeColor="text1"/>
        </w:rPr>
        <w:t xml:space="preserve"> 5 % level of probability.</w:t>
      </w:r>
    </w:p>
    <w:p w14:paraId="792AAC81" w14:textId="77777777" w:rsidR="00D103B4" w:rsidRPr="00D103B4" w:rsidRDefault="00D103B4" w:rsidP="00926271">
      <w:pPr>
        <w:spacing w:after="0" w:line="240" w:lineRule="auto"/>
        <w:jc w:val="both"/>
        <w:rPr>
          <w:rFonts w:ascii="Times New Roman" w:eastAsia="FSMePro" w:hAnsi="Times New Roman" w:cs="Times New Roman"/>
          <w:b/>
          <w:color w:val="000000" w:themeColor="text1"/>
        </w:rPr>
      </w:pPr>
    </w:p>
    <w:p w14:paraId="7528CE24" w14:textId="77777777" w:rsidR="009A2399" w:rsidRPr="006837DC" w:rsidRDefault="009A2399" w:rsidP="00926271">
      <w:pPr>
        <w:spacing w:after="0" w:line="240" w:lineRule="auto"/>
        <w:jc w:val="both"/>
        <w:rPr>
          <w:rFonts w:ascii="Times New Roman" w:hAnsi="Times New Roman" w:cs="Times New Roman"/>
          <w:color w:val="000000" w:themeColor="text1"/>
        </w:rPr>
      </w:pPr>
    </w:p>
    <w:p w14:paraId="39792FE4" w14:textId="77777777" w:rsidR="001F4298" w:rsidRPr="006837DC" w:rsidRDefault="00CB12A0" w:rsidP="00926271">
      <w:pPr>
        <w:pStyle w:val="Heading1"/>
        <w:spacing w:before="0" w:after="0" w:line="240" w:lineRule="auto"/>
      </w:pPr>
      <w:bookmarkStart w:id="48" w:name="_Toc212795048"/>
      <w:r>
        <w:t>3.0</w:t>
      </w:r>
      <w:r>
        <w:tab/>
      </w:r>
      <w:r>
        <w:tab/>
      </w:r>
      <w:r>
        <w:tab/>
      </w:r>
      <w:r>
        <w:tab/>
        <w:t>RESULTS AND DISCUSSION</w:t>
      </w:r>
      <w:bookmarkEnd w:id="48"/>
    </w:p>
    <w:p w14:paraId="792F1E8F" w14:textId="77777777" w:rsidR="001F4298" w:rsidRPr="006837DC" w:rsidRDefault="00CB12A0" w:rsidP="00926271">
      <w:pPr>
        <w:pStyle w:val="Heading1"/>
        <w:spacing w:before="0" w:after="0" w:line="240" w:lineRule="auto"/>
      </w:pPr>
      <w:bookmarkStart w:id="49" w:name="_Toc212795049"/>
      <w:r>
        <w:t>3.1</w:t>
      </w:r>
      <w:r>
        <w:tab/>
        <w:t>Functional Properties of Selected Cowpea Varieties</w:t>
      </w:r>
      <w:bookmarkEnd w:id="49"/>
    </w:p>
    <w:p w14:paraId="1FB440E6" w14:textId="77777777" w:rsidR="00F83D5C" w:rsidRPr="006837DC" w:rsidRDefault="00F83D5C" w:rsidP="00926271">
      <w:pPr>
        <w:spacing w:after="0" w:line="240" w:lineRule="auto"/>
        <w:jc w:val="both"/>
        <w:rPr>
          <w:rFonts w:ascii="Times New Roman" w:eastAsia="Times New Roman" w:hAnsi="Times New Roman" w:cs="Times New Roman"/>
          <w:color w:val="000000" w:themeColor="text1"/>
          <w:kern w:val="0"/>
          <w:lang w:val="en-US"/>
          <w14:ligatures w14:val="none"/>
        </w:rPr>
      </w:pPr>
      <w:r>
        <w:rPr>
          <w:rFonts w:ascii="Times New Roman" w:eastAsia="Times New Roman" w:hAnsi="Times New Roman" w:cs="Times New Roman"/>
          <w:color w:val="000000" w:themeColor="text1"/>
          <w:kern w:val="0"/>
          <w:lang w:val="en-US"/>
          <w14:ligatures w14:val="none"/>
        </w:rPr>
        <w:t xml:space="preserve">Table 1 shows that the bulk density of the selected cowpea varieties ranged from </w:t>
      </w:r>
      <w:r>
        <w:rPr>
          <w:rFonts w:ascii="Times New Roman" w:eastAsia="Times New Roman" w:hAnsi="Times New Roman" w:cs="Times New Roman"/>
          <w:bCs/>
          <w:color w:val="000000" w:themeColor="text1"/>
          <w:kern w:val="0"/>
          <w:lang w:val="en-US"/>
          <w14:ligatures w14:val="none"/>
        </w:rPr>
        <w:t>1.88 ml/g in sample C (FUAMPEA3)</w:t>
      </w:r>
      <w:r>
        <w:rPr>
          <w:rFonts w:ascii="Times New Roman" w:eastAsia="Times New Roman" w:hAnsi="Times New Roman" w:cs="Times New Roman"/>
          <w:color w:val="000000" w:themeColor="text1"/>
          <w:kern w:val="0"/>
          <w:lang w:val="en-US"/>
          <w14:ligatures w14:val="none"/>
        </w:rPr>
        <w:t xml:space="preserve"> to </w:t>
      </w:r>
      <w:r>
        <w:rPr>
          <w:rFonts w:ascii="Times New Roman" w:eastAsia="Times New Roman" w:hAnsi="Times New Roman" w:cs="Times New Roman"/>
          <w:bCs/>
          <w:color w:val="000000" w:themeColor="text1"/>
          <w:kern w:val="0"/>
          <w:lang w:val="en-US"/>
          <w14:ligatures w14:val="none"/>
        </w:rPr>
        <w:t>1.97 ml/g in sample D (FUAMPEA5)</w:t>
      </w:r>
      <w:r>
        <w:rPr>
          <w:rFonts w:ascii="Times New Roman" w:eastAsia="Times New Roman" w:hAnsi="Times New Roman" w:cs="Times New Roman"/>
          <w:color w:val="000000" w:themeColor="text1"/>
          <w:kern w:val="0"/>
          <w:lang w:val="en-US"/>
          <w14:ligatures w14:val="none"/>
        </w:rPr>
        <w:t xml:space="preserve">. The </w:t>
      </w:r>
      <w:r>
        <w:rPr>
          <w:rFonts w:ascii="Times New Roman" w:eastAsia="Times New Roman" w:hAnsi="Times New Roman" w:cs="Times New Roman"/>
          <w:bCs/>
          <w:color w:val="000000" w:themeColor="text1"/>
          <w:kern w:val="0"/>
          <w:lang w:val="en-US"/>
          <w14:ligatures w14:val="none"/>
        </w:rPr>
        <w:t>water absorption capacity</w:t>
      </w:r>
      <w:r>
        <w:rPr>
          <w:rFonts w:ascii="Times New Roman" w:eastAsia="Times New Roman" w:hAnsi="Times New Roman" w:cs="Times New Roman"/>
          <w:color w:val="000000" w:themeColor="text1"/>
          <w:kern w:val="0"/>
          <w:lang w:val="en-US"/>
          <w14:ligatures w14:val="none"/>
        </w:rPr>
        <w:t xml:space="preserve"> values ranged from </w:t>
      </w:r>
      <w:r>
        <w:rPr>
          <w:rFonts w:ascii="Times New Roman" w:eastAsia="Times New Roman" w:hAnsi="Times New Roman" w:cs="Times New Roman"/>
          <w:bCs/>
          <w:color w:val="000000" w:themeColor="text1"/>
          <w:kern w:val="0"/>
          <w:lang w:val="en-US"/>
          <w14:ligatures w14:val="none"/>
        </w:rPr>
        <w:t>0.86 g/g in sample A (FUAMPEA1)</w:t>
      </w:r>
      <w:r>
        <w:rPr>
          <w:rFonts w:ascii="Times New Roman" w:eastAsia="Times New Roman" w:hAnsi="Times New Roman" w:cs="Times New Roman"/>
          <w:color w:val="000000" w:themeColor="text1"/>
          <w:kern w:val="0"/>
          <w:lang w:val="en-US"/>
          <w14:ligatures w14:val="none"/>
        </w:rPr>
        <w:t xml:space="preserve"> to </w:t>
      </w:r>
      <w:r>
        <w:rPr>
          <w:rFonts w:ascii="Times New Roman" w:eastAsia="Times New Roman" w:hAnsi="Times New Roman" w:cs="Times New Roman"/>
          <w:bCs/>
          <w:color w:val="000000" w:themeColor="text1"/>
          <w:kern w:val="0"/>
          <w:lang w:val="en-US"/>
          <w14:ligatures w14:val="none"/>
        </w:rPr>
        <w:t>0.97 g/g in sample C (FUAMPEA3)</w:t>
      </w:r>
      <w:r>
        <w:rPr>
          <w:rFonts w:ascii="Times New Roman" w:eastAsia="Times New Roman" w:hAnsi="Times New Roman" w:cs="Times New Roman"/>
          <w:color w:val="000000" w:themeColor="text1"/>
          <w:kern w:val="0"/>
          <w:lang w:val="en-US"/>
          <w14:ligatures w14:val="none"/>
        </w:rPr>
        <w:t xml:space="preserve">. The </w:t>
      </w:r>
      <w:r>
        <w:rPr>
          <w:rFonts w:ascii="Times New Roman" w:eastAsia="Times New Roman" w:hAnsi="Times New Roman" w:cs="Times New Roman"/>
          <w:bCs/>
          <w:color w:val="000000" w:themeColor="text1"/>
          <w:kern w:val="0"/>
          <w:lang w:val="en-US"/>
          <w14:ligatures w14:val="none"/>
        </w:rPr>
        <w:t>oil absorption capacity</w:t>
      </w:r>
      <w:r>
        <w:rPr>
          <w:rFonts w:ascii="Times New Roman" w:eastAsia="Times New Roman" w:hAnsi="Times New Roman" w:cs="Times New Roman"/>
          <w:color w:val="000000" w:themeColor="text1"/>
          <w:kern w:val="0"/>
          <w:lang w:val="en-US"/>
          <w14:ligatures w14:val="none"/>
        </w:rPr>
        <w:t xml:space="preserve"> ranged from </w:t>
      </w:r>
      <w:r>
        <w:rPr>
          <w:rFonts w:ascii="Times New Roman" w:eastAsia="Times New Roman" w:hAnsi="Times New Roman" w:cs="Times New Roman"/>
          <w:bCs/>
          <w:color w:val="000000" w:themeColor="text1"/>
          <w:kern w:val="0"/>
          <w:lang w:val="en-US"/>
          <w14:ligatures w14:val="none"/>
        </w:rPr>
        <w:t>0.82 g/g in sample B (FUAMPEA2)</w:t>
      </w:r>
      <w:r>
        <w:rPr>
          <w:rFonts w:ascii="Times New Roman" w:eastAsia="Times New Roman" w:hAnsi="Times New Roman" w:cs="Times New Roman"/>
          <w:color w:val="000000" w:themeColor="text1"/>
          <w:kern w:val="0"/>
          <w:lang w:val="en-US"/>
          <w14:ligatures w14:val="none"/>
        </w:rPr>
        <w:t xml:space="preserve"> </w:t>
      </w:r>
      <w:r>
        <w:rPr>
          <w:rFonts w:ascii="Times New Roman" w:eastAsia="Times New Roman" w:hAnsi="Times New Roman" w:cs="Times New Roman"/>
          <w:color w:val="000000" w:themeColor="text1"/>
          <w:kern w:val="0"/>
          <w:lang w:val="en-US"/>
          <w14:ligatures w14:val="none"/>
        </w:rPr>
        <w:lastRenderedPageBreak/>
        <w:t xml:space="preserve">to </w:t>
      </w:r>
      <w:r>
        <w:rPr>
          <w:rFonts w:ascii="Times New Roman" w:eastAsia="Times New Roman" w:hAnsi="Times New Roman" w:cs="Times New Roman"/>
          <w:bCs/>
          <w:color w:val="000000" w:themeColor="text1"/>
          <w:kern w:val="0"/>
          <w:lang w:val="en-US"/>
          <w14:ligatures w14:val="none"/>
        </w:rPr>
        <w:t>0.92 g/g in samples A (FUAMPEA1),</w:t>
      </w:r>
      <w:r>
        <w:rPr>
          <w:rFonts w:ascii="Times New Roman" w:eastAsia="Times New Roman" w:hAnsi="Times New Roman" w:cs="Times New Roman"/>
          <w:b/>
          <w:bCs/>
          <w:color w:val="000000" w:themeColor="text1"/>
          <w:kern w:val="0"/>
          <w:lang w:val="en-US"/>
          <w14:ligatures w14:val="none"/>
        </w:rPr>
        <w:t xml:space="preserve"> </w:t>
      </w:r>
      <w:r>
        <w:rPr>
          <w:rFonts w:ascii="Times New Roman" w:eastAsia="Times New Roman" w:hAnsi="Times New Roman" w:cs="Times New Roman"/>
          <w:bCs/>
          <w:color w:val="000000" w:themeColor="text1"/>
          <w:kern w:val="0"/>
          <w:lang w:val="en-US"/>
          <w14:ligatures w14:val="none"/>
        </w:rPr>
        <w:t>C (FUAMPEA3), and D (FUAMPEA5)</w:t>
      </w:r>
      <w:r>
        <w:rPr>
          <w:rFonts w:ascii="Times New Roman" w:eastAsia="Times New Roman" w:hAnsi="Times New Roman" w:cs="Times New Roman"/>
          <w:color w:val="000000" w:themeColor="text1"/>
          <w:kern w:val="0"/>
          <w:lang w:val="en-US"/>
          <w14:ligatures w14:val="none"/>
        </w:rPr>
        <w:t xml:space="preserve">. The </w:t>
      </w:r>
      <w:r>
        <w:rPr>
          <w:rFonts w:ascii="Times New Roman" w:eastAsia="Times New Roman" w:hAnsi="Times New Roman" w:cs="Times New Roman"/>
          <w:bCs/>
          <w:color w:val="000000" w:themeColor="text1"/>
          <w:kern w:val="0"/>
          <w:lang w:val="en-US"/>
          <w14:ligatures w14:val="none"/>
        </w:rPr>
        <w:t>swelling capacity</w:t>
      </w:r>
      <w:r>
        <w:rPr>
          <w:rFonts w:ascii="Times New Roman" w:eastAsia="Times New Roman" w:hAnsi="Times New Roman" w:cs="Times New Roman"/>
          <w:color w:val="000000" w:themeColor="text1"/>
          <w:kern w:val="0"/>
          <w:lang w:val="en-US"/>
          <w14:ligatures w14:val="none"/>
        </w:rPr>
        <w:t xml:space="preserve"> values varied from </w:t>
      </w:r>
      <w:r>
        <w:rPr>
          <w:rFonts w:ascii="Times New Roman" w:eastAsia="Times New Roman" w:hAnsi="Times New Roman" w:cs="Times New Roman"/>
          <w:bCs/>
          <w:color w:val="000000" w:themeColor="text1"/>
          <w:kern w:val="0"/>
          <w:lang w:val="en-US"/>
          <w14:ligatures w14:val="none"/>
        </w:rPr>
        <w:t>0.16 ml/seed in sample D (FUAMPEA5)</w:t>
      </w:r>
      <w:r>
        <w:rPr>
          <w:rFonts w:ascii="Times New Roman" w:eastAsia="Times New Roman" w:hAnsi="Times New Roman" w:cs="Times New Roman"/>
          <w:color w:val="000000" w:themeColor="text1"/>
          <w:kern w:val="0"/>
          <w:lang w:val="en-US"/>
          <w14:ligatures w14:val="none"/>
        </w:rPr>
        <w:t xml:space="preserve"> to </w:t>
      </w:r>
      <w:r>
        <w:rPr>
          <w:rFonts w:ascii="Times New Roman" w:eastAsia="Times New Roman" w:hAnsi="Times New Roman" w:cs="Times New Roman"/>
          <w:bCs/>
          <w:color w:val="000000" w:themeColor="text1"/>
          <w:kern w:val="0"/>
          <w:lang w:val="en-US"/>
          <w14:ligatures w14:val="none"/>
        </w:rPr>
        <w:t>0.55 ml/seed in sample C (FUAMPEA3)</w:t>
      </w:r>
      <w:r>
        <w:rPr>
          <w:rFonts w:ascii="Times New Roman" w:eastAsia="Times New Roman" w:hAnsi="Times New Roman" w:cs="Times New Roman"/>
          <w:color w:val="000000" w:themeColor="text1"/>
          <w:kern w:val="0"/>
          <w:lang w:val="en-US"/>
          <w14:ligatures w14:val="none"/>
        </w:rPr>
        <w:t xml:space="preserve">, while the </w:t>
      </w:r>
      <w:r>
        <w:rPr>
          <w:rFonts w:ascii="Times New Roman" w:eastAsia="Times New Roman" w:hAnsi="Times New Roman" w:cs="Times New Roman"/>
          <w:bCs/>
          <w:color w:val="000000" w:themeColor="text1"/>
          <w:kern w:val="0"/>
          <w:lang w:val="en-US"/>
          <w14:ligatures w14:val="none"/>
        </w:rPr>
        <w:t>swelling index</w:t>
      </w:r>
      <w:r>
        <w:rPr>
          <w:rFonts w:ascii="Times New Roman" w:eastAsia="Times New Roman" w:hAnsi="Times New Roman" w:cs="Times New Roman"/>
          <w:color w:val="000000" w:themeColor="text1"/>
          <w:kern w:val="0"/>
          <w:lang w:val="en-US"/>
          <w14:ligatures w14:val="none"/>
        </w:rPr>
        <w:t xml:space="preserve"> ranged from </w:t>
      </w:r>
      <w:r>
        <w:rPr>
          <w:rFonts w:ascii="Times New Roman" w:eastAsia="Times New Roman" w:hAnsi="Times New Roman" w:cs="Times New Roman"/>
          <w:bCs/>
          <w:color w:val="000000" w:themeColor="text1"/>
          <w:kern w:val="0"/>
          <w:lang w:val="en-US"/>
          <w14:ligatures w14:val="none"/>
        </w:rPr>
        <w:t>0.80 ml/g in sample C (FUAMPEA3)</w:t>
      </w:r>
      <w:r>
        <w:rPr>
          <w:rFonts w:ascii="Times New Roman" w:eastAsia="Times New Roman" w:hAnsi="Times New Roman" w:cs="Times New Roman"/>
          <w:color w:val="000000" w:themeColor="text1"/>
          <w:kern w:val="0"/>
          <w:lang w:val="en-US"/>
          <w14:ligatures w14:val="none"/>
        </w:rPr>
        <w:t xml:space="preserve"> to </w:t>
      </w:r>
      <w:r>
        <w:rPr>
          <w:rFonts w:ascii="Times New Roman" w:eastAsia="Times New Roman" w:hAnsi="Times New Roman" w:cs="Times New Roman"/>
          <w:bCs/>
          <w:color w:val="000000" w:themeColor="text1"/>
          <w:kern w:val="0"/>
          <w:lang w:val="en-US"/>
          <w14:ligatures w14:val="none"/>
        </w:rPr>
        <w:t>1.15 ml/g in sample A (FUAMPEA1)</w:t>
      </w:r>
      <w:r>
        <w:rPr>
          <w:rFonts w:ascii="Times New Roman" w:eastAsia="Times New Roman" w:hAnsi="Times New Roman" w:cs="Times New Roman"/>
          <w:color w:val="000000" w:themeColor="text1"/>
          <w:kern w:val="0"/>
          <w:lang w:val="en-US"/>
          <w14:ligatures w14:val="none"/>
        </w:rPr>
        <w:t>.</w:t>
      </w:r>
    </w:p>
    <w:p w14:paraId="612A6F3A" w14:textId="77777777" w:rsidR="003C2E44" w:rsidRPr="006837DC" w:rsidRDefault="003C2E44" w:rsidP="00926271">
      <w:pPr>
        <w:pStyle w:val="NormalWeb"/>
        <w:spacing w:before="0" w:beforeAutospacing="0" w:after="0" w:afterAutospacing="0"/>
        <w:jc w:val="both"/>
        <w:rPr>
          <w:color w:val="000000" w:themeColor="text1"/>
        </w:rPr>
      </w:pPr>
      <w:r>
        <w:rPr>
          <w:color w:val="000000" w:themeColor="text1"/>
        </w:rPr>
        <w:t xml:space="preserve">The observed variation in bulk density among the cowpea varieties, which ranged from </w:t>
      </w:r>
      <w:r>
        <w:rPr>
          <w:rStyle w:val="Strong"/>
          <w:rFonts w:eastAsiaTheme="majorEastAsia"/>
          <w:b w:val="0"/>
          <w:color w:val="000000" w:themeColor="text1"/>
        </w:rPr>
        <w:t>1.88 to 1.97 ml/g</w:t>
      </w:r>
      <w:r>
        <w:rPr>
          <w:color w:val="000000" w:themeColor="text1"/>
        </w:rPr>
        <w:t xml:space="preserve">, may be attributed to inherent differences in seed geometry, particle packing efficiency, and internal porosity, factors that are largely determined by genetic makeup and degree of seed maturation. Larger and more compact seeds tend to exhibit higher packing density </w:t>
      </w:r>
      <w:r>
        <w:rPr>
          <w:color w:val="000000" w:themeColor="text1"/>
          <w:highlight w:val="yellow"/>
        </w:rPr>
        <w:t>th</w:t>
      </w:r>
      <w:r>
        <w:rPr>
          <w:color w:val="000000" w:themeColor="text1"/>
        </w:rPr>
        <w:t>a</w:t>
      </w:r>
      <w:r>
        <w:rPr>
          <w:color w:val="000000" w:themeColor="text1"/>
          <w:highlight w:val="yellow"/>
        </w:rPr>
        <w:t>n</w:t>
      </w:r>
      <w:r>
        <w:rPr>
          <w:color w:val="000000" w:themeColor="text1"/>
        </w:rPr>
        <w:t xml:space="preserve"> smaller or flatter ones. Bulk density is also known to be influenced by seed moisture content and the extent of milling or breakage, as intact cotyledons with higher moisture levels generally result in greater density values (Appiah </w:t>
      </w:r>
      <w:r>
        <w:rPr>
          <w:i/>
          <w:color w:val="000000" w:themeColor="text1"/>
        </w:rPr>
        <w:t>et al</w:t>
      </w:r>
      <w:r>
        <w:rPr>
          <w:color w:val="000000" w:themeColor="text1"/>
        </w:rPr>
        <w:t xml:space="preserve">., 2011). Comparable ranges have been reported for legume flours and powders in earlier studies, typically between </w:t>
      </w:r>
      <w:r>
        <w:rPr>
          <w:rStyle w:val="Strong"/>
          <w:rFonts w:eastAsiaTheme="majorEastAsia"/>
          <w:b w:val="0"/>
          <w:color w:val="000000" w:themeColor="text1"/>
        </w:rPr>
        <w:t>0.69 and 0.95 g/cm³</w:t>
      </w:r>
      <w:r>
        <w:rPr>
          <w:color w:val="000000" w:themeColor="text1"/>
        </w:rPr>
        <w:t xml:space="preserve">, with variations linked to particle size, processing methods, and moisture content (Abbey </w:t>
      </w:r>
      <w:r>
        <w:rPr>
          <w:color w:val="000000" w:themeColor="text1"/>
          <w:highlight w:val="yellow"/>
        </w:rPr>
        <w:t>&amp;</w:t>
      </w:r>
      <w:r>
        <w:rPr>
          <w:color w:val="000000" w:themeColor="text1"/>
        </w:rPr>
        <w:t xml:space="preserve"> Ibeh, 1988; Appiah </w:t>
      </w:r>
      <w:r>
        <w:rPr>
          <w:i/>
          <w:color w:val="000000" w:themeColor="text1"/>
        </w:rPr>
        <w:t>et al</w:t>
      </w:r>
      <w:r>
        <w:rPr>
          <w:color w:val="000000" w:themeColor="text1"/>
        </w:rPr>
        <w:t>., 2011). The relatively high bulk density values obtained in this study could therefore be associated with the whole-seed nature of the samples and their physical compactness.</w:t>
      </w:r>
    </w:p>
    <w:p w14:paraId="33F9DC56" w14:textId="77777777" w:rsidR="00934F3A" w:rsidRPr="006837DC" w:rsidRDefault="00934F3A" w:rsidP="00B617D3">
      <w:pPr>
        <w:pStyle w:val="NormalWeb"/>
        <w:spacing w:line="480" w:lineRule="auto"/>
        <w:jc w:val="both"/>
        <w:rPr>
          <w:color w:val="000000" w:themeColor="text1"/>
        </w:rPr>
      </w:pPr>
    </w:p>
    <w:p w14:paraId="1386A809" w14:textId="77777777" w:rsidR="00934F3A" w:rsidRPr="006837DC" w:rsidRDefault="00934F3A" w:rsidP="00934F3A">
      <w:pPr>
        <w:rPr>
          <w:rFonts w:ascii="Times New Roman" w:hAnsi="Times New Roman" w:cs="Times New Roman"/>
          <w:b/>
          <w:color w:val="000000" w:themeColor="text1"/>
        </w:rPr>
      </w:pPr>
      <w:r>
        <w:rPr>
          <w:rFonts w:ascii="Times New Roman" w:hAnsi="Times New Roman" w:cs="Times New Roman"/>
          <w:b/>
          <w:color w:val="000000" w:themeColor="text1"/>
        </w:rPr>
        <w:t>Table 1: Functional Properties of Selected Cowpea Varieties</w:t>
      </w:r>
    </w:p>
    <w:tbl>
      <w:tblPr>
        <w:tblStyle w:val="ListTable6Colorful"/>
        <w:tblW w:w="9350" w:type="dxa"/>
        <w:tblLook w:val="06A0" w:firstRow="1" w:lastRow="0" w:firstColumn="1" w:lastColumn="0" w:noHBand="1" w:noVBand="1"/>
      </w:tblPr>
      <w:tblGrid>
        <w:gridCol w:w="1558"/>
        <w:gridCol w:w="1558"/>
        <w:gridCol w:w="1558"/>
        <w:gridCol w:w="1558"/>
        <w:gridCol w:w="1559"/>
        <w:gridCol w:w="1559"/>
      </w:tblGrid>
      <w:tr w:rsidR="00934F3A" w:rsidRPr="006837DC" w14:paraId="4ECE1234" w14:textId="77777777" w:rsidTr="008B3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FE91E1D" w14:textId="77777777" w:rsidR="00934F3A" w:rsidRPr="006837DC" w:rsidRDefault="00934F3A" w:rsidP="008B3DD0">
            <w:pPr>
              <w:rPr>
                <w:rFonts w:ascii="Times New Roman" w:hAnsi="Times New Roman" w:cs="Times New Roman"/>
              </w:rPr>
            </w:pPr>
            <w:r>
              <w:rPr>
                <w:rFonts w:ascii="Times New Roman" w:hAnsi="Times New Roman" w:cs="Times New Roman"/>
              </w:rPr>
              <w:t>Sample</w:t>
            </w:r>
          </w:p>
        </w:tc>
        <w:tc>
          <w:tcPr>
            <w:tcW w:w="1558" w:type="dxa"/>
          </w:tcPr>
          <w:p w14:paraId="1D3504E5"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Bulk Density (ml/g)</w:t>
            </w:r>
          </w:p>
        </w:tc>
        <w:tc>
          <w:tcPr>
            <w:tcW w:w="1558" w:type="dxa"/>
          </w:tcPr>
          <w:p w14:paraId="16098E2D"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Water Absorption Capacity (g/g)</w:t>
            </w:r>
          </w:p>
        </w:tc>
        <w:tc>
          <w:tcPr>
            <w:tcW w:w="1558" w:type="dxa"/>
          </w:tcPr>
          <w:p w14:paraId="07A004AE"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Oil Absorption Capacity (g/g)</w:t>
            </w:r>
          </w:p>
        </w:tc>
        <w:tc>
          <w:tcPr>
            <w:tcW w:w="1559" w:type="dxa"/>
          </w:tcPr>
          <w:p w14:paraId="20E040C2"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Swelling capacity (ml/seed)</w:t>
            </w:r>
          </w:p>
        </w:tc>
        <w:tc>
          <w:tcPr>
            <w:tcW w:w="1559" w:type="dxa"/>
          </w:tcPr>
          <w:p w14:paraId="56211922"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Swelling Index (ml/g)</w:t>
            </w:r>
          </w:p>
        </w:tc>
      </w:tr>
      <w:tr w:rsidR="00934F3A" w:rsidRPr="006837DC" w14:paraId="6221E937"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529D4176"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A</w:t>
            </w:r>
          </w:p>
        </w:tc>
        <w:tc>
          <w:tcPr>
            <w:tcW w:w="1558" w:type="dxa"/>
          </w:tcPr>
          <w:p w14:paraId="75E52D45"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1.96</w:t>
            </w:r>
            <w:r>
              <w:rPr>
                <w:rFonts w:ascii="Times New Roman" w:hAnsi="Times New Roman" w:cs="Times New Roman"/>
                <w:vertAlign w:val="superscript"/>
              </w:rPr>
              <w:t>a</w:t>
            </w:r>
            <w:r>
              <w:rPr>
                <w:rFonts w:ascii="Times New Roman" w:hAnsi="Times New Roman" w:cs="Times New Roman"/>
              </w:rPr>
              <w:t>±0.02</w:t>
            </w:r>
          </w:p>
        </w:tc>
        <w:tc>
          <w:tcPr>
            <w:tcW w:w="1558" w:type="dxa"/>
          </w:tcPr>
          <w:p w14:paraId="7406B55C"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0.86</w:t>
            </w:r>
            <w:r>
              <w:rPr>
                <w:rFonts w:ascii="Times New Roman" w:hAnsi="Times New Roman" w:cs="Times New Roman"/>
                <w:vertAlign w:val="superscript"/>
              </w:rPr>
              <w:t>a</w:t>
            </w:r>
            <w:r>
              <w:rPr>
                <w:rFonts w:ascii="Times New Roman" w:hAnsi="Times New Roman" w:cs="Times New Roman"/>
              </w:rPr>
              <w:t>±0.07</w:t>
            </w:r>
          </w:p>
        </w:tc>
        <w:tc>
          <w:tcPr>
            <w:tcW w:w="1558" w:type="dxa"/>
          </w:tcPr>
          <w:p w14:paraId="40689005"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0.92</w:t>
            </w:r>
            <w:r>
              <w:rPr>
                <w:rFonts w:ascii="Times New Roman" w:hAnsi="Times New Roman" w:cs="Times New Roman"/>
                <w:vertAlign w:val="superscript"/>
              </w:rPr>
              <w:t>a</w:t>
            </w:r>
            <w:r>
              <w:rPr>
                <w:rFonts w:ascii="Times New Roman" w:hAnsi="Times New Roman" w:cs="Times New Roman"/>
              </w:rPr>
              <w:t>±0.02</w:t>
            </w:r>
          </w:p>
        </w:tc>
        <w:tc>
          <w:tcPr>
            <w:tcW w:w="1559" w:type="dxa"/>
          </w:tcPr>
          <w:p w14:paraId="0669E49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0.32</w:t>
            </w:r>
            <w:r>
              <w:rPr>
                <w:rFonts w:ascii="Times New Roman" w:hAnsi="Times New Roman" w:cs="Times New Roman"/>
                <w:vertAlign w:val="superscript"/>
              </w:rPr>
              <w:t>a</w:t>
            </w:r>
            <w:r>
              <w:rPr>
                <w:rFonts w:ascii="Times New Roman" w:hAnsi="Times New Roman" w:cs="Times New Roman"/>
              </w:rPr>
              <w:t>±0.01</w:t>
            </w:r>
          </w:p>
        </w:tc>
        <w:tc>
          <w:tcPr>
            <w:tcW w:w="1559" w:type="dxa"/>
          </w:tcPr>
          <w:p w14:paraId="27722C8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1.15</w:t>
            </w:r>
            <w:r>
              <w:rPr>
                <w:rFonts w:ascii="Times New Roman" w:hAnsi="Times New Roman" w:cs="Times New Roman"/>
                <w:vertAlign w:val="superscript"/>
              </w:rPr>
              <w:t>a</w:t>
            </w:r>
            <w:r>
              <w:rPr>
                <w:rFonts w:ascii="Times New Roman" w:hAnsi="Times New Roman" w:cs="Times New Roman"/>
              </w:rPr>
              <w:t>±0.05</w:t>
            </w:r>
          </w:p>
        </w:tc>
      </w:tr>
      <w:tr w:rsidR="00934F3A" w:rsidRPr="006837DC" w14:paraId="427BE339"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49FCBE18"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B</w:t>
            </w:r>
          </w:p>
        </w:tc>
        <w:tc>
          <w:tcPr>
            <w:tcW w:w="1558" w:type="dxa"/>
          </w:tcPr>
          <w:p w14:paraId="001573C4"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1.91</w:t>
            </w:r>
            <w:r>
              <w:rPr>
                <w:rFonts w:ascii="Times New Roman" w:hAnsi="Times New Roman" w:cs="Times New Roman"/>
                <w:vertAlign w:val="superscript"/>
              </w:rPr>
              <w:t>a</w:t>
            </w:r>
            <w:r>
              <w:rPr>
                <w:rFonts w:ascii="Times New Roman" w:hAnsi="Times New Roman" w:cs="Times New Roman"/>
              </w:rPr>
              <w:t>±0.13</w:t>
            </w:r>
          </w:p>
        </w:tc>
        <w:tc>
          <w:tcPr>
            <w:tcW w:w="1558" w:type="dxa"/>
          </w:tcPr>
          <w:p w14:paraId="5206DFE6"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0.96</w:t>
            </w:r>
            <w:r>
              <w:rPr>
                <w:rFonts w:ascii="Times New Roman" w:hAnsi="Times New Roman" w:cs="Times New Roman"/>
                <w:vertAlign w:val="superscript"/>
              </w:rPr>
              <w:t>a</w:t>
            </w:r>
            <w:r>
              <w:rPr>
                <w:rFonts w:ascii="Times New Roman" w:hAnsi="Times New Roman" w:cs="Times New Roman"/>
              </w:rPr>
              <w:t>±0.06</w:t>
            </w:r>
          </w:p>
        </w:tc>
        <w:tc>
          <w:tcPr>
            <w:tcW w:w="1558" w:type="dxa"/>
          </w:tcPr>
          <w:p w14:paraId="6CC84F26"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0.82</w:t>
            </w:r>
            <w:r>
              <w:rPr>
                <w:rFonts w:ascii="Times New Roman" w:hAnsi="Times New Roman" w:cs="Times New Roman"/>
                <w:vertAlign w:val="superscript"/>
              </w:rPr>
              <w:t>b</w:t>
            </w:r>
            <w:r>
              <w:rPr>
                <w:rFonts w:ascii="Times New Roman" w:hAnsi="Times New Roman" w:cs="Times New Roman"/>
              </w:rPr>
              <w:t>±0.16</w:t>
            </w:r>
          </w:p>
        </w:tc>
        <w:tc>
          <w:tcPr>
            <w:tcW w:w="1559" w:type="dxa"/>
          </w:tcPr>
          <w:p w14:paraId="5B914F0D"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0.18</w:t>
            </w:r>
            <w:r>
              <w:rPr>
                <w:rFonts w:ascii="Times New Roman" w:hAnsi="Times New Roman" w:cs="Times New Roman"/>
                <w:vertAlign w:val="superscript"/>
              </w:rPr>
              <w:t>a</w:t>
            </w:r>
            <w:r>
              <w:rPr>
                <w:rFonts w:ascii="Times New Roman" w:hAnsi="Times New Roman" w:cs="Times New Roman"/>
              </w:rPr>
              <w:t>±0.01</w:t>
            </w:r>
          </w:p>
        </w:tc>
        <w:tc>
          <w:tcPr>
            <w:tcW w:w="1559" w:type="dxa"/>
          </w:tcPr>
          <w:p w14:paraId="7092957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1.03</w:t>
            </w:r>
            <w:r>
              <w:rPr>
                <w:rFonts w:ascii="Times New Roman" w:hAnsi="Times New Roman" w:cs="Times New Roman"/>
                <w:vertAlign w:val="superscript"/>
              </w:rPr>
              <w:t>ab</w:t>
            </w:r>
            <w:r>
              <w:rPr>
                <w:rFonts w:ascii="Times New Roman" w:hAnsi="Times New Roman" w:cs="Times New Roman"/>
              </w:rPr>
              <w:t>±0.04</w:t>
            </w:r>
          </w:p>
        </w:tc>
      </w:tr>
      <w:tr w:rsidR="00934F3A" w:rsidRPr="006837DC" w14:paraId="5EFE1B43"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25C8CD29"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C</w:t>
            </w:r>
          </w:p>
        </w:tc>
        <w:tc>
          <w:tcPr>
            <w:tcW w:w="1558" w:type="dxa"/>
          </w:tcPr>
          <w:p w14:paraId="2373745D"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1.88</w:t>
            </w:r>
            <w:r>
              <w:rPr>
                <w:rFonts w:ascii="Times New Roman" w:hAnsi="Times New Roman" w:cs="Times New Roman"/>
                <w:vertAlign w:val="superscript"/>
              </w:rPr>
              <w:t>a</w:t>
            </w:r>
            <w:r>
              <w:rPr>
                <w:rFonts w:ascii="Times New Roman" w:hAnsi="Times New Roman" w:cs="Times New Roman"/>
              </w:rPr>
              <w:t>±0.08</w:t>
            </w:r>
          </w:p>
        </w:tc>
        <w:tc>
          <w:tcPr>
            <w:tcW w:w="1558" w:type="dxa"/>
          </w:tcPr>
          <w:p w14:paraId="1F43DECA"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0.97</w:t>
            </w:r>
            <w:r>
              <w:rPr>
                <w:rFonts w:ascii="Times New Roman" w:hAnsi="Times New Roman" w:cs="Times New Roman"/>
                <w:vertAlign w:val="superscript"/>
              </w:rPr>
              <w:t>a</w:t>
            </w:r>
            <w:r>
              <w:rPr>
                <w:rFonts w:ascii="Times New Roman" w:hAnsi="Times New Roman" w:cs="Times New Roman"/>
              </w:rPr>
              <w:t>±0.05</w:t>
            </w:r>
          </w:p>
        </w:tc>
        <w:tc>
          <w:tcPr>
            <w:tcW w:w="1558" w:type="dxa"/>
          </w:tcPr>
          <w:p w14:paraId="09C6BE68"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0.92</w:t>
            </w:r>
            <w:r>
              <w:rPr>
                <w:rFonts w:ascii="Times New Roman" w:hAnsi="Times New Roman" w:cs="Times New Roman"/>
                <w:vertAlign w:val="superscript"/>
              </w:rPr>
              <w:t>a</w:t>
            </w:r>
            <w:r>
              <w:rPr>
                <w:rFonts w:ascii="Times New Roman" w:hAnsi="Times New Roman" w:cs="Times New Roman"/>
              </w:rPr>
              <w:t>±0.02</w:t>
            </w:r>
          </w:p>
        </w:tc>
        <w:tc>
          <w:tcPr>
            <w:tcW w:w="1559" w:type="dxa"/>
          </w:tcPr>
          <w:p w14:paraId="28835926"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0.55</w:t>
            </w:r>
            <w:r>
              <w:rPr>
                <w:rFonts w:ascii="Times New Roman" w:hAnsi="Times New Roman" w:cs="Times New Roman"/>
                <w:vertAlign w:val="superscript"/>
              </w:rPr>
              <w:t>a</w:t>
            </w:r>
            <w:r>
              <w:rPr>
                <w:rFonts w:ascii="Times New Roman" w:hAnsi="Times New Roman" w:cs="Times New Roman"/>
              </w:rPr>
              <w:t>±0.51</w:t>
            </w:r>
          </w:p>
        </w:tc>
        <w:tc>
          <w:tcPr>
            <w:tcW w:w="1559" w:type="dxa"/>
          </w:tcPr>
          <w:p w14:paraId="51FFD794"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0.80</w:t>
            </w:r>
            <w:r>
              <w:rPr>
                <w:rFonts w:ascii="Times New Roman" w:hAnsi="Times New Roman" w:cs="Times New Roman"/>
                <w:vertAlign w:val="superscript"/>
              </w:rPr>
              <w:t>c</w:t>
            </w:r>
            <w:r>
              <w:rPr>
                <w:rFonts w:ascii="Times New Roman" w:hAnsi="Times New Roman" w:cs="Times New Roman"/>
              </w:rPr>
              <w:t>±0.01</w:t>
            </w:r>
          </w:p>
        </w:tc>
      </w:tr>
      <w:tr w:rsidR="00934F3A" w:rsidRPr="006837DC" w14:paraId="75F6A6A7"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5568B2A7"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D</w:t>
            </w:r>
          </w:p>
        </w:tc>
        <w:tc>
          <w:tcPr>
            <w:tcW w:w="1558" w:type="dxa"/>
          </w:tcPr>
          <w:p w14:paraId="2C9A9E4A"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1.97</w:t>
            </w:r>
            <w:r>
              <w:rPr>
                <w:rFonts w:ascii="Times New Roman" w:hAnsi="Times New Roman" w:cs="Times New Roman"/>
                <w:vertAlign w:val="superscript"/>
              </w:rPr>
              <w:t>a</w:t>
            </w:r>
            <w:r>
              <w:rPr>
                <w:rFonts w:ascii="Times New Roman" w:hAnsi="Times New Roman" w:cs="Times New Roman"/>
              </w:rPr>
              <w:t>±0.01</w:t>
            </w:r>
          </w:p>
        </w:tc>
        <w:tc>
          <w:tcPr>
            <w:tcW w:w="1558" w:type="dxa"/>
          </w:tcPr>
          <w:p w14:paraId="42B74CC2"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0.88</w:t>
            </w:r>
            <w:r>
              <w:rPr>
                <w:rFonts w:ascii="Times New Roman" w:hAnsi="Times New Roman" w:cs="Times New Roman"/>
                <w:vertAlign w:val="superscript"/>
              </w:rPr>
              <w:t>a</w:t>
            </w:r>
            <w:r>
              <w:rPr>
                <w:rFonts w:ascii="Times New Roman" w:hAnsi="Times New Roman" w:cs="Times New Roman"/>
              </w:rPr>
              <w:t>±0.04</w:t>
            </w:r>
          </w:p>
        </w:tc>
        <w:tc>
          <w:tcPr>
            <w:tcW w:w="1558" w:type="dxa"/>
          </w:tcPr>
          <w:p w14:paraId="0D087A15"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0.92</w:t>
            </w:r>
            <w:r>
              <w:rPr>
                <w:rFonts w:ascii="Times New Roman" w:hAnsi="Times New Roman" w:cs="Times New Roman"/>
                <w:vertAlign w:val="superscript"/>
              </w:rPr>
              <w:t>a</w:t>
            </w:r>
            <w:r>
              <w:rPr>
                <w:rFonts w:ascii="Times New Roman" w:hAnsi="Times New Roman" w:cs="Times New Roman"/>
              </w:rPr>
              <w:t>±0.11</w:t>
            </w:r>
          </w:p>
        </w:tc>
        <w:tc>
          <w:tcPr>
            <w:tcW w:w="1559" w:type="dxa"/>
          </w:tcPr>
          <w:p w14:paraId="194035AC"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0.16</w:t>
            </w:r>
            <w:r>
              <w:rPr>
                <w:rFonts w:ascii="Times New Roman" w:hAnsi="Times New Roman" w:cs="Times New Roman"/>
                <w:vertAlign w:val="superscript"/>
              </w:rPr>
              <w:t>a</w:t>
            </w:r>
            <w:r>
              <w:rPr>
                <w:rFonts w:ascii="Times New Roman" w:hAnsi="Times New Roman" w:cs="Times New Roman"/>
              </w:rPr>
              <w:t>±0.02</w:t>
            </w:r>
          </w:p>
        </w:tc>
        <w:tc>
          <w:tcPr>
            <w:tcW w:w="1559" w:type="dxa"/>
          </w:tcPr>
          <w:p w14:paraId="4F57CA3F"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0.91</w:t>
            </w:r>
            <w:r>
              <w:rPr>
                <w:rFonts w:ascii="Times New Roman" w:hAnsi="Times New Roman" w:cs="Times New Roman"/>
                <w:vertAlign w:val="superscript"/>
              </w:rPr>
              <w:t>bc</w:t>
            </w:r>
            <w:r>
              <w:rPr>
                <w:rFonts w:ascii="Times New Roman" w:hAnsi="Times New Roman" w:cs="Times New Roman"/>
              </w:rPr>
              <w:t>±0.13</w:t>
            </w:r>
          </w:p>
        </w:tc>
      </w:tr>
    </w:tbl>
    <w:p w14:paraId="126457B8" w14:textId="77777777" w:rsidR="00934F3A" w:rsidRPr="006837DC" w:rsidRDefault="00934F3A" w:rsidP="00934F3A">
      <w:pPr>
        <w:jc w:val="both"/>
        <w:rPr>
          <w:rFonts w:ascii="Times New Roman" w:hAnsi="Times New Roman" w:cs="Times New Roman"/>
          <w:color w:val="000000" w:themeColor="text1"/>
          <w:kern w:val="0"/>
        </w:rPr>
      </w:pPr>
      <w:r>
        <w:rPr>
          <w:rFonts w:ascii="Times New Roman" w:hAnsi="Times New Roman" w:cs="Times New Roman"/>
          <w:color w:val="000000" w:themeColor="text1"/>
        </w:rPr>
        <w:t xml:space="preserve">Values are means </w:t>
      </w:r>
      <w:r>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2E85FBD8" w14:textId="77777777" w:rsidR="00934F3A" w:rsidRPr="006837DC" w:rsidRDefault="00934F3A" w:rsidP="00934F3A">
      <w:pPr>
        <w:spacing w:after="0"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Keys </w:t>
      </w:r>
    </w:p>
    <w:p w14:paraId="651B6AAD"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 = FUAMPEA1</w:t>
      </w:r>
    </w:p>
    <w:p w14:paraId="67D86D8D"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B = FUAMPEA2</w:t>
      </w:r>
    </w:p>
    <w:p w14:paraId="74EF99FA" w14:textId="77777777" w:rsidR="00934F3A" w:rsidRPr="006837DC" w:rsidRDefault="00934F3A" w:rsidP="00934F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C = FUAMPEA3</w:t>
      </w:r>
    </w:p>
    <w:p w14:paraId="26F31145" w14:textId="77777777" w:rsidR="00934F3A" w:rsidRPr="00D103B4" w:rsidRDefault="00934F3A" w:rsidP="00D103B4">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D =FUAMPEA5</w:t>
      </w:r>
    </w:p>
    <w:p w14:paraId="55EA4ADF" w14:textId="77777777" w:rsidR="003C2E44" w:rsidRPr="006837DC" w:rsidRDefault="003C2E44" w:rsidP="00926271">
      <w:pPr>
        <w:pStyle w:val="NormalWeb"/>
        <w:spacing w:before="0" w:beforeAutospacing="0" w:after="0" w:afterAutospacing="0"/>
        <w:jc w:val="both"/>
        <w:rPr>
          <w:color w:val="000000" w:themeColor="text1"/>
        </w:rPr>
      </w:pPr>
      <w:r>
        <w:rPr>
          <w:color w:val="000000" w:themeColor="text1"/>
        </w:rPr>
        <w:t xml:space="preserve">Differences in </w:t>
      </w:r>
      <w:r>
        <w:rPr>
          <w:rStyle w:val="Strong"/>
          <w:rFonts w:eastAsiaTheme="majorEastAsia"/>
          <w:b w:val="0"/>
          <w:color w:val="000000" w:themeColor="text1"/>
        </w:rPr>
        <w:t>water absorption capacity (WAC)</w:t>
      </w:r>
      <w:r>
        <w:rPr>
          <w:color w:val="000000" w:themeColor="text1"/>
        </w:rPr>
        <w:t xml:space="preserve">, which ranged from </w:t>
      </w:r>
      <w:r>
        <w:rPr>
          <w:rStyle w:val="Strong"/>
          <w:rFonts w:eastAsiaTheme="majorEastAsia"/>
          <w:b w:val="0"/>
          <w:color w:val="000000" w:themeColor="text1"/>
        </w:rPr>
        <w:t>0.86 to 0.97 g/g</w:t>
      </w:r>
      <w:r>
        <w:rPr>
          <w:color w:val="000000" w:themeColor="text1"/>
        </w:rPr>
        <w:t xml:space="preserve">, are likely influenced by variations in the protein and carbohydrate matrix, surface hydrophilicity, and porosity of the different varieties. Hydrophilic amino acid side chains and soluble polysaccharides enhance the ability of cowpea proteins to bind water; hence, varieties with more exposed or damaged starch granules and higher soluble carbohydrate content exhibit greater water absorption (Naiker </w:t>
      </w:r>
      <w:r>
        <w:rPr>
          <w:i/>
          <w:color w:val="000000" w:themeColor="text1"/>
        </w:rPr>
        <w:t>et al</w:t>
      </w:r>
      <w:r>
        <w:rPr>
          <w:color w:val="000000" w:themeColor="text1"/>
        </w:rPr>
        <w:t xml:space="preserve">., 2019). Particle size reduction and processing have also been reported to improve WAC by increasing the number of exposed hydrophilic sites. </w:t>
      </w:r>
      <w:r>
        <w:rPr>
          <w:color w:val="000000" w:themeColor="text1"/>
        </w:rPr>
        <w:lastRenderedPageBreak/>
        <w:t xml:space="preserve">Previous studies have reported WAC values for cowpea flours ranging between </w:t>
      </w:r>
      <w:r>
        <w:rPr>
          <w:rStyle w:val="Strong"/>
          <w:rFonts w:eastAsiaTheme="majorEastAsia"/>
          <w:b w:val="0"/>
          <w:color w:val="000000" w:themeColor="text1"/>
        </w:rPr>
        <w:t>1.2 and 3.6 g/g</w:t>
      </w:r>
      <w:r>
        <w:rPr>
          <w:color w:val="000000" w:themeColor="text1"/>
        </w:rPr>
        <w:t xml:space="preserve">, while lower values, typically </w:t>
      </w:r>
      <w:r>
        <w:rPr>
          <w:rStyle w:val="Strong"/>
          <w:rFonts w:eastAsiaTheme="majorEastAsia"/>
          <w:b w:val="0"/>
          <w:color w:val="000000" w:themeColor="text1"/>
        </w:rPr>
        <w:t>0.7–1.0 g/g</w:t>
      </w:r>
      <w:r>
        <w:rPr>
          <w:color w:val="000000" w:themeColor="text1"/>
        </w:rPr>
        <w:t xml:space="preserve">, are common in whole-seed hydration studies (Hamid </w:t>
      </w:r>
      <w:r>
        <w:rPr>
          <w:i/>
          <w:color w:val="000000" w:themeColor="text1"/>
        </w:rPr>
        <w:t>et al</w:t>
      </w:r>
      <w:r>
        <w:rPr>
          <w:color w:val="000000" w:themeColor="text1"/>
        </w:rPr>
        <w:t xml:space="preserve">., 2015). The WAC values obtained in the present study fall </w:t>
      </w:r>
      <w:r>
        <w:rPr>
          <w:color w:val="000000" w:themeColor="text1"/>
          <w:highlight w:val="yellow"/>
        </w:rPr>
        <w:t>a</w:t>
      </w:r>
      <w:r>
        <w:rPr>
          <w:color w:val="000000" w:themeColor="text1"/>
        </w:rPr>
        <w:t xml:space="preserve">t the lower end of these reported ranges, suggesting moderate hydration potential, which may be due to the use of whole seeds rather than milled flours (Abbey </w:t>
      </w:r>
      <w:r>
        <w:rPr>
          <w:color w:val="000000" w:themeColor="text1"/>
          <w:highlight w:val="yellow"/>
        </w:rPr>
        <w:t>&amp;</w:t>
      </w:r>
      <w:r>
        <w:rPr>
          <w:color w:val="000000" w:themeColor="text1"/>
        </w:rPr>
        <w:t xml:space="preserve"> Ibeh, 1988; Hamid </w:t>
      </w:r>
      <w:r>
        <w:rPr>
          <w:i/>
          <w:color w:val="000000" w:themeColor="text1"/>
        </w:rPr>
        <w:t>et al</w:t>
      </w:r>
      <w:r>
        <w:rPr>
          <w:color w:val="000000" w:themeColor="text1"/>
        </w:rPr>
        <w:t>., 2015).</w:t>
      </w:r>
    </w:p>
    <w:p w14:paraId="18473FCE" w14:textId="77777777" w:rsidR="003C2E44" w:rsidRPr="006837DC" w:rsidRDefault="003C2E44" w:rsidP="00926271">
      <w:pPr>
        <w:pStyle w:val="NormalWeb"/>
        <w:spacing w:before="0" w:beforeAutospacing="0" w:after="0" w:afterAutospacing="0"/>
        <w:jc w:val="both"/>
        <w:rPr>
          <w:color w:val="000000" w:themeColor="text1"/>
        </w:rPr>
      </w:pPr>
      <w:r>
        <w:rPr>
          <w:color w:val="000000" w:themeColor="text1"/>
        </w:rPr>
        <w:t xml:space="preserve">The </w:t>
      </w:r>
      <w:r>
        <w:rPr>
          <w:rStyle w:val="Strong"/>
          <w:rFonts w:eastAsiaTheme="majorEastAsia"/>
          <w:b w:val="0"/>
          <w:color w:val="000000" w:themeColor="text1"/>
        </w:rPr>
        <w:t>oil absorption capacity (OAC)</w:t>
      </w:r>
      <w:r>
        <w:rPr>
          <w:color w:val="000000" w:themeColor="text1"/>
        </w:rPr>
        <w:t xml:space="preserve">, which ranged from </w:t>
      </w:r>
      <w:r>
        <w:rPr>
          <w:rStyle w:val="Strong"/>
          <w:rFonts w:eastAsiaTheme="majorEastAsia"/>
          <w:b w:val="0"/>
          <w:color w:val="000000" w:themeColor="text1"/>
        </w:rPr>
        <w:t>0.82 to 0.92 g/g</w:t>
      </w:r>
      <w:r>
        <w:rPr>
          <w:color w:val="000000" w:themeColor="text1"/>
        </w:rPr>
        <w:t xml:space="preserve">, reflects the relative availability of hydrophobic sites in the protein structure and the extent of non-polar interactions between the seed components and oil molecules. Proteins with more exposed hydrophobic regions or rougher surface textures tend to retain oil more effectively (Tsegay </w:t>
      </w:r>
      <w:r>
        <w:rPr>
          <w:i/>
          <w:color w:val="000000" w:themeColor="text1"/>
        </w:rPr>
        <w:t>et al</w:t>
      </w:r>
      <w:r>
        <w:rPr>
          <w:color w:val="000000" w:themeColor="text1"/>
        </w:rPr>
        <w:t xml:space="preserve">., 2024). In the present study, the lower OAC observed in sample B (0.82 g/g) compared </w:t>
      </w:r>
      <w:r>
        <w:rPr>
          <w:color w:val="000000" w:themeColor="text1"/>
          <w:highlight w:val="yellow"/>
        </w:rPr>
        <w:t>wi</w:t>
      </w:r>
      <w:r>
        <w:rPr>
          <w:color w:val="000000" w:themeColor="text1"/>
        </w:rPr>
        <w:t>t</w:t>
      </w:r>
      <w:r>
        <w:rPr>
          <w:color w:val="000000" w:themeColor="text1"/>
          <w:highlight w:val="yellow"/>
        </w:rPr>
        <w:t>h the</w:t>
      </w:r>
      <w:r>
        <w:rPr>
          <w:color w:val="000000" w:themeColor="text1"/>
        </w:rPr>
        <w:t xml:space="preserve"> others (0.92 g/g) may be attributed to differences in protein conformation, amino acid composition, or sample surface properties. Literature reports that OAC values for cowpea and other legume flours generally range between </w:t>
      </w:r>
      <w:r>
        <w:rPr>
          <w:rStyle w:val="Strong"/>
          <w:rFonts w:eastAsiaTheme="majorEastAsia"/>
          <w:b w:val="0"/>
          <w:color w:val="000000" w:themeColor="text1"/>
        </w:rPr>
        <w:t>1.3 and 3.2 g/g</w:t>
      </w:r>
      <w:r>
        <w:rPr>
          <w:color w:val="000000" w:themeColor="text1"/>
        </w:rPr>
        <w:t xml:space="preserve">, depending on heat treatment, defatting, and variety, while some cultivars show lower values of </w:t>
      </w:r>
      <w:r>
        <w:rPr>
          <w:rStyle w:val="Strong"/>
          <w:rFonts w:eastAsiaTheme="majorEastAsia"/>
          <w:b w:val="0"/>
          <w:color w:val="000000" w:themeColor="text1"/>
        </w:rPr>
        <w:t>0.7–0.9 g/g</w:t>
      </w:r>
      <w:r>
        <w:rPr>
          <w:color w:val="000000" w:themeColor="text1"/>
        </w:rPr>
        <w:t xml:space="preserve"> under similar experimental conditions (Hamid </w:t>
      </w:r>
      <w:r>
        <w:rPr>
          <w:i/>
          <w:color w:val="000000" w:themeColor="text1"/>
        </w:rPr>
        <w:t>et al</w:t>
      </w:r>
      <w:r>
        <w:rPr>
          <w:color w:val="000000" w:themeColor="text1"/>
        </w:rPr>
        <w:t xml:space="preserve">., 2015; Tsegay </w:t>
      </w:r>
      <w:r>
        <w:rPr>
          <w:i/>
          <w:color w:val="000000" w:themeColor="text1"/>
        </w:rPr>
        <w:t>et al</w:t>
      </w:r>
      <w:r>
        <w:rPr>
          <w:color w:val="000000" w:themeColor="text1"/>
        </w:rPr>
        <w:t>., 2024). The present results are therefore consistent with these findings and further highlight the influence of varietal characteristics and minimal processing on oil-binding potential.</w:t>
      </w:r>
    </w:p>
    <w:p w14:paraId="00677FCE" w14:textId="77777777" w:rsidR="003C2E44" w:rsidRPr="006837DC" w:rsidRDefault="003C2E44" w:rsidP="00926271">
      <w:pPr>
        <w:pStyle w:val="NormalWeb"/>
        <w:spacing w:before="0" w:beforeAutospacing="0" w:after="0" w:afterAutospacing="0"/>
        <w:jc w:val="both"/>
        <w:rPr>
          <w:color w:val="000000" w:themeColor="text1"/>
        </w:rPr>
      </w:pPr>
      <w:r>
        <w:rPr>
          <w:color w:val="000000" w:themeColor="text1"/>
        </w:rPr>
        <w:t xml:space="preserve">The </w:t>
      </w:r>
      <w:r>
        <w:rPr>
          <w:rStyle w:val="Strong"/>
          <w:rFonts w:eastAsiaTheme="majorEastAsia"/>
          <w:b w:val="0"/>
          <w:color w:val="000000" w:themeColor="text1"/>
        </w:rPr>
        <w:t>swelling capacity and swelling index</w:t>
      </w:r>
      <w:r>
        <w:rPr>
          <w:color w:val="000000" w:themeColor="text1"/>
        </w:rPr>
        <w:t xml:space="preserve"> of the cowpea varieties, which ranged from </w:t>
      </w:r>
      <w:r>
        <w:rPr>
          <w:rStyle w:val="Strong"/>
          <w:rFonts w:eastAsiaTheme="majorEastAsia"/>
          <w:b w:val="0"/>
          <w:color w:val="000000" w:themeColor="text1"/>
        </w:rPr>
        <w:t>0.16 to 0.55 ml/seed</w:t>
      </w:r>
      <w:r>
        <w:rPr>
          <w:color w:val="000000" w:themeColor="text1"/>
        </w:rPr>
        <w:t xml:space="preserve"> and </w:t>
      </w:r>
      <w:r>
        <w:rPr>
          <w:rStyle w:val="Strong"/>
          <w:rFonts w:eastAsiaTheme="majorEastAsia"/>
          <w:b w:val="0"/>
          <w:color w:val="000000" w:themeColor="text1"/>
        </w:rPr>
        <w:t>0.80 to 1.15 ml/g</w:t>
      </w:r>
      <w:r>
        <w:rPr>
          <w:color w:val="000000" w:themeColor="text1"/>
        </w:rPr>
        <w:t xml:space="preserve">, respectively, are influenced by the starch composition, granule structure, cell wall integrity, and degree of hydration of each variety. Seeds with more amorphous starch and loosely arranged cell walls tend to exhibit higher swelling properties due to enhanced water penetration and matrix expansion. Conversely, varieties with thick seed coats, strong cell wall cross-linking, or higher concentrations of divalent cations (Ca²⁺, Mg²⁺) that strengthen pectin networks demonstrate lower swelling capacities, a phenomenon associated with seed hardness or the “hard-to-cook” trait (Naiker </w:t>
      </w:r>
      <w:r>
        <w:rPr>
          <w:i/>
          <w:color w:val="000000" w:themeColor="text1"/>
        </w:rPr>
        <w:t>et al</w:t>
      </w:r>
      <w:r>
        <w:rPr>
          <w:color w:val="000000" w:themeColor="text1"/>
        </w:rPr>
        <w:t xml:space="preserve">., 2019; Bhokre </w:t>
      </w:r>
      <w:r>
        <w:rPr>
          <w:color w:val="000000" w:themeColor="text1"/>
          <w:highlight w:val="yellow"/>
        </w:rPr>
        <w:t>&amp;</w:t>
      </w:r>
      <w:r>
        <w:rPr>
          <w:color w:val="000000" w:themeColor="text1"/>
        </w:rPr>
        <w:t xml:space="preserve"> Joshi, 2016). Reported swelling capacities for whole cowpea seeds typically range from </w:t>
      </w:r>
      <w:r>
        <w:rPr>
          <w:rStyle w:val="Strong"/>
          <w:rFonts w:eastAsiaTheme="majorEastAsia"/>
          <w:b w:val="0"/>
          <w:color w:val="000000" w:themeColor="text1"/>
        </w:rPr>
        <w:t>0.07 to 0.22 ml/seed</w:t>
      </w:r>
      <w:r>
        <w:rPr>
          <w:color w:val="000000" w:themeColor="text1"/>
        </w:rPr>
        <w:t xml:space="preserve">, while flour-based swelling indices often fall between </w:t>
      </w:r>
      <w:r>
        <w:rPr>
          <w:rStyle w:val="Strong"/>
          <w:rFonts w:eastAsiaTheme="majorEastAsia"/>
          <w:b w:val="0"/>
          <w:color w:val="000000" w:themeColor="text1"/>
        </w:rPr>
        <w:t>1.2 and 4.9 ml/g</w:t>
      </w:r>
      <w:r>
        <w:rPr>
          <w:color w:val="000000" w:themeColor="text1"/>
        </w:rPr>
        <w:t xml:space="preserve">, depending on temperature and sample preparation (Naiker </w:t>
      </w:r>
      <w:r>
        <w:rPr>
          <w:i/>
          <w:color w:val="000000" w:themeColor="text1"/>
        </w:rPr>
        <w:t>et al</w:t>
      </w:r>
      <w:r>
        <w:rPr>
          <w:color w:val="000000" w:themeColor="text1"/>
        </w:rPr>
        <w:t xml:space="preserve">., 2019; Bhokre </w:t>
      </w:r>
      <w:r>
        <w:rPr>
          <w:color w:val="000000" w:themeColor="text1"/>
          <w:highlight w:val="yellow"/>
        </w:rPr>
        <w:t>&amp;</w:t>
      </w:r>
      <w:r>
        <w:rPr>
          <w:color w:val="000000" w:themeColor="text1"/>
        </w:rPr>
        <w:t xml:space="preserve"> Joshi, 2016). The relatively higher swelling observed in sample C (0.55 ml/seed) may therefore indicate a more porous cotyledon matrix and starch granule structure that facilitate water uptake and expansion, while the low value recorded for sample D suggests compact cellular organization and stronger pectic bonding.</w:t>
      </w:r>
    </w:p>
    <w:p w14:paraId="1D9EBDA2" w14:textId="77777777" w:rsidR="001F4298" w:rsidRPr="006837DC" w:rsidRDefault="00CB12A0" w:rsidP="00926271">
      <w:pPr>
        <w:pStyle w:val="Heading1"/>
        <w:spacing w:before="0" w:after="0" w:line="240" w:lineRule="auto"/>
      </w:pPr>
      <w:bookmarkStart w:id="50" w:name="_Toc212795050"/>
      <w:r>
        <w:t>3.2</w:t>
      </w:r>
      <w:r>
        <w:tab/>
        <w:t>Physical Characteristics of Selected Cowpea Varieties</w:t>
      </w:r>
      <w:bookmarkEnd w:id="50"/>
    </w:p>
    <w:p w14:paraId="6DDDA161" w14:textId="77777777" w:rsidR="001F4298" w:rsidRPr="006837DC" w:rsidRDefault="00195165" w:rsidP="0092627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Table 2 shows that the </w:t>
      </w:r>
      <w:r>
        <w:rPr>
          <w:rStyle w:val="Strong"/>
          <w:rFonts w:ascii="Times New Roman" w:hAnsi="Times New Roman" w:cs="Times New Roman"/>
          <w:b w:val="0"/>
          <w:color w:val="000000" w:themeColor="text1"/>
        </w:rPr>
        <w:t>100-seed weight</w:t>
      </w:r>
      <w:r>
        <w:rPr>
          <w:rFonts w:ascii="Times New Roman" w:hAnsi="Times New Roman" w:cs="Times New Roman"/>
          <w:color w:val="000000" w:themeColor="text1"/>
        </w:rPr>
        <w:t xml:space="preserve"> of the selected cowpea varieties ranged from </w:t>
      </w:r>
      <w:r>
        <w:rPr>
          <w:rStyle w:val="Strong"/>
          <w:rFonts w:ascii="Times New Roman" w:hAnsi="Times New Roman" w:cs="Times New Roman"/>
          <w:b w:val="0"/>
          <w:color w:val="000000" w:themeColor="text1"/>
        </w:rPr>
        <w:t>31.70 g in sample A (FUAMPEA1)</w:t>
      </w:r>
      <w:r>
        <w:rPr>
          <w:rFonts w:ascii="Times New Roman" w:hAnsi="Times New Roman" w:cs="Times New Roman"/>
          <w:b/>
          <w:color w:val="000000" w:themeColor="text1"/>
        </w:rPr>
        <w:t xml:space="preserve"> </w:t>
      </w:r>
      <w:r>
        <w:rPr>
          <w:rFonts w:ascii="Times New Roman" w:hAnsi="Times New Roman" w:cs="Times New Roman"/>
          <w:color w:val="000000" w:themeColor="text1"/>
        </w:rPr>
        <w:t xml:space="preserve">to </w:t>
      </w:r>
      <w:r>
        <w:rPr>
          <w:rStyle w:val="Strong"/>
          <w:rFonts w:ascii="Times New Roman" w:hAnsi="Times New Roman" w:cs="Times New Roman"/>
          <w:b w:val="0"/>
          <w:color w:val="000000" w:themeColor="text1"/>
        </w:rPr>
        <w:t>44.20 g in sample D (FUAMPEA5)</w:t>
      </w:r>
      <w:r>
        <w:rPr>
          <w:rFonts w:ascii="Times New Roman" w:hAnsi="Times New Roman" w:cs="Times New Roman"/>
          <w:color w:val="000000" w:themeColor="text1"/>
        </w:rPr>
        <w:t xml:space="preserve">. The </w:t>
      </w:r>
      <w:r>
        <w:rPr>
          <w:rStyle w:val="Strong"/>
          <w:rFonts w:ascii="Times New Roman" w:hAnsi="Times New Roman" w:cs="Times New Roman"/>
          <w:b w:val="0"/>
          <w:color w:val="000000" w:themeColor="text1"/>
        </w:rPr>
        <w:t>seed length</w:t>
      </w:r>
      <w:r>
        <w:rPr>
          <w:rFonts w:ascii="Times New Roman" w:hAnsi="Times New Roman" w:cs="Times New Roman"/>
          <w:color w:val="000000" w:themeColor="text1"/>
        </w:rPr>
        <w:t xml:space="preserve"> ranged from </w:t>
      </w:r>
      <w:r>
        <w:rPr>
          <w:rStyle w:val="Strong"/>
          <w:rFonts w:ascii="Times New Roman" w:hAnsi="Times New Roman" w:cs="Times New Roman"/>
          <w:b w:val="0"/>
          <w:color w:val="000000" w:themeColor="text1"/>
        </w:rPr>
        <w:t>0.86 mm in sample A</w:t>
      </w:r>
      <w:r>
        <w:rPr>
          <w:rFonts w:ascii="Times New Roman" w:hAnsi="Times New Roman" w:cs="Times New Roman"/>
          <w:color w:val="000000" w:themeColor="text1"/>
        </w:rPr>
        <w:t xml:space="preserve"> to </w:t>
      </w:r>
      <w:r>
        <w:rPr>
          <w:rStyle w:val="Strong"/>
          <w:rFonts w:ascii="Times New Roman" w:hAnsi="Times New Roman" w:cs="Times New Roman"/>
          <w:b w:val="0"/>
          <w:color w:val="000000" w:themeColor="text1"/>
        </w:rPr>
        <w:t>1.02 mm in sample D</w:t>
      </w:r>
      <w:r>
        <w:rPr>
          <w:rFonts w:ascii="Times New Roman" w:hAnsi="Times New Roman" w:cs="Times New Roman"/>
          <w:color w:val="000000" w:themeColor="text1"/>
        </w:rPr>
        <w:t xml:space="preserve">, while the </w:t>
      </w:r>
      <w:r>
        <w:rPr>
          <w:rStyle w:val="Strong"/>
          <w:rFonts w:ascii="Times New Roman" w:hAnsi="Times New Roman" w:cs="Times New Roman"/>
          <w:b w:val="0"/>
          <w:color w:val="000000" w:themeColor="text1"/>
        </w:rPr>
        <w:t>width</w:t>
      </w:r>
      <w:r>
        <w:rPr>
          <w:rFonts w:ascii="Times New Roman" w:hAnsi="Times New Roman" w:cs="Times New Roman"/>
          <w:color w:val="000000" w:themeColor="text1"/>
        </w:rPr>
        <w:t xml:space="preserve"> varied from </w:t>
      </w:r>
      <w:r>
        <w:rPr>
          <w:rStyle w:val="Strong"/>
          <w:rFonts w:ascii="Times New Roman" w:hAnsi="Times New Roman" w:cs="Times New Roman"/>
          <w:b w:val="0"/>
          <w:color w:val="000000" w:themeColor="text1"/>
        </w:rPr>
        <w:t>0.58 mm in sample A</w:t>
      </w:r>
      <w:r>
        <w:rPr>
          <w:rFonts w:ascii="Times New Roman" w:hAnsi="Times New Roman" w:cs="Times New Roman"/>
          <w:color w:val="000000" w:themeColor="text1"/>
        </w:rPr>
        <w:t xml:space="preserve"> to </w:t>
      </w:r>
      <w:r>
        <w:rPr>
          <w:rStyle w:val="Strong"/>
          <w:rFonts w:ascii="Times New Roman" w:hAnsi="Times New Roman" w:cs="Times New Roman"/>
          <w:b w:val="0"/>
          <w:color w:val="000000" w:themeColor="text1"/>
        </w:rPr>
        <w:t>0.76 mm in sample D</w:t>
      </w:r>
      <w:r>
        <w:rPr>
          <w:rFonts w:ascii="Times New Roman" w:hAnsi="Times New Roman" w:cs="Times New Roman"/>
          <w:color w:val="000000" w:themeColor="text1"/>
        </w:rPr>
        <w:t xml:space="preserve">, and the </w:t>
      </w:r>
      <w:r>
        <w:rPr>
          <w:rStyle w:val="Strong"/>
          <w:rFonts w:ascii="Times New Roman" w:hAnsi="Times New Roman" w:cs="Times New Roman"/>
          <w:b w:val="0"/>
          <w:color w:val="000000" w:themeColor="text1"/>
        </w:rPr>
        <w:t>thickness</w:t>
      </w:r>
      <w:r>
        <w:rPr>
          <w:rFonts w:ascii="Times New Roman" w:hAnsi="Times New Roman" w:cs="Times New Roman"/>
          <w:color w:val="000000" w:themeColor="text1"/>
        </w:rPr>
        <w:t xml:space="preserve"> ranged from </w:t>
      </w:r>
      <w:r>
        <w:rPr>
          <w:rStyle w:val="Strong"/>
          <w:rFonts w:ascii="Times New Roman" w:hAnsi="Times New Roman" w:cs="Times New Roman"/>
          <w:b w:val="0"/>
          <w:color w:val="000000" w:themeColor="text1"/>
        </w:rPr>
        <w:t>0.46 mm in sample B (FUAMPEA2)</w:t>
      </w:r>
      <w:r>
        <w:rPr>
          <w:rFonts w:ascii="Times New Roman" w:hAnsi="Times New Roman" w:cs="Times New Roman"/>
          <w:color w:val="000000" w:themeColor="text1"/>
        </w:rPr>
        <w:t xml:space="preserve"> to </w:t>
      </w:r>
      <w:r>
        <w:rPr>
          <w:rStyle w:val="Strong"/>
          <w:rFonts w:ascii="Times New Roman" w:hAnsi="Times New Roman" w:cs="Times New Roman"/>
          <w:b w:val="0"/>
          <w:color w:val="000000" w:themeColor="text1"/>
        </w:rPr>
        <w:t>0.55 mm in sample D (FUAMPEA5)</w:t>
      </w:r>
      <w:r>
        <w:rPr>
          <w:rFonts w:ascii="Times New Roman" w:hAnsi="Times New Roman" w:cs="Times New Roman"/>
          <w:color w:val="000000" w:themeColor="text1"/>
        </w:rPr>
        <w:t xml:space="preserve">. The </w:t>
      </w:r>
      <w:r>
        <w:rPr>
          <w:rStyle w:val="Strong"/>
          <w:rFonts w:ascii="Times New Roman" w:hAnsi="Times New Roman" w:cs="Times New Roman"/>
          <w:b w:val="0"/>
          <w:color w:val="000000" w:themeColor="text1"/>
        </w:rPr>
        <w:t>surface area</w:t>
      </w:r>
      <w:r>
        <w:rPr>
          <w:rFonts w:ascii="Times New Roman" w:hAnsi="Times New Roman" w:cs="Times New Roman"/>
          <w:color w:val="000000" w:themeColor="text1"/>
        </w:rPr>
        <w:t xml:space="preserve"> values ranged from </w:t>
      </w:r>
      <w:r>
        <w:rPr>
          <w:rStyle w:val="Strong"/>
          <w:rFonts w:ascii="Times New Roman" w:hAnsi="Times New Roman" w:cs="Times New Roman"/>
          <w:b w:val="0"/>
          <w:color w:val="000000" w:themeColor="text1"/>
        </w:rPr>
        <w:t>7.35 mm² in sample A</w:t>
      </w:r>
      <w:r>
        <w:rPr>
          <w:rFonts w:ascii="Times New Roman" w:hAnsi="Times New Roman" w:cs="Times New Roman"/>
          <w:color w:val="000000" w:themeColor="text1"/>
        </w:rPr>
        <w:t xml:space="preserve"> to </w:t>
      </w:r>
      <w:r>
        <w:rPr>
          <w:rStyle w:val="Strong"/>
          <w:rFonts w:ascii="Times New Roman" w:hAnsi="Times New Roman" w:cs="Times New Roman"/>
          <w:b w:val="0"/>
          <w:color w:val="000000" w:themeColor="text1"/>
        </w:rPr>
        <w:t>12.06 mm² in sample D</w:t>
      </w:r>
      <w:r>
        <w:rPr>
          <w:rFonts w:ascii="Times New Roman" w:hAnsi="Times New Roman" w:cs="Times New Roman"/>
          <w:color w:val="000000" w:themeColor="text1"/>
        </w:rPr>
        <w:t xml:space="preserve">. The </w:t>
      </w:r>
      <w:r>
        <w:rPr>
          <w:rStyle w:val="Strong"/>
          <w:rFonts w:ascii="Times New Roman" w:hAnsi="Times New Roman" w:cs="Times New Roman"/>
          <w:b w:val="0"/>
          <w:color w:val="000000" w:themeColor="text1"/>
        </w:rPr>
        <w:t>sphericity</w:t>
      </w:r>
      <w:r>
        <w:rPr>
          <w:rFonts w:ascii="Times New Roman" w:hAnsi="Times New Roman" w:cs="Times New Roman"/>
          <w:color w:val="000000" w:themeColor="text1"/>
        </w:rPr>
        <w:t xml:space="preserve"> values ranged from </w:t>
      </w:r>
      <w:r>
        <w:rPr>
          <w:rStyle w:val="Strong"/>
          <w:rFonts w:ascii="Times New Roman" w:hAnsi="Times New Roman" w:cs="Times New Roman"/>
          <w:b w:val="0"/>
          <w:color w:val="000000" w:themeColor="text1"/>
        </w:rPr>
        <w:t>1.71 in sample B</w:t>
      </w:r>
      <w:r>
        <w:rPr>
          <w:rFonts w:ascii="Times New Roman" w:hAnsi="Times New Roman" w:cs="Times New Roman"/>
          <w:color w:val="000000" w:themeColor="text1"/>
        </w:rPr>
        <w:t xml:space="preserve"> to </w:t>
      </w:r>
      <w:r>
        <w:rPr>
          <w:rStyle w:val="Strong"/>
          <w:rFonts w:ascii="Times New Roman" w:hAnsi="Times New Roman" w:cs="Times New Roman"/>
          <w:b w:val="0"/>
          <w:color w:val="000000" w:themeColor="text1"/>
        </w:rPr>
        <w:t>2.03 in sample C</w:t>
      </w:r>
      <w:r>
        <w:rPr>
          <w:rFonts w:ascii="Times New Roman" w:hAnsi="Times New Roman" w:cs="Times New Roman"/>
          <w:color w:val="000000" w:themeColor="text1"/>
        </w:rPr>
        <w:t xml:space="preserve">, while all the varieties exhibited a </w:t>
      </w:r>
      <w:r>
        <w:rPr>
          <w:rStyle w:val="Strong"/>
          <w:rFonts w:ascii="Times New Roman" w:hAnsi="Times New Roman" w:cs="Times New Roman"/>
          <w:b w:val="0"/>
          <w:color w:val="000000" w:themeColor="text1"/>
        </w:rPr>
        <w:t>round shape</w:t>
      </w:r>
      <w:r>
        <w:rPr>
          <w:rFonts w:ascii="Times New Roman" w:hAnsi="Times New Roman" w:cs="Times New Roman"/>
          <w:color w:val="000000" w:themeColor="text1"/>
        </w:rPr>
        <w:t>, implying a generally uniform seed morphology across the tested cowpea varieties.</w:t>
      </w:r>
    </w:p>
    <w:p w14:paraId="6A84F0EF" w14:textId="77777777" w:rsidR="00934F3A" w:rsidRPr="006837DC" w:rsidRDefault="00934F3A" w:rsidP="00934F3A">
      <w:pPr>
        <w:pStyle w:val="NormalWeb"/>
        <w:spacing w:line="480" w:lineRule="auto"/>
        <w:jc w:val="both"/>
        <w:rPr>
          <w:color w:val="000000" w:themeColor="text1"/>
        </w:rPr>
        <w:sectPr w:rsidR="00934F3A" w:rsidRPr="006837DC" w:rsidSect="00C02E7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pPr>
    </w:p>
    <w:p w14:paraId="091BF3D8" w14:textId="77777777" w:rsidR="00934F3A" w:rsidRPr="006837DC" w:rsidRDefault="00934F3A" w:rsidP="00934F3A">
      <w:pPr>
        <w:rPr>
          <w:rFonts w:ascii="Times New Roman" w:hAnsi="Times New Roman" w:cs="Times New Roman"/>
          <w:b/>
          <w:color w:val="000000" w:themeColor="text1"/>
        </w:rPr>
      </w:pPr>
      <w:r>
        <w:rPr>
          <w:rFonts w:ascii="Times New Roman" w:hAnsi="Times New Roman" w:cs="Times New Roman"/>
          <w:b/>
          <w:color w:val="000000" w:themeColor="text1"/>
        </w:rPr>
        <w:lastRenderedPageBreak/>
        <w:t>Table 2: Physical characteristics of Selected Cowpea Varieties</w:t>
      </w:r>
    </w:p>
    <w:tbl>
      <w:tblPr>
        <w:tblStyle w:val="ListTable6Colorful"/>
        <w:tblW w:w="13857" w:type="dxa"/>
        <w:tblLayout w:type="fixed"/>
        <w:tblLook w:val="06A0" w:firstRow="1" w:lastRow="0" w:firstColumn="1" w:lastColumn="0" w:noHBand="1" w:noVBand="1"/>
      </w:tblPr>
      <w:tblGrid>
        <w:gridCol w:w="1136"/>
        <w:gridCol w:w="1931"/>
        <w:gridCol w:w="1704"/>
        <w:gridCol w:w="1704"/>
        <w:gridCol w:w="1817"/>
        <w:gridCol w:w="1931"/>
        <w:gridCol w:w="1817"/>
        <w:gridCol w:w="1817"/>
      </w:tblGrid>
      <w:tr w:rsidR="00934F3A" w:rsidRPr="006837DC" w14:paraId="79D7696B" w14:textId="77777777" w:rsidTr="008B3DD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136" w:type="dxa"/>
          </w:tcPr>
          <w:p w14:paraId="106651FB" w14:textId="77777777" w:rsidR="00934F3A" w:rsidRPr="006837DC" w:rsidRDefault="00934F3A" w:rsidP="008B3DD0">
            <w:pPr>
              <w:rPr>
                <w:rFonts w:ascii="Times New Roman" w:hAnsi="Times New Roman" w:cs="Times New Roman"/>
              </w:rPr>
            </w:pPr>
            <w:r>
              <w:rPr>
                <w:rFonts w:ascii="Times New Roman" w:hAnsi="Times New Roman" w:cs="Times New Roman"/>
              </w:rPr>
              <w:t>Sample</w:t>
            </w:r>
          </w:p>
        </w:tc>
        <w:tc>
          <w:tcPr>
            <w:tcW w:w="1931" w:type="dxa"/>
          </w:tcPr>
          <w:p w14:paraId="4063B99D"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100-seeds Weight (g)</w:t>
            </w:r>
          </w:p>
        </w:tc>
        <w:tc>
          <w:tcPr>
            <w:tcW w:w="1704" w:type="dxa"/>
          </w:tcPr>
          <w:p w14:paraId="4CD4950D"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Length (mm)</w:t>
            </w:r>
          </w:p>
        </w:tc>
        <w:tc>
          <w:tcPr>
            <w:tcW w:w="1704" w:type="dxa"/>
          </w:tcPr>
          <w:p w14:paraId="1266E579"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Width (mm)</w:t>
            </w:r>
          </w:p>
        </w:tc>
        <w:tc>
          <w:tcPr>
            <w:tcW w:w="1817" w:type="dxa"/>
          </w:tcPr>
          <w:p w14:paraId="107E0CF4"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Thickness (mm)</w:t>
            </w:r>
          </w:p>
        </w:tc>
        <w:tc>
          <w:tcPr>
            <w:tcW w:w="1931" w:type="dxa"/>
          </w:tcPr>
          <w:p w14:paraId="4EC3B6BE"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Surface Area (mm</w:t>
            </w:r>
            <w:r>
              <w:rPr>
                <w:rFonts w:ascii="Times New Roman" w:hAnsi="Times New Roman" w:cs="Times New Roman"/>
                <w:vertAlign w:val="superscript"/>
              </w:rPr>
              <w:t>2</w:t>
            </w:r>
            <w:r>
              <w:rPr>
                <w:rFonts w:ascii="Times New Roman" w:hAnsi="Times New Roman" w:cs="Times New Roman"/>
              </w:rPr>
              <w:t>)</w:t>
            </w:r>
          </w:p>
        </w:tc>
        <w:tc>
          <w:tcPr>
            <w:tcW w:w="1817" w:type="dxa"/>
          </w:tcPr>
          <w:p w14:paraId="45468984"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SPHERICITY</w:t>
            </w:r>
          </w:p>
        </w:tc>
        <w:tc>
          <w:tcPr>
            <w:tcW w:w="1817" w:type="dxa"/>
          </w:tcPr>
          <w:p w14:paraId="3E165569"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Shape </w:t>
            </w:r>
          </w:p>
        </w:tc>
      </w:tr>
      <w:tr w:rsidR="00934F3A" w:rsidRPr="006837DC" w14:paraId="0175289A"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57F42AA0"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A</w:t>
            </w:r>
          </w:p>
        </w:tc>
        <w:tc>
          <w:tcPr>
            <w:tcW w:w="1931" w:type="dxa"/>
          </w:tcPr>
          <w:p w14:paraId="4D142699"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31.70</w:t>
            </w:r>
            <w:r>
              <w:rPr>
                <w:rFonts w:ascii="Times New Roman" w:hAnsi="Times New Roman" w:cs="Times New Roman"/>
                <w:vertAlign w:val="superscript"/>
              </w:rPr>
              <w:t>c</w:t>
            </w:r>
            <w:r>
              <w:rPr>
                <w:rFonts w:ascii="Times New Roman" w:hAnsi="Times New Roman" w:cs="Times New Roman"/>
              </w:rPr>
              <w:t>±0.57</w:t>
            </w:r>
          </w:p>
        </w:tc>
        <w:tc>
          <w:tcPr>
            <w:tcW w:w="1704" w:type="dxa"/>
          </w:tcPr>
          <w:p w14:paraId="191999B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0.86</w:t>
            </w:r>
            <w:r>
              <w:rPr>
                <w:rFonts w:ascii="Times New Roman" w:hAnsi="Times New Roman" w:cs="Times New Roman"/>
                <w:vertAlign w:val="superscript"/>
              </w:rPr>
              <w:t>c</w:t>
            </w:r>
            <w:r>
              <w:rPr>
                <w:rFonts w:ascii="Times New Roman" w:hAnsi="Times New Roman" w:cs="Times New Roman"/>
              </w:rPr>
              <w:t>±0.01</w:t>
            </w:r>
          </w:p>
        </w:tc>
        <w:tc>
          <w:tcPr>
            <w:tcW w:w="1704" w:type="dxa"/>
          </w:tcPr>
          <w:p w14:paraId="0629FA8A"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0.58</w:t>
            </w:r>
            <w:r>
              <w:rPr>
                <w:rFonts w:ascii="Times New Roman" w:hAnsi="Times New Roman" w:cs="Times New Roman"/>
                <w:vertAlign w:val="superscript"/>
              </w:rPr>
              <w:t>c</w:t>
            </w:r>
            <w:r>
              <w:rPr>
                <w:rFonts w:ascii="Times New Roman" w:hAnsi="Times New Roman" w:cs="Times New Roman"/>
              </w:rPr>
              <w:t>±0.01</w:t>
            </w:r>
          </w:p>
        </w:tc>
        <w:tc>
          <w:tcPr>
            <w:tcW w:w="1817" w:type="dxa"/>
          </w:tcPr>
          <w:p w14:paraId="137D2E71"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0.51</w:t>
            </w:r>
            <w:r>
              <w:rPr>
                <w:rFonts w:ascii="Times New Roman" w:hAnsi="Times New Roman" w:cs="Times New Roman"/>
                <w:vertAlign w:val="superscript"/>
              </w:rPr>
              <w:t>c</w:t>
            </w:r>
            <w:r>
              <w:rPr>
                <w:rFonts w:ascii="Times New Roman" w:hAnsi="Times New Roman" w:cs="Times New Roman"/>
              </w:rPr>
              <w:t>±0.01</w:t>
            </w:r>
          </w:p>
        </w:tc>
        <w:tc>
          <w:tcPr>
            <w:tcW w:w="1931" w:type="dxa"/>
          </w:tcPr>
          <w:p w14:paraId="446B6244"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7.35</w:t>
            </w:r>
            <w:r>
              <w:rPr>
                <w:rFonts w:ascii="Times New Roman" w:hAnsi="Times New Roman" w:cs="Times New Roman"/>
                <w:vertAlign w:val="superscript"/>
              </w:rPr>
              <w:t>a</w:t>
            </w:r>
            <w:r>
              <w:rPr>
                <w:rFonts w:ascii="Times New Roman" w:hAnsi="Times New Roman" w:cs="Times New Roman"/>
              </w:rPr>
              <w:t>±0.01</w:t>
            </w:r>
          </w:p>
        </w:tc>
        <w:tc>
          <w:tcPr>
            <w:tcW w:w="1817" w:type="dxa"/>
          </w:tcPr>
          <w:p w14:paraId="66A5B3E7"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1.75</w:t>
            </w:r>
            <w:r>
              <w:rPr>
                <w:rFonts w:ascii="Times New Roman" w:hAnsi="Times New Roman" w:cs="Times New Roman"/>
                <w:vertAlign w:val="superscript"/>
              </w:rPr>
              <w:t>c</w:t>
            </w:r>
            <w:r>
              <w:rPr>
                <w:rFonts w:ascii="Times New Roman" w:hAnsi="Times New Roman" w:cs="Times New Roman"/>
              </w:rPr>
              <w:t>±0.01</w:t>
            </w:r>
          </w:p>
        </w:tc>
        <w:tc>
          <w:tcPr>
            <w:tcW w:w="1817" w:type="dxa"/>
          </w:tcPr>
          <w:p w14:paraId="7DF37FA7"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Round </w:t>
            </w:r>
          </w:p>
        </w:tc>
      </w:tr>
      <w:tr w:rsidR="00934F3A" w:rsidRPr="006837DC" w14:paraId="2549CDBF" w14:textId="77777777" w:rsidTr="008B3DD0">
        <w:trPr>
          <w:trHeight w:val="547"/>
        </w:trPr>
        <w:tc>
          <w:tcPr>
            <w:cnfStyle w:val="001000000000" w:firstRow="0" w:lastRow="0" w:firstColumn="1" w:lastColumn="0" w:oddVBand="0" w:evenVBand="0" w:oddHBand="0" w:evenHBand="0" w:firstRowFirstColumn="0" w:firstRowLastColumn="0" w:lastRowFirstColumn="0" w:lastRowLastColumn="0"/>
            <w:tcW w:w="1136" w:type="dxa"/>
          </w:tcPr>
          <w:p w14:paraId="06A34409"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B</w:t>
            </w:r>
          </w:p>
        </w:tc>
        <w:tc>
          <w:tcPr>
            <w:tcW w:w="1931" w:type="dxa"/>
          </w:tcPr>
          <w:p w14:paraId="4075C791"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33.85</w:t>
            </w:r>
            <w:r>
              <w:rPr>
                <w:rFonts w:ascii="Times New Roman" w:hAnsi="Times New Roman" w:cs="Times New Roman"/>
                <w:vertAlign w:val="superscript"/>
              </w:rPr>
              <w:t>b</w:t>
            </w:r>
            <w:r>
              <w:rPr>
                <w:rFonts w:ascii="Times New Roman" w:hAnsi="Times New Roman" w:cs="Times New Roman"/>
              </w:rPr>
              <w:t>±0.49</w:t>
            </w:r>
          </w:p>
        </w:tc>
        <w:tc>
          <w:tcPr>
            <w:tcW w:w="1704" w:type="dxa"/>
          </w:tcPr>
          <w:p w14:paraId="0175D0CA"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0.92</w:t>
            </w:r>
            <w:r>
              <w:rPr>
                <w:rFonts w:ascii="Times New Roman" w:hAnsi="Times New Roman" w:cs="Times New Roman"/>
                <w:vertAlign w:val="superscript"/>
              </w:rPr>
              <w:t>b</w:t>
            </w:r>
            <w:r>
              <w:rPr>
                <w:rFonts w:ascii="Times New Roman" w:hAnsi="Times New Roman" w:cs="Times New Roman"/>
              </w:rPr>
              <w:t>±0.02</w:t>
            </w:r>
          </w:p>
        </w:tc>
        <w:tc>
          <w:tcPr>
            <w:tcW w:w="1704" w:type="dxa"/>
          </w:tcPr>
          <w:p w14:paraId="1FD7981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0.63±</w:t>
            </w:r>
            <w:r>
              <w:rPr>
                <w:rFonts w:ascii="Times New Roman" w:hAnsi="Times New Roman" w:cs="Times New Roman"/>
                <w:vertAlign w:val="superscript"/>
              </w:rPr>
              <w:t>b</w:t>
            </w:r>
            <w:r>
              <w:rPr>
                <w:rFonts w:ascii="Times New Roman" w:hAnsi="Times New Roman" w:cs="Times New Roman"/>
              </w:rPr>
              <w:t>0.01</w:t>
            </w:r>
          </w:p>
        </w:tc>
        <w:tc>
          <w:tcPr>
            <w:tcW w:w="1817" w:type="dxa"/>
          </w:tcPr>
          <w:p w14:paraId="2CF1B758"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0.46</w:t>
            </w:r>
            <w:r>
              <w:rPr>
                <w:rFonts w:ascii="Times New Roman" w:hAnsi="Times New Roman" w:cs="Times New Roman"/>
                <w:vertAlign w:val="superscript"/>
              </w:rPr>
              <w:t>b</w:t>
            </w:r>
            <w:r>
              <w:rPr>
                <w:rFonts w:ascii="Times New Roman" w:hAnsi="Times New Roman" w:cs="Times New Roman"/>
              </w:rPr>
              <w:t>±0.01</w:t>
            </w:r>
          </w:p>
        </w:tc>
        <w:tc>
          <w:tcPr>
            <w:tcW w:w="1931" w:type="dxa"/>
          </w:tcPr>
          <w:p w14:paraId="501370EA"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7.92</w:t>
            </w:r>
            <w:r>
              <w:rPr>
                <w:rFonts w:ascii="Times New Roman" w:hAnsi="Times New Roman" w:cs="Times New Roman"/>
                <w:vertAlign w:val="superscript"/>
              </w:rPr>
              <w:t>a</w:t>
            </w:r>
            <w:r>
              <w:rPr>
                <w:rFonts w:ascii="Times New Roman" w:hAnsi="Times New Roman" w:cs="Times New Roman"/>
              </w:rPr>
              <w:t>±0.01</w:t>
            </w:r>
          </w:p>
        </w:tc>
        <w:tc>
          <w:tcPr>
            <w:tcW w:w="1817" w:type="dxa"/>
          </w:tcPr>
          <w:p w14:paraId="14DF9D36"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1.71</w:t>
            </w:r>
            <w:r>
              <w:rPr>
                <w:rFonts w:ascii="Times New Roman" w:hAnsi="Times New Roman" w:cs="Times New Roman"/>
                <w:vertAlign w:val="superscript"/>
              </w:rPr>
              <w:t>d</w:t>
            </w:r>
            <w:r>
              <w:rPr>
                <w:rFonts w:ascii="Times New Roman" w:hAnsi="Times New Roman" w:cs="Times New Roman"/>
              </w:rPr>
              <w:t>±0.01</w:t>
            </w:r>
          </w:p>
        </w:tc>
        <w:tc>
          <w:tcPr>
            <w:tcW w:w="1817" w:type="dxa"/>
          </w:tcPr>
          <w:p w14:paraId="619ED477"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Round </w:t>
            </w:r>
          </w:p>
        </w:tc>
      </w:tr>
      <w:tr w:rsidR="00934F3A" w:rsidRPr="006837DC" w14:paraId="72A23799"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1B66DD2C"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C</w:t>
            </w:r>
          </w:p>
        </w:tc>
        <w:tc>
          <w:tcPr>
            <w:tcW w:w="1931" w:type="dxa"/>
          </w:tcPr>
          <w:p w14:paraId="543FB115"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38.80</w:t>
            </w:r>
            <w:r>
              <w:rPr>
                <w:rFonts w:ascii="Times New Roman" w:hAnsi="Times New Roman" w:cs="Times New Roman"/>
                <w:vertAlign w:val="superscript"/>
              </w:rPr>
              <w:t>b</w:t>
            </w:r>
            <w:r>
              <w:rPr>
                <w:rFonts w:ascii="Times New Roman" w:hAnsi="Times New Roman" w:cs="Times New Roman"/>
              </w:rPr>
              <w:t>±0.57</w:t>
            </w:r>
          </w:p>
        </w:tc>
        <w:tc>
          <w:tcPr>
            <w:tcW w:w="1704" w:type="dxa"/>
          </w:tcPr>
          <w:p w14:paraId="2A795323"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0.92</w:t>
            </w:r>
            <w:r>
              <w:rPr>
                <w:rFonts w:ascii="Times New Roman" w:hAnsi="Times New Roman" w:cs="Times New Roman"/>
                <w:vertAlign w:val="superscript"/>
              </w:rPr>
              <w:t>b</w:t>
            </w:r>
            <w:r>
              <w:rPr>
                <w:rFonts w:ascii="Times New Roman" w:hAnsi="Times New Roman" w:cs="Times New Roman"/>
              </w:rPr>
              <w:t>±0.01</w:t>
            </w:r>
          </w:p>
        </w:tc>
        <w:tc>
          <w:tcPr>
            <w:tcW w:w="1704" w:type="dxa"/>
          </w:tcPr>
          <w:p w14:paraId="0B773DC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0.74</w:t>
            </w:r>
            <w:r>
              <w:rPr>
                <w:rFonts w:ascii="Times New Roman" w:hAnsi="Times New Roman" w:cs="Times New Roman"/>
                <w:vertAlign w:val="superscript"/>
              </w:rPr>
              <w:t>a</w:t>
            </w:r>
            <w:r>
              <w:rPr>
                <w:rFonts w:ascii="Times New Roman" w:hAnsi="Times New Roman" w:cs="Times New Roman"/>
              </w:rPr>
              <w:t>±0.02</w:t>
            </w:r>
          </w:p>
        </w:tc>
        <w:tc>
          <w:tcPr>
            <w:tcW w:w="1817" w:type="dxa"/>
          </w:tcPr>
          <w:p w14:paraId="7888FF5C"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0.54</w:t>
            </w:r>
            <w:r>
              <w:rPr>
                <w:rFonts w:ascii="Times New Roman" w:hAnsi="Times New Roman" w:cs="Times New Roman"/>
                <w:vertAlign w:val="superscript"/>
              </w:rPr>
              <w:t>ab</w:t>
            </w:r>
            <w:r>
              <w:rPr>
                <w:rFonts w:ascii="Times New Roman" w:hAnsi="Times New Roman" w:cs="Times New Roman"/>
              </w:rPr>
              <w:t>±0.02</w:t>
            </w:r>
          </w:p>
        </w:tc>
        <w:tc>
          <w:tcPr>
            <w:tcW w:w="1931" w:type="dxa"/>
          </w:tcPr>
          <w:p w14:paraId="3AB95BFE"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11.11</w:t>
            </w:r>
            <w:r>
              <w:rPr>
                <w:rFonts w:ascii="Times New Roman" w:hAnsi="Times New Roman" w:cs="Times New Roman"/>
                <w:vertAlign w:val="superscript"/>
              </w:rPr>
              <w:t>a</w:t>
            </w:r>
            <w:r>
              <w:rPr>
                <w:rFonts w:ascii="Times New Roman" w:hAnsi="Times New Roman" w:cs="Times New Roman"/>
              </w:rPr>
              <w:t>±0.01</w:t>
            </w:r>
          </w:p>
        </w:tc>
        <w:tc>
          <w:tcPr>
            <w:tcW w:w="1817" w:type="dxa"/>
          </w:tcPr>
          <w:p w14:paraId="740AE494"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2.03</w:t>
            </w:r>
            <w:r>
              <w:rPr>
                <w:rFonts w:ascii="Times New Roman" w:hAnsi="Times New Roman" w:cs="Times New Roman"/>
                <w:vertAlign w:val="superscript"/>
              </w:rPr>
              <w:t>a</w:t>
            </w:r>
            <w:r>
              <w:rPr>
                <w:rFonts w:ascii="Times New Roman" w:hAnsi="Times New Roman" w:cs="Times New Roman"/>
              </w:rPr>
              <w:t>±0.01</w:t>
            </w:r>
          </w:p>
        </w:tc>
        <w:tc>
          <w:tcPr>
            <w:tcW w:w="1817" w:type="dxa"/>
          </w:tcPr>
          <w:p w14:paraId="60F002A4"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Round </w:t>
            </w:r>
          </w:p>
        </w:tc>
      </w:tr>
      <w:tr w:rsidR="00934F3A" w:rsidRPr="006837DC" w14:paraId="5B1FFC75"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543BE99C"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D</w:t>
            </w:r>
          </w:p>
        </w:tc>
        <w:tc>
          <w:tcPr>
            <w:tcW w:w="1931" w:type="dxa"/>
          </w:tcPr>
          <w:p w14:paraId="197DD76C"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44.20</w:t>
            </w:r>
            <w:r>
              <w:rPr>
                <w:rFonts w:ascii="Times New Roman" w:hAnsi="Times New Roman" w:cs="Times New Roman"/>
                <w:vertAlign w:val="superscript"/>
              </w:rPr>
              <w:t>a</w:t>
            </w:r>
            <w:r>
              <w:rPr>
                <w:rFonts w:ascii="Times New Roman" w:hAnsi="Times New Roman" w:cs="Times New Roman"/>
              </w:rPr>
              <w:t>±0.14</w:t>
            </w:r>
          </w:p>
        </w:tc>
        <w:tc>
          <w:tcPr>
            <w:tcW w:w="1704" w:type="dxa"/>
          </w:tcPr>
          <w:p w14:paraId="0BBE043B"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1.02</w:t>
            </w:r>
            <w:r>
              <w:rPr>
                <w:rFonts w:ascii="Times New Roman" w:hAnsi="Times New Roman" w:cs="Times New Roman"/>
                <w:vertAlign w:val="superscript"/>
              </w:rPr>
              <w:t>a</w:t>
            </w:r>
            <w:r>
              <w:rPr>
                <w:rFonts w:ascii="Times New Roman" w:hAnsi="Times New Roman" w:cs="Times New Roman"/>
              </w:rPr>
              <w:t>±0.01</w:t>
            </w:r>
          </w:p>
        </w:tc>
        <w:tc>
          <w:tcPr>
            <w:tcW w:w="1704" w:type="dxa"/>
          </w:tcPr>
          <w:p w14:paraId="13B5158A"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0.76</w:t>
            </w:r>
            <w:r>
              <w:rPr>
                <w:rFonts w:ascii="Times New Roman" w:hAnsi="Times New Roman" w:cs="Times New Roman"/>
                <w:vertAlign w:val="superscript"/>
              </w:rPr>
              <w:t>a</w:t>
            </w:r>
            <w:r>
              <w:rPr>
                <w:rFonts w:ascii="Times New Roman" w:hAnsi="Times New Roman" w:cs="Times New Roman"/>
              </w:rPr>
              <w:t>±0.01</w:t>
            </w:r>
          </w:p>
        </w:tc>
        <w:tc>
          <w:tcPr>
            <w:tcW w:w="1817" w:type="dxa"/>
          </w:tcPr>
          <w:p w14:paraId="25081B43"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0.55</w:t>
            </w:r>
            <w:r>
              <w:rPr>
                <w:rFonts w:ascii="Times New Roman" w:hAnsi="Times New Roman" w:cs="Times New Roman"/>
                <w:vertAlign w:val="superscript"/>
              </w:rPr>
              <w:t>a</w:t>
            </w:r>
            <w:r>
              <w:rPr>
                <w:rFonts w:ascii="Times New Roman" w:hAnsi="Times New Roman" w:cs="Times New Roman"/>
              </w:rPr>
              <w:t>±0.01</w:t>
            </w:r>
          </w:p>
        </w:tc>
        <w:tc>
          <w:tcPr>
            <w:tcW w:w="1931" w:type="dxa"/>
          </w:tcPr>
          <w:p w14:paraId="430AA1CC"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12.06</w:t>
            </w:r>
            <w:r>
              <w:rPr>
                <w:rFonts w:ascii="Times New Roman" w:hAnsi="Times New Roman" w:cs="Times New Roman"/>
                <w:vertAlign w:val="superscript"/>
              </w:rPr>
              <w:t>a</w:t>
            </w:r>
            <w:r>
              <w:rPr>
                <w:rFonts w:ascii="Times New Roman" w:hAnsi="Times New Roman" w:cs="Times New Roman"/>
              </w:rPr>
              <w:t>±0.02</w:t>
            </w:r>
          </w:p>
        </w:tc>
        <w:tc>
          <w:tcPr>
            <w:tcW w:w="1817" w:type="dxa"/>
          </w:tcPr>
          <w:p w14:paraId="09EDDB64"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1.83</w:t>
            </w:r>
            <w:r>
              <w:rPr>
                <w:rFonts w:ascii="Times New Roman" w:hAnsi="Times New Roman" w:cs="Times New Roman"/>
                <w:vertAlign w:val="superscript"/>
              </w:rPr>
              <w:t>b</w:t>
            </w:r>
            <w:r>
              <w:rPr>
                <w:rFonts w:ascii="Times New Roman" w:hAnsi="Times New Roman" w:cs="Times New Roman"/>
              </w:rPr>
              <w:t>±0.01</w:t>
            </w:r>
          </w:p>
        </w:tc>
        <w:tc>
          <w:tcPr>
            <w:tcW w:w="1817" w:type="dxa"/>
          </w:tcPr>
          <w:p w14:paraId="05063B5C"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Round </w:t>
            </w:r>
          </w:p>
        </w:tc>
      </w:tr>
    </w:tbl>
    <w:p w14:paraId="7524EBA5" w14:textId="77777777" w:rsidR="00934F3A" w:rsidRPr="006837DC" w:rsidRDefault="00934F3A" w:rsidP="00934F3A">
      <w:pPr>
        <w:jc w:val="both"/>
        <w:rPr>
          <w:rFonts w:ascii="Times New Roman" w:hAnsi="Times New Roman" w:cs="Times New Roman"/>
          <w:color w:val="000000" w:themeColor="text1"/>
          <w:kern w:val="0"/>
        </w:rPr>
      </w:pPr>
      <w:r>
        <w:rPr>
          <w:rFonts w:ascii="Times New Roman" w:hAnsi="Times New Roman" w:cs="Times New Roman"/>
          <w:color w:val="000000" w:themeColor="text1"/>
        </w:rPr>
        <w:t xml:space="preserve">Values are means </w:t>
      </w:r>
      <w:r>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2470FC4C" w14:textId="77777777" w:rsidR="00934F3A" w:rsidRPr="006837DC" w:rsidRDefault="00934F3A" w:rsidP="00934F3A">
      <w:pPr>
        <w:spacing w:after="0"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Keys </w:t>
      </w:r>
    </w:p>
    <w:p w14:paraId="1D8BC40E"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 = FUAMPEA1</w:t>
      </w:r>
    </w:p>
    <w:p w14:paraId="15ED1BC3"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B = FUAMPEA2</w:t>
      </w:r>
    </w:p>
    <w:p w14:paraId="444ED70A" w14:textId="77777777" w:rsidR="00934F3A" w:rsidRPr="006837DC" w:rsidRDefault="00934F3A" w:rsidP="00934F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C = FUAMPEA3</w:t>
      </w:r>
    </w:p>
    <w:p w14:paraId="1F9C7440" w14:textId="77777777" w:rsidR="00934F3A" w:rsidRPr="006837DC" w:rsidRDefault="00934F3A" w:rsidP="00934F3A">
      <w:pPr>
        <w:spacing w:after="0" w:line="240" w:lineRule="auto"/>
        <w:rPr>
          <w:rFonts w:ascii="Times New Roman" w:hAnsi="Times New Roman" w:cs="Times New Roman"/>
          <w:color w:val="000000" w:themeColor="text1"/>
        </w:rPr>
        <w:sectPr w:rsidR="00934F3A" w:rsidRPr="006837DC" w:rsidSect="00BE7ADF">
          <w:pgSz w:w="16838" w:h="11906" w:orient="landscape"/>
          <w:pgMar w:top="1440" w:right="1440" w:bottom="1440" w:left="1440" w:header="706" w:footer="706" w:gutter="0"/>
          <w:pgNumType w:start="31"/>
          <w:cols w:space="708"/>
          <w:docGrid w:linePitch="360"/>
        </w:sectPr>
      </w:pPr>
      <w:r>
        <w:rPr>
          <w:rFonts w:ascii="Times New Roman" w:hAnsi="Times New Roman" w:cs="Times New Roman"/>
          <w:color w:val="000000" w:themeColor="text1"/>
        </w:rPr>
        <w:t>D =FUAMPEA5</w:t>
      </w:r>
    </w:p>
    <w:p w14:paraId="50247804" w14:textId="77777777" w:rsidR="00FF4E8F" w:rsidRPr="006837DC" w:rsidRDefault="00FF4E8F" w:rsidP="0092074E">
      <w:pPr>
        <w:pStyle w:val="NormalWeb"/>
        <w:spacing w:before="0" w:beforeAutospacing="0" w:after="0" w:afterAutospacing="0"/>
        <w:jc w:val="both"/>
        <w:rPr>
          <w:color w:val="000000" w:themeColor="text1"/>
        </w:rPr>
      </w:pPr>
      <w:r>
        <w:rPr>
          <w:color w:val="000000" w:themeColor="text1"/>
        </w:rPr>
        <w:lastRenderedPageBreak/>
        <w:t xml:space="preserve">The variations observed in the physical characteristics of the cowpea varieties are primarily attributed to inherent genotypic differences and environmental influences that affect seed development and maturation. Genetic control over seed filling and cotyledon development determines seed size and mass, explaining why certain varieties, such as FUAMPEA5, exhibited higher 100-seed weights and larger surface areas than the others. These findings are consistent with studies demonstrating substantial genotypic variation in cowpea seed weight and related grain-quality traits (Chipeta </w:t>
      </w:r>
      <w:r>
        <w:rPr>
          <w:i/>
          <w:color w:val="000000" w:themeColor="text1"/>
        </w:rPr>
        <w:t>et al.</w:t>
      </w:r>
      <w:r>
        <w:rPr>
          <w:color w:val="000000" w:themeColor="text1"/>
        </w:rPr>
        <w:t xml:space="preserve">, 2024; Bijarniya </w:t>
      </w:r>
      <w:r>
        <w:rPr>
          <w:i/>
          <w:color w:val="000000" w:themeColor="text1"/>
        </w:rPr>
        <w:t>et al.</w:t>
      </w:r>
      <w:r>
        <w:rPr>
          <w:color w:val="000000" w:themeColor="text1"/>
        </w:rPr>
        <w:t xml:space="preserve">, 2026). Environmental conditions such as soil nutrient availability, water supply during the grain-filling stage, and prevailing temperature regimes can influence assimilate partitioning and consequently the seed’s linear dimensions, length, width, and thickness. Seed dimensions and related engineering properties also vary with genotype and moisture conditions, as reported by Adetola </w:t>
      </w:r>
      <w:r>
        <w:rPr>
          <w:i/>
          <w:color w:val="000000" w:themeColor="text1"/>
        </w:rPr>
        <w:t>et al.</w:t>
      </w:r>
      <w:r>
        <w:rPr>
          <w:color w:val="000000" w:themeColor="text1"/>
        </w:rPr>
        <w:t xml:space="preserve"> (2024), Idowu and Oloyede (2022), and Bijarniya </w:t>
      </w:r>
      <w:r>
        <w:rPr>
          <w:i/>
          <w:color w:val="000000" w:themeColor="text1"/>
        </w:rPr>
        <w:t>et al.</w:t>
      </w:r>
      <w:r>
        <w:rPr>
          <w:color w:val="000000" w:themeColor="text1"/>
        </w:rPr>
        <w:t xml:space="preserve"> (2026).</w:t>
      </w:r>
    </w:p>
    <w:p w14:paraId="221D1735" w14:textId="77777777" w:rsidR="00FF4E8F" w:rsidRPr="006837DC" w:rsidRDefault="00FF4E8F" w:rsidP="0092074E">
      <w:pPr>
        <w:pStyle w:val="NormalWeb"/>
        <w:spacing w:before="0" w:beforeAutospacing="0" w:after="0" w:afterAutospacing="0"/>
        <w:jc w:val="both"/>
        <w:rPr>
          <w:color w:val="000000" w:themeColor="text1"/>
        </w:rPr>
      </w:pPr>
      <w:r>
        <w:rPr>
          <w:color w:val="000000" w:themeColor="text1"/>
        </w:rPr>
        <w:t xml:space="preserve">Moreover, the effect of seed moisture content at the time of measurement cannot be overlooked, as hydration status influences the dimensional and derived geometric parameters such as surface area and sphericity. Increased seed moisture generally leads to swelling, thereby slightly elevating sphericity values, a relationship also documented in studies by Yıldırım and Atasoy (2017) and Adetola </w:t>
      </w:r>
      <w:r>
        <w:rPr>
          <w:i/>
          <w:color w:val="000000" w:themeColor="text1"/>
        </w:rPr>
        <w:t>et al</w:t>
      </w:r>
      <w:r>
        <w:rPr>
          <w:color w:val="000000" w:themeColor="text1"/>
        </w:rPr>
        <w:t xml:space="preserve">. (2024). The sphericity values obtained in this study reflect both the tri-axial geometry and hydration state of the seeds. These values are comparable to the range (0.6–0.8) reported for different cowpea cultivars by Hamid </w:t>
      </w:r>
      <w:r>
        <w:rPr>
          <w:i/>
          <w:color w:val="000000" w:themeColor="text1"/>
        </w:rPr>
        <w:t>et al</w:t>
      </w:r>
      <w:r>
        <w:rPr>
          <w:color w:val="000000" w:themeColor="text1"/>
        </w:rPr>
        <w:t>. (2016) and Idowu and Oloyede (2022), indicating that minor variations in seed length or width can significantly alter the computed sphericity.</w:t>
      </w:r>
    </w:p>
    <w:p w14:paraId="5110195B" w14:textId="77777777" w:rsidR="00FF4E8F" w:rsidRPr="006837DC" w:rsidRDefault="00FF4E8F" w:rsidP="0092074E">
      <w:pPr>
        <w:pStyle w:val="NormalWeb"/>
        <w:spacing w:before="0" w:beforeAutospacing="0" w:after="0" w:afterAutospacing="0"/>
        <w:jc w:val="both"/>
        <w:rPr>
          <w:color w:val="000000" w:themeColor="text1"/>
        </w:rPr>
      </w:pPr>
      <w:r>
        <w:rPr>
          <w:color w:val="000000" w:themeColor="text1"/>
        </w:rPr>
        <w:t xml:space="preserve">Interestingly, all the cowpea varieties evaluated in this study exhibited a generally round shape, suggesting that despite numerical differences in dimensional parameters, the overall seed morphology was consistent across varieties. This uniform roundness may be a characteristic feature of the FUAMPEA accessions studied and could be advantageous in processing operations such as grading, dehulling, and mechanical handling, where seed shape consistency improves equipment efficiency. Supporting this observation, Adetifa </w:t>
      </w:r>
      <w:r>
        <w:rPr>
          <w:i/>
          <w:color w:val="000000" w:themeColor="text1"/>
        </w:rPr>
        <w:t>et al</w:t>
      </w:r>
      <w:r>
        <w:rPr>
          <w:color w:val="000000" w:themeColor="text1"/>
        </w:rPr>
        <w:t xml:space="preserve">. (2024) and Doe-Addo </w:t>
      </w:r>
      <w:r>
        <w:rPr>
          <w:i/>
          <w:color w:val="000000" w:themeColor="text1"/>
        </w:rPr>
        <w:t>et al</w:t>
      </w:r>
      <w:r>
        <w:rPr>
          <w:color w:val="000000" w:themeColor="text1"/>
        </w:rPr>
        <w:t>. (2024) reported that among the physical traits used in characteri</w:t>
      </w:r>
      <w:r>
        <w:rPr>
          <w:color w:val="000000" w:themeColor="text1"/>
          <w:highlight w:val="yellow"/>
        </w:rPr>
        <w:t>s</w:t>
      </w:r>
      <w:r>
        <w:rPr>
          <w:color w:val="000000" w:themeColor="text1"/>
        </w:rPr>
        <w:t>ing cowpea varieties, seed surface area, 100-seed weight, and width were among the most discriminating attributes for varietal classification and postharvest processing suitability.</w:t>
      </w:r>
    </w:p>
    <w:p w14:paraId="71A98E60" w14:textId="77777777" w:rsidR="00CF6670" w:rsidRPr="006837DC" w:rsidRDefault="00CB12A0" w:rsidP="0092074E">
      <w:pPr>
        <w:pStyle w:val="Heading1"/>
        <w:spacing w:before="0" w:after="0" w:line="240" w:lineRule="auto"/>
      </w:pPr>
      <w:bookmarkStart w:id="51" w:name="_Toc212795051"/>
      <w:r>
        <w:t>3.3</w:t>
      </w:r>
      <w:r>
        <w:tab/>
        <w:t>Proximate composition of the Cowpea Varieties</w:t>
      </w:r>
      <w:bookmarkEnd w:id="51"/>
    </w:p>
    <w:p w14:paraId="10C7DC4F" w14:textId="77777777" w:rsidR="007C371E" w:rsidRPr="006837DC" w:rsidRDefault="007C371E" w:rsidP="0092074E">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Table 3 shows that the moisture content of the cowpea varieties ranged from 9.46% in sample B to 10.66% in sample C. Protein content ranged from 29.11% in samples A and D to 29.64% in sample B. Ash content varied from 2.38% in sample A to 2.66% in sample B, while fibre content ranged from 3.41% in sample D to 4.58% in sample A. Fat content was lowest in sample C (1.81%) and highest in sample B (1.94%), whereas carbohydrate content ranged from 51.95% in sample C to 53.00% in sample D.</w:t>
      </w:r>
    </w:p>
    <w:p w14:paraId="5E5B77AC" w14:textId="77777777" w:rsidR="00D103B4" w:rsidRDefault="007C371E" w:rsidP="00D103B4">
      <w:pPr>
        <w:pStyle w:val="NormalWeb"/>
        <w:spacing w:before="0" w:beforeAutospacing="0" w:after="0" w:afterAutospacing="0"/>
        <w:jc w:val="both"/>
        <w:rPr>
          <w:color w:val="000000" w:themeColor="text1"/>
        </w:rPr>
      </w:pPr>
      <w:r>
        <w:rPr>
          <w:color w:val="000000" w:themeColor="text1"/>
        </w:rPr>
        <w:t xml:space="preserve">The variation observed in the proximate composition of the cowpea varieties may be attributed primarily to genetic differences among the cultivars, as well as environmental and agronomic factors influencing seed development and nutrient partitioning. Moisture content variation among the varieties (9.46–10.66%) could be due to differences in seed coat permeability, the hygroscopic nature of the cotyledons, and post-harvest storage conditions. Comparable variation in cowpea moisture and physicochemical properties has been reported across cultivars and processing conditions (Hamid </w:t>
      </w:r>
      <w:r>
        <w:rPr>
          <w:i/>
          <w:color w:val="000000" w:themeColor="text1"/>
        </w:rPr>
        <w:t>et al.</w:t>
      </w:r>
      <w:r>
        <w:rPr>
          <w:color w:val="000000" w:themeColor="text1"/>
        </w:rPr>
        <w:t xml:space="preserve">, 2015; Naiker </w:t>
      </w:r>
      <w:r>
        <w:rPr>
          <w:i/>
          <w:color w:val="000000" w:themeColor="text1"/>
        </w:rPr>
        <w:t>et al.</w:t>
      </w:r>
      <w:r>
        <w:rPr>
          <w:color w:val="000000" w:themeColor="text1"/>
        </w:rPr>
        <w:t>, 2019).</w:t>
      </w:r>
    </w:p>
    <w:p w14:paraId="760AEB6E" w14:textId="77777777" w:rsidR="00D103B4" w:rsidRDefault="00D103B4">
      <w:pPr>
        <w:rPr>
          <w:rFonts w:ascii="Times New Roman" w:eastAsia="Times New Roman" w:hAnsi="Times New Roman" w:cs="Times New Roman"/>
          <w:color w:val="000000" w:themeColor="text1"/>
          <w:kern w:val="0"/>
          <w:lang w:val="en-US"/>
          <w14:ligatures w14:val="none"/>
        </w:rPr>
      </w:pPr>
      <w:r>
        <w:rPr>
          <w:color w:val="000000" w:themeColor="text1"/>
        </w:rPr>
        <w:br w:type="page"/>
      </w:r>
    </w:p>
    <w:p w14:paraId="1BF6D506" w14:textId="77777777" w:rsidR="00D103B4" w:rsidRPr="006837DC" w:rsidRDefault="00D103B4" w:rsidP="00D103B4">
      <w:pPr>
        <w:pStyle w:val="NormalWeb"/>
        <w:spacing w:before="0" w:beforeAutospacing="0" w:after="0" w:afterAutospacing="0"/>
        <w:jc w:val="both"/>
        <w:rPr>
          <w:color w:val="000000" w:themeColor="text1"/>
        </w:rPr>
      </w:pPr>
    </w:p>
    <w:p w14:paraId="6756F69B" w14:textId="77777777" w:rsidR="00934F3A" w:rsidRPr="006837DC" w:rsidRDefault="00934F3A" w:rsidP="00934F3A">
      <w:pPr>
        <w:spacing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Table 3: Proximate composition (%) of the Cowpea Varieties</w:t>
      </w:r>
    </w:p>
    <w:tbl>
      <w:tblPr>
        <w:tblStyle w:val="ListTable6Colorful"/>
        <w:tblW w:w="9762" w:type="dxa"/>
        <w:tblLook w:val="06A0" w:firstRow="1" w:lastRow="0" w:firstColumn="1" w:lastColumn="0" w:noHBand="1" w:noVBand="1"/>
      </w:tblPr>
      <w:tblGrid>
        <w:gridCol w:w="1001"/>
        <w:gridCol w:w="1480"/>
        <w:gridCol w:w="1480"/>
        <w:gridCol w:w="1352"/>
        <w:gridCol w:w="1352"/>
        <w:gridCol w:w="1427"/>
        <w:gridCol w:w="1670"/>
      </w:tblGrid>
      <w:tr w:rsidR="00934F3A" w:rsidRPr="006837DC" w14:paraId="2A33962B" w14:textId="77777777" w:rsidTr="008B3DD0">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002" w:type="dxa"/>
          </w:tcPr>
          <w:p w14:paraId="0E3F97B1" w14:textId="77777777" w:rsidR="00934F3A" w:rsidRPr="006837DC" w:rsidRDefault="00934F3A" w:rsidP="008B3DD0">
            <w:pPr>
              <w:spacing w:line="480" w:lineRule="auto"/>
              <w:jc w:val="both"/>
              <w:rPr>
                <w:rFonts w:ascii="Times New Roman" w:hAnsi="Times New Roman" w:cs="Times New Roman"/>
              </w:rPr>
            </w:pPr>
            <w:r>
              <w:rPr>
                <w:rFonts w:ascii="Times New Roman" w:hAnsi="Times New Roman" w:cs="Times New Roman"/>
              </w:rPr>
              <w:t>Sample</w:t>
            </w:r>
          </w:p>
        </w:tc>
        <w:tc>
          <w:tcPr>
            <w:tcW w:w="1488" w:type="dxa"/>
          </w:tcPr>
          <w:p w14:paraId="38AB0CAF"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Moisture</w:t>
            </w:r>
          </w:p>
        </w:tc>
        <w:tc>
          <w:tcPr>
            <w:tcW w:w="1488" w:type="dxa"/>
          </w:tcPr>
          <w:p w14:paraId="151275EF"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Protein</w:t>
            </w:r>
          </w:p>
        </w:tc>
        <w:tc>
          <w:tcPr>
            <w:tcW w:w="1359" w:type="dxa"/>
          </w:tcPr>
          <w:p w14:paraId="00431BEF"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Ash</w:t>
            </w:r>
          </w:p>
        </w:tc>
        <w:tc>
          <w:tcPr>
            <w:tcW w:w="1359" w:type="dxa"/>
          </w:tcPr>
          <w:p w14:paraId="29934597"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Fibre</w:t>
            </w:r>
          </w:p>
        </w:tc>
        <w:tc>
          <w:tcPr>
            <w:tcW w:w="1434" w:type="dxa"/>
          </w:tcPr>
          <w:p w14:paraId="11E17A51"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Fat</w:t>
            </w:r>
          </w:p>
        </w:tc>
        <w:tc>
          <w:tcPr>
            <w:tcW w:w="1632" w:type="dxa"/>
          </w:tcPr>
          <w:p w14:paraId="121E29BB"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Carbohydrate</w:t>
            </w:r>
          </w:p>
        </w:tc>
      </w:tr>
      <w:tr w:rsidR="00934F3A" w:rsidRPr="006837DC" w14:paraId="6501ED6F"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1814C20C" w14:textId="77777777" w:rsidR="00934F3A" w:rsidRPr="006837DC" w:rsidRDefault="00934F3A" w:rsidP="008B3DD0">
            <w:pPr>
              <w:spacing w:line="480" w:lineRule="auto"/>
              <w:jc w:val="both"/>
              <w:rPr>
                <w:rFonts w:ascii="Times New Roman" w:hAnsi="Times New Roman" w:cs="Times New Roman"/>
              </w:rPr>
            </w:pPr>
            <w:r>
              <w:rPr>
                <w:rFonts w:ascii="Times New Roman" w:hAnsi="Times New Roman" w:cs="Times New Roman"/>
              </w:rPr>
              <w:t>A</w:t>
            </w:r>
          </w:p>
        </w:tc>
        <w:tc>
          <w:tcPr>
            <w:tcW w:w="1488" w:type="dxa"/>
          </w:tcPr>
          <w:p w14:paraId="6F64F257"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10.08</w:t>
            </w:r>
            <w:r>
              <w:rPr>
                <w:rFonts w:ascii="Times New Roman" w:hAnsi="Times New Roman" w:cs="Times New Roman"/>
                <w:vertAlign w:val="superscript"/>
              </w:rPr>
              <w:t>b</w:t>
            </w:r>
            <w:r>
              <w:rPr>
                <w:rFonts w:ascii="Times New Roman" w:hAnsi="Times New Roman" w:cs="Times New Roman"/>
              </w:rPr>
              <w:t>±0.04</w:t>
            </w:r>
          </w:p>
        </w:tc>
        <w:tc>
          <w:tcPr>
            <w:tcW w:w="1488" w:type="dxa"/>
          </w:tcPr>
          <w:p w14:paraId="0EB1E55A"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29.11</w:t>
            </w:r>
            <w:r>
              <w:rPr>
                <w:rFonts w:ascii="Times New Roman" w:hAnsi="Times New Roman" w:cs="Times New Roman"/>
                <w:vertAlign w:val="superscript"/>
              </w:rPr>
              <w:t>b</w:t>
            </w:r>
            <w:r>
              <w:rPr>
                <w:rFonts w:ascii="Times New Roman" w:hAnsi="Times New Roman" w:cs="Times New Roman"/>
              </w:rPr>
              <w:t>±0.02</w:t>
            </w:r>
          </w:p>
        </w:tc>
        <w:tc>
          <w:tcPr>
            <w:tcW w:w="1359" w:type="dxa"/>
          </w:tcPr>
          <w:p w14:paraId="59B856F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2.38</w:t>
            </w:r>
            <w:r>
              <w:rPr>
                <w:rFonts w:ascii="Times New Roman" w:hAnsi="Times New Roman" w:cs="Times New Roman"/>
                <w:vertAlign w:val="superscript"/>
              </w:rPr>
              <w:t>d</w:t>
            </w:r>
            <w:r>
              <w:rPr>
                <w:rFonts w:ascii="Times New Roman" w:hAnsi="Times New Roman" w:cs="Times New Roman"/>
              </w:rPr>
              <w:t>±0.01</w:t>
            </w:r>
          </w:p>
        </w:tc>
        <w:tc>
          <w:tcPr>
            <w:tcW w:w="1359" w:type="dxa"/>
          </w:tcPr>
          <w:p w14:paraId="0FEDB83F"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4.58</w:t>
            </w:r>
            <w:r>
              <w:rPr>
                <w:rFonts w:ascii="Times New Roman" w:hAnsi="Times New Roman" w:cs="Times New Roman"/>
                <w:vertAlign w:val="superscript"/>
              </w:rPr>
              <w:t>a</w:t>
            </w:r>
            <w:r>
              <w:rPr>
                <w:rFonts w:ascii="Times New Roman" w:hAnsi="Times New Roman" w:cs="Times New Roman"/>
              </w:rPr>
              <w:t>±0.04</w:t>
            </w:r>
          </w:p>
        </w:tc>
        <w:tc>
          <w:tcPr>
            <w:tcW w:w="1434" w:type="dxa"/>
          </w:tcPr>
          <w:p w14:paraId="2DC2134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1.87</w:t>
            </w:r>
            <w:r>
              <w:rPr>
                <w:rFonts w:ascii="Times New Roman" w:hAnsi="Times New Roman" w:cs="Times New Roman"/>
                <w:vertAlign w:val="superscript"/>
              </w:rPr>
              <w:t>b</w:t>
            </w:r>
            <w:r>
              <w:rPr>
                <w:rFonts w:ascii="Times New Roman" w:hAnsi="Times New Roman" w:cs="Times New Roman"/>
              </w:rPr>
              <w:t>±0.02</w:t>
            </w:r>
          </w:p>
        </w:tc>
        <w:tc>
          <w:tcPr>
            <w:tcW w:w="1632" w:type="dxa"/>
          </w:tcPr>
          <w:p w14:paraId="096AE5E3"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52.01</w:t>
            </w:r>
            <w:r>
              <w:rPr>
                <w:rFonts w:ascii="Times New Roman" w:hAnsi="Times New Roman" w:cs="Times New Roman"/>
                <w:vertAlign w:val="superscript"/>
              </w:rPr>
              <w:t>a</w:t>
            </w:r>
            <w:r>
              <w:rPr>
                <w:rFonts w:ascii="Times New Roman" w:hAnsi="Times New Roman" w:cs="Times New Roman"/>
              </w:rPr>
              <w:t>±0.11</w:t>
            </w:r>
          </w:p>
        </w:tc>
      </w:tr>
      <w:tr w:rsidR="00934F3A" w:rsidRPr="006837DC" w14:paraId="715877DC" w14:textId="77777777" w:rsidTr="008B3DD0">
        <w:trPr>
          <w:trHeight w:val="1065"/>
        </w:trPr>
        <w:tc>
          <w:tcPr>
            <w:cnfStyle w:val="001000000000" w:firstRow="0" w:lastRow="0" w:firstColumn="1" w:lastColumn="0" w:oddVBand="0" w:evenVBand="0" w:oddHBand="0" w:evenHBand="0" w:firstRowFirstColumn="0" w:firstRowLastColumn="0" w:lastRowFirstColumn="0" w:lastRowLastColumn="0"/>
            <w:tcW w:w="1002" w:type="dxa"/>
          </w:tcPr>
          <w:p w14:paraId="15FEAF77" w14:textId="77777777" w:rsidR="00934F3A" w:rsidRPr="006837DC" w:rsidRDefault="00934F3A" w:rsidP="008B3DD0">
            <w:pPr>
              <w:spacing w:line="480" w:lineRule="auto"/>
              <w:jc w:val="both"/>
              <w:rPr>
                <w:rFonts w:ascii="Times New Roman" w:hAnsi="Times New Roman" w:cs="Times New Roman"/>
              </w:rPr>
            </w:pPr>
            <w:r>
              <w:rPr>
                <w:rFonts w:ascii="Times New Roman" w:hAnsi="Times New Roman" w:cs="Times New Roman"/>
              </w:rPr>
              <w:t>B</w:t>
            </w:r>
          </w:p>
        </w:tc>
        <w:tc>
          <w:tcPr>
            <w:tcW w:w="1488" w:type="dxa"/>
          </w:tcPr>
          <w:p w14:paraId="669E308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9.46</w:t>
            </w:r>
            <w:r>
              <w:rPr>
                <w:rFonts w:ascii="Times New Roman" w:hAnsi="Times New Roman" w:cs="Times New Roman"/>
                <w:vertAlign w:val="superscript"/>
              </w:rPr>
              <w:t>c</w:t>
            </w:r>
            <w:r>
              <w:rPr>
                <w:rFonts w:ascii="Times New Roman" w:hAnsi="Times New Roman" w:cs="Times New Roman"/>
              </w:rPr>
              <w:t>±0.01</w:t>
            </w:r>
          </w:p>
        </w:tc>
        <w:tc>
          <w:tcPr>
            <w:tcW w:w="1488" w:type="dxa"/>
          </w:tcPr>
          <w:p w14:paraId="5DB8DC7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29.64</w:t>
            </w:r>
            <w:r>
              <w:rPr>
                <w:rFonts w:ascii="Times New Roman" w:hAnsi="Times New Roman" w:cs="Times New Roman"/>
                <w:vertAlign w:val="superscript"/>
              </w:rPr>
              <w:t>a</w:t>
            </w:r>
            <w:r>
              <w:rPr>
                <w:rFonts w:ascii="Times New Roman" w:hAnsi="Times New Roman" w:cs="Times New Roman"/>
              </w:rPr>
              <w:t>±0.16</w:t>
            </w:r>
          </w:p>
        </w:tc>
        <w:tc>
          <w:tcPr>
            <w:tcW w:w="1359" w:type="dxa"/>
          </w:tcPr>
          <w:p w14:paraId="17EEEC98"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2.66</w:t>
            </w:r>
            <w:r>
              <w:rPr>
                <w:rFonts w:ascii="Times New Roman" w:hAnsi="Times New Roman" w:cs="Times New Roman"/>
                <w:vertAlign w:val="superscript"/>
              </w:rPr>
              <w:t>a</w:t>
            </w:r>
            <w:r>
              <w:rPr>
                <w:rFonts w:ascii="Times New Roman" w:hAnsi="Times New Roman" w:cs="Times New Roman"/>
              </w:rPr>
              <w:t>±0.01</w:t>
            </w:r>
          </w:p>
        </w:tc>
        <w:tc>
          <w:tcPr>
            <w:tcW w:w="1359" w:type="dxa"/>
          </w:tcPr>
          <w:p w14:paraId="43F74681"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4.05</w:t>
            </w:r>
            <w:r>
              <w:rPr>
                <w:rFonts w:ascii="Times New Roman" w:hAnsi="Times New Roman" w:cs="Times New Roman"/>
                <w:vertAlign w:val="superscript"/>
              </w:rPr>
              <w:t>b</w:t>
            </w:r>
            <w:r>
              <w:rPr>
                <w:rFonts w:ascii="Times New Roman" w:hAnsi="Times New Roman" w:cs="Times New Roman"/>
              </w:rPr>
              <w:t>±0.00</w:t>
            </w:r>
          </w:p>
        </w:tc>
        <w:tc>
          <w:tcPr>
            <w:tcW w:w="1434" w:type="dxa"/>
          </w:tcPr>
          <w:p w14:paraId="0058A10D"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1.94</w:t>
            </w:r>
            <w:r>
              <w:rPr>
                <w:rFonts w:ascii="Times New Roman" w:hAnsi="Times New Roman" w:cs="Times New Roman"/>
                <w:vertAlign w:val="superscript"/>
              </w:rPr>
              <w:t>a</w:t>
            </w:r>
            <w:r>
              <w:rPr>
                <w:rFonts w:ascii="Times New Roman" w:hAnsi="Times New Roman" w:cs="Times New Roman"/>
              </w:rPr>
              <w:t>±0.02</w:t>
            </w:r>
          </w:p>
        </w:tc>
        <w:tc>
          <w:tcPr>
            <w:tcW w:w="1632" w:type="dxa"/>
          </w:tcPr>
          <w:p w14:paraId="63272F8F"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52.27</w:t>
            </w:r>
            <w:r>
              <w:rPr>
                <w:rFonts w:ascii="Times New Roman" w:hAnsi="Times New Roman" w:cs="Times New Roman"/>
                <w:vertAlign w:val="superscript"/>
              </w:rPr>
              <w:t>b</w:t>
            </w:r>
            <w:r>
              <w:rPr>
                <w:rFonts w:ascii="Times New Roman" w:hAnsi="Times New Roman" w:cs="Times New Roman"/>
              </w:rPr>
              <w:t>±0.13</w:t>
            </w:r>
          </w:p>
        </w:tc>
      </w:tr>
      <w:tr w:rsidR="00934F3A" w:rsidRPr="006837DC" w14:paraId="7827C890"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69FB2543" w14:textId="77777777" w:rsidR="00934F3A" w:rsidRPr="006837DC" w:rsidRDefault="00934F3A" w:rsidP="008B3DD0">
            <w:pPr>
              <w:spacing w:line="480" w:lineRule="auto"/>
              <w:jc w:val="both"/>
              <w:rPr>
                <w:rFonts w:ascii="Times New Roman" w:hAnsi="Times New Roman" w:cs="Times New Roman"/>
              </w:rPr>
            </w:pPr>
            <w:r>
              <w:rPr>
                <w:rFonts w:ascii="Times New Roman" w:hAnsi="Times New Roman" w:cs="Times New Roman"/>
              </w:rPr>
              <w:t>C</w:t>
            </w:r>
          </w:p>
        </w:tc>
        <w:tc>
          <w:tcPr>
            <w:tcW w:w="1488" w:type="dxa"/>
          </w:tcPr>
          <w:p w14:paraId="62D15C5F"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10.66</w:t>
            </w:r>
            <w:r>
              <w:rPr>
                <w:rFonts w:ascii="Times New Roman" w:hAnsi="Times New Roman" w:cs="Times New Roman"/>
                <w:vertAlign w:val="superscript"/>
              </w:rPr>
              <w:t>a</w:t>
            </w:r>
            <w:r>
              <w:rPr>
                <w:rFonts w:ascii="Times New Roman" w:hAnsi="Times New Roman" w:cs="Times New Roman"/>
              </w:rPr>
              <w:t>±0.01</w:t>
            </w:r>
          </w:p>
        </w:tc>
        <w:tc>
          <w:tcPr>
            <w:tcW w:w="1488" w:type="dxa"/>
          </w:tcPr>
          <w:p w14:paraId="14D18AF8"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29.26</w:t>
            </w:r>
            <w:r>
              <w:rPr>
                <w:rFonts w:ascii="Times New Roman" w:hAnsi="Times New Roman" w:cs="Times New Roman"/>
                <w:vertAlign w:val="superscript"/>
              </w:rPr>
              <w:t>b</w:t>
            </w:r>
            <w:r>
              <w:rPr>
                <w:rFonts w:ascii="Times New Roman" w:hAnsi="Times New Roman" w:cs="Times New Roman"/>
              </w:rPr>
              <w:t>±0.08</w:t>
            </w:r>
          </w:p>
        </w:tc>
        <w:tc>
          <w:tcPr>
            <w:tcW w:w="1359" w:type="dxa"/>
          </w:tcPr>
          <w:p w14:paraId="45CD197F"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2.47</w:t>
            </w:r>
            <w:r>
              <w:rPr>
                <w:rFonts w:ascii="Times New Roman" w:hAnsi="Times New Roman" w:cs="Times New Roman"/>
                <w:vertAlign w:val="superscript"/>
              </w:rPr>
              <w:t>c</w:t>
            </w:r>
            <w:r>
              <w:rPr>
                <w:rFonts w:ascii="Times New Roman" w:hAnsi="Times New Roman" w:cs="Times New Roman"/>
              </w:rPr>
              <w:t>±0.01</w:t>
            </w:r>
          </w:p>
        </w:tc>
        <w:tc>
          <w:tcPr>
            <w:tcW w:w="1359" w:type="dxa"/>
          </w:tcPr>
          <w:p w14:paraId="6857E8F6"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3.87</w:t>
            </w:r>
            <w:r>
              <w:rPr>
                <w:rFonts w:ascii="Times New Roman" w:hAnsi="Times New Roman" w:cs="Times New Roman"/>
                <w:vertAlign w:val="superscript"/>
              </w:rPr>
              <w:t>c</w:t>
            </w:r>
            <w:r>
              <w:rPr>
                <w:rFonts w:ascii="Times New Roman" w:hAnsi="Times New Roman" w:cs="Times New Roman"/>
              </w:rPr>
              <w:t>±0.03</w:t>
            </w:r>
          </w:p>
        </w:tc>
        <w:tc>
          <w:tcPr>
            <w:tcW w:w="1434" w:type="dxa"/>
          </w:tcPr>
          <w:p w14:paraId="0F911EAE"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1.81</w:t>
            </w:r>
            <w:r>
              <w:rPr>
                <w:rFonts w:ascii="Times New Roman" w:hAnsi="Times New Roman" w:cs="Times New Roman"/>
                <w:vertAlign w:val="superscript"/>
              </w:rPr>
              <w:t>c</w:t>
            </w:r>
            <w:r>
              <w:rPr>
                <w:rFonts w:ascii="Times New Roman" w:hAnsi="Times New Roman" w:cs="Times New Roman"/>
              </w:rPr>
              <w:t>±0.01</w:t>
            </w:r>
          </w:p>
        </w:tc>
        <w:tc>
          <w:tcPr>
            <w:tcW w:w="1632" w:type="dxa"/>
          </w:tcPr>
          <w:p w14:paraId="4D52AF9C"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51.95</w:t>
            </w:r>
            <w:r>
              <w:rPr>
                <w:rFonts w:ascii="Times New Roman" w:hAnsi="Times New Roman" w:cs="Times New Roman"/>
                <w:vertAlign w:val="superscript"/>
              </w:rPr>
              <w:t>c</w:t>
            </w:r>
            <w:r>
              <w:rPr>
                <w:rFonts w:ascii="Times New Roman" w:hAnsi="Times New Roman" w:cs="Times New Roman"/>
              </w:rPr>
              <w:t>±0.06</w:t>
            </w:r>
          </w:p>
        </w:tc>
      </w:tr>
      <w:tr w:rsidR="00934F3A" w:rsidRPr="006837DC" w14:paraId="1F5D9D5C"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294634CD" w14:textId="77777777" w:rsidR="00934F3A" w:rsidRPr="006837DC" w:rsidRDefault="00934F3A" w:rsidP="008B3DD0">
            <w:pPr>
              <w:spacing w:line="480" w:lineRule="auto"/>
              <w:jc w:val="both"/>
              <w:rPr>
                <w:rFonts w:ascii="Times New Roman" w:hAnsi="Times New Roman" w:cs="Times New Roman"/>
              </w:rPr>
            </w:pPr>
            <w:r>
              <w:rPr>
                <w:rFonts w:ascii="Times New Roman" w:hAnsi="Times New Roman" w:cs="Times New Roman"/>
              </w:rPr>
              <w:t>D</w:t>
            </w:r>
          </w:p>
        </w:tc>
        <w:tc>
          <w:tcPr>
            <w:tcW w:w="1488" w:type="dxa"/>
          </w:tcPr>
          <w:p w14:paraId="056452F3"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10.08</w:t>
            </w:r>
            <w:r>
              <w:rPr>
                <w:rFonts w:ascii="Times New Roman" w:hAnsi="Times New Roman" w:cs="Times New Roman"/>
                <w:vertAlign w:val="superscript"/>
              </w:rPr>
              <w:t>b</w:t>
            </w:r>
            <w:r>
              <w:rPr>
                <w:rFonts w:ascii="Times New Roman" w:hAnsi="Times New Roman" w:cs="Times New Roman"/>
              </w:rPr>
              <w:t>±0.04</w:t>
            </w:r>
          </w:p>
        </w:tc>
        <w:tc>
          <w:tcPr>
            <w:tcW w:w="1488" w:type="dxa"/>
          </w:tcPr>
          <w:p w14:paraId="74CEE9C6"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29.11</w:t>
            </w:r>
            <w:r>
              <w:rPr>
                <w:rFonts w:ascii="Times New Roman" w:hAnsi="Times New Roman" w:cs="Times New Roman"/>
                <w:vertAlign w:val="superscript"/>
              </w:rPr>
              <w:t>b</w:t>
            </w:r>
            <w:r>
              <w:rPr>
                <w:rFonts w:ascii="Times New Roman" w:hAnsi="Times New Roman" w:cs="Times New Roman"/>
              </w:rPr>
              <w:t>±0.02</w:t>
            </w:r>
          </w:p>
        </w:tc>
        <w:tc>
          <w:tcPr>
            <w:tcW w:w="1359" w:type="dxa"/>
          </w:tcPr>
          <w:p w14:paraId="40EB454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2.56</w:t>
            </w:r>
            <w:r>
              <w:rPr>
                <w:rFonts w:ascii="Times New Roman" w:hAnsi="Times New Roman" w:cs="Times New Roman"/>
                <w:vertAlign w:val="superscript"/>
              </w:rPr>
              <w:t>b</w:t>
            </w:r>
            <w:r>
              <w:rPr>
                <w:rFonts w:ascii="Times New Roman" w:hAnsi="Times New Roman" w:cs="Times New Roman"/>
              </w:rPr>
              <w:t>±0.01</w:t>
            </w:r>
          </w:p>
        </w:tc>
        <w:tc>
          <w:tcPr>
            <w:tcW w:w="1359" w:type="dxa"/>
          </w:tcPr>
          <w:p w14:paraId="1CCE2B8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3.41</w:t>
            </w:r>
            <w:r>
              <w:rPr>
                <w:rFonts w:ascii="Times New Roman" w:hAnsi="Times New Roman" w:cs="Times New Roman"/>
                <w:vertAlign w:val="superscript"/>
              </w:rPr>
              <w:t>d</w:t>
            </w:r>
            <w:r>
              <w:rPr>
                <w:rFonts w:ascii="Times New Roman" w:hAnsi="Times New Roman" w:cs="Times New Roman"/>
              </w:rPr>
              <w:t>±0.02</w:t>
            </w:r>
          </w:p>
        </w:tc>
        <w:tc>
          <w:tcPr>
            <w:tcW w:w="1434" w:type="dxa"/>
          </w:tcPr>
          <w:p w14:paraId="2C68DFB7"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1.85</w:t>
            </w:r>
            <w:r>
              <w:rPr>
                <w:rFonts w:ascii="Times New Roman" w:hAnsi="Times New Roman" w:cs="Times New Roman"/>
                <w:vertAlign w:val="superscript"/>
              </w:rPr>
              <w:t>bc</w:t>
            </w:r>
            <w:r>
              <w:rPr>
                <w:rFonts w:ascii="Times New Roman" w:hAnsi="Times New Roman" w:cs="Times New Roman"/>
              </w:rPr>
              <w:t>±0.01</w:t>
            </w:r>
          </w:p>
        </w:tc>
        <w:tc>
          <w:tcPr>
            <w:tcW w:w="1632" w:type="dxa"/>
          </w:tcPr>
          <w:p w14:paraId="4E5B4B1E"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53.00</w:t>
            </w:r>
            <w:r>
              <w:rPr>
                <w:rFonts w:ascii="Times New Roman" w:hAnsi="Times New Roman" w:cs="Times New Roman"/>
                <w:vertAlign w:val="superscript"/>
              </w:rPr>
              <w:t>d</w:t>
            </w:r>
            <w:r>
              <w:rPr>
                <w:rFonts w:ascii="Times New Roman" w:hAnsi="Times New Roman" w:cs="Times New Roman"/>
              </w:rPr>
              <w:t>±0.01</w:t>
            </w:r>
          </w:p>
        </w:tc>
      </w:tr>
    </w:tbl>
    <w:p w14:paraId="656A95A1" w14:textId="77777777" w:rsidR="00934F3A" w:rsidRPr="006837DC" w:rsidRDefault="00934F3A" w:rsidP="00934F3A">
      <w:pPr>
        <w:jc w:val="both"/>
        <w:rPr>
          <w:rFonts w:ascii="Times New Roman" w:hAnsi="Times New Roman" w:cs="Times New Roman"/>
          <w:color w:val="000000" w:themeColor="text1"/>
          <w:kern w:val="0"/>
        </w:rPr>
      </w:pPr>
      <w:r>
        <w:rPr>
          <w:rFonts w:ascii="Times New Roman" w:hAnsi="Times New Roman" w:cs="Times New Roman"/>
          <w:color w:val="000000" w:themeColor="text1"/>
        </w:rPr>
        <w:t xml:space="preserve">Values are means </w:t>
      </w:r>
      <w:r>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44FB3F11" w14:textId="77777777" w:rsidR="00934F3A" w:rsidRPr="006837DC" w:rsidRDefault="00934F3A" w:rsidP="00934F3A">
      <w:pPr>
        <w:spacing w:after="0"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Keys </w:t>
      </w:r>
    </w:p>
    <w:p w14:paraId="75AF597F"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 = FUAMPEA1</w:t>
      </w:r>
    </w:p>
    <w:p w14:paraId="630953AC"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B = FUAMPEA2</w:t>
      </w:r>
    </w:p>
    <w:p w14:paraId="77DBD51B" w14:textId="77777777" w:rsidR="00934F3A" w:rsidRPr="006837DC" w:rsidRDefault="00934F3A" w:rsidP="00934F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C = FUAMPEA3</w:t>
      </w:r>
    </w:p>
    <w:p w14:paraId="478B7507" w14:textId="77777777" w:rsidR="00934F3A" w:rsidRPr="006837DC" w:rsidRDefault="00934F3A" w:rsidP="00934F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D =FUAMPEA5</w:t>
      </w:r>
    </w:p>
    <w:p w14:paraId="4C157013" w14:textId="77777777" w:rsidR="00934F3A" w:rsidRPr="006837DC" w:rsidRDefault="00934F3A" w:rsidP="00934F3A">
      <w:pPr>
        <w:pStyle w:val="NormalWeb"/>
        <w:spacing w:line="480" w:lineRule="auto"/>
        <w:jc w:val="both"/>
        <w:rPr>
          <w:color w:val="000000" w:themeColor="text1"/>
        </w:rPr>
      </w:pPr>
    </w:p>
    <w:p w14:paraId="6D795D45" w14:textId="77777777" w:rsidR="00934F3A" w:rsidRPr="006837DC" w:rsidRDefault="00934F3A" w:rsidP="00934F3A">
      <w:pPr>
        <w:pStyle w:val="NormalWeb"/>
        <w:spacing w:line="480" w:lineRule="auto"/>
        <w:jc w:val="both"/>
        <w:rPr>
          <w:color w:val="000000" w:themeColor="text1"/>
        </w:rPr>
      </w:pPr>
    </w:p>
    <w:p w14:paraId="63FC0E22" w14:textId="77777777" w:rsidR="00934F3A" w:rsidRPr="006837DC" w:rsidRDefault="00934F3A" w:rsidP="00934F3A">
      <w:pPr>
        <w:pStyle w:val="NormalWeb"/>
        <w:spacing w:line="480" w:lineRule="auto"/>
        <w:jc w:val="both"/>
        <w:rPr>
          <w:color w:val="000000" w:themeColor="text1"/>
        </w:rPr>
      </w:pPr>
    </w:p>
    <w:p w14:paraId="57B7281C" w14:textId="77777777" w:rsidR="00934F3A" w:rsidRPr="006837DC" w:rsidRDefault="00934F3A" w:rsidP="00934F3A">
      <w:pPr>
        <w:pStyle w:val="NormalWeb"/>
        <w:spacing w:line="480" w:lineRule="auto"/>
        <w:jc w:val="both"/>
        <w:rPr>
          <w:color w:val="000000" w:themeColor="text1"/>
        </w:rPr>
      </w:pPr>
    </w:p>
    <w:p w14:paraId="288A9A62" w14:textId="77777777" w:rsidR="00934F3A" w:rsidRPr="006837DC" w:rsidRDefault="00934F3A" w:rsidP="00934F3A">
      <w:pPr>
        <w:pStyle w:val="NormalWeb"/>
        <w:spacing w:line="480" w:lineRule="auto"/>
        <w:jc w:val="both"/>
        <w:rPr>
          <w:color w:val="000000" w:themeColor="text1"/>
        </w:rPr>
      </w:pPr>
    </w:p>
    <w:p w14:paraId="68515DC4" w14:textId="77777777" w:rsidR="00934F3A" w:rsidRPr="006837DC" w:rsidRDefault="00934F3A" w:rsidP="00934F3A">
      <w:pPr>
        <w:pStyle w:val="NormalWeb"/>
        <w:spacing w:line="480" w:lineRule="auto"/>
        <w:jc w:val="both"/>
        <w:rPr>
          <w:color w:val="000000" w:themeColor="text1"/>
        </w:rPr>
      </w:pPr>
    </w:p>
    <w:p w14:paraId="148722F0" w14:textId="77777777" w:rsidR="00934F3A" w:rsidRPr="006837DC" w:rsidRDefault="00934F3A" w:rsidP="00934F3A">
      <w:pPr>
        <w:pStyle w:val="NormalWeb"/>
        <w:spacing w:line="480" w:lineRule="auto"/>
        <w:jc w:val="both"/>
        <w:rPr>
          <w:color w:val="000000" w:themeColor="text1"/>
        </w:rPr>
      </w:pPr>
    </w:p>
    <w:p w14:paraId="1F5418E5" w14:textId="77777777" w:rsidR="007C371E" w:rsidRPr="006837DC" w:rsidRDefault="007C371E" w:rsidP="00780488">
      <w:pPr>
        <w:pStyle w:val="NormalWeb"/>
        <w:spacing w:before="0" w:beforeAutospacing="0" w:after="0" w:afterAutospacing="0"/>
        <w:jc w:val="both"/>
        <w:rPr>
          <w:color w:val="000000" w:themeColor="text1"/>
        </w:rPr>
      </w:pPr>
      <w:r>
        <w:rPr>
          <w:color w:val="000000" w:themeColor="text1"/>
        </w:rPr>
        <w:lastRenderedPageBreak/>
        <w:t xml:space="preserve">The slight difference in protein content (29.11–29.64%) across the varieties indicates a relatively stable pattern of seed protein accumulation in the materials evaluated. However, small differences may still arise from variations in nitrogen uptake efficiency and soil fertility during growth. Chipeta </w:t>
      </w:r>
      <w:r>
        <w:rPr>
          <w:i/>
          <w:color w:val="000000" w:themeColor="text1"/>
        </w:rPr>
        <w:t>et al.</w:t>
      </w:r>
      <w:r>
        <w:rPr>
          <w:color w:val="000000" w:themeColor="text1"/>
        </w:rPr>
        <w:t xml:space="preserve"> (2024) documented substantial genotypic variation in nutritional quality traits, including seed protein content, across diverse cowpea materials. Cowpea proteins are dominated by storage-protein fractions such as globulins and albumins, which contribute substantially to the crop’s nutritional value (Zolqadri &amp; Li, 2025).</w:t>
      </w:r>
    </w:p>
    <w:p w14:paraId="784BDC82" w14:textId="77777777" w:rsidR="007C371E" w:rsidRPr="006837DC" w:rsidRDefault="007C371E" w:rsidP="00780488">
      <w:pPr>
        <w:pStyle w:val="NormalWeb"/>
        <w:spacing w:before="0" w:beforeAutospacing="0" w:after="0" w:afterAutospacing="0"/>
        <w:jc w:val="both"/>
        <w:rPr>
          <w:color w:val="000000" w:themeColor="text1"/>
        </w:rPr>
      </w:pPr>
      <w:r>
        <w:rPr>
          <w:color w:val="000000" w:themeColor="text1"/>
        </w:rPr>
        <w:t xml:space="preserve">Differences in ash content (2.38–2.66%) suggest variability in mineral accumulation among the varieties, possibly reflecting differences in soil nutrient availability and uptake efficiency. Variation in proximate composition, including ash and other mineral-related measures, has likewise been documented among cowpea varieties (Doe-Addo </w:t>
      </w:r>
      <w:r>
        <w:rPr>
          <w:i/>
          <w:color w:val="000000" w:themeColor="text1"/>
        </w:rPr>
        <w:t>et al.</w:t>
      </w:r>
      <w:r>
        <w:rPr>
          <w:color w:val="000000" w:themeColor="text1"/>
        </w:rPr>
        <w:t>, 2024). The higher ash value observed in FUAMPEA2 (2.66%) indicates a higher total mineral residue under the conditions of this analysis.</w:t>
      </w:r>
    </w:p>
    <w:p w14:paraId="115766D5" w14:textId="77777777" w:rsidR="007C371E" w:rsidRPr="006837DC" w:rsidRDefault="007C371E" w:rsidP="00780488">
      <w:pPr>
        <w:pStyle w:val="NormalWeb"/>
        <w:spacing w:before="0" w:beforeAutospacing="0" w:after="0" w:afterAutospacing="0"/>
        <w:jc w:val="both"/>
        <w:rPr>
          <w:color w:val="000000" w:themeColor="text1"/>
        </w:rPr>
      </w:pPr>
      <w:r>
        <w:rPr>
          <w:color w:val="000000" w:themeColor="text1"/>
        </w:rPr>
        <w:t xml:space="preserve">Crude fibre content (3.41–4.58%) varied significantly, indicating differences in structural carbohydrate content among the cowpea samples. Variation in crude fibre is also evident among cowpea varieties evaluated in compositional studies (Doe-Addo </w:t>
      </w:r>
      <w:r>
        <w:rPr>
          <w:i/>
          <w:color w:val="000000" w:themeColor="text1"/>
        </w:rPr>
        <w:t>et al.</w:t>
      </w:r>
      <w:r>
        <w:rPr>
          <w:color w:val="000000" w:themeColor="text1"/>
        </w:rPr>
        <w:t xml:space="preserve">, 2024). Comparable cultivar-related differences in proximate composition have been reported by Hamid </w:t>
      </w:r>
      <w:r>
        <w:rPr>
          <w:i/>
          <w:color w:val="000000" w:themeColor="text1"/>
        </w:rPr>
        <w:t>et al.</w:t>
      </w:r>
      <w:r>
        <w:rPr>
          <w:color w:val="000000" w:themeColor="text1"/>
        </w:rPr>
        <w:t xml:space="preserve"> (2015) and Naiker </w:t>
      </w:r>
      <w:r>
        <w:rPr>
          <w:i/>
          <w:color w:val="000000" w:themeColor="text1"/>
        </w:rPr>
        <w:t>et al.</w:t>
      </w:r>
      <w:r>
        <w:rPr>
          <w:color w:val="000000" w:themeColor="text1"/>
        </w:rPr>
        <w:t xml:space="preserve"> (2019).</w:t>
      </w:r>
    </w:p>
    <w:p w14:paraId="6110B9BE" w14:textId="77777777" w:rsidR="007C371E" w:rsidRPr="006837DC" w:rsidRDefault="007C371E" w:rsidP="00780488">
      <w:pPr>
        <w:pStyle w:val="NormalWeb"/>
        <w:spacing w:before="0" w:beforeAutospacing="0" w:after="0" w:afterAutospacing="0"/>
        <w:jc w:val="both"/>
        <w:rPr>
          <w:color w:val="000000" w:themeColor="text1"/>
        </w:rPr>
      </w:pPr>
      <w:r>
        <w:rPr>
          <w:color w:val="000000" w:themeColor="text1"/>
        </w:rPr>
        <w:t xml:space="preserve">Fat content ranged from 1.81 to 1.94%, reflecting cowpea’s nature as a low-fat legume. Such slight differences are largely genotypic, influenced by the relative proportion of oil bodies in cotyledon cells. Appiah </w:t>
      </w:r>
      <w:r>
        <w:rPr>
          <w:i/>
          <w:color w:val="000000" w:themeColor="text1"/>
        </w:rPr>
        <w:t>et al</w:t>
      </w:r>
      <w:r>
        <w:rPr>
          <w:color w:val="000000" w:themeColor="text1"/>
        </w:rPr>
        <w:t xml:space="preserve">. (2011) and Naiker </w:t>
      </w:r>
      <w:r>
        <w:rPr>
          <w:i/>
          <w:color w:val="000000" w:themeColor="text1"/>
        </w:rPr>
        <w:t>et al</w:t>
      </w:r>
      <w:r>
        <w:rPr>
          <w:color w:val="000000" w:themeColor="text1"/>
        </w:rPr>
        <w:t>. (2019) observed similar fat ranges (1.5–2.2%) in cowpea seeds, suggesting that lipid metabolism remains relatively stable across genotypes, with minor environmental modulation.</w:t>
      </w:r>
    </w:p>
    <w:p w14:paraId="59B288FC" w14:textId="77777777" w:rsidR="007C371E" w:rsidRPr="006837DC" w:rsidRDefault="007C371E" w:rsidP="00780488">
      <w:pPr>
        <w:pStyle w:val="NormalWeb"/>
        <w:spacing w:before="0" w:beforeAutospacing="0" w:after="0" w:afterAutospacing="0"/>
        <w:jc w:val="both"/>
        <w:rPr>
          <w:color w:val="000000" w:themeColor="text1"/>
        </w:rPr>
      </w:pPr>
      <w:r>
        <w:rPr>
          <w:color w:val="000000" w:themeColor="text1"/>
        </w:rPr>
        <w:t xml:space="preserve">Carbohydrate content (51.95–53.00%) was the predominant component, consistent with cowpea’s role as an energy-rich legume. The observed variation may arise from differences in starch biosynthesis and storage within the cotyledons. Varieties with lower protein and fat tend to show higher carbohydrate percentages, reflecting differences in dry-matter distribution (Hamid </w:t>
      </w:r>
      <w:r>
        <w:rPr>
          <w:i/>
          <w:color w:val="000000" w:themeColor="text1"/>
        </w:rPr>
        <w:t>et al.</w:t>
      </w:r>
      <w:r>
        <w:rPr>
          <w:color w:val="000000" w:themeColor="text1"/>
        </w:rPr>
        <w:t xml:space="preserve">, 2015). Comparable proximate-composition patterns have been reported for cowpea cultivars by Hamid </w:t>
      </w:r>
      <w:r>
        <w:rPr>
          <w:i/>
          <w:color w:val="000000" w:themeColor="text1"/>
        </w:rPr>
        <w:t>et al.</w:t>
      </w:r>
      <w:r>
        <w:rPr>
          <w:color w:val="000000" w:themeColor="text1"/>
        </w:rPr>
        <w:t xml:space="preserve"> (2015), Naiker </w:t>
      </w:r>
      <w:r>
        <w:rPr>
          <w:i/>
          <w:color w:val="000000" w:themeColor="text1"/>
        </w:rPr>
        <w:t>et al.</w:t>
      </w:r>
      <w:r>
        <w:rPr>
          <w:color w:val="000000" w:themeColor="text1"/>
        </w:rPr>
        <w:t xml:space="preserve"> (2019), and Doe-Addo </w:t>
      </w:r>
      <w:r>
        <w:rPr>
          <w:i/>
          <w:color w:val="000000" w:themeColor="text1"/>
        </w:rPr>
        <w:t>et al.</w:t>
      </w:r>
      <w:r>
        <w:rPr>
          <w:color w:val="000000" w:themeColor="text1"/>
        </w:rPr>
        <w:t xml:space="preserve"> (2024). Generally, the proximate composition trends observed in this study align with those reported for other cowpea cultivars, confirming that genotype, environmental factors, and post-harvest handling can influence nutrient composition. The relatively high protein and moderate carbohydrate contents observed affirm the nutritional importance of cowpea as a valuable plant-based protein source for human diets in sub-Saharan Africa.</w:t>
      </w:r>
    </w:p>
    <w:p w14:paraId="313E1905" w14:textId="77777777" w:rsidR="00EB5D7B" w:rsidRPr="006837DC" w:rsidRDefault="00CB12A0" w:rsidP="00780488">
      <w:pPr>
        <w:pStyle w:val="Heading1"/>
        <w:spacing w:before="0" w:after="0" w:line="240" w:lineRule="auto"/>
      </w:pPr>
      <w:bookmarkStart w:id="52" w:name="_Toc212795052"/>
      <w:r>
        <w:t>3.4</w:t>
      </w:r>
      <w:r>
        <w:tab/>
        <w:t>Cooking Quality Parameters of Selected Cowpea Varieties</w:t>
      </w:r>
      <w:bookmarkEnd w:id="52"/>
    </w:p>
    <w:p w14:paraId="365296C1" w14:textId="77777777" w:rsidR="007C371E" w:rsidRPr="006837DC" w:rsidRDefault="007C371E" w:rsidP="00780488">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Table 4 shows that the cooking time of the cowpea varieties ranged from </w:t>
      </w:r>
      <w:r>
        <w:rPr>
          <w:rStyle w:val="Strong"/>
          <w:rFonts w:ascii="Times New Roman" w:hAnsi="Times New Roman" w:cs="Times New Roman"/>
          <w:b w:val="0"/>
          <w:color w:val="000000" w:themeColor="text1"/>
        </w:rPr>
        <w:t>35.5 minutes in sample A (FUAMPEA1)</w:t>
      </w:r>
      <w:r>
        <w:rPr>
          <w:rFonts w:ascii="Times New Roman" w:hAnsi="Times New Roman" w:cs="Times New Roman"/>
          <w:color w:val="000000" w:themeColor="text1"/>
        </w:rPr>
        <w:t xml:space="preserve"> to </w:t>
      </w:r>
      <w:r>
        <w:rPr>
          <w:rStyle w:val="Strong"/>
          <w:rFonts w:ascii="Times New Roman" w:hAnsi="Times New Roman" w:cs="Times New Roman"/>
          <w:b w:val="0"/>
          <w:color w:val="000000" w:themeColor="text1"/>
        </w:rPr>
        <w:t>39.5 minutes in sample C (FUAMPEA3)</w:t>
      </w:r>
      <w:r>
        <w:rPr>
          <w:rFonts w:ascii="Times New Roman" w:hAnsi="Times New Roman" w:cs="Times New Roman"/>
          <w:color w:val="000000" w:themeColor="text1"/>
        </w:rPr>
        <w:t xml:space="preserve">, indicating significant (p &lt; 0.05) variation among the samples. The hydration capacity values ranged from </w:t>
      </w:r>
      <w:r>
        <w:rPr>
          <w:rStyle w:val="Strong"/>
          <w:rFonts w:ascii="Times New Roman" w:hAnsi="Times New Roman" w:cs="Times New Roman"/>
          <w:b w:val="0"/>
          <w:color w:val="000000" w:themeColor="text1"/>
        </w:rPr>
        <w:t>0.16 g/seed in sample B (FUAMPEA2)</w:t>
      </w:r>
      <w:r>
        <w:rPr>
          <w:rFonts w:ascii="Times New Roman" w:hAnsi="Times New Roman" w:cs="Times New Roman"/>
          <w:b/>
          <w:color w:val="000000" w:themeColor="text1"/>
        </w:rPr>
        <w:t xml:space="preserve"> </w:t>
      </w:r>
      <w:r>
        <w:rPr>
          <w:rFonts w:ascii="Times New Roman" w:hAnsi="Times New Roman" w:cs="Times New Roman"/>
          <w:color w:val="000000" w:themeColor="text1"/>
        </w:rPr>
        <w:t xml:space="preserve">to </w:t>
      </w:r>
      <w:r>
        <w:rPr>
          <w:rStyle w:val="Strong"/>
          <w:rFonts w:ascii="Times New Roman" w:hAnsi="Times New Roman" w:cs="Times New Roman"/>
          <w:b w:val="0"/>
          <w:color w:val="000000" w:themeColor="text1"/>
        </w:rPr>
        <w:t>0.38 g/seed in sample D (FUAMPEA5)</w:t>
      </w:r>
      <w:r>
        <w:rPr>
          <w:rFonts w:ascii="Times New Roman" w:hAnsi="Times New Roman" w:cs="Times New Roman"/>
          <w:color w:val="000000" w:themeColor="text1"/>
        </w:rPr>
        <w:t xml:space="preserve">, while the hydration index ranged from </w:t>
      </w:r>
      <w:r>
        <w:rPr>
          <w:rStyle w:val="Strong"/>
          <w:rFonts w:ascii="Times New Roman" w:hAnsi="Times New Roman" w:cs="Times New Roman"/>
          <w:b w:val="0"/>
          <w:color w:val="000000" w:themeColor="text1"/>
        </w:rPr>
        <w:t>0.88 g/ml in sample C (FUAMPEA3)</w:t>
      </w:r>
      <w:r>
        <w:rPr>
          <w:rFonts w:ascii="Times New Roman" w:hAnsi="Times New Roman" w:cs="Times New Roman"/>
          <w:color w:val="000000" w:themeColor="text1"/>
        </w:rPr>
        <w:t xml:space="preserve"> to </w:t>
      </w:r>
      <w:r>
        <w:rPr>
          <w:rStyle w:val="Strong"/>
          <w:rFonts w:ascii="Times New Roman" w:hAnsi="Times New Roman" w:cs="Times New Roman"/>
          <w:b w:val="0"/>
          <w:color w:val="000000" w:themeColor="text1"/>
        </w:rPr>
        <w:t>1.11 g/ml in sample D (FUAMPEA5)</w:t>
      </w:r>
      <w:r>
        <w:rPr>
          <w:rFonts w:ascii="Times New Roman" w:hAnsi="Times New Roman" w:cs="Times New Roman"/>
          <w:color w:val="000000" w:themeColor="text1"/>
        </w:rPr>
        <w:t>.</w:t>
      </w:r>
    </w:p>
    <w:p w14:paraId="196E3DF6" w14:textId="77777777" w:rsidR="00934F3A" w:rsidRPr="006837DC" w:rsidRDefault="00934F3A" w:rsidP="00934F3A">
      <w:pPr>
        <w:pStyle w:val="NormalWeb"/>
        <w:spacing w:line="480" w:lineRule="auto"/>
        <w:jc w:val="both"/>
        <w:rPr>
          <w:color w:val="000000" w:themeColor="text1"/>
        </w:rPr>
      </w:pPr>
    </w:p>
    <w:p w14:paraId="354BC3A9" w14:textId="77777777" w:rsidR="00934F3A" w:rsidRPr="006837DC" w:rsidRDefault="00934F3A" w:rsidP="00934F3A">
      <w:pPr>
        <w:rPr>
          <w:rFonts w:ascii="Times New Roman" w:hAnsi="Times New Roman" w:cs="Times New Roman"/>
          <w:b/>
          <w:color w:val="000000" w:themeColor="text1"/>
        </w:rPr>
      </w:pPr>
      <w:r>
        <w:rPr>
          <w:rFonts w:ascii="Times New Roman" w:hAnsi="Times New Roman" w:cs="Times New Roman"/>
          <w:b/>
          <w:color w:val="000000" w:themeColor="text1"/>
        </w:rPr>
        <w:t>Table 4: Cooking Quality Parameters of Selected Cowpea Varieties</w:t>
      </w:r>
    </w:p>
    <w:tbl>
      <w:tblPr>
        <w:tblStyle w:val="ListTable6Colorful"/>
        <w:tblW w:w="9510" w:type="dxa"/>
        <w:tblLook w:val="06A0" w:firstRow="1" w:lastRow="0" w:firstColumn="1" w:lastColumn="0" w:noHBand="1" w:noVBand="1"/>
      </w:tblPr>
      <w:tblGrid>
        <w:gridCol w:w="1588"/>
        <w:gridCol w:w="2671"/>
        <w:gridCol w:w="2671"/>
        <w:gridCol w:w="2580"/>
      </w:tblGrid>
      <w:tr w:rsidR="00934F3A" w:rsidRPr="006837DC" w14:paraId="0615DEB9" w14:textId="77777777" w:rsidTr="008B3DD0">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588" w:type="dxa"/>
          </w:tcPr>
          <w:p w14:paraId="369DF433" w14:textId="77777777" w:rsidR="00934F3A" w:rsidRPr="006837DC" w:rsidRDefault="00934F3A" w:rsidP="008B3DD0">
            <w:pPr>
              <w:rPr>
                <w:rFonts w:ascii="Times New Roman" w:hAnsi="Times New Roman" w:cs="Times New Roman"/>
              </w:rPr>
            </w:pPr>
            <w:r>
              <w:rPr>
                <w:rFonts w:ascii="Times New Roman" w:hAnsi="Times New Roman" w:cs="Times New Roman"/>
              </w:rPr>
              <w:t>Sample</w:t>
            </w:r>
          </w:p>
        </w:tc>
        <w:tc>
          <w:tcPr>
            <w:tcW w:w="2671" w:type="dxa"/>
          </w:tcPr>
          <w:p w14:paraId="64AE1F24"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Cooking time (min)</w:t>
            </w:r>
          </w:p>
        </w:tc>
        <w:tc>
          <w:tcPr>
            <w:tcW w:w="2671" w:type="dxa"/>
          </w:tcPr>
          <w:p w14:paraId="06EDA763"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Hydration capacity (g/seed)</w:t>
            </w:r>
          </w:p>
        </w:tc>
        <w:tc>
          <w:tcPr>
            <w:tcW w:w="2580" w:type="dxa"/>
          </w:tcPr>
          <w:p w14:paraId="663B2561"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Hydration index (g/ml)</w:t>
            </w:r>
          </w:p>
        </w:tc>
      </w:tr>
      <w:tr w:rsidR="00934F3A" w:rsidRPr="006837DC" w14:paraId="69A1183C"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100E0294"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lastRenderedPageBreak/>
              <w:t>A</w:t>
            </w:r>
          </w:p>
        </w:tc>
        <w:tc>
          <w:tcPr>
            <w:tcW w:w="2671" w:type="dxa"/>
          </w:tcPr>
          <w:p w14:paraId="0485910E"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35.5</w:t>
            </w:r>
            <w:r>
              <w:rPr>
                <w:rFonts w:ascii="Times New Roman" w:hAnsi="Times New Roman" w:cs="Times New Roman"/>
                <w:vertAlign w:val="superscript"/>
              </w:rPr>
              <w:t>b</w:t>
            </w:r>
            <w:r>
              <w:rPr>
                <w:rFonts w:ascii="Times New Roman" w:hAnsi="Times New Roman" w:cs="Times New Roman"/>
              </w:rPr>
              <w:t>±0.71</w:t>
            </w:r>
          </w:p>
        </w:tc>
        <w:tc>
          <w:tcPr>
            <w:tcW w:w="2671" w:type="dxa"/>
          </w:tcPr>
          <w:p w14:paraId="131A7CC9"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0.17</w:t>
            </w:r>
            <w:r>
              <w:rPr>
                <w:rFonts w:ascii="Times New Roman" w:hAnsi="Times New Roman" w:cs="Times New Roman"/>
                <w:vertAlign w:val="superscript"/>
              </w:rPr>
              <w:t>b</w:t>
            </w:r>
            <w:r>
              <w:rPr>
                <w:rFonts w:ascii="Times New Roman" w:hAnsi="Times New Roman" w:cs="Times New Roman"/>
              </w:rPr>
              <w:t>±0..03</w:t>
            </w:r>
          </w:p>
        </w:tc>
        <w:tc>
          <w:tcPr>
            <w:tcW w:w="2580" w:type="dxa"/>
          </w:tcPr>
          <w:p w14:paraId="7A31F56C"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0.92</w:t>
            </w:r>
            <w:r>
              <w:rPr>
                <w:rFonts w:ascii="Times New Roman" w:hAnsi="Times New Roman" w:cs="Times New Roman"/>
                <w:vertAlign w:val="superscript"/>
              </w:rPr>
              <w:t>a</w:t>
            </w:r>
            <w:r>
              <w:rPr>
                <w:rFonts w:ascii="Times New Roman" w:hAnsi="Times New Roman" w:cs="Times New Roman"/>
              </w:rPr>
              <w:t>±0.05</w:t>
            </w:r>
          </w:p>
        </w:tc>
      </w:tr>
      <w:tr w:rsidR="00934F3A" w:rsidRPr="006837DC" w14:paraId="0A4481C9"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642B9421"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B</w:t>
            </w:r>
          </w:p>
        </w:tc>
        <w:tc>
          <w:tcPr>
            <w:tcW w:w="2671" w:type="dxa"/>
          </w:tcPr>
          <w:p w14:paraId="76DEAA20"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36.5</w:t>
            </w:r>
            <w:r>
              <w:rPr>
                <w:rFonts w:ascii="Times New Roman" w:hAnsi="Times New Roman" w:cs="Times New Roman"/>
                <w:vertAlign w:val="superscript"/>
              </w:rPr>
              <w:t>b</w:t>
            </w:r>
            <w:r>
              <w:rPr>
                <w:rFonts w:ascii="Times New Roman" w:hAnsi="Times New Roman" w:cs="Times New Roman"/>
              </w:rPr>
              <w:t>±0.71</w:t>
            </w:r>
          </w:p>
        </w:tc>
        <w:tc>
          <w:tcPr>
            <w:tcW w:w="2671" w:type="dxa"/>
          </w:tcPr>
          <w:p w14:paraId="57317C4B"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0.16</w:t>
            </w:r>
            <w:r>
              <w:rPr>
                <w:rFonts w:ascii="Times New Roman" w:hAnsi="Times New Roman" w:cs="Times New Roman"/>
                <w:vertAlign w:val="superscript"/>
              </w:rPr>
              <w:t>b</w:t>
            </w:r>
            <w:r>
              <w:rPr>
                <w:rFonts w:ascii="Times New Roman" w:hAnsi="Times New Roman" w:cs="Times New Roman"/>
              </w:rPr>
              <w:t>±0.02</w:t>
            </w:r>
          </w:p>
        </w:tc>
        <w:tc>
          <w:tcPr>
            <w:tcW w:w="2580" w:type="dxa"/>
          </w:tcPr>
          <w:p w14:paraId="207A2E07"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0.91</w:t>
            </w:r>
            <w:r>
              <w:rPr>
                <w:rFonts w:ascii="Times New Roman" w:hAnsi="Times New Roman" w:cs="Times New Roman"/>
                <w:vertAlign w:val="superscript"/>
              </w:rPr>
              <w:t>a</w:t>
            </w:r>
            <w:r>
              <w:rPr>
                <w:rFonts w:ascii="Times New Roman" w:hAnsi="Times New Roman" w:cs="Times New Roman"/>
              </w:rPr>
              <w:t>±0.13</w:t>
            </w:r>
          </w:p>
        </w:tc>
      </w:tr>
      <w:tr w:rsidR="00934F3A" w:rsidRPr="006837DC" w14:paraId="0A3DB829"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0133BB30"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C</w:t>
            </w:r>
          </w:p>
        </w:tc>
        <w:tc>
          <w:tcPr>
            <w:tcW w:w="2671" w:type="dxa"/>
          </w:tcPr>
          <w:p w14:paraId="38A0D8A2"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39.5</w:t>
            </w:r>
            <w:r>
              <w:rPr>
                <w:rFonts w:ascii="Times New Roman" w:hAnsi="Times New Roman" w:cs="Times New Roman"/>
                <w:vertAlign w:val="superscript"/>
              </w:rPr>
              <w:t>a</w:t>
            </w:r>
            <w:r>
              <w:rPr>
                <w:rFonts w:ascii="Times New Roman" w:hAnsi="Times New Roman" w:cs="Times New Roman"/>
              </w:rPr>
              <w:t>±0.71</w:t>
            </w:r>
          </w:p>
        </w:tc>
        <w:tc>
          <w:tcPr>
            <w:tcW w:w="2671" w:type="dxa"/>
          </w:tcPr>
          <w:p w14:paraId="0DA3A189"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0.22</w:t>
            </w:r>
            <w:r>
              <w:rPr>
                <w:rFonts w:ascii="Times New Roman" w:hAnsi="Times New Roman" w:cs="Times New Roman"/>
                <w:vertAlign w:val="superscript"/>
              </w:rPr>
              <w:t>b</w:t>
            </w:r>
            <w:r>
              <w:rPr>
                <w:rFonts w:ascii="Times New Roman" w:hAnsi="Times New Roman" w:cs="Times New Roman"/>
              </w:rPr>
              <w:t>±0.01</w:t>
            </w:r>
          </w:p>
        </w:tc>
        <w:tc>
          <w:tcPr>
            <w:tcW w:w="2580" w:type="dxa"/>
          </w:tcPr>
          <w:p w14:paraId="5978CC2D"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0.88</w:t>
            </w:r>
            <w:r>
              <w:rPr>
                <w:rFonts w:ascii="Times New Roman" w:hAnsi="Times New Roman" w:cs="Times New Roman"/>
                <w:vertAlign w:val="superscript"/>
              </w:rPr>
              <w:t>a</w:t>
            </w:r>
            <w:r>
              <w:rPr>
                <w:rFonts w:ascii="Times New Roman" w:hAnsi="Times New Roman" w:cs="Times New Roman"/>
              </w:rPr>
              <w:t>±0.06</w:t>
            </w:r>
          </w:p>
        </w:tc>
      </w:tr>
      <w:tr w:rsidR="00934F3A" w:rsidRPr="006837DC" w14:paraId="2B27B344"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7CCEC040" w14:textId="77777777" w:rsidR="00934F3A" w:rsidRPr="006837DC" w:rsidRDefault="00934F3A" w:rsidP="008B3DD0">
            <w:pPr>
              <w:spacing w:line="480" w:lineRule="auto"/>
              <w:rPr>
                <w:rFonts w:ascii="Times New Roman" w:hAnsi="Times New Roman" w:cs="Times New Roman"/>
              </w:rPr>
            </w:pPr>
            <w:r>
              <w:rPr>
                <w:rFonts w:ascii="Times New Roman" w:hAnsi="Times New Roman" w:cs="Times New Roman"/>
              </w:rPr>
              <w:t>D</w:t>
            </w:r>
          </w:p>
        </w:tc>
        <w:tc>
          <w:tcPr>
            <w:tcW w:w="2671" w:type="dxa"/>
          </w:tcPr>
          <w:p w14:paraId="22B262C5"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36.0</w:t>
            </w:r>
            <w:r>
              <w:rPr>
                <w:rFonts w:ascii="Times New Roman" w:hAnsi="Times New Roman" w:cs="Times New Roman"/>
                <w:vertAlign w:val="superscript"/>
              </w:rPr>
              <w:t>b</w:t>
            </w:r>
            <w:r>
              <w:rPr>
                <w:rFonts w:ascii="Times New Roman" w:hAnsi="Times New Roman" w:cs="Times New Roman"/>
              </w:rPr>
              <w:t>±1.41</w:t>
            </w:r>
          </w:p>
        </w:tc>
        <w:tc>
          <w:tcPr>
            <w:tcW w:w="2671" w:type="dxa"/>
          </w:tcPr>
          <w:p w14:paraId="3083DB6F"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0.38</w:t>
            </w:r>
            <w:r>
              <w:rPr>
                <w:rFonts w:ascii="Times New Roman" w:hAnsi="Times New Roman" w:cs="Times New Roman"/>
                <w:vertAlign w:val="superscript"/>
              </w:rPr>
              <w:t>a</w:t>
            </w:r>
            <w:r>
              <w:rPr>
                <w:rFonts w:ascii="Times New Roman" w:hAnsi="Times New Roman" w:cs="Times New Roman"/>
              </w:rPr>
              <w:t>±0. 05</w:t>
            </w:r>
          </w:p>
        </w:tc>
        <w:tc>
          <w:tcPr>
            <w:tcW w:w="2580" w:type="dxa"/>
          </w:tcPr>
          <w:p w14:paraId="4D86102F"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1.11</w:t>
            </w:r>
            <w:r>
              <w:rPr>
                <w:rFonts w:ascii="Times New Roman" w:hAnsi="Times New Roman" w:cs="Times New Roman"/>
                <w:vertAlign w:val="superscript"/>
              </w:rPr>
              <w:t>a</w:t>
            </w:r>
            <w:r>
              <w:rPr>
                <w:rFonts w:ascii="Times New Roman" w:hAnsi="Times New Roman" w:cs="Times New Roman"/>
              </w:rPr>
              <w:t>±0.15</w:t>
            </w:r>
          </w:p>
        </w:tc>
      </w:tr>
    </w:tbl>
    <w:p w14:paraId="2D150987" w14:textId="77777777" w:rsidR="00934F3A" w:rsidRPr="006837DC" w:rsidRDefault="00934F3A" w:rsidP="00934F3A">
      <w:pPr>
        <w:jc w:val="both"/>
        <w:rPr>
          <w:rFonts w:ascii="Times New Roman" w:hAnsi="Times New Roman" w:cs="Times New Roman"/>
          <w:color w:val="000000" w:themeColor="text1"/>
          <w:kern w:val="0"/>
        </w:rPr>
      </w:pPr>
      <w:r>
        <w:rPr>
          <w:rFonts w:ascii="Times New Roman" w:hAnsi="Times New Roman" w:cs="Times New Roman"/>
          <w:color w:val="000000" w:themeColor="text1"/>
        </w:rPr>
        <w:t xml:space="preserve">Values are means </w:t>
      </w:r>
      <w:r>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1B1B4102" w14:textId="77777777" w:rsidR="00934F3A" w:rsidRPr="006837DC" w:rsidRDefault="00934F3A" w:rsidP="00934F3A">
      <w:pPr>
        <w:spacing w:after="0"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Keys </w:t>
      </w:r>
    </w:p>
    <w:p w14:paraId="7F99AFB5"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 = FUAMPEA1</w:t>
      </w:r>
    </w:p>
    <w:p w14:paraId="45F6A59E"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B = FUAMPEA2</w:t>
      </w:r>
    </w:p>
    <w:p w14:paraId="223C89C6" w14:textId="77777777" w:rsidR="00934F3A" w:rsidRPr="006837DC" w:rsidRDefault="00934F3A" w:rsidP="00934F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C = FUAMPEA3</w:t>
      </w:r>
    </w:p>
    <w:p w14:paraId="077E2F93" w14:textId="77777777" w:rsidR="00934F3A" w:rsidRPr="00D103B4" w:rsidRDefault="00934F3A" w:rsidP="00D103B4">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D =FUAMPEA5</w:t>
      </w:r>
    </w:p>
    <w:p w14:paraId="0EF3C830" w14:textId="77777777" w:rsidR="007C371E" w:rsidRPr="006837DC" w:rsidRDefault="007C371E" w:rsidP="00AC4A2B">
      <w:pPr>
        <w:pStyle w:val="NormalWeb"/>
        <w:spacing w:before="0" w:beforeAutospacing="0" w:after="0" w:afterAutospacing="0"/>
        <w:jc w:val="both"/>
        <w:rPr>
          <w:color w:val="000000" w:themeColor="text1"/>
        </w:rPr>
      </w:pPr>
      <w:r>
        <w:rPr>
          <w:color w:val="000000" w:themeColor="text1"/>
        </w:rPr>
        <w:t xml:space="preserve">The variation observed in the cooking quality parameters of the cowpea varieties may be attributed to inherent genetic differences, seed coat characteristics, and microstructural composition influencing water penetration, starch gelatinization, and softening rate during heat processing. The differences in cooking time among the varieties (35.5–39.5 min) could be linked to variations in seed hardness and seed coat permeability. Varieties with thicker or less permeable seed coats typically exhibit longer cooking times because water diffusion into the cotyledon is restricted, slowing the softening process (Naiker </w:t>
      </w:r>
      <w:r>
        <w:rPr>
          <w:i/>
          <w:color w:val="000000" w:themeColor="text1"/>
        </w:rPr>
        <w:t>et al.</w:t>
      </w:r>
      <w:r>
        <w:rPr>
          <w:color w:val="000000" w:themeColor="text1"/>
        </w:rPr>
        <w:t xml:space="preserve">, 2019). Longer cooking times in cowpea have also been linked to varietal differences in seed physical and hydration properties (Hamid </w:t>
      </w:r>
      <w:r>
        <w:rPr>
          <w:i/>
          <w:color w:val="000000" w:themeColor="text1"/>
        </w:rPr>
        <w:t>et al.</w:t>
      </w:r>
      <w:r>
        <w:rPr>
          <w:color w:val="000000" w:themeColor="text1"/>
        </w:rPr>
        <w:t xml:space="preserve">, 2016; Traore </w:t>
      </w:r>
      <w:r>
        <w:rPr>
          <w:i/>
          <w:color w:val="000000" w:themeColor="text1"/>
        </w:rPr>
        <w:t>et al.</w:t>
      </w:r>
      <w:r>
        <w:rPr>
          <w:color w:val="000000" w:themeColor="text1"/>
        </w:rPr>
        <w:t xml:space="preserve">, 2022). Substantial varietal differences in cowpea cooking time have been reported by Hamid </w:t>
      </w:r>
      <w:r>
        <w:rPr>
          <w:i/>
          <w:color w:val="000000" w:themeColor="text1"/>
        </w:rPr>
        <w:t>et al.</w:t>
      </w:r>
      <w:r>
        <w:rPr>
          <w:color w:val="000000" w:themeColor="text1"/>
        </w:rPr>
        <w:t xml:space="preserve"> (2016), Traore </w:t>
      </w:r>
      <w:r>
        <w:rPr>
          <w:i/>
          <w:color w:val="000000" w:themeColor="text1"/>
        </w:rPr>
        <w:t>et al.</w:t>
      </w:r>
      <w:r>
        <w:rPr>
          <w:color w:val="000000" w:themeColor="text1"/>
        </w:rPr>
        <w:t xml:space="preserve"> (2022), and Chipeta </w:t>
      </w:r>
      <w:r>
        <w:rPr>
          <w:i/>
          <w:color w:val="000000" w:themeColor="text1"/>
        </w:rPr>
        <w:t>et al.</w:t>
      </w:r>
      <w:r>
        <w:rPr>
          <w:color w:val="000000" w:themeColor="text1"/>
        </w:rPr>
        <w:t xml:space="preserve"> (2024).</w:t>
      </w:r>
    </w:p>
    <w:p w14:paraId="39538C3D" w14:textId="77777777" w:rsidR="007C371E" w:rsidRPr="006837DC" w:rsidRDefault="007C371E" w:rsidP="00AC4A2B">
      <w:pPr>
        <w:pStyle w:val="NormalWeb"/>
        <w:spacing w:before="0" w:beforeAutospacing="0" w:after="0" w:afterAutospacing="0"/>
        <w:jc w:val="both"/>
        <w:rPr>
          <w:color w:val="000000" w:themeColor="text1"/>
        </w:rPr>
      </w:pPr>
      <w:r>
        <w:rPr>
          <w:color w:val="000000" w:themeColor="text1"/>
        </w:rPr>
        <w:t xml:space="preserve">Hydration capacity, which ranged from 0.16 to 0.38 g/seed, reflects the ability of the seed to absorb water and swell during soaking and cooking. The significant variation among varieties suggests differences in seed coat permeability, cotyledon microstructure, and protein-starch matrix composition. Varieties with higher hydration capacity (such as FUAMPEA5) may possess structural characteristics that facilitate water uptake (Traore </w:t>
      </w:r>
      <w:r>
        <w:rPr>
          <w:i/>
          <w:color w:val="000000" w:themeColor="text1"/>
        </w:rPr>
        <w:t>et al.</w:t>
      </w:r>
      <w:r>
        <w:rPr>
          <w:color w:val="000000" w:themeColor="text1"/>
        </w:rPr>
        <w:t xml:space="preserve">, 2022; Yıldırım &amp; Atasoy, 2017). Hydration and water-absorption behaviour varies among cowpea cultivars and with processing conditions (Hamid </w:t>
      </w:r>
      <w:r>
        <w:rPr>
          <w:i/>
          <w:color w:val="000000" w:themeColor="text1"/>
        </w:rPr>
        <w:t>et al.</w:t>
      </w:r>
      <w:r>
        <w:rPr>
          <w:color w:val="000000" w:themeColor="text1"/>
        </w:rPr>
        <w:t xml:space="preserve">, 2015; Traore </w:t>
      </w:r>
      <w:r>
        <w:rPr>
          <w:i/>
          <w:color w:val="000000" w:themeColor="text1"/>
        </w:rPr>
        <w:t>et al.</w:t>
      </w:r>
      <w:r>
        <w:rPr>
          <w:color w:val="000000" w:themeColor="text1"/>
        </w:rPr>
        <w:t>, 2022). The higher hydration index recorded in FUAMPEA5 (1.11 g/ml) suggests more efficient water absorption relative to seed weight, indicating potentially faster cooking and softer texture after processing.</w:t>
      </w:r>
    </w:p>
    <w:p w14:paraId="5537DFD8" w14:textId="77777777" w:rsidR="007C371E" w:rsidRPr="006837DC" w:rsidRDefault="007C371E" w:rsidP="00AC4A2B">
      <w:pPr>
        <w:pStyle w:val="NormalWeb"/>
        <w:spacing w:before="0" w:beforeAutospacing="0" w:after="0" w:afterAutospacing="0"/>
        <w:jc w:val="both"/>
        <w:rPr>
          <w:color w:val="000000" w:themeColor="text1"/>
        </w:rPr>
      </w:pPr>
      <w:r>
        <w:rPr>
          <w:color w:val="000000" w:themeColor="text1"/>
        </w:rPr>
        <w:t xml:space="preserve">The observed relationship between cooking time and hydration behaviour aligns with previous findings that hydration-related traits and cooking time vary among cowpea varieties (Naiker </w:t>
      </w:r>
      <w:r>
        <w:rPr>
          <w:i/>
          <w:color w:val="000000" w:themeColor="text1"/>
        </w:rPr>
        <w:t>et al.</w:t>
      </w:r>
      <w:r>
        <w:rPr>
          <w:color w:val="000000" w:themeColor="text1"/>
        </w:rPr>
        <w:t xml:space="preserve">, 2019; Traore </w:t>
      </w:r>
      <w:r>
        <w:rPr>
          <w:i/>
          <w:color w:val="000000" w:themeColor="text1"/>
        </w:rPr>
        <w:t>et al.</w:t>
      </w:r>
      <w:r>
        <w:rPr>
          <w:color w:val="000000" w:themeColor="text1"/>
        </w:rPr>
        <w:t xml:space="preserve">, 2022). However, the relationship is not necessarily linear because seed coat structure and cotyledon composition can jointly influence water uptake and softening. Traore </w:t>
      </w:r>
      <w:r>
        <w:rPr>
          <w:i/>
          <w:color w:val="000000" w:themeColor="text1"/>
        </w:rPr>
        <w:t>et al.</w:t>
      </w:r>
      <w:r>
        <w:rPr>
          <w:color w:val="000000" w:themeColor="text1"/>
        </w:rPr>
        <w:t xml:space="preserve"> (2022) likewise showed substantial varietal differences in hydration-related properties and cooking time.</w:t>
      </w:r>
    </w:p>
    <w:p w14:paraId="5B933995" w14:textId="77777777" w:rsidR="007C371E" w:rsidRPr="006837DC" w:rsidRDefault="007C371E" w:rsidP="00AC4A2B">
      <w:pPr>
        <w:pStyle w:val="NormalWeb"/>
        <w:spacing w:before="0" w:beforeAutospacing="0" w:after="0" w:afterAutospacing="0"/>
        <w:jc w:val="both"/>
        <w:rPr>
          <w:color w:val="000000" w:themeColor="text1"/>
        </w:rPr>
      </w:pPr>
      <w:r>
        <w:rPr>
          <w:color w:val="000000" w:themeColor="text1"/>
        </w:rPr>
        <w:t>Overall, the present results are consistent with literature reports showing that cooking quality in cowpea is a complex, genotype-dependent trait influenced by seed morphology, chemical composition, and storage conditions. The differences observed among FUAMPEA varieties suggest that some genotypes (such as FUAMPEA5) may be more desirable for food processing industries or household use due to their higher hydration potential and reduced cooking time, translating to lower energy use and improved palatability.</w:t>
      </w:r>
    </w:p>
    <w:p w14:paraId="3A14FA59" w14:textId="77777777" w:rsidR="006B6B63" w:rsidRPr="006837DC" w:rsidRDefault="00CB12A0" w:rsidP="00AC4A2B">
      <w:pPr>
        <w:pStyle w:val="Heading1"/>
        <w:spacing w:before="0" w:after="0" w:line="240" w:lineRule="auto"/>
      </w:pPr>
      <w:bookmarkStart w:id="53" w:name="_Toc212795053"/>
      <w:r>
        <w:lastRenderedPageBreak/>
        <w:t>3.5</w:t>
      </w:r>
      <w:r>
        <w:tab/>
        <w:t>Sensory Qualities of Moi-moi Processed from the Selected Cowpea Varieties</w:t>
      </w:r>
      <w:bookmarkEnd w:id="53"/>
    </w:p>
    <w:p w14:paraId="51D4ED6A" w14:textId="77777777" w:rsidR="00934F3A" w:rsidRPr="006837DC" w:rsidRDefault="007C371E" w:rsidP="00D103B4">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Table 5 shows that the taste scores of moi-moi processed from the selected cowpea varieties ranged from 7.80 in sample D (FUAMPEA5) to 8.07 in samples A (FUAMPEA1), B (FUAMPEA2), and C (FUAMPEA3). Aroma values ranged from 8.00 in sample B to 8.27 in sample C, while appearance scores ranged from 8.20 in sample B to 8.53 in sample D. Mouthfeel values ranged from 7.30 in sample A to 8.00 in sample B, and overall acceptability ranged from 8.07 in sample B to 8.33 in sample A.</w:t>
      </w:r>
    </w:p>
    <w:p w14:paraId="70A4E77A" w14:textId="77777777" w:rsidR="00934F3A" w:rsidRPr="006837DC" w:rsidRDefault="00934F3A" w:rsidP="00934F3A">
      <w:pPr>
        <w:rPr>
          <w:rFonts w:ascii="Times New Roman" w:hAnsi="Times New Roman" w:cs="Times New Roman"/>
          <w:b/>
          <w:color w:val="000000" w:themeColor="text1"/>
        </w:rPr>
      </w:pPr>
      <w:r>
        <w:rPr>
          <w:rFonts w:ascii="Times New Roman" w:hAnsi="Times New Roman" w:cs="Times New Roman"/>
          <w:b/>
          <w:color w:val="000000" w:themeColor="text1"/>
        </w:rPr>
        <w:t>Table 5: Sensory Qualities of Moi-moi Processed from the Selected Cowpea Varieties</w:t>
      </w:r>
    </w:p>
    <w:tbl>
      <w:tblPr>
        <w:tblStyle w:val="ListTable6Colorful"/>
        <w:tblW w:w="8984" w:type="dxa"/>
        <w:tblLook w:val="06A0" w:firstRow="1" w:lastRow="0" w:firstColumn="1" w:lastColumn="0" w:noHBand="1" w:noVBand="1"/>
      </w:tblPr>
      <w:tblGrid>
        <w:gridCol w:w="977"/>
        <w:gridCol w:w="1629"/>
        <w:gridCol w:w="1630"/>
        <w:gridCol w:w="1575"/>
        <w:gridCol w:w="1544"/>
        <w:gridCol w:w="1629"/>
      </w:tblGrid>
      <w:tr w:rsidR="006837DC" w:rsidRPr="006837DC" w14:paraId="3749520F" w14:textId="77777777" w:rsidTr="00934F3A">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970" w:type="dxa"/>
          </w:tcPr>
          <w:p w14:paraId="015129B6" w14:textId="77777777" w:rsidR="00934F3A" w:rsidRPr="006837DC" w:rsidRDefault="00934F3A" w:rsidP="008B3DD0">
            <w:pPr>
              <w:rPr>
                <w:rFonts w:ascii="Times New Roman" w:hAnsi="Times New Roman" w:cs="Times New Roman"/>
              </w:rPr>
            </w:pPr>
            <w:r>
              <w:rPr>
                <w:rFonts w:ascii="Times New Roman" w:hAnsi="Times New Roman" w:cs="Times New Roman"/>
              </w:rPr>
              <w:t>Sample</w:t>
            </w:r>
          </w:p>
        </w:tc>
        <w:tc>
          <w:tcPr>
            <w:tcW w:w="1631" w:type="dxa"/>
          </w:tcPr>
          <w:p w14:paraId="21B9DE4C" w14:textId="77777777"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Taste</w:t>
            </w:r>
          </w:p>
        </w:tc>
        <w:tc>
          <w:tcPr>
            <w:tcW w:w="1631" w:type="dxa"/>
          </w:tcPr>
          <w:p w14:paraId="7291BF68" w14:textId="77777777"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Aroma</w:t>
            </w:r>
          </w:p>
        </w:tc>
        <w:tc>
          <w:tcPr>
            <w:tcW w:w="1576" w:type="dxa"/>
          </w:tcPr>
          <w:p w14:paraId="5C68EE28" w14:textId="77777777"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Appearance</w:t>
            </w:r>
          </w:p>
        </w:tc>
        <w:tc>
          <w:tcPr>
            <w:tcW w:w="1545" w:type="dxa"/>
          </w:tcPr>
          <w:p w14:paraId="40855005" w14:textId="77777777"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Mouthfeel</w:t>
            </w:r>
          </w:p>
        </w:tc>
        <w:tc>
          <w:tcPr>
            <w:tcW w:w="1631" w:type="dxa"/>
          </w:tcPr>
          <w:p w14:paraId="555BA156" w14:textId="77777777"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Overall accept.</w:t>
            </w:r>
          </w:p>
        </w:tc>
      </w:tr>
      <w:tr w:rsidR="006837DC" w:rsidRPr="006837DC" w14:paraId="36F69386" w14:textId="77777777" w:rsidTr="00934F3A">
        <w:trPr>
          <w:trHeight w:val="391"/>
        </w:trPr>
        <w:tc>
          <w:tcPr>
            <w:cnfStyle w:val="001000000000" w:firstRow="0" w:lastRow="0" w:firstColumn="1" w:lastColumn="0" w:oddVBand="0" w:evenVBand="0" w:oddHBand="0" w:evenHBand="0" w:firstRowFirstColumn="0" w:firstRowLastColumn="0" w:lastRowFirstColumn="0" w:lastRowLastColumn="0"/>
            <w:tcW w:w="970" w:type="dxa"/>
          </w:tcPr>
          <w:p w14:paraId="12DDDFEB" w14:textId="77777777" w:rsidR="00934F3A" w:rsidRPr="006837DC" w:rsidRDefault="00934F3A" w:rsidP="008B3DD0">
            <w:pPr>
              <w:rPr>
                <w:rFonts w:ascii="Times New Roman" w:hAnsi="Times New Roman" w:cs="Times New Roman"/>
              </w:rPr>
            </w:pPr>
            <w:r>
              <w:rPr>
                <w:rFonts w:ascii="Times New Roman" w:hAnsi="Times New Roman" w:cs="Times New Roman"/>
              </w:rPr>
              <w:t>A</w:t>
            </w:r>
          </w:p>
        </w:tc>
        <w:tc>
          <w:tcPr>
            <w:tcW w:w="1631" w:type="dxa"/>
          </w:tcPr>
          <w:p w14:paraId="64E4055F"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8.07</w:t>
            </w:r>
            <w:r>
              <w:rPr>
                <w:rFonts w:ascii="Times New Roman" w:hAnsi="Times New Roman" w:cs="Times New Roman"/>
                <w:vertAlign w:val="superscript"/>
              </w:rPr>
              <w:t>a</w:t>
            </w:r>
            <w:r>
              <w:rPr>
                <w:rFonts w:ascii="Times New Roman" w:hAnsi="Times New Roman" w:cs="Times New Roman"/>
              </w:rPr>
              <w:t>±0.80</w:t>
            </w:r>
          </w:p>
        </w:tc>
        <w:tc>
          <w:tcPr>
            <w:tcW w:w="1631" w:type="dxa"/>
          </w:tcPr>
          <w:p w14:paraId="1AAF06E6"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8.07</w:t>
            </w:r>
            <w:r>
              <w:rPr>
                <w:rFonts w:ascii="Times New Roman" w:hAnsi="Times New Roman" w:cs="Times New Roman"/>
                <w:vertAlign w:val="superscript"/>
              </w:rPr>
              <w:t>a</w:t>
            </w:r>
            <w:r>
              <w:rPr>
                <w:rFonts w:ascii="Times New Roman" w:hAnsi="Times New Roman" w:cs="Times New Roman"/>
              </w:rPr>
              <w:t>±0..80</w:t>
            </w:r>
          </w:p>
        </w:tc>
        <w:tc>
          <w:tcPr>
            <w:tcW w:w="1576" w:type="dxa"/>
          </w:tcPr>
          <w:p w14:paraId="47A862EC"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8.47</w:t>
            </w:r>
            <w:r>
              <w:rPr>
                <w:rFonts w:ascii="Times New Roman" w:hAnsi="Times New Roman" w:cs="Times New Roman"/>
                <w:vertAlign w:val="superscript"/>
              </w:rPr>
              <w:t>a</w:t>
            </w:r>
            <w:r>
              <w:rPr>
                <w:rFonts w:ascii="Times New Roman" w:hAnsi="Times New Roman" w:cs="Times New Roman"/>
              </w:rPr>
              <w:t>±0.64</w:t>
            </w:r>
          </w:p>
        </w:tc>
        <w:tc>
          <w:tcPr>
            <w:tcW w:w="1545" w:type="dxa"/>
          </w:tcPr>
          <w:p w14:paraId="21E7C882"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7.30</w:t>
            </w:r>
            <w:r>
              <w:rPr>
                <w:rFonts w:ascii="Times New Roman" w:hAnsi="Times New Roman" w:cs="Times New Roman"/>
                <w:vertAlign w:val="superscript"/>
              </w:rPr>
              <w:t>a</w:t>
            </w:r>
            <w:r>
              <w:rPr>
                <w:rFonts w:ascii="Times New Roman" w:hAnsi="Times New Roman" w:cs="Times New Roman"/>
              </w:rPr>
              <w:t>±0.52</w:t>
            </w:r>
          </w:p>
        </w:tc>
        <w:tc>
          <w:tcPr>
            <w:tcW w:w="1631" w:type="dxa"/>
          </w:tcPr>
          <w:p w14:paraId="5403F5B9"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8.33</w:t>
            </w:r>
            <w:r>
              <w:rPr>
                <w:rFonts w:ascii="Times New Roman" w:hAnsi="Times New Roman" w:cs="Times New Roman"/>
                <w:vertAlign w:val="superscript"/>
              </w:rPr>
              <w:t>a</w:t>
            </w:r>
            <w:r>
              <w:rPr>
                <w:rFonts w:ascii="Times New Roman" w:hAnsi="Times New Roman" w:cs="Times New Roman"/>
              </w:rPr>
              <w:t>±0.72</w:t>
            </w:r>
          </w:p>
        </w:tc>
      </w:tr>
      <w:tr w:rsidR="006837DC" w:rsidRPr="006837DC" w14:paraId="586C4BED" w14:textId="77777777" w:rsidTr="00934F3A">
        <w:trPr>
          <w:trHeight w:val="391"/>
        </w:trPr>
        <w:tc>
          <w:tcPr>
            <w:cnfStyle w:val="001000000000" w:firstRow="0" w:lastRow="0" w:firstColumn="1" w:lastColumn="0" w:oddVBand="0" w:evenVBand="0" w:oddHBand="0" w:evenHBand="0" w:firstRowFirstColumn="0" w:firstRowLastColumn="0" w:lastRowFirstColumn="0" w:lastRowLastColumn="0"/>
            <w:tcW w:w="970" w:type="dxa"/>
          </w:tcPr>
          <w:p w14:paraId="2C8642F0" w14:textId="77777777" w:rsidR="00934F3A" w:rsidRPr="006837DC" w:rsidRDefault="00934F3A" w:rsidP="008B3DD0">
            <w:pPr>
              <w:rPr>
                <w:rFonts w:ascii="Times New Roman" w:hAnsi="Times New Roman" w:cs="Times New Roman"/>
              </w:rPr>
            </w:pPr>
            <w:r>
              <w:rPr>
                <w:rFonts w:ascii="Times New Roman" w:hAnsi="Times New Roman" w:cs="Times New Roman"/>
              </w:rPr>
              <w:t>B</w:t>
            </w:r>
          </w:p>
        </w:tc>
        <w:tc>
          <w:tcPr>
            <w:tcW w:w="1631" w:type="dxa"/>
          </w:tcPr>
          <w:p w14:paraId="35C2C110"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8.07</w:t>
            </w:r>
            <w:r>
              <w:rPr>
                <w:rFonts w:ascii="Times New Roman" w:hAnsi="Times New Roman" w:cs="Times New Roman"/>
                <w:vertAlign w:val="superscript"/>
              </w:rPr>
              <w:t>a</w:t>
            </w:r>
            <w:r>
              <w:rPr>
                <w:rFonts w:ascii="Times New Roman" w:hAnsi="Times New Roman" w:cs="Times New Roman"/>
              </w:rPr>
              <w:t>±0.59</w:t>
            </w:r>
          </w:p>
        </w:tc>
        <w:tc>
          <w:tcPr>
            <w:tcW w:w="1631" w:type="dxa"/>
          </w:tcPr>
          <w:p w14:paraId="0B754E6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8.00</w:t>
            </w:r>
            <w:r>
              <w:rPr>
                <w:rFonts w:ascii="Times New Roman" w:hAnsi="Times New Roman" w:cs="Times New Roman"/>
                <w:vertAlign w:val="superscript"/>
              </w:rPr>
              <w:t>a</w:t>
            </w:r>
            <w:r>
              <w:rPr>
                <w:rFonts w:ascii="Times New Roman" w:hAnsi="Times New Roman" w:cs="Times New Roman"/>
              </w:rPr>
              <w:t>±0.65</w:t>
            </w:r>
          </w:p>
        </w:tc>
        <w:tc>
          <w:tcPr>
            <w:tcW w:w="1576" w:type="dxa"/>
          </w:tcPr>
          <w:p w14:paraId="2E4E1CEA"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8.20</w:t>
            </w:r>
            <w:r>
              <w:rPr>
                <w:rFonts w:ascii="Times New Roman" w:hAnsi="Times New Roman" w:cs="Times New Roman"/>
                <w:vertAlign w:val="superscript"/>
              </w:rPr>
              <w:t>a</w:t>
            </w:r>
            <w:r>
              <w:rPr>
                <w:rFonts w:ascii="Times New Roman" w:hAnsi="Times New Roman" w:cs="Times New Roman"/>
              </w:rPr>
              <w:t>±0.86</w:t>
            </w:r>
          </w:p>
        </w:tc>
        <w:tc>
          <w:tcPr>
            <w:tcW w:w="1545" w:type="dxa"/>
          </w:tcPr>
          <w:p w14:paraId="05B7FFC6"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8.00</w:t>
            </w:r>
            <w:r>
              <w:rPr>
                <w:rFonts w:ascii="Times New Roman" w:hAnsi="Times New Roman" w:cs="Times New Roman"/>
                <w:vertAlign w:val="superscript"/>
              </w:rPr>
              <w:t>a</w:t>
            </w:r>
            <w:r>
              <w:rPr>
                <w:rFonts w:ascii="Times New Roman" w:hAnsi="Times New Roman" w:cs="Times New Roman"/>
              </w:rPr>
              <w:t>±0.88</w:t>
            </w:r>
          </w:p>
        </w:tc>
        <w:tc>
          <w:tcPr>
            <w:tcW w:w="1631" w:type="dxa"/>
          </w:tcPr>
          <w:p w14:paraId="7EDBFC55"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8.07</w:t>
            </w:r>
            <w:r>
              <w:rPr>
                <w:rFonts w:ascii="Times New Roman" w:hAnsi="Times New Roman" w:cs="Times New Roman"/>
                <w:vertAlign w:val="superscript"/>
              </w:rPr>
              <w:t>a</w:t>
            </w:r>
            <w:r>
              <w:rPr>
                <w:rFonts w:ascii="Times New Roman" w:hAnsi="Times New Roman" w:cs="Times New Roman"/>
              </w:rPr>
              <w:t>±0.59</w:t>
            </w:r>
          </w:p>
        </w:tc>
      </w:tr>
      <w:tr w:rsidR="006837DC" w:rsidRPr="006837DC" w14:paraId="4AB90ECB" w14:textId="77777777" w:rsidTr="00934F3A">
        <w:trPr>
          <w:trHeight w:val="368"/>
        </w:trPr>
        <w:tc>
          <w:tcPr>
            <w:cnfStyle w:val="001000000000" w:firstRow="0" w:lastRow="0" w:firstColumn="1" w:lastColumn="0" w:oddVBand="0" w:evenVBand="0" w:oddHBand="0" w:evenHBand="0" w:firstRowFirstColumn="0" w:firstRowLastColumn="0" w:lastRowFirstColumn="0" w:lastRowLastColumn="0"/>
            <w:tcW w:w="970" w:type="dxa"/>
          </w:tcPr>
          <w:p w14:paraId="4DA9B776" w14:textId="77777777" w:rsidR="00934F3A" w:rsidRPr="006837DC" w:rsidRDefault="00934F3A" w:rsidP="008B3DD0">
            <w:pPr>
              <w:rPr>
                <w:rFonts w:ascii="Times New Roman" w:hAnsi="Times New Roman" w:cs="Times New Roman"/>
              </w:rPr>
            </w:pPr>
            <w:r>
              <w:rPr>
                <w:rFonts w:ascii="Times New Roman" w:hAnsi="Times New Roman" w:cs="Times New Roman"/>
              </w:rPr>
              <w:t>C</w:t>
            </w:r>
          </w:p>
        </w:tc>
        <w:tc>
          <w:tcPr>
            <w:tcW w:w="1631" w:type="dxa"/>
          </w:tcPr>
          <w:p w14:paraId="02F00715"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8.07</w:t>
            </w:r>
            <w:r>
              <w:rPr>
                <w:rFonts w:ascii="Times New Roman" w:hAnsi="Times New Roman" w:cs="Times New Roman"/>
                <w:vertAlign w:val="superscript"/>
              </w:rPr>
              <w:t>a</w:t>
            </w:r>
            <w:r>
              <w:rPr>
                <w:rFonts w:ascii="Times New Roman" w:hAnsi="Times New Roman" w:cs="Times New Roman"/>
              </w:rPr>
              <w:t>±0.59</w:t>
            </w:r>
          </w:p>
        </w:tc>
        <w:tc>
          <w:tcPr>
            <w:tcW w:w="1631" w:type="dxa"/>
          </w:tcPr>
          <w:p w14:paraId="4D4C629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8.27</w:t>
            </w:r>
            <w:r>
              <w:rPr>
                <w:rFonts w:ascii="Times New Roman" w:hAnsi="Times New Roman" w:cs="Times New Roman"/>
                <w:vertAlign w:val="superscript"/>
              </w:rPr>
              <w:t>a</w:t>
            </w:r>
            <w:r>
              <w:rPr>
                <w:rFonts w:ascii="Times New Roman" w:hAnsi="Times New Roman" w:cs="Times New Roman"/>
              </w:rPr>
              <w:t>±0.80</w:t>
            </w:r>
          </w:p>
        </w:tc>
        <w:tc>
          <w:tcPr>
            <w:tcW w:w="1576" w:type="dxa"/>
          </w:tcPr>
          <w:p w14:paraId="066FB413"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8.47</w:t>
            </w:r>
            <w:r>
              <w:rPr>
                <w:rFonts w:ascii="Times New Roman" w:hAnsi="Times New Roman" w:cs="Times New Roman"/>
                <w:vertAlign w:val="superscript"/>
              </w:rPr>
              <w:t>a</w:t>
            </w:r>
            <w:r>
              <w:rPr>
                <w:rFonts w:ascii="Times New Roman" w:hAnsi="Times New Roman" w:cs="Times New Roman"/>
              </w:rPr>
              <w:t>±0.64</w:t>
            </w:r>
          </w:p>
        </w:tc>
        <w:tc>
          <w:tcPr>
            <w:tcW w:w="1545" w:type="dxa"/>
          </w:tcPr>
          <w:p w14:paraId="065BE644"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7.93</w:t>
            </w:r>
            <w:r>
              <w:rPr>
                <w:rFonts w:ascii="Times New Roman" w:hAnsi="Times New Roman" w:cs="Times New Roman"/>
                <w:vertAlign w:val="superscript"/>
              </w:rPr>
              <w:t>a</w:t>
            </w:r>
            <w:r>
              <w:rPr>
                <w:rFonts w:ascii="Times New Roman" w:hAnsi="Times New Roman" w:cs="Times New Roman"/>
              </w:rPr>
              <w:t>±0.91</w:t>
            </w:r>
          </w:p>
        </w:tc>
        <w:tc>
          <w:tcPr>
            <w:tcW w:w="1631" w:type="dxa"/>
          </w:tcPr>
          <w:p w14:paraId="0E9D7C5F"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8.27</w:t>
            </w:r>
            <w:r>
              <w:rPr>
                <w:rFonts w:ascii="Times New Roman" w:hAnsi="Times New Roman" w:cs="Times New Roman"/>
                <w:vertAlign w:val="superscript"/>
              </w:rPr>
              <w:t>a</w:t>
            </w:r>
            <w:r>
              <w:rPr>
                <w:rFonts w:ascii="Times New Roman" w:hAnsi="Times New Roman" w:cs="Times New Roman"/>
              </w:rPr>
              <w:t>±0.70</w:t>
            </w:r>
          </w:p>
        </w:tc>
      </w:tr>
      <w:tr w:rsidR="006837DC" w:rsidRPr="006837DC" w14:paraId="2CBE77DC" w14:textId="77777777" w:rsidTr="00934F3A">
        <w:trPr>
          <w:trHeight w:val="368"/>
        </w:trPr>
        <w:tc>
          <w:tcPr>
            <w:cnfStyle w:val="001000000000" w:firstRow="0" w:lastRow="0" w:firstColumn="1" w:lastColumn="0" w:oddVBand="0" w:evenVBand="0" w:oddHBand="0" w:evenHBand="0" w:firstRowFirstColumn="0" w:firstRowLastColumn="0" w:lastRowFirstColumn="0" w:lastRowLastColumn="0"/>
            <w:tcW w:w="970" w:type="dxa"/>
          </w:tcPr>
          <w:p w14:paraId="38796A1F" w14:textId="77777777" w:rsidR="00934F3A" w:rsidRPr="006837DC" w:rsidRDefault="00934F3A" w:rsidP="008B3DD0">
            <w:pPr>
              <w:rPr>
                <w:rFonts w:ascii="Times New Roman" w:hAnsi="Times New Roman" w:cs="Times New Roman"/>
              </w:rPr>
            </w:pPr>
            <w:r>
              <w:rPr>
                <w:rFonts w:ascii="Times New Roman" w:hAnsi="Times New Roman" w:cs="Times New Roman"/>
              </w:rPr>
              <w:t>D</w:t>
            </w:r>
          </w:p>
        </w:tc>
        <w:tc>
          <w:tcPr>
            <w:tcW w:w="1631" w:type="dxa"/>
          </w:tcPr>
          <w:p w14:paraId="24E90214"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7.80</w:t>
            </w:r>
            <w:r>
              <w:rPr>
                <w:rFonts w:ascii="Times New Roman" w:hAnsi="Times New Roman" w:cs="Times New Roman"/>
                <w:vertAlign w:val="superscript"/>
              </w:rPr>
              <w:t>a</w:t>
            </w:r>
            <w:r>
              <w:rPr>
                <w:rFonts w:ascii="Times New Roman" w:hAnsi="Times New Roman" w:cs="Times New Roman"/>
              </w:rPr>
              <w:t>±0.77</w:t>
            </w:r>
          </w:p>
        </w:tc>
        <w:tc>
          <w:tcPr>
            <w:tcW w:w="1631" w:type="dxa"/>
          </w:tcPr>
          <w:p w14:paraId="1A017270"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8.07</w:t>
            </w:r>
            <w:r>
              <w:rPr>
                <w:rFonts w:ascii="Times New Roman" w:hAnsi="Times New Roman" w:cs="Times New Roman"/>
                <w:vertAlign w:val="superscript"/>
              </w:rPr>
              <w:t>a</w:t>
            </w:r>
            <w:r>
              <w:rPr>
                <w:rFonts w:ascii="Times New Roman" w:hAnsi="Times New Roman" w:cs="Times New Roman"/>
              </w:rPr>
              <w:t>±0. 80</w:t>
            </w:r>
          </w:p>
        </w:tc>
        <w:tc>
          <w:tcPr>
            <w:tcW w:w="1576" w:type="dxa"/>
          </w:tcPr>
          <w:p w14:paraId="448FFCDE"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8.53</w:t>
            </w:r>
            <w:r>
              <w:rPr>
                <w:rFonts w:ascii="Times New Roman" w:hAnsi="Times New Roman" w:cs="Times New Roman"/>
                <w:vertAlign w:val="superscript"/>
              </w:rPr>
              <w:t>a</w:t>
            </w:r>
            <w:r>
              <w:rPr>
                <w:rFonts w:ascii="Times New Roman" w:hAnsi="Times New Roman" w:cs="Times New Roman"/>
              </w:rPr>
              <w:t>±0.74</w:t>
            </w:r>
          </w:p>
        </w:tc>
        <w:tc>
          <w:tcPr>
            <w:tcW w:w="1545" w:type="dxa"/>
          </w:tcPr>
          <w:p w14:paraId="62E4A3BE"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7.80</w:t>
            </w:r>
            <w:r>
              <w:rPr>
                <w:rFonts w:ascii="Times New Roman" w:hAnsi="Times New Roman" w:cs="Times New Roman"/>
                <w:vertAlign w:val="superscript"/>
              </w:rPr>
              <w:t>a</w:t>
            </w:r>
            <w:r>
              <w:rPr>
                <w:rFonts w:ascii="Times New Roman" w:hAnsi="Times New Roman" w:cs="Times New Roman"/>
              </w:rPr>
              <w:t>±1.95</w:t>
            </w:r>
          </w:p>
        </w:tc>
        <w:tc>
          <w:tcPr>
            <w:tcW w:w="1631" w:type="dxa"/>
          </w:tcPr>
          <w:p w14:paraId="786A9AB8"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8.20</w:t>
            </w:r>
            <w:r>
              <w:rPr>
                <w:rFonts w:ascii="Times New Roman" w:hAnsi="Times New Roman" w:cs="Times New Roman"/>
                <w:vertAlign w:val="superscript"/>
              </w:rPr>
              <w:t>a</w:t>
            </w:r>
            <w:r>
              <w:rPr>
                <w:rFonts w:ascii="Times New Roman" w:hAnsi="Times New Roman" w:cs="Times New Roman"/>
              </w:rPr>
              <w:t>±0.77</w:t>
            </w:r>
          </w:p>
        </w:tc>
      </w:tr>
    </w:tbl>
    <w:p w14:paraId="220905DF" w14:textId="77777777" w:rsidR="00934F3A" w:rsidRPr="006837DC" w:rsidRDefault="00934F3A" w:rsidP="00934F3A">
      <w:pPr>
        <w:jc w:val="both"/>
        <w:rPr>
          <w:rFonts w:ascii="Times New Roman" w:hAnsi="Times New Roman" w:cs="Times New Roman"/>
          <w:color w:val="000000" w:themeColor="text1"/>
          <w:kern w:val="0"/>
        </w:rPr>
      </w:pPr>
      <w:r>
        <w:rPr>
          <w:rFonts w:ascii="Times New Roman" w:hAnsi="Times New Roman" w:cs="Times New Roman"/>
          <w:color w:val="000000" w:themeColor="text1"/>
        </w:rPr>
        <w:t xml:space="preserve">Values are means </w:t>
      </w:r>
      <w:r>
        <w:rPr>
          <w:rFonts w:ascii="Times New Roman" w:hAnsi="Times New Roman" w:cs="Times New Roman"/>
          <w:color w:val="000000" w:themeColor="text1"/>
          <w:kern w:val="0"/>
        </w:rPr>
        <w:t>± standard deviations of n=15 determinations. Means in the same column with different superscripts are significantly (p&lt;0.05) different.</w:t>
      </w:r>
    </w:p>
    <w:p w14:paraId="4F32F269" w14:textId="77777777" w:rsidR="00934F3A" w:rsidRPr="006837DC" w:rsidRDefault="00934F3A" w:rsidP="00934F3A">
      <w:pPr>
        <w:spacing w:after="0"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Keys </w:t>
      </w:r>
    </w:p>
    <w:p w14:paraId="708A7B09"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 = FUAMPEA1</w:t>
      </w:r>
    </w:p>
    <w:p w14:paraId="0B9F00C2" w14:textId="77777777" w:rsidR="00934F3A" w:rsidRPr="006837DC" w:rsidRDefault="00934F3A" w:rsidP="00934F3A">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B = FUAMPEA2</w:t>
      </w:r>
    </w:p>
    <w:p w14:paraId="6DECC8F2" w14:textId="77777777" w:rsidR="00934F3A" w:rsidRPr="006837DC" w:rsidRDefault="00934F3A" w:rsidP="00934F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C = FUAMPEA3</w:t>
      </w:r>
    </w:p>
    <w:p w14:paraId="2FE5EE24" w14:textId="77777777" w:rsidR="00934F3A" w:rsidRPr="006837DC" w:rsidRDefault="00934F3A" w:rsidP="00934F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D =FUAMPEA5</w:t>
      </w:r>
    </w:p>
    <w:p w14:paraId="22EDA93B" w14:textId="77777777" w:rsidR="00934F3A" w:rsidRPr="006837DC" w:rsidRDefault="00934F3A" w:rsidP="008702FE">
      <w:pPr>
        <w:spacing w:line="480" w:lineRule="auto"/>
        <w:jc w:val="both"/>
        <w:rPr>
          <w:rFonts w:ascii="Times New Roman" w:hAnsi="Times New Roman" w:cs="Times New Roman"/>
          <w:color w:val="000000" w:themeColor="text1"/>
        </w:rPr>
      </w:pPr>
    </w:p>
    <w:p w14:paraId="12820139" w14:textId="77777777" w:rsidR="00934F3A" w:rsidRPr="006837DC" w:rsidRDefault="00934F3A" w:rsidP="008702FE">
      <w:pPr>
        <w:spacing w:line="480" w:lineRule="auto"/>
        <w:jc w:val="both"/>
        <w:rPr>
          <w:rFonts w:ascii="Times New Roman" w:hAnsi="Times New Roman" w:cs="Times New Roman"/>
          <w:color w:val="000000" w:themeColor="text1"/>
        </w:rPr>
      </w:pPr>
    </w:p>
    <w:p w14:paraId="20759172" w14:textId="77777777" w:rsidR="00934F3A" w:rsidRPr="006837DC" w:rsidRDefault="00934F3A" w:rsidP="008702FE">
      <w:pPr>
        <w:spacing w:line="480" w:lineRule="auto"/>
        <w:jc w:val="both"/>
        <w:rPr>
          <w:rFonts w:ascii="Times New Roman" w:hAnsi="Times New Roman" w:cs="Times New Roman"/>
          <w:color w:val="000000" w:themeColor="text1"/>
        </w:rPr>
      </w:pPr>
    </w:p>
    <w:p w14:paraId="59597C8F" w14:textId="77777777" w:rsidR="00934F3A" w:rsidRPr="006837DC" w:rsidRDefault="00934F3A" w:rsidP="008702FE">
      <w:pPr>
        <w:spacing w:line="480" w:lineRule="auto"/>
        <w:jc w:val="both"/>
        <w:rPr>
          <w:rFonts w:ascii="Times New Roman" w:hAnsi="Times New Roman" w:cs="Times New Roman"/>
          <w:color w:val="000000" w:themeColor="text1"/>
        </w:rPr>
      </w:pPr>
    </w:p>
    <w:p w14:paraId="590C51FD" w14:textId="77777777" w:rsidR="00934F3A" w:rsidRPr="006837DC" w:rsidRDefault="00934F3A" w:rsidP="008702FE">
      <w:pPr>
        <w:spacing w:line="480" w:lineRule="auto"/>
        <w:jc w:val="both"/>
        <w:rPr>
          <w:rFonts w:ascii="Times New Roman" w:hAnsi="Times New Roman" w:cs="Times New Roman"/>
          <w:color w:val="000000" w:themeColor="text1"/>
        </w:rPr>
      </w:pPr>
    </w:p>
    <w:p w14:paraId="48B24129" w14:textId="77777777" w:rsidR="00934F3A" w:rsidRPr="006837DC" w:rsidRDefault="00934F3A" w:rsidP="008702FE">
      <w:pPr>
        <w:spacing w:line="480" w:lineRule="auto"/>
        <w:jc w:val="both"/>
        <w:rPr>
          <w:rFonts w:ascii="Times New Roman" w:hAnsi="Times New Roman" w:cs="Times New Roman"/>
          <w:color w:val="000000" w:themeColor="text1"/>
        </w:rPr>
      </w:pPr>
    </w:p>
    <w:p w14:paraId="797A8B19" w14:textId="77777777" w:rsidR="00194F10" w:rsidRDefault="00B617D3" w:rsidP="00D103B4">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 sensory results of moi-moi processed from the selected cowpea varieties revealed variations among samples, which could be attributed to differences in the physicochemical and compositional properties of the cowpea seeds. Previous work on moin-moin has shown that changes in legume or flour composition can affect sensory attributes and overall acceptability (Akusu &amp; Kiin-Kabari, 2012; Nwosu </w:t>
      </w:r>
      <w:r>
        <w:rPr>
          <w:rFonts w:ascii="Times New Roman" w:hAnsi="Times New Roman" w:cs="Times New Roman"/>
          <w:i/>
          <w:color w:val="000000" w:themeColor="text1"/>
        </w:rPr>
        <w:t>et al.</w:t>
      </w:r>
      <w:r>
        <w:rPr>
          <w:rFonts w:ascii="Times New Roman" w:hAnsi="Times New Roman" w:cs="Times New Roman"/>
          <w:color w:val="000000" w:themeColor="text1"/>
        </w:rPr>
        <w:t xml:space="preserve">, 2014). The relatively high scores recorded across the present samples therefore indicate generally good acceptability under the conditions of this study. Differences in hydration and cooking behaviour may also contribute to textural differences in the finished product, although this relationship was not tested directly here. Therefore, the sensory performance of the evaluated moi-moi samples suggests that all selected </w:t>
      </w:r>
      <w:r>
        <w:rPr>
          <w:rFonts w:ascii="Times New Roman" w:hAnsi="Times New Roman" w:cs="Times New Roman"/>
          <w:color w:val="000000" w:themeColor="text1"/>
        </w:rPr>
        <w:lastRenderedPageBreak/>
        <w:t>cowpea varieties possess good processing and organoleptic qualities suitable for traditional food production.</w:t>
      </w:r>
    </w:p>
    <w:p w14:paraId="6D3729AD" w14:textId="77777777" w:rsidR="00194F10" w:rsidRDefault="00AD3071" w:rsidP="008702FE">
      <w:pPr>
        <w:pageBreakBefore/>
        <w:spacing w:line="480" w:lineRule="auto"/>
        <w:jc w:val="both"/>
        <w:rPr>
          <w:rFonts w:ascii="Times New Roman" w:hAnsi="Times New Roman" w:cs="Times New Roman"/>
          <w:color w:val="000000" w:themeColor="text1"/>
        </w:rPr>
      </w:pPr>
      <w:r>
        <w:rPr>
          <w:rFonts w:ascii="Times New Roman" w:hAnsi="Times New Roman" w:cs="Times New Roman"/>
          <w:noProof/>
          <w:color w:val="000000" w:themeColor="text1"/>
          <w:lang w:eastAsia="en-GB"/>
        </w:rPr>
        <w:lastRenderedPageBreak/>
        <mc:AlternateContent>
          <mc:Choice Requires="wpg">
            <w:drawing>
              <wp:anchor distT="0" distB="0" distL="114300" distR="114300" simplePos="0" relativeHeight="251680768" behindDoc="0" locked="0" layoutInCell="1" allowOverlap="1" wp14:anchorId="392B9005" wp14:editId="4D233690">
                <wp:simplePos x="0" y="0"/>
                <wp:positionH relativeFrom="margin">
                  <wp:posOffset>114787</wp:posOffset>
                </wp:positionH>
                <wp:positionV relativeFrom="paragraph">
                  <wp:posOffset>275811</wp:posOffset>
                </wp:positionV>
                <wp:extent cx="5819065" cy="5528206"/>
                <wp:effectExtent l="0" t="0" r="0" b="0"/>
                <wp:wrapNone/>
                <wp:docPr id="7" name="Group 7"/>
                <wp:cNvGraphicFramePr/>
                <a:graphic xmlns:a="http://schemas.openxmlformats.org/drawingml/2006/main">
                  <a:graphicData uri="http://schemas.microsoft.com/office/word/2010/wordprocessingGroup">
                    <wpg:wgp>
                      <wpg:cNvGrpSpPr/>
                      <wpg:grpSpPr>
                        <a:xfrm>
                          <a:off x="0" y="0"/>
                          <a:ext cx="5819065" cy="5528206"/>
                          <a:chOff x="0" y="0"/>
                          <a:chExt cx="5819065" cy="5528206"/>
                        </a:xfrm>
                      </wpg:grpSpPr>
                      <pic:pic xmlns:pic="http://schemas.openxmlformats.org/drawingml/2006/picture">
                        <pic:nvPicPr>
                          <pic:cNvPr id="3" name="Picture 3"/>
                          <pic:cNvPicPr>
                            <a:picLocks noChangeAspect="1"/>
                          </pic:cNvPicPr>
                        </pic:nvPicPr>
                        <pic:blipFill rotWithShape="1">
                          <a:blip r:embed="rId14">
                            <a:extLst>
                              <a:ext uri="{28A0092B-C50C-407E-A947-70E740481C1C}">
                                <a14:useLocalDpi xmlns:a14="http://schemas.microsoft.com/office/drawing/2010/main" val="0"/>
                              </a:ext>
                            </a:extLst>
                          </a:blip>
                          <a:srcRect t="10526" r="11740" b="11570"/>
                          <a:stretch/>
                        </pic:blipFill>
                        <pic:spPr bwMode="auto">
                          <a:xfrm>
                            <a:off x="0" y="0"/>
                            <a:ext cx="2667000" cy="2819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5">
                            <a:extLst>
                              <a:ext uri="{28A0092B-C50C-407E-A947-70E740481C1C}">
                                <a14:useLocalDpi xmlns:a14="http://schemas.microsoft.com/office/drawing/2010/main" val="0"/>
                              </a:ext>
                            </a:extLst>
                          </a:blip>
                          <a:srcRect t="22567" b="11785"/>
                          <a:stretch/>
                        </pic:blipFill>
                        <pic:spPr bwMode="auto">
                          <a:xfrm>
                            <a:off x="2961565" y="13648"/>
                            <a:ext cx="2857500" cy="27997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6">
                            <a:extLst>
                              <a:ext uri="{28A0092B-C50C-407E-A947-70E740481C1C}">
                                <a14:useLocalDpi xmlns:a14="http://schemas.microsoft.com/office/drawing/2010/main" val="0"/>
                              </a:ext>
                            </a:extLst>
                          </a:blip>
                          <a:srcRect l="7019" t="20759" r="3482" b="16964"/>
                          <a:stretch/>
                        </pic:blipFill>
                        <pic:spPr bwMode="auto">
                          <a:xfrm>
                            <a:off x="81887" y="3084394"/>
                            <a:ext cx="2609850" cy="2379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7">
                            <a:extLst>
                              <a:ext uri="{28A0092B-C50C-407E-A947-70E740481C1C}">
                                <a14:useLocalDpi xmlns:a14="http://schemas.microsoft.com/office/drawing/2010/main" val="0"/>
                              </a:ext>
                            </a:extLst>
                          </a:blip>
                          <a:srcRect l="12980" t="16781" b="7057"/>
                          <a:stretch/>
                        </pic:blipFill>
                        <pic:spPr bwMode="auto">
                          <a:xfrm>
                            <a:off x="2934269" y="3043451"/>
                            <a:ext cx="2781300" cy="24847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8CD33A9" id="Group 7" o:spid="_x0000_s1026" style="position:absolute;margin-left:9.05pt;margin-top:21.7pt;width:458.2pt;height:435.3pt;z-index:251680768;mso-position-horizontal-relative:margin" coordsize="58190,55282"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ApJ5BG9AMAAKkSAAAOAAAAZHJzL2Uyb0RvYy54bWzsWNuO2zYQfS/QfxD0 7hUpUTdjvYHXdhYF0sZoUvSZpmhLiCQSJG3voui/d0jKTtY2kCAJCqyxD5Z5Hc6cmTMj6vbNY9cG O650I/pJiG9QGPCeiarpN5Pwr49vR0UYaEP7irai55Pwievwzd2vv9zu5ZjHohZtxVUAQno93stJ WBsjx1GkWc07qm+E5D1MroXqqIGu2kSVonuQ3rVRjFAW7YWqpBKMaw2jcz8Z3jn56zVn5v16rbkJ 2kkIuhn3VO65ss/o7paON4rKumGDGvQ7tOho08OhR1FzamiwVc2ZqK5hSmixNjdMdJFYrxvGnQ1g DUYn1jwosZXOls14v5FHmADaE5y+Wyz7Y7dUQVNNwjwMetqBi9ypQW6h2cvNGFY8KPlBLtUwsPE9 a+3jWnX2H+wIHh2oT0dQ+aMJGAymBS5RloYBg7k0jYsYZR52VoNvzvaxevGVndHh4Mjqd1RHNmwM vwElaJ2h9PVogl1mq3g4COm+SUZH1aetHIFDJTXNqmkb8+SCE1xnlep3y4Ytle98Bjw5AA6z9tAg sbDYDXaN30GtRe8E+6SDXsxq2m/4VEuIauCaXR09X+66z45btY1827RtoIT5uzH1h5pK8DF2wWon B0uBEichdQEsH65zwbYd743nn+ItGC16XTdSh4Ea827FIZzUb5U/BOLgnTY2SmxEOE78ExdThMr4 fjRL0WxEUL4YTUuSj3K0yAkiBZ7h2b9WRUzGW80BANrOZTPoCqNn2l4kwJAqPLUcRYMddYnAQucU Ovw7FWHIQmJ11Yr9CTDbhIFRGmdgGbQwaBcGkDgwTvMheWijuGH1wRkHwL0nNdAmWO1/FxWATrdG ONy/hTZxluUIwWmWNjFwiEDHq33YLpU2D1x0gW0A4qCvE093YI1felhiTWp7++yFDQc/60cuOShN MgIOykbT6TwfETIvRvf30JrNFiVJcEbSxdFBuqaV2L9faQZBXP24j7xuoNVz39hIt3AOQQ9dDzE0 hjOhdRYXF6L4pIDArv+N8uSU8uTKKB+7ALwUUS+K8nGcZlAPHdHzIrVOgpTww0SPywynthQCpTEw rPCCbV60lTIu0jw9Uj4vyxy7o4/1DqrBK+VfWJUHb/vXquVQ5Z1LIelcS5VProDy8E6QI1y6+0GM 8hRaUO4TUsQ+CWRl5jL1z0gCBS4KyC2QAhJUkKQcBB+TQIbKIj3U/SQvE/KaBF563YfXx+dJwN2A rigJkOtIAjguC/+VAGd5gR35c5S6u/DP4H4MbI4zyC6O/QSo7W5x/mrkXgHg1OT4CkAKkqev7D9l v7v2w/cQdz8Yvt3YDy5f9qH95Remu/8AAAD//wMAUEsDBBQABgAIAAAAIQBXffHq1AAAAK0CAAAZ AAAAZHJzL19yZWxzL2Uyb0RvYy54bWwucmVsc7ySwWrDMAyG74O+g9F9cZKWMUadXkah19E9gLAV xzSWje2V9e1nKIMVSnfLURL/938HbXfffhZnStkFVtA1LQhiHYxjq+DzuH9+BZELssE5MCm4UIbd sHraftCMpYby5GIWlcJZwVRKfJMy64k85iZE4noZQ/JY6pisjKhPaEn2bfsi018GDDdMcTAK0sGs QRwvsTb/zw7j6DS9B/3licudCul87a5ATJaKAk/G4XW5biJbkPcd+mUc+kcO3TIO3SOHzTIOm18H efNkww8AAAD//wMAUEsDBBQABgAIAAAAIQC0W9TI4AAAAAkBAAAPAAAAZHJzL2Rvd25yZXYueG1s TI9BS8NAEIXvgv9hGcGb3cSk0qbZlFLUUxHaCuJtm50modnZkN0m6b93POltHu/x5nv5erKtGLD3 jSMF8SwCgVQ601Cl4PP49rQA4YMmo1tHqOCGHtbF/V2uM+NG2uNwCJXgEvKZVlCH0GVS+rJGq/3M dUjsnV1vdWDZV9L0euRy28rnKHqRVjfEH2rd4bbG8nK4WgXvox43Sfw67C7n7e37OP/42sWo1OPD tFmBCDiFvzD84jM6FMx0clcyXrSsFzEnFaRJCoL9ZZLOQZz4iNMIZJHL/wuKHwAAAP//AwBQSwME CgAAAAAAAAAhAIpe2aY7TgAAO04AABQAAABkcnMvbWVkaWEvaW1hZ2U0LnBuZ4lQTkcNChoKAAAA DUlIRFIAAABSAAAAYQgGAAABMsXGDgAAAAFzUkdCAK7OHOkAAAAEZ0FNQQAAsY8L/GEFAAAACXBI WXMAAA7DAAAOwwHHb6hkAABN0ElEQVR4XnW9d3Rk93Um2OfMmfWZkb2j3XEY2+NZW7bHY0mWZAVT lmSZFCmRkkyRVDM1yWbqnLvRDaAbOeecCigAVchAIeeccyrkHDsxKljWzqwn7M633/d79cC21vvH Pe9VwMN93+/m+7uvjmVEXEBW1HkUxF5GceJ1lKTcQGnGLZSk+8GdchkFSReQE3ca2eHncCwj/ALS I8/BGXcFhUnXUZl9G+Xpt1CZGYDStOuoyLyB4tSrqMi4gGOZ/GJq2Dnkxl6CK/kG37xN8jdXr8u7 jZpMP5RnXOcfXtWXzyMn5iK/fBn3D9/H+toqanKCUJUViOosf9TnBqA644Zh6VhWFHmKuYTcqMtY mlvDwfZ9PPC2or82EYOVEWhyhqM+5zYqs/ysLxckXMXs2CS8fTVYnx7EqncZq2NjaMk8hWreQ12O P2qzb/EGI84hL+4yuosuYMIdgLWRNny0WI6qhMsoPP/H8GTdNqx4sm7iWB5RqC2Ix/Nf/U00R38L Ox1pmG+rR7PzFvKvfYv8XkNjQQga8gJxzJV2C4UpgQg99Tj+6o8/jbQ7AaiKO4eSyLfR7ohFvSPY fLm5MAzHHAk3UJgagnyyEnH+aYz3z2GwZxZjg2uYn1jH0swmWnmTrcVROObODERJBmHKC0F5TiDi Y9yYnz7EwtwhFud2sOzdQ5srAt3lCbxy0jWU8g8qsu+gMT8SlTkRqHSEocUVw3/PKxZFo70wEp0l sThWwFUrSrtp/qAq5w48jlCe30E9v9DsjDLUVhSFrtJ4oUGI4q4aQSpNtWSiLPMWytKvoijxAhwJ 5ygvhM3JxXAl8cq6Oo/uND/+gR/qsgPN8palX6PUXbIWI5kSJ2lzp9ykLNw2q1XFK0t4KtKvmy9z ic8jK/oCDvbfh3dmjl+8Q+G5Q8EJhCdHq+WHMkmZeMyPv4qZqQXsb9/Dz37+3zBRl4AOZyBq84hI QbCRMktoeCM1RZl4f3sKy+O9uP/gfeyNN2LKeRy1ubetZc2Kuggnb6I+8nuYd5/CQocT91eHcbff n/JwlSwEWJLlSvPnF4NQF/VtPFzqxGjBORzONaE05BWs1t+wrpgfQh7jqYCZUXj5b34bYX4B6HKc 41rHoij4JKa7aikoQfxiMFcnyR+egiQkXHsBQZffwkDbEPp7FjEzvIz5yTW0c2VauKTHSjOpeNSl SiqgKy2QwnEA7yyFY/4eVhYOsDC7he6KRK4MV6SS2HnIRy3/siST8uiONmvsoZA08djhjsGxIgqz m6pcwSXz5IagJjcU1aTmwmjU54XxGIWeMoqb1NoRf8XYAClhPs8dXIRiYw8CUc4LlVHCdCGpehXh KknnZzQksg0lqVdQyiV2JFygXp5FCS3UsbTwi0gJPY/MyIvI5rLLbrhSbxpyk2wjI1NmWyfBK1mp ktxIHHguKqHASTqP5YlD2UD+kS4o5c5PuAZnAoWM8r+6tMwLU2fJpWSrnBcV9zJOHi6wpKGW4l1N rsW9sWpO2khdLCPiLAood7m8/aX5BayubmHn4O+xt33Ai2jhI1CTHQIPZdAjRaPQ1vG8LjfQXFgy WU2TY/RHamEsIDnWP+huLMf82AR2tg7xoD8I5befRFPCW9jbf4CPP/4ZdgZy0Jb9JlbasrHZk4h2 qnZrcTSFKszYsso0o0IC+LJZLOmbuB5tysd4RTg2ep3YmarG3b443J2uws78JN5bHMZITQJakt/C g8GbKCcMtlK0OIPRlH8Hx7KjL6IoxY8L489VpRCGfwNu/89hquwGFaQYDybd2BuuwkxjDu4vTWKx JwfTDWmoCHoc3ekvoLf0NmpzKIu8sCyulP5YAUXAQR3JT7qFzIgreO3xP8C3/+Rfo/rWv0dX/BOY K3waI0XxmGlPx+RQOUaa0uGOuYDS4OfRl3Oei0RciW2bK5KOQjJLg+tKC6CvukBuQ2lLIxF95Vlc ffHrOPODP0F9WT1aqxpR5SyDp6QLnvIhtDd70dM2xX+wgrnRFUoArSK1pqkwHI15liWngt5CHsmV HkSDRvapGYXxl5ER+CoSLvyQeriL6bF1TI2tYaBnCT2dc5id2sXc1AbmZ9awML2Ezqp8dFLltGii Y05qRxkNoWxyZW4wsaH65QRTS6iS1KSE6CicPx+J82cicfVSFE6/dROvv3oZJ09cxssvnMHzPziB 0ycv0MBHoodK31dFxS+kdS2gKOnC8gxVuRbV0uDX5YejllSVR4PAO/HQMLS549BCXRc1FtDhFlgO obMk3niOLjc5lQjJMmdK+KlZRdQmHUv4z9zJ9P0+1SzL9Dfi406ztEY674w/ZyKPXHrIxiI/5EZK RX3yKVWVETEXplEpTw8wxkRORBeV7hvzzxCglD5YhkQkF1CYwr9PvIz14QIcSwo+a+IIXVSc6WK6 eDFlVhd0MwbSxWShpPe1XNlqymAZHY84NRfmd5zJl3nRK1TNyMtICTlDq3TZmDxxKTfnTCQX5NKT G2RuV5ZJt24uSuEu91mjI+LF3cl0gVLLNMZQSWHnDWdZ0ecNdiXp/vySP40Cb5MuUSavkqSL1/B1 JblSUCPDoQuKU5cuWECOXLw9cZcRIRtKAx17zby35e3Hg/1Ng504q6S5K+PtC9N6aoxl4m4ZVTwy cVrlHF4kM/qcsZeK+qYn57C04IV3zouHdw8Nbrp1Xdi+eE02TRytj8WlFueauSiNBgNSxZjELJuL k8dFWZqbw87+R9g//Cn21zf5B1S33DDUOSj8Dl2U4aS5oGWBxKWig0oZDK2wkUVy6UryQ19tEZZW DrG9/T72d3bx4L1f0qT1YKoxGBOtmfSZAeh0hVKnAyjcYcbZNtLpyvpU59CVp4dTbBgQ6qJdldko L0inHo9gecCFxdKXUR/7IvJvncCHP/0lDlam0Zx2Eh0pr2OpLc5oVAc1pFnGgjbSRBuykxIVGd68 2CvwVJVhprcNK60puL88iKkuB2ObXdy9/3PcO3iI6cEW9Dku4WC+GdXpDEKpqvV0FUeRqTDUCufz 1iXYVbyVifoc7NKCP9zyYsbjj41+FwPnFQx5gjFYHY0pdyC8dVE0xtR7XZA4CktjyRWW66Iyvs4Y ylPolzFefBbLlZdwd2cLe/ND8NbKVTjw3sYgZrobsVPvh86k72K57jIXwv9oYUw4JLdQTF9dSLuY GHgGEc/9OloSn8Xu0gxdQjdmq29hq6MCuwNlGHbfwUyrC85rX0RDzNOYdJ1kvKrQLvCTyF1BmLir yovDpdeeRF3M4/CEfB3DOa9jvcuJlb5SzI8uYrouA4N18Vjsq8Zw0RmUBT+OmfIzRnzkCqzVvq1b ZriSSAue4I8rLz2Gr//Rr6O77Dpqg76EMcfzGEp5FTveFeYTbehryEFB6BlURL6B+ujn0ZB50/jw 1uIIc1EdjxXxdhVRORJuIebGy7j58hfw5F/8Fj7/f3wagefPoyL+EjrT34In6W00ZcfCFXICFdFn MNZQSj1n3kEZtIM/Oa5j6RFMgeIYchQmU+0u4M7bf4Prx/8SZ577Cto9LfAUl6OutBeV7i60NczR ac1ipN+L6ZFlLE0sGC+oVEmBgHFYuYl0Uo4oFGdG0hWEITPgDaTcfBFh7zxFL7eE0b4Z9HWMoqVu DB0t00xHGGmOrmFmfA3e6TUmFBRuE1notnnLjmR/LgoNaHYElfsOs40Qis85xF16FvlZeZga3cTE CGWwdxEjA2uYm95nbE7vN02aWsXqyofmgvJ8HaVxViirXMdNY2ryHWP6+R5tYUGiPy+wbYW2s/eZ /9zFkvc+Xx8wD9rF6uIhrdI2ej35dGAx6Cylk3LJaPrcqSJZDy+qYFQhXzEjM3//HNy6lYrAm+nw uxaHs2/7463Xr+GNVy/gtRfP4M0T55AYcgddjHa7y5kG5dONumWdedFKBt01zOs8NFP1dJO6/Ur+ A3cm/QgNQRtvq5WcdLhiuarhaOB3Gg12UWh38baZlB1z0qsVyl0a38wQmbqpi9YxIFeQLt9cmhmK Wv5hI/+wpTjG+OXWopijJK2DflnpgEnUCpWJ8qIumnUX421dtFIGlFGESLhaGNNKM6hv4B82OiPN BeXoW5giNjED7C6J423zgrKHcqEyEDJjOTxm0/HrqNe5tJMmvOZ39LrQ5w3lwHQs9cXscrOG5CHT KddyZD4vWWbCG4Xin7heBQqupItW0EByJtOMKlGIP49sBhDT7YlwiAfmaMxELiI94gJSQ07Rg9JW kCH5Kictm8ykXdIQ48pSRHLdpWRQ+WQZGVSm6mKUUpxque+jCIZMy7/pJqqymXyQGVcyMxf6NDEq v6ZahO3eVSop4udiVuSMfZfmOdmKHxLunIYCkwKipPBJBRp5GicdQ6FxEFYqZQcrOsp7C0lVTOyQ SsyKMTEpEopiUFGRzEhlBvOJLKVhZFCZNJk16RaZt0MGHYtTuWIpFxmOnTchGfOP80hnrGyI6Xla +HnSWcbPZwxDZvkZcBcy4TEVJS6vmDzK+choJY2BzZAriWmZIgJGBmK0jLFgKZmroVyqKiJGK4h6 FZm0swAxXHKE5lWDsBEHxjgmzpF/cTDWzuc/zuLSZ5BJ5erZ0ZeQGmrJq5zaUZpHRksZ75SQuRJq m2KfkuTrVAApha+coNoDGTXymGmVyORZRbKlChjkz8Wk7ej0upLMiWFbZo288kgkzyKL5KD85TLS Sw07RaYumKBMjMmfZRHJfNrl8d4mzAz1Y6y/C10NlVj3zuFwbRlrU7101xaTdoxlSlq0OWJU71Uy iFMhwoRIeUEk5lW5lkdWbUTxl0j5q5AUozazVmVOSypNYqCSqWILFcfEt1ziHF9osM6cdmttB/Pz XuzuvY/tg59jc+MuNta3sLGywqVmEkcLW5vH0EqWlozV02GIWcM0vXkVl15MKqlWXFyrPJgeXoGN jaZBVCjzfSmVKfKJATvfEGN6reU2VUJpN7P4rppCDA/0YW52zkSm29sPsbF1n8e72Nncw/7uLhZG W9FA5JqYwraVxWG4IRPjzbnMlJJRnxVkmBKCCj3EqO2TtfyKwBQ5iGwZFaNK3KtyGaKYpN3HpIJR MaecJkfhH8Pn/qYyVBWlY3RwAAveVTK5xKR+B1tzvVgfrGdG68HqSBMz1yy8//f/iIcf/zf8fK0b EyXXsKLao+cWurJOYK7GH6utCVjpTMYYg7KWgkA0FzFrc9GtuKNMNNJSEGr8vq1QNTweFQLsCoNJ uMik7GMRl7q73oXZSQa0HhfGhroxPzGEzfkphpL5eLBYib2eFGxO9GJ7uhNjNanoKkrGvbsfMRD+ H3jv/V9QLO7i3tYWlnor0JT2LtzBf4f15nCs1lzCRluw0fIGMlbHfEG1sEYi3UQLoIKCZPUo2FPA nBdH+WMUbhtrmRulmPlEWIXWplIuXXspFkZ6GEKlYaoqGMt9JXi4uYKNcQ/uTVZhtZ80NoD5/k6s LyziYGcb7x1sY66pHOvjvZhpycLagBsdTkagrhu42+mH5lzVt1XCVpxs5RuKkUXNBWTYd26YPJJH Ho1rJHO5ZLwghukrRaAj5w2MVYVh0PEOxkpvYLPuIrbotn728UeY7amEtyUFy81pGC+/jXuDcdia aMXe0jTFoQxDFRfQkhOG1eYALFa8jYms72Cqwg+jjh9hrf0O5Y8KRUcgWZUCiYSgllxMi0wNW8st W6hikkU3TIBVkhaI0cYcFF7/HdRHfQuD+acwW+mHg/EOzOW9jgera1gZbsb+SCMeLoygN/ssZc6B vfFS7I+3YCD9JSz3lKG/OAzrHUkYzj6OhqCnMZD5DJY8FzBX+ha1V4beqnqJOXuJRZJLk86ISSUL Jaq/KerLYjiZHQl3ajBunnkRqRc+j8Krn4Mr4Gso8f9TzJb6Y6W/AXsD8Xg40YiN1jTsDdVTSRJw MN2PPnc6vG15WGyvxHRTNEYbUuAdrkF1Kr1PwHdRHfojNMc9h2n3aey0+2OokuEVMz95o3qmm0bj Ta5lMWpkUgVeGWxTbc0Wk2EmGUkNvYSLx7+G73/l0wh/52tw3/ozuMlkV9zfoCPhCQykPo7potex 35ODzaY0rLbEYb6rnUtcjilqcG9LAdISYqkEfqhntF7COKA87BXkXPk62pJeQF82M8sWOgAGlVX0 SnZ6IGqh1otai8IYugUrS/JDEe8yN+4GnFSS/CR/hku36MevIfTs9+H/2tfw48d+E1//zKfwxd/7 dTzx2V9D7Fv/Fp7gz6Ex7ikMZJ1Eb/L30JX+JvpyLqI6jnLXW0O7WY3N2Q7MDzSjOPYi3NFvwxV8 HJVRJ9CUchI1tIW12UKNHop+XcpzlG0x9RCzR90Pq1XiT+2+yUBCcR0D/JwYZhExSAs6hcjz30fQ m3+N8FNP4e2n/wQ//sZv4XuPfQFVTidyE9LgTCtCQXoZ05gKONOrmauXIC+1BsU5bcw6GuDMa0SZ qx21JZ3orB/ESMcQJnqGMDvQj+luD5n0Myao3jiCcJPKyKg35dO4k0kheiwvnr45Ts0ULXUkEWUU XZAIjzOZzBNR/9cQfuYHCDvzPQS9/V3cfOPb8Hvxq7h9IwzDPcMYbKfCNHWhtaYFPS0T9OnTZIbH 9ln0dnox0KW0aBlTA6vM91cxzzRpdmwVs+MrmJ9cwkinB410o43UB1X52xiRm7wrP4wMRlr5l6qO BSkBpgqppS7LlkzGo6YgDpVcDo8jnIHvJbjjLyLt1gmk+72EpGsvIPLMMxgf4j8eWzf52fjAvOlB DTN7HOlf4ntbGB/exNjwOqbGtzEzSgYn1zA/vg7v1LqpXnpnNrAwv8FMcwUdZKiDCU0nExo1E8Ss SLmdyZhyE/yg7NMwmhrASDyAIRmDWBMPqk/AoIAMK7gtjmOEHvEuMgJOIiHkBuaZ7y3M3uM/3Tfn U+ObmJmkEWcyKVI+aOeC+s7C7LahpbkdLJDJ5dlNLJLh/bX3zNJ2MRtTwtnJ3EY5YhfjANNkK6ed kgkSKV8U6b0qhl9KmpQmKMD1UKir6bqUQ7rJeH5qIIICkzE+soe+rlkM9XkxPrqCSabNczMHWF16 HxurHzII+Sl21n9iaGP1PUZTD7BDpnbW38P2+kPsbr6H3fV72NvaRWdJqind9lYmMjiJN3TMyaRJ /boSIlbqS2rFoLI6TwGdPWWjlv61mvZLPR61asqYq0rhStIZgjki4MoMo+KEoSiDN+aIRF2BkEhA s0nD45n5MYAojCHRJBXFMrphBMRrqzfUQJlrKY6iqYkw31GmKATFaE9FgoWkbKSJuOll9I/tRFl1 Z6Whym+Fnkh5rnoj9cxxVYfWDdTzwrUFUbzBULgzgvn3VjKtzzpKE0xtWowqXe0s4eviWDTyGkqu W3w5sT5rd8WhVUm2bozMizoVIRVJcZQhMkd2ptxg8i13qNqqVRZwMR8pU7DqY9QUy+m+FNjWKMCl NoqZGjJVQZktzQiiGFAciFQV32tU0Zz5tCHdHFdBeXUDldHk1/qc7+tc1OFm8k5mlW9LJtXH7VEi b+UvVlBhYkpSHoMORUJKZ/N5rtBNpERMXVmr8B5gGrB2+qokrJwRjYtprQrxym0qGNwqCVMKq3xF jVmRUoL82DNM6M4xLbEywty4M8iOPcVs4Ay2ZooZhd1gPMugR1sGFImnh5/xJWIMNMis3QVUe9u8 JrN5ZFIFAjEpUnGghHbUZISUaYtJqzCgorTSB31WwRso4eelmb4ivy8rFLPKBMV8UQpDRaavKgzk JjCVTjyFUebbeXEXUczM4Fg6s0OhqJxbjIlpkaIhpa7KJJUDqSat5oBQlKZL44WmmymskLTr+qZp QGZ1rvxGOXe5Wpu+boSdZNlFAZPC0kW6eZ6fSEASmbaQ2arci6ikSSzh/2QUpOo6l5cMFZGRPGaG DoqAyhsq8qp6YZjlDahyoddKgysVkDAWVFFAjLlUxeBSKzsUgmLQFgW9J+ZMhYJMiDmbYZF5LUZT rR69qhfq0YzWRJuY9lic/ylTi8xn0JvO1DZXzIgxfigm1fwXirYY6FwKpiWvyrxjGCyl/IlBLbVB k4qoDFFM1lLhGmhrPZlKVSkK6VYfwt44IEQ/EQOCkMI0WozyZhyJF7DYk4ljqWHnTZlFHT9LeZQt Mt+RDJKcSiOUUpBxoamqhhhV50peSMxIJsWg+m524+kTFJmuMsKpo2UQaoYpKpKyQRWq7CKAxSSX P/2qKbNImQqkVCRT3VWXO5WkFlBWlNJaK7XN4dJLHrXcWmq5SZ27aU9tDdeyVnDJJXcuymVRwhXr PcqlfQN2ClvmQ6xKqHJ5y3xyqvc+QZOMplpIq2NeGH8Bx9LCziKNDKaHMYCgEmm/TwbzGhUJxGge FUdLLfOj5EzMFhOtT+pA2tJh+XWhp1qQrdnqsKvEot5BLd9THlOh10RSEXcVZVQpghhzE0GbWZFd B5LmmxaVchzVKcWgGFVDLT3ivFlW2U2haRgko0JRewnMLhafhtvLLkYfJZkiS07VjLMCW0XhNapQ MHcRo3bVwkbR1n6JgbGrFIVjjnirGGAac2RQSqTlVvlPmaRuQuWWAtorB+2lKVBTu0tkK4loFYOS 8gxrg4zIZtZouREDf/5jlQF9GSGXXUwJQTvx0nkV35OGm+UmY0ekWlBWpK+VS0Zc/KcFiVfJ9BWT yqqakUWmdcyPlXli0sblVvhWkxeJrdUp3L/7Hgbqiw1zNolBY3Yop2JUlV7JqFAUmg0qVpG5R1PY GiJoUPVpu82kKViZnNu4QktJMqLOGVmUuxRzGcxP8sl4Z10xxrpbsTQ/h8G2asaBM4wBV3G4vog6 R4yRQyFpH9XFFKN6rbzaLDMVSGhKPmt9DGrJ7aqaGK3h+aP2U0tuigO2385WXYhRuGGcIqAISVW1 8rw0LCysMHhdxeaGOiXDpnDlnV/A4d4OVsZ7yIxdn6SCSEl8JEbFdBXFRNU0s02FXkhdKTFpF6ks EaCJImPqltoMGiZlEy1zQ0bpuzOjrWqGXTjNZXI2NdiBzVVG22RsdXkD9z/8v7C2cR97u/ewtjiP 4dZqw5xd9lMs2qBYlExa6EperdqkSCUVe8OfTVIkMSrZVDWtQufZMv7XpDhXzDKLSR3FsMyMWW4y W5QUyCSqG1OjQ1hbWcPq5j62936Cw4f/BXcPPsL+5g56PS5eOAQNOaEm3lRQK2RrpSSqQ3LpDco+ Jm0FUr/Z7jkLUZWoxahsaA3ltFobgtQyPkJRy22Y1PlFIiiXqK7DGcyNDmNycgoz09NYXzvA9s77 2N9jGkCGDw/uY3t5Hl0VKWZJm5nQ93rS0FvNtKLFgbrsYJNbS2HEoGRTSCqvVsXCLlSJSclnJRmU N6rROeVTe6zMcmt5FarJXpr6pF7H0k/Te4w0laC7oQxrWx8wkVrhsh9gd/ch7u7eZW6yj7uHH+Oj n/wjfvLh+7jvbcHDxXpMVPmjtyoGGxOVzPaC0V4QxAj7NsZqmFLkq2PBJWaerUa7qIn5dQORbeCN 1FIMpO1m5xOZrCKZoFdIqncjBlU8lYdxUKsnOriMzjSmrp1YWlhj+rmM9ZUt7K96sTHZgqXeasx1 N6OfqD04OMR7//n/xvt3D9CVfRptGW9hrjkVI46X0J1zCsvNEVhuj8N0YwyjmyhahNu+Amq02TrU ykxRtclmJnu2ImlviJg1HTEbQWm2GJacOhP90FGdj7aaEox0t2BycIh28QAbS4vY7o7BVsNJTDpO wun3TTQnvgtP+KuUoUT87Jf/HT/7+S/xwb0DbE22oj7+BfQVXUFD/HHMlPvjYLQUa20RNDXXTWtT pF0GpnrBRK+VYqDllyKJJKdmH5lIsmjCMXobe4/O4vws6isKMdpPJOemsbu8js3RRmwN5eD+TCHm WwpwuDSCtdFWeGJO4/1DisGDf8DHP/2v+OCDn2F/dx+7c2PoLbwDT/wrqI56AUvVVzFTdg6zRFRh XC3RU5lFZKq8zExVOLVLgELUV0S1+jaKcJQqKLdxxl9EX5MHQ7196GiuxuxQB7x9LZjvdGJjuAgH Mw3YW/NisNGB0TY3tXwNyzT0K0tbuPfgp3j/w1/g/t4eBtubsDvTi9WODNTF/Rgrg7V4fzgWY66z dHk3rR0mVChpu22OhKTNpKlPijlTik608hoFuSYJI5Kq/HZU5KK1OgeT7VVYGWnB2lAJ9kdysNZb gYPtZWwPFeNgsg4LfQ2Y7+vE6tQEk/w9bC7MwDvUgr3ZESx2FWOuIxcDTPQHHIFY8/gRzVN0e2SC CErDRdJwkUrR9rmp9NqmRxouJh08moic2p1nTNNFDNQkYrK1CCPl0VhsTCAqiVyuVBxueLE/Vobt lkDMNUZjf9yDu0sd2PaOY3W0BndnezDTnIL1EQ9WWpLQEPsyhgoj4K06gw9HmaMzSlITymLyk30l Qs+umR8xadtJyaTMj+lC6CgZDTuOjtx3MFYRgknXBUwWncRw3kms9buxu7qG3ck2zNaEYtQdiI2+ dKy2MPCYHMPO8gDma6PwwUIfquNfxkbTZXhLjmMi9wRmqm7hoP0KaplBKqUQk7KjWupHl/kRJNUa Ub9b+9UtBtWhL6DylKaGoCXuMcrSs+jLO4WlqhvY7M3FasUVLDXFYG99HysDDdgaLMX2YAl2R8qx 2HoOOzN92J8sIILtaKEX2hh0YaXqVdQGfA2DKU9hq+0WBvN/REVh1E67qABELT1bHsWgGLXJ7HqS jRSjVlGfjj0tgDGjP5rKMzDuPIGq299CS+zjGHFdxXJjJlZqg7DeEoOD9T3cXRzCzlQ3lmkzKyNo Zorf5Y14sDWQhtlmB7z1GVjuLEdj7JPY6YhH6dXPoyn+KWx2XKdp8iMTZIou094AbSMpkr0UHVMd qDD5uskAVQtyJqnIf9t4oMirb6H65r9Fsd8XUB/1BPrTnsL6WA92J9qwXBeA+1O9eG+pHUsNUVjs SMWw8zQeLIzjo9UBeDtLMFR6G/O9pTT2OZipYGoQ9B10p/0YdVFPmQ0/660q5F/ncivoUHrBI/26 zeg/YVIlP22hrsmPZFIei8qcKEReO4nTJ55A+bV/j6qwb8N548/QGPZlbPW5cDheh8OBSEzWl2Cu 9ApmCs8TyVo0MVrfWVpHX9Y1LHUXYcgTh9WxGkx1VKKCxr7s5hOoifoRRehHWGu4isWGQNpFK3Rr pKJILkW12erj2GjSBFlIansCM8B0xnb5Cab7EHrpDbz85OdRE/N9uAO/jEK/P4Un+DEM5L6OpcZY 7M/WY7+X5mi4GJtkfK3DTTPVi62pYSx35WKoPgVjLVzy/irk+x+HK+hZDOe/g6a459CWchxD+a9j oSnUyGMN0VN9XLbSLuw32CaIqbBhUo2lckYrlbkRzGHCUeNIQPD5F3Hi8d/HN//wX6I142l0ZZ1C xc1/h/qQv0JH/LcwnPEklur8sTdQhc3OPHSnXsLa1Ci8rQnYnGuGy5GBKkc4NqabkXT9BRTceYsK +AKqw57GRPEZzJaeR33ONcqiFVuKMbvbYJqh9OVtxaq+af89FcYRrxqltcfYkXiTpsgfIeeexbnn voDvf/nX8bnf/DXEnnkcw+6T8AT9Jy77VzGZ/ypN0fcxV/wStT4Je5OT2F8YwWRnLib6qjE11Mhg 2YHhulxUJDL0ij8Ld/CLKA74LpqijmPYRXOjjUGMGRW+KXRTt9bu49iMmhZJYfJNw2BunB+K0u4g L+Em7eZNJN1+F8HvPIFzP/iPeOKzn8KX/uBT+MLv/ktceeY34Lrxh6gN/yraUl/EQNqL6Et9Bi0p Vxj9vIvFgWZMdJUyICnC+twAPJlBKIo5g5JIWonok6iOfgmN6edoehRLUllMy45GnMyJ7KaT3dMx TMrs5CcRxcRbplqbGcWMMC0EhYzIIy7+EAEnvoxzP/wT/PAr/w5/8+e/ib/8zP+Km2ffJV1GxHUa /9Bb/KfvkuGzlLXTqEx8B+1MH0Zr3SgOexMlEW+jOORNVESdgif5FvrKc+m9qjHeXGRkUbsYpSxi 6FGymRQdU2XXEe/HVOE6CpICzNhNJZWnOCUYsVePI+zdxxH4+mPwe/UxvPK3v48ffvW3cOPyDThT 03hzOXBmlKIwoxxF6VXISylDVnwZShwdyM+ohzO3Ee7CNlQVt6OpshcDLQMY7x7GVN8AFob6mRYL TS47/bcJfhmutRSGG4PemE+36EOXOc41aOpBbbu8OIb3jkSU5sQwU7yNRP/XEHr6Kdx87eu48eLX cPFHn8X5v/sM3njpVfQ0dpqdgA2l1ahylsDjakJdeS+q3V2oKulFS9002hrn0d48h67WaQx0z2Ji YAWTw0uYGV2Dd2wR4+31litkiGYxGYZmUT6XmyGbtF3KdCwj8iJRCURpRgjRC0VhWgSay7NRTluZ HXYG8VeOI+TU9xB25hkEvf0Ubr/1BC6e+AHG+2cx1DWG/haGcrUt6GrsR0fjJDrqJtDVMo3u9jn0 dy1hsGeZ37U6YvNDy8yXVk1HbH5yBYtTG2TkDt0jmcoPO+qI6dhMVIVsI5k1HbHM2GuoyA6HKz0Y JdlRZrnLs6NRSE13hJ9Bys2XkUgzknTjOELPfBd33vomWus7qMELGOufw1D3BHpaBjHQM03G5jDS v25adj1kdJToTQ0tYXZkBd6JdcxMrGFO2yOnVjE3vcxYtNF0GtT5slt2hoq0sY6viyOpOMkBcNBP 56cEGMWpzI1CoyuN9jIYVTkhzH2DUKD91mQ29caLSCHFnX8GKUEhmOY/myQyY2RirG8Wo31kcGAJ HS1TGBvewMToJnq75jE9uo7ZcaI3vo6FCWvgwDu7Du/MOvP2+2gqimWeY+3lNMw+yrS2s0qr1bIT FaXeJqNhVCB/aECsQvkzXaW2fhUzKM4OPmmYjL/wA4RdfA6Lcw8wN7lHJrbM9IPF8IqZbxsb2sBg 35JhdHZqj7RtTURMbxomZ6dWzGTEwuQao/qfG6YMopqSKI1DV3mC2StqkFSX1kHToL6iEFUztJBM yn6qO6bqmWnZ5YagPOU68mhW8sNPIfX260hPKjG9Q+/sHv/xAWYmdzA9scVl3Pv/9BZF3pktM29n 0TaW7N7i/C56a53oJKLtJWSUzCk5UzfM7EF1Z9xBCZkxm1t51E6CchVFVduhQFfR2IrJSn6vPFsz Df5w82ZcSUGIi4zhPz88YmhhlszM3iczFlP6TEfNepnXanySoaX5PawsHJL2zYDgoneVqfKaUZhW 327bTh+jpreofqK2oMpeGuR8EZHadmp+aqOcqrkqN6vHWMnYr5yv1bx3pEbgzu18yt8W+rqmeVzB BDVXXdol7wP+4w+wtf6xaYBuqwG68TE2Vu9je+0hdjfeN81PqwFKWjvA4nAPmbJ6ir2VCYZBw2R+ mvZfWJ1Zm0kxLYUxe85sRhniq3BfxKC4gi7NTfktJrp+N+LgH5iFy1ficNMvGTeuJuHWDR6vxeLi 2WCcfzcQr718EW+/cR2vv3KRdA5vvHIJrx4/hxefexMnjr+Lt187h9OvnzXbZnvKks0WWZtRkenS ujMDTJdWzKkBWqUOrSpktF1CT43PmoJg0/hU6dk0nVQv17hmXiRtayiKMoJRkc/XjKSai+PR6tZu YskYhb8oBi3OaNq9KHqXcNOhrZNtdEejkWamSTsFCmlV+H5naZJhsI9BS3d5HHo0EaQ50fzEaygm SvZ25gpSpenSquctDQ9BNTM3MVnv4D8oiKBLI/N52p4TSlmmfc0MIQWhmp83ynxQprTtWfOmzWSi kwyLmQbeuMZL63neQsaanZFo4Lk2GmsmtVNazr8xWk6zJNNk4kkVS5U+qM8tNNVKFoOPbpWu1p4d Mak2MhmxUObrwljKbrhpI4tZMalWchP/obZMq5Ws9rGoqzTRdGPVRtbnaiPb3do2344BDc5axl0k 465QjUtn2smMhopVrDfbraU4Vq/7qOdNP6qN4mJQaNb6mKzVOak8O4wyHWb63TV8v44INZMR7fe2 93nbM1la9kYypzay/b5ayB28oU4xSySl3V3Scs1qOcVkmjaa3zA9w1JqsaVANDUMRst9aBpG1Zin vJp+N9ESkzrKCsj4q9ftTud3+V6NetqSMzJr97MNinz/0T63mNS53lO/u1MkG0lj3k0F6jXjqWSs iPJYTHksTLlhlEjyWaymJhktU0/Gh6a9od2UnFXJJbNmjwbPK5h+uGkZyqj5Is3lSXbrpBREVMjZ TInUoBcJQUtphLy1e0WNeGm4SLbymMooSiGUwlqVXmsfpXrg2u8rsqrBfD/W2nde5KsXqRyjLbb5 POq8QNfhUc1Ue4+6GvfqjVv9catJJeego7psLopZGVfy0X6kjupRVtLiqAtsd4Jlq23Sa+mMOVdf k69L02lO062mld0PUmPAbrXoaDcMihIuQCNrJelqDfGeUshvsraNa4+7GhuiM4yzz5j+lSP2NLo9 d7A84kAx798ZexU5kefMxoF8dZJVQ1UBw2o4XDIbAK1d3dYeeBXWVCIym6h5roat6QHwXJ+rxmX6 AiSdq3qo9/U3OtcUggAUeCIBahwYzazAVC9fZDYe+AAUVdigEigzuk6gTH2L76mpoV6B9odqV7ga Gzq3utk3qB4ENEtlJqsdZJPdY7VBtTswNsAG1DSCmqoi4ydTDrk85pgW/Gnyeg7Lg5mUzCDkhl9F Udw1I1iUSFWCLlICVe+1JFBtT1Up8+MIiEAiaGZ3hqSVkqZ9BfpcOzLUvi+kZNkAigS2Xhsg+bkr WU+LuGniKW2KMHsOCKrA1K6NUgGVpo4NgSWIbqkvSdtOKil1AlCk79oNQTWozcQlDaUyd71nvpup zrsFig2aJjIfBfOfA1cdeNPc5rmk2sXXhcnW9gBtuHAk8N4SlGRJY0+jw3Ubaz25cMVLIq+ozCs1 voi0sPMEUXOTl43aqiYtdRcwJufluXlPQEZZzy84In5m9jzwe5JKSaMkVK/l5E2D3Hd0E0wBaQNq NcR92w4IlhlHoWTpWJzMGyS4AsmWVBtAC0zNKvjTk9CAmw6WeoaU0Cz1rgWSSO1kApNs7aWwpc8G 1PRgsm8eAWqIIJYp6jJjMdZ8rSTUApWmUKDGX6RpOA9vWyo9DqPyxDunEeX3FnRUQ17bb9Q6VsCR TUBEep6DaUgRREmlvZFJ5Wq1n82mEoJpq/ajezXMQvBaeq2jvitVP2rkU02r6CBKCIpIYNpA6ty2 nVJ9237a5/ZRm5YFbi2BVNnQQ3CrCKCArCSoOhoJ1FHgEijZR5dPrQXir5KkWFTC7xYTyEJ+V1SQ pI61NSvkMNuDztJhqYUTeRnJIefMPhGRfa7NAyIBKLWX+pvXUnWBKaAIsimr+8je8GJCzTTGxpRA W831vtlbok3YTJ0EpMlIGCKoLyoVlerKJsqJSELt+SPZUB1tO6qjUeUsvVbHWZ09a+7DLm+q/vWo 6kpCjaQKTJ+q6zMdjyTxV+gTUCnJGTQTsqs0FcXaFkJACwmoOSbQ2aSEnPWp9SWkhWpK7Lw5Zkby NQE0Ump2YlClpfJGunwOhyQHpaPx9jyXxGkjjry1OjTaZSlpFJACtkzhh9I8H5A6Ss1NmKJIVvZQ YFHSdNS+GG3gEYBHgPNcJK+uZMY4IYU9/EylL01QiASsVLScKirw1PvVuIeeWmF2e1BtddRnBjCB JfoVII/A9Dkos8eGal5MEDWGV6ThMIGg3SDaGGRJngbYz1IqtfdGUmrtwUkKOYNEUkLwaSOd8ux2 yKSRJ3XuJal2yGP25qh8TDUWgCKBqck3Afmo07FtpsjsgSBAIkme7KLAtKVQn0udJaFlGZTsLHp6 qrH2PlaQJImmhUFAVemyNiFREunN7W6/3d5QD8a0gX2kZ40INNtRaffUPweo7e3t/UDFZtMSbz5X QAhQemftvdCjlzLDKZU+0j4he9eVpFeDbamhevyAJYWKO9WkEjniFPIQNFK+zhMslRaQeppACc9l I0tSKZVM2MozmEcR2Bp+VpOliN/aACWyAbXBEx29R09tYkfGmLYZsL8j0t9YO2asYw0Bt1stAvBX yQDpA1qS+08AZDil1yKBZwNogylJPSYblk8d1w6GI3umpJHSYwJxkmJJSa1eW4BpN4610UXxplTe 6vZpg5acjOaOFP5ITSg9qjdQpV2UInltTc701+VipKUIbRV56K4vRU+9C/VF8QRBIFl2U/GiDaoN rA2qJFQqbXbh+ki2UqFUOYG1pVMgqpKtJzTUUwoFpC2RIhWT7c61SKAawHUUwDw3T8WRs/LZU9vz Pwqs6c2ajqLan/LWaskLDL7viNPQFUFNJamORskToHJANhnw6MHN+5RqBxckT/tfEv2ZxkUynYtD TWEa2j0FGO6uQHeDE6PtlViZHsDa0gx2VlexsTCPtdlBtLhTjQcWaALMBtA+N1KmEgXJlk69b4dD elaGHiNlFoLf/WSLlLbwaS+X+hsKk/wJrNViFVlqLkkVyJJOa4+X/Z72etlbUHW0wXyUjslZmA2S Ip/0KfjOor1Mp/qmhJzi51T1KDtVtCRRpQ5VEPQ6jX8jkHOir6OvrRkP732MkYFRTI8NYqinGQNd 7ehvbUR/UyXmRwcwPz1PmsOKdwmH2+t4eLCLDw+20Euw5XDs7VjV9N4C6pPXnwAp8Oz3bUAFoIC0 wRSIkko5HQ36WE8zkrrTu5Melca6HGujnAGOINZQnXWsJmhVPmm0JdJW+UftpNm2baY8pbI+QE1A LQkjGY9siCCTrJhSoH+iyrnMO9Mjz6CntQ7ehQ1Mjc1gaX4FG2u7WOTr5fllzM3MYn19G7u7D7C0 vIWlpVUsLSxgbXUNexukrS0Mt9TQMaiSbBUbbDqqlPjsp53R6NwmgSpALZLqy+lYQNpk20wzFe17 1ofpEzk+eSKdOsHGTjJ+rKKDkprbnl07vYxDIpiSTAF7pNpHnpdSaAOp+NBJGydHosfOSGI1pOyk PRQVyivTYQhESaQzXjsgGKI4UrE478XC3BwWZuextLiKfW1fu/sRDh7+F+w9+EfsHP4Se4e/wL37 v8Dh4cfY2tzDxgoBXVrC3EArQZAKS9KCTD2sQfUu1cGOANXzD1Qr0zyxJZU2uPa5Lc0CUtJonI3v KE9utnmo5++zlTagklJLOi1bajsf2UkTe9pgEvDKbCsjEglUo9p2LCiSisqBSPqMFyfAljpb3lnS aIJyvnaomkmnpDixPC8KG1TV0aEBTI8Pwzs7De/8nJG4leVNSuM+1jfvY2vvI+zf+zl2dt7DzvY9 HOzsY2dzF1vLy5jpa2SWEM2wgw4qlc4lQzswJZVhqM+P4DGcN2GDrKdsSc0VgCvM0ZFgMp609rZS Un3gPQqo3V6198zYXl2bdu3dR9rgI2BtTy6JtAN5SaRsrLb2CUAVSLQZ3Tw80gLLAlLSaYOrc+tz Aap4UxuG+Bnz8zzjlJR7X0Z1Thj6G9xoqc3HsncdyyuHmJtbw9z0Iha9a1hdOsD62n0C+YAAPqAU 7vJ4gLt338cHD/8e9+79BA8efowHh+/h7s4m9maasdAci9FKfyy1J2K4JhydpcHoqYzGdHsuOspi MdtZiK3pRiwMVWK82UEAtK1A9XECTyAFajXVuZIx5pFa+4Cz9ktYA+XmXD1qe/8EARTZO6VqGTbZ QNpgWlJpSWR1nsI43wY6y85ZEmeTpFBeWUfjZAQwgRZp57RTHp0q3lWVh6GmUnicSWjR3PfIKBZX 9jA3r57hMrwzi1hdXMf21iE2V7ewueDFhh7XRLu5TYndXV7A5soa1ld2sEupffDw5/jJL/8nfvIP /w9+9vP/iQ8/+gXe21/CQ28ZRorOYqbaH92uG5htz8RSbx5WOuMxXn4Vg+4rGHRdxHxDAJZaw7He lYKt/mwsdiRhqDoMY/UJ6CmPtLaKE0A1VNUCbC7U1gkd1bq2diiYIzMjm7TZ1A6bPFJ5AlpD56QN 0SIBe7RdUmSFQpb3NpmKAdFKAw2APJpiBN+ryQlBX30eSvIS0FBagNGeNoz092B2dBzjQyOYmZjC ytI6VulYDvbfw/bKPPbm2rE1mI3x0tMYzv4xFkq5EDmX0VPkTyBC0e9gyHTtCVTTZKzNefHhT/8r Pvzl/8DDj36O+3trOFybxOHKCNbHPFgbq8XOuAfemltojv0OWtNOoC3zNMYrrmOCNElpXmyKwlpn Jqbr4zBaHYJJTxgmeN5QcBtNhRFH1e12t/XYnI4SNT0scFucareH+ijkyBlZW5OswF5UwexHNtRs nxN4AlJHyx5SQjUr4pNS86gYvufkDapQW5Tij4FmBtFNVWipcqM0PxEFWVHo76jH/MQ4wRzF7MQI 9tb2sMs4cW20DZsD+djpS8a9sXhstZ/HRsMpjBa9i8qI51ES/DQqwp9FefhL8CRfRHXYaxgm4825 8VT3j/Hxz/67kdIPfvKfzX7We3cfkO7hcGcD+wt98LbmwNucgqlK3nTaW/AkvIiKyOd4zb/DkCsA a62J2GiNxELdLWx0RqG7hHEo7WYDAWpxRZAs6RSI9oMI9bQDs1m3IMx0jvTUg0c3RwpQgWs7JfNk DlsiLVsoibSqOab0pQxFATaB1JNjVDpzxl5AaVY4nco4xkZn0dvegcaaSvR2tPC8HhNDvZge7MLK +AiWRjrh7a3AQkcWFnuy8GBtCDsTzVjsyudn9bi3uYzlyX4sjTZhYbgVc0Pt6K5y4pAqf/fgIRaX 17C1+xAP3/s/8d57v8CHH/8Dz3+K9x+8j/2NTWwwHj2go9Izv9aHa7DQlora+BPwRL4AT9SP0Zn+ CiYK38JB523stgdituxdLDdHmoKFsiN5e0NyWsZJ0XYSxAba0nofNWpTiA9AgScnJADt9FKgGiCt DMWSRPVvJIUC0U4ZjSQSUJEKEU59RkDLcqIx0OohiGVorC9DTXk2hltdRgKnuwnWUBvm+yppy4ox 44nAxkAuHqwMYGO0DnfXZrG5Rvs42Y6pphzMdRRgvr8Oe4tzWJ6exg6BHO1oxdLwGLZoY9fXD/HB R/+A3e0DfPTexwzk97E6M4N7K1tYmZmiQ8pBf1kqJhrzsTlShfWhUnjbM9BTGo3R2jKqtwNrtQHY abyAvtyXUZ+tXFnxIFWVMaWHZHtxpZO297Y9uI6SStsh2R5epHDJpIhS55xY2kI6kHzGg5qdtIHU UTVHSaQG7UxBlxKq87wYKzxSjDdSl4Fh7dxuYRroccM72E6HUIzZ5kRMNsZhs0sPdKCkjddipb0I d1e8uLe1Qnvnxv54vnnww1ZHCJY8V7EqRzHRQps6gi2mjhveMdzb38b97Q3srqxgeawJK2P1uL86 idGqGMw3ZmHXO4GpDjq72gT0Ft5CYeBzKAx4HsWhb6GVHnvYdQnzZafxYCAA9/uD0Zp30VTnKxQa MWTSgyIEpB0i2bGlDait2jpKOh8lfcfYSONcfOGPyMpcLE+t13I0KuSKZCsFptRdT2xRTKnHYzbm 30Kb8zrG6+IwUhmOruxzGHFew3DxLYy6TtMpUKXqw3FvqBoTden44HAfh1TNxYEq7FBCu503MFbi h53BYmz25NBRxGCm5g5WWwKx1BZPoIawMTlMcGewS3BXerIx2xCGnckabExUozWLXrs8iM4sCRsd QTjsicBKzWXMuV/DSO4lLNbFk493MF/xClX8Ar16mHESpvaZThVlAP9oXCkgHyVbnW0ptKVVJMCP VPuTUMeqT9qjyKabSAA1d2UKu1LthOsoNKbgIpm4iNrwr6M6/DG0Zr6G9sy3MVQWQFDOYbX+JsaK b8Bb4Ue1uoxVzzUsV57FamcKHt4/wPbaFoFsxPZYC7bGGRN6wjHXkkE7l4OZ2mTs0ZbudobjYDgW +5OtWJsawIPVMWzPVGN/ugmj5amYrY3Aajc1gGakLPIEVluvY6PlHOYLXkJX5F9iJPVxjKT/EKOO 1+nkwtCX8zzt5EmsNt+iQ9EQheqhdBimhslg3+Ton3hom/6511JpkaTSegwUAbRLYTbZHltAKo1U SqidKtbjUK7BEX0NtY5ESt8dTBS/hIqwz6Ix6mm0xDyOjsQfYDT/FHZaojBXGYj11jSsVgRiIp0h j/MkDgdzcEhvfsC4cXGgAdtTPXiwPEF72IxDArbQmotR53n0Ffrh/eUmTLhfZGCegPXeVnywsYSD 8Uys9cViZ7YTHfnRKGeSMFiZSdtYayZRFtwvcdH8MMlrOM/9BSqufxYzruNYqT+Pw+6bWG48hZnS t9Cez/RPBY1MfwbbCt5FPJeEPuJIbOAefe9Xz3197fMGLHULteVCvW2RXhel3ODRkkJXimqJATTS gShODERBchA6GAO2RP0ZUl77FKqCvo7asMfgifg22tNPoC/jBYJwGVsKf+hdFzpysFbH+K7yFCVs AFuTo9geqMbuQgOWKVk7tJ8HM524N9eB6doo9OW9RbWmtLWlY7O7AB+sTeHuVCOWO/MwVeqPXudN zDPTWewtxUxDBiOBEmwPFmCw4HVUhzyGeS5yS+zzGMp+EXVRjE/DvoWxwtex0XSDC/0agWVmk+tH MK1MRWpt0k5KmdRb6m5Vjqxqug2qTXYsKTqm7e4qh2nbnP0IR7NNSTuAcrXVQ4+3Z0aQH4PGYgbf hXFIvPMOgi6+Cv+zL6DI/7Mou/xpJJ74XRTd+iLcAX8Jlz/BDPs2+pOexEFXBp1HCdYH67DbX4l7 E26s96VR0uZxMD+K1bYEbHekYH/QiXHH27g3Xk/pK8Q+PXhfwVm0Mac+8K7g3gwBbEjDTJsHU82F JtCebIjBbEcGtqcb6PFrscBcvaMwEp7YE3Be/SsUXP4amhOOoyLkaS7wM4xN38AU7eSi5yKGC17F YmMA2gquoa3Ij8F5iAGvMT/c9HssUC17qQeI1+daavz/B+iRatuqK7IftFmZG4aK7AgUp4RQnbWx J4LSGYw7517FudeexvGnvoSrz/0HqvO3Cdw3URvzXZQEfg1F1z+DsoA/R3XQ1zCY+Qomy0MoKWXY GijBfG04Dvui8THt3O5YD7wNBdhuy8PBVDPWWxJpv65RWinBCytU22Q6pgq8d/g+BpiJTFRHY3+q g2CmMxO5hsnmdPRWRGJ+sApzPaUEMQJFIW/AHfQc2lJPoCH6WeRf/RbqYp9FU9KztONPYanmEqbc 71Az9NixIPSV0lMrBJJdJGjKu+38W6nko/m4XTlSu9e2jwZgSu7RM2glmQJT0mntl6RUZmtPZBSP MaihPazMjWPg7ofQyydx+ZVv4pXH/wOe+sKncfn5P0N9wtOoDPkcSgI+h4qgb1AyP4fmqK+gLvgr 6E15Bh3xf4vRgteYB8djoZ1OojwYs+7b2GiOoHQ24mCkDDt6cC49fX9BBBbH57E+v4rpFsaAjemY p+QtD7qw7W1FuSMW7pwUFNPMNDsDGPjXo782C7GnnkBJ+NtIv/JDNCedxEjhaRTefNzMVNRHPcP/ fwrLNdcx5HgDi/XX0VuigoRVaa8WmFRjG7hHN9zr3CZ91vSIx26SF6e3PybwrDmMa5ZHJrByKK60 OyRJYZB5qnpxegi/cxspQedw+9T3cfHHX8UbT/4xnvva/47H//R/wZd+91/g1DN/BlfQt9BLu+ht iGcs90eoCf5TdCc8jubwb6At+q/REf1l9Md/FZPZj2M889tYLnkBS+XvYCj5Jcy6gtCW8C66+f+X errg7aK6dmVjrjMNCyNF2FsexHCPG+nx4agpTsEgJXKwLhKLgzUoZDZWzCjDFXMF7vB3URr+Ktx3 noXj+uMovfM91Ef/CG2JL6Ir/TVMl15FD0O1WsaRdfotgBzZQToNhT0EUrMf9vxHa7G2b+pBT5+8 Z51HHH3mGxxgxkJpLEggoLE3GID7GcqOv4GcBD9DZhN3/C16cn/zQP04v1dx++3v4Nbr38SV41/E m099Bt/9/L/BY5/5FD73e/8aX/n9f4WTT/0+4t/9OkoD/iMqb/8Oqu98BrVBf466kC+hI+n7GHef xnz9bczR4I9U3cF0dTCdCh1GewH6ypghlSRikTZ1uoPOZNxD6RzERI8LE3Q6E/3lmO53Y2qoAONM ApryaXKizqEk9hrK486jOvZtlIa8iuLg4ygO+jsU33kSleHPoDPtHbTlXDVNLU9WEOoyqapqX5ga pirn/1Qi7WqQTY8CaR/tczNlrnBGBdpcem79Sod2u1c5olDtiDZP1sqOucY40o+f+Rup1CaC0PN/ Z2YIgt/+Jvxe/guc/v5n8OI3fwff+8Jv4Bt//Gn81R99Gl/5o39DYD+Fz5K++Ae/hu998bdx+nt/ juATX0LG5Sd4s8+jLu4E2lNOoDf9JUwy1lvw+GOuJh59+dfQlXkanRlX0EDVc8edxYA7kY4hFpO9 LdheXcf8SC/qHPGoSPRDJTOyipjTcAUTwMAfUwLfRF3MO2hKuYjmjOtolwrSI6tqpaFyjfFZzTAF 4dbuDIGpo9RZIJrihc8+6vir9Oj3jhWnaSDoMvQ0bGfyTTgogXrQm00acdETsgtT7lDN6XxyYuBO C0HszdcQcelZhJx+EsEnv4HAV74Kv5e+hAs/+nO88d0/wvFv/T6+/5XfxuOf/9/w9T/5DfzVf/oD BF67ipzkDKRGJiI1Khmp0WlIj8tGemwe0qKz+DqRiUEsVTSW4ITBHU9HFxuKougwuOKCkR8ZivRQ PyQFXUP6nZvIDqHG8LPMqCgmD9HIjYxEfmwcnWMqyrOz0eguRI+nGsNNTRhrbcFkVyume9uxxPS1 oyTFpIYCsT7PSg9NaviIc5H3tsG0PhPIn8wB6X0d9d1jci6KF9O0ESDysiFNWGmQKTdWeyVDUMlV 19PBNSuk35RxJt1GRtg5JAe8jqiLP0QYwQyiZGrCJeLM0wh645u4REBPf+8P8eaTv4fXvvM7eOW7 X8S7r7+J+tJK1JVUoNJZirI8N6kEJbkulJIq8stQWVDJcw+KsutJdSjKqoMj3YOcNA+cOW2oKR1D XcUE6itJ1VOoq5pAQ80Emuun0NEwge7mCfS1T2GoexZjvfM0A15MDnppBuYxOzQH78gsvMOTWBob Qmtpitm+Yqo6zLWtH08SSL75pEKfCpNanZRCX3rYaEC2yFbvY6WadUvxZ8581ZAAlJMpzYykEwok aCGUVD0VLRI1BLMqLwGlWRFU82tICnwD8dd/jIjzPzBDWEHvPAH/1//WPPHvzltPwu/EN3H1pcdw /fhXKKlfwZsvvYiCLA3/j6GvtRe9Lb3oa+pBd1072qub0VDqQWN5LVprOtFWO4LW2lGeD6GlZhhN pJa6UQI2gvamSXS3zqG7TWNHXvR2zKOvax6DPQsY1sPU+xcxPriE6YFlgkcaJo2umCe1z42vYG5s kcdFLI8T/LJUA6See1ufJ8kjmBru0sMDzERapDWeVMBz7X53hKJFn2lSjRJrS+8xbUXJpqfLT/aH M41BOUOe6rwo6HGdrrRQFFAiBWKxXmdG8PNoA2RxaiByIpmfh51Cmv8bSL7xMuIuP4fYy8+SfoRo qn3wu0/h5uvfIsDfMVJ69bW/RojfVXreCUrIrBkiG+2ZJrATGOwYJrB96GzoolQNYqBjCn0dM+hv n0NFUSvqy/vRWD1MIMes4bLuRQz3rVrUv0LwljFJ4GaGVw3NjmgSziLNcs2KxlYxN7Fq5rr0xEPv 5DoWJynNrgQ6LFXCBZaIUkjJ1LSc+cUuQ9bMlz5v4mfy2JY0Rhgwzc9/yS4KSIcZQdUT2wMZ8txG eY5+lykU7sxwhj8Rpi9TR6mscyaiIisUZRnagR+AAubm+ZFnkBvyFtIDXkXKzVeQ7v8q0m69jJQb P0aK33HEXfwRIk89idCz9KRZRZjhjU6PLprxv3HNjw0uYHRgnsBOYbBzHINdpO5JAjZNSfOirXEc /V2LGB1cN6TRLYHZ3T6D8eF1TI6uY3qYUjdC6RtbwbzmzXwgGtJwnB4bObWGhRmCOM3zmWWe72Bt bhODjSXodEejS5NTrmiz4d4e9zoanCNpJk2P8WvRa553uGIMqMf04GwN09nPwDTE9zQuq2cEV+Zp nCYKnoIEHqP5Hr+rR6Qy/tS+nio18SnyGs9xqqpOQB0RBDX0HWQGvoZUv5cQf+V583sGmm2LPf8M Qi+9jubaTt7IParbNkFYwySBnSIYUwRC4E4Q2HGSGdKjek6ObFB9vUfP0xRNT+yYY3fHLGYmdzE7 sY3ZyU3SBsn6Hbh5nntJ875nbtq0MLuBxVmBumIec7m79vcY6+pAEyVMPzbQWRxzNIUosNTXscl+ SrSOdjx5TGO8mqVTvJgnqSTZYEpKdZ5LUAvkuZP0lAGljxqyCoAepaXfZyhjOqkfgdCUgp7Ary13 RfFMO2POwRH2FrLunEA6pTP1xnFkMAaNu/4CIu/cokquYXFez/i8i/npu+YnkmYnBZCA0gDhJib1 M0rjGwbssWHRBkaHrKOA1GicZvhs0tyeNTK3C++MfjNi2wwYaoZvYXbT0Ny0JiQpjWa+VERpnd7C 1vrPMTc4iTZKW4crHJ1FMejWYE0pASyxnhuquZXeqmRztAcSBag1w6IHnKZIpenBzZGZTboeLHnb nOtz/U6bhmlEysP1FC09+lhURlDt7cwWMeXK1pY9gpzuBxfDq8I4kq8Pnhel+mYAggOiUOcZwcKc QNg7AsEeYBQw5venfLOEmr60gDs0n+n80YFHPVBVpNlC/ciGgNTwo+YLrR8e1GzhPlYWD7DM90Qr mj2c28by7CpBXsHa0iFBHkZDocanqNoamyqhVGoyyQdkR0kMNCyp39fQ0Yz66Wma8twa4LErP5oB 01GAWeniLZ4TIO2oJWmgUgBqxsscqdYCzmyuJ5B6ZGO58ld6wGqGFNZcjN5XVSmUixMMB81GdnI0 /K7Gw1MzhtWlB7zZPSwT1EWCsDx3yJu8Z4BZmLvHz0jzGsDUD+7dxfLCPQIi0A75Het8ZeE+geI5 aUkAc3EWZjWk6QOLYAq4NYK5tnBgAerVAKfAJS3o8y1+voGViWHzMyDt7gj0lKegtzLJR9YoYlcZ JZSSaib9KjSOmEaJzLhFT2yV0exSmg2qjipiCEi9Phr6JHCarDITVgTy0R24GjCyR8V0FKiaeSuX +lP18+Mts1GQHoyYyGTcuJGO69ezce16Os6djcXFCwm4fjUVly8l4Z23w3H1Sgqu8fW1q8m4ejUB gYEZCAnOxa0bSQi8mYy4KCfiop2ICncgPraI54XmGBWei4iwbERHZiMxvgAxEblISypBVlo5sjPK 4Mgug8vpQX5OOTJSCpGZWoCslHw4s4vR2dKO5dFejNQ5DHC29OkoCewutyZjrfM4HCskiIa0CZRJ fClzT5EtlSKdC0CNoVkDqdbMp35d0Qz7MVwwY5Xag8NjTQFBpiQK3HKahlKV6EiSynK+J8ksTacG EMiijEhkJcUgPT4BqQlxSGFmIspITER+VjoKMpLhyk5DWW4mE4MMVBeko8aZbo5VBWk8z0B5bhKj iljymswFT+L/SeLiJ1II+JrHgsRoOsgYmqokmhTGxwlRyOExMzaC9j8G2fFR9A1x9AdxPMZzkePg zohCoxwJ48Uet34mRxO7+uW5ZEMWuNb7spnHNIhohhEJZEEyg3GqpYZlbQm01dmoNKXQ7BaTBPrs oxlHZjBrhmhtIpDmZy0JuJmMpFfXT/JocFFmoThZ0w2SXL5mjFqVrRlWTVxGGHKnh5ikoCRD/yeS n4Vz8fQgX+2K0NOGYw118AZFnSXMwV3xaHAyVClJQCu/01ioSU2NjopiUKdfMMtTEB1pjmYY0qlg 2/qhHRV0m80cYiRjSsWNkT6vTXuoX9orjSVoFngC1JxTpc3MdmWiNR9rz8g+WpsUkI+quNRZs7M6 aixVUwT2rwI9OvWpEdUa5qMC0hpTpcQSUM3Vmq15BN7DQFcSrWHKWt5oTUEMAWMSQDA1Z2uTBoNl Uz28QYVZNfybBoYjrb7HN9tkP9JZoGgY0xpjjTeTok0ETpOk+u0k8aBJU43D6rUA1Nyu/s6eLDVT 0Ty20BObZxswVlTsaJPA1QyvfW7HmqbVYANog2gRw5hH1Np6hjUdiiGdW2A+CqKO5gnhBFKSaYaS NYFKQG3SvK/9CGlrBpg3yBsSeSgpSgJUcdLDIUqyNHarxeHf8LvSAB0bdBMCkGQGmX0k8Gxg7KMB RYDy+gLRDDnz2Porn2sB9B2dmzFdqm4nbaJmiNuZIhoASXrOu34DsotHPbZaU7J6z4Q/hYwH9Wxt kX6HSiAKTI2AaN64jF5XG+olkZZUynYGEGC1IyxQBZwNppFMH3mo9rKrR2D6hqiNNPJogypp07GK wEsK9cySEqp4iR4JQnuq/pEArTQLoGd104YZ0rlFUlUjfSR70NomS32ZzvneN8CSdG4DrXMzUsyj FkKAynR0UeIFnga0LYAtMnZSv7nF980DygWmM52ZjIhACkBbKo2K+4CU9zbTW+malfYj3TSkEQ2p ua3qNqBVeSRKr7y6SIBWGaclkP/pA85Fes94d9pixat6TIkBMkP2ktenfa2kilflhnJRrCexC0Cj qjy3QbGBquP3dBQoOreBfBRkWyr/ufd11Geykeah6QKSZIbJZSd9QHaXxeP/BfBy3g4TGQjaAAAA AElFTkSuQmCCUEsDBAoAAAAAAAAAIQAKWazUf1EAAH9RAAAUAAAAZHJzL21lZGlhL2ltYWdlMi5w bmeJUE5HDQoaCgAAAA1JSERSAAAAUQAAAHMIBgAAAZfs3p0AAAABc1JHQgCuzhzpAAAABGdBTUEA ALGPC/xhBQAAAAlwSFlzAAAOwwAADsMBx2+oZAAAURRJREFUeF59vWdQndeWNqiZqamamqn6vqma 6p6e7u/m5HB97essy5JlBSsHK+cIiJxz5gTOISOCQAgBAiEQIAQIEDknoZwlW7KCg2TLsn19U/ft 8Mx69j4bjtVd349Ve7/hvO96n73SXjucGZlpSchIi0eaIxZOaxTsyeGwJYYiOdYfmfZwxEd4IsMW BEdyAGbYU6LVjQ7emBQGR0oE0m3RcKaECAXBnugPZ3IgrPG+mJGSEApLYhicvMESqX6QlhKO1KQg WOL8kBzjo260J/lhRlJcMPiDVN4oT7XJzc5keUNysLrJEucj9UDYEuRm3mgTPnljWPBe3L12BfaE YNjkqenWEHVzalIAOk5WYIY1KRy+XjuElVA8vn8e507G43JHKY4nvom2wu36ZuE7NdEHM5LjQ5AU G4gb7Q5UxS7GuWPbUBSzDUdj5+DCib2wxHrBIexY4zwxIyHaH0kxQahz7kbGuv+GwaOVKI9fgPL0 FFQlrcSh6JVyszfKY1Zghi0xCNbEQNRW16Ig3Y6xE4fRnr0TR4JeQnHoalSlRSM5ygOrFi/GjFRr KKzy5SlxIfDfvRObVi3HjvXrsGDmO/D1CEJn1zWkyQfaY4QNa2IAbCkCUwIbIRRtrTfQ1XUXVVUj GBx7gr6hR8gQVPanBsuTCZtgy5vZev39D9Hb/xl6e+9haOgL9A9+jky5OcOimlsaQn5gfnRm8muc v/QXJMSXYOvmQESFRMIh35Rl8SfPUciwxyBNSjZ3hiNOtSbrbMm0FGnRlEBhRW5OlxspOGQhNSVS C5HcmBynZSMlVuRCGiXLKmw4U2OR7oyD3aqfxjckx/jL20RW5KY0eaqT4pmeGgdnaowST8UC2bGE CgUrYjM7k4OmBcjIcSqlTWTYLh/D1/OpSoYpv0SBH2IRyOyJwUJBImXSOLHe0zfakgmV3JgUgcvj fbjU3yEXA+SVgUpueaNSoZgIP8FtH+7dvIjjCe/icn0ijof8DgPO5+XV3koc1cekxMsrYvxwo+k9 HIueg6KoVZhsa0BXznLUODfLNS/YhYUZSTEB6G8oRq19HbK956AmIxzZfu+h7dhxVIa8Bnu0J6wx ezEjImgvTtZVIsuZgZqSPJyvCEFvrjfyA+cj3+c9VOcniaQtEMAdESKrAlFSLLat/RCbVqzA6oXz sXzefMSGWKXNRSaE1xmUUUt8gFAQnIJhR8dH6Ou9j6bmW+gXsevvmlRyOoNNZsTOJh/WO/ApBkcf 4/Tp2xgYeojhkS+R4wjXIkdxU+2cEoWLN/4Vx46NYse2KHh7iIBbRFCSxQZQYkhG3NJFSNLkmLaL zUgrk04hNjLJpzqsEepm1lPiApEU7S3NRwkSmUyOFyG1xyIzLUFJkc0SMSVJhvgwlnyDLSFALKOW Lho/llm2MFGfUFeTC5t2Ee5US5SSDUqcMoYuYTdqxbpDtIO2juJK00U7Z4nzV+JAASPxnLJ/CTGB ylhSOimZ5FKRgMcHktJFWazyibQI6dYw+aG/IkucrygP5Ywv8FFSTL1QFpg2kkRODaVIkyUnkqSN hUsaWuoKASanWanyFfIAowoknuex0h9yGhHig5CAvfLmIFADHpwrw+2BLHwyehRX+/bj0Z2LGG7O xUR9ECoyg0RG9AP4MGKZKqrkkIemyhfMiI8OgFU+kT4iSSTv9rVxfPPoFgaLQnH52Dq07V+FM3XZ qE5ah5bsKIQs/xXKw1/G0dBfiaTyoRrTVKqa4Jkqdfl82udQZf1L8x2YrLWhu3ALOm0vIEu0abJq D0r9Z6Eg9D049jyPy70jaMsXD9FoQX3U26KOnuJ/vGGL3oeMZH+UpwmnifKwRPESKfGB6Gw/gd6W 4ziR4Ydm6yYU+85HX3Ei6lI24WrXCVxscuBYwms4mTAHBbtfEPezE00ZXkiK0g+27nobLXmRYmiT xAYJ+NYkMVbSMN6eu5CY4sT+ggose38eooKk0cKjsG7RfGmIZOy32bBm3vtYNPNdvPizn2DDgtmo KLCKTdgnHmcvQnYsFTmVB6aJu7dbRMes2uRb40ORECkiExWMjtMfo7X1Jk73fCH+4hH6Bh5jcOJP GBj5FsOj32Bo9FscKatGpi0EOXZRAlGIGZRHo/nUSyOfqeIObII3tb+n5x76+u5jQBxRS8sNcUif iSP6HCPDn6tyYvwJsuyhyHWGC4VhRqaoYKYoO7XGPJxqydIqMjwwIN5s4HNcuPo3jEx8g4mJrzEy 8jnGxh5JeR+jw/cxOHhLRMpPRMofuY5QzalRSfNgY11ImeJ+0sUmGF/gENJqK1BJG9DB0R6k0iZY g0QCRE3JJTkzFsgcG9OlSI5N2KWcIcsk0UJRTz6Q1olcpqX4CabyUAcfQG5clGoT02YXKyUPIVe0 gca8JUb7CpfSGNKwjIsSIr2UAcmyB4ptlAYXx6ksVJaYPMZ1fBjNHn25gcRwzwCGXPFBmdLCNH1K /6WkyUsTx0r/PoPmjvZTeWK7NndUVyMN/GwFA42xChy1dyYpuxmvHbCT8i0qqnyr06bBVwZZHmAM s+FSY8eHhciDxYIpWylmUsybsZ3Grs5glGcskzHIqlXVQ7TwO4UyRBFokI0/YYMQAmPeUmJ9tJmj 7dT2Uz7TxaF6oDzE5oq0GP84kqQu6ksOGR3QILOknzfGmNxOcUgDzAeR7EK0UKnyMHVe5I4P5Gfy geSKPybR95AznlMY8mG07MpukishHtO6J4lFtzL6SWBgQ70X8EV/2RhsZY2l39TDpx7Ih7E0cWJs mI/IXwwuT/bho7Nd6OtqFS7l4XEaLxIfygeQ+FC+iNqjHkgjHBclgWWYN8L89+Da+TF8PJKHKz2F uD1ZhztnmnCxuxDjjTYM1sYIN/oz+TDzuXZyzwCKbiIkwBMB3rsQHeqFjqbD+PzOVTSnr8KVlmjc 6s5Fk3MFHp6rQXP8yxjPn4PujJdgjZUGiRXbKPaRD+XD1AOVZyTxsyWIud2Zg67923E87GdoS/qJ WOstGKtKwdmWSuT5z0PE6t+gOmoJ2nM2SceBLlfcg+CXJg9NF04lDA0RPQ1SUe+lyQncPh2OntyZ aMzyhGPzj9CSvhq1OTHiMoLQnhuB/d6/xseDpTgZ/pro9j55qHBI/y2fz16J9HXCpOMmii8h4Ym0 nbjf7Yf2ggAkb/oJesqsaLDNQ27Au3DumoWhukJcPRUnseSHqPB/Xu7fKg0lIa08kA9LS/ASB6a6 OAGIj/JDXXYIesrjcK8jAem7fo2EdT9FpSMA7YV7URA0G5bd72CsaxSTfX0YyN6BxpRV4k01dzRd hdGb9QP5yeSwq6kWx/fHobs8Fn25UTidvxVlkYtRb9+BydY6NCW8hPLYNTga8ALiP/wVsjzeRVni dtU4OXF7cDhhO2bEhkvTS+BUXpKJ9lMtKC2pwHBPFw44U9DdXIWzlbEYKgnHYLGfkCfKwlehMnEX 8n0XoERc7KHYbagstCM6aAdWLZkrGIqS28T02EW9IkWgd+3ci+rqZrm4GOtXrULZoWqsXzIPofs8 ke9Mg8eWjZj35utY/v58zHzheWTI52anRojX9ERs4CZ5oNg1i0i5TTRBGYk4iTOtNuzeuB57N23A +uVL4bF5E3Zv2IAlc+Zg8ez3sHr+YsSGJuBQaTMu3fgXZVzZMMkRuxkASORFhSeJbaR14cMt0lts bTunfHVzy3X0jv1J3Otd9I/9EQPjf8DQyFMJtL/D+Nk/KD+dnery0ynydIfEiEmiTlb2o0XInRax MOKITtZ14XT7LdWj7O9/gO6eO+juvoOhsa8xOPIE3f2fYnjsK+kwsn8lvsUiLoAc0cwbx0+iUbXL AxvqOuUBd1WPc1C6Af3ygNPC8eDgZ8Kd0PAXEk18KS+no9KOX8ITiWhpVGm6XA+j2WfZ2XFWPYRd 19EzTzEoUQM7Iro7+6mKIoblgbnpNvXJuc4I7Zv5ADokPiRBBJwlOyhjIzdcUcQXGL3wJ4kcnmBU RQ/yguFPMTZ0T+r3cKqhXZmvdH6ystDy2e4dGMLA8nTXhIQjf8WV20B/3wPk7W+Gv48TGzcGYff2 EIQHRIhSiLdUFt3VHSFnxiEZt0nSXEciOz1RGk3CEPHZJN2jp48RePggUQqnSEVaCkMS6fobv2sc unkoS+WPBRI6L/oXEl9Ey6y8n+uBNLCMGlTPyj2+IWVJj988UL1MrrOcDpbkwfIg+hcT3xgDq7IC fAgfanDjg1jaVQCgH2LO0WYyxuGDmEliVy5V1JbKQQzTLeLo46OlAyQOid06fl5WesJUsouhiQqe hExkwYebF5AoauYrWfILs5xy7JCYiZQaqWIh4y2NgyNMJCUdEt6wW8iSapwhEbZxgrxHvADdsShM qsCXFvcDBhUJQ4ZMlKKiPTItRN2YgtzFaIaglWHT0csPMiDyQsOkOceEXSaDOCEybJeghMymyzXe p0ImlVqZQlJndoy4s3kUY8KEQZLoUYhMUxomNTHhIwhL15TxmmHSdKZJDhVN6rQjkWLcQeZ5zP4b Axwdl+gOIn+j0jpM95lkjA56dJyimKIwukoy7C7pZFTbPZegym9UAlLCNUq+6fGzNHUjyCRmrBiO GOZSRQZZJ5PK8QujqrnJkEoziisgwyQySyYVU2RAmCQZlHmNoR9LIkkm2cFPF31PU10QzSBRJLNa VafTrGSORCUh6QBMh4lMZbHUkZ34fmFcOq6iXcKYYVLHo/JwF2OG3KNnEqNAxSw/RhjPEvnNFAUz RolE5DS54nxpZt3kWoFIWjmYSNaBMRnT3XZ+DOMykUkTcRsU2fR8MZkgaoYpI5O8xo9wj4MTJdiz SxCdJvV06fkwSidzBkGH6lMw06G1mkyyNHEwm5lNSwYZMPKcYTBNulgziByZMy81pBTHRe4MsR4T 4aMcUnFeKpqOl6OxphIXzpyBRXwzEWSgrqyyq09iFyTTxaFTOTLo2B3ywUpzTW+AqJoAflqZNElz awY1Y2SAgSmPyZBhiufCA/ciMtgL3z/9BI9udeLehSbcmWzE7ZEK3LnUhy/u3MQn18/h3FAn7l4d x+n6EpyqyUZZXiyyxZ8z+jVMESXdtJohnqdIkCn2I8m0Yb4kL3GaSWa/QgO8JK7fA799OxDouwuh wlhEkKdKx1cdLsLTRw/x5fV63OyOwfW2RCmzceGUE8NVvugu2oTJ+mRc7jyI20OFGCjzwFilJz4+ 8SFOO+fiYtVc9O7/NXItWnvJhJFBlmTImB4OGjiTTRddmpsyGBEi3WzR6JgIX8RG+iklshJNQbE8 LxnXxpuEwceYbE7HxVMlyN/2S1yt2ogL5fPQWbAGQ0ejcabWgVrbCrTm++HR3UkcDngJtnW/RmXA qzgeJ12ElBcxmvc2Tlnfx5FsQdNN/kja7GiFoX812Y7UJFeHWjW1NCnDBnZmGJSr3mV8GD45cwIP W0NxrScNHZlLURH0OhpiX0VXxiwUeP4Y56t3CHPrUBS3F+UJ3jiSuAGniuzorDog3YgNcOx6B3kB 83CpNQkdedskuP8terLmwxYjWqw0WTe1KsUMpbIf7ep2sLeQ74zUCTnVOZL+DJlkz4EUL6ZptDoO t7tL8eVEknSYnsdJx0bUhL+BVI+l6CzyQsbuf0J/4UrUJLyD0ugFKI1fg5K4Dcj0mY+eIwW4PjKE xsxVGDm0ACcSf4Wzx2JwoUY6Av6/QrttITIiN6n8enK0JyyuPDsZMx0tu3xEVuI+0W4XgwZB1pNE PpvKM9GSKz2Og0G401eN/opIjBZ+gIJt/wsO+v4cli0/Q0O6Fy62ZmO8qxR9JTuQs+cV1FrmoSp2 HopCZ6MiYRFajhSjt+4Y+moK4PR9CV0V+6VbNA9NsbNQ5vcSMhI9kCI9weRYw6Q3MpLEJSZ6ocgR iMrUHZhBUxIf6atMCjtzSTG6HGw9gZrMKBzNDEZHRQZuD7fh3MkUZG1+BeWR7+JQ4HvI8JqNHL9Z GKiuRNeRfHRX52CkPgYHg5egwG8ODsavwOE4D5SKfTxxqAy1cS+hJ2MtjoS+hxL/2SiWe4oCZyEl fK9ovyecCdIZtFBhfJARsg4Oj5moEVGaYZqZvpf1ZDHMVrFz/b0d6O3oREt9BdpqK1BVlIljB7JR mx+Pk0XJuN5zFD0HotCUskOach2a495GbfgSXDl1AAd852G83A+9juWo8Pkxyrz/HnXxq1Ds8way fRei3uEBy9ofCdrLURK1CVV2T2RbQ5Ac5SVu0kM66mK7AzcgZtciHFC91yix7GJ0STahJBHiwnyn dDoPITkpATHRMSgtq0VFZRMqa9rQfbofjXWNaG9sRl11I67d/hZ373yJ0dOn0VBkRW1WBNoOJaEk dBnqc3xwqjAKtenhqHDEoK3yMKrEARwrFFGqOIBD6cmokw8vzUxGaY4FhwussEQLo+F7EBOyA3vW L8bO9SsYYOgoJVVcmE15CfEayeK7xRXSJFn5VdFRCPT2QZCvFzavWYldWzZIR3YTVs6biw/nzcLm ZQuwfvF8bF25BLvWrcGq+fOwbO4cfDB7NubOnIl5b83Eu6++jrmvvYlF78zCgnfewftvvYUFb7yO Ze++iZ3L30dS2G6Vw2N6nbJpFxm1xYiNDtrG5hajSkYZdNrD4ZAImblnqzCbwqBDFEoNQdErJYhI xIQgJtQPgXv3wGv3LgT4+cF33z74e4lcR1pxsPAk2tpvSu/xS4yPPcWY9HfHJv+IwdE/o3/kW/T2 PZHO4FcYGHqCwbHvMDTxBwxf+CsKMh3i93UqlDYynbEkDbxo/Qy7RMGquQVJqwSkFvmaFKbrxOem iGyqITrReqLLIMIhNjUlWuxoTLA0dwfa226i9dR1tLbeUMwx393R/QA9vfdV3run5z76h7/G6Nk/ qwT64Mg3GBbGRs58jwHpWw+NPsXA8GO0nOiSboYwJkyyK5ctHf9cu7wvXpi0cGBZFMcunod+mkMC yfGiPBJyMbig1yExbiRZE8S3klm5r/pIk+qLd3Z+rKiri537u4p6ej5Bn3RWm5quqpLnBqUbPTjy perw67765xgZfYThM19hYvShcoXp1kDVxd6fRpIuCHPCKmCVOJF9k2c7WGSK9pN1dnbNOZaW2GC0 NA2qZAGpb/AhBoe/kD7+Y+nTP5rq358SlFkODHyKxsaLus+vRhA0kywHOQgw/kQiozDpuIWo5ML+ tEg17phjBgFMX5Z1MkqGNGoSvErdXOfHmPN2ofb2M+gbeIievvvo5pi6MNLb/znGL/wZ4+f+gIFB YW7wvtA9Yf4+RkfJzBcYGRbGBj/BsJwbG38kjD4QGf0E5cUHVW+RsmlyNQVpYcIkkSNjwqDqYMkx Bw9YN6Xy4y7GWXK8xSk+f7DvkjDwmTD2QJTgKc5f+XecufhXjE4+xfiZrzE+8QRjE19hbOwxzpx5 gnNnv8Kli9/i/PkvMTn5mTTxPbHHN9HUfAZVVadRWVorSqPjSIc0fYY0fZZdOmKMGU23wMSQJDJI Mt1VioC7ONhF2ydGv0BhQRvCgjPhsTsGnnvD4e8TjZCgaERGxIr/TxC7GwtbCvvu0ldKFtGSD0yl xRCn4UyUDp0A4EyOkr52jMqBcFjGKUwybcHkSq5dQjV25jOFTHMq2ZTSHBumdJfVlSOR8yQlBvy9 M14lFvixaXJORfTyG364iugpy/LBKjHjSs6oAVTVs3R1f4WYPSNxaJsJGyqNGu7hg1SHXh5umHAn g55hjMRzU3W5hwyS2SkG2QrCnOrmSl2LirQYGRLGprq3cWIpxMypfKOYPvaDGJlTJskoSaVZyCBJ ISolGcgWZMx5wywZ4ssMw4ZR948x5w3yvJ8oKmsgTUz0SClqHFt3bVmyq2ul2YuTnqX0Ghn0Ztr0 dBM1P8U82B01ImBKnjPH+rr0CEW+0sTYOqVfzd+7M8d7TfPaxJamsucoyNGzkSmTGLAqxhh565kg Wln0kAKJTa1SMGSSU13s8gIzusdckCmZE+KYmklacZCOlkAxToaEyAw/kAyyiXVcGqBGAhMl7GOa OMNOMydk46ggZVDiVkGQo4MW+mpxfxlWKgubl02tGVWJgTR7nMiQnt2jSBh7NqPGeTqUMyrTs0jz mAwacVFi4pRzDhEZIWbUmAciE0TLJAXYTSVyTEwxg5bF5JbYR2Uj5Ryvsb+jRh/JIDWTKVKiR+am Un3CXKqQyl4QOWHMMMfSyKIRE6UcjKKE2KxUBjJI4lAoyT17YWaAsCSjZE5FQarZxRWyh8gMGpky zBnkVElGyBhJ6oYxd0aNLE4xq5oyTOV/TLpPZ8/0i5XWCqN2QVGjp3OWZFh7GZN1EwZtYlCZ5qOs GZkzpJh0MaeCC5cZMU1ryB1FxagwqMd6TbrPlXsUJlgaFFUCIEGa3uVVLNJ9ZZ0IklkOkM5wWOXr mSx15SQd0uTG07ijp+puxKY0KBoE021kXs5LiGeYI5KmaUna7jHVwmzaPoUSEdUyx7SzSQi4cj7M UlAOiaKe/ONyf0RKXkrmTOaM5wxTJGMfDdFrML7UySiipr0GGZrOTLA/zZQyTY/uX7MkQ7xORg2D RHEGk1I6CcCYkTkf5n40k8ZvT3kLkospMmdQVMdkWrwGs2cmY0ZbR4Vxz0HynMlBksgEE1IkzZQu ieYUg8z36LxjmCrJIJkhYwZF08RkxkQ7NMrTaEpTqrTedC6cjJG0UdaZNHeDTVtIBIkamdGzpvTg PJlUSkKGfpgc1Qiq5nTJH5kks2SSwQAzaCqL62KQ15ViEFV6EOUhprO3bGZ35Axz2u3pZmZ+hzJH j0IUNYKu5KhB0RAZJDMkvtygaJSDOW87GRSvoZtYFMUqH+XKOzJhz96kURI9p4yypUvKH4lZW05p SI7W8mfQM3X6Z4WgO7Hv4o6eIYOgCXgpoyZZmiGGnOllkmGSRNQ0Y1rgjW0j6Sblec04EdSpvWlE WZ9C0DStealBkMyZkowrDSdz8iGKUaIpykEF0cQoXM/X4Mu1PBJVPcaiX6412hwbzWVpmOd1XlNm xp3IoDuTZIxNzDoZNDKoe4k6o5sszDDmo4JQUSh709pr6poJgyDrpil5jWgxm8sm1kriqz5KMajl jgzq0jBIhkyTm+tkKEWaL1maMpkD2sKEUxhTiiDBKJubiOmmJSJkkoZYjyKYoTgyaJBiSbTMMZuc Rpz3TA0YuTPmjp77eZbx0f4ID9qrElQlBU7cu3kZowPdaG6oUU2cKh9AxlTA4LJ9ZIgaypJzJRk4 kGHNnG5a3exa/sio0WaFIBkkAxpBbbCJ2hSJIbclhCHIZ4d0lLZhvL8NV88O4PqlEXxy+TxujJ7G zQujShs5ok/m+BJ7fKB0mDRCNlEYMsjmpcsjU2xKzhQ1ckjivdpP+6Oj6dg0g0SHDPKYZJDk+dhI XzVqQEa/fngWDy63qFGDu2ebcXWwEvcuDwuD/bh3+zouDrdirK8FXQ1F6GjIR4FDZFCaSw+tMdR3 z3FPK4tGTftkPZLgixymkdnEZChZbFpMhD8iQrzVrKDwYE/ERfkj3jUfO1au/eHxdXx5vRJ3B9Jw rTcXF9sycXv8OC53peGz2+dwdaQGtyaacG3oCAZqbRitC8FIbSz6j0lgKv1f0/cgM2TWKIpBT5GI B4lhv4qoyRyZjArzQaCPhxrS8PfeiWD/3WokgZOqQv124fs//AX3b47io/5YfNQZjyttNowd81VM Xm5JwEDeRrl2CJ9fakd/hQ9GjwViqHQVBjNewnDhMpwrfQ3txZuEqR9qsNZY7X9VUyf6CnM65GdG TI0WEK2oUD8E+e2Fj8c2hWB0mBe4BMIuD3nyxW08+eoxPppswZWuTBT4voLL9btwtcmCc82Z6Cnx wuncNegrDcWnwmBNygI0R7+Iduf7OF++Ficjf4Qr5e+gO2cRDqZ5qOY2zLHJjVkhk0SNNNUnYVKT KHJgyIy5KJmkrZNmf/pgDB+dH8STzz/FlRMOWDa9ghbrEtw4Ngv3u5LQkb8Dl05lY7zSisb0dbg+ cAwXmg+g0PslWFf8A/L3/gadOfNx2vYCmuJ+h/6SnWIBPKcYJBE5Qzb6ZFfzKgantNdFagIZja8w l5+ZjPuT7fj8QgNOHw7BueNODOXswvU6X4zn/QIPepJQb1uEroOh6D6UiCMJG1Br88D982MYLgmG /wc/Rez655G08efC8K8xsH8VKv1eQHaSh3w8GTNNrF1bqvhnJjidgqSaiCak5o0p5miAXeMuKiUn dFNeNHToQ3w+mo+xQ0txraUYp5MWYaR4G44G/xSjh7ehJmmuGl8ZOrofDam+OJEbg8nOFrTm7ERh 0CLk+ixAa9423OywoztvKXrTXkZj1i55h25mLX9ETuyfRDdmrMXQDCJFIlNqdEAY5OTqpIRI3Oir wyfdUXh6KR/jxT/GjdZYVCfuRWv6BhT7/Fat3enMX4Jqywpkh67B4LFi1Kf7oKnIiZN5STh7JAh5 /i+jNvYVnKkMwJWeArRaX0RL4kI44jyQJDaQg0Fqtp3UyRDRM8w5hXE1EETmDINmtKrt2EGMHAnA 7TYLHo9nY6J8A/L3/RbpO3+CwtBZQrNRGvwy2jPnoyr+fVRZN+FwwhpUpWxHTtAadNdW4ebwfvQU vIv+A4tFcV7Hze50nE59BSejZ6I6YSWSoj0Vg2ZFCMnJ4FaYc0iT2+NcI1VsZjYtB3+IHmf1nTiQ gJOZO3GtKRFXTq5HQ9p2DOctQrHXPyB+/W/QWhSProIduNbog7KgN1Dg9y7K45cgw2sWMva8giPJ O3Cm/RSu9h/GcJU3mtIW4VpPJiZK9+BY0CuoiZ6D7Nitwpz4XGHGJqUaqZKA1hG/D5kp/ijNFkNN 1IzcKSbl2CYGtWF/NDoK92HgSCTqs3cJMxvRa/l7ZG/83xG35kfI9n4ZV3uP4+PJKtw714rqqBdx OOxNpGz6H8jyfg2HY2aivTQZDaUH0XzkOE4d2IbyxJ2iTBGoC3kZZX4vqg9KiuKUTw5RaAbTEkWL k0RxYuRD8oVBNqcePtOUGB2MTLFBx0TYGzJ9cCLTSwxwBS4ej0bxnv+O9G3/D3K9ZyPT82UpF6O1 shq3xgcx2GBHmyjDgeD3kOXzJqy73kFG4FphsBxnhkfRdKgQ3Y3VOO1YhsqAt1EVJcoV+hasUaIw Lubs4rczkkWTk6R5I7bjQMgizOAYH4lIJkXrcb6ywky0Vx3AEds+dB0vFGXpxKeTx1EV8TaOx25C k2Ueole+IBo6ByVJniiJ8UDvgVQ8vnMFpzJ2I8/7XRRFL0Vp7EZUO0OQLebjiDMAjXG/QUPcEjQk r8cBn7eQs/c1HIjfjkSlIF5qGiDzg9kp+xC3ZSYOhL6nF8wZFFUTS/NmSCe++9QJDHadQNPREvTW 5qHesRk3TuWjLmEjDuyeibb93igI/AAV0RtRGb1WlGAt+qvTcaHlAE5X5GGycqsw83MUh6/A2aPe aAx/CxV+v5YWeAll4UtRl7QTFbFrUJu8XT6Aq1BEWWK9VOul+SyERVqgxsmAVWSP3cgE8SAKRbFF TccPo6+nB30dHWioEhk6egjl+ZmozknBsYIYDNTk4sbpUvSIjFQFL0Hv/g/RmjAPhwJWYbQ8Gsct W3CxfBNOxc9BTdCPkbv7lzgWvQz2DT/FMYlu8n3fgGPLb1Ft3YN8MU+1BbFIifRSbo9LXvIcEQjZ Mhd2n1XSJxGmgv12Sv9CAk0JMBOFwbrqYnS1t+DkiUYUFRzE4UOVqCw5iI5TzXDEBKMiPwstxw5h rKUGo9VODB/wwsThYFyqS8XIYT9h2Ae9hd44EvIqykNFuyOXiEJsQ2nkJpRFroVzxxs4atmDwui9 esZsihcqC2xKBhMidsFv9yYsW/g29mzfJOGWRLwcMmNoztHRFKkX7s9E5ZFKBPj74MCBQyguOYZT HefR2HAKnR2DaKoVrTzRgvFzD3Hn7jcSuN5CS0UBGvLiUJUehIPRG1ApTTdUnYK6jBDUZsWipTQf R/PScTTfibqDuagtzkJpWjKayw+iqtCpUnDZ9nBBUgx4+B5hcjV2fviBnjxLBlmmqB4V62GIjpAw K9ALG9avRU5OESIjYtDedR67tuzAsnnzsGLhB9i9ZSvy5VrFwQp4bVqPlfPeRdCeXYKCBLxJySjb n4f44GDsXLMKy2e/g7mvvY4P3pmDN3/7Il788Y+w8I1XELD1QxzOTVBpt7y0aEFR7KI0dXzYDkT5 rpFgwXRshFRfgmN1lnDVFeWU9tgw0fDoWEQEBWL7prXYvHYVPLZtxsYVy7BaGFq3cA42Ll2ALSsW YcuqpdiycgU+/GABPpg1E/NmzcL8We9i7ptv4d3fv4YFb87EgpkzMf8doTfewOKZb2LNnDcR7bNZ TSuwigexRhuvIjLJ6cd29g9sEjCwpyV15peZpTL9ZfZFEqNCkGazIFrQ8Ny6Gbs3bcDmVSvUnOd1 y5aoFYXbVq/Gni0bsWP9BmxcvgSLBbGlc+di0buz1RzoDUuXy/074bXLF0FeEcjJFrmu6sKFy9/j 6tXPVJ6QKKYq5qQDHyWaHb5LEJQuIZk048okzpXm9KnkWPHRUjJJlJocKWZAugYxIQjxFkH22A4/ bx8hb/h77YO/pz+yHKVoar6I7u5PMDr6NcbHv8XoxB8xMvEn9A//EQND36Cv/ys1ttw//BRD43/A 8ORfMXr+r7An+KgEOsfvGA+mM6kpiM5wiOxxSIEMctCbzJFJ5lvsiTq9lioBLE1RSmyAMMiQTD5A mO3q/ERN8O7qvIOW5utoPvUR+sf/gq7BJ+jt0WPLA8PfYfCMMDj+PQbGvsPwqGuR1vA3Un6HkUn5 gLN/U6E+GVRjyqlhau6DmhDOOfBUEg56c8CbA99s7iRmoKSZ9XizdCVFNpmctAqqydHiu6XsaL+t liBzSLat7RY6Om+hvU0Y7vsMPWpsmUO5DzE88T2GhAYEtQHOTCdygu7gyNcYHOOarU+FwUDRYk5F lb6zPRQ50nfOsXGmpzCUzAQOFUWQtAmjyRLycHDbfbSIzKVZpPnJqKDJlEZnx0dqRrsajZd6V9cn auB7gLPbpZnb2m+gs/O2Ot92+hMMjj5RM90HRzh94BE6uu9j9Ox3aqg2TVqKy6XZUWJ/JEMo2yYI ckSITDDkYjJIj8gLcnKs+sYuJvW4MhOXGk2u+ezrvacY08zdUSPxJDMITiYHBh6q6fgtp26I3D1W I/NDI1/oEfmRRxjiCP34IxTn54n8iS10TXzPz4jUQ7TMmJpsvZE35gDJEI/JHOWPJRnkSjcd3Pqr qQBkTo3I9z1QDHOEnXPbOaW/r++hMPFYrefjtH4yNDzMUtf16PwjjE08RW1VvTAkcsemdXCNH0fj w/RkcDPGMcWkMEim3OvuxCA3QTr1ZIqIdQtj/UOfiuA/FvoSgxxtd00HGB3VjFAMpqYIqOkEesoA f8cpA13tZ8A1biQ9VUCTmi5AIpLuDJmmNXWVKJdr6rocJ8UGqeUFXLPQKzQgTPT1C0k5MiHCLy/n PIa+/ntoF2XiTBGi1c/FEoOiOGRWjodFHkfGHmNi9FNRkAClIKaZWVcrCAyKfLlJkhsGeWyu8zyb nqlfS0Io+tT8hfvokZLzGfq4LHP8G4yd+6PIldg6TiEYMvMZHqi5C1wfMSTnhgfFVo5JEw89lON7 ODPxcMoWGlOTIzQ135+lQZJMG7TIDBnjOZYki3gYxoyDA0TpM/SJfPUPPhIz8hXOXv1XsW3fYmT8 Kc6ceYqxsS8xMvqFYmxUyomxRxgdfoix4XsYFcZGRx7ItbuYGPlEwn8v0QGdZZ2ax8ARzKnRIzax EFO8JJ5jR579ZjKmmpdMSslZS0PDX6gm6xmUF5/7M85e+TeMnKH3eKLWpOrJFk/Eo3yFSW6scO4J Ll36BufOPcLZyU8xMvSxyOZlHK8bQFlJi8hcrCvLxaFZ8UxkkPk/k97VuUCddjPyyNIgyrpiVLxM inS8RwWdcxe/x/nr/4Krt4HLt/4D42NPxHhfR+mhLjjsRxEWmou9uxOxdUsYNm0MxLbNgfDcE4qA faGIDI6U7kaUgBCN9GTRBeYVmUdMFr8svTq1RoRZVJLJBxoioxx+NRpulIjMpiXHYqBnHPX152G1 lMN/nwV7doTCd18UAnyjhKkYREfHiwNIQHISByVFfuWjnGLCnLS7cYFIjRf5llZIT4mW85HI5POZ lRXPpmYpCXPpZpmNebmRMTazkUVDhlEiyTrtYYY0SVZavFo+a5bimA9mazD5ToPPZ9K3q4XVDOfo OiUIYanHVCRgljjUkchzevSdQQM9yoypKSokeaBhhkQm3Rk1TJrrZuYHicxwLMUwR7EhKY/Ej+Yo gFXOu8ZQFHNyjsl3Mpgu/p8anCYKwtmb7JswqlF7eVBRjCabkoyRCcOcO7OmTsbIJImMkUGKh/s9 SgGFYS6kTRPU6cNVYMypKWQ0WTNIxaD2EjUyqpqYMkhmSHwomSNTLN0ZY2nQ+8E5HgsZJIkcGeR1 ioIpSVw6xyEKM25iEwZt8bqrweOpBDtRVPlBX2HWb3r+jGGUEyMMI6Zurk81rQtZ9Ru5psSDv5Hz lF9jsoicYVDPAxOTJRG7GZYlkTkec8iBJoYIqmjGSk32dU2VcmOSL+fMDdaJAM8b1Pgi1g3xXl53 Z9rcq5rVZT8ZXBBByh0n8uhRTj25R0/s0Ql2EsMtIphpoyYLggoFN3J/iSGDBOsciqDGckMQd6YM mXvJnMo9SmDBGcns65ghWTLGxTQs9aAPiUMQQq54UM+hcTHIFxnm+ALzEpY8R8bMtTQ1+4jMcuaR NDPXXrnuMb9T5oolpwdIB8yMD5M5MmlxjRmTMe3aDLFZtaKYcoYtWR7OWR9CthRBjEi6ZiGlU0vd ZiGZuvusJJKZxmLm2ei5NvJcNr2U/ABD7h9hkGYA4l6aawYk1ZLcNYDr8qV0MLJXC3RoX8XYy7kM 6VMp4pQY6VOZSRwctaJsM9XMfHgSp05LF5dEkLjgjCs4SNwjiFNiGEWRGLQYMsqrFZi6Il7PlVuf ES99IKeNpoyjrvKharWcthx0EtkZerMtBaqQAe9Z0NwnKRk7rRwLSwWCrhMQo1cKHCHqGvXVzK7K kfe61xU5Y/VsK9esq0w7JU47IoJBgJiXp9RoADlFZ5oIJq2ZGdvUI28mNtHAMaBXAErJOoGlz2B3 ifdwPqYx2e40I5WTNkXcOe5EEDOdCSKBAiKljkZHaGouktuUs6ljAihAqE0s5Bylj0QACZzTJUmU KG7QYCSMZAwRs5OUQm2UJCx2k0gjlU72LdVMHPolPSOCQOopbHqg1136DBk3MDUiKKSB5Gg25wUE q/SVITWjzAWimqhF4JVDlrpIKqWaxN/qAFFAjI3kFHVhWFSZUpgmUkHQjPqyNNJH0NxJAUnwniFK oXv8piTTDUwjgYaMvXMnI52sK6ml6gqAzHgZ0s6cQPFY+013MiCyJLhc8kapZElpNJJISdPSxkCB yQGOrtPt6TVRJDNGx/t5TUuhHvxWkx3VTDi3ha+mJFE6HS7pmpIyAx7rLtCM+rI0kbpSZQHxvwJO SSbvE0njMe2lAVCDSuI5ktRtnKdDW+c+BXCaDFiG3CXSqDeB46QNnqMkTQ0HS90hHo1Sx3N62oye tsC530ripM53/OfGYqJBwCNQCiyxiwZMkrGTBhRKFgdKWbqDpgB1kfsx65RAVfK8CzhDRqUNsMb5 aJAJPnMJVGkmPULlA6al0IBngOXkEqPOZgLoNFicz8ExTNYZXHGWlt5CZHp0mFMtTJClpVCvgdSD tLxn+hrvd4Ev0jjDTJLisDZVmkT7SDJTLsw0DFMSRIJkbJ8hhrMknlfA8z6S1A1QGiAN4LMg/uA+ 1gmiBG1cV8HV0oyBtPpqtTbhr4k0eY4lgTKxlCYdkRJIBnvaEek4SweB0zMqSOZ42vZpyTT3mOsk PkfNvCWIZkqImXlB0qC5X9cgKlV1gfgskOaaqavON8MXt9DFgMXzOiGpA1ADrnYs7OoJwC7Sa451 p8YdOAOae8lrBkgCZogfrIB85rxSWxcZx2Hmy1ASp6VRS7BZy6xUm/tcEDSCxGy/ISOZBI51c6wl lBI7DZShZwGlx1be2QUOASQZr8vS0JRUClGNmeGlB2bvkGRm2tH+EEgSVdhIpCmNdD4riYzqTf1Z 4hJAgmRUldJlVJU2TwOqz7NOE0HwDOiczaymFnKJvQHPSKE7oO5SSQCNjVN2zgXgs0BOgS1kpFCB xtKQ6/xU3MjZ1BIypSsQCZw0nPRa9XxKLYFG4ozUGQ/tDqC7tBEod6lzP8dSq7O75Gp7RwCNXSW4 VOPpYF2PiRJYxo5qjwIDliFznBSnZ9eY6Y7GFipJc4FpjknPHivvLPcpaXTVjcQZAE1JG8huP4lT KKnCplT5CblP2UchHtvVBCwNpp45S2nRtkpJiApBeI+WIH1dg8HS3Q6a7p7eKlJfM6AZG+h+P8+b 5/HZaitJI22mdCd9TmyUS7L+E1BuZCTRSKM6J/cr4AQoemoljUJTKszzrjpBI3E2rwFU2UMXeAZA i3TE+cG6X8vQRocw9MyUIGPbjMoZEAkEATAe2ZzTde2hWTf3EzAjde7nWTfgKhApic+C5+6VWRJA QwZId7UmWKZurpn7LQISpdhIc0JMgJJu1g3xPjqsFCVdopoES+4ngAQ0jXZRbKJRWUNGpXmNJoAr ggimeyxoyIBL0qBpKZqua0fBc+4AuUsez2np1DbUnJvazeNZMmBqW8hymp4Fk8fuIBoAzf28hyWB 5P4CKrUjYLHU9/BddF60bdobc19bI30EkY7FLgHxtAr/0CZyQgFtmgZMqzJBMGrNOq+xNB/P0hDP 85whDZYG0NRJlEpKJ3/D5AWl/wez/pPjpyWGxDo/knV3QAx4hsz9vG4ANL//r85bBBgFpDgNAqgk WeLTHGeSGPM4YZChDO0eJxTSsVAK2QNhz0R7ZwJmHIJWaU0Mfg2QJE6g5rTebAe9vpZSE75owMzU YKqvnvWoAZueCWmum24iS4JuPPrUlGFDRvKe/XjWNeljA6Cpm3tsbpJLqeP2LtHh+xAR4omIgD04 mJuKzuZjGO1tQWdLLS6MDWKgvQ1t9TUYG+xB7+lufHzrJrLTk13ZT/lwSqaEPFrydBxokQCaTkBJ pRzrD6K0aVWm+lJKTJ1guk+ZJzAEkSWBYt1I6bOluWak2pgGJj8Ks+N/CKIGiIBoEKaliWDqHowB 2R08d0oURxUZ4oUg350IFMpOT8LkWBfu37mETz+5jHs3z+DulUHcPteJm+e7cO/SAL76+Cxun+3A /fPdeHT9rJpc/vVnnwiovWo+RW56HAoyk5EvwOanxWO/g3ZSd7m4bNMSKx8bIx+t5nQzxtOgainT 9ovnKGX6vJE2AqinE2pp0xLKe6eJJsAE5CYBwTIEZQfShJ8YHWwbIqCajKPRADLUSYjRDoiOiB6d DoKmgNPFSHGRfgq8iGAvRIfsQ1y4L+7dPo/vv7yKJ3d7cWe8AA/G83FnpBi3hw7h9nAFbg6U4WpX Di71FOHLOyO40leJRx9N4M6lIdwaa8Kt84N4+uAmLg/U4+7FLoz3HkdrTS7ajjrRUmHDRFsBznYW oLPWiY6qVBTYRfUYrogEpyQISAmcEErAxMYJmEbizNRv1rWkTdtFliQjcUxMqB3WpSTxedMA+6Eg I1pLIokSpoEkYIEIDfRAoM8ekaa9CPLbgwCfXaoM9t+DsCAPNfmeZZDvLvh6bRUA9ykp5AalVy9d xN/+9A2+eXAen07m4f5IFD7uTsKd04m4eipBgMvER6NluNBmw42Bg7g+XI4L3Vk42xiKvqL1GKtJ xv1zLZhsz8Bn13rwzccXcL03B0M10eg9EoLe8kDcPBWJs8c24nzVMoyULEd/VQDOH92G8cpNaDm4 HvWFm5CfItIVyxwlvey0R51WYWPztN3jsZG6KVWW8w5KHu0spVHV9SiQTo9JsO0uhVw2QWAiQ/1E onzhv28PPHdvhffebQjw3o0Qf7FrwZ4ICxQghaLEzsVHeOvZa2L7qkrScefKKD7/9AEe3buFe1e7 8fjuIL64VIYbXSkYP+aHzgNbcOFkCG52p6G3xAtDR5PwcPQ4LjTG4eKJeFyoi0NHxlL0HNiJW10l uD9eh8/On8A3N5rRVbodzemLcTp3rYC9EZ35KzF2eDnOHXwPx4P+Hs0xv8GlQ3NwufRtjOX9Dl15 i1CX54Vsm0ilSBvzhEoiBRiCZsjdeRjwpkuRSpE4TqliaRbxE0QOBqmVFASQasrVFNHh8lA55rKP 0ECuR6G0eYoE7hYJ3CvXuWJb1FccBvcZUTZQVLmnYT8+vdaNzx/cxuPPvsCfvv+L2LoenG8twhe3 BlCbuhUpK/4O+bufx4XSDbhdvwq3T+zFjZPJaC9ch8HKQFxqycClZit6SoLQW7QPtSkL0ZyxCaM1 dnwu0vj04SgGq+JR6vkSMjf8N2St/79RG/wSaiNeR1fmMkwcWo7OjDfQlfo8uuy/RmvKC+hwzkav PL9h/x7kSGCueiUub0zgTDJhOuWlPbaxjcaGciyFYJnErAGPoNoTXMvyIkPlIcYbi1qzW6a7ZDyW sEaO2aNgT4MLyngvzydF++P8QJOoY6NQNR7dOIev7t/GtXPd6CsPx0BRANqy/NFq24GqwJfwcXMs 7rR4iKQ8h5Gs53FPVLxt/2q05axDZ6EHJmpSMHDEimGhtuw9KA6YjaqEDRivL8Q9sY+fynObHBtR Hb8AwR/8E8I/+BESP/wF8rxexwGfN1EZ8zscDvsFyoJ+hY7UWTgR8wKOBv4CbZYP0Fos9jFOHEi0 gKiAmwaNoJr61LHaREvAE3uq9u8VyeQuw06RzjQBkvUMsZtpyT46FUYva8ISRS6QWHJ1CqVO9TKk rq7xvDiYk8cO4fHtIVyui8Zo7mo8Gs7Aw+t9OGFZhGbLKtzrr5f6OnRYlqI16QWxXesxVDgPPc7n cCTkn3C3PQKDcq4qfg5OpG1GefIWtByIQ+uBBDRmhaMxOxil0SvRmOGLxv2JuHv2DAaqinEscSPq HVuRF7QE+cHLkLLjDUSsfRG2XW+hLGouDke/jQzPV3A6cwX6sj8QNX8Lg/kf4rB1p6iyqLRII22d Bm+aKHlTdblmANTLJ3TdHBNMp9TzncY7EyAhM0j0LLlfp+rHx3ijvrISjz+5jYvNNtxsDsDH4jSu 96bh4VgYbtbNRE/OOzhfG4emlDlotW/B4cC3MJy3E8eiX8bBfT9B2uZ/RINtkTiIfWjOnC/qu1Jt wZbh/yFywneJo8jHgbDtqE7ejrKE3ThqD0HTwVwMNx3DicxAnD9uRUv6HsSu/gmi1jyH/f7voDl1 MS42heHs8V1ia/dJnQtjFqMp+f9DQ8zv0Ze/HcUOqjEXwujFMMqpsBSysi7XrNFmgYJeKENyr5tj h9zvjOe6FAGFo+sccVMS5gKM0+9J3CjaENcPxEXsQ1lRHsbay3GlxYl74l0/6kjAtTZ/fH0uHWcP /xb9ua+KGs/ECcdqVEXOh33n6+g8ZMGx5EWoiV+OfN9XkbrlH1Ee/hb6i1YJGO+j2bkYFbFzUBTx AQ7Fb8DhlG0os+xCY0EQcoIWoCB0GU7kxGK4oQqDxyvQWWrDWLUH6lLmiZkIwkTpFtTbfoHaqJ9i vMwfQ9VhuNhpw2TtTrVY55j/82oJQIt9CYoStsASuRtqD+8YvXhHAypASukOoFFlI4GGeOykXZQw SmyixH8uAJX9EzJAqoUWjAddxBUi+ZlWnD6SgY58b5zK3IIrp/JwTTzro5Fw3OkKQV/BWziZsRwn sz1wPPYttCTNRJH3Cwha+hM49s7EgagVqMsKQnXKKpSHvYr+ghUiLZtQGfUGDofMxOHIuTgUsxhH bXLOuhGFAmph6FKUxW1Aju/7yPRdjK7qQvQcr8SlvgacP92Ay6eT0Z03V7z6PBxPehmVsS+jrWA7 bvTmi0mJRZtDeNjzj6gJfg31MbPQkLwUedFrYYnao2yjuzSSOKler+UhCXjSO+KSBW6RRzVOF5uY luSLDIsfSjNU31lLIe2eAs5V6oUg0wCSuIqlIt+OE3lRaMr2Qr84j8nKWNw6nYvPhotxpmaLSN9O tOZ6oVU868T+t1AX8n/hwO7/E4U+zyFyxT8hzUPsYdJKlAoonSXheDBShHMn43C2IRbl0YuRuukf EL/y7+Dc9Vs5fhvHUuYjP2gmHLteQ+rO3yHX9/coDHoTDfleGD55GOOnjuPjsQaMnczCcGMR2g7u wKnchRg4GoCW4jg05lHtt+Nk7CxUi3M7FvIKqsPewPG4eShL2STBM3srGkSrUmcpo6nSelFUcsRe JXlcGOUUqXMk7kO6OJMcoeNFiajNZFLWBQ7JAKdAFVI2MT5UJDVUzosnEsN7qiIdnRVpaMwJRI11 g0ikB1py9+BKUwkeDJ7CwOE4AdYbFyuWoibwf0Pah/8rDuz9P3A44kfI8PotMj1eR6bni9gfKAb/ gBXXuwrQXpON0Y4WtByW3kt9CUaLN8tHzkZx4BvI838V0av+XwH1VygKnonSqIUimXOR4TcbWeFb 0VxRip4TTWitrcdARyfqSyrQVpKLdjEf+dHLUJGwGZdqrOh0rEFt0O9RG/46jkW9g8MBr6M6cSEO JGxTU0l1xpqq7eGSQq3O3ACP27alJXKFGUHeC0vELhy0+aEi1QNVts16w8ZnN200YCa6FnYlijhz qnNJVgpaynJxotiCpqJ4NBXEoiYjAO2HRcWrknBruAk3ew/jhvQ+BiqiUer/GjI2P4ci33dx0O9N FHr+Ho5tv0fCpueRtvsVZIl6HxJmLw0MoiHPht6aMpzrOYXKxD24Nd4oz43H0ZQ1KI9ciNKIRSgX e1ocuQjpPnNh95wFh8dcZPmvRZF406PZSehtasbw6V4czohEU3EC+ivFRldHoTF5Hmoi5qIs4H2J CqRxvF9HaeB7KIucjdLIxciOFq8tfNBr2+M8pwDUtlCDx32dcmyByEwQE+C7DGne0oheL4hwzHFJ opC7yv4ATC6skL4oF0EW5zsx3NeJ7sbjqCty4mhuDE4cdKKtpggtJfyviSKcFnD7y4NwpTkJzY7N Yg/n42DgCjTYvVAZ8gFKA8RJ+C/CkeTlyJE4sCRiBUoiVyNXwpWKuI0oilqNhqxgVKb64tMb1/Dl 9REJxnMwWF2AA5FbUR67AkeT38OxhLdRb30fFcnrUCRBb6kjGi2HsnG6RHgs88UJsYuVvn+HAzt/ Iu9dLA5uE+ot23A8ZR1yPN8SnhagImIpnDtfRkHIMhRyi9BILnoTECWe5GrQVAmk+SdFmRIP5lkl LgzfiKgNryF242twei1ErVM0c38Yl3Nx3puWPJa0h6wbleYO7OzQU1LzMlLQ1VaH3vYT6Gs/if7u VnSITaoqykGJNRSF9lCU2PxRnx2HtrJssUmJ6DwYjPGaNOnW5aG3YBd6i/1wOt8fRT4iBQGLcLYy BrXJa9GZswen9+9AV9YqcRDvoc22QuLHVbjaWohGxza051kkhrThcvN+3GqKUZu4Vvr9DCejf43u 1LfQbn8FDfFvojbsTZTs/jHytv13FHo9JzHlFhQHL0HSh/8DSav/DkV+c3Akch0Oha2SGHO5aMJ2 CaU2qCVohaIB/Hen6d6Mt2CxD5m2YOxP9kS6/0Kkes9FxKZXEbNVzFLgQhTHrtVrQRhAc/yDwXSw /07ESBhjTWImh5kbCWvEZlSUZmF8qB19AlxL8wl0tZ9Ce0sTGmur0FJfg1MNdThVd1ydG+gfQHNj M44UF6M4LRlVhQ6xVdnoqq1G4+EitB8pwFB9Mc41HcLN1oMYOhiNm/VWDOVsRlvCEnQ7dkiQHIDO TD+MVcVgoiIQA4UbpQu3Xuo7cbV+N1qsC1AVIj0Un59J1+811MUuRFnYAhwUqTuasBVVMRtR7Pc+ sj3fRWHwSuT4iRZELZNra3EofBnSveYhP2wzjqT44YjFE4cSd6O+KAknjuSgLC8FufZwJHF9XvRe tYNpoMcWbFzxAZbMeVttPrpl+WKsfG8W1i18HTNC/LYiKmSvqLHEPEzD8/8pkrmQS6SS2Q+OpCUF 4XBxJuqqD+H40Qo0NzSgoqwCJQfLUFNdj6ysQuQXlONQWT0OHKxBRno+Dh0sRU3VERwtKcTh/eko zUvHoWwn6ssOobHqqNq69drlu7gweQVnejvQWp4lcWAk6px+qLXuQoPTU+oSB0qY0ybevutAKCoi V6IhYbXElBtFOkU9ExehMkzsasj7KBSpzvF8Gzk+74vd3ILSFC+U24JQELcXuRLKHJSwpCh+L9L8 V6BQJKwoXkKV4B0oTxe7m5uCioxYnJIAv6mqCCUZ8cjmtJU4MWsRHkgUR5IUuRNxobvgv/tD7Fy/ SACdjw0rFiFwn4eos8RBakNTDvwIcGYhJMFLFsNKsiQEKml1WuKQn5uB+NgIBAV4w9dnL/Z57UVk ZBT27y9GenoBLPZsxMVnCrAViIrNRkPTME42dqGipBxHDkojVNWItHajt2sCE+N3MTZxHxPnH+H8 1ae4cOUJRgeuorutC50tJzEg0j7ceRqXxoZxdqgbE90nJcg/jvODpzHe2Ybbk+Pob6oTm1yJ1rpj aKwsx7GiAgHjMEqzHdhvSZBQJAE1JYdwuuEEDudloyjThoyEKBxwJKPEmYKClBgU22NRkh4tjRyH 4sw4tRplvzMSeelR6i/RTLijVo5GeSA+bCeCPdfCf8dK+GxajBn2ZA2aAdKAyb+W05LI0TE9Csf/ i7QKxYvUqqxPhC8iQvaJCfCCj4cnwoIjEBkeDV8vD/j7+GL3rr1YuXQpNq1ZgR2b12HT6hVYMe89 LJr9FhbPeQsL33wRc1/5Nea9+jwWz3wFi2a9imXvvo4182Zi7cLZWDZ3JhbPehsL3noT7736Ct59 5Xd448UX8PvnfoNXpXz+l7/Er37yUzz381/id7/8NV7+5W/w0s9/gxd++nP89uc/w0u/+IWc/yVe If3i53j1V7/EG795Dm889xze/u0LmPW75/He71/A0pm/h/dGsZshu5Eu3865iLmOSFXaJMieihvF XlrF8VhjuQx3OxJDtyLGZ72AyG18OBQppcMitpHLIFP0ObXtLqdo2CJgt4TBJiLOpO10dlvA5ZBC UqR471Dx8pECfqzY0Rjx6DEI9ffBzg0fYvPq5dj84XJsWbtS1XdtWIO9m9arhajrli/B+hVLwT/f 2bhiJTauXAmPrVuFNst9a9VmyGuXLMGaxYvU6tklc97FwnfexsJZs7B07vuKVsyfjyXvzcYH776j aMnsd7FyzhyseG8OVi2YK/QeVgstnztbb6As9y6fOwer57+PTfLegO07EbbPXzxxnNoCPZFemqBJ 1+7ZbiA3meAKXENWrsSlveO6Ua7CdfBvGO1hei2plA6z+NUq5wRgAm4RZ8OQSPe3GYwzSRGqiOuq LBKcp1k5rT9FmAlDdLAfQn084bd3B7x3bob3jh3YLVK5Z/NaOSZYXL27GlsItHzQ1pXLsGnpImxb JRK8fBG2r10jv/dHqK8f9u3cDd89Pgj3i0KQTygCfcMRG2FHhuMQ8vPqUFXZh+ami+g8zeWiNzEy 9Ajjo1+rpXtj41wu9Y1afDt+9s9iQv4q9M+YuPA3jJz/N4xc+Q+MX/hOeiMx0p0LVNOOOekzIWKP AtIpNpV7T6QywyPHBJTEzTHUWlc19Eg1FukzK4bVX+pyei0lU0DlsZZaErPhXMrH+Tr04LShcp6D WImUzHB1zAA9MUqemyDn48MQF+6H6EAfRAV542hlE06duojm5vNoa72Mzs7r6Om5ga7OW+jp+gT9 /V9geOyPGDv37xiY+A90jfwzukf+iK6BJ+js/RydPZ+ju/cRuvu/RO/QUwyM/klR/8if0DfyPfpH v0X/8DfoG/waA0NcVvhESAAd4abST+XZf9DEDacn/4zRc38SQP9NHGiJgKcXIPFvgznp3axgZiI2 0xKs8ojMJ1I6aStnTC1WF1ugBsKV+oYpwAyIBkiWSuUFSC57ZdLCTANhXZeUTNpWuVfAtnE+T5TE mjEipbFyHMsB+SicOjkq4N1Ua9bUTtsuamu7gVY5d6r1qtAVoRvo7LqPgZHv0D3wDXr7HqOv51O9 YrrnIfr7Psfg0FcC4PcYnvwLhs7+Ra2gHh7/HoOj32FIiOXImT8qGhUaHvtWACWQ38r1b9TyyKFR ecbgQ9QebVJjKpk2vQutXuGqidKZI9qZK/jkSj3XTkB9uQRDpChJHIkQQaPEmbo5b1ZjJ4ujSaHX Fsnlhu4maUsA2c/m6myCy9mtaqkE65zVIEDbRM2tAqid6i8BfeNx8cCnP0J7+02leiSu3ua25Xod 8sdqzbH6r+he/gXYJwLgPaG7Uueu4bx+F+2iuidPXkZDwyU0NF5DR/dnAtT3AopI4MgTRWohNdVa aHjsG5HQL13rl79SNDSutzwfHnognYlhZAj/DLAphVxqwfEUSiKBzBEA81IjkMdlwwJwrj1QHItI HwFRuUROYRNp4iQktf5OSgJivLX6qzclaQRMp80MgOzpqISFq64lU0yDOCPGnpRM7qaWRgmWkOlY ZbPaQt0s3OayYrOluiGCRDKLurl+Wi1TlnPcC76j4w7q6y+KND5Ua6gHBz8Xm/dEwLwi4HGDgcci oQLU2FMF4gB3Qh/5VK2x5mriPiGuDB6U3wxOCKjDDzA29BGyM2zCp54Qn5XqWoAroKnlGZQ+K+d3 c8SPq5b8McNpnZ7yxtKd1CwugkW1FABIqZxcpMDV9xgwjVqbur4eLl1Jf8SGixcTFeeaL3u89NGj fVBWUisff18BRAA1cB//AKxnwTP1vv77Lgm9j5YWbgf/hV4gLEA2N19T19Ta7xEBjf8xN8K/hXMt Dpbz/N85As5ydPRLjAqII2dESieeYHLyiYppCZBeiuFSY9dacC5Y55/Tcr97LmDPTg3VK+wpNfzw Z2fwG6B4j1kNZSTP1AmctoXaRrpLKclcZ525Sqp0QlQAmhoHFAhG2hRIctzLlfr8nzwBhP+2S1If OyKSIkCRhtSq6k/VevPS0n7U1p5V6nzq1E0FamvrLQUSwSXx9yMCKMksnGd9ekG9vpeATp75Bs0n u4VfrlXnlvZ6W3sjjQzAuR8/169rCqM6a/AMUO7gkQwIBghDBjQSj829fA5Lc8wkBq+zzhCI/yDM 3GRby4gAQTWkVN1XJSVJLcJ3Ldzv7vsMPf3iOLgQf0Js2pio58gjIQGDaiiAcrcLboVASSR1dt5V YHJnDIJMovqa3QfMDgSGyANB5DNGR4VGRCL7b4k9jxR1DlNSmC3hngFyGrwIBSpVe2qnAn6kAZOS aOru158Fj1JnADPgmue4E8/xfu6ywRmvDINaW8flAz4X0AQoSqBInPpzBPlg7nbAP0no66Xdkg8V IEbPfCtAPhUgxSnIPQRmQADp7Lotv+dfRD7AyCglVDcK95KYmBDwBXA2DO/tl3sGhnhNpFFoaFSe y7+AFgnkP0YMDnNbh8+kO/o5ivbniEP0UVtiU6VNqEMgKYkkBapI69QSU7O2zqyFJYBGOknm2ABi QCO5X6Mkm/t5zR1wtfEBTYElSjyh/lNsI0FUYe7KQFJAusCkUzhz8W+YvPyvGD3/J4npvsPY5Lf6 3yvlw0dGPxMS1R4RiRKAhsQ56PoDqT9UOzZMjIuqSn18VI5H7mNs+C5GBu8KD/fU/SNyjbs7DPTf FrBvY3zsLmqPVEuQ7a2mjtAzM/A2CyVZGlDznK4NFbhKmSuWzSJGtYDHRcqJECQC4yJzD0sO7JtU mrrG38k5Q0Y6FfE3KiAPQ0/nWfl4ifmo0iKBansLgim9jP6hLzEy/h3OXf4XnL/yLxIIfy/EWO+p nP9aHMFTtVkDaWLya0yc4aYNXyoisGOKCJ5Io9AZ8bxjBFvtLnEPYwLkuNQnRh/gzJiAO/5QpPYh zpx5iLNnH+DS2Uc4P3ZNeBVhiefcHD2BiTPCOI1Ex49cVEkgg6a3blFg8SNd4CgwXIA8C4wiAcf9 vHvdSKj7sZZIuU/62YwtuzonRRJor1zbtwg4kxf/LKD9Deev/jvOXv53nLn8H3Lun0XlvhGwnirA zp79GhfPf4sLF/6Aixe/F/qj1L/H2XME9rGo7n3x9jcldryAo1VDKCnpQHZ2A2y2CiQkHEB4eCaC /G3w8UrEPo947N0djV07IrB7Vzj27gnHvn0R8PcOQ3gA41vOBDNT6czcxADluVWvxmztwdkP7lOF eWzIzDk097Cup5oIESA5T/CMDXUntaSCz5T7tIpzMjzBlgDckiAf/wVufgRcv/UfuHxdJO6SdPHE 5nV23cPRY2eQm9+K+MRS+Pg6sHNHLDZvjsCHawOF/IV8sV7KrZsCBYAgeOwNhp8303PRiAhLQGx0 EhKi45AcIxQVIxQFS4zwHycNKD0maxwlTLSHNp17TQiPan9lsX9cH5PB75WQjJtkcCcPbpjBbR/0 drAaQBJjxWxrgAbRXV2NihIgNSeHZOosBUCCY2yfsaHuttAdTB4bMJ1clM7Zq6l2RIUnIjw0CrHy kUlxsaLicQJyEtLsidLtjBXi8jY5Z+cfP3BJMJe6sSGipQGFD4tIuzSKRYJ3zg+is5raEkA6CiT1 3x9yH4N8TmFmssRGcqX1UqVXphYYSdeXxI5AmsTEafKNaiMPAVJv6qGn0U1JoKgwSSUqCCKXS5ht JhSQBEPIrAiYKgmECxBDlEKSe53AEVACS4ANyMZpuTswZYtZd/JvOOJVne9TUi7PNGsFjRawVA3J d8l9hjdqh5mQxVJ1CFxdT/33ClKXc3qBkQAkoLKcOsd8AYE0JXMIIn1pUqd3VokIgiaAaQl0dQWF 1L+70KH8V+popIsfa4Ax5H5s7jd1AyqP3QE395lrClwBjWRW+pu6WWRpQFIkzyWp5/E9UqqGdZ03 dljZYiG1pYH6lyOCJh0AtSLLRVRVkV4Npp5Mz0n1GkiRSKW6AqSApCZ3Sqk35yGI9NQkXc/k/y+T QXfm1Z4i8gEk95DHnQwg7mRANCXJ/X53iTXXzDvdyZz7T1LmigAokcomEzCpGw1RoLrAZChlpE15 WFFNZqmmlm5QnV2kbaImZrE4cd6sPFCORAFIwHRoM91n1qT2SuHHECgDlgHQAEIyYJi6uW4kjMf/ s9+7E+8zv3P/OyuW6hlC5tiATskznp7k3iAkc87UVeQg4FFdUxkVuC1hM0s39Do/zob94XpBA6KS QheA7sQA3JnMHbM1gCoVZj6eJclInzlvPtxsbuF+Hze6MNfN/eY3BsT/6pjE+5XUk9zrbkTbbBye AlKAozRSSg2IBkCW7upMEEl6GRv/iYCzY7nI54dklnEYYKfL6Qnx2qnofwTkhmDcrYeULiBmcs8Z dwDc1deU/Pj/ChCSu1Tw+D+V4o3ZB3WmyP0WPmv6tyQ+z5B5rvnts+T+bKWy4m2ZcjNpN5ZmIgIn HKhsvZv0ETACaf7d2oDKUi+MpITqNYMsbfzjA+4oxGDbNdVYq7ULQNemPcqxmJ2t3KXk2Y8j4+5k VMddEtzrvEd/sJznODZjMC52ZJxIAy7klHjMAMR3uDeOOcfSPNdIGYmgqdm7HOeRUnUpRS2TY7mt sQDjWihkwDNg/YDknJFCs4GQWTVg6iRKoPHGJD3xnU5GO5osiz/+f9CnrcLFGsVKAAAAAElFTkSu QmCCUEsDBAoAAAAAAAAAIQCdjm1l7U8AAO1PAAAUAAAAZHJzL21lZGlhL2ltYWdlMS5wbmeJUE5H DQoaCgAAAA1JSERSAAAAVgAAAGcIBgAAAe13hWkAAAABc1JHQgCuzhzpAAAABGdBTUEAALGPC/xh BQAAAAlwSFlzAAAOwwAADsMBx2+oZAAAT4JJREFUeF6NfWd0VUeW7qz11nr/Zr150z09HTx2txM2 zglnY+zGNibYgMFkkzNCgIRyvPleXUWEJIRElMggIYFyzggFRJAECAlQIBlwdqf53v7qqKQLtvvN XWuvOufco9K+39m1Q9Xedf4F8omP3yQUj9jYWMTFxSA6xgl3lA1OWzhCgv1gifCHKcwH6ua4uASh OERHR8PptMNsjoRFyOU0wWoKVDcO3RwTHQeXywW73Q6LxQSbzaJubmjtQGCAN0IC1iI8eJ1xc1RU NBwOh9xkUzfbHWbcut6Hq1d7kZKSCHO4LyJC1hs3Oxwu1bPT6UJrXgyObfFGW85ynD9RhJxNy2CL 9EdYkPfgzXY3XNL7xbZaFGXG4HD0MvSfLcCe4NGIX/UyrJHBwsoa42a3OwZX2k+gPmMlmnavQknS x7DNfwHb1z2HvYEj4b9sKiKD1ho319Sfgy06GacbT6M4fhmSvP4M56wH4Dt5JNZ98l9YMP55WEIG e7bbouBwRgt0SahvuIQz5y7h/ddewqjHH8ekVx/Cmplvw2n1NW62Wpzy42JQWHYdJRW3UUiq/BrH Crqx5LMPEBG4GraIwZvZc0X91zhe2I0juV0orf0KBSVXVWsKW4/I0PWCyEbjZkJXcuLvKCrrRVnV NZTXXUdZ7XUkb8kSJPwEtg1wWQKMm51OJ8wmG6xWq6IolwNOhw3RLgui7GFw2YIQZQ3Ev1CANFGI 3NEORLlt2JRolR8VCJuZsuFrPG7jpnjVO4XIJb1arWbp2SzHJpG4jepRD93sdruVbGhBIjkdFkSK aIYFGTcq2eDNTmeUEiK73Qqb3QSX3YwLPTdxqqFa/UCKZ2ToBuNmlytKsWGymJG/eR5OFwSh71I1 zpVshkvYISumsKGbo1FcXordoZ8hI3wCClNXonLLLBwIfA057tkGz4FeBnQmqx1n6kuxNXINdgd/ jCzz6zhs+QRx8/8E68xHYQ5Zh8hgEVH2XHbqBi52DuD0vrUoi5+N8LkvI2H+AwiZ+RTee+63CFg3 X/5ABEn9QFeMjI4oFOY3oamxG+7wMLwy8gmMefZBzBj9GEwBy2HSN9scbhSUXlOCVFbzrQjRV8gv uwk/rwAErZ4Di8iHety82SFoFJQPKOEpLr8uUncL+aX9cIb7I9hvraDhC4fZ37g5Y89RFFReV4JU Xn0dFSJEZVVyszVE4Wsz+SFK5EPdHBFukUdsPMEoGbROh1XE1iS9hcIusuEUFty8mdDxDwytZCgb ErUT5YTkEAl0u11Kn/AJx8RY4bAEwyziEBrqi7BQPmFfIeNJD+kYdhwTQ6UUJW2MtFQhTiXWDhFE CiFli62VCkvaWFGHNtFsJC06bNmpEiPdscslakY65k8kcbxYLBZDDq2RsNoiDXVpiVQ//eatb9Fz +QYcgpcldKPilhJEuqdjjlibTQYecRNujX8g+CkBj8TphnJ0nWtG76UWXL95Gxc72lGywx8lRzMV p5RhrT0DfFcOd2y3i/CLTDsIg1B+QQnK0tZj09r3kOb/Pi5UJ+Fc1Xac2L0S/We243ypaNqoyciP n4cDzmXCeah0TJXhjXCtE/mwnKLmKKXU6Vc7SlCTuwt5O21oORCGhgPhOJqwBk17vdGasxnVSQuR uv555JqfwuGI97Hd732xJP6IlFEXKlo5eKMHx+6oGJxsv42uS/0o2rQBuy1B6KpPR/2hGNTHPIcd wWOxze8dRK18HSkLH4dj9h+xY/0TiF32FCKXj8Wyya9i6RefiFL2QkTQquGOrWYnwi1uGVduwTRK 7EUsduzOQuf5r9FSWYKB7sso3Z2Gw04/7HEHwbHiYyz44BG8+cRvME3G3HLp2H/1LDhMPjCHDaoA jTG1vtMZi4KiMygqF87Lb6O2DahqAsrqfpTxeBt5JV8it/AacnLOoaiwBzPffwkLJo1CmPccOERx hgWtgTnUQ46p9J0O2sxY6fAG8kuuybi9gsLiflTWfiMG4VsU19xFEcdw8WUUSLt0+gSEbVyuOrKG ixyH+wjHfoqGOmanHBjFjX9BXtElFJZcRnHFAEplrBcL94VlfUIDQv1yvR8lYkQiwvxkgPiLNBgD g+JmFYtDHTDUMYdtxv4qePu44O1tQqCfVYaq2AfRZZSUqCgZaVaLiBUHSIS0EbCEB0pHAUqOaT+o i9nxkIVix2YzTYH4FhZaKsNaceRZ5LqL9kWI5sIuI9Ah+sJpjxi0XsGireRhSmdUbfZ7OzbcIlJC QsKge0RlFCPHwq3brlylKHGVUlPj5Vw4F3E0CRSRYf6DXHNYG/pCdUr3iR1rjUY3isaN2ow/f1iz meRcoHGGI1QMcqjoh3D5+dRqESGGizWkI2JjaU4NVclOqdkMiylOnPx06glqNGozul9RUVRK4eLg hSrdoI0i9UNo4NAwTpAb6a0YbplWlbT+7FCbYQePpVPiGhcrv0D0MDs1DKfB6ZAnRucqWpxCcscO 2TGJD4vKnFyaTBGqtZjDxQLbUFpTpZRMSOA6ZeuVshERG+KUnRq61/A0SUaHNgWBQ+y/Vuo8jowI wcDAdbQ0twl35NLwNjSpTvnT6UjY7SKTypkQEZKfr3AcNDsUp6xD+9B3uRtX+m/ifFs1enpuKFHi ACDxIQ11yg4Nz3WYW3bOTp3iUe3ctQO9V7tw+fxJXO89g/7+r3Dr5g2UHUsTLn2HMGXHbFWn7HDI HXbRoRIra7OioqwAJYkzkbJxPAq3bUBP005cba/CjRsD6G6vxIn9gUiNChbfOl0NXd25wanoAKpC h3AcNSijd/rrkRk5EZalL2KT/xjU7/FC+d6Nwm01mrNW43j0bOyL/ATbxHKkbIpSA4A/P1R7RDar cCk+LTt1u6Nx+8tv0ZSXiCMpoWgriMWpwghUZscjJ2Y6mndMwVHnh8iOfB17gt7AYes0JJtpGH1U h7QM/9LS0qKePjmluenv6UTtto1oLDqAk5lrcTRuFvaGf4YDlrGoSJmLIxEfYtPSEUj3fRrl0U9g l99opJhXygNaJ+Ilnfqvxr/U19eTWcE0Go11rWipOohTB1YgdN6nKNq2HhfzglGaMh0tOydj24ZX sWX9n5HhMwJb10iQsPZppHn/EbH+M2ENWgkbhV9HFlGuWGTuL0L7le/RWrwNucnR2OPaiNodq3Cm dBdSVr2CbQGTsGnlCzhonox9Qc/CMeO3cH3xR4TPGIEZ7z8B3yUTYQpeZfiC7NQlpuV4WRdy6i+g tKQWZ89249zxODSkL0Z5ui/S1j0F58I3kOz1JuIXPAT7jAdgmf8yIue+hEUfPYGZY0di9edvS6cr xRUcHFE0LS0XbomQUwKilUFMSNiGktJWtJ/uwdnaCrSLN12dV4CjyS4kBC6EZeEoPP3A/8bHox7E Fx8+De8vPkSomJohK8sozGoTWR30DeyCb/KWQ+i+/B2qKtrR0d6LxoZmTBwzGh+PfgvPPfoIRj/z CD585feY/vaj0ukzCPWaA3uE2K7IQUPITrXJZltc2is26qbQVyiq/QuqmyGG7644sXdwXCzssbzL yMltxydvPiU//QWsnvU+Iv2WwyYjym4ZDKcop+yQ3G7feRTHi/qUC00rW1R2C8XiQhdWfCnW9TsU V3+HnLxLyC+6gi8mvYuVs8Yjwm+p+N9rlTmxikEcfFAxhmWVtqjylvLHSXS1j+f3I7egX1TdV8pk M8jLK7qKurb/xpr5U2GRMIEmm7GFRTocCvzIqYJAYo2ium9VAKh8AIGhrE64FBNdKJ0WiS9fUHxF zPUNpO0+DqsMS7uK9bxlzBsW1TocTbqV+iurvSr+PZ2H7kGvpV/8/JviBxCKAensGkoqb8o/6RPb FKCUiF2CA23w6AuQDE7Ff6WWKm7+BwqrJJYt75OH1Ced0bEYkODhBirrb6C0Wo5rbqLyxC3RSP6q U+pPw533VbGkCjgVp4P602LfhjVeJvj4mBESTG+bOFPH0qKKRZDgziY2yi7OstMSpjqmumOHhtoT OBjWsFPDw3aIHbJJR9T+ho2iU8F/GCV61nAoDNPisEqIaQ1Xtp+hj90cMBQWO3WntEdms1WRVR6W 4poeyqCdinKxY7vRoRBjVrdDDKB4KA5LoCJyqAIw7VPxQ+9k06bNMjwNbyUxMfEnHgt/Ea95ei8x MYRHYgqXVVobYmJpPWzi9wozQi65Hh/nQMoWF2LcJrjtoeIvBIpvu1Ecko0CcwDC6OlEygMPFwM6 +HwiQjYMmSfSUOjFj8EEHRXtBRlMaebouHg6MHRe9PyAsuSDvgfPaYR5TP+Djo3dJoiJxxTlEv/O Fi6Opb/cLz6KPA6zif6d9knInBEbkkFDuDaooTDkp/CjmaV3FR1NpobdtagoY9ZA+zE8p0yo6REP hrWTpDwGkjDKuJIOk03khtNsjC85exYbbUGMS4TUHDSEIBmmd0YG9bAiwz/LLMes2x2rLCIZ1cwq oSWDwqh2uAwhNzwP7Rv95JixqpApUkJ0QTdG/NOCkkLpVxCnsEcyIJbQMkTQFB81XB59eLCBJomM akeN5/cwyyicqJJZMk6mOBDY6mFN0q682WxWwTMZoytPd5MBtUaYXiOJgbY7yo4jWYdx9faPuHhp QNyofhw6tB9BAesQFMSZIsolHRNRqcIgGdVEVH/CLBk0fDbKpOHDaYbJrCfDDk5sUCblcTPSt4kM 0ps3GDWQ5XeRkeEIDw2VmDsfbWfbcaFdbGtjGS6KA3mhe0Ai3MtqtFMEPJ1JTXpwkel7mCWDZJRM 0nslORwk47Gz1aQZtcnj5UwC51ydIot83GfamtDXcwodp4rRc74RvZfOoedyH/pu/Yi+G9+KI1CL ttp8dF7oxqGMrUMDTDNLBjXTnu0vMsvpDT2wPJnVCOtwxioDJ/fIdnSWbcGlUxXoPNWCmrJstFUc RmdzNrpaM3DlYjn6e/tx7eZtdJwsQ/fFszhbmYmy9BXISvJF+hbRQJvisCstXZhmsOY3xLQWgSHb xY9iVsw3ZzY4pUbfwEZk6XVHGaERUXbLyN+7OwWnjqegvWwTsmMmITfmI+wKGY2suEXIsMxEa+lO tBxcgfO1SciPmYHutgJ0n9qD6+dP4ErjXrQVO1C5ay0Kkxbh+KblyI1djA3rV4uVEdUmFoZkpd4V JikCRnufNlBuAWec2ao5CM710E8WORatkJt7DL1dl3C2JAN7Imdif9Rc8ZcXY5d5IlKCJiF/hw8q 9sxHxfZAtFTvRN7mKajfF4SrZw+hsyAQNalj0bJnAY45x6Ew6gOUJMxAmu87yHaIo75+LFKiZDCa g4U5I2KlFqDjHha0dniuiB8yq2a7ia5C2Ag7GCGkpUtAxCDo1pe42X8NTcUZaMmKQP5mL9TsicDR hKU4vGk9jqauwN7YBWg6noAjURNQumMDek/vQFPS+zjumio++bPY7f9nZAa8gn0Bo7Db51kcMY/D zoCx2BX4EbZH0f8xljkMleWlVgSCJSBQQQEZ1YEBP9GiZ+nE0pml33n4aAkGvvoO/bf/gqsNqWjI XINdETOQs9WChqw41G79BIUJk1CZ5o9Uv/GoSv0CNTsWSLTyBfaGvI/UjZOwdeN0HJdHnRnwAnb6 vAzHF7/GschHkLjkP5AVORZJK0YgYfmLSAiZD1PgKkQoEkSFUYZDpBDN7P79+xXDJBoFV5QbzW3X cOX6d+g7XYrr179EYew8FCf6INprHlIsfihIC0KLyGZZig/O7p2GkpR1cM9+ETmCbNqGR5Hp+6+I XfqIuPovYavPe8jc+AL2+TyN+EWPY7sgnC7Rj33uH7Ft3W8Qu+QxhMx6DmHLxsFr1nuI9FkAR7g3 gjYsFmOxWmINsWDC/D1iwAiJInCi+Qqau75CQ/stNJ3qxsWOC+hubUBrfgrOlexGdepCnMpKwfmS BJS7P0OavyCbMgE7fF7A5qV/QvSCpxC/5jW4lr+L9I2jJPD5D8TOf0hiv8eRvPJNiahGCroPwjH/ EYROfxJBM5+B3+Kx+OCF32DRxBexasY7CFm/AOEBy+E0+cAqgZFVmL+HWS4G5ByrQEPPjyhr+xom e7RoBQ60GLiiNyExaSc2p+4TL/c0yqvO4kTTJTQ196BDAqjT1WWoywjDMfcSGVg+yAibgT0Ob6Rs +BTJ3h9j0+qPkOD1EYJnvgSH1wREfDEKYfNfwZS3H8Jrj/8ak15/EPPGPYsln7wM7zlj1PJAyMbF WL9ylojDClhM93ldhiYQsjlhVaGNQTp2MqY841SUd+hwOVpP9aOprV+CsgGcamjDqZONOF1TiYai ApQcSMfhtFTkbY3BDlsA4jdMRdSqTzBr7FN44ZEHMOqxB/Hm4/+OD158AJPf/AOmv/UwZr//JBZN eBFec8YiQhg1EF2nlilsOuzkx1N1kSkOsOGI0WDW4UwQ3yEFW1KzUFbYjMs9X6OwqBVFBadQUtKK 2ppLqDv9FbLyziDaloRwf7FyYfI39p1IS8rGztSjOJBZgUMHq1BXfwfjXxkhjD6K6e8+iVl/fgaL PnkVG5dMQOTGpRIpkUlv0b0bJWISH0HP7fIzxOwgghYJF2gY7PYYMaluieG6kVvYJ22fhGSMmiR6 qror9I1ETndRXvc3VNT9FcVV8gMqb0tcKKFa5Xcoqvoe+dLml9+VkK4XeYU9ErmexfbUbEH5Fcyd 8LYEm+9gxYyxCF49A6G+S2VQecERKdGBhHJ6SpcB6E/EgMRBZhfGucLIGKe4vEvNHzPC1YFpYemA YrqwWMK88i+RlXtZvpfot+qORL13JIoTqrkjzEqcWXoTufnd0kevhNkD8sO+x7xPJ2DZzHFYs2Ay QtfLqPdfqaYtbIKoRQIuS7jEnYPBLM+Hglp+PMXAMAqGf3D0aKNEyN+jqPpL5Mk/y5dgV01uSxTN dagiuZZ97AqO5vfiWLGEl7Vfo1ioRKLq4oqbEsb3iqgIo0U9ctyvfkhR1XWErV8Eu/ivNmHIKn5A kO9qUf5eYhDox3I+m/OtxioqA7uhWWJ+yKyBKJ0Xyqcb8QlbUdT4d/kHXwuD8vgKLso/7VbBMifT VTAtEXppzW1BX0L/yusiFl8OPoEBFMh9BWUSgAuVVPCJ9KFE4uaoqCR5tEEqLmZQaDMxQjC8LvoB wzN5RlRvuJA/43Vpz8tut6D2LFB28h8ibxLNS1BeIBF/YelVRUS1hLP8g6QDdiP6N6hUECyrviFq jjMvgmr5Zbn3qiDHxyxyKDEYyWCMXtZGUf6MDgwviwwSWYrDT6Jbw7mmn+pEzZnvUNr6DxSf/CvK mn5EReO3qDz5FaoabqOynguctwSxXhw9fgF7DrQiJa0SUXG5CI3IhPeGZKxcE4PlK61YujwMixcH YsXyIKxfF4awYPF9TRK7CxnrfMa8vRHC0OEWsRAXkcsZZNgqLdHlquV9yOrlOa6b2yV2simymBkt GMSQhqsUjBZ4P+WasVm0mGiXuJB6xYI0HN3SKTfJIxeyimcVGWyQ2VgeIdPmcOPRG+Sr5gsop67B KZOhaRN+1AAT59oIW8ioFRGRJjVBoZnUkxOa9DX+QLcEg4x2DdLLK8aqPGMzRRL+OKxhyl/lsgAn MygGRFLN49hDBic4eM2QY64uk34ywPjPI4XByEizoogIg1mu+RjBIeMq4zgykiutEsGaJJzh01Dr PkbgaDA4HESS9Pc2W5haF3JY6GQHKebIJAcaGdZEZMk0xYF0j8xyNub+tSPPlsTHzTY21piNGZqV iaUZtqnsCa4txcSKeLgsap4gIS4K6emx8ndE3DzEJEd8gL9EAWEiCiIGVhPRDBBx4KqOMaevifLM 9h5mExL0lNEmOR9m3HM5ybjGGRq3ouhoahCRX5fBrNvtUIyTnE6LMGjF1rRYJCdHw+0MFxk00AwL lEgg2B+hIf4ICzfWtMIHp45I9zNLZ3yI2eFpI90OpwaQONmhp5E49cdZGDLKhTW9DsZjLrDxnCG5 Q5jlPEJsjF3upSiEKOTCgoUBGVBGOoEwKYwaC29cLCJzw9Gtpv8xs2wZ6fKYszRklgyRPOe52Oqp I33OpZ1oQdvhiBCUZQxEBsm1CAmhgoWCRAwMVWUWdIfnuYYZJaohAYzDPPxZznENryIacqqZ1dNI RFUzS2bU7KEwzFat3KoJD4/5rsEpJJcMtKgosyIm95Bxl5PBIWXXWCKiytIhOBkkaUQZOPL8HmRJ egpJM6jnutgOTcoJsyq5Y3DuQM8cejLKaSU7r3F6SVSW08lZRKuamHPawxHnFuaVVggcYtawZIaM 8hoZJ7NE9R4x0CKgFynJrJ7epP4loyTDEMi5hxhoRvWEnJqUI9M85g9QDJsUoySHMMl5Ac4gWiKM NV0SmSWTJM+B9ZO5Lj0h545iOzyDeD+jRJnH2jR7MqhpiHkhsylCmI0QnWtFjNuOo3l5chwqvqow KoPMxJE/OKhIZE6LAY9/ltmhx+9mfhizB6IUw2RKTx/xWLeG9fKY3vQ4NtJyDEQNVGVwiRjU1Dfi 6s2vsGmz+MkRgQgNWo/gQG/VcvaQ69FaPjWjmnjtHmZJnEk0ZhOH16qHzfC9ZlYxJOQYtFhWjnKr cY0M6ylPTnfS9A7c/BpXbn6Pru5udHZ0iEkPQXCwMKjmZJlBYjBLFD3RZXsPskoEBuWVRATJJMmT YYNJ7SPo6XjDWXE4ibCR8ETSA43fuwTZ6qo6NTk3MHBH4rdrKCspQISoKiZCURyMaSODyX/KrGZy mFlj0Z6MkjGNMlHlWhAHFonMWK3CGCeSB8WBTFqtZJR+RriY3xgkxMbh5pdf4dLpSlzpuoRzF/rR fWUA0dS9Muq12iJTnhpBt/cwqx+/dsCH52iHJ5A102rhShDVA4mMGiQoitVy0iUUOb3acxGXLrTj 5s1vcKX/Fq709OHK1S4J1/PQdbEXRw5nwyzaQKstzaxuSb+IrGaUTNItNJg2xMBTLDyZNZgUB8XJ TBsbkjbH41xrHS52VOP86XL0Xz6LW9dvYeDWX3D1xne4duMOmqoOobW2Gru2pyhdS1SJJpnUaoxE BvVxsP/gGjg/xpS8QWSWrSEShtq6X3YVo6K6KKdk1CJOdUtTEy6cO4lLHa242nUa3R21wuxp3L19 E/03/oL+vhvovXoFZ2sOo+6wDccOJiFju8RjYhjIkCfCmogqv/Ndt3SYWTJIJMmg3U5L5WkEDCKz WgyU3RcmE0UeT+Ql4srJLEHyJK71dqGtMhuXz1WgpyMf/RcOYaCnXQbVDXRd6ERvTxcunq5A/cFg FGxZidx9KaItHNiTsRcRwWsVypphMkoiqox0f4KsFgPX4BS9ZpiIGq0xyJKSE9F9rhrVaYtRmDwT +2wzkRW3GGW7g9CYG4K2QjMuNcbhTIET13tEv3bVoUfkt6+7Ay2F8WjOsaIifT32OOaLjEskYrGK mgsURg1mPf0Etox0h2V2cJWdyQXGdJHIrSDMKXqH8rJIMtjMTpxvOIRzFdtQnbEKR6M/xkHHe9hr mYoM82c4lLAYzXlOXKrbjJLUlWjJtuF6VzVuXijA6ZJk9HbU4dRhP5w8EIbq9NXIjlmIFNMyWERr RKnFYInNVEw2LALGIPPwDcgoJzlsNg4qznNx7kDEwk1yixPiEmtkxe2vb+FsYZT8kwXYHjQelsUv I27N60gP/gDbbTNQtHM5CuNnoqP5OOp3r8OpwhhcOVeJ7nonLmQtxpm8BFQnL0T11hVI9xmDnKjP sc80DdsTJLKQ6EIHkDoBVU/TR3hO0+vZmKFWGB1aTxCVxvD85rU+dLS0oma7N/bYv8DW4Ik4GrcQ OyImYad9HtqKTTgWNw09p/NRkx2O2h0L0HUyE+erotGe64PzByegbPM0lMWMQ4b/q9ge+D6yXZ8j I2QctobPF81gMKudcE7Rk1GS2VMMNJMUB5czdohZMmqXaPfLuz+KvJ3H+eYilKd6YY97BXLSnDhV lInc+Ck4Gr8YeWkLkZcaivIjThy0TkTtkXB0V8bgdOZEFKUuR12aoL/+VWSHv4as8LdRmDgTSWvf wiHLZ0jzm4gEcdL1YjOdFzLLKXoufgwlifNDRjWySn4HUY0Sunb9S/T23RK104eus42oPWhCfaYJ Nbv9ULvfjMJ0P5TvC8Ph6OWozHIiJ24mSrcuRU9zNjoPTcWOdU/ixO75OBT2MSKmPYR9wS9jf8AL OBIxRkRhNHYFfYSMsCnYusmtZJT6lWjqxQ+uJ6gFkH/84x+Dawn0DQRRJa+clxVnRtzFxvo69F5s waksO1rztqIyOxW1+aInM/1QtWsJqnfOR+n2QGREfoZKaXPjZ6EyfTkady9HbWa4yOZCxC99Dsds byLH/gGCpzwsTD6EPPuD2O79CPYEjkbahnewI2QyElyhSkWR2dAgL/HIBFky67fKyBb2XKnhseck Mudnr939AVfu/gWXWo/hUnUqcqPn4fiWIBzb6kJBwlScPrgC5VsXIMu1HAcjp6MqfRbKRJXlOD7F Nr83sD1kOtICJyNt/csodLyFNe//Ftlhv0Hq6l9hf9DLyPR7E5uWP4HNG8bDtHERTMFeCPVjLtRa xahKYCMR2Z8wS9kVRpNTtqO/+wLaa/bhbF05Tue7UbZlOuLXfIzUiA2oPRCDq5UWVCbNQ8XujSjf PAVHLK+hKHY6CqOexcGI0UhePQrxaz9Ug8487ffIDn0CAR//Cbt8RyBp6dNIWfEQMgMeRfT8B+H2 Gof1X3yoVmqYHm0Rt9EsRKYpryaqLmbckUnSnj17RF6jERuXivar/8D1zgZc7jwtFukASjctwc6w FUgOW4998YGoORItVsiE8zkbce7gKuwM+BT7zbNRlDQRewP+iLS1v0bK+rcQufBNZMuPiPzkN8Lc CJHfl5Cx8UVhcCT2BI3A9g2PI3LW44j3n45lk0fBd/EkmAOWwxrmDe8Vs9QqjTl0LQJ9V9xrFEgO MQhtF79Fc+cdXLhyR+z7ZdSJ8t5j80eSPKa0KBsKUsRKHV6LygwT6g4loKvCjQy/l7Az6EMk+7yL uOVvIHHNC3AseBIpQdNwzPwiYr54CLt8XkTIJ/8XcfMfwk7f5xC9ZAQsc56Az5TH4Tv/z1g48UWs mPwGTIHLECQIm4LXqEWQUD8xGp4LIGQ02h2HrCNFaGq/jZqz19Hafg0Xr/ThdHk2+rvO4uSeANTu DULzfhPOVR7HieRPkGOdh6odXtix9jFsXT0CUXMfgnvxc4j1GoMUYTxx2cPYtPABJCx5FNu830D0 wucRs/hpmGb+RhgdgYh5LyJs0Zv4+JXf4/P3RmDN529h45IpCPNfImLgZaTdCcqqsGSQV2XB3K5N aOz8EnVnb6Pi7C3syq4SU5uAE7Vt6Bv4Go21p3GmJgetu9eiKWMdyhOm48Qeu5hPM3b7PI+EpSOR uHYCHAtfwea1H8A572HELX4Smxc/BMf0X8E873mETHsa5i9ewsbPHoPfp49jw2cj8O4T/xeT3vij WlZa/OnLCF49E8G+HGwrhVaLdlgj0YSHnlUiYItBS89dHG+8ie0Hq2Gxi+4VsaC/kJK+G/GxaTiQ U4vjxxvQ3nULdTXnca69D+ea29GWvw3FKeuQ41yK7AQvpG+cjB2mVUhePw5b1k9Ui3bWhW8hbP7r SNgwDX4zRsJ/9it4dcS/4aOX/4ip7z6KBR8/j9Uz3sKGxZ8icMMCxbCf93xYTeIjRHrMyGijkLRl D3YeLhXPi0tMZNQgG/MPHFFwRyeKpsjE4awyNDb14eKFWzh1og2tpTm4eLYTfRe7UJKRguayCuyN isCB2AhsM/khJWwZ0iNXInTOSwic9RLGPvvvePHh/4N3n/4DJr/5R8z585NYPP4FrJz2JnyXfYoQ nyWIED1rEzEID1yp0P0Js07xtKwkObYMJlHqRTtSTGwytm07gtIy0RLtt9DSKs502wVcOH0eLZXl 6GioQXNpIU7V1eBAjAWZ0ZFIClqEGK9P4DvrLbzzzIN48U9/wKjHfo/3nvo1Jr72ICa//nvMfPdx lR66dMqrCPaaIfK6Wh69t2KWg4sD7R6ZJbNqoU6Y08v4tGIGunTM45CwaQd2ZRSgoeYCLnZ/jU6R 8Zqqdpw5fRXnzvWhtfUM8o8ew/LZs/DeqBcx7u3XMGbUK3j+sUfwwqMj8ObIR/HuM3/C+8//AR+/ 9gCmvfWIymOdw6XQSS/BZ+FHCOGjF+YcFh/xwNaLf+t9rzbQjoyRbkInRlSZMKqXQ+0OVkUlYlPi LuzbW4LO0/1oOdWL7Ow6lJedQ01NJ6qqulFz5mukbT0KZ3iUPEYXYu1p2BS9D2mbj2DvzhIc2l+B o0dbsMm5BVNkUE0b/QQ+HzMSX3wsamv62wjznokIv5Vwcore4ic+LsP0NYgIv49ZxbBibPixc0Xc 7U5CUXEPCkuvoKCEyaS3UFx+F6X136Oy6R8oqf+7Statavw7Smq+Q0H5l8grvYP8EpbG3EZu0Q0c Y5rssYvIOXoOOcfPY/7UWZjx/nNCL2H2Ry9i2WdvwWfxRLVuGy7MuiUuo8NtNTHKXWtYsEFeh5il 823IrIGwzeFE1qFaHCu6Kv+0F/nFrHjh0uiXqBDGisrvoKzmR1Q2/B2lPK+6q5gtqvrGWLut/B75 FV8L07eQL33k5XXJD+nGpHdeFCbfwNzxb2Hh5Hfhu3ACQkUDRCrTulaQ9YN9cC2BS6H3LIcqRjmg hKxOnX0UBbPFidLSqzhW2KvWbHWhH1cRiyuEKZWtLChXk7k7KOC1ytuC9g/C8NcoFKYL5fvjhdIH k47zu1HdcBeffzBKmHwPyz7/COsXTRVEZfQHrFCMmmVg6XVbtlxkHspz5UdrA8W0MKkXmt0xqSgs Yd2QwaCxyMyipQEUy3Fx6U05v4mDWRdRXCVMVt8VUfhKmBTiOm3lN8jNvyyoXsbxYvnB5ddx9Fg7 Fn/2Z6yaOxE+y2bC5C+qKWgVrMKkRVxEs/gfenHZLOdkmOdDzCqHWzSCJmUkhOGCknMoYY63WjS+ JnI4oBaMudBcWNKHEmG0WNAtr/5KxGRgKHVbVVxVUW4HVDZ2XlEP8ksHUFL7jajHFKyaNxm+K+fA ypRukUeWX1qFTJw45jlXFwcRJdP3rINp1UUGDYZloFlFBASd4moZKCKnecUywEQk8gQlg9mr2L2n DTkFMniK+rA/+yJK6rgiLsQFZ/mbAt7LFXG5t0CeRHnjX+G7VsynvzfsEhWQkfAAb/GqVqvogM53 ROg6FXORYTL5kxVG5nRpUVDMitzuzDyOYhnxJcLwcWE0r/CSQshYaGaixFVVyFymGOvH0QJ5zLWC qKBsPAkZjPyBZFQef3HVLVQ1/U2lQNnDDWYsERJqB65D0Mbh5Xsuh2riQjOJg+0eMVCoMvxm/CVt ecsdlDT8KIiI6im4oJbwVXL94BJ+rjBbIqhz5ZvMl9fI/ZUy4NRy/QDyy4TRMvlhFf0yCDkgr6Gy 5jasEVwR5zS9sYLICQ0u4jH+IhmzMpw+4o8xmKZIDDGrHz8ZJdmd8Shv/jsK5bEWCGos2iso6RGm ehWjzDVgW1bFWnIu3xtL9kZS/7UhhnlcxPuFYSZK7DtUJ49YIthILiZzCX84wZ/zBJzQ4IwMUdaM kmneMyyzDL0HiVOf2fkNKGNVRu23agTnMdeg5N58A10YMJRvQMYHcw1IRFzlHFQy36BXMRwWxvlY Imtkyw8jypUZiWoDjehWo6lV2D1rt54zhw45bjwrSp5ZHA3fK3krkH/OwaWZJJHJMmFS1dKzDLru Bsprr6Oy/qYYCrkmx6xq4PcVtddQ03wHAX7r1IwLmSWyOvTWyZJhQcZsot0sBkEGFwcYq6NVOfUg r2p2UJFogLiUbShr+28UNYn5PPkjyk9+j4oTXwvdGWKkWJg/Vtgj+vUMdmQ0IT6pEGb7IQSE7MRq r3gsW+nE0mURWLIsBEuXBsHLKxS+6yNhs4SpxAhrpJFrwGkiPnqjGM+Y2zJk2EiO4ONngsQ9RkHP EnLtamfmYcQnHkZgSALWrLVgzepwrFtvgp+fFUEBFoSGWEXm5EmoAclJEco6n4qxkOewc1YwEk5V KxohDHIBL1z6DpdrRnKEJcJYBecKIyfhNLI81jJLZrmcT3G4R3UZs4QGMTGCmRwkZnFQrRkJEkaV oX4KvJdMsrjdzVaYNbI4yLCRxUHSCyROqwk282DKSSSXQikKXLhjFa0xzUnGKK+UUT76n9Wznv/c bDZSTiIjrIOMip8wyCzv41PgHK0mzjC6XTIwuYY7SGSWtS26voXMuh0WuOwRRp2LmRkbLJw1MpGN 5Igg9dhJmsmfZZaM6kUOlR9j4moLmeECiIGozuQgkUm9xEQ070074Wq4kXKiszns8vgpEqypNxjk PKyR381HrTM6dBYHEWbLlBMm85Dpe5AlA2azxRCDwXQT0nAiDxc9htfCOFtN0o+eLZnlmpdaF+PC iDCq006cXM2xhahFD5e0ZNDIiTHUmC5PHso8IsNCHFz3qC7NgGd+DNHVDJtMXOcymGV+jMqRkWt2 q4HikFwOrjZqRm1EUzPM+ilH2CCyw/kx+vETVTKr0VW5Mbr1ZFZ/mGeQmJikUlA8U1E8iXkzJOYj 6GNe57luue7L9V99v/G3/N7Y0kanrehcG2aFMG3F7pQfzZoHl3Uo54Ytdy4huViC7RLZF2JKAPNw 4mJdwmsUUlPdaneT+HiKpYwRp1FUHiUiZwBBIxSAiGBfhAT4ICTQVzRbAMJDAxAW6odw5piJK8Dq KZMYrkieq3wdY3I7kiuhav7YWPIy1jqGl8JIet3uZ4ElmAagzOkZJgNsA2id26NB06k0JK78c7wS YE1GEohRr04ikARW169zbUWnL7DViSKe3/Fercq5Tmh3GMvFBDouzoHk5BgkJUVJAG6T/s2iUQVY VQsXqoYIE5wIUlgIy9D8EMxytBA/IV9VkhYuYLJensvJCsxB1U+iJ2AQF49+msKjybBvHvMx+kOQ dALK/RQfT1B5PAwYiWDq1shNcqlWk5ZenQZEsDRgBEqTBlAtBwqwbHUukwZcgWoz1uJJTBhQJUk2 AVIkWGWOyRAmOe0ENBRhAkhggLhGNEe2CNFzQaIuxM+L9Ec4lwe58iYK1CymyCTSaiRqGe395Jlq RKJ0al+RgDIB4Z8C65mGdC8NqwSCqVtNBJASq8812EY20LD0kTS4GkjP7zQZ4A2niRgLxgYxW0gn 4RhlfFTyTC4zI9pNxW9RLcG0WES5y3WHk4peQBfA7dwjQZwTY0nTcEi0v+o5zAmg57Ee7hpcnht1 NQaoPP9ZYJl64pnjxVanpLCu8X5p1Ik/eo2XxwRYk+GN8TtjGBOw+yVWA6nPPQHVyRaaNMgEVGc2 MWGIRsgmIDJvjLrXkGCmZvH/yvdC7mi5JuA6RTXQ7Ou8Mj202Roh1fDasQZUS6cm/TcEk8REOQ36 /1cVeILKIII5vgROAzosjUbujwbTE2gSy8hc0jKtlv4OXQjlkA2CyZZgatB0y4wWfUxQ9TUl5Twf AtYgXjOcPUNqadjYqn1H7OGic8PE8SMZ69n0Tj3jVA2uBpbfaQD1PYYXa+RyEEiSVgP/X2A1mEbC lFGUbqSosR3OSNTk6QmTtKQaoA4mrTg4VAVEAiqk9aUnkD/XkrS08pqSWgGRaoCtTnFjq9WCltTt 27YgaTPVkvAlwOrkAAKqXX6CqIlgaWA1oBosTZ5g6mN9zvtJv6gKSAaQRvocq9l0vh9JD3ctqSQd wN0PKFv9HdthZ/inQGriOSVTS6yn5LJV1wTIYQoTcCW4E9+UXr9bRoDDbsPu/YfQPXAd7lhx1O0S 8FkDJJ4St0sApTGiYWOEqq0+aw5C1L6DlMB10hq6k8ARVD3sNZCaPPXrL0oshz9BHQI3iuDGCpDD YN4vkZo0kGwJoAadx57RBYnJaRo8EkFjEYcKMAcllOcE0STgkfR9CmQCTMAVDYPqFF27J3M3Bm5/ i97bP+LKje9w/c4PuNrXh/raasS5HQgOWKc2bgwM9EYQ59ikDRFXikAbPqvhahm5kcOSSdC0VGoJ 1uB6fvezwBqSyqFutCStEvT2fT8HnidpIHXIpskTWF2dTd1KEHVEpFpGQhL9WJRFHwZfk5JYj5Z/ w5CP5BD9GhcXje7L13Fl4AcB+G/o6b2JgYHbuNJ9Dec7LqGrqwvlpQXGDnYhGxBKiQ0SUMSnNSTV kFj6rRpUT3A9idf+R8DqmS5OzekML5K+xsIUA1hKqQEkzz1B9gRVA8kUSqNix5MMvWkQ80EZ/w6S gGUV/9T4zngQw+rD8GV5Tsm3KykOF99UAgGR3rS0rejtGxAQz+BsaxW6O9rQ33cbPf13cf5SP+ob WhATHYP0tGSlcy3iv1I9WCVQMNwvg4x0+WGvQLeepIHVoP4isJROT6NlSKpBGmS7nTl+pJ8C6kn6 miHlfACG0dJSqkG1cD6JMbpIG1uzgGS2iLQO7jxIwPVMCYkGase2rSgqPI6M3dtxcM9+9PQM4Ktv /i7SeAVX+vvR13cd3V0XVapUW30hWhuOof3sGXSev4ZzHb1ob+/G4UNZApwx++fpCWjjRdLegCZP AAmsllZNvOdngdXSqQHWYFJ6SQSUMzPG+XASJYmSq9WE5zUD5GFPwBNUgkYwKZ3DoSojKvE3xbrz +s7tacg9vB/1VYVoPlGMzjN1uNTBTNITOH+uET0XzuBa/01cunxNpPKO0Nfov/YVei7348KFdpHY RpXf01pbijOtzbh+/Y5IdQpSt8Tdk7dLYD1B9QSWQN4PrCbP6wT3F1WBBtOTfgoq76Pa0L6qAaon sDzmd5zPI7Aa1GEikAaYJD3JQgk2R5iR4LahpjIfJxrKZEhX42p3Ky5daEB3ZzW62itxq78D13vP o/tCC25cG8C1G1+i7/oP6Bv4Bpf77qDvxte4yQyvng7UFW1FS8F2tJblorysAOlJLmTtTJb/IQ94 EFBN9wPrea6vaTAJpAaVasHHe8kvA6tJD3+CaYBKh14DOkwaQE2e4A6DbKgCqgG2LlEjLHWj4aF+ ZRHWrhQXSrK2ov1UJW5cH8CVC+dx7kwzLvacw+WeTlw814K+S2fRd6EZVy6eEEksxt1rZ3Czv02o RwzUTVwVuiSSeqWnBx3NVei5eF5Av4bezhNoOOxA6dZlqMjwQdl+E8pyt+PY0YOIjXYgMTEaCZuY cxUGEwtrI5jdYIS8BPPngNeA8pgqYeP6ZXL+TyTWkzwlll6BJ6CKBEh97AmqZ8sHQkOmtkMRo2UW A8TpwrLcwzhfvR/NhSbU7PdG5d4ANOVvQfmRVBRmRKF4fyKaSvZib/w65KcuR90hP5yujEFnYxq6 T21DX5MbPU3x6O0qR/+lFlztOoubA1dw56uvVep+R2OJ6NhOdHU0oKUqA511+3Eyx47qXetQkLgU ++yzkZUSgO2b5Tco4bAhPXUXigrKVWEaVxTvl2BNBFT7uASVEsw5h3vSpvWHwOoVcb3K6JnNwdwY plTbCToBFzCZVq3JU2pdItVRLupoJyLNFqRuTUfjiXr0dDWhs34Hmg5swMnMpWjeuxi1u+Yib9Mk ZIa9h21BHyFn8zLkbPXC8S1rcDR5Bbqb83GpsxynKqLQVupCR8MWNB2NQMHmOSov8nJbGW51N+Da pVwMXCwQ6e3AxVO1OF9zGANXz+H8iT1oOxqJk9nhOHnYhBN7N6AsdSXyk1bjeMIKpDvWwG0LRkjQ RvhukCEdIqFuRBCcJiNC0+Evq6s00ARWewP6nPs5qz2dB/Ec+ijjxSVbAddFcIUMQAkus1PZMiFp GFjmrEdJmKtajwCC6sIikppzKBO9jbtxNtsXpw4Hon5PII64VyAtcAq2B0/E7rBJ2BH8Ibb4vgbH oifgWPo84n1GI3HDGBxLWiVS7IsLIqUNu6aq7WguN2eh9lAocqJnoShhFlpzHbh6vlyALETfmUwM nN6Nrpp0nMvagKsN23CpIQtVu1ahYecKeRDz0CT/f0fwOBTGz0NxyjLsMU1GtnUqDrsWI9Xlj8Ro O2I5mW7n+kyocsdIXKYjsJRMrVcprSSeq+Og+9LR9UdLLKVVZxvYB3fFUyQAE1DPdHUjZ9kgAup2 R4lPaUFWdhbufvMjBq7JsGwpEilZj7y4+ShKESmMmY3d4Z9ge+hkJPtPRJzPWMStHYOE9X9GStBE 7HLMER0YhLPlNuQmTkdl2kK0lyXhTGM22hv343j6MlSKrqzZvgKnShLRd7EOF04eQ29zCi5XWlG/ /RO0H56G07kBOJUViNyoz1AaPRkF9o9x3PUJiuPnYPOq13EwciJyY2bhgHkCkte+iczwGdgd7YNt myVsd4gtUJM0rJagpBJUY57WAJIR1/A2PCQCy8SYnwVWA6pTj7QEs+XCLMEksARyGFzxc+XcInqq tLQaN6/dQFfnKZGks+g4UYbWghSRjlUyzKdjt30hDm3yRnbSRpRlRqBkx0bUHfTFwajJSA+dhKOb VuJUngVNOT4o3LoIh2OW4ETOZrSKjjxZ6MaxxNk4FjMJpdsW43zFDnSf2I5LFaE4kzUdLfvm4eSh NWjYPQXt+yagOO5j5FrGIMcyGrnmN5Hv+jMOhb6BLOtYHHBMQtTip5ERNgFHnTORZfsMeyM/xY6Q 6Uh1BqrlT6vZKAw2wDTCXM4pcIpQpfZ7gEqitEb8kiogqFyfHZJSIYLKDXC4r4wGVoPpjo4T/RqN fQeOGDH5zb+g7+aPuHvnG1w8c0qoBs00SFu8cTxmGWr3xqEsIxbHt0agYr8Lp4t24+jmVTgS+zlK Ur1QnumH/Awv7I+ZjxOHI7FfDNfpsj1iuJzIiZmGQ87xKNm2HK3lW3CtMwcXjq3B6e1yLfod5Mn3 DfK3Gf5vIMf2HtLXj4Z19iPIsb6FHAE2cwNLDF5Fpnyf5xZV5P8e4le8Iq0AbZmKbNcs7AyajG0u PySxalV0rB76JCWVAhxJJckP1k1wtyB1rEsSBvEc+nhKLAHVakFJK3WsGC+H6E7qWAWsUIzo1pa6 KlxoqceZ2nwZmpk4U7YPHXWF6DhZgnMNubh6tgLttVk4metE3e6VqE1fgoq0FShO90PTMSsK0tYj N3kjGnMSUHvAiv2OWdgR9hkqRaIbs+04tnk+sqOmoiJ1NYoSF6I8bRku1WWhqyEJrbsmoNTxBpIW P4aSmJkoSx6H5FUjkG3+EOk+L8H8+Qhs8XpBQH4G27yfQo7paaEnscf/WRw1fyD3TcSB8PHIDBmH Ld5vY0/EVCSb12BroqjAwVcuKMMkxEQoAkppVZUzHmCydGKofIJgMtHfcw8pz6R/Vf/hNDwDXVah WxqzzH1Z+FL06M1vv8et73/A7RtX0FORjPKkpTh5JEGGcDpq98fjYJw/9sSHIcXiJT6kC03Zbpw7 FoDSzZNRvXUWmvYtR8mWz5Gf8AWOxS1CxdaVOOKYgSz3bJSkLEHdjpU4d9RXhvhilIgqOGj6CAds k0VX+4he/BypG0RPrx4j3y1FZuDL2Lb+eRy1vou0dS8h8NP/QuKaf8eh4P+FfOtvkRX+KxwNf1gB myXgZ/q/hTTvl7B13atIXfe2GNVPkWJajiiTsWsNrXz4YN0JpTI4YDWCCCDBHbzmSUO7AGsg7//w Gme29Nb5Glyr6N2ICBuSUtLR0npeYvI+dIvTfrGzEz2919DZkI0LxTYxGqtQnfKJSMMUkb6lSA6R Hx0t/uM2C+rE0p/YJcYlcy1O7JiGisSJIplxyEnagKT176I4cT7KU+ehNPEj1Ueu6yO07V+C4k1T cNQ2CamrX8M231exI3AcDjrnI9V3gqiJ2TjqmIlY8Swy/EciO/RJpK95GqvffxDmuX8S6XwK6Wv/ hB0bnkLi0j8hYclD2OnzCnb7vIwtqx+FdeZ/wDbrUcSuGYvYgNnwXfIpIn0XwxS4UpWfWEO9YA5Z K8fr5VjCWHG1CCJLUUi6LOV/BCznYekJMDCwSKSUvHUnuge+w5d3vkJH+VacORKA5oM29LTU4Orp WrQXuFC/Q4Z58lyRviXYHjYXG6e9C/f6xdgSsRZ5Wy0ixak4kZ+K08XxIs3z0XnUgbYDEhxsmY5i +bvatLnY5jUKhy0fi4u1ClVp01C79TVkhf0Oe/1/iz0Bj4okvgD3IqHlryN6zRhs2TAaR+zv41DE hwga9yvs93sW+/xGInXNSMQtegZ7Nr6OXT5PI3XV03DNfQyJKx7Hbr+HcTj0Aez0/QOS1/wJUfMf R+hnjyNm/SdwbfgMa2eNgc/CCQhbOwtmvyWwBK9WuZJWsfp2LoFTkkV6ucEwc3vZmpgqK0GCApal X7ruhyurBJNzsWyVPyvSGhW9GeWVnWhs+xJtl+6iq/87MVA/oH/gezXH2Vx5GGUJ89G4LULcKG/s iPRFot8ypEtYmCKOd15mIkoz7KjIDETprrU4nReH+gNmFKWG43jySvSUmXGhNAwFUTORtv5DJHmN wc6wGciO/wLbQ95D7LLXkeL1FPYFPiztg0hY9QQ2rX4egTOeQMTCd7Hdb4JY/1HYtupROD7/T2T6 jMDm5U/CMecRJK94EknLHkXy8iewRXRv4pJnELfwSWxa8TC2rH0SCcuegmvBU/Cb+jBMi9+AY91k rJr2GhZPfBGrp7+NVTPeRcDKabAELEe4/zKE+S9HkM8i1bJahkUo3JRt3arZ8PNeJCpjcEdszw+N lzsqTnkAJK4eOBxxKCw9pV540drzHc72/wWne75C27kenOu8iE5RAa3lh1CV7o+ajHC05KajPN2N o/Z1qM5IRH6aFXsjZqNxvwMdlfslhN2NxgNeyIudjIOWOSjaEoH6wynoqtiOhhSx5GsfwHbv55Gx 8RVs9X5GpOk5JK4chcRVbyFBVEDqxvcRs/ItRC17FSlyvDPsU2QEcTfFPyFFDFjiksewe8NIbF35 NJwz/4iIT/8T1mm/Rcryx6XPJxC/7Hewzfu9uFojEDnrMUTMGgn/qY8haM6LiFz1MeaPfw7jR/0O CyY8h6WfviLgvgXv+R9g3eIpWDJnvCqYiQhcIapgtUjvWthEkFjpE84d78JEVXhWTuiPESAIqEL0 DDIzj6Cj8zqq63pQfqIXx6ov4GhlB3Lru3C8uhuZhyrQfKYLvb1f48KZTpxuPSt69xRO1RWho+oo zjfXo+FotAz3YLRlrMXJ9JVoPWxD7bbVaNsuQ989TVykpfIgVqEufQaK7G9jr9eTSF05EpsWPSx6 8HHEL3wWUXOfQ9SSUYhaIdIz/RVs8noX8ctHInr+7+Ce+ytEz/03JCz4AzYv/SNiF/yXDP8nkLDy TcQsexvOL15E6LRH4Jj/PNxLXhIgR8jxC3JtJPymPA7/z5+Ez7SnsWbaS/jwld/hvWd/LcD+AZ+P eVzAfQFLJr+M5Z+9Dp9FnyJMdG5E4HLRtayZEWkVieU2bQTWEm7UzvwysGqiRVwsezyq6jpwauBH lJ2+i/K2r1Hd8Q3yT/YhaWc+rK442MSYWWxumEwObIrfgrqGdjSfvYJjBfUoKmhERWkraqtbcL7t HJrLy9HecAInK6txsqwMJwpz0VhSIFSEluJs0bdOFG1ahnzHZzgQNBrbfd/AwfB54lfORrLvJKT7 T8a+iM/FaIlb5DMBSWtFZQh4m1e8jq2r30HqijcQt+AZxH7xJGIWPAvbwldhX/Yeor3GI9pbDNGi d+E34ykEffE8AmY/h4DPR2KjgLrw4ycx5slfY/ST/4mPXn4Qk99+GLM/fBrLPh2FhQLs0imjRN/K 3y6bisDBPRnDA5aJWliKSDFsEaycIrCR3FLOW8LeX0jYcNijVcTlEMBcogZOnu5B0+UfUS6gbt1X gkhLrKpaYUkY3ywTJeqCdUEutwQKEplZbOJYC+BGmZhbiOtoqUjanIm0tCwczalB26l+nD17C93d X+FCZx/OnupEZ9dVnDnVgXMnTuL8iSqcK8/F2ZI9oiYSUSuUnybBgt0b+6PETdu3DTusvkgPnIe9 zrXYGbkC28TrSPafjwSfzxHjNRHOpR/ANPdVhM15AcFzX4Zt0VsI+uxJBM14BkvGP4m3n/w3vPDQ v2LUY7/Bu8/+HuNeeQATX30A00Y/ijljn8LiCS9ixZTXsGaGoWfXLhiP1Qs/xdpl0+Gzeq6q+aRe DdkoAAuwZpFUm3kDzJ4bYOqPAaxRSWMECnJsi0FCYhrUhpjc7Z3fC7F8jTRUFvQzRDfNLYZv06bt SE7OxK6MXBQUNqGyUiS47Qbaz7Nq7DbOt19HR3MHWsoLJLAoxpXTp9F74SIay6vQ0Sj6vbAIVQJm eYZ4FEXFqD1egCMJbmTYg3A8bRP2xTmwwx6IlNCV2OS3AO41U+BaPRHu1R/DseJDeE99GR++8Ds8 ++C/4qkH/w9eeuxXeH3Er/Cm0Njnf4dP3vgvTH3rQVV9Nuu9EZg7diQWjHsWyyePgtfM0Vi/YJwq m2M5Et0v1qbaI7kVH4lFM0bZJ1UCAf5ZYFWEJcCRFLgidXqzZGOWS08hGseUThaGGeeUUgNoB0F1 b0JsXBqSkvdh245cHDvWgOrKdlzu/UEk9C4aGrtx6lQfWpqu4Lzo8lMtV9HcdFHoNFpr63G2sRYN lUVoqilH4eG9qC86jsaaOqS5ndjpCEFS+Hq4fJbA5j0X4Ss+w/pZ72Pehy9i9POP4blHHsDIP/4e Tz/ykAD5KF4f+TDeGvkARo8UPfrc7/Hhyw9g0qsPYurrD2Hamw/hszcexIx3HsEcAXa20Pxxz2DF Z6IG5oyB/9KpCBM1ECnD3xq2RoAUvzV0FewCqkMCCVVTK+BS395Tqqo/WmKHQBXSm4wqsAREHX3p Y10eqK+p6UVRIW43sxO3YlNiBlJSs5CRWYyi4yfR2tCDC+fvqBrHyqoOlJWdEbA7RBd3orK8DdVV p9FQf1FA70VT5x2cu/wNTjT3IDZ6C5bN+QKzx4/Dp2PewSdjRuPD117D2Fdfxbi33sL40aMx9vXX MfqlFzD2lRcw/rVXMfH1VzBtzGuYOXYM5k+YgPVfLMSqmVNk2D+ISa8/gE/f+BOmjx6Bae88Lipg BD5/9wnM+fPTWDD+JSz77A2snfc+/Jd/ItI6F0HrFsKsPAGWennDbvaB0+Ir4LLIQ0AV4xUZ5qXo nwI7BLCHZN4LoL7Oa5RYJhqnioTuQHziXiRs3oMtqQewbXsudu8uEd16ElXVXeI1iAro+BYnTt5E ZXUfauu+RHXNHVTV30Vt49c40fo9Trb9BY1n/o6a5h9R0fD9YFXWXZTVfCPtNygqvysu4C0UlBh0 rOiGeksYSyGP5V+VkXEJuTnncTT7DLKzTuNIViuyc86oEjXfVX6Y8OqTmPrOCBn6zwigz2DGe09j 7kfP44vxL2L+pFGqZHLt7PcRuGIywjfMlwBhOSIkjLWH+sDFVVwJBJgny+2a7WKsnKJb6Q2YVLDw T6YN7wdW60xKrifZ7IYKYJiblnYI+cUX1Za3uYXyA4v65fyG+uF58sPzS2+gsOImiiq4Ve5dlNR9 i9LG75HPIsHar1Fazx1B/47Kk6R/oKL+bwLo9yiu+VaVabLysbD8DgrK7iK/7CsUVHDbXVZGfoOC ym+RJ9f5Grb8kps4XiCuYX4Pco+dx7HcThzP68DxoovIzW7C1PfHYPqYFzDzw1cxc9xrmDH2VcyS 47njX8eiyW+r/a59Fk1A0JqZiBA1Y5IQNSKAm3VL5BXmgyhzAKJtzPvyVSV0dhOr0QzSVZW/KLEE V8/HqmMhqwBoEW9AqwaS0xknrUMN+dLCiwIkCxhZH9iviAWKbFUVJqsvVcnoTUWlAlRF9VcoKmN9 1ZcoqRaga79HWd0P6ljtV1zButc7AiQLdQUwafkAyuv/KoDyPZME/VsUCLHMtIB7GRdfN8pMWcFZ 2IO8/MvIE95Kqm/CZd6CyQLqnHFvYv7E0Vj46XtYNOU9LJ32Z6yc+RE2LJyMkDWzES6RVYREWSxC Z7iqS1JZSMnKThZH6NouXSjBltJ6T+Wn/miJ1aAOeQcEletd0g6rAFENok+t1hjk5jWLZHIL4gFF CkQBTwPqea7fHqRrclVdrgCrqkdlKGcfv4IKGfose1X7K6vy1zso5bXqb1AooOtaXb7Ak7W7lNq8 khsilQTzkgJWgSrnrJFkhWplzS0smTkH8ya8hQVT3sfyGeOwas4ErJwzSVypqaJH5ysJpX9qClol +tRLzQcYgK5Tq7Z2bio9WMChQSXAJALK67z2ixJLwBSgg+SpGvidyyEqQK5bzHZk7CtASWUfSkTy CBxB07XCBFEXOKvNqUv6UVAsD6DoKopYUi5UXHIdZRV3kJN3VaRYgBSQDxy5aJTnCrCsKWZ5bknt cLluYbWoE9ZuCthFfFeU9GeAaUgqi1LzpO88vldK/r6y6W/ilRRi7qQPsXL2BAH0E3gtnIoNy2ci bMMSmGWom2So040ycyMVseyMorh7RmSQt7GWRWkVYLWkEkhPUHntn6oCNfEiRADvJw0siWthKVsy UF7TJwDQqNxBmfxgSqaWXF3fTMorviqqgqXDfIsUy4d7USxg5+RexsHDnSgTPUpQCW6p9HUot1u9 abKMm2wLOARUg1vEom2R+AL5e74fi1LK2lSDeuT/sYhbHrBIe3nDD6ht+QsCfULg/cUU+CyfgyDv xbAIWHYBi29Ss4cboHAiWy+zRMoxdahpcJGQNdSqHtWDNJiUVBZ4kYbeNev5IbBaBejyZa0OFKBO 6lVKLvVqqgyvAdGLog9FN3LIFlTeEF3Yr0qbjaEoP1LAHCbj1VzqDZolV3HwSLvSwZX136O8TgyY PJiSqhsirbeQnc9XeIlE1vFNZgIoS6CpHpSO5ogQ3c0yaA531m6rh8a+B4t6q26hVP628uTf5CG1 IXCDOPUytG0hInFi3fnGM4LCcmkCGLxxDYL9vBCkyKjzJpBMwDBKkOhW8X4jd4CtZyn1UAWd1aPc T3+0KiBpFUBAVWUn3SrOIRBYMWDHis+g9MRfUdL4VxSLZBkS1Ct6rkescpcASxqsrBdAi1QdLjcn 56bkIqliVPiCNb7/rExcrVKWXgsorNVl3Xh+qagVkVzuXa+2FVBSKjpZJJH15ZRKSj/fl6bqzEvl 7yil6h7R4yw6lr+pavwRcZt3SAxPVylEADBeHqqq9SxidAgKk+HC/USfCmhCzDLUABJYowTJICbQ 6YJPNfQHAaZuVbpX2l9UBXrY6y3oSZyY4eIhQ9s9B4pRd+7vKGr8G4pE2grEwnNbAhbgs7adQ1K9 562UgPYKGSXjnuXjpWKl+b63UpGssuovVRV2CUvIRZq5fX1ZNWvfKZnU0YPl5IOkJF6Im7PnU61I y35Zzc2W3xn/Rx5C8SVlCyxhTHoLUGVHTLowStCHy9BVxqHoUGNtazh7kOc6tchI1mDe1rD0asB5 TMBJPwsst1fwJAKqwWXeVVJqJhrO/AWlJ/8bZU1/R4HowHz5AayhLyil4eB7AS8NbqcvwMqPZvU4 pZmg8eW5CmRVRc5yd9bm89yQZqNOX9fqGw/CaA1QWbdPKq0Sn1jO2VbUil4WiVcA8/9RgqUtr7ku gUqm2rmWObCmCAFWfjhTNYfJKNYwUocIEMFj/gAzXYwkZG7pz9VaDeBPaPD6T3ZY0B+lCpjponJf nep4WGKjEB2TgJqmGyhr/W9Vel9y4m+q/J4vDSzgPiwCSKEAl19CfSe6b7AcX7eaWJZPYPU+Ap7v LmApfmmVtAJKaTX3E+CrA4apRL7j9fKaG6Kbxf+Vc/1A2Hdx+VUUV15Vpf1Hcprh78cfzhwsSibT hUhGab9uPfOxmENAMuoSfNTeBMzsNoAV8AQ4XUNLom7Vx9SxVDE/C6yRTMwMQSaJMWFDpJaty4WK ukuoJqjNBPa/UayA/QHFdeJXCrhFdIOqvhT/UqSNUql0pgFccYUMT3HLSmsELAGonG9rrLslJD5m /S1UN9yWkPYO6k7eFpK26St1Xn3iNqpOiLqoFWmVEDi/rFuiukuio7vE5z2Pw7nt2H/4FHbtacD2 XdXYtqsSqdvLkZxaiMAgJ0JDKI3+oguZJhQoQDAPi8Bwa82NCrR70oRY5OFR8MHsFy6BM+twSGUM SiqlUxONltLdcvwLwA6nXqp0dotVRVsHjlei5RJQdxaobBVAG3/A8covkS2h68HcS8g8eAbpu5uQ uKUSjphcmByHEBaRiaCQHfAL2grv9fHwWhszTF5OrFptwcpVZqwS4lstvddZsH6DBRt8LdgYYEFg sB1BoU4EBzsRJhQR6hJ/UqK/SKfa19TO1+xbbAKYRc6tYlStcNq4YXCESJVJfihfWBkmYIbKMA0W cIPEAzBShZjhosuRhkE1gNXE/R8opbxH59BSv2qiaiDQhjoRoyiuFqX5F1SBkTzMLEEmC9sH095Z bx8eZkNEuBWREcY5dzXgpgFWi0g552pVHu1w2qZ1sIBDVRGqDG4mG7O8c7iGVpPa9UBGBtvh7RqE DwfrwphHKw+bD1r6UZUyFtZ6GXVdrKVlnq1RHh8Jq3xvZ84ta/m5WcbgyzkIrN1k7Jagk908k94M sIcNFYnAai+ALT0BSijDWJJ+mQel9Se7K+jP/cCShjIHzQ4FpN4m4id7W9D/5Vui1I4MBri6FoH9 6VxZfWykzxsjQ/2fIVC5rYQGljWxJGPnBl3RyJYViKxE5DmBZUEIQVUAy4Pknq+UXAJLieV+GXyH qwGskZo5XJ1oFNUZGYWGMRvWwcNeg9qjQEgN+0EQPUmD+4vA8ofeC4JDgRgpUspNFzTprS00mPq1 L7paRoPHfjTI91fT8Bq/j3INb31x7zYYmii5evMGvvjeKD8yrrH4w5BYtUWGSDO3yTBSMY23s3BT BwLoUPsXcMgaGzyQjHNjVwp9zo0fjDe4BMHt4HtvB42VgKdbAqnJE9xf1LFG+ZAnAIakmkx8+wtf Dm+A6rkNhwHsvaD9tJ/ha/d/r6WSRIkcPiZRSg0Qh8qVPCVUANXE7TxcIsEu+Z7AstJbA6v3LtDA kiiddLsIqr5GQN0O3mts+0EgqQa0z0riuTZcNFj0DgjsPfvt6A+B5Y+kFPFHc3MVLZ0aUE8iqPdK rAGY7kNLqAaR/SnisUl0pZCxpYhILYeuAOdJnlKpyQByUDrVq3iGQR2+xu9Fz7IY2R6qdtogqMbw HwaVdK/UGkDSAGlDxHNNBFOTUg0Cot5bRZPT7I//B+bkUYPE0SYfAAAAAElFTkSuQmCCUEsDBAoA AAAAAAAAIQARJx/fGFwAABhcAAAUAAAAZHJzL21lZGlhL2ltYWdlMy5wbmeJUE5HDQoaCgAAAA1J SERSAAAAVwAAAHIIBgAAAVGufX8AAAABc1JHQgCuzhzpAAAABGdBTUEAALGPC/xhBQAAAAlwSFlz AAAOwwAADsMBx2+oZAAAW61JREFUeF6FvWdwXUeWJojfGxs9sRuzMTvbs7E909M9XV1dTqVSqeQo L1HeUaJE0XsHEt57j/fgvSdBAgRoQBIkDAGQ8I5wJEHQAvRWEqukrurqquru+fb7Ml8SUO1M7I8T ed9999137pcnj8uTef1iwzYiPX4bkqI3IyFyI+IjNiA2dC2SI9YiK34LUqPWIyd2E0rStsMvLX47 L97OCzeZC/WDjNgtyIzbjLToDUgKX4P0iHXIS9gMv8SorUiM2oT0RH8kx2xFWrw/UmPZ8kKPfsB/ KEjcgorMnfBLit6CuPANSIndBm9qALJSQ5EWtw3pMRuRm7CFLGxBWcZOlKf5686bzR2LsqPR0nQQ tx78C65dOA9v4mbkJW5FVtwGFCRtQWHKVntxCv9Wfz020Isbs5cx3uTF+ZZ87PWsRC5ZyY7biJLU bbp4E594M9KjN2Kg9BOcqlyLcycP4e7cBA6lvoqmjOXI579UZQXBrzjmS8K0HnuSP8eV7oPoK1qL urg3MXG0Gg2x76My4DXC5o/q7Aj47U7Yygdci09e/Tka0z9DV+kGHMtah97cN5Dn/xpyt76HPYVx 5JloLH3nLSQR26SQ1dix7BV0tJ7F0YP96Gy7jhOtczh5YhKVZKE4nWz0Dn7FTvFHboo/POzJ4cE5 DPXN4tSJMxjs5/HgHVRkBWB3Xhj8enpuISslEJ4kXkwK9E/AuvUpWLsqHls2RiI+NBQVngBDfmtX h7MTtvMHO1FA8AvSA5GTHIgC3qAoNQglnhCUsvfKPOQ5PT7QXOxN2obM+I3ISdmO/PQAFKeRz8xg w2sZ71qqi+MjNlPi2FOJ25Cbuh2FmQGGclN2oCRjB8q9gYYqcoOt1BlZSPAnhOsRT4oLW2sEKSt+ E9IookXs6tz4DfBLpQDpB5Jndb03eQeFiD1KQZJ4ZkSvhzdmE0V0C/wkbfERG4nEDmQmBSAz2R8p kevNnTOIf07sepSnb+fFm6yISurSE3bAQxQyEnfyrluRk0CRjV2HLMpMfsJGFFE+/JzAH91fhZkb /4S7X/8L2g6U868p/DHr4I2iXBOlomQfGxkJ25FNfC9fmMPDB49wrjUfbfmfopBy7CXPhSlbUJ4i EeW4k4hOdDShNfNz9NXsxOkDiTic/BNkb33CIFGa7k++iXMCB2Mix9n4oSq0p63DVKMXyevWY2/o 0yja8Qp2pVHw03agKicafod252DxC08jfvUPsDdmEdpy16Ip8SXSYqQs+ylSl/9vHCmbsa/CQ5wj hekWRG9biuVvPIWOYyM43nwZ7S0X0NU+w1GyFWXeUDSWpcOvo6WfghNE8dyCXGI91H8dAz0X0Xdq BiNDdzA8ehe788OxKzcUfoMD3yA3PYSIbDMSt2WLB6tWJWLtmnCEB0ZybEYYVbC3gMNq48YQdgih S2b/U0zzKW35fPIS3kASV+oNMVJXlUNBSk/YiUxqI7GRQyxzkrchj/JRnEp5zgih5AWilNJnRndi FOWY4pnHESwR1QAwcpzmE01eVJYViLLsQCuiGlYaAEZc2fXJRMcqn21GbBMpUMkUrHhqAWnXlMh1 hrziJpl6kmKcGbkW2dS2pfxDdaKfNK20lxSTWt1cN3Q3tpp4o/mDFP5BGoXQQ2n1UMR14wI+Yi61 cSHb7NgNRv4yKU5mBCZGbTFSLMWbTs51w+SY7fPaWk8Ty/O8cSoFNtU3LNIpgpnRHEMccBoaBYmb kE8VmpfIAagfa6g4zjSuvInUOPyjzCQNG2mfAOSwp7xUiuoMcZXN0ZAVy5vwXB7P5cWL6y1Gns1g 1Y0NZ3HEln9Q6AnH/uoi9Pf249LVrzF34wEtwR9w7fIV3Jq9aXDMoTLKpSRKwQuGLJ7L4/jU0Cvm jc2IEreiVMKhAZ3Bf74wM4uLk2O4NHkc5wfaMd3bgL7GNJys2YSzx8txNPM1RH/8VyjZ8n8hhx0t GISvjINRArImgkC9nhJpb1xJQTzfWYezjVtw52wbphsi0F6wDgdyNmB/wU6MtZShPuo5HE/9FapD f4mDce+glHY3n/hWeoM4PMIo+ZEU5JU/IbbrjboP+/TnOJYXhKGmWlxoK8altjJcO1mN07siUBv7 Hg6mrsShlE9xoX4FDiYuQdnOV5G56hfI3bIIxdR3ZVTg9SWJ5JhyXJgQwSEThSSJVNg6bF76JlZ/ 8CLef/5HWPvpJ+y4YhzKjUWr90sc8ayj6WPnRiciMSgSKVHpKPAU4su3nqH13UZFH4I9+fGoIvn1 j3yHqtJy3mAnpWEnBwDFidBkcgCkBn6B3pMXqA0uortzipZumBbuLD9fw6mTN9DXfY3fX0LLgcMo 9wShwhuM6pww2lUatMHBhxgd/Yp63opUNh/DS4UgzVHkCUTXyZsYG3uI4aHbOD18G6O0jqMDVzHc f57nv8LYxDc8dwMlVBQV2cI4FHukWfr6b6Kn97IZGJmJO4xWkYnKTwtAEfVAfmYICr0RKPZE8nM4 CqlAium1lGYEG8MoXVHmZYeRifIccs22ViZYWigjPogji0YnkXojieqLJAVTSA2Uw07RZw9HYCFV WHFaMDuHhlTHvGkR25LMoMc2ssS7EzX5vHFyjIasv/HQ0qinNbKkC6S9pO70B2rz06nyqMUclXtC LZe8mTXn1kpLs5XRcaCPuN5o4wwaYJGUkLSb3D8pHukPSUs8r5Nmk8+YRjPq5aiTEsqg3sikYsqh XybdKn0hufaTyvTSlGZSIqzCsY6otJsGj26eQDlPitqAxLA1Rl0699HLIZydRCNEEydxK+GTaUiX 0hL4ealgjLrkDXVj5wSKY3Nzil9W8naf82q9XOfAipLDVxs1mcun9siua1jzz6gr5LiIfDrDx7Hg kHIS17GEIoXn5EkYT4idnC1LQmc3m/5KTtwmo9nkJUvzpUetoz2lmOkmupk4zaSZTKUuTovfYfBO pwimqQ94nbg1RDiki8VhrjgkCdcyWo5CcisfmFLBH9Nl0WNLH6cZJS9VyhtJwfsUvbRfSqR8i/W8 qVXyacQ/lxKkjpMeVsd5o9eSe2LsHlkw6Oa6iZR9FkXKmxLEPw2gsifXvC6d5khBQjYfPZtWw0vM 5dJLbcrOGQuStInuPaXC2TXdVH+gz55E3iw+wNy0ttLLoR5Cm09HjOIljHVTWY8c6u5sunvSxXnU wwWEQa3ckccenG4obvfvyUfLkYM4PTGLqw9+h1t3vsX9+7/GhbEe3lQ34eCh6THeXdx6/sFm03my HsbuEV8TNuimwlGmSRJRWZCA6hIPrlz/NeZu/wFlBXm49/C3OM8bX5wYZGdt502sJBjin1nbJ8dU MNB/o//sC17ILbHSsM5ICERNcTouT1/CmeFTuPvw9/jNo68xfaIGN69MM6pYgeP5X9qbkuts3lQi JgtSSkdW3JoBYuSXLlwGb55JKA4d2IOL52YwN92H040JuDLUilsXJtBVHovZkRo0Z76EuqTFiFny v2N/jnxtYb0ABnZcKfWKn7V3dFZ8dGz/XlzuSMPlzjxc6q/DWP2XuDrWh47inRg4nIihPUtwNHUR vFt+ioaY52hMaa3pdkvkFIRUegOwK5tuoXGfKJcp4pric6o2DiO7AzBevRYdRYGYaa/AZHslKhOW YfRIFv7wu7s4mbUIBxMWYV/UayhPWG3ETBzX5ITSfYxHeWYU/EzYSU4z2NtlxKZvTwYuD3Ti1uhx /Obufdw9M4KHkw3Yl7kSx/OqcYmuwMncd5C16VnsjX4P1TtepEkKNBa6nAaiJicSXjLrV8QOSKHb lE9lnr7hNXKci9bSCFzuO4Trwy04fyQDnbl8/PRlqIpdi+7CZWiKew11UR8ga+2vkLTsRyiO+tJg W0yrU1sQy+Nw+FXErqazGwz/dV/gi3feRMDnT6PE/1fYFf5jNGasxuR+DxoS3uPN30FvwUfo8LyO XVFLUei/GPlbX0JR8GKa/yeoi4ONhqv0RjM6TIRfOe1YXnqowXnn+o+xZslb+PCln+KDF37E2MiL w+V7MbA7GANly9GSSyuRGIukoBgkhSZQh3vx2evPm2GtYV5bEEP7F802CX5BGxlo+XCWkkkMWoXw DR9h0yfPofXoFCOGc2hr6sHRQ9NobbmGEy1X0NYyg662SzjVcQ59XZMmlC7NsDawrjiemCtYGP+d Mf0yS5JjKZlM/omHVuHQvhPo77mK/q5p+hXn6UPMoOfkRfoUs+g+dcucG+ifRWV2sM+YBtOrDyEU NP89/Q94Y1pq3jifFthaZNoyPl5CeDAja/kQ1zDYc4mOynlySYeFIc3QwC1G3HcxTF+jvqoI5TSi tQxtFH3vLaTvNjD6DYcyw0beNI++goc3LspkUE2HpSAtDCODt+ms3MH46Xt0bO5gtP8Khnp5434O +bP/hPHxh5gau2msc3UuXSw6K/X55Hhg4AGVUCg9oCATP8m3UIifRd8hj57R1q2ZJtRfszYZaxju r10Vi03rorBzSyjiQiKoo6NoEyOMoyLSjevEcX/vNTTsrjNekPw34wVxrBeyM+QN5cvbodNY4o3k cQRjL8ZdfLIifl+WRQ+IVJJOb4jDuYIRk1ysGmLut3pVMIK3W9PvuNXNrSdkb55F10CuVQFvWujL O8gTKiRcurE6rFjhrkYg/bdqZQzS43nTWBJ1sRIA6ry8VMt5Ds2+0gzZyoBQ+OVeyQsqEkm8fCJm vCB6Q8qzVOQFWxdLwUsGjakyZoZjBivKYcjNMhEllXYe42mdK0yho0jsxWlJZqj5kxLCopsaUp6D f1KTTzmWNTZm3ih5RkWk7CQSFZIiUId5kW4mR5A3KzVcEgbeZCGVE4YKepyl8t0UxiZHyzSJYwXJ O8wNdTPTiT68i+hRFhDv+ZtbR1CkUNfgm0cfmfiaG8sxERTy3WxGScG1zskD9TeOjDo2RQFkrD99 D+ULbUzofBFzTFWZwO+U1ZGKiA1dQ19vtXEk5e89dsmMY6msD40xjbLadJo2XZvG0Z5LGyorn6NQ j95AOYWiiNZf0VixTJ4iXS8D0KxkBp7K34h5+uLOG3COkEyjzjmfRkyLdF6OlLRCFn10+Y8e9T0p gwovnS6HskyyI9IUC/3JpLCVlAm6fbS/Sv9k+eLRDDIukr2WPBTQLZQXJ8aNjTbBLk2iKJVI2gQD EZYQknmLsH0AMSwytp1kmd5s/NGkKD4E0U7muTR6eqnKJ+iYKGaSmQSiaBISRFkPkG3cHvZO8Eok h64yadWMyLX0/jYQXQq9wn8JP68poJyKeZNTEKNiwjBMphZ+TmAcnBhF/0v5OIpPCs14utCjc6cH 0oOI8fjwzYwnKB4UCTGcSvdfaBrXlH8otOVQpysU4APKVZVvlqWwgOjK6ZODkksfQn6wcbbpXebx e5HxQvmQJvktZ9sxKwZ0LFHRZyU/REk8p/NJ0WLQXqNr3fVi3vQMr03lAyoxlkGG0oiSUJXsZhJx JU/EsEjHKWFrjX8tRo1HxVauWrEceaJazOMKhnci+S3GH3QoLuxuh7BlSg8jkdCxxMXmK0VWxpVK tQxLLFL5e2Un5KOLWaHslQgIJZKQVYSRoQiOx2JUMiqGnBOrLKWcq0KeE9oFyY/jJQ0my9hCRiWb Om++J0OKSjIU6pAp+fmZSRykKSFmHkA+v4c2PotBhTRMJuXP2HlHZEhyaGIAuuk5HHyWcSFKBtkb 8kqEtERDkYyYLOZgFKOKD3ROyJsATwza7J0d+frsEm/2YaigaQk6Wxqxv76aTsQITnYN4fb9R3jw 6F/xzaM/4e7cRdTvKkYZ/SolPJSTyFIul8gpiTqPrmXcMe+h0yi0TYKY1wlpOdhiUAwr9DKkB+FD +LmQVgzbbndxnYhWIyMcR/aV4UB9Id2sZvT0DOHCzB1MXXiAuft/wPXbv8fFi9dw96t/xcOvf4/Z i5dw+cwkxvt60HqgEjn8c41+UT7jbJGLV9xDiKQZlKczoTJJYiJGi9JoY8m44vMKaQkhKoYfiwWP 1e3K3NvUxXYU0pU4vK8Su0q82FtTjXPn5nB19iFu3X6ES5MjuDV7Bw+J9Ff3v8LMcCuuTY3i7MBR PHz4LdoPZuBodSQay8KQT9QUpghBRwq7F6KfQxmWLFuEbYykCLqCVrJSIY1F2BoAoSzGzUSW0NZD cOBUl2SgpiQbE+PnMTd7E2dOd+NEfQVu3biJWzcf4puvfovb1y7jN/fnMHksi0FGMuYGG3FtsAQX RirQX/YpGpJ+hcwV/w7Jn/4f2J/wHIqkEQiKZDeLlk4k5EVCWDJsBptPxZX6UDYy7ChZ6JJxRxrp BekRaGluwfTYBEbbG3BrohmT9cEYqt2I7qqduNhfQeayMdKQijsXpzB3uhO7U5biSOpi3Ll6ET1N xdgdzbAq9mkcz3oNVaG/QNyK/4qUNX+DptTnkUtUhbK63YmDEJYH72RZQY0ipursEKq1CJse15yX tUqWWc1zmGOa1ebyGJzrrcNg9ec4W7cVl47G4+L+cEwc9WJk73bMduaju2Ibxk7sxkRrJfrqvajP 3ILjhWtxc6YXv79/HI1hP0d75oso3/FDBkz/YOho0quoi36DKNOY0L+QCBRJVulZ7c6bd9zrixKw vzQZhypS6a5R2MVwIk1qEp2W+BCZTTJr5GkzGrzb0V4SjIs9h3H5RDmj33Jc6anHiYId+O7OA5zK WozzndWY2BuEmZMV2J34EQ5mMwzPy0RTWQwOJoXj+vkeDFQFoCnql8jf+HMUMN4s8n8WeyLeIfLv oC7yLXpr/vQtd5j4U7GnmFZUJ8brChPRQLHMjQ+EX2Xom1bnmtSRtUxyUr0xa5Cx6XlUhbyAvXQD T+7KxcypY7hz+hRujLegi5Hyg4vjuNSahxvDBzBzJBmzQ/moj3oXXZUbce54KWZ6GnCmNR/Du7dj oGIT6sKfRNmORSgPegtZG55HSeDrSFvxJDzrfonKsLfoYZNhMi1xKKO7WZKqyMc6ykWKiqgE/Coi l6Ms/FMkh1s3MY6UF0/mN72IiGVPojTyY5QG/BT7419HE6PBnt3puNJdh3P7ozC2dyuGylZhrqMM bTkfo7eCfu2O59GS/C5acr7AIc8K9BQvxXD5NgwWv4FdAc8ge/2TSOF9s9c9h5z1zyLx858gd/Oz SKdcJ634SyK7E1XZASYcKPE54fLuK7wRFI9k+NVkRmOXh2qrtpjeUyBDqnWIC12Jbas/xGfvvgL/ jevwxnNP4bkf/Vc8+5O/xRN//R/w4Qs/QFrAEqRs/gAdVVHo8nyGltT3iPpHGGuIx3DFGuwJehkj 1R/hSOJzOJ78Emoj32Og/zmKd76NwoCPkLN1MQqCVyBjy+f44Nm/xfI3f4UwhtYl6TspBozIFFSl 6DiBIhKNKrb1xenwW/Szv8emzxYjk855bhqD/khqDMpyEgdjXPByRGxegm1LX8LGJaSPF2H70lew c9nr2L7sYxxpHMbxQ8M4tL8PhxpHUFvZifLiVuTnnUJudidKSoZQXNCC4pwmlOYfRFXxQVQW1DIi PkxDdAJHG7tw/GAP9hQTLFq6AoqipqhK0pV61kycUvzh2JUXg6qceBzQlOPI5J8wcO6/095HmIgj JmQN0qWDqeasTKvdYLyq5MBViNnyAcLWLEbQl69ioJcxP+P9ns4L6GWo3t0yitbDJ/l5FqdIBxsG 0HRgGAf2jePkiVnSFXS0X6VZv4Hek1f52xn0dJ1Hb/8NE9uWU3XZQM4X4CkGdpEjY90qbzj8+gZ/ jb7Br9Cw9wijBs0QBrBlCJoSzDiMHpmSl7TxcrjVykfQwMyMWIPs9Dz0917GQN9Vhv7X0N99mXTB UHPTIAZ7LmKAx72nptHbdQV93XMY7LuNvv5b6CcN9vAzA/ehvus4M/mQA2sDg8IQ1OZHkiJMTkIk /btgzuM+ekce8EdX6IWRYcbMylOoAEATAAp78/iUBXxCBY+KqcW4otRshlVT/O3wwA2MDt3E6CBp 4BaPb2BwgA/Bew71XMBQ7yXD/GDPDI+vYGTgJk6PPiB9hZGRuxgljY1ex3DvWQ42DjAGnJqY2V0Q bpgU09LHjUXRZLjvDvr67vHHv0YqfdtsjkjlP/Izw0wOJJejVHG6mWfhQ+j7HJ4T43nKJBQew/jU t5ic/AZj4w8xPvEQk6SzRGxs5DbGR+9i/DTR7J8l8ufR2T6KzrZRikkX9h8cQHVNB1JSKrB9WyJi o9NQlhlh0qCanxYJWWNAyLiZrx4c+Qb9g0R54A5K8nJMXluRs5jOywilWDAcJ7oFmsdmGK6sUGlW mM1eaHIoJRGJ8WlIS0pDaiJdy/RE5GYkoTArAfmeGIbxkQzpo1Do0cxUKOUyjF0fgiKCUZIZTrmN RHl2OI9DyGgQGbbzPprJVm5GBmRXLsWETO8h0n6jQ7fYLbcwNnYT44PTSIm20YXqFYSo0iuuPkTz bYUcFCa3QIUu5l1rjlOD+RBhHDBh9iFJheoFiphyO4/zO3xwkQaWGVBKInlDUe4JthNTSnKQaeUl lPMRaYJf6TC/1NidjBiCTQSRGsOgkvFapqJlRQ0UA+WCNMX2mEExS1JiROd1Lo9iokoCDVIvf5ud ZGVdzFlGdxoGZQRKeJ3JG5FR1wrhMk0okkExW0RnxzGsvF1VfqhJpoj8MhKC6KgrlFfSyt+KBFEV s/KHZabFmGPQTeFpWs8MPD7QQsoyD0lxIaqmSkelED5ExeBCMg9AMqZXaNOfcPkpTQzLpyjx7DBZ zEo+wC66AwZhMWvmGk22x86QWg3B6JlRQDqdIBuf+UIeoyG2GqZFC1NQtsKCn4mqmT0lQ2LW5RCF aHEmGaWONSJAmRWVaJD5UlSWaTLq5TG1hvIRxinKMaUc86G7qo5MyE5tofIOD8MZry8vJgaFrmvF mOTakZiVjBs552A0ci3HxYekmC7jwNKxQdDHnEjd78h91uSqmWRdQCa3pikJeWvpNBAWUYuyWkUc 8wGprQxRbs1OxK73Hbt8miUV9CXonhFrH+fSlKoyE4gK9xUOKSxK4BihMUrV90q20M3NYQ+62TQ5 7hIDzbMq+DQRs82HSgvYJKBIjCo8SjFBqUusqNjKlauQQbaKA00ikEzKn3YMx4Vp4tcm/xYmAe1n JQbXkNGN8JDxZB4nkeGU8LWM52zgqUDUJAEpBqWpjJbJqMmpKVup5F+WLwGoiWLN8Csx4pIjQtVO brocmp02NKWRvlyacf4jfTPTbON9zD2e/iZyYlwICtF0lZ0lbDDdq5xbBn8jUoQshJVIUcBpKrck yxwjfspWGiKzYjw9joNMeTOTh7BkcxU2khaaYtZF2EJevWH0NOXcQzn3UkMogZIWQwbYrfI9XMby McLmIdYgN2mTIQ+vzaF4iMnEwJUmas7nZ5OtNHkI35S7tEASUVPgaUN5i6ZkVV0udF0lkz6LSUtK tFAeFemm+MNLP0PhlJ2et9keyasjlwwU2iLlgJViTaHjpCxlJr/LJqomkaJKKJICUuWGTW2qkFH3 Kz/m5NOmVC0pZ2aTKFYsEugbC+WF6Fr5pTwzQknkOVXE2Ul05dGUBxaT65AQusqUKIppD5nPY0+k UVbjA5czpLclMCYfwV4wU9ciMqo4UiHSghyaLWAQujrWefMgRN3Jrc6JOSceOnYyLMQlv2Jc5VzJ lGfVi5maMQ4QlcN55YaSspTbJVPK9uQxZM9P0pyvwnibb1A4LzSlGVRUJZFQaaVhVn9qmRYTNges z7a1JP0rUk1DJmVUqOthdI3mLJQDdlpBjKrb1dVCUWl/D5lRfXI6B6BSqa6bVbWRHbuOqklqiwNM +QYl+fSAVGHK/+bywcSwEQPX/S7hJ3SFsro9g3Y/I1GGgnJNIyLmbGmDFQt7jcjKuskI8R5OAzxu 2cWqWfEo8c2HSWWEYlKqFA+hmWWS1mJ0GzUAif5ChYwOv1NaVS2t2HzKVGiJGTEuJsyDUL+KdF66 1iWqHaruYXV9ugoVeE0ae8LWv1AOOdCMYRBjBEAJa0cqBPGojoDdLv2qRLX0q4xCMQdUGa1lSeoW Ojh0jFJNCsqZW45Cqi8ru6ro2WCYkRoTAzovZm3ZoZXZxw8kZoW0RMjMWVCuqTM1gSyS2ko1etRW qzgy4mBUFLuZyIpZMSUREJKaEcqhSstLtPUhvlpIy+xCha9jtWLKMWQ1hhwfGg8lpCm7+l4ioeoX WbxkipDSViquUPfLEGRQfpWYltxpwEhW7fyFpqssaVBJDFS1IflV1xszq/NK9FGOzQCzGsCObo1m HdvzViOIOVvPbMtxsugGillPUjCNSYjRGLrG+RNiNJ0PqkHmjIGYlQpS1lyJaWkF6dRs6uUc/sYx LH/AyWkxmZRvIKRNKY/QU3c6leTQlSzrO5HyvpqHkz62NXHBFBkGnWmhphWzhnkxTUNiKsrIpIyC tEAmuzeLasiWANkUqfSpaeUPUK41DSBnRYzKiVG6VBlIMSoTbGRWzDgUnd5UK5m1ZVhWZYlZVbBm 0AdOj1eRE80zzXRZfhIKvFHIZryVI8SJvhxyoWlDfSGrrLmbq5AoWEUvhsVoNsUnn3IpYyAmNcDU imkxL8RNNawYE4pqJQ5qbfrfDSo+CM9VFqWh7eg+Rq5tOHlyAKdPX8Cth9/hm0f/HY8efYux/hOo r8pFdgpFQzJNxS+H3ctRLeZUPSQGtabCzVOoHkoFxp6I9WYiUDKrHK/SpkLS5X0N2mTeV8VsR7eT VYMm/1AzPLvL0nHsYCX27ylD65EmdLSfwrmL3+DS/T/g1jd/xF21D/+Ihzq+eQdXp0YxcvIwSrwR ZurdIyQpu0JR8xRK6YtJW7glpPkAZFSTKi4hLfl1ImHmKYiwZJfaQCpKA2keTdtuQ3VxBnaXpqGu KgcH95VjdHgUgwOTuDj7COPn7xsmr9/8DjMXruHG3T/i2twtXD07hWvnpzF7fszo2kLGdqoqk2kt pLMjhsW40HatUBfDLnPuSAiL0TIFlIxGqA2sepLsCs1UBpCuCi2V8rSnPB37qrKxv7YC+3aVYHrm BmYu38eVa9/hxv0/4eSJVly6dBP3Hv0Lrl66hivnpjA9NoSZyXE0lHvZ3SqgZgBKho2MUizkBwhh M7dmZJcMGzVmB9m8KttqJ1No1SrkzzrzKhVlNAMZN843mRVJHVXkJ6CiIAMH91bhSFMzrl1/hJu3 HuHiufM4NzyIu/d+T3H4HS5NDeLiSBem+47g7q17mJ05i+aaYByuimRsxQiYA0dy6UhI6gEcCWUx qfNObmV2haoccSOzTkUZZommyOlMmdB8TxTyGJUebdyNUxxgVy9ew4Wz0zjddxRf//qPePT1t7h3 7yHmprox1pSJcy1VONdRghuXxtBfuw1t+Z+hJfcTHC9ej9LkNRQFWwqZE6tlANICVkMY0aBqM3JK M1uSZpktkSjI+bZuoQ1ZRLJCxhkho2Ja5ZLFOUk4MzbG7r6By+cvoKelHuf6TuLB3Tu4//D3eHDn Nm5cOYeZvoOYaM4hwxm43F2A7+5cwuTelegrX4LMNf8ecR/+L8hZ85fYl/EFBxS7m/8zPz1ljYaK 9+3AEvKaH7aaQFNURnU5HavSeJlK1W5l8EYqek6jST1+uBmnRybJ8ISpv//q1jlMdRVjsC4Ndy5f xXBTDs52t2L27BCaUpbhQPYXuD51Eh0VO3GhPQUtma/hkGcxkpb/N0R8+H8i6bP/lUh/jGwyLFSl V9X9rtRQYiB0zSAjoxIHn/Ntp1aN3PqcEDc1lc62s7UZ/Sd7MNnfhcmufZhpyUJf5Qocz12FmfZ0 jLaWYmTfDnTu9mKy4yAO5W/DUEMkTtQE4er5PlzoKkJj3DPYF/8sWnPeQvr6HyBh5X9Fof9foyl7 hUHTojg/jyZGnVwbuWXQqJJGUyOZpEHGkERhiJh0lMbzB/eWo6+5Edcm+nGpKRgT1V9itjsfZ09U 41JbMkZ2rcTFY4GYaC9Hc2kcrg62oylrGTpKV+He7Bn8ZrYexzJeQHP6L1Ef8yxKg34Bz6YfI3/b z3Aq/1MzYZ1HFecYdaSIVoXfasszd6DaG0yZpZ5NpEJ2jMoJccymU27L0nZi5Ggh7k81o9v7LiYb AnG+KRbD+ctxe2Q/Ogo+Rf+u7ejfX4B9mVvRXBaLg/k7MNVagvGWPPzjgxm05b2CnvxXsC/ylyj1 /yEKtvwd9vB4f9TLqIhdwujBouq6X3NnLjNeVxSNusIENFWlW9VlQxExrMwJjQLPZUpmqcBrMzZj 8IAH1wYPYGrXekzWfIRLJyoxcSAOFztLcSR1I87t347zp2rRlLsBbVXB6KvLRPveRDR71lB2W/HP X41jXzAZDP5btKS/hF1hT1G238DhpI+wN+odo1+FoAaUY1jdbib7imJR5Y3m53ifnjViQEtmgj0b PqumubGEKHlW40xzFa4Nn8DMsWxcPpyM3z24j6n9e3F9pAG9BV/iek8xJg5n4VjBCtQmf451r72E gSM5OFpQhMv9u/Dtwzl0pb6M+vBnkbv+aRRueQa7wl9DXfT72Bv2OvakroHWBZZnqSI21GTDNd9b kxOCvQUxpGQynQq/uDCbu3KMymGWe5cYsgq7UtehJu499O8rxK3Rblw73Ye53mbMHI7Dydoi3Ds3 hr7iTVRT+zFYHYjOspWoiV6Mrqpy7I6Lxd7EdPTsjcTM4GHUh/0IJ3O/oAr7BQfXSyjeSRHY+SpK tyxC0Y5XTRVoWYZN3WsOWGl8TY5UZ0eiOieS2iAcftnhK5Eg55syK3kVo8rJJmx5G1kb/h6H+YSt ZSmY7jrCwdOCK8PtGKqOx42RY7jSd4CDLB9njqXhUosXlSEv43j2Mow0RtIoNOJcZyXmuovQkbMc jVHP42jqYuRtfgk5mxYhc8MzSF/9FLLXP4PCbc+hMOZLFNMIuInq4pQAM41q8rjK7aaEwK8w4G0k hK5FCkPkVIXH1K2e4M8Q+dnP0ZC+BQcyN+B4YSRGDu/H1MF0XOyqxsXWSsz2NeL64CFMiTEOwKvU FKU7KIdp7+FI+ir+bgtqYj/Gofi3MNO4Fs0JL+BI0vtUY5+jMvAN5G18HinLfobkL36IjNW/hHf9 cygjMEJVCBdRXSlNuq+E/jKdoWIaJ7/ioE9RFLvGON0iVdllbnsNIUufgNf/NdQEvYPqgL/B0eIo HM2PwWQz5fOgF0NVazFUtobdvwkD1dtxKHUJira/jCOJb+JQ4nuoCX8ZEw0xGCzZgFN576Gv4E3k rfsFstY+SyafQP6mF8x8b/Lyp5C49L8ghYaihA747nwt5dkGLThyWXIVsdbkxMJvd+J6HCiJQzWd lbjQdYgIWIHP3n0dS958Be8tehbL3/oZolc9hcyNP0VJ4EuojngeDTFPozLyNRzLW43R+hgM1YSh MeETHExcjKlDoTie/haOpb2F02XvUKY/x0GqqYNpS7Er/nMUbHsLuZteQsqKf0B58McoYi/Gf/Lv aNX+Ak2ldjmkNIOKufMSVb8QhLqSNOzWxPTe3AQc21PAJ4mmEdiKWA6sqMBVWLnkDXz67htY+enH ePGJv8OzP/obPPnf/h88+8P/gNXvPAlv8FKURKxAR+FGdGR8juakN9CVuxQDtRFoy3wLnVkfYqDs fRyO/RX2Rb+KmrAPaRA+RE3EMhT4v4esbe/Cu+1LbFuyCEue+2/YtOQVpIVzUOdFUhOEmIlpDa7i 1DDyFosGzfGWpkSiIpsxFOMnTeJJhSUQ4eigldi24j18+e4ibFn+IT5++Qm8/8KP8MELP8bip3/A ADGbejgPpd5KHCsrQWvxDopDKJX/F2jLXYH24gAclipKjERebCJSwmKQEBiJhKAoap4UOkkZjESy UZFTjI8W/QThG5cYayZHvSCZbmF2OPYVJ5LhGDODXp1HPfv2M08gLmC1CQhFRt/S9CYx3o8NXIad K97A5k8WYeOSF7H105ex6eNF2PTRszi6vxstTadx5EA/mvafRsPeU6gq7kBhfjvyc7tJJ1FSdArF uUfptR1CedEBft+AmqI6HNjbhsP7OnFs/ym0HelFEkUvm4NbK+mLUv0po4EoyVQhe5hZT16TF4fG 8kz4bV++kt5VlF3cT8fFmV2XTUkIXIn4wBWI2PQJQla/g22fkdklHLl5VWg9OoHOtnN0diZw4mg/ mhtPoblpCs2HZ9B6fA5tLdfQ1aqy/UtoP34e7a2XcbKdBqJNi4GncbLjDLo7plCRl2JUVnlGALtc FGpnd6iyKrxhqCPCdcVJ8BuY+FcMT37LLvUl32R65YnJ9JJpLbtPFYWuQdz2pYjY8C6CV72B5JBg s1Swp+siek6cQ1/7FDqO9qDj+CTPzTGwvIwD+/rQdGCUzF4mc1cYGV9BR8csek7dQHcn/eIuLRNg 2zHASCKAqkrTS1JTNAya5ifDqlHQOryKTHpdA6f/CSOT/0pGlW63U/xyvOXLWpRtViVd/gKR9kSu R1rIakRsXo7BvisY6LmC/u4r6Dt5Hr2dZ/jn0zhxfIqfieKJs3YBRPcses16yGvo7r7J49tk9IJd N9l7FePDt8loKBnWjKOq1kMpAnY9Q3VuuPls1jX0Df8aPb23TOzlpeUSs5q5yU3WdOdOqCxemRUx rBR8OlFPJ8NJYWsw1D9r1j2omEKkWoS+7hmz9qGna5oPovoEFUrMoLeL3/fcwED/HfT23uSD3rD1 CL3XMTx4C/U15cYo7CmINGUqmiXX9L7WuFbTFNt6hOFH6O+7yRhfuStlW7YbhvNTQ8isza6Y8nuG HUpcaL5A0595Kdspm0OG2cG+OQwPXDdbIgwSKa07F3WTaW2R0NMldMl472UMDdw0CziGh+6R8dsM 7+9gcOgWzp+5T80iLRCIylzrIophtXJo1Pr1Dn+N3v6byPYkm2klqTA7J6a0EWN82ue8DDsjrsWk Yli+Qx7NYmFOFRm8ipFBX/GECifEyOCceQgVTYz0XlhQOHEJw3yw08MqlvgK46cfYmT0PkOm2zy+ S6+LOlWLTslsTR67vsD6tEK1vigKfoNktn/ka+wqryGigYZRVXqoYCKXZs7uD8HAToU5HK35pv4g CAW037HhyRibfISRkXuPl9aOjt4lM3csjegBrtpltn2XMdxPxvvOY2ToBiYm/hFTZ77DaTI8Mcbf j1zDaPeQmRczU6CU3V35FlkxW0fx8OvtvQut8z16uJOMWmTt8plQU+UhZu3gcxUgQpgyzYdKjqUT M/MHjE98jYnJb0yFh+js5FeYHL+P8dE7hk4PU1YpAlqAfKJ1CG3HhnCoaRAHD40gI6MGMbGFCNyZ hKIsj3ENRa7izomCKZiwzD7gQLhEMQhCNm2xGBajYtox6lpRAZHVIpecjHBs3pJG8mDjxnSsW59s d+dYk4IVK7Rkx0ero7BhXQQ2b2C7OgDBOyIQsTMUCWERVI1h1Drh8MZFoIT6VQyKUfkIOhajqp8x S3sGiGovBX2EcqQlwxpcIiFrTHBaEAeTSpyCeUzfkrrPLH6mDBd5wpAcl4a0xDSkxKfAkxaPrHS6 dB6Vo8TxHloYHYFCLZD2hFNvhtI3VZkUlX5GGHVohDGrpV6tjaHznWmLJdzGCnb1nxgOtcgO9N9C TzflaWiOBoHqKUHo2QlnMW3LT+xyFi3CMUySWVPRwT/I92jVdhiKs+jNm/VKIjJI1AvIYFGGVgKJ 7CpuWSVTJEFlb9YwsTUM8wG0EE1T/KaqgwNNjIphuY3SCH7DwxzBo7dwZuw+kQ00CTlNg0rnaj5W 3Z6j2gEy7Bb35NPCiGmVmpjagnQdy6sPI5OWdL6QoqTKjoVktllRD/F7VzQhhitpVl0tgmNYoY5q ZlRWZWpmVq0Iwbq1Idi2KYjM2hUlNtutCWPLsCaOxaTQNSiTOTFr62XEuFqqvET6oZR5nTfXkzHV zKgMxTIqhG3tjKuYkwiItKRP3W+rOSivyhmQYQWRKvCp1C4eafHBSFeNTEIIw5rtpmZG1UgaUCpB MTo1hX/sQ9CUmKTaAh+LrPaZsSRms6mrrR5WUY+tmVFlp6vocEy62EqoVuREGOZErmbGfZberS4I s8U9WomWER+IjDgiG6MJDhX1EFXGPXJuXNGOGFD3G3RlJMikzpuyFF/rlbyzV3L42wIyuJBZrV7T sjgT/Ilh1c74PstpUa2MQ9Mxa0pTZNHI6C4aCD8ttDBk6gzsJIeWJ2qgqRzQMSJmtYzO1ciYSiSf sXAPJNJ8glB2MioRMAU+fEDj9pEMoj6kHfNF7C0ZgsdiwIEt9eWK1OQfGGZVhWSmjcicrY+RGEi3 UmbJYKbPLzDTRJp5SabJJdOqNtJSPbMBjDQFzbEeTL6D9sHQ0j0Fe4YpH2OqmCsW8bNqvoS2HO0S ipcbXCKVZJvSKZ6TRqjRnja2XEqTbnbSWMxah0Yz4WSQ6KVT/7o5LVcuJXLlUq4aSfJsyqjI8Hxk ahEsIaML5bRc299Qr5bShKu2VnsrmW73MSw0TcmU1waQ5fzsp9V6dtcAMWuRtUS3kPGQl92sVJJX U+xEUIhqaYsYdBrCDDofw3lExDBHJlVzaFD1DbBSImqYVBeTKVMW5WPOMeo+a2DJAzN+AjWC1jma hZOq77I1Xsp2q6ZLsqtZxS2P5dWh+T+r61LrDIgcHbv+VOsirRi4wjQhuZA5o57+B+TqucS0WlPX ZSeZtcTQkplHMKJAZjVvRUbFsOtuket+MbbQwhlGdY6MivQ7qTwnCgpXxKhj1jH2WE0tYFZuorSA WsewX3TIeiQyUNTkhwyCNbeq+tQAo8yaGkVL8yJitYWZ0eGxnYaanznXFL/S/jEK6UPWmnIUW5Zi i9d0rFYZTFMXFqE6sfliNpMzZgw4v2BUxN/wfjEhq3jeLh515AqE3CI8tY7sHLLWba5Hesw6qme7 oFT1DyrYMBSl7zaaqqiEkJXmXFYcpSpeM0Yc6BxPSnBrKkyZeDevrPNqNf3lpm41uahWa4uovQic L22ggk8tSs1KpnfIz6qNcKTvdE5KQyAKPDvVaws5HLgidZSbvxZ4bv7akftO5wW4Bd23kOV7oK4z rdnSxRzbz9qJJZFAmGorX62bA/bPScBp2xfVtrkFhFmqwEraSgUlzUv/Lc6CnhZtKw3TtKdb+Fqz VYxX5RIEVXPdxTQHZlKJx1nRa1FBAGso0ZVSZgS12LeGT2ufzIZOWr5pAbX1c/Y4yBwLULUOaE3j OSCddrbz5/MTq3ZWza64XAiurnW/1Xn3va6197Hzmpasd+KKY9PZumO7mmitqWJ0NXgORFdG5KRW 593xwvNpUevo9VC3pWyh3iLIqSo3WkMwbUlcGjtRpKLD7LgNRjqV4ErlKMyMUiXPZmjJdCkB1cRC Tjw7j6BqIytdW0k1Uk11Q4+GakAgKmoUqGwlzSI9cAqHuIA10s2OEKlDHFgCR+C5GhYdm9+RnBTr 2EmqyEmw+yzS93Yhseq6rbKXrc+iavLyOJs+QE7yTkOq35aDoloBU9xA0vAXuG6+wdUVOkBdRzhy 6kSgezRjSGA8pi7GAmXLTwSwlWDlYlXoo/2JRAJZI0GqwU2LahbHrlu3k3xm6xtTFiVLpkojHyg6 n6hMjECUC6kKJBGBNt/5wBEout4BrWMHqq75c7Wg6x25e6iVxFu9LnC12lVzHa5IiFJrSJM1Nr2l BKLZIc5HAtMAyocWaALQASsAneTqu4WSrnOJYasQH7wCcUHLEU9KDVtjqqVcyaxAVCFSDnkTyPpO lKXWVP9palcAS99uI1m9ayqn3HB1vo2ObfmMLa6TwRJYluaHcgbBkBSrdYDa+9i6IN1b4DpQHeDu s5Na91mtNXzO+NmCaF1jl7xzaEZq1lZTzRZkgS2Swcqg1EmKPfFWih2QqjU2tZskc0wdKt2pPLbI I4mnjs0g0E7HCiRJoYDTHKNI1QZa7K3UslqtQc2hulhYPiE1YqrDyM/jSX33sA4EB4Q+CzAH3kKS BLtjV5/v7qVjAazOcecWXq9jd96Bqv+3nsTGx4ZOHofOmQwyh6dd7T6/X5mT2PQYu2mXCRckQfRy JGmSPNWampo9AqF6PpUZC1xV8ghcs0cUKY/SJmAkha5IVkUGtujAFnTZoW/r/vTd90o9CLA6T6T/ elzlY3Wmji05aXXnHShmtppkSkH4O4FupVgr61UQ7kuipWqbGLtVmq7VqNBK+5z0UORmhJoaQjdi RBoB2s43JU7X6z9tqYn8WKXn7a5nkkY71J1OXUgWZA5ntfzsJNZDKVPlZhbv5WFHZlLiNdRFGeqg yLXUs3K11hM0u1+CA1FVnppdVBamhMZP9TGuMELuV76kn6CKZOhMcaVRC6be6/vSKcAc2Tpapxvn dayTPCOZKgzSfjAK6Uk61gRLsjotxoZSCyMUdz93H5HrIHkJpqVqMp3MawzxmnT+XwbPafMrgWhL YS3I9rMFXRKdIqMjaSUJWO3W6Wp57eYTKpNVuSyvD11tymW1g5zZNU4FSJRIgSvSzFIpAxD5r/kJ G1BGYFXvK6rk+WqCXs24sUpzJRkWcHWGMWhx4X+u9zRUrbRmKHigND5+WJK9xkqvPst1Uq5P5Qxm 1ornnF6erxuWDp9XCa4jBaTTz+qseZ1v3THdW5Kre6tixlbNWGNm6+Kd3rXzN85oCdR5IAk+/eY/ r0FOpe+sc6bl77S7qZFcksAVOQkWUJJo4xGwLWJbQhesmJ1R5OuUrNi17CCtwLGFVQo6KLkEN4Lu FCk+3EqYgF5IAt91wMKOkHSaHReU7hNwPr1rpV4AO3CtBOuzA9SSUwvzo8WCrIiQakIA01MxQPPe lujBPPYaZO2lf62rJXBV2ZtJ1aBgQSQV4MhjJFgl86pOVwcoSLAGyepQ6l22qoly4Fq9Kr1ra1QF tNW9cr02md1KCnwdUJi6lXrbloSanUsElCv2tmrA6lkLrJVQkc4JUNsKZLssxEm0Bc1KnlrpUOlY AaWyZtVmZ6UGm2NT5kx/2kO/WhXFdhmK/f1C6ZXUukJzt33L/H4JVs8KUEfWE7C12wYwGSZZfB57 CZCHbpMMTybViAyOca/M9dKZNvKSIXNqQQGCquM0lytwzTmpDh8J0BICrkp7lVhr8x2zKy5Vg+ix tyCAnM510vdYF5Lcd1YtWPCN9C4Y5iL5waIMBR1mOsAFHyrPtiRAvSma2gom4GG8JpS/sQZOhk7A m2CFQLucRholzEP9ro12VbtrlzTK7dJEoyqlVdpNwHxgaq8RGSnrFlH6eE5bfqqVK6brBL6AVX2v cavYkVrzk8VOs0Wervxwu8nJqTWg+oA1Eiwvgp+lNvSd1rlpd+EydooBV2T0HB9Cw9lJq6RzYRBg 1cNGc406w0qoDSpch5iad0mtSKk1cxzIKI+R3+P6d0muLdx3+/ZIis2+PUa67SoEt0hQAGcxKlPK 2E41W3LgKjEjH9dDQE2dvNyoeOlRlaArhCXQPtAXks4ZN4rgigSs/Fa7WMVWIzpVsFBaDag+teAS NpZ03pKk3kRoAs6BY4f+vF/qJNVKqZVmFxi434iM1HJoZ5oojvoyQcM+hMBquX0oXbAIeOieeRJD kZ0Sg/ycJFSUenH86GHcv/s1vv3NP+H2javobaljvK/pcYbkVCmaVMhI3G7AVdirlLZNf8+Hvgoa JI0iU2nu8zslsfosx97V+iu0fRzeUsc+LqeXKpEEC2Aey7USWA5k5z0INOsRWHdMQEs367xIa1vk WcjDMBGa1ZsWIB07cL+vay3YusbqRHutJF7fSaqripNxonkPjuyvQU9nC3q6WtF7qhPDw1MYOT2H 8TP3cPbyP+Lq3X/BzW/+Bfd+92+48fD3uPcV6eF3+Pq7P+HBw9/g14++JeD3MHvhHKbH+jF66hha GstRnZ9oAJda8NCnVMBg1iKwdepAJGAllfPSKmm2kmzW1cT6Npd9TASXoHpo5LReQVKcyxEhMAWw dK6O1S6UXAUWAtMBq4VvAl3VzDo2akEeg5NOB+BCXapzMkw2YWOtfnp8ENqP1KP98C407srFgd2F 6Dhaj7amWhzZW4Ld5YXYv7ceXW0d6O0ZwcDQJUxf+RYXbvwWV+79Hmeu/RrXv/kTbtz/FwL6B8xe vYHr17/FrXv/hjsP/4ivH/0TZq/cwNzFy7g2fZbtNKZPD+DsYDt62upQkKZ3ARBESkke9fC8tPKB GXk50loKlWpJv0qKZdScdC/sjMfHNHYCV5vNO2mVZDrP4fsuGgFN539oLTH5cMA7HW0k1w5xa5zc ULcSaq23A1jX6Hqrc7eZaKs8PxZ7KzNQnpeACkrW/t0F6O06jmNN9aitLsPAwAjOnL2G2/f+CZdm v8LpyWuYvvw17nz9b7h5/4+4dutbzM7ewtHDRzA5dR73v/4Twf0T7j/8rQH3xtU5XDkziZnRfszN TJsFAOfGRzAxcAL5NHwmt6rYn62okEDqnBan6LOAFcgun+DAVIZLxwvPPQafI9Z6D/PqYCHIDlxJ tZNU+b3a+U6bFGvzLQUYj8FdCKiTWENy0+ijaqsHMyPMc7LixoLLXaIUF3mjsKc8A/tqcnC4vgpH G6pxcE8ZWpoa0d7Shra2kzh3/jouXLqPuRvfYu72P+IGpffK1a9weXoGZ4YHcPfaLXxDSb5FYG99 RfXw4Le4dO4cLpw5jctnx0mjuHC6D1emJnH3xl3MzszgdE87CvhwZmtKSpqW2ksHZ9Gg5DLslaoQ aE7i5MMaHWpae2y+Y+eoAxzQCyVb38lYOTDnjZY++xbhUPeKtLC83EeK4KgW5gMEJ7VOgp2Ual12 quLwBLlaUgk+YKlzNf+qfLBZTsqOyKLRksWXxKfE7sShfbXUu704e2YWN27+mlJ6Dzdv3Mf12RuY mRrB2dFu3L52Hbdv/ga35u7gEdXBnXu/xtcPHuLKeDfOdtbg/Kk6XB5pxfnOvZhuqyHAvVQbv8HN y5cwcDgTXdWb0btnOwYbQjFxNBH9jbE4Uh6EinRKIMHRzusCQ8PYgmOl0u1gvVA/W6n2LcGidNv9 RN1iIhkyAkpVICrN2G7X4ci4SRUQYC0eerx1nNW533e53LAXwOZtNQTSAarWkQWYDj2PG2sLcWBv MRp25aDt8B7cuHIFsxdnMXv5Ki5KAqcmMD15GhM9rehuKCQo+ZgabqOEElSqh6++/Vd89ej3uHHj Du7cvI5HD27iwtBRDNYl4NTuaJzcFYPJY3k415mH6RNJeHixk/8xibPtHkzt34ahXetxOGMx9sb8 Enujf4wDST9DY9JT2J/8HI7lfYI6zyrkxq7nsKc/y2cypbOSTkZzbm2QyXCpJciO3BSPOkRGzLld Rh1Qz4oErvSsFjtJLUhqJb0GXAeqlVSXP3BeAsEmCUypA0mrQHWUSibl+Od7olGYk4xz1I/nz12k pF7AzPRFAjptdOZk7wGMnKjBravnKLl3MD1OsMeGKbVz+PreXVyksRppqcXV8S5comTevz6DiyMt ONOej46yYPRWJuNU7U5c7CnHzKlqXDyVg5muEnx1sQ/Th3agv+QdnMhZjMNpr6I6/FeI/eyvEPPJ /43oD/8Toj/49yjb/jfYF/MU2gqXEYCV9AzWIIfRqAkcCKpAVP7WrstjS0CdJCvbZSVeOljegV1L asAmGZ1LgOWC6TsDPCWcOteBa9OI84AqzLShpl0BQakl8CIdm0242SosLchJQUd7O9qaOwjuJUyO TmBmYgwT3W0YP16HMyfqcefSKK4QrJnOIpw5FoaB2pXoLF2D3iYvLo11YO50HS505lINVGGgaRdu X5jE9GAXwaX+Tl+GY6VhaC/bhLrIZ3mfY7h7pRfjHRwllcE4356OiuCf42jqK9gX9ywOZb6GzuKP KbWvIWXFXyPms/+CmKV/g/ilf4WMVf8Zu8N+jJ7q9ahOI3gEWG6X1IPTrQu9ArVaPOaMmNwxZb1s alGkc9bvFbnyO5XiGYPmdOxjb0BEYFMibObf1mbbmQAX2zsqoMfQ2XIEHW1tGOhqR/fhBgwe3Y3p 9lJMH0/HtZMpOFW6FOcPbMRE7RcYLNuI1vwwHC8OwfXTFbjYl4/h/ZG42LoNF5r9MbgrHKNN+Zg7 M4Tufbm4Nt5PFVKIg2kf49SecAzsDUBL/keY6juGh3evYWrwBK5PVGNg9yq0Zr+Mg0m/wNH0F1Ef /QscSnkJXUVUCXEvI3PjP5h3UuVsexIFO59AU9Jz6MpfisrE1Y8lVzrZDvd5v9aBadOIbq258gf2 vClVeUy2ELMmW5V3ZhGcNrr5/rR2Cv3ehWBKWh2Y3z/Pzohaj4YqD47VZqPvUDFm+o9ibuQELrdG oy/nfXR4FmOqIZAUjyudtZio24ETJctwcfAIxhtiMFW/AUPVn+JCazBBDkJX5Q6MHivFzGArTtV5 caHvMPqbqjFxiL60dz06KqPQtycCXVXbMTfWjLnzA/jdgz48GI/H8cxn0JG+CK3pz2F/3FM4lv46 qkN/joLtf48ySnZp0M/ZPomyoJ9hb+RTOJryOg6lfYKypLXUv/QwtPaTUippFXBWMudJVay2dFGr s2wJoxbqqcKqOiuEwNKIknblhmNXTrhdtOfqBAzIApcAOhKQ6XLDfOAKVKX9UqhG9C4E6aRa9tpA owfTXbswyyF7nfp1YvcWjFWsw1Qd213LMN0UjLl2L671FGKybhvOHMrG3YmTONuUhNHaaFxq3YOx 3VsxVLMV0x27cbqlAo1pa9FSFor2ylA0Zu/E8coI7CXAI81FaK/Yge7dIbgxdQz3r47jj7+dxfW+ ZCR+/BfoyKZUUoqrdv6AquJ5HE5aRJ37I1Tu/BkKN/89gX0Gx1LewYFo6ujE97En/kOCuwYe2pNC umRmlsF4FvMehsAWuAJTm8CJzC6ixdFoKE0wL0aqL0rB3oIEs1FnTVaUwBWoG33JbupatfzswNXa klTfglmzaQtdMa9qCmhVKyX+GdtQFb8MA/VJuNixCzeGj+Ny735M7I/ChSNxOH8sE1O16wngTszR WF2hRF7tOoqJtn2Y7S1Ed9anOJG5Eld7inDhcBB6Snfian8jJk4U4XDuCtSmfI6mvK04kEOrHbQB LRXZaCwJwHhLCWrod9cmBmJ2+CC+vjWN3353H2P17ICtf43DkT/Bgcifoy7kCQL7Uxqz16gy3kJt 5EvYF0uJDnoZ+6LfRX3km6gLfQNlIe+jNIUSm7GDLtYOU4MgoySgtYbQgevqr+0yPS3f20kVEI79 ZWkEOZ1gpxoqz4yEnzZW1qbiCQTRlBRRTSwEV7OsWvDgYTyvDcbTYvX9GpPnrC8IRW3qCkrYUnSV RnK4ZuLciQZMn2rGbM9hXD3ViJm2Qow1phHUFtwZa0dD+JtoKYjDo1sPcWOsEydz3kJP4Re4PtaN B1NHMdkQgd4Kf1zr3YWuig3Yk/AuKqPeRXMpfefNG1AWFYAzHCEnqvNQHZOI8fpSjDd7cGXiBG6f O4l94S/gaOLzOJb8Mhpj3kD+lufgXfcrlOygFxH6FlXEC2zfQFXwG6gmVQS8jNrgV1Eb+BLqEpeh ikO9IifYlPyp2FLLXNyGvALXgmlXl+4piKKkRqOuKJ6SG4vavDgDbENJOl06egsV4e8hKWwV4gik 9sRNoXpw6iBF09iMsx8v0qDbZfbrClmOIm1kGvAGaiLexeG8jWgqicbgwVqM7ivBJXoJV4Z6cfV0 N853HcbNkW7SPozs8kd7ynb6ps34zd1beHCuH5P7omjEAnB7vAXnT5Ti9skS9FX748HZKnbYShzz LMGh9I9w2Ps5Th/KQ3dtGcoDwtBclIu5/nZ6H42Ybi1Be9E2THdW4GDye9gX8iMcin8OLRnvoy76 HeRsfB5ZG54lEej1zyBz3dPYE/MBygJeg3fNL5G7eZHZo7fUfxHKI95HWdpmWyVoDJSVVoEq6S1K 8adgKbcbQLBJGdrWzpJqOItVLJ0cwiiQfm6J/7Mojl6OhOC1iKUhS2ZsrekTTaVkJfoznFTgIN+W EQytpCfgE0R98SukURqKAxdhX/InOEjl3lNXhUNUE8ME+GR9Ca72HcQlPvhl0pXBw7Top3DmaCWm mitwf2YI316/jFvUuTf7GnHhaAZmKH3nDnuoFsJws6cUfXt3UKpeQ0PCJ2hKW0J37Eu0F2ymi6X/ kLSWo5GBQUPiUhxOX0JdTd1esxZD5auoZj6kUXsLHbkfoyH+bRRvfwW5G59D3qbnUbT9JYLN480v wLv2V0hf8STSl/8MaSuegHfDMygKfA25O941gUCxNickgOXax5JU4QlCZRaB5DlTF52qCscwqscI ghtiqnZVN12YHESjyAjtiGcDGViO6tjlyI5aa3aek3pQUjxBKoJqwcteyIlag4zNryFp1dNIXPUM qmKWYx/1UXN+KA6mfInKyLdRH/c+jhYGYfRII1pLItBZsAGDlYEY3h1BNysf43XJuNbmxdkDUbjC yOpcUxS9h+04vXcjDVwqLh4vRHvWMuwNoqWnBFYGv8eA4E3sjXiOkvgyXSvqyITP6L+uw+GsHWgt 2IqTRctwPOU9tGd+hL7Ct3G58TO0pz1LPfo89oS8jsqAxcjf9AppEQq3vETpfA1py59ExspfIHvd M0j6/CdI+OJHSF7+Y2SufoKd8BQSP/1PyNz8NENaSialVG6W9Kta7X+sTW/1QiJJ7a68aOzOjzHL 97T0VGXTVdnufUJhS1EQ+BH2pNClovVTqX1CKHVvmK12iVNRmpI1sVpLEIIE/08R8MWLiFj1BlI2 v49iqoeSoMUo9v8pqgL+FmX+f42a8EWoCP8IFTEraeUD0LE7GSd2x6C9PBCDu+luFa9Cd/Fq9BR/ iY6cJZhqjKZeTkGz930O7+U4VR2GNkpofcy72BP9Bk6VrUc71UNz0icmUGhKfhUnC7/EQMmH1Nfv 4cyBcAyWb0Bb8itoSXkeLZ530Bj/CUoDX0XG6p8id8OLVAmLkL32GXhX/wKpy3+IlOVPIG/Lq0hd +Sskr34Wuf4vIfGz/4i0lX+J1KV/QYlmsJG2karBFrOLtGqkwhtClWBreLXHaEGyasm18Wk4KrKi saswGXU0bLUFyfDbkxGO8siVqIj8EhUJG1BHY1PLC2rpVkjnxofZmtjwHSuwdfVSLH3/Vbz92tN4 f/GLWLN8Kd5/80288OSTeOrv/gY//au/xM/+y3/Es3//l3j3l3+NZa/8ADs++TGy/J/B7phF2BX1 DHbFvoZ6Mt3ooeLPyqIvW4xTuxPQUbwDR1I/RwO/PxT/IprTXsaR5DfRXxOFs0diMVSxFK2eN3GA lr4l4z30FC3GQDGHfuYrOE5X61jS02igi3U49TPUxX+OXVR1pWFL2MmfIHfruyjwfwclO99B6c7F qAz6mAKwDOnrXmZA8QayNr+BTHZAsiK4dT9Gjv+LKI/7gkYqDPUl8QQ21JDecasqHk1saubCqgZ5 EqE0ejG8NsO81lYLpnflJsBvf3E2jtaU8UtavKJ0VOYkmrLRyoJEs1VSosqMVFIUvMaQVoBvXf0B 1ix5Eys/fB0rl7yLLauWY/ua5fj0rUV469kfYfEz/4C3nvkR3nz670k/xOtP/QCv/eLv8PxP/hbv vPg8Pn71BXz2ys/g//EiZAZ+yeBgC9q9X6BbG10Ufc7gYwlGylZg5lAoJXIzThWsxGj1GpzK/4LB Ab2L4s/QX/IZRiv5W0ZfR5I/wNGMFVQZq7Gbxrea7mIJ1Vt+4Ark7vwCWRSMgrBtyA4mMKHbER/g jyj/nYjxD0NGZCoC123ACz/8z3jz5+TvmR9j7ccvIWHnl4zSFIXtMOlIVZkr35DPz1p0uFvqIDea HZCAKgJblBqGiux41JVl4MieAjSWe+C35JXnsH3Zh6bMpyo3hmKdZEpGs1NDzOsq9PZRFWIkklm5 aPFhaxEdtAKR/ksRtuUjBKx4C5uWvIDV7z+Nle88w/ZZrCKtfO8ZrHrvWXy5+Bf44o0nsfrdZ/Dp yz/BzjWr0NTYhbraLjTWdaC+thO1Vd2oqxlCw95R1FX3oKrgGIdYLao9WajKSEJ1Whx2eeJQkZaA 0uQsFMTm0xoXwxOTg7SoHMSFZNHjySaPOYwys5Acm0VVlofMpAJkpRYhL7MExTmVKM3fjdKivagq rsOusn2orWjg/x1EU30zQjaswoq3n0HMls9N1qwwaQe0E7opyCOoWrGh1Rsq79eKJm2asJejvKEk EdU5UVYlUCC1IF1qobEsE35vP/cUPnrhKQLzEsI3f464oNXG59VkozYEU2JGC9Wd36tqF1uzRcMX shpxO75E5JalCN/0KYLWfoCdK9/GjuWLseOLN0ivY9vSl82i9k0fv2DWiK//4EUCeQTHm8bR3jxp 3lXuqK15Cs1Nw2bB++F9J7GfwO+v70Fjw2nU7xnDvt3j2Lt7Ag310zjUNIemQ5dxaN8kmvaN4fCB STQfPoNjR86gpfksTuh1cKJjelXcKJoP9qO1eYTfjaLt2BhOHLfU1jyEE83DaG9qQ17STqj2y6YX OeyVPqRLZpbBEFjz5lMv1QP17uN1aARZBk1v26srSqSfm4am6mw0lKXC70THeUyc/Q5nLvwR09N3 GCQEm8S3K9c3b+d8DKwNKhIpvQI2PngVUghykrbkoGQnha5BbMCXiN3xBWK3f46w9e+ZNeyBK17D jmUEeekirHnnabp3HvT3zpmF9FqfLjp14jy6286ht+0MultO42QzwTjYiZamPnS2XkBn2xV0tF1G R/ssOjuuo53n2tsu4ET7FZxovcrf3+D9+B2v62y5hK7jl/g7fTeLjhPX0NUxx/+5iu6OCzhJOsX/ PNk5zVYLpqfR3zeHQ/W76MdqrYPNbCloKOWxWXAiMLVixkM/Vv4sP6st47nKrHCzocpuBRIF8Uaq 1Rl+fSPfof/0P6N/8p8xOPHPKPSmQRXeqhUQKYerdZ521sEfmapLiJX3YPMNdptQpSUZvdE/TuNn 1V+l0m9O19tjg5chjUFHov9nSCIlbPsI0VvXEIQp9J26xAeeRu9JvZX8sn1XYOc59Om1fiem0NN+ moBRslrGCN4lfj+LtuPncOQgpa5litI+hVMd0+Y+pzquUirVWbME7yq6CGRXF8E+MYfOTgJ76hZ6 SL0n5wjmBZLeTXgB/fxtf+9V9A9cx8TwLPaWeum7yt2aX8lT7lsWJ71r3gXnscC65XSS5NIsK9Xa nKBC66syQgju4G8wcPq3GB77DgNjf8Lu6joCyYiMgApctSrMUFmoKQ3VsmVfTYEj7RCqvIOtOFSo vBVedka2lt0p0c6oL5P62kPJz4pcg4SANdR7ezCsPQN6LvmW4GtfANEVPvBF0gz6BLZe0niSAHbP oPnQgFme3ydg9H4DEb+T9J0kdZsXOV7leW2GcA093Tcw0HcPAwP30NNzG309dwgkz/E/zAYJrlN7 yEffZYz038XE0CX6s9orTu/1oBeg/EmeKAw1uREm7N3FY7XmODfMfLb7E4SY0HhPQaRJ6hDcR+gd +gZ6aeTAwG0+QAeNgeq7/OktzJcUCWBVwGTTk8hJ1gJ1LT3dSVA3zIfHlF4B7KphTE5Cc24EXGG0 9uHUG9i0xiEpOg7dBGmg74pvrwO734FIL40Y6mfLcwM9lw1pwwbtfSCwW46OGH3Z1TZpwO7utKTR oL0+zI4UpH7zIgkBfNs8m1ZhD7IdZDvQpw0e7OYOo4O3MTp0GyMjdzA58TWG+8YpmVqpR11LkBU4 CFy9518r+7WkW1kx+b3uNQkidyxgzSYQp/ruY3DsW/QPfYW+vptk9jQBVWWMFiVLaq1KEJmpHupg D1uFxnpFsNb15mlVNYeMW10t0mI7Vcd4Kb0C1gCdQHeIkq4NJDLig7GnptnsDDA8MEu6ZjaSEGmf hpEBnu/nsT7reEDAX54n86KLCxgi4MN9PObngV51wAxbkTad4Ofey/ae2u9h4CbvrTcu3Mfw8H0M DelNonoR6D0D7OAwAT59C2cmH+BUWydKla9l8FCRyzA3hxFZNiO1XL3C1O5IsLBdCK7Ar9M+EAOD 99FHYPtHSfxD/XlpQT6B1PYgquvSlgp29wJRnl7FSaupN5dqVbgkW0vZc+mq5BhgtQrct0KRva8X mAt0u75Zq8W12pbHdLwzk4pwZvxbDA/dMJI6oldN6BXtfNAR7SlBXkRjZl8JSddNQyOD6oBrBGyW 0n0Jw70WYJE2xtDbUgW8AZ8Aaw+KUV4/NnoXY9p3YvzXlNBvMTHxiKQtIb7G2NgDjA7z/9kRkuKp 03M4vLcEZm1/HnUoW5GWzUtNaI8KkZHmBUCbDTYKoxjtEty+vrvo7yfAgw8xNPKID/c1GvYcgDbm VAm+VMH3N9+Yp5w0gR5EtWFXXWoFjtcke7ajgNaykMo+n4o/10i2VrprZxEtY9ai8gBEhYTj4KEz mL74bxg//RuzO4h50PGvMHqakkVAhwi4Nu6YGPPtg6HdQwj+aZLAGB2+ibGRG+yAOZwemmUnzGFs iDRwFacHLmNs8CKBnWFnXCJo18zmHwL2zNnfYerMbzEx+S0/f0PAv8KlmX/EzLlHmBy/jnNT93Dp zC3U0rUq0lR65g5DxsjRNdPSaS33l2oQOXDN1hWkOr3uVq9+6aZO6h24a2iI4Ha0jiItXov9VG2o VZXz4GpLC7XzZLdm0bYBC0nntDrfvdhEnaD9Oex2AgSdoyAjMQJhwR600Q3rpHHp7LpKuoJjx6cJ Ov3ahiHsru1BaVkbykjFRceQmbEPqSl7kBhXidioUkPhIfmIDCvivfKwbXMyNq6Px7p1cVizJhqf fuqP995dhxVfBuFzHb+9Fu++vQofvr8W77+7Bq++vARvvPoJPnj3S3z0/kp8TFrx+QZs27gJ2Yl2 7blLORrXzJfTtUnzAJNzkLQaqRWo1Lci85qa7l5K7gBVAiV3YOgBjx+yl28jNzPZgCS9awyZ8xaM 9FoVofMeXWOklTqWgObI0KlDVJFIyjGLnAOMBBdTnbg9RYyK8IYjJjwRO/w92L49G/7+Xmzbmont 2zzw356BnTsyELjTg8AAL4IDPAgNzCSA6QQzDeHBSYgOS0FceCriI1KQGJ3IyCwBqQnxSE+MoTGO 5oiJI8Xy/3mcEsH/jGDHRtJ9ImVE0FhF0WjZ1+SItJVCIfkyy9YpBMUClWQW+NM9M68ZMUl0nZfv a/3hx3tJFvj0rQN3iHq2v++WMWZ9fdfR00ddxqFWU1pm/F2zetLn88pjkGv2GGiSXZ5OaZR+NarA njPbhVAFyLhp+wW1AtQsYacjrmuKpb/TwpDPhy3gQxZlR6AoKwKFdMoL9a4gUjE7QPuiFOtdzl7t lUIQzHe8NlPvDgpjBCXH3u6tolczF3Fk6N6l/E6k40KqMJ0XlfIe5fwftWU6JrDmtT7Z9v3QdnsI bQJD0jS5FpNIggmutn0wS+l5TpIr0mSlUQ35oeZdRUZFkPwG+/W6qZt0Va6T5tCrnZNouY8dbIW2 mjSeAj0EVTmqjkyFIFYNUFI13NnLOQTNvOaKwD7eE4C0cPm9IfPw86T9s7TvkNSFWm3pU0QwBJpI gBYbQClpPC7kuQKOGKtWCKauZ1ss0hYTHFVm7wz64kpk67N9m49vxwcBz1HlNqpxZAIBdrjCWbMT FDvPRGTk3b0/yYFbQTWgbVW0J0yVUpAEu4JAO0NXze+MLtY+Md3UdW1tZ3HkyCga9/dgz542VJc3 o7aygaBFElxb4WiL9ETa18ACLHAd6bMMWl6q3YjBgaqNGHRsd4+w0iuymzFoyxa7q888ydtwvrRe 6yWJDDWgCnztomI9EW3fQhKYPhKYZiaA6sp9tq3I7k4hWgisIwFrANb+St4wk7d1eQUTndHD0bFa nXd7LghcAbuQHMB+YQGhiA4NQ0JUBJLjwqmvwhnihiAtNoBESSWpwlESa4vwFAZvMySd7HZfsbuz 2I0kHHiFmfNSLHBztaTe55I5NSEJlgch900b+QhQAWv3x5lv7d45dj8dkRnmvF5AFjCYWfhyLLsR hd3uo1gSrHNSR39GAvOxxDrVQFAXblYhIAXo/2e/HelfkvYwkZqQu6YXbJkXx/nILz1WS/4JanwY 0uNCKX0RNE6hSNe7rAisykZFWrbkXu4uMuCSFj6w295GAFrwJMELthMxbpgFeGHrwNZn+1t9tsDa EJujg/+p72xH8L783g55K53amcaB6iTUHcs4GR3vA1UbwTiS1DqQBW6pV+qA3oBUgA9IAaxzRjUY SbVqQSpC25dovxUHriMLLl0urV9wu9xovZje5GDB5TlTkytJlXslkntl8w2K2DwmnNXSfQu0A0yk nZu0/Ynbo0Ub0Dl1YTae0SocRW28r67/8z2I9FnhsyJCLw2qpLeAQLoh78B1+2c5aS3SyBFwsgEL QHXk9oNxWwEtVA/GS2AHSgVUEDgzve4D14AulUBbIpK3UOKTXBNksK1mZ5iwWOVMaXHaX8FuzCRw M9jqfXYKf42HwDZDFea+GWCB7AqgTcZMRcYLQHHSZ8HREqbNdMm2GDBFbssh83nBtdp1ynaIlW7X 2k0jJbnqOEo/1YDTqQ5k285LrQNMQDqp/B7ABkBe6+sUB6y5lh1iwJU/a4D1SaxPRZi9lyggztc1 NWK8xhg1XmPm2kQE2PfuPbuRlMAVuQUlrmzflY9al+zPgwUZN+nkTVQddm2YW8KkVTdmQYiPFoJs 9m8yNH/svlso7fY8Rwb/Q52QT8DdkDc61QHK1h3r3anfA1OfGfzIbVNbSsP4OD+r60mm/sB8lhGz +tWAuUBq7bEF3bhnpGJKrnk/oM81E8AyakYtpMRYQEXaU8q9Nse5XgLX+bkC2ErwFtOKzMYTfHBt k5JBMB24RqIFCCXVkcB1kityAFpPguqE5xYCq9bR453sCKibfXWguvYx2D6ptSSDReBIJR55BfRd nRQuAG8hiAs/L7zOeQ4Cr0oAUv86dWB2yuV3xvflebOVlHSs26gr0aws17qy+fVl1kuYrybPIGhO Ws0mXj5969RAdrIFcCEtlEgHnlqnfxcCuRBckfM0CjhUNdwLjU6llPJ4vv2+MZME2tkAAqtjgipw jIU3Dz/vCbjzC1t3vNArcOdKKaGlBNPpWbXuWIA+3oCU5NsSwAes27Mrap7s4mlfulE6ljrSm2zB ldQKWGfEnAFzw17HTkp1/D8CToHGwsDDfee+f3yNL/Jz7pv+T/+rz4r6nPQ6gL9Hf7aR2Z+TA9DR /9BL8H0ncB14DlSpAPd5IcB+CZEqfpaO1QIRu3Tfqge72NkEEATXSbD1b606MOBSYiW1DlwnfQ7U hSAvBP3PpXQhkK5dCHIxpU/D3Bmox1uJyuVboHudarBkDZMLABYC6ujPAf3/I4Hm/Ng/Jwe2BTgA /y9BRyDQj/AU7QAAAABJRU5ErkJgglBLAQItABQABgAIAAAAIQCxgme2CgEAABMCAAATAAAAAAAA AAAAAAAAAAAAAABbQ29udGVudF9UeXBlc10ueG1sUEsBAi0AFAAGAAgAAAAhADj9If/WAAAAlAEA AAsAAAAAAAAAAAAAAAAAOwEAAF9yZWxzLy5yZWxzUEsBAi0AFAAGAAgAAAAhACknkEb0AwAAqRIA AA4AAAAAAAAAAAAAAAAAOgIAAGRycy9lMm9Eb2MueG1sUEsBAi0AFAAGAAgAAAAhAFd98erUAAAA rQIAABkAAAAAAAAAAAAAAAAAWgYAAGRycy9fcmVscy9lMm9Eb2MueG1sLnJlbHNQSwECLQAUAAYA CAAAACEAtFvUyOAAAAAJAQAADwAAAAAAAAAAAAAAAABlBwAAZHJzL2Rvd25yZXYueG1sUEsBAi0A CgAAAAAAAAAhAIpe2aY7TgAAO04AABQAAAAAAAAAAAAAAAAAcggAAGRycy9tZWRpYS9pbWFnZTQu cG5nUEsBAi0ACgAAAAAAAAAhAApZrNR/UQAAf1EAABQAAAAAAAAAAAAAAAAA31YAAGRycy9tZWRp YS9pbWFnZTIucG5nUEsBAi0ACgAAAAAAAAAhAJ2ObWXtTwAA7U8AABQAAAAAAAAAAAAAAAAAkKgA AGRycy9tZWRpYS9pbWFnZTEucG5nUEsBAi0ACgAAAAAAAAAhABEnH98YXAAAGFwAABQAAAAAAAAA AAAAAAAAr/gAAGRycy9tZWRpYS9pbWFnZTMucG5nUEsFBgAAAAAJAAkAQgIAAPlUAQ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6670;height:28194;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3K6swQAAANoAAAAPAAAAZHJzL2Rvd25yZXYueG1sRI9fa8JA EMTfC/0OxxZ8q5dEEUk9RUoDPlX80/cltyYhub2QWzX99r2C4OMwM79hVpvRdepGQ2g8G0inCSji 0tuGKwPnU/G+BBUE2WLnmQz8UoDN+vVlhbn1dz7Q7SiVihAOORqoRfpc61DW5DBMfU8cvYsfHEqU Q6XtgPcId53OkmShHTYcF2rs6bOmsj1enYF5sT9nxc/3bDdmaXYSab8wbY2ZvI3bD1BCozzDj/bO GpjB/5V4A/T6DwAA//8DAFBLAQItABQABgAIAAAAIQDb4fbL7gAAAIUBAAATAAAAAAAAAAAAAAAA AAAAAABbQ29udGVudF9UeXBlc10ueG1sUEsBAi0AFAAGAAgAAAAhAFr0LFu/AAAAFQEAAAsAAAAA AAAAAAAAAAAAHwEAAF9yZWxzLy5yZWxzUEsBAi0AFAAGAAgAAAAhAELcrqzBAAAA2gAAAA8AAAAA AAAAAAAAAAAABwIAAGRycy9kb3ducmV2LnhtbFBLBQYAAAAAAwADALcAAAD1AgAAAAA= ">
                  <v:imagedata r:id="rId18" o:title="" croptop="6898f" cropbottom="7583f" cropright="7694f"/>
                </v:shape>
                <v:shape id="Picture 4" o:spid="_x0000_s1028" type="#_x0000_t75" style="position:absolute;left:29615;top:136;width:28575;height:2799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ZtxRwwAAANoAAAAPAAAAZHJzL2Rvd25yZXYueG1sRI9PawIx FMTvhX6H8ITeatY/2LIapVrEFg9lt3p/bF43SzcvSxJ1/fZNQfA4zMxvmMWqt604kw+NYwWjYQaC uHK64VrB4Xv7/AoiRGSNrWNScKUAq+XjwwJz7S5c0LmMtUgQDjkqMDF2uZShMmQxDF1HnLwf5y3G JH0ttcdLgttWjrNsJi02nBYMdrQxVP2WJ6vAvftD8fI12ZfjZn3a7z7ZHPVEqadB/zYHEamP9/Ct /aEVTOH/SroBcvkHAAD//wMAUEsBAi0AFAAGAAgAAAAhANvh9svuAAAAhQEAABMAAAAAAAAAAAAA AAAAAAAAAFtDb250ZW50X1R5cGVzXS54bWxQSwECLQAUAAYACAAAACEAWvQsW78AAAAVAQAACwAA AAAAAAAAAAAAAAAfAQAAX3JlbHMvLnJlbHNQSwECLQAUAAYACAAAACEAwWbcUcMAAADaAAAADwAA AAAAAAAAAAAAAAAHAgAAZHJzL2Rvd25yZXYueG1sUEsFBgAAAAADAAMAtwAAAPcCAAAAAA== ">
                  <v:imagedata r:id="rId19" o:title="" croptop="14790f" cropbottom="7723f"/>
                </v:shape>
                <v:shape id="Picture 5" o:spid="_x0000_s1029" type="#_x0000_t75" style="position:absolute;left:818;top:30843;width:26099;height:23794;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9PfBdwwAAANoAAAAPAAAAZHJzL2Rvd25yZXYueG1sRI9PawIx FMTvBb9DeEJvNbFFKatxEXGhrSf/XHp7JM/ddTcvyybV9ds3QqHHYWZ+wyzzwbXiSn2oPWuYThQI YuNtzaWG07F4eQcRIrLF1jNpuFOAfDV6WmJm/Y33dD3EUiQIhww1VDF2mZTBVOQwTHxHnLyz7x3G JPtS2h5vCe5a+arUXDqsOS1U2NGmItMcfpyGL3U3b1adLrtPUzTTXd1tC/ut9fN4WC9ARBrif/iv /WE1zOBxJd0AufoFAAD//wMAUEsBAi0AFAAGAAgAAAAhANvh9svuAAAAhQEAABMAAAAAAAAAAAAA AAAAAAAAAFtDb250ZW50X1R5cGVzXS54bWxQSwECLQAUAAYACAAAACEAWvQsW78AAAAVAQAACwAA AAAAAAAAAAAAAAAfAQAAX3JlbHMvLnJlbHNQSwECLQAUAAYACAAAACEAfT3wXcMAAADaAAAADwAA AAAAAAAAAAAAAAAHAgAAZHJzL2Rvd25yZXYueG1sUEsFBgAAAAADAAMAtwAAAPcCAAAAAA== ">
                  <v:imagedata r:id="rId20" o:title="" croptop="13605f" cropbottom="11118f" cropleft="4600f" cropright="2282f"/>
                </v:shape>
                <v:shape id="Picture 6" o:spid="_x0000_s1030" type="#_x0000_t75" style="position:absolute;left:29342;top:30434;width:27813;height:24848;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baTWxAAAANoAAAAPAAAAZHJzL2Rvd25yZXYueG1sRI9Ba8JA FITvBf/D8gQvRTd6kBJdRQVpeyioFcTbI/tMotm3YXdjYn99Vyj0OMzMN8x82ZlK3Mn50rKC8SgB QZxZXXKu4Pi9Hb6B8AFZY2WZFDzIw3LRe5ljqm3Le7ofQi4ihH2KCooQ6lRKnxVk0I9sTRy9i3UG Q5Qul9phG+GmkpMkmUqDJceFAmvaFJTdDo1RwNX5/af5Kk/jx+71s71Ss947UmrQ71YzEIG68B/+ a39oBVN4Xok3QC5+AQAA//8DAFBLAQItABQABgAIAAAAIQDb4fbL7gAAAIUBAAATAAAAAAAAAAAA AAAAAAAAAABbQ29udGVudF9UeXBlc10ueG1sUEsBAi0AFAAGAAgAAAAhAFr0LFu/AAAAFQEAAAsA AAAAAAAAAAAAAAAAHwEAAF9yZWxzLy5yZWxzUEsBAi0AFAAGAAgAAAAhAMVtpNbEAAAA2gAAAA8A AAAAAAAAAAAAAAAABwIAAGRycy9kb3ducmV2LnhtbFBLBQYAAAAAAwADALcAAAD4AgAAAAA= ">
                  <v:imagedata r:id="rId21" o:title="" croptop="10998f" cropbottom="4625f" cropleft="8507f"/>
                </v:shape>
                <w10:wrap anchorx="margin"/>
              </v:group>
            </w:pict>
          </mc:Fallback>
        </mc:AlternateContent>
      </w:r>
    </w:p>
    <w:p w14:paraId="7846CBC1" w14:textId="77777777" w:rsidR="00194F10" w:rsidRDefault="00194F10" w:rsidP="008702FE">
      <w:pPr>
        <w:spacing w:line="480" w:lineRule="auto"/>
        <w:jc w:val="both"/>
        <w:rPr>
          <w:rFonts w:ascii="Times New Roman" w:hAnsi="Times New Roman" w:cs="Times New Roman"/>
          <w:color w:val="000000" w:themeColor="text1"/>
        </w:rPr>
      </w:pPr>
    </w:p>
    <w:p w14:paraId="4F039955" w14:textId="77777777" w:rsidR="00194F10" w:rsidRDefault="00194F10" w:rsidP="008702FE">
      <w:pPr>
        <w:spacing w:line="480" w:lineRule="auto"/>
        <w:jc w:val="both"/>
        <w:rPr>
          <w:rFonts w:ascii="Times New Roman" w:hAnsi="Times New Roman" w:cs="Times New Roman"/>
          <w:color w:val="000000" w:themeColor="text1"/>
        </w:rPr>
      </w:pPr>
    </w:p>
    <w:p w14:paraId="581E3336" w14:textId="77777777" w:rsidR="00194F10" w:rsidRDefault="00194F10" w:rsidP="008702FE">
      <w:pPr>
        <w:spacing w:line="480" w:lineRule="auto"/>
        <w:jc w:val="both"/>
        <w:rPr>
          <w:rFonts w:ascii="Times New Roman" w:hAnsi="Times New Roman" w:cs="Times New Roman"/>
          <w:color w:val="000000" w:themeColor="text1"/>
        </w:rPr>
      </w:pPr>
    </w:p>
    <w:p w14:paraId="199F7696" w14:textId="77777777" w:rsidR="00194F10" w:rsidRDefault="00194F10" w:rsidP="008702FE">
      <w:pPr>
        <w:spacing w:line="480" w:lineRule="auto"/>
        <w:jc w:val="both"/>
        <w:rPr>
          <w:rFonts w:ascii="Times New Roman" w:hAnsi="Times New Roman" w:cs="Times New Roman"/>
          <w:color w:val="000000" w:themeColor="text1"/>
        </w:rPr>
      </w:pPr>
    </w:p>
    <w:p w14:paraId="15951569" w14:textId="77777777" w:rsidR="00194F10" w:rsidRDefault="00194F10" w:rsidP="008702FE">
      <w:pPr>
        <w:spacing w:line="480" w:lineRule="auto"/>
        <w:jc w:val="both"/>
        <w:rPr>
          <w:rFonts w:ascii="Times New Roman" w:hAnsi="Times New Roman" w:cs="Times New Roman"/>
          <w:color w:val="000000" w:themeColor="text1"/>
        </w:rPr>
      </w:pPr>
    </w:p>
    <w:p w14:paraId="13632A79" w14:textId="77777777" w:rsidR="00194F10" w:rsidRDefault="00194F10" w:rsidP="008702FE">
      <w:pPr>
        <w:spacing w:line="480" w:lineRule="auto"/>
        <w:jc w:val="both"/>
        <w:rPr>
          <w:rFonts w:ascii="Times New Roman" w:hAnsi="Times New Roman" w:cs="Times New Roman"/>
          <w:color w:val="000000" w:themeColor="text1"/>
        </w:rPr>
      </w:pPr>
    </w:p>
    <w:p w14:paraId="5E6128D1" w14:textId="77777777" w:rsidR="00194F10" w:rsidRDefault="00194F10" w:rsidP="008702FE">
      <w:pPr>
        <w:spacing w:line="480" w:lineRule="auto"/>
        <w:jc w:val="both"/>
        <w:rPr>
          <w:rFonts w:ascii="Times New Roman" w:hAnsi="Times New Roman" w:cs="Times New Roman"/>
          <w:color w:val="000000" w:themeColor="text1"/>
        </w:rPr>
      </w:pPr>
    </w:p>
    <w:p w14:paraId="5067B0FE" w14:textId="77777777" w:rsidR="00AD3071" w:rsidRDefault="00AD3071" w:rsidP="008702FE">
      <w:pPr>
        <w:spacing w:line="480" w:lineRule="auto"/>
        <w:jc w:val="both"/>
        <w:rPr>
          <w:rFonts w:ascii="Times New Roman" w:hAnsi="Times New Roman" w:cs="Times New Roman"/>
          <w:b/>
          <w:color w:val="000000" w:themeColor="text1"/>
        </w:rPr>
      </w:pPr>
    </w:p>
    <w:p w14:paraId="34FDDCA9" w14:textId="77777777" w:rsidR="00AD3071" w:rsidRDefault="00AD3071" w:rsidP="008702FE">
      <w:pPr>
        <w:spacing w:line="480" w:lineRule="auto"/>
        <w:jc w:val="both"/>
        <w:rPr>
          <w:rFonts w:ascii="Times New Roman" w:hAnsi="Times New Roman" w:cs="Times New Roman"/>
          <w:b/>
          <w:color w:val="000000" w:themeColor="text1"/>
        </w:rPr>
      </w:pPr>
    </w:p>
    <w:p w14:paraId="0A0717D0" w14:textId="77777777" w:rsidR="00AD3071" w:rsidRDefault="00AD3071" w:rsidP="008702FE">
      <w:pPr>
        <w:spacing w:line="480" w:lineRule="auto"/>
        <w:jc w:val="both"/>
        <w:rPr>
          <w:rFonts w:ascii="Times New Roman" w:hAnsi="Times New Roman" w:cs="Times New Roman"/>
          <w:b/>
          <w:color w:val="000000" w:themeColor="text1"/>
        </w:rPr>
      </w:pPr>
    </w:p>
    <w:p w14:paraId="4D2946ED" w14:textId="77777777" w:rsidR="00AD3071" w:rsidRDefault="00AD3071" w:rsidP="008702FE">
      <w:pPr>
        <w:spacing w:line="480" w:lineRule="auto"/>
        <w:jc w:val="both"/>
        <w:rPr>
          <w:rFonts w:ascii="Times New Roman" w:hAnsi="Times New Roman" w:cs="Times New Roman"/>
          <w:b/>
          <w:color w:val="000000" w:themeColor="text1"/>
        </w:rPr>
      </w:pPr>
    </w:p>
    <w:p w14:paraId="4392CD10" w14:textId="77777777" w:rsidR="00AD3071" w:rsidRDefault="00AD3071" w:rsidP="008702FE">
      <w:pPr>
        <w:spacing w:line="480" w:lineRule="auto"/>
        <w:jc w:val="both"/>
        <w:rPr>
          <w:rFonts w:ascii="Times New Roman" w:hAnsi="Times New Roman" w:cs="Times New Roman"/>
          <w:b/>
          <w:color w:val="000000" w:themeColor="text1"/>
        </w:rPr>
      </w:pPr>
    </w:p>
    <w:p w14:paraId="71D1A5EB" w14:textId="77777777" w:rsidR="00194F10" w:rsidRPr="00D103B4" w:rsidRDefault="00194F10" w:rsidP="008702FE">
      <w:pPr>
        <w:spacing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Plate 2: Moi-moi Processed from the Selected Cowpea Varieties</w:t>
      </w:r>
    </w:p>
    <w:p w14:paraId="12D710AD" w14:textId="77777777" w:rsidR="0014107C" w:rsidRPr="005653E7" w:rsidRDefault="00CB12A0" w:rsidP="00296FD8">
      <w:pPr>
        <w:pStyle w:val="Heading1"/>
        <w:spacing w:before="0" w:after="0" w:line="240" w:lineRule="auto"/>
      </w:pPr>
      <w:bookmarkStart w:id="54" w:name="_Toc212795054"/>
      <w:r>
        <w:rPr>
          <w:rStyle w:val="Strong"/>
          <w:b/>
          <w:bCs w:val="0"/>
        </w:rPr>
        <w:t xml:space="preserve">4.0 </w:t>
      </w:r>
      <w:r>
        <w:rPr>
          <w:rStyle w:val="Strong"/>
          <w:b/>
          <w:bCs w:val="0"/>
        </w:rPr>
        <w:tab/>
      </w:r>
      <w:r>
        <w:rPr>
          <w:rStyle w:val="Strong"/>
          <w:b/>
          <w:bCs w:val="0"/>
        </w:rPr>
        <w:tab/>
      </w:r>
      <w:r>
        <w:rPr>
          <w:rStyle w:val="Strong"/>
          <w:b/>
          <w:bCs w:val="0"/>
        </w:rPr>
        <w:tab/>
        <w:t>CONCLUSION AND RECOMMENDATIONS</w:t>
      </w:r>
      <w:bookmarkEnd w:id="54"/>
    </w:p>
    <w:p w14:paraId="5FA76A54" w14:textId="77777777" w:rsidR="0014107C" w:rsidRPr="005653E7" w:rsidRDefault="0014107C" w:rsidP="00296FD8">
      <w:pPr>
        <w:pStyle w:val="Heading1"/>
        <w:spacing w:before="0" w:after="0" w:line="240" w:lineRule="auto"/>
      </w:pPr>
    </w:p>
    <w:p w14:paraId="34A6FC2C" w14:textId="77777777" w:rsidR="00B31A48" w:rsidRPr="00F57452" w:rsidRDefault="00B31A48" w:rsidP="00B31A48">
      <w:pPr>
        <w:spacing w:before="100" w:beforeAutospacing="1" w:after="100" w:afterAutospacing="1" w:line="240" w:lineRule="auto"/>
        <w:outlineLvl w:val="1"/>
        <w:rPr>
          <w:rFonts w:ascii="Times New Roman" w:eastAsia="Times New Roman" w:hAnsi="Times New Roman" w:cs="Times New Roman"/>
          <w:b/>
          <w:bCs/>
          <w:sz w:val="28"/>
          <w:szCs w:val="28"/>
          <w:lang w:val="en-IN" w:eastAsia="en-IN"/>
        </w:rPr>
      </w:pPr>
      <w:bookmarkStart w:id="55" w:name="_Toc212795056"/>
      <w:r w:rsidRPr="00F57452">
        <w:rPr>
          <w:rFonts w:ascii="Times New Roman" w:eastAsia="Times New Roman" w:hAnsi="Times New Roman" w:cs="Times New Roman"/>
          <w:b/>
          <w:bCs/>
          <w:sz w:val="28"/>
          <w:szCs w:val="28"/>
          <w:lang w:val="en-IN" w:eastAsia="en-IN"/>
        </w:rPr>
        <w:t>Conclusion</w:t>
      </w:r>
    </w:p>
    <w:p w14:paraId="0524EDCB" w14:textId="77777777" w:rsidR="00F57452" w:rsidRPr="00F57452" w:rsidRDefault="00F57452" w:rsidP="00296FD8">
      <w:pPr>
        <w:pStyle w:val="Heading1"/>
        <w:spacing w:after="0" w:line="240" w:lineRule="auto"/>
        <w:rPr>
          <w:b w:val="0"/>
          <w:bCs/>
        </w:rPr>
      </w:pPr>
      <w:r w:rsidRPr="00F57452">
        <w:rPr>
          <w:b w:val="0"/>
          <w:bCs/>
        </w:rPr>
        <w:lastRenderedPageBreak/>
        <w:t>The evaluation showed that the four FUAMPEA cowpea varieties differed in functional, physical, proximate, and cooking characteristics, while sensory scores for moi-moi were generally high. FUAMPEA3 recorded the highest water absorption capacity and swelling capacity, whereas FUAMPEA5 had the highest 100-seed weight, hydration capacity, and hydration index. Protein content was similar across varieties, ranging from 29.11 to 29.64%, and carbohydrate content exceeded 51% in all samples. FUAMPEA1 had the shortest observed cooking time, while FUAMPEA3 had the longest. The sensory data showed no significant difference among samples, although numerical differences were observed in individual attributes. These results demonstrate that the tested varieties do not have a single common performance profile; rather, each presents a different combination of quality characteristics. Consequently, varietal selection for cowpea-based foods should be guided by the specific processing or product requirement. The findings provide comparative quality information for the four samples evaluated under the conditions of this study and support further assessment across additional production and processing conditions.</w:t>
      </w:r>
    </w:p>
    <w:p w14:paraId="74C334FF" w14:textId="77777777" w:rsidR="0014107C" w:rsidRPr="005653E7" w:rsidRDefault="00CB12A0" w:rsidP="00296FD8">
      <w:pPr>
        <w:pStyle w:val="Heading1"/>
        <w:spacing w:after="0" w:line="240" w:lineRule="auto"/>
      </w:pPr>
      <w:r>
        <w:rPr>
          <w:rStyle w:val="Strong"/>
          <w:b/>
          <w:bCs w:val="0"/>
        </w:rPr>
        <w:t>4.2</w:t>
      </w:r>
      <w:r>
        <w:rPr>
          <w:rStyle w:val="Strong"/>
          <w:b/>
          <w:bCs w:val="0"/>
        </w:rPr>
        <w:tab/>
        <w:t>Recommendations</w:t>
      </w:r>
      <w:bookmarkEnd w:id="55"/>
    </w:p>
    <w:p w14:paraId="7FD519F0" w14:textId="77777777" w:rsidR="0014107C" w:rsidRPr="006837DC" w:rsidRDefault="0014107C" w:rsidP="00296FD8">
      <w:pPr>
        <w:pStyle w:val="NormalWeb"/>
        <w:numPr>
          <w:ilvl w:val="0"/>
          <w:numId w:val="9"/>
        </w:numPr>
        <w:spacing w:after="0" w:afterAutospacing="0"/>
        <w:jc w:val="both"/>
        <w:rPr>
          <w:color w:val="000000" w:themeColor="text1"/>
        </w:rPr>
      </w:pPr>
      <w:r>
        <w:rPr>
          <w:color w:val="000000" w:themeColor="text1"/>
        </w:rPr>
        <w:t>FUAMPEA3 and FUAMPEA5 are recommended for commercial and domestic processing due to their superior functional and sensory attributes, making them ideal for moi-moi, akara, and flour-based applications.</w:t>
      </w:r>
    </w:p>
    <w:p w14:paraId="2D50FD68" w14:textId="77777777" w:rsidR="0014107C" w:rsidRPr="006837DC" w:rsidRDefault="0014107C" w:rsidP="00296FD8">
      <w:pPr>
        <w:pStyle w:val="NormalWeb"/>
        <w:numPr>
          <w:ilvl w:val="0"/>
          <w:numId w:val="9"/>
        </w:numPr>
        <w:spacing w:after="0" w:afterAutospacing="0"/>
        <w:jc w:val="both"/>
        <w:rPr>
          <w:color w:val="000000" w:themeColor="text1"/>
        </w:rPr>
      </w:pPr>
      <w:r>
        <w:rPr>
          <w:color w:val="000000" w:themeColor="text1"/>
        </w:rPr>
        <w:t>Further research should explore the influence of different processing techniques on the retention of nutrient and functional properties in these varieties to optimize product quality.</w:t>
      </w:r>
    </w:p>
    <w:p w14:paraId="171643F1" w14:textId="77777777" w:rsidR="0014107C" w:rsidRPr="006837DC" w:rsidRDefault="0014107C" w:rsidP="00296FD8">
      <w:pPr>
        <w:pStyle w:val="NormalWeb"/>
        <w:numPr>
          <w:ilvl w:val="0"/>
          <w:numId w:val="9"/>
        </w:numPr>
        <w:spacing w:after="0" w:afterAutospacing="0"/>
        <w:jc w:val="both"/>
        <w:rPr>
          <w:color w:val="000000" w:themeColor="text1"/>
        </w:rPr>
      </w:pPr>
      <w:r>
        <w:rPr>
          <w:color w:val="000000" w:themeColor="text1"/>
        </w:rPr>
        <w:t>Additional work should be carried out on the storage stability and physicochemical changes in cowpea flour derived from these varieties under varying environmental conditions.</w:t>
      </w:r>
    </w:p>
    <w:p w14:paraId="4C394121" w14:textId="77777777" w:rsidR="00B31A48" w:rsidRPr="00F3779A" w:rsidRDefault="0014107C" w:rsidP="00B31A48">
      <w:pPr>
        <w:pStyle w:val="NormalWeb"/>
        <w:numPr>
          <w:ilvl w:val="0"/>
          <w:numId w:val="9"/>
        </w:numPr>
        <w:spacing w:after="0" w:afterAutospacing="0"/>
        <w:jc w:val="both"/>
        <w:rPr>
          <w:color w:val="000000" w:themeColor="text1"/>
        </w:rPr>
      </w:pPr>
      <w:r>
        <w:rPr>
          <w:color w:val="000000" w:themeColor="text1"/>
        </w:rPr>
        <w:t>Given their performance, these FUAM cowpea varieties should be promoted through agricultural extension program</w:t>
      </w:r>
      <w:r>
        <w:rPr>
          <w:color w:val="000000" w:themeColor="text1"/>
          <w:highlight w:val="yellow"/>
        </w:rPr>
        <w:t>me</w:t>
      </w:r>
      <w:r>
        <w:rPr>
          <w:color w:val="000000" w:themeColor="text1"/>
        </w:rPr>
        <w:t>s and recommended to smallholder farmers and food industries within the region for sustainable utili</w:t>
      </w:r>
      <w:r>
        <w:rPr>
          <w:color w:val="000000" w:themeColor="text1"/>
          <w:highlight w:val="yellow"/>
        </w:rPr>
        <w:t>s</w:t>
      </w:r>
      <w:r>
        <w:rPr>
          <w:color w:val="000000" w:themeColor="text1"/>
        </w:rPr>
        <w:t>ation and food security enhancement.</w:t>
      </w:r>
    </w:p>
    <w:p w14:paraId="4B845AE4" w14:textId="77777777" w:rsidR="00B31A48" w:rsidRPr="00F57452" w:rsidRDefault="00B31A48" w:rsidP="00B31A48">
      <w:pPr>
        <w:spacing w:before="100" w:beforeAutospacing="1" w:after="100" w:afterAutospacing="1" w:line="240" w:lineRule="auto"/>
        <w:outlineLvl w:val="1"/>
        <w:rPr>
          <w:rFonts w:ascii="Times New Roman" w:eastAsia="Times New Roman" w:hAnsi="Times New Roman" w:cs="Times New Roman"/>
          <w:b/>
          <w:bCs/>
          <w:lang w:val="en-IN" w:eastAsia="en-IN"/>
        </w:rPr>
      </w:pPr>
      <w:r w:rsidRPr="00F57452">
        <w:rPr>
          <w:rFonts w:ascii="Times New Roman" w:eastAsia="Times New Roman" w:hAnsi="Times New Roman" w:cs="Times New Roman"/>
          <w:b/>
          <w:bCs/>
          <w:lang w:val="en-IN" w:eastAsia="en-IN"/>
        </w:rPr>
        <w:t>Limitations</w:t>
      </w:r>
    </w:p>
    <w:p w14:paraId="2F9FB6BE" w14:textId="77777777" w:rsidR="00F57452" w:rsidRDefault="00F57452" w:rsidP="00F57452">
      <w:pPr>
        <w:pStyle w:val="pdq2pgselectionanchorcontainer"/>
      </w:pPr>
      <w:bookmarkStart w:id="56" w:name="_Hlk234486585"/>
      <w:bookmarkStart w:id="57" w:name="_Hlk232755622"/>
      <w:r>
        <w:t xml:space="preserve">The study evaluated four cowpea varieties obtained from a single institutional research farm and therefore represents quality characteristics under the specific sample source and conditions examined. The assessment focused on functional, physical, proximate, cooking, and sensory properties and did not extend to antinutritional factors, mineral composition, storage stability, agronomic yield, or processing economics. Wider applicability of the findings will require evaluation across additional cultivation seasons, locations, storage conditions, and consumer groups. </w:t>
      </w:r>
    </w:p>
    <w:p w14:paraId="1D326FAB" w14:textId="77777777" w:rsidR="00F57452" w:rsidRDefault="00F57452" w:rsidP="00B31A48">
      <w:pPr>
        <w:spacing w:after="0" w:line="240" w:lineRule="auto"/>
        <w:rPr>
          <w:rFonts w:ascii="Times New Roman" w:hAnsi="Times New Roman" w:cs="Times New Roman"/>
          <w:b/>
        </w:rPr>
      </w:pPr>
    </w:p>
    <w:p w14:paraId="32F2A207" w14:textId="77777777" w:rsidR="00B31A48" w:rsidRPr="000839CE" w:rsidRDefault="00B31A48" w:rsidP="00B31A48">
      <w:pPr>
        <w:spacing w:after="0" w:line="240" w:lineRule="auto"/>
        <w:rPr>
          <w:rFonts w:ascii="Times New Roman" w:hAnsi="Times New Roman" w:cs="Times New Roman"/>
          <w:b/>
        </w:rPr>
      </w:pPr>
      <w:r>
        <w:rPr>
          <w:rFonts w:ascii="Times New Roman" w:hAnsi="Times New Roman" w:cs="Times New Roman"/>
          <w:b/>
        </w:rPr>
        <w:t>Declaration of AI Use</w:t>
      </w:r>
    </w:p>
    <w:p w14:paraId="213EB525" w14:textId="77777777" w:rsidR="00B31A48" w:rsidRPr="000839CE" w:rsidRDefault="00B31A48" w:rsidP="00B31A48">
      <w:pPr>
        <w:spacing w:after="0" w:line="240" w:lineRule="auto"/>
        <w:rPr>
          <w:rFonts w:ascii="Times New Roman" w:hAnsi="Times New Roman" w:cs="Times New Roman"/>
        </w:rPr>
      </w:pPr>
      <w:bookmarkStart w:id="58" w:name="_Hlk234486575"/>
      <w:bookmarkEnd w:id="56"/>
    </w:p>
    <w:p w14:paraId="7DB814AB" w14:textId="77777777" w:rsidR="00B31A48" w:rsidRPr="000839CE" w:rsidRDefault="00B31A48" w:rsidP="00B31A48">
      <w:pPr>
        <w:spacing w:after="0" w:line="240" w:lineRule="auto"/>
        <w:jc w:val="both"/>
        <w:rPr>
          <w:rFonts w:ascii="Times New Roman" w:hAnsi="Times New Roman" w:cs="Times New Roman"/>
        </w:rPr>
      </w:pPr>
      <w:r>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w:t>
      </w:r>
      <w:r>
        <w:rPr>
          <w:rFonts w:ascii="Times New Roman" w:hAnsi="Times New Roman" w:cs="Times New Roman"/>
          <w:highlight w:val="yellow"/>
        </w:rPr>
        <w:t xml:space="preserve"> and</w:t>
      </w:r>
      <w:r>
        <w:rPr>
          <w:rFonts w:ascii="Times New Roman" w:hAnsi="Times New Roman" w:cs="Times New Roman"/>
        </w:rPr>
        <w:t xml:space="preserve"> reference formatting. These AI-assisted tools were not used as authors and did not replace the intellectual contributions or scholarly judgment of the author(s). All AI-assisted outputs, including content, references, and interpretations, were </w:t>
      </w:r>
      <w:r>
        <w:rPr>
          <w:rFonts w:ascii="Times New Roman" w:hAnsi="Times New Roman" w:cs="Times New Roman"/>
        </w:rPr>
        <w:lastRenderedPageBreak/>
        <w:t>carefully reviewed, revised, verified, and approved by the author(s). The author(s) accept full responsibility for the accuracy, integrity, and final content of the manuscript.</w:t>
      </w:r>
    </w:p>
    <w:bookmarkEnd w:id="57"/>
    <w:bookmarkEnd w:id="58"/>
    <w:p w14:paraId="19FDE839" w14:textId="77777777" w:rsidR="00B31A48" w:rsidRPr="006837DC" w:rsidRDefault="00B31A48" w:rsidP="00B31A48">
      <w:pPr>
        <w:pStyle w:val="NormalWeb"/>
        <w:spacing w:after="0" w:afterAutospacing="0"/>
        <w:jc w:val="both"/>
        <w:rPr>
          <w:color w:val="000000" w:themeColor="text1"/>
        </w:rPr>
      </w:pPr>
    </w:p>
    <w:p w14:paraId="3CC28F2D" w14:textId="77777777" w:rsidR="005617F1" w:rsidRPr="006837DC" w:rsidRDefault="005617F1" w:rsidP="008702FE">
      <w:pPr>
        <w:spacing w:line="480" w:lineRule="auto"/>
        <w:jc w:val="both"/>
        <w:rPr>
          <w:rFonts w:ascii="Times New Roman" w:hAnsi="Times New Roman" w:cs="Times New Roman"/>
          <w:color w:val="000000" w:themeColor="text1"/>
        </w:rPr>
      </w:pPr>
    </w:p>
    <w:p w14:paraId="0EFB7B3B" w14:textId="77777777" w:rsidR="00D0603F" w:rsidRPr="006837DC" w:rsidRDefault="00D0603F" w:rsidP="00A61E7E">
      <w:pPr>
        <w:pStyle w:val="Heading1"/>
        <w:rPr>
          <w:rFonts w:cs="Times New Roman"/>
          <w:szCs w:val="24"/>
        </w:rPr>
      </w:pPr>
      <w:bookmarkStart w:id="59" w:name="_Toc212795057"/>
      <w:r>
        <w:rPr>
          <w:rFonts w:cs="Times New Roman"/>
          <w:szCs w:val="24"/>
        </w:rPr>
        <w:t>REFERENCES</w:t>
      </w:r>
      <w:bookmarkEnd w:id="59"/>
    </w:p>
    <w:p w14:paraId="60B33DA7" w14:textId="77777777" w:rsidR="00C54B3B" w:rsidRDefault="007C0C44">
      <w:pPr>
        <w:spacing w:after="0" w:line="240" w:lineRule="auto"/>
        <w:ind w:left="720" w:hanging="720"/>
        <w:jc w:val="both"/>
      </w:pPr>
      <w:r>
        <w:rPr>
          <w:rFonts w:ascii="Times New Roman" w:eastAsia="Times New Roman" w:hAnsi="Times New Roman" w:cs="Times New Roman"/>
        </w:rPr>
        <w:t>Abbey, B. W., &amp; Ibeh, G. O. (1988). Functional properties of raw and heat processed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Walp) flour. </w:t>
      </w:r>
      <w:r>
        <w:rPr>
          <w:rFonts w:ascii="Times New Roman" w:eastAsia="Times New Roman" w:hAnsi="Times New Roman" w:cs="Times New Roman"/>
          <w:i/>
        </w:rPr>
        <w:t>Journal of Food Science</w:t>
      </w:r>
      <w:r>
        <w:rPr>
          <w:rFonts w:ascii="Times New Roman" w:eastAsia="Times New Roman" w:hAnsi="Times New Roman" w:cs="Times New Roman"/>
        </w:rPr>
        <w:t xml:space="preserve">, </w:t>
      </w:r>
      <w:r>
        <w:rPr>
          <w:rFonts w:ascii="Times New Roman" w:eastAsia="Times New Roman" w:hAnsi="Times New Roman" w:cs="Times New Roman"/>
          <w:i/>
        </w:rPr>
        <w:t>53</w:t>
      </w:r>
      <w:r>
        <w:rPr>
          <w:rFonts w:ascii="Times New Roman" w:eastAsia="Times New Roman" w:hAnsi="Times New Roman" w:cs="Times New Roman"/>
        </w:rPr>
        <w:t xml:space="preserve">(6), 1775–1777. </w:t>
      </w:r>
      <w:hyperlink r:id="rId22">
        <w:r>
          <w:rPr>
            <w:rFonts w:ascii="Times New Roman" w:eastAsia="Times New Roman" w:hAnsi="Times New Roman" w:cs="Times New Roman"/>
            <w:color w:val="000000"/>
          </w:rPr>
          <w:t>https://doi.org/10.1111/j.1365-2621.1988.tb07840.x</w:t>
        </w:r>
      </w:hyperlink>
    </w:p>
    <w:p w14:paraId="57512AD9" w14:textId="77777777" w:rsidR="00C54B3B" w:rsidRDefault="007C0C44">
      <w:pPr>
        <w:spacing w:after="0" w:line="240" w:lineRule="auto"/>
        <w:ind w:left="720" w:hanging="720"/>
        <w:jc w:val="both"/>
      </w:pPr>
      <w:r>
        <w:rPr>
          <w:rFonts w:ascii="Times New Roman" w:eastAsia="Times New Roman" w:hAnsi="Times New Roman" w:cs="Times New Roman"/>
        </w:rPr>
        <w:t xml:space="preserve">Adetifa, B. O., Olumomi, E. A., Samuel, T. M., &amp; Babalola, A. A. (2024). Application of the physical properties of local cowpea varieties in the development of a multi-variety cowpea cleaner. </w:t>
      </w:r>
      <w:r>
        <w:rPr>
          <w:rFonts w:ascii="Times New Roman" w:eastAsia="Times New Roman" w:hAnsi="Times New Roman" w:cs="Times New Roman"/>
          <w:i/>
        </w:rPr>
        <w:t>Research in Agricultural Engineering</w:t>
      </w:r>
      <w:r>
        <w:rPr>
          <w:rFonts w:ascii="Times New Roman" w:eastAsia="Times New Roman" w:hAnsi="Times New Roman" w:cs="Times New Roman"/>
        </w:rPr>
        <w:t xml:space="preserve">, </w:t>
      </w:r>
      <w:r>
        <w:rPr>
          <w:rFonts w:ascii="Times New Roman" w:eastAsia="Times New Roman" w:hAnsi="Times New Roman" w:cs="Times New Roman"/>
          <w:i/>
        </w:rPr>
        <w:t>70</w:t>
      </w:r>
      <w:r>
        <w:rPr>
          <w:rFonts w:ascii="Times New Roman" w:eastAsia="Times New Roman" w:hAnsi="Times New Roman" w:cs="Times New Roman"/>
        </w:rPr>
        <w:t xml:space="preserve">(2), 82–91. </w:t>
      </w:r>
      <w:hyperlink r:id="rId23">
        <w:r>
          <w:rPr>
            <w:rFonts w:ascii="Times New Roman" w:eastAsia="Times New Roman" w:hAnsi="Times New Roman" w:cs="Times New Roman"/>
            <w:color w:val="000000"/>
          </w:rPr>
          <w:t>https://doi.org/10.17221/51/2023-RAE</w:t>
        </w:r>
      </w:hyperlink>
    </w:p>
    <w:p w14:paraId="5FE5B859" w14:textId="77777777" w:rsidR="00C54B3B" w:rsidRDefault="007C0C44">
      <w:pPr>
        <w:spacing w:after="0" w:line="240" w:lineRule="auto"/>
        <w:ind w:left="720" w:hanging="720"/>
        <w:jc w:val="both"/>
      </w:pPr>
      <w:r>
        <w:rPr>
          <w:rFonts w:ascii="Times New Roman" w:eastAsia="Times New Roman" w:hAnsi="Times New Roman" w:cs="Times New Roman"/>
        </w:rPr>
        <w:t xml:space="preserve">Adetola, O. A., Aderotoye, A. M., &amp; Lawal, M. O. (2024). Moisture-dependent physical and aerodynamics properties of cowpea seeds. </w:t>
      </w:r>
      <w:r>
        <w:rPr>
          <w:rFonts w:ascii="Times New Roman" w:eastAsia="Times New Roman" w:hAnsi="Times New Roman" w:cs="Times New Roman"/>
          <w:i/>
        </w:rPr>
        <w:t>Turkish Journal of Agricultural Engineering Research</w:t>
      </w:r>
      <w:r>
        <w:rPr>
          <w:rFonts w:ascii="Times New Roman" w:eastAsia="Times New Roman" w:hAnsi="Times New Roman" w:cs="Times New Roman"/>
        </w:rPr>
        <w:t xml:space="preserve">, </w:t>
      </w:r>
      <w:r>
        <w:rPr>
          <w:rFonts w:ascii="Times New Roman" w:eastAsia="Times New Roman" w:hAnsi="Times New Roman" w:cs="Times New Roman"/>
          <w:i/>
        </w:rPr>
        <w:t>5</w:t>
      </w:r>
      <w:r>
        <w:rPr>
          <w:rFonts w:ascii="Times New Roman" w:eastAsia="Times New Roman" w:hAnsi="Times New Roman" w:cs="Times New Roman"/>
        </w:rPr>
        <w:t xml:space="preserve">(1), 21–34. </w:t>
      </w:r>
      <w:hyperlink r:id="rId24">
        <w:r>
          <w:rPr>
            <w:rFonts w:ascii="Times New Roman" w:eastAsia="Times New Roman" w:hAnsi="Times New Roman" w:cs="Times New Roman"/>
            <w:color w:val="000000"/>
          </w:rPr>
          <w:t>https://doi.org/10.46592/turkager.1378321</w:t>
        </w:r>
      </w:hyperlink>
    </w:p>
    <w:p w14:paraId="0ADE0F4B" w14:textId="77777777" w:rsidR="00C54B3B" w:rsidRDefault="007C0C44">
      <w:pPr>
        <w:spacing w:after="0" w:line="240" w:lineRule="auto"/>
        <w:ind w:left="720" w:hanging="720"/>
        <w:jc w:val="both"/>
      </w:pPr>
      <w:r>
        <w:rPr>
          <w:rFonts w:ascii="Times New Roman" w:eastAsia="Times New Roman" w:hAnsi="Times New Roman" w:cs="Times New Roman"/>
        </w:rPr>
        <w:t>Adeyoju, O. A., Adebowale, K. O., Olu-Owolabi, B. I., Chibudike, H. O., &amp; Chibudike, C. E. (2021). Physico-functional characterization of flour and protein isolates from Nigeria cultivated Solojo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(L.) Walp]. </w:t>
      </w:r>
      <w:r>
        <w:rPr>
          <w:rFonts w:ascii="Times New Roman" w:eastAsia="Times New Roman" w:hAnsi="Times New Roman" w:cs="Times New Roman"/>
          <w:i/>
        </w:rPr>
        <w:t>Asian Food Science Journal</w:t>
      </w:r>
      <w:r>
        <w:rPr>
          <w:rFonts w:ascii="Times New Roman" w:eastAsia="Times New Roman" w:hAnsi="Times New Roman" w:cs="Times New Roman"/>
        </w:rPr>
        <w:t xml:space="preserve">, </w:t>
      </w:r>
      <w:r>
        <w:rPr>
          <w:rFonts w:ascii="Times New Roman" w:eastAsia="Times New Roman" w:hAnsi="Times New Roman" w:cs="Times New Roman"/>
          <w:i/>
        </w:rPr>
        <w:t>20</w:t>
      </w:r>
      <w:r>
        <w:rPr>
          <w:rFonts w:ascii="Times New Roman" w:eastAsia="Times New Roman" w:hAnsi="Times New Roman" w:cs="Times New Roman"/>
        </w:rPr>
        <w:t xml:space="preserve">(9), 131–148. </w:t>
      </w:r>
      <w:hyperlink r:id="rId25">
        <w:r>
          <w:rPr>
            <w:rFonts w:ascii="Times New Roman" w:eastAsia="Times New Roman" w:hAnsi="Times New Roman" w:cs="Times New Roman"/>
            <w:color w:val="000000"/>
          </w:rPr>
          <w:t>https://doi.org/10.9734/afsj/2021/v20i930348</w:t>
        </w:r>
      </w:hyperlink>
    </w:p>
    <w:p w14:paraId="03FD6560" w14:textId="77777777" w:rsidR="00C54B3B" w:rsidRDefault="007C0C44">
      <w:pPr>
        <w:spacing w:after="0" w:line="240" w:lineRule="auto"/>
        <w:ind w:left="720" w:hanging="720"/>
        <w:jc w:val="both"/>
      </w:pPr>
      <w:r>
        <w:rPr>
          <w:rFonts w:ascii="Times New Roman" w:eastAsia="Times New Roman" w:hAnsi="Times New Roman" w:cs="Times New Roman"/>
        </w:rPr>
        <w:t xml:space="preserve">Akusu, O. M., &amp; Kiin-Kabari, D. B. (2012). Protein quality and sensory evaluation of moin-moin prepared from cowpea/maize flour blends. </w:t>
      </w:r>
      <w:r>
        <w:rPr>
          <w:rFonts w:ascii="Times New Roman" w:eastAsia="Times New Roman" w:hAnsi="Times New Roman" w:cs="Times New Roman"/>
          <w:i/>
        </w:rPr>
        <w:t>African Journal of Food Science</w:t>
      </w:r>
      <w:r>
        <w:rPr>
          <w:rFonts w:ascii="Times New Roman" w:eastAsia="Times New Roman" w:hAnsi="Times New Roman" w:cs="Times New Roman"/>
        </w:rPr>
        <w:t xml:space="preserve">, </w:t>
      </w:r>
      <w:r>
        <w:rPr>
          <w:rFonts w:ascii="Times New Roman" w:eastAsia="Times New Roman" w:hAnsi="Times New Roman" w:cs="Times New Roman"/>
          <w:i/>
        </w:rPr>
        <w:t>6</w:t>
      </w:r>
      <w:r>
        <w:rPr>
          <w:rFonts w:ascii="Times New Roman" w:eastAsia="Times New Roman" w:hAnsi="Times New Roman" w:cs="Times New Roman"/>
        </w:rPr>
        <w:t xml:space="preserve">(3), 47–51. </w:t>
      </w:r>
      <w:hyperlink r:id="rId26">
        <w:r>
          <w:rPr>
            <w:rFonts w:ascii="Times New Roman" w:eastAsia="Times New Roman" w:hAnsi="Times New Roman" w:cs="Times New Roman"/>
            <w:color w:val="000000"/>
          </w:rPr>
          <w:t>https://doi.org/10.5897/AJFS11.125</w:t>
        </w:r>
      </w:hyperlink>
    </w:p>
    <w:p w14:paraId="2B26BF09" w14:textId="77777777" w:rsidR="00C54B3B" w:rsidRDefault="007C0C44">
      <w:pPr>
        <w:spacing w:after="0" w:line="240" w:lineRule="auto"/>
        <w:ind w:left="720" w:hanging="720"/>
        <w:jc w:val="both"/>
      </w:pPr>
      <w:r>
        <w:rPr>
          <w:rFonts w:ascii="Times New Roman" w:eastAsia="Times New Roman" w:hAnsi="Times New Roman" w:cs="Times New Roman"/>
        </w:rPr>
        <w:t>Appiah, F., Asibuo, J. Y., &amp; Kumah, P. (2011). Physicochemical and functional properties of bean flours of three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L. Walp) varieties in Ghana. </w:t>
      </w:r>
      <w:r>
        <w:rPr>
          <w:rFonts w:ascii="Times New Roman" w:eastAsia="Times New Roman" w:hAnsi="Times New Roman" w:cs="Times New Roman"/>
          <w:i/>
        </w:rPr>
        <w:t>African Journal of Food Science</w:t>
      </w:r>
      <w:r>
        <w:rPr>
          <w:rFonts w:ascii="Times New Roman" w:eastAsia="Times New Roman" w:hAnsi="Times New Roman" w:cs="Times New Roman"/>
        </w:rPr>
        <w:t xml:space="preserve">, </w:t>
      </w:r>
      <w:r>
        <w:rPr>
          <w:rFonts w:ascii="Times New Roman" w:eastAsia="Times New Roman" w:hAnsi="Times New Roman" w:cs="Times New Roman"/>
          <w:i/>
        </w:rPr>
        <w:t>5</w:t>
      </w:r>
      <w:r>
        <w:rPr>
          <w:rFonts w:ascii="Times New Roman" w:eastAsia="Times New Roman" w:hAnsi="Times New Roman" w:cs="Times New Roman"/>
        </w:rPr>
        <w:t xml:space="preserve">(2), 100–104. </w:t>
      </w:r>
      <w:hyperlink r:id="rId27">
        <w:r>
          <w:rPr>
            <w:rFonts w:ascii="Times New Roman" w:eastAsia="Times New Roman" w:hAnsi="Times New Roman" w:cs="Times New Roman"/>
            <w:color w:val="000000"/>
          </w:rPr>
          <w:t>https://academicjournals.org/article/article1379513771_Appiah%20et%20al.pdf</w:t>
        </w:r>
      </w:hyperlink>
    </w:p>
    <w:p w14:paraId="087B87BA" w14:textId="77777777" w:rsidR="00C54B3B" w:rsidRDefault="007C0C44">
      <w:pPr>
        <w:spacing w:after="0" w:line="240" w:lineRule="auto"/>
        <w:ind w:left="720" w:hanging="720"/>
        <w:jc w:val="both"/>
      </w:pPr>
      <w:r>
        <w:rPr>
          <w:rFonts w:ascii="Times New Roman" w:eastAsia="Times New Roman" w:hAnsi="Times New Roman" w:cs="Times New Roman"/>
        </w:rPr>
        <w:t xml:space="preserve">Bhokre, C. K., &amp; Joshi, A. A. (2016). Comparative evaluation of physico-chemical and functional properties of different varieties of cowpea. </w:t>
      </w:r>
      <w:r>
        <w:rPr>
          <w:rFonts w:ascii="Times New Roman" w:eastAsia="Times New Roman" w:hAnsi="Times New Roman" w:cs="Times New Roman"/>
          <w:i/>
        </w:rPr>
        <w:t>International Journal of Processing and Post Harvest Technology</w:t>
      </w:r>
      <w:r>
        <w:rPr>
          <w:rFonts w:ascii="Times New Roman" w:eastAsia="Times New Roman" w:hAnsi="Times New Roman" w:cs="Times New Roman"/>
        </w:rPr>
        <w:t xml:space="preserve">, </w:t>
      </w:r>
      <w:r>
        <w:rPr>
          <w:rFonts w:ascii="Times New Roman" w:eastAsia="Times New Roman" w:hAnsi="Times New Roman" w:cs="Times New Roman"/>
          <w:i/>
        </w:rPr>
        <w:t>7</w:t>
      </w:r>
      <w:r>
        <w:rPr>
          <w:rFonts w:ascii="Times New Roman" w:eastAsia="Times New Roman" w:hAnsi="Times New Roman" w:cs="Times New Roman"/>
        </w:rPr>
        <w:t xml:space="preserve">(1), 29–35. </w:t>
      </w:r>
      <w:hyperlink r:id="rId28">
        <w:r>
          <w:rPr>
            <w:rFonts w:ascii="Times New Roman" w:eastAsia="Times New Roman" w:hAnsi="Times New Roman" w:cs="Times New Roman"/>
            <w:color w:val="000000"/>
          </w:rPr>
          <w:t>https://doi.org/10.15740/HAS/IJPPHT/7.1/29-35</w:t>
        </w:r>
      </w:hyperlink>
    </w:p>
    <w:p w14:paraId="06129AAE" w14:textId="77777777" w:rsidR="00C54B3B" w:rsidRDefault="007C0C44">
      <w:pPr>
        <w:spacing w:after="0" w:line="240" w:lineRule="auto"/>
        <w:ind w:left="720" w:hanging="720"/>
        <w:jc w:val="both"/>
      </w:pPr>
      <w:r>
        <w:rPr>
          <w:rFonts w:ascii="Times New Roman" w:eastAsia="Times New Roman" w:hAnsi="Times New Roman" w:cs="Times New Roman"/>
        </w:rPr>
        <w:t>Bijarniya, D., Singh, A., Singh, V., Yadav, N., Kumar, N., Burdak, S., &amp; Agarwal, A. (2026). Detect the effect of Western Himalayan conditions on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L.) core set germplasm and seed physical traits. </w:t>
      </w:r>
      <w:r>
        <w:rPr>
          <w:rFonts w:ascii="Times New Roman" w:eastAsia="Times New Roman" w:hAnsi="Times New Roman" w:cs="Times New Roman"/>
          <w:i/>
        </w:rPr>
        <w:t>Plant Cell Biotechnology and Molecular Biology</w:t>
      </w:r>
      <w:r>
        <w:rPr>
          <w:rFonts w:ascii="Times New Roman" w:eastAsia="Times New Roman" w:hAnsi="Times New Roman" w:cs="Times New Roman"/>
        </w:rPr>
        <w:t xml:space="preserve">, </w:t>
      </w:r>
      <w:r>
        <w:rPr>
          <w:rFonts w:ascii="Times New Roman" w:eastAsia="Times New Roman" w:hAnsi="Times New Roman" w:cs="Times New Roman"/>
          <w:i/>
        </w:rPr>
        <w:t>27</w:t>
      </w:r>
      <w:r>
        <w:rPr>
          <w:rFonts w:ascii="Times New Roman" w:eastAsia="Times New Roman" w:hAnsi="Times New Roman" w:cs="Times New Roman"/>
        </w:rPr>
        <w:t xml:space="preserve">(7–8), 169–179. </w:t>
      </w:r>
      <w:hyperlink r:id="rId29">
        <w:r>
          <w:rPr>
            <w:rFonts w:ascii="Times New Roman" w:eastAsia="Times New Roman" w:hAnsi="Times New Roman" w:cs="Times New Roman"/>
            <w:color w:val="000000"/>
          </w:rPr>
          <w:t>https://doi.org/10.56557/pcbmb/2026/v27i7-810740</w:t>
        </w:r>
      </w:hyperlink>
    </w:p>
    <w:p w14:paraId="12C4A9DB" w14:textId="77777777" w:rsidR="00C54B3B" w:rsidRDefault="007C0C44">
      <w:pPr>
        <w:spacing w:after="0" w:line="240" w:lineRule="auto"/>
        <w:ind w:left="720" w:hanging="720"/>
        <w:jc w:val="both"/>
      </w:pPr>
      <w:r>
        <w:rPr>
          <w:rFonts w:ascii="Times New Roman" w:eastAsia="Times New Roman" w:hAnsi="Times New Roman" w:cs="Times New Roman"/>
        </w:rPr>
        <w:t xml:space="preserve">Boukar, O., Fatokun, C. A., Huynh, B.-L., Roberts, P. A., &amp; Close, T. J. (2016). Genomic tools in cowpea breeding programs: Status and perspectives. </w:t>
      </w:r>
      <w:r>
        <w:rPr>
          <w:rFonts w:ascii="Times New Roman" w:eastAsia="Times New Roman" w:hAnsi="Times New Roman" w:cs="Times New Roman"/>
          <w:i/>
        </w:rPr>
        <w:t>Frontiers in Plant Science</w:t>
      </w:r>
      <w:r>
        <w:rPr>
          <w:rFonts w:ascii="Times New Roman" w:eastAsia="Times New Roman" w:hAnsi="Times New Roman" w:cs="Times New Roman"/>
        </w:rPr>
        <w:t xml:space="preserve">, </w:t>
      </w:r>
      <w:r>
        <w:rPr>
          <w:rFonts w:ascii="Times New Roman" w:eastAsia="Times New Roman" w:hAnsi="Times New Roman" w:cs="Times New Roman"/>
          <w:i/>
        </w:rPr>
        <w:t>7</w:t>
      </w:r>
      <w:r>
        <w:rPr>
          <w:rFonts w:ascii="Times New Roman" w:eastAsia="Times New Roman" w:hAnsi="Times New Roman" w:cs="Times New Roman"/>
        </w:rPr>
        <w:t xml:space="preserve">, 757. </w:t>
      </w:r>
      <w:hyperlink r:id="rId30">
        <w:r>
          <w:rPr>
            <w:rFonts w:ascii="Times New Roman" w:eastAsia="Times New Roman" w:hAnsi="Times New Roman" w:cs="Times New Roman"/>
            <w:color w:val="000000"/>
          </w:rPr>
          <w:t>https://doi.org/10.3389/fpls.2016.00757</w:t>
        </w:r>
      </w:hyperlink>
    </w:p>
    <w:p w14:paraId="1DB4E338" w14:textId="77777777" w:rsidR="00C54B3B" w:rsidRDefault="007C0C44">
      <w:pPr>
        <w:spacing w:after="0" w:line="240" w:lineRule="auto"/>
        <w:ind w:left="720" w:hanging="720"/>
        <w:jc w:val="both"/>
      </w:pPr>
      <w:r>
        <w:rPr>
          <w:rFonts w:ascii="Times New Roman" w:eastAsia="Times New Roman" w:hAnsi="Times New Roman" w:cs="Times New Roman"/>
        </w:rPr>
        <w:t xml:space="preserve">Chipeta, M. M., Yohane, E., Kafwambira, J., &amp; Kampanje-Phiri, J. (2024). Genetic variability and interrelationships of grain, cooking, and nutritional quality traits in cowpea: Implications for cowpea improvement. </w:t>
      </w:r>
      <w:r>
        <w:rPr>
          <w:rFonts w:ascii="Times New Roman" w:eastAsia="Times New Roman" w:hAnsi="Times New Roman" w:cs="Times New Roman"/>
          <w:i/>
        </w:rPr>
        <w:t>Agriculture</w:t>
      </w:r>
      <w:r>
        <w:rPr>
          <w:rFonts w:ascii="Times New Roman" w:eastAsia="Times New Roman" w:hAnsi="Times New Roman" w:cs="Times New Roman"/>
        </w:rPr>
        <w:t xml:space="preserve">, </w:t>
      </w:r>
      <w:r>
        <w:rPr>
          <w:rFonts w:ascii="Times New Roman" w:eastAsia="Times New Roman" w:hAnsi="Times New Roman" w:cs="Times New Roman"/>
          <w:i/>
        </w:rPr>
        <w:t>14</w:t>
      </w:r>
      <w:r>
        <w:rPr>
          <w:rFonts w:ascii="Times New Roman" w:eastAsia="Times New Roman" w:hAnsi="Times New Roman" w:cs="Times New Roman"/>
        </w:rPr>
        <w:t xml:space="preserve">(4), 633. </w:t>
      </w:r>
      <w:hyperlink r:id="rId31">
        <w:r>
          <w:rPr>
            <w:rFonts w:ascii="Times New Roman" w:eastAsia="Times New Roman" w:hAnsi="Times New Roman" w:cs="Times New Roman"/>
            <w:color w:val="000000"/>
          </w:rPr>
          <w:t>https://doi.org/10.3390/agriculture14040633</w:t>
        </w:r>
      </w:hyperlink>
    </w:p>
    <w:p w14:paraId="3F7D98B6" w14:textId="77777777" w:rsidR="00C54B3B" w:rsidRDefault="007C0C44">
      <w:pPr>
        <w:spacing w:after="0" w:line="240" w:lineRule="auto"/>
        <w:ind w:left="720" w:hanging="720"/>
        <w:jc w:val="both"/>
      </w:pPr>
      <w:r>
        <w:rPr>
          <w:rFonts w:ascii="Times New Roman" w:eastAsia="Times New Roman" w:hAnsi="Times New Roman" w:cs="Times New Roman"/>
        </w:rPr>
        <w:t xml:space="preserve">de Oliveira, M. M. G., Fessori, A. G. B. W., Huamaní-Meléndez, V. J., &amp; Mauro, M. A. (2025). Cowpea protein concentrate: A detailed analysis of composition, structure, and technological properties. </w:t>
      </w:r>
      <w:r>
        <w:rPr>
          <w:rFonts w:ascii="Times New Roman" w:eastAsia="Times New Roman" w:hAnsi="Times New Roman" w:cs="Times New Roman"/>
          <w:i/>
        </w:rPr>
        <w:t>Food Research International</w:t>
      </w:r>
      <w:r>
        <w:rPr>
          <w:rFonts w:ascii="Times New Roman" w:eastAsia="Times New Roman" w:hAnsi="Times New Roman" w:cs="Times New Roman"/>
        </w:rPr>
        <w:t xml:space="preserve">, </w:t>
      </w:r>
      <w:r>
        <w:rPr>
          <w:rFonts w:ascii="Times New Roman" w:eastAsia="Times New Roman" w:hAnsi="Times New Roman" w:cs="Times New Roman"/>
          <w:i/>
        </w:rPr>
        <w:t>213</w:t>
      </w:r>
      <w:r>
        <w:rPr>
          <w:rFonts w:ascii="Times New Roman" w:eastAsia="Times New Roman" w:hAnsi="Times New Roman" w:cs="Times New Roman"/>
        </w:rPr>
        <w:t xml:space="preserve">, 116581. </w:t>
      </w:r>
      <w:hyperlink r:id="rId32">
        <w:r>
          <w:rPr>
            <w:rFonts w:ascii="Times New Roman" w:eastAsia="Times New Roman" w:hAnsi="Times New Roman" w:cs="Times New Roman"/>
            <w:color w:val="000000"/>
          </w:rPr>
          <w:t>https://doi.org/10.1016/j.foodres.2025.116581</w:t>
        </w:r>
      </w:hyperlink>
    </w:p>
    <w:p w14:paraId="50584EE4" w14:textId="77777777" w:rsidR="00C54B3B" w:rsidRDefault="007C0C44">
      <w:pPr>
        <w:spacing w:after="0" w:line="240" w:lineRule="auto"/>
        <w:ind w:left="720" w:hanging="720"/>
        <w:jc w:val="both"/>
      </w:pPr>
      <w:r>
        <w:rPr>
          <w:rFonts w:ascii="Times New Roman" w:eastAsia="Times New Roman" w:hAnsi="Times New Roman" w:cs="Times New Roman"/>
        </w:rPr>
        <w:lastRenderedPageBreak/>
        <w:t>Doe-Addo, K. S., Tengey, T. K., Boakye, A., Zaukuu, J.-L. Z., Oduro, I. N., &amp; Ellis, W. O. (2024). Physico-mechanical measurements, functional properties, proximate composition of newly developed climate-resilient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varieties and their classification with near-infrared spectroscopy. </w:t>
      </w:r>
      <w:r>
        <w:rPr>
          <w:rFonts w:ascii="Times New Roman" w:eastAsia="Times New Roman" w:hAnsi="Times New Roman" w:cs="Times New Roman"/>
          <w:i/>
        </w:rPr>
        <w:t>Food, Nutrition and Health</w:t>
      </w:r>
      <w:r>
        <w:rPr>
          <w:rFonts w:ascii="Times New Roman" w:eastAsia="Times New Roman" w:hAnsi="Times New Roman" w:cs="Times New Roman"/>
        </w:rPr>
        <w:t xml:space="preserve">, </w:t>
      </w:r>
      <w:r>
        <w:rPr>
          <w:rFonts w:ascii="Times New Roman" w:eastAsia="Times New Roman" w:hAnsi="Times New Roman" w:cs="Times New Roman"/>
          <w:i/>
        </w:rPr>
        <w:t>1</w:t>
      </w:r>
      <w:r>
        <w:rPr>
          <w:rFonts w:ascii="Times New Roman" w:eastAsia="Times New Roman" w:hAnsi="Times New Roman" w:cs="Times New Roman"/>
        </w:rPr>
        <w:t xml:space="preserve">, Article 6. </w:t>
      </w:r>
      <w:hyperlink r:id="rId33">
        <w:r>
          <w:rPr>
            <w:rFonts w:ascii="Times New Roman" w:eastAsia="Times New Roman" w:hAnsi="Times New Roman" w:cs="Times New Roman"/>
            <w:color w:val="000000"/>
          </w:rPr>
          <w:t>https://doi.org/10.1007/s44403-024-00004-x</w:t>
        </w:r>
      </w:hyperlink>
    </w:p>
    <w:p w14:paraId="66D75352" w14:textId="77777777" w:rsidR="00C54B3B" w:rsidRDefault="007C0C44">
      <w:pPr>
        <w:spacing w:after="0" w:line="240" w:lineRule="auto"/>
        <w:ind w:left="720" w:hanging="720"/>
        <w:jc w:val="both"/>
      </w:pPr>
      <w:r>
        <w:rPr>
          <w:rFonts w:ascii="Times New Roman" w:eastAsia="Times New Roman" w:hAnsi="Times New Roman" w:cs="Times New Roman"/>
        </w:rPr>
        <w:t xml:space="preserve">Food and Agriculture Organization of the United Nations. (2023). </w:t>
      </w:r>
      <w:r>
        <w:rPr>
          <w:rFonts w:ascii="Times New Roman" w:eastAsia="Times New Roman" w:hAnsi="Times New Roman" w:cs="Times New Roman"/>
          <w:i/>
        </w:rPr>
        <w:t>FAOSTAT</w:t>
      </w:r>
      <w:r>
        <w:rPr>
          <w:rFonts w:ascii="Times New Roman" w:eastAsia="Times New Roman" w:hAnsi="Times New Roman" w:cs="Times New Roman"/>
        </w:rPr>
        <w:t xml:space="preserve"> [Data set]. </w:t>
      </w:r>
      <w:hyperlink r:id="rId34">
        <w:r>
          <w:rPr>
            <w:rFonts w:ascii="Times New Roman" w:eastAsia="Times New Roman" w:hAnsi="Times New Roman" w:cs="Times New Roman"/>
            <w:color w:val="000000"/>
          </w:rPr>
          <w:t>https://www.fao.org/faostat/en/</w:t>
        </w:r>
      </w:hyperlink>
    </w:p>
    <w:p w14:paraId="6DA47077" w14:textId="77777777" w:rsidR="00C54B3B" w:rsidRDefault="007C0C44">
      <w:pPr>
        <w:spacing w:after="0" w:line="240" w:lineRule="auto"/>
        <w:ind w:left="720" w:hanging="720"/>
        <w:jc w:val="both"/>
      </w:pPr>
      <w:r>
        <w:rPr>
          <w:rFonts w:ascii="Times New Roman" w:eastAsia="Times New Roman" w:hAnsi="Times New Roman" w:cs="Times New Roman"/>
        </w:rPr>
        <w:t xml:space="preserve">Fraceto, L. F., Grillo, R., de Medeiros, G. A., Scognamiglio, V., Rea, G., &amp; Bartolucci, C. (2016). Nanotechnology in agriculture: Which innovation potential does it have? </w:t>
      </w:r>
      <w:r>
        <w:rPr>
          <w:rFonts w:ascii="Times New Roman" w:eastAsia="Times New Roman" w:hAnsi="Times New Roman" w:cs="Times New Roman"/>
          <w:i/>
        </w:rPr>
        <w:t>Frontiers in Environmental Science</w:t>
      </w:r>
      <w:r>
        <w:rPr>
          <w:rFonts w:ascii="Times New Roman" w:eastAsia="Times New Roman" w:hAnsi="Times New Roman" w:cs="Times New Roman"/>
        </w:rPr>
        <w:t xml:space="preserve">, </w:t>
      </w:r>
      <w:r>
        <w:rPr>
          <w:rFonts w:ascii="Times New Roman" w:eastAsia="Times New Roman" w:hAnsi="Times New Roman" w:cs="Times New Roman"/>
          <w:i/>
        </w:rPr>
        <w:t>4</w:t>
      </w:r>
      <w:r>
        <w:rPr>
          <w:rFonts w:ascii="Times New Roman" w:eastAsia="Times New Roman" w:hAnsi="Times New Roman" w:cs="Times New Roman"/>
        </w:rPr>
        <w:t xml:space="preserve">, 20. </w:t>
      </w:r>
      <w:hyperlink r:id="rId35">
        <w:r>
          <w:rPr>
            <w:rFonts w:ascii="Times New Roman" w:eastAsia="Times New Roman" w:hAnsi="Times New Roman" w:cs="Times New Roman"/>
            <w:color w:val="000000"/>
          </w:rPr>
          <w:t>https://doi.org/10.3389/fenvs.2016.00020</w:t>
        </w:r>
      </w:hyperlink>
    </w:p>
    <w:p w14:paraId="587B72D9" w14:textId="77777777" w:rsidR="00C54B3B" w:rsidRDefault="007C0C44">
      <w:pPr>
        <w:spacing w:after="0" w:line="240" w:lineRule="auto"/>
        <w:ind w:left="720" w:hanging="720"/>
        <w:jc w:val="both"/>
      </w:pPr>
      <w:r>
        <w:rPr>
          <w:rFonts w:ascii="Times New Roman" w:eastAsia="Times New Roman" w:hAnsi="Times New Roman" w:cs="Times New Roman"/>
        </w:rPr>
        <w:t xml:space="preserve">Hamid, S., Muzaffar, S., Wani, I. A., Masoodi, F. A., &amp; Bhat, M. M. (2016). Physical and cooking characteristics of two cowpea cultivars grown in temperate Indian climate. </w:t>
      </w:r>
      <w:r>
        <w:rPr>
          <w:rFonts w:ascii="Times New Roman" w:eastAsia="Times New Roman" w:hAnsi="Times New Roman" w:cs="Times New Roman"/>
          <w:i/>
        </w:rPr>
        <w:t>Journal of the Saudi Society of Agricultural Sciences</w:t>
      </w:r>
      <w:r>
        <w:rPr>
          <w:rFonts w:ascii="Times New Roman" w:eastAsia="Times New Roman" w:hAnsi="Times New Roman" w:cs="Times New Roman"/>
        </w:rPr>
        <w:t xml:space="preserve">, </w:t>
      </w:r>
      <w:r>
        <w:rPr>
          <w:rFonts w:ascii="Times New Roman" w:eastAsia="Times New Roman" w:hAnsi="Times New Roman" w:cs="Times New Roman"/>
          <w:i/>
        </w:rPr>
        <w:t>15</w:t>
      </w:r>
      <w:r>
        <w:rPr>
          <w:rFonts w:ascii="Times New Roman" w:eastAsia="Times New Roman" w:hAnsi="Times New Roman" w:cs="Times New Roman"/>
        </w:rPr>
        <w:t xml:space="preserve">(2), 127–134. </w:t>
      </w:r>
      <w:hyperlink r:id="rId36">
        <w:r>
          <w:rPr>
            <w:rFonts w:ascii="Times New Roman" w:eastAsia="Times New Roman" w:hAnsi="Times New Roman" w:cs="Times New Roman"/>
            <w:color w:val="000000"/>
          </w:rPr>
          <w:t>https://doi.org/10.1016/j.jssas.2014.08.002</w:t>
        </w:r>
      </w:hyperlink>
    </w:p>
    <w:p w14:paraId="12F1E526" w14:textId="77777777" w:rsidR="00C54B3B" w:rsidRDefault="007C0C44">
      <w:pPr>
        <w:spacing w:after="0" w:line="240" w:lineRule="auto"/>
        <w:ind w:left="720" w:hanging="720"/>
        <w:jc w:val="both"/>
      </w:pPr>
      <w:r>
        <w:rPr>
          <w:rFonts w:ascii="Times New Roman" w:eastAsia="Times New Roman" w:hAnsi="Times New Roman" w:cs="Times New Roman"/>
        </w:rPr>
        <w:t xml:space="preserve">Hamid, S., Muzzafar, S., Wani, I. A., &amp; Masoodi, F. A. (2015). Physicochemical and functional properties of two cowpea cultivars grown in temperate Indian climate. </w:t>
      </w:r>
      <w:r>
        <w:rPr>
          <w:rFonts w:ascii="Times New Roman" w:eastAsia="Times New Roman" w:hAnsi="Times New Roman" w:cs="Times New Roman"/>
          <w:i/>
        </w:rPr>
        <w:t>Cogent Food &amp; Agriculture</w:t>
      </w:r>
      <w:r>
        <w:rPr>
          <w:rFonts w:ascii="Times New Roman" w:eastAsia="Times New Roman" w:hAnsi="Times New Roman" w:cs="Times New Roman"/>
        </w:rPr>
        <w:t xml:space="preserve">, </w:t>
      </w:r>
      <w:r>
        <w:rPr>
          <w:rFonts w:ascii="Times New Roman" w:eastAsia="Times New Roman" w:hAnsi="Times New Roman" w:cs="Times New Roman"/>
          <w:i/>
        </w:rPr>
        <w:t>1</w:t>
      </w:r>
      <w:r>
        <w:rPr>
          <w:rFonts w:ascii="Times New Roman" w:eastAsia="Times New Roman" w:hAnsi="Times New Roman" w:cs="Times New Roman"/>
        </w:rPr>
        <w:t xml:space="preserve">(1), 1099418. </w:t>
      </w:r>
      <w:hyperlink r:id="rId37">
        <w:r>
          <w:rPr>
            <w:rFonts w:ascii="Times New Roman" w:eastAsia="Times New Roman" w:hAnsi="Times New Roman" w:cs="Times New Roman"/>
            <w:color w:val="000000"/>
          </w:rPr>
          <w:t>https://doi.org/10.1080/23311932.2015.1099418</w:t>
        </w:r>
      </w:hyperlink>
    </w:p>
    <w:p w14:paraId="64F08F03" w14:textId="77777777" w:rsidR="00C54B3B" w:rsidRDefault="007C0C44">
      <w:pPr>
        <w:spacing w:after="0" w:line="240" w:lineRule="auto"/>
        <w:ind w:left="720" w:hanging="720"/>
        <w:jc w:val="both"/>
      </w:pPr>
      <w:r>
        <w:rPr>
          <w:rFonts w:ascii="Times New Roman" w:eastAsia="Times New Roman" w:hAnsi="Times New Roman" w:cs="Times New Roman"/>
        </w:rPr>
        <w:t>Idowu, D. O., &amp; Oloyede, C. T. (2022). Comparative study of engineering properties of four selected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varieties. </w:t>
      </w:r>
      <w:r>
        <w:rPr>
          <w:rFonts w:ascii="Times New Roman" w:eastAsia="Times New Roman" w:hAnsi="Times New Roman" w:cs="Times New Roman"/>
          <w:i/>
        </w:rPr>
        <w:t>International Journal of Research and Review</w:t>
      </w:r>
      <w:r>
        <w:rPr>
          <w:rFonts w:ascii="Times New Roman" w:eastAsia="Times New Roman" w:hAnsi="Times New Roman" w:cs="Times New Roman"/>
        </w:rPr>
        <w:t xml:space="preserve">, </w:t>
      </w:r>
      <w:r>
        <w:rPr>
          <w:rFonts w:ascii="Times New Roman" w:eastAsia="Times New Roman" w:hAnsi="Times New Roman" w:cs="Times New Roman"/>
          <w:i/>
        </w:rPr>
        <w:t>9</w:t>
      </w:r>
      <w:r>
        <w:rPr>
          <w:rFonts w:ascii="Times New Roman" w:eastAsia="Times New Roman" w:hAnsi="Times New Roman" w:cs="Times New Roman"/>
        </w:rPr>
        <w:t xml:space="preserve">(3), 75–82. </w:t>
      </w:r>
      <w:hyperlink r:id="rId38">
        <w:r>
          <w:rPr>
            <w:rFonts w:ascii="Times New Roman" w:eastAsia="Times New Roman" w:hAnsi="Times New Roman" w:cs="Times New Roman"/>
            <w:color w:val="000000"/>
          </w:rPr>
          <w:t>https://doi.org/10.52403/ijrr.20220309</w:t>
        </w:r>
      </w:hyperlink>
    </w:p>
    <w:p w14:paraId="7BAB465F" w14:textId="77777777" w:rsidR="00C54B3B" w:rsidRDefault="007C0C44">
      <w:pPr>
        <w:spacing w:after="0" w:line="240" w:lineRule="auto"/>
        <w:ind w:left="720" w:hanging="720"/>
        <w:jc w:val="both"/>
      </w:pPr>
      <w:r>
        <w:rPr>
          <w:rFonts w:ascii="Times New Roman" w:eastAsia="Times New Roman" w:hAnsi="Times New Roman" w:cs="Times New Roman"/>
        </w:rPr>
        <w:t xml:space="preserve">Ihekoronye, A. I., &amp; Ngoddy, P. O. (1985). </w:t>
      </w:r>
      <w:r>
        <w:rPr>
          <w:rFonts w:ascii="Times New Roman" w:eastAsia="Times New Roman" w:hAnsi="Times New Roman" w:cs="Times New Roman"/>
          <w:i/>
        </w:rPr>
        <w:t>Integrated food science and technology for the tropics</w:t>
      </w:r>
      <w:r>
        <w:rPr>
          <w:rFonts w:ascii="Times New Roman" w:eastAsia="Times New Roman" w:hAnsi="Times New Roman" w:cs="Times New Roman"/>
        </w:rPr>
        <w:t xml:space="preserve">. Macmillan. </w:t>
      </w:r>
      <w:hyperlink r:id="rId39">
        <w:r>
          <w:rPr>
            <w:rFonts w:ascii="Times New Roman" w:eastAsia="Times New Roman" w:hAnsi="Times New Roman" w:cs="Times New Roman"/>
            <w:color w:val="000000"/>
          </w:rPr>
          <w:t>https://books.google.com/books?id=55ZKAAAAYAAJ</w:t>
        </w:r>
      </w:hyperlink>
    </w:p>
    <w:p w14:paraId="74B79402" w14:textId="77777777" w:rsidR="00C54B3B" w:rsidRDefault="007C0C44">
      <w:pPr>
        <w:spacing w:after="0" w:line="240" w:lineRule="auto"/>
        <w:ind w:left="720" w:hanging="720"/>
        <w:jc w:val="both"/>
      </w:pPr>
      <w:r>
        <w:rPr>
          <w:rFonts w:ascii="Times New Roman" w:eastAsia="Times New Roman" w:hAnsi="Times New Roman" w:cs="Times New Roman"/>
        </w:rPr>
        <w:t>Koçak, R., Okcu, M., Haliloğlu, K., Türkoğlu, A., Pour-Aboughadareh, A., Jamshidi, B., Janda, T., Alaylı, A., &amp; Nadaroğlu, H. (2023). Magnesium oxide nanoparticles: An influential element in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L. Walp.) tissue culture. </w:t>
      </w:r>
      <w:r>
        <w:rPr>
          <w:rFonts w:ascii="Times New Roman" w:eastAsia="Times New Roman" w:hAnsi="Times New Roman" w:cs="Times New Roman"/>
          <w:i/>
        </w:rPr>
        <w:t>Agronomy</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 xml:space="preserve">(6), 1646. </w:t>
      </w:r>
      <w:hyperlink r:id="rId40">
        <w:r>
          <w:rPr>
            <w:rFonts w:ascii="Times New Roman" w:eastAsia="Times New Roman" w:hAnsi="Times New Roman" w:cs="Times New Roman"/>
            <w:color w:val="000000"/>
          </w:rPr>
          <w:t>https://doi.org/10.3390/agronomy13061646</w:t>
        </w:r>
      </w:hyperlink>
    </w:p>
    <w:p w14:paraId="41B60757" w14:textId="77777777" w:rsidR="00C54B3B" w:rsidRDefault="007C0C44">
      <w:pPr>
        <w:spacing w:after="0" w:line="240" w:lineRule="auto"/>
        <w:ind w:left="720" w:hanging="720"/>
        <w:jc w:val="both"/>
      </w:pPr>
      <w:r>
        <w:rPr>
          <w:rFonts w:ascii="Times New Roman" w:eastAsia="Times New Roman" w:hAnsi="Times New Roman" w:cs="Times New Roman"/>
        </w:rPr>
        <w:t xml:space="preserve">Kumar, S. M., Yadav, S., Yadav, S., Choudhary, R., Lal, S., Bharadwaj, C., Hussain, Z., &amp; Kumar, P. R. (2023). Preliminary studies on the effect of nanoparticle seed treatments on seed quality attributes and yield in chickpea. </w:t>
      </w:r>
      <w:r>
        <w:rPr>
          <w:rFonts w:ascii="Times New Roman" w:eastAsia="Times New Roman" w:hAnsi="Times New Roman" w:cs="Times New Roman"/>
          <w:i/>
        </w:rPr>
        <w:t>Turkish Journal of Agriculture and Forestry</w:t>
      </w:r>
      <w:r>
        <w:rPr>
          <w:rFonts w:ascii="Times New Roman" w:eastAsia="Times New Roman" w:hAnsi="Times New Roman" w:cs="Times New Roman"/>
        </w:rPr>
        <w:t xml:space="preserve">, </w:t>
      </w:r>
      <w:r>
        <w:rPr>
          <w:rFonts w:ascii="Times New Roman" w:eastAsia="Times New Roman" w:hAnsi="Times New Roman" w:cs="Times New Roman"/>
          <w:i/>
        </w:rPr>
        <w:t>47</w:t>
      </w:r>
      <w:r>
        <w:rPr>
          <w:rFonts w:ascii="Times New Roman" w:eastAsia="Times New Roman" w:hAnsi="Times New Roman" w:cs="Times New Roman"/>
        </w:rPr>
        <w:t xml:space="preserve">(1), 100–115. </w:t>
      </w:r>
      <w:hyperlink r:id="rId41">
        <w:r>
          <w:rPr>
            <w:rFonts w:ascii="Times New Roman" w:eastAsia="Times New Roman" w:hAnsi="Times New Roman" w:cs="Times New Roman"/>
            <w:color w:val="000000"/>
          </w:rPr>
          <w:t>https://doi.org/10.55730/1300-011X.3067</w:t>
        </w:r>
      </w:hyperlink>
    </w:p>
    <w:p w14:paraId="7F445CC2" w14:textId="77777777" w:rsidR="00C54B3B" w:rsidRDefault="007C0C44">
      <w:pPr>
        <w:spacing w:after="0" w:line="240" w:lineRule="auto"/>
        <w:ind w:left="720" w:hanging="720"/>
        <w:jc w:val="both"/>
      </w:pPr>
      <w:r>
        <w:rPr>
          <w:rFonts w:ascii="Times New Roman" w:eastAsia="Times New Roman" w:hAnsi="Times New Roman" w:cs="Times New Roman"/>
        </w:rPr>
        <w:t>Naiker, T. S., Gerrano, A., &amp; Mellem, J. (2019). Physicochemical properties of flour produced from different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cultivars of Southern African origin. </w:t>
      </w:r>
      <w:r>
        <w:rPr>
          <w:rFonts w:ascii="Times New Roman" w:eastAsia="Times New Roman" w:hAnsi="Times New Roman" w:cs="Times New Roman"/>
          <w:i/>
        </w:rPr>
        <w:t>Journal of Food Science and Technology</w:t>
      </w:r>
      <w:r>
        <w:rPr>
          <w:rFonts w:ascii="Times New Roman" w:eastAsia="Times New Roman" w:hAnsi="Times New Roman" w:cs="Times New Roman"/>
        </w:rPr>
        <w:t xml:space="preserve">, </w:t>
      </w:r>
      <w:r>
        <w:rPr>
          <w:rFonts w:ascii="Times New Roman" w:eastAsia="Times New Roman" w:hAnsi="Times New Roman" w:cs="Times New Roman"/>
          <w:i/>
        </w:rPr>
        <w:t>56</w:t>
      </w:r>
      <w:r>
        <w:rPr>
          <w:rFonts w:ascii="Times New Roman" w:eastAsia="Times New Roman" w:hAnsi="Times New Roman" w:cs="Times New Roman"/>
        </w:rPr>
        <w:t xml:space="preserve">(3), 1541–1550. </w:t>
      </w:r>
      <w:hyperlink r:id="rId42">
        <w:r>
          <w:rPr>
            <w:rFonts w:ascii="Times New Roman" w:eastAsia="Times New Roman" w:hAnsi="Times New Roman" w:cs="Times New Roman"/>
            <w:color w:val="000000"/>
          </w:rPr>
          <w:t>https://doi.org/10.1007/s13197-019-03649-1</w:t>
        </w:r>
      </w:hyperlink>
    </w:p>
    <w:p w14:paraId="7CA77B9A" w14:textId="77777777" w:rsidR="00C54B3B" w:rsidRDefault="007C0C44">
      <w:pPr>
        <w:spacing w:after="0" w:line="240" w:lineRule="auto"/>
        <w:ind w:left="720" w:hanging="720"/>
        <w:jc w:val="both"/>
      </w:pPr>
      <w:r>
        <w:rPr>
          <w:rFonts w:ascii="Times New Roman" w:eastAsia="Times New Roman" w:hAnsi="Times New Roman" w:cs="Times New Roman"/>
        </w:rPr>
        <w:t>Nwosu, J. N., Onuegbu, N. C., Ogueke, C. C., Kabuo, N. O., &amp; Omeire, G. C. (2014). Acceptability of moin-moin produced from blends of African yam bean (</w:t>
      </w:r>
      <w:r>
        <w:rPr>
          <w:rFonts w:ascii="Times New Roman" w:eastAsia="Times New Roman" w:hAnsi="Times New Roman" w:cs="Times New Roman"/>
          <w:i/>
        </w:rPr>
        <w:t>Sphenostylis stenocarpa</w:t>
      </w:r>
      <w:r>
        <w:rPr>
          <w:rFonts w:ascii="Times New Roman" w:eastAsia="Times New Roman" w:hAnsi="Times New Roman" w:cs="Times New Roman"/>
        </w:rPr>
        <w:t>) and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w:t>
      </w:r>
      <w:r>
        <w:rPr>
          <w:rFonts w:ascii="Times New Roman" w:eastAsia="Times New Roman" w:hAnsi="Times New Roman" w:cs="Times New Roman"/>
          <w:i/>
        </w:rPr>
        <w:t>International Journal of Current Microbiology and Applied Sciences</w:t>
      </w:r>
      <w:r>
        <w:rPr>
          <w:rFonts w:ascii="Times New Roman" w:eastAsia="Times New Roman" w:hAnsi="Times New Roman" w:cs="Times New Roman"/>
        </w:rPr>
        <w:t xml:space="preserve">, </w:t>
      </w:r>
      <w:r>
        <w:rPr>
          <w:rFonts w:ascii="Times New Roman" w:eastAsia="Times New Roman" w:hAnsi="Times New Roman" w:cs="Times New Roman"/>
          <w:i/>
        </w:rPr>
        <w:t>3</w:t>
      </w:r>
      <w:r>
        <w:rPr>
          <w:rFonts w:ascii="Times New Roman" w:eastAsia="Times New Roman" w:hAnsi="Times New Roman" w:cs="Times New Roman"/>
        </w:rPr>
        <w:t xml:space="preserve">(5), 996–1004. </w:t>
      </w:r>
      <w:hyperlink r:id="rId43">
        <w:r>
          <w:rPr>
            <w:rFonts w:ascii="Times New Roman" w:eastAsia="Times New Roman" w:hAnsi="Times New Roman" w:cs="Times New Roman"/>
            <w:color w:val="000000"/>
          </w:rPr>
          <w:t>https://www.ijcmas.com/vol-3-5/J.N.Nwosu1%2C%20et%20al.pdf</w:t>
        </w:r>
      </w:hyperlink>
    </w:p>
    <w:p w14:paraId="403DD056" w14:textId="77777777" w:rsidR="00C54B3B" w:rsidRDefault="007C0C44">
      <w:pPr>
        <w:spacing w:after="0" w:line="240" w:lineRule="auto"/>
        <w:ind w:left="720" w:hanging="720"/>
        <w:jc w:val="both"/>
      </w:pPr>
      <w:r>
        <w:rPr>
          <w:rFonts w:ascii="Times New Roman" w:eastAsia="Times New Roman" w:hAnsi="Times New Roman" w:cs="Times New Roman"/>
        </w:rPr>
        <w:t>Ochelle, P. O., Sogunle, K. A., &amp; Onyenwe, I. C. (2025). Functional properties, proximate composition, and sensory evaluation of maize ogi enriched with African yam bean (</w:t>
      </w:r>
      <w:r>
        <w:rPr>
          <w:rFonts w:ascii="Times New Roman" w:eastAsia="Times New Roman" w:hAnsi="Times New Roman" w:cs="Times New Roman"/>
          <w:i/>
        </w:rPr>
        <w:t>Sphenostylis stenocarpa</w:t>
      </w:r>
      <w:r>
        <w:rPr>
          <w:rFonts w:ascii="Times New Roman" w:eastAsia="Times New Roman" w:hAnsi="Times New Roman" w:cs="Times New Roman"/>
        </w:rPr>
        <w:t>), soybean flours (</w:t>
      </w:r>
      <w:r>
        <w:rPr>
          <w:rFonts w:ascii="Times New Roman" w:eastAsia="Times New Roman" w:hAnsi="Times New Roman" w:cs="Times New Roman"/>
          <w:i/>
        </w:rPr>
        <w:t>Glycine max</w:t>
      </w:r>
      <w:r>
        <w:rPr>
          <w:rFonts w:ascii="Times New Roman" w:eastAsia="Times New Roman" w:hAnsi="Times New Roman" w:cs="Times New Roman"/>
        </w:rPr>
        <w:t xml:space="preserve">), and their protein isolates. </w:t>
      </w:r>
      <w:r>
        <w:rPr>
          <w:rFonts w:ascii="Times New Roman" w:eastAsia="Times New Roman" w:hAnsi="Times New Roman" w:cs="Times New Roman"/>
          <w:i/>
        </w:rPr>
        <w:t>Nutraceutical Research</w:t>
      </w:r>
      <w:r>
        <w:rPr>
          <w:rFonts w:ascii="Times New Roman" w:eastAsia="Times New Roman" w:hAnsi="Times New Roman" w:cs="Times New Roman"/>
        </w:rPr>
        <w:t xml:space="preserve">, </w:t>
      </w:r>
      <w:r>
        <w:rPr>
          <w:rFonts w:ascii="Times New Roman" w:eastAsia="Times New Roman" w:hAnsi="Times New Roman" w:cs="Times New Roman"/>
          <w:i/>
        </w:rPr>
        <w:t>4</w:t>
      </w:r>
      <w:r>
        <w:rPr>
          <w:rFonts w:ascii="Times New Roman" w:eastAsia="Times New Roman" w:hAnsi="Times New Roman" w:cs="Times New Roman"/>
        </w:rPr>
        <w:t xml:space="preserve">(2), 15. </w:t>
      </w:r>
      <w:hyperlink r:id="rId44">
        <w:r>
          <w:rPr>
            <w:rFonts w:ascii="Times New Roman" w:eastAsia="Times New Roman" w:hAnsi="Times New Roman" w:cs="Times New Roman"/>
            <w:color w:val="000000"/>
          </w:rPr>
          <w:t>https://doi.org/10.35702/nutri.10015</w:t>
        </w:r>
      </w:hyperlink>
    </w:p>
    <w:p w14:paraId="1E6E43CB" w14:textId="77777777" w:rsidR="00C54B3B" w:rsidRDefault="007C0C44">
      <w:pPr>
        <w:spacing w:after="0" w:line="240" w:lineRule="auto"/>
        <w:ind w:left="720" w:hanging="720"/>
        <w:jc w:val="both"/>
      </w:pPr>
      <w:r>
        <w:rPr>
          <w:rFonts w:ascii="Times New Roman" w:eastAsia="Times New Roman" w:hAnsi="Times New Roman" w:cs="Times New Roman"/>
        </w:rPr>
        <w:t>Odedeji, J. O., &amp; Oyeleke, W. A. (2011). Comparative studies on functional properties of whole and dehulled cowpea seed flour (</w:t>
      </w:r>
      <w:r>
        <w:rPr>
          <w:rFonts w:ascii="Times New Roman" w:eastAsia="Times New Roman" w:hAnsi="Times New Roman" w:cs="Times New Roman"/>
          <w:i/>
        </w:rPr>
        <w:t>Vigna unguiculata</w:t>
      </w:r>
      <w:r>
        <w:rPr>
          <w:rFonts w:ascii="Times New Roman" w:eastAsia="Times New Roman" w:hAnsi="Times New Roman" w:cs="Times New Roman"/>
        </w:rPr>
        <w:t xml:space="preserve">). </w:t>
      </w:r>
      <w:r>
        <w:rPr>
          <w:rFonts w:ascii="Times New Roman" w:eastAsia="Times New Roman" w:hAnsi="Times New Roman" w:cs="Times New Roman"/>
          <w:i/>
        </w:rPr>
        <w:t>Pakistan Journal of Nutrition</w:t>
      </w:r>
      <w:r>
        <w:rPr>
          <w:rFonts w:ascii="Times New Roman" w:eastAsia="Times New Roman" w:hAnsi="Times New Roman" w:cs="Times New Roman"/>
        </w:rPr>
        <w:t xml:space="preserve">, </w:t>
      </w:r>
      <w:r>
        <w:rPr>
          <w:rFonts w:ascii="Times New Roman" w:eastAsia="Times New Roman" w:hAnsi="Times New Roman" w:cs="Times New Roman"/>
          <w:i/>
        </w:rPr>
        <w:t>10</w:t>
      </w:r>
      <w:r>
        <w:rPr>
          <w:rFonts w:ascii="Times New Roman" w:eastAsia="Times New Roman" w:hAnsi="Times New Roman" w:cs="Times New Roman"/>
        </w:rPr>
        <w:t xml:space="preserve">(9), 899–902. </w:t>
      </w:r>
      <w:hyperlink r:id="rId45">
        <w:r>
          <w:rPr>
            <w:rFonts w:ascii="Times New Roman" w:eastAsia="Times New Roman" w:hAnsi="Times New Roman" w:cs="Times New Roman"/>
            <w:color w:val="000000"/>
          </w:rPr>
          <w:t>https://doi.org/10.3923/pjn.2011.899.902</w:t>
        </w:r>
      </w:hyperlink>
    </w:p>
    <w:p w14:paraId="072B8057" w14:textId="77777777" w:rsidR="00C54B3B" w:rsidRDefault="007C0C44">
      <w:pPr>
        <w:spacing w:after="0" w:line="240" w:lineRule="auto"/>
        <w:ind w:left="720" w:hanging="720"/>
        <w:jc w:val="both"/>
      </w:pPr>
      <w:r>
        <w:rPr>
          <w:rFonts w:ascii="Times New Roman" w:eastAsia="Times New Roman" w:hAnsi="Times New Roman" w:cs="Times New Roman"/>
        </w:rPr>
        <w:t>Ogbeche, I. M., Ekeruo, G. C., Vange, T., Omoigui, L., Ogbu, O. E., Oyinkansola, K. F., &amp; Olalekan, A. (2023). Characterization of early-maturing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(L.) Walp.) germplasms through association analysis [Preprint]. </w:t>
      </w:r>
      <w:r>
        <w:rPr>
          <w:rFonts w:ascii="Times New Roman" w:eastAsia="Times New Roman" w:hAnsi="Times New Roman" w:cs="Times New Roman"/>
          <w:i/>
        </w:rPr>
        <w:t>bioRxiv</w:t>
      </w:r>
      <w:r>
        <w:rPr>
          <w:rFonts w:ascii="Times New Roman" w:eastAsia="Times New Roman" w:hAnsi="Times New Roman" w:cs="Times New Roman"/>
        </w:rPr>
        <w:t xml:space="preserve">. </w:t>
      </w:r>
      <w:hyperlink r:id="rId46">
        <w:r>
          <w:rPr>
            <w:rFonts w:ascii="Times New Roman" w:eastAsia="Times New Roman" w:hAnsi="Times New Roman" w:cs="Times New Roman"/>
            <w:color w:val="000000"/>
          </w:rPr>
          <w:t>https://doi.org/10.1101/2023.12.05.570049</w:t>
        </w:r>
      </w:hyperlink>
    </w:p>
    <w:p w14:paraId="2AE748EC" w14:textId="77777777" w:rsidR="00C54B3B" w:rsidRDefault="007C0C44">
      <w:pPr>
        <w:spacing w:after="0" w:line="240" w:lineRule="auto"/>
        <w:ind w:left="720" w:hanging="720"/>
        <w:jc w:val="both"/>
      </w:pPr>
      <w:r>
        <w:rPr>
          <w:rFonts w:ascii="Times New Roman" w:eastAsia="Times New Roman" w:hAnsi="Times New Roman" w:cs="Times New Roman"/>
        </w:rPr>
        <w:lastRenderedPageBreak/>
        <w:t xml:space="preserve">Onwuka, G. I. (2005). </w:t>
      </w:r>
      <w:r>
        <w:rPr>
          <w:rFonts w:ascii="Times New Roman" w:eastAsia="Times New Roman" w:hAnsi="Times New Roman" w:cs="Times New Roman"/>
          <w:i/>
        </w:rPr>
        <w:t>Food analysis and instrumentation: Theory and practice</w:t>
      </w:r>
      <w:r>
        <w:rPr>
          <w:rFonts w:ascii="Times New Roman" w:eastAsia="Times New Roman" w:hAnsi="Times New Roman" w:cs="Times New Roman"/>
        </w:rPr>
        <w:t xml:space="preserve">. Napthali Prints. </w:t>
      </w:r>
      <w:hyperlink r:id="rId47">
        <w:r>
          <w:rPr>
            <w:rFonts w:ascii="Times New Roman" w:eastAsia="Times New Roman" w:hAnsi="Times New Roman" w:cs="Times New Roman"/>
            <w:color w:val="000000"/>
          </w:rPr>
          <w:t>https://books.google.com/books?id=jh_iuQEACAAJ</w:t>
        </w:r>
      </w:hyperlink>
    </w:p>
    <w:p w14:paraId="05E54BDF" w14:textId="77777777" w:rsidR="00C54B3B" w:rsidRDefault="007C0C44">
      <w:pPr>
        <w:spacing w:after="0" w:line="240" w:lineRule="auto"/>
        <w:ind w:left="720" w:hanging="720"/>
        <w:jc w:val="both"/>
      </w:pPr>
      <w:r>
        <w:rPr>
          <w:rFonts w:ascii="Times New Roman" w:eastAsia="Times New Roman" w:hAnsi="Times New Roman" w:cs="Times New Roman"/>
        </w:rPr>
        <w:t xml:space="preserve">Rastogi, A., Zivcak, M., Sytar, O., Kalaji, H. M., He, X., Mbarki, S., &amp; Brestic, M. (2017). Impact of metal and metal oxide nanoparticles on plant: A critical review. </w:t>
      </w:r>
      <w:r>
        <w:rPr>
          <w:rFonts w:ascii="Times New Roman" w:eastAsia="Times New Roman" w:hAnsi="Times New Roman" w:cs="Times New Roman"/>
          <w:i/>
        </w:rPr>
        <w:t>Frontiers in Chemistry</w:t>
      </w:r>
      <w:r>
        <w:rPr>
          <w:rFonts w:ascii="Times New Roman" w:eastAsia="Times New Roman" w:hAnsi="Times New Roman" w:cs="Times New Roman"/>
        </w:rPr>
        <w:t xml:space="preserve">, </w:t>
      </w:r>
      <w:r>
        <w:rPr>
          <w:rFonts w:ascii="Times New Roman" w:eastAsia="Times New Roman" w:hAnsi="Times New Roman" w:cs="Times New Roman"/>
          <w:i/>
        </w:rPr>
        <w:t>5</w:t>
      </w:r>
      <w:r>
        <w:rPr>
          <w:rFonts w:ascii="Times New Roman" w:eastAsia="Times New Roman" w:hAnsi="Times New Roman" w:cs="Times New Roman"/>
        </w:rPr>
        <w:t xml:space="preserve">, 78. </w:t>
      </w:r>
      <w:hyperlink r:id="rId48">
        <w:r>
          <w:rPr>
            <w:rFonts w:ascii="Times New Roman" w:eastAsia="Times New Roman" w:hAnsi="Times New Roman" w:cs="Times New Roman"/>
            <w:color w:val="000000"/>
          </w:rPr>
          <w:t>https://doi.org/10.3389/fchem.2017.00078</w:t>
        </w:r>
      </w:hyperlink>
    </w:p>
    <w:p w14:paraId="489C5E16" w14:textId="77777777" w:rsidR="00C54B3B" w:rsidRDefault="007C0C44">
      <w:pPr>
        <w:spacing w:after="0" w:line="240" w:lineRule="auto"/>
        <w:ind w:left="720" w:hanging="720"/>
        <w:jc w:val="both"/>
      </w:pPr>
      <w:r>
        <w:rPr>
          <w:rFonts w:ascii="Times New Roman" w:eastAsia="Times New Roman" w:hAnsi="Times New Roman" w:cs="Times New Roman"/>
        </w:rPr>
        <w:t xml:space="preserve">Singh, B. B., Ajeigbe, H. A., Tarawali, S. A., Fernandez-Rivera, S., &amp; Abubakar, M. (2003). Improving the production and utilization of cowpea as food and fodder. </w:t>
      </w:r>
      <w:r>
        <w:rPr>
          <w:rFonts w:ascii="Times New Roman" w:eastAsia="Times New Roman" w:hAnsi="Times New Roman" w:cs="Times New Roman"/>
          <w:i/>
        </w:rPr>
        <w:t>Field Crops Research</w:t>
      </w:r>
      <w:r>
        <w:rPr>
          <w:rFonts w:ascii="Times New Roman" w:eastAsia="Times New Roman" w:hAnsi="Times New Roman" w:cs="Times New Roman"/>
        </w:rPr>
        <w:t xml:space="preserve">, </w:t>
      </w:r>
      <w:r>
        <w:rPr>
          <w:rFonts w:ascii="Times New Roman" w:eastAsia="Times New Roman" w:hAnsi="Times New Roman" w:cs="Times New Roman"/>
          <w:i/>
        </w:rPr>
        <w:t>84</w:t>
      </w:r>
      <w:r>
        <w:rPr>
          <w:rFonts w:ascii="Times New Roman" w:eastAsia="Times New Roman" w:hAnsi="Times New Roman" w:cs="Times New Roman"/>
        </w:rPr>
        <w:t xml:space="preserve">(1–2), 169–177. </w:t>
      </w:r>
      <w:hyperlink r:id="rId49">
        <w:r>
          <w:rPr>
            <w:rFonts w:ascii="Times New Roman" w:eastAsia="Times New Roman" w:hAnsi="Times New Roman" w:cs="Times New Roman"/>
            <w:color w:val="000000"/>
          </w:rPr>
          <w:t>https://doi.org/10.1016/S0378-4290(03)00148-5</w:t>
        </w:r>
      </w:hyperlink>
    </w:p>
    <w:p w14:paraId="31D2550C" w14:textId="77777777" w:rsidR="00C54B3B" w:rsidRDefault="007C0C44">
      <w:pPr>
        <w:spacing w:after="0" w:line="240" w:lineRule="auto"/>
        <w:ind w:left="720" w:hanging="720"/>
        <w:jc w:val="both"/>
      </w:pPr>
      <w:r>
        <w:rPr>
          <w:rFonts w:ascii="Times New Roman" w:eastAsia="Times New Roman" w:hAnsi="Times New Roman" w:cs="Times New Roman"/>
        </w:rPr>
        <w:t xml:space="preserve">Traore, K., Sawadogo, P., Batiéno, T. B. J., Sawadogo, N., Zongo, H., Poda, S. L., Tignegré, J. B. D. S., Ouédraogo, T. J., &amp; Sawadogo, M. (2022). Physical and cooking characteristics of six cowpea varieties seeds cultivated in Burkina Faso. </w:t>
      </w:r>
      <w:r>
        <w:rPr>
          <w:rFonts w:ascii="Times New Roman" w:eastAsia="Times New Roman" w:hAnsi="Times New Roman" w:cs="Times New Roman"/>
          <w:i/>
        </w:rPr>
        <w:t>American Journal of Plant Sciences</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 xml:space="preserve">(7), 929–942. </w:t>
      </w:r>
      <w:hyperlink r:id="rId50">
        <w:r>
          <w:rPr>
            <w:rFonts w:ascii="Times New Roman" w:eastAsia="Times New Roman" w:hAnsi="Times New Roman" w:cs="Times New Roman"/>
            <w:color w:val="000000"/>
          </w:rPr>
          <w:t>https://doi.org/10.4236/ajps.2022.137061</w:t>
        </w:r>
      </w:hyperlink>
    </w:p>
    <w:p w14:paraId="6D158C24" w14:textId="77777777" w:rsidR="00C54B3B" w:rsidRDefault="007C0C44">
      <w:pPr>
        <w:spacing w:after="0" w:line="240" w:lineRule="auto"/>
        <w:ind w:left="720" w:hanging="720"/>
        <w:jc w:val="both"/>
      </w:pPr>
      <w:r>
        <w:rPr>
          <w:rFonts w:ascii="Times New Roman" w:eastAsia="Times New Roman" w:hAnsi="Times New Roman" w:cs="Times New Roman"/>
        </w:rPr>
        <w:t xml:space="preserve">Tsegay, N., Admassu, H., Zegale, B., &amp; Gosu, A. (2024). Nutritional and functional potentials of wheat, cowpea, and yam composite flours on bread formulations: Effect of blending ratio and baking parameters. </w:t>
      </w:r>
      <w:r>
        <w:rPr>
          <w:rFonts w:ascii="Times New Roman" w:eastAsia="Times New Roman" w:hAnsi="Times New Roman" w:cs="Times New Roman"/>
          <w:i/>
        </w:rPr>
        <w:t>Journal of Agriculture and Food Research</w:t>
      </w:r>
      <w:r>
        <w:rPr>
          <w:rFonts w:ascii="Times New Roman" w:eastAsia="Times New Roman" w:hAnsi="Times New Roman" w:cs="Times New Roman"/>
        </w:rPr>
        <w:t xml:space="preserve">, </w:t>
      </w:r>
      <w:r>
        <w:rPr>
          <w:rFonts w:ascii="Times New Roman" w:eastAsia="Times New Roman" w:hAnsi="Times New Roman" w:cs="Times New Roman"/>
          <w:i/>
        </w:rPr>
        <w:t>18</w:t>
      </w:r>
      <w:r>
        <w:rPr>
          <w:rFonts w:ascii="Times New Roman" w:eastAsia="Times New Roman" w:hAnsi="Times New Roman" w:cs="Times New Roman"/>
        </w:rPr>
        <w:t xml:space="preserve">, 101294. </w:t>
      </w:r>
      <w:hyperlink r:id="rId51">
        <w:r>
          <w:rPr>
            <w:rFonts w:ascii="Times New Roman" w:eastAsia="Times New Roman" w:hAnsi="Times New Roman" w:cs="Times New Roman"/>
            <w:color w:val="000000"/>
          </w:rPr>
          <w:t>https://doi.org/10.1016/j.jafr.2024.101294</w:t>
        </w:r>
      </w:hyperlink>
    </w:p>
    <w:p w14:paraId="6EAE38A9" w14:textId="77777777" w:rsidR="00C54B3B" w:rsidRDefault="007C0C44">
      <w:pPr>
        <w:spacing w:after="0" w:line="240" w:lineRule="auto"/>
        <w:ind w:left="720" w:hanging="720"/>
        <w:jc w:val="both"/>
      </w:pPr>
      <w:r>
        <w:rPr>
          <w:rFonts w:ascii="Times New Roman" w:eastAsia="Times New Roman" w:hAnsi="Times New Roman" w:cs="Times New Roman"/>
        </w:rPr>
        <w:t xml:space="preserve">Wang, P., Lombi, E., Zhao, F.-J., &amp; Kopittke, P. M. (2016). Nanotechnology: A new opportunity in plant sciences. </w:t>
      </w:r>
      <w:r>
        <w:rPr>
          <w:rFonts w:ascii="Times New Roman" w:eastAsia="Times New Roman" w:hAnsi="Times New Roman" w:cs="Times New Roman"/>
          <w:i/>
        </w:rPr>
        <w:t>Trends in Plant Science</w:t>
      </w:r>
      <w:r>
        <w:rPr>
          <w:rFonts w:ascii="Times New Roman" w:eastAsia="Times New Roman" w:hAnsi="Times New Roman" w:cs="Times New Roman"/>
        </w:rPr>
        <w:t xml:space="preserve">, </w:t>
      </w:r>
      <w:r>
        <w:rPr>
          <w:rFonts w:ascii="Times New Roman" w:eastAsia="Times New Roman" w:hAnsi="Times New Roman" w:cs="Times New Roman"/>
          <w:i/>
        </w:rPr>
        <w:t>21</w:t>
      </w:r>
      <w:r>
        <w:rPr>
          <w:rFonts w:ascii="Times New Roman" w:eastAsia="Times New Roman" w:hAnsi="Times New Roman" w:cs="Times New Roman"/>
        </w:rPr>
        <w:t xml:space="preserve">(8), 699–712. </w:t>
      </w:r>
      <w:hyperlink r:id="rId52">
        <w:r>
          <w:rPr>
            <w:rFonts w:ascii="Times New Roman" w:eastAsia="Times New Roman" w:hAnsi="Times New Roman" w:cs="Times New Roman"/>
            <w:color w:val="000000"/>
          </w:rPr>
          <w:t>https://doi.org/10.1016/j.tplants.2016.04.005</w:t>
        </w:r>
      </w:hyperlink>
    </w:p>
    <w:p w14:paraId="2CC0A7B4" w14:textId="77777777" w:rsidR="00C54B3B" w:rsidRDefault="007C0C44">
      <w:pPr>
        <w:spacing w:after="0" w:line="240" w:lineRule="auto"/>
        <w:ind w:left="720" w:hanging="720"/>
        <w:jc w:val="both"/>
      </w:pPr>
      <w:r>
        <w:rPr>
          <w:rFonts w:ascii="Times New Roman" w:eastAsia="Times New Roman" w:hAnsi="Times New Roman" w:cs="Times New Roman"/>
        </w:rPr>
        <w:t xml:space="preserve">Xiong, W., Zhu, M., Bhattarai, S. P., &amp; Dhital, S. (2025). Structural and functional properties of underutilised cowpea and moth bean starches. </w:t>
      </w:r>
      <w:r>
        <w:rPr>
          <w:rFonts w:ascii="Times New Roman" w:eastAsia="Times New Roman" w:hAnsi="Times New Roman" w:cs="Times New Roman"/>
          <w:i/>
        </w:rPr>
        <w:t>Foods</w:t>
      </w:r>
      <w:r>
        <w:rPr>
          <w:rFonts w:ascii="Times New Roman" w:eastAsia="Times New Roman" w:hAnsi="Times New Roman" w:cs="Times New Roman"/>
        </w:rPr>
        <w:t xml:space="preserve">, </w:t>
      </w:r>
      <w:r>
        <w:rPr>
          <w:rFonts w:ascii="Times New Roman" w:eastAsia="Times New Roman" w:hAnsi="Times New Roman" w:cs="Times New Roman"/>
          <w:i/>
        </w:rPr>
        <w:t>14</w:t>
      </w:r>
      <w:r>
        <w:rPr>
          <w:rFonts w:ascii="Times New Roman" w:eastAsia="Times New Roman" w:hAnsi="Times New Roman" w:cs="Times New Roman"/>
        </w:rPr>
        <w:t xml:space="preserve">(21), 3647. </w:t>
      </w:r>
      <w:hyperlink r:id="rId53">
        <w:r>
          <w:rPr>
            <w:rFonts w:ascii="Times New Roman" w:eastAsia="Times New Roman" w:hAnsi="Times New Roman" w:cs="Times New Roman"/>
            <w:color w:val="000000"/>
          </w:rPr>
          <w:t>https://doi.org/10.3390/foods14213647</w:t>
        </w:r>
      </w:hyperlink>
    </w:p>
    <w:p w14:paraId="75EE650D" w14:textId="77777777" w:rsidR="00C54B3B" w:rsidRDefault="007C0C44">
      <w:pPr>
        <w:spacing w:after="0" w:line="240" w:lineRule="auto"/>
        <w:ind w:left="720" w:hanging="720"/>
        <w:jc w:val="both"/>
      </w:pPr>
      <w:r>
        <w:rPr>
          <w:rFonts w:ascii="Times New Roman" w:eastAsia="Times New Roman" w:hAnsi="Times New Roman" w:cs="Times New Roman"/>
        </w:rPr>
        <w:t>Yıldırım, A., &amp; Atasoy, A. F. (2017). Change in weight and dimensions of cowpea (</w:t>
      </w:r>
      <w:r>
        <w:rPr>
          <w:rFonts w:ascii="Times New Roman" w:eastAsia="Times New Roman" w:hAnsi="Times New Roman" w:cs="Times New Roman"/>
          <w:i/>
        </w:rPr>
        <w:t>Vigna unguiculata</w:t>
      </w:r>
      <w:r>
        <w:rPr>
          <w:rFonts w:ascii="Times New Roman" w:eastAsia="Times New Roman" w:hAnsi="Times New Roman" w:cs="Times New Roman"/>
        </w:rPr>
        <w:t xml:space="preserve"> L. Walp.) during soaking. </w:t>
      </w:r>
      <w:r>
        <w:rPr>
          <w:rFonts w:ascii="Times New Roman" w:eastAsia="Times New Roman" w:hAnsi="Times New Roman" w:cs="Times New Roman"/>
          <w:i/>
        </w:rPr>
        <w:t>Harran Tarım ve Gıda Bilimleri Dergisi</w:t>
      </w:r>
      <w:r>
        <w:rPr>
          <w:rFonts w:ascii="Times New Roman" w:eastAsia="Times New Roman" w:hAnsi="Times New Roman" w:cs="Times New Roman"/>
        </w:rPr>
        <w:t xml:space="preserve">, </w:t>
      </w:r>
      <w:r>
        <w:rPr>
          <w:rFonts w:ascii="Times New Roman" w:eastAsia="Times New Roman" w:hAnsi="Times New Roman" w:cs="Times New Roman"/>
          <w:i/>
        </w:rPr>
        <w:t>21</w:t>
      </w:r>
      <w:r>
        <w:rPr>
          <w:rFonts w:ascii="Times New Roman" w:eastAsia="Times New Roman" w:hAnsi="Times New Roman" w:cs="Times New Roman"/>
        </w:rPr>
        <w:t xml:space="preserve">(4), 420–430. </w:t>
      </w:r>
      <w:hyperlink r:id="rId54">
        <w:r>
          <w:rPr>
            <w:rFonts w:ascii="Times New Roman" w:eastAsia="Times New Roman" w:hAnsi="Times New Roman" w:cs="Times New Roman"/>
            <w:color w:val="000000"/>
          </w:rPr>
          <w:t>https://doi.org/10.29050/harranziraat.330112</w:t>
        </w:r>
      </w:hyperlink>
    </w:p>
    <w:p w14:paraId="55A79A8F" w14:textId="77777777" w:rsidR="00C54B3B" w:rsidRDefault="007C0C44">
      <w:pPr>
        <w:spacing w:after="0" w:line="240" w:lineRule="auto"/>
        <w:ind w:left="720" w:hanging="720"/>
        <w:jc w:val="both"/>
      </w:pPr>
      <w:r>
        <w:rPr>
          <w:rFonts w:ascii="Times New Roman" w:eastAsia="Times New Roman" w:hAnsi="Times New Roman" w:cs="Times New Roman"/>
        </w:rPr>
        <w:t xml:space="preserve">Zolqadri, R., &amp; Li, Y. (2025). A comprehensive review of cowpea proteins: Chemistry, extraction, techno-functionality, modification, and food applications. </w:t>
      </w:r>
      <w:r>
        <w:rPr>
          <w:rFonts w:ascii="Times New Roman" w:eastAsia="Times New Roman" w:hAnsi="Times New Roman" w:cs="Times New Roman"/>
          <w:i/>
        </w:rPr>
        <w:t>Comprehensive Reviews in Food Science and Food Safety</w:t>
      </w:r>
      <w:r>
        <w:rPr>
          <w:rFonts w:ascii="Times New Roman" w:eastAsia="Times New Roman" w:hAnsi="Times New Roman" w:cs="Times New Roman"/>
        </w:rPr>
        <w:t xml:space="preserve">, </w:t>
      </w:r>
      <w:r>
        <w:rPr>
          <w:rFonts w:ascii="Times New Roman" w:eastAsia="Times New Roman" w:hAnsi="Times New Roman" w:cs="Times New Roman"/>
          <w:i/>
        </w:rPr>
        <w:t>24</w:t>
      </w:r>
      <w:r>
        <w:rPr>
          <w:rFonts w:ascii="Times New Roman" w:eastAsia="Times New Roman" w:hAnsi="Times New Roman" w:cs="Times New Roman"/>
        </w:rPr>
        <w:t xml:space="preserve">(4), e70218. </w:t>
      </w:r>
      <w:hyperlink r:id="rId55">
        <w:r>
          <w:rPr>
            <w:rFonts w:ascii="Times New Roman" w:eastAsia="Times New Roman" w:hAnsi="Times New Roman" w:cs="Times New Roman"/>
            <w:color w:val="000000"/>
          </w:rPr>
          <w:t>https://doi.org/10.1111/1541-4337.70218</w:t>
        </w:r>
      </w:hyperlink>
    </w:p>
    <w:sectPr w:rsidR="00C54B3B" w:rsidSect="00BE7ADF">
      <w:pgSz w:w="11906" w:h="16838"/>
      <w:pgMar w:top="1440" w:right="1440" w:bottom="1440"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275A1" w14:textId="77777777" w:rsidR="007C0C44" w:rsidRDefault="007C0C44" w:rsidP="00D0603F">
      <w:pPr>
        <w:spacing w:after="0" w:line="240" w:lineRule="auto"/>
      </w:pPr>
      <w:r>
        <w:separator/>
      </w:r>
    </w:p>
  </w:endnote>
  <w:endnote w:type="continuationSeparator" w:id="0">
    <w:p w14:paraId="5554E798" w14:textId="77777777" w:rsidR="007C0C44" w:rsidRDefault="007C0C44" w:rsidP="00D0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SMePro">
    <w:altName w:val="Arial Unicode MS"/>
    <w:charset w:val="80"/>
    <w:family w:val="swiss"/>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D946" w14:textId="77777777" w:rsidR="00C31568" w:rsidRDefault="00C315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747080"/>
      <w:docPartObj>
        <w:docPartGallery w:val="Page Numbers (Bottom of Page)"/>
        <w:docPartUnique/>
      </w:docPartObj>
    </w:sdtPr>
    <w:sdtEndPr>
      <w:rPr>
        <w:noProof/>
      </w:rPr>
    </w:sdtEndPr>
    <w:sdtContent>
      <w:p w14:paraId="1242CF9F" w14:textId="77777777" w:rsidR="008B3DD0" w:rsidRDefault="008B3DD0">
        <w:pPr>
          <w:pStyle w:val="Footer"/>
          <w:jc w:val="center"/>
        </w:pPr>
        <w:r>
          <w:fldChar w:fldCharType="begin"/>
        </w:r>
        <w:r>
          <w:instrText xml:space="preserve"> PAGE   \* MERGEFORMAT </w:instrText>
        </w:r>
        <w:r>
          <w:fldChar w:fldCharType="separate"/>
        </w:r>
        <w:r w:rsidR="00D103B4">
          <w:rPr>
            <w:noProof/>
          </w:rPr>
          <w:t>41</w:t>
        </w:r>
        <w:r>
          <w:rPr>
            <w:noProof/>
          </w:rPr>
          <w:fldChar w:fldCharType="end"/>
        </w:r>
      </w:p>
    </w:sdtContent>
  </w:sdt>
  <w:p w14:paraId="2823CFBE" w14:textId="77777777" w:rsidR="008B3DD0" w:rsidRDefault="008B3D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6403" w14:textId="77777777" w:rsidR="00C31568" w:rsidRDefault="00C31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54949" w14:textId="77777777" w:rsidR="007C0C44" w:rsidRDefault="007C0C44" w:rsidP="00D0603F">
      <w:pPr>
        <w:spacing w:after="0" w:line="240" w:lineRule="auto"/>
      </w:pPr>
      <w:r>
        <w:separator/>
      </w:r>
    </w:p>
  </w:footnote>
  <w:footnote w:type="continuationSeparator" w:id="0">
    <w:p w14:paraId="1B80EFC7" w14:textId="77777777" w:rsidR="007C0C44" w:rsidRDefault="007C0C44" w:rsidP="00D06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7BA8" w14:textId="77777777" w:rsidR="00E60E01" w:rsidRDefault="00E60E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D861" w14:textId="77777777" w:rsidR="00E60E01" w:rsidRDefault="00E60E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8663" w14:textId="77777777" w:rsidR="00E60E01" w:rsidRDefault="00E60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58BB"/>
    <w:multiLevelType w:val="multilevel"/>
    <w:tmpl w:val="7D00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66561"/>
    <w:multiLevelType w:val="multilevel"/>
    <w:tmpl w:val="EDDE0658"/>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3EC5450"/>
    <w:multiLevelType w:val="hybridMultilevel"/>
    <w:tmpl w:val="A1E08DA8"/>
    <w:lvl w:ilvl="0" w:tplc="0BE6F590">
      <w:start w:val="1"/>
      <w:numFmt w:val="bullet"/>
      <w:lvlText w:val=""/>
      <w:lvlJc w:val="left"/>
      <w:pPr>
        <w:tabs>
          <w:tab w:val="num" w:pos="720"/>
        </w:tabs>
        <w:ind w:left="720" w:hanging="360"/>
      </w:pPr>
      <w:rPr>
        <w:rFonts w:ascii="Wingdings" w:hAnsi="Wingdings" w:hint="default"/>
      </w:rPr>
    </w:lvl>
    <w:lvl w:ilvl="1" w:tplc="52561090" w:tentative="1">
      <w:start w:val="1"/>
      <w:numFmt w:val="bullet"/>
      <w:lvlText w:val=""/>
      <w:lvlJc w:val="left"/>
      <w:pPr>
        <w:tabs>
          <w:tab w:val="num" w:pos="1440"/>
        </w:tabs>
        <w:ind w:left="1440" w:hanging="360"/>
      </w:pPr>
      <w:rPr>
        <w:rFonts w:ascii="Wingdings" w:hAnsi="Wingdings" w:hint="default"/>
      </w:rPr>
    </w:lvl>
    <w:lvl w:ilvl="2" w:tplc="B00C6A8A" w:tentative="1">
      <w:start w:val="1"/>
      <w:numFmt w:val="bullet"/>
      <w:lvlText w:val=""/>
      <w:lvlJc w:val="left"/>
      <w:pPr>
        <w:tabs>
          <w:tab w:val="num" w:pos="2160"/>
        </w:tabs>
        <w:ind w:left="2160" w:hanging="360"/>
      </w:pPr>
      <w:rPr>
        <w:rFonts w:ascii="Wingdings" w:hAnsi="Wingdings" w:hint="default"/>
      </w:rPr>
    </w:lvl>
    <w:lvl w:ilvl="3" w:tplc="A03221D2" w:tentative="1">
      <w:start w:val="1"/>
      <w:numFmt w:val="bullet"/>
      <w:lvlText w:val=""/>
      <w:lvlJc w:val="left"/>
      <w:pPr>
        <w:tabs>
          <w:tab w:val="num" w:pos="2880"/>
        </w:tabs>
        <w:ind w:left="2880" w:hanging="360"/>
      </w:pPr>
      <w:rPr>
        <w:rFonts w:ascii="Wingdings" w:hAnsi="Wingdings" w:hint="default"/>
      </w:rPr>
    </w:lvl>
    <w:lvl w:ilvl="4" w:tplc="D82E1160" w:tentative="1">
      <w:start w:val="1"/>
      <w:numFmt w:val="bullet"/>
      <w:lvlText w:val=""/>
      <w:lvlJc w:val="left"/>
      <w:pPr>
        <w:tabs>
          <w:tab w:val="num" w:pos="3600"/>
        </w:tabs>
        <w:ind w:left="3600" w:hanging="360"/>
      </w:pPr>
      <w:rPr>
        <w:rFonts w:ascii="Wingdings" w:hAnsi="Wingdings" w:hint="default"/>
      </w:rPr>
    </w:lvl>
    <w:lvl w:ilvl="5" w:tplc="D9E2729C" w:tentative="1">
      <w:start w:val="1"/>
      <w:numFmt w:val="bullet"/>
      <w:lvlText w:val=""/>
      <w:lvlJc w:val="left"/>
      <w:pPr>
        <w:tabs>
          <w:tab w:val="num" w:pos="4320"/>
        </w:tabs>
        <w:ind w:left="4320" w:hanging="360"/>
      </w:pPr>
      <w:rPr>
        <w:rFonts w:ascii="Wingdings" w:hAnsi="Wingdings" w:hint="default"/>
      </w:rPr>
    </w:lvl>
    <w:lvl w:ilvl="6" w:tplc="488EF792" w:tentative="1">
      <w:start w:val="1"/>
      <w:numFmt w:val="bullet"/>
      <w:lvlText w:val=""/>
      <w:lvlJc w:val="left"/>
      <w:pPr>
        <w:tabs>
          <w:tab w:val="num" w:pos="5040"/>
        </w:tabs>
        <w:ind w:left="5040" w:hanging="360"/>
      </w:pPr>
      <w:rPr>
        <w:rFonts w:ascii="Wingdings" w:hAnsi="Wingdings" w:hint="default"/>
      </w:rPr>
    </w:lvl>
    <w:lvl w:ilvl="7" w:tplc="37DA1920" w:tentative="1">
      <w:start w:val="1"/>
      <w:numFmt w:val="bullet"/>
      <w:lvlText w:val=""/>
      <w:lvlJc w:val="left"/>
      <w:pPr>
        <w:tabs>
          <w:tab w:val="num" w:pos="5760"/>
        </w:tabs>
        <w:ind w:left="5760" w:hanging="360"/>
      </w:pPr>
      <w:rPr>
        <w:rFonts w:ascii="Wingdings" w:hAnsi="Wingdings" w:hint="default"/>
      </w:rPr>
    </w:lvl>
    <w:lvl w:ilvl="8" w:tplc="2ACE953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4018D"/>
    <w:multiLevelType w:val="multilevel"/>
    <w:tmpl w:val="5A66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D3FF2"/>
    <w:multiLevelType w:val="multilevel"/>
    <w:tmpl w:val="C9EC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3551B7"/>
    <w:multiLevelType w:val="multilevel"/>
    <w:tmpl w:val="2FB8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255E2F"/>
    <w:multiLevelType w:val="multilevel"/>
    <w:tmpl w:val="0736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606B82"/>
    <w:multiLevelType w:val="multilevel"/>
    <w:tmpl w:val="5C0E0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5F61B3"/>
    <w:multiLevelType w:val="hybridMultilevel"/>
    <w:tmpl w:val="B70E3686"/>
    <w:lvl w:ilvl="0" w:tplc="41745152">
      <w:start w:val="1"/>
      <w:numFmt w:val="lowerRoman"/>
      <w:lvlText w:val="%1."/>
      <w:lvlJc w:val="right"/>
      <w:pPr>
        <w:tabs>
          <w:tab w:val="num" w:pos="720"/>
        </w:tabs>
        <w:ind w:left="720" w:hanging="360"/>
      </w:pPr>
    </w:lvl>
    <w:lvl w:ilvl="1" w:tplc="47BED77A" w:tentative="1">
      <w:start w:val="1"/>
      <w:numFmt w:val="lowerRoman"/>
      <w:lvlText w:val="%2."/>
      <w:lvlJc w:val="right"/>
      <w:pPr>
        <w:tabs>
          <w:tab w:val="num" w:pos="1440"/>
        </w:tabs>
        <w:ind w:left="1440" w:hanging="360"/>
      </w:pPr>
    </w:lvl>
    <w:lvl w:ilvl="2" w:tplc="DF7A0734" w:tentative="1">
      <w:start w:val="1"/>
      <w:numFmt w:val="lowerRoman"/>
      <w:lvlText w:val="%3."/>
      <w:lvlJc w:val="right"/>
      <w:pPr>
        <w:tabs>
          <w:tab w:val="num" w:pos="2160"/>
        </w:tabs>
        <w:ind w:left="2160" w:hanging="360"/>
      </w:pPr>
    </w:lvl>
    <w:lvl w:ilvl="3" w:tplc="A71EC46C" w:tentative="1">
      <w:start w:val="1"/>
      <w:numFmt w:val="lowerRoman"/>
      <w:lvlText w:val="%4."/>
      <w:lvlJc w:val="right"/>
      <w:pPr>
        <w:tabs>
          <w:tab w:val="num" w:pos="2880"/>
        </w:tabs>
        <w:ind w:left="2880" w:hanging="360"/>
      </w:pPr>
    </w:lvl>
    <w:lvl w:ilvl="4" w:tplc="086C7726" w:tentative="1">
      <w:start w:val="1"/>
      <w:numFmt w:val="lowerRoman"/>
      <w:lvlText w:val="%5."/>
      <w:lvlJc w:val="right"/>
      <w:pPr>
        <w:tabs>
          <w:tab w:val="num" w:pos="3600"/>
        </w:tabs>
        <w:ind w:left="3600" w:hanging="360"/>
      </w:pPr>
    </w:lvl>
    <w:lvl w:ilvl="5" w:tplc="82660AB0" w:tentative="1">
      <w:start w:val="1"/>
      <w:numFmt w:val="lowerRoman"/>
      <w:lvlText w:val="%6."/>
      <w:lvlJc w:val="right"/>
      <w:pPr>
        <w:tabs>
          <w:tab w:val="num" w:pos="4320"/>
        </w:tabs>
        <w:ind w:left="4320" w:hanging="360"/>
      </w:pPr>
    </w:lvl>
    <w:lvl w:ilvl="6" w:tplc="467686D8" w:tentative="1">
      <w:start w:val="1"/>
      <w:numFmt w:val="lowerRoman"/>
      <w:lvlText w:val="%7."/>
      <w:lvlJc w:val="right"/>
      <w:pPr>
        <w:tabs>
          <w:tab w:val="num" w:pos="5040"/>
        </w:tabs>
        <w:ind w:left="5040" w:hanging="360"/>
      </w:pPr>
    </w:lvl>
    <w:lvl w:ilvl="7" w:tplc="A31C0F10" w:tentative="1">
      <w:start w:val="1"/>
      <w:numFmt w:val="lowerRoman"/>
      <w:lvlText w:val="%8."/>
      <w:lvlJc w:val="right"/>
      <w:pPr>
        <w:tabs>
          <w:tab w:val="num" w:pos="5760"/>
        </w:tabs>
        <w:ind w:left="5760" w:hanging="360"/>
      </w:pPr>
    </w:lvl>
    <w:lvl w:ilvl="8" w:tplc="46742A6A" w:tentative="1">
      <w:start w:val="1"/>
      <w:numFmt w:val="lowerRoman"/>
      <w:lvlText w:val="%9."/>
      <w:lvlJc w:val="right"/>
      <w:pPr>
        <w:tabs>
          <w:tab w:val="num" w:pos="6480"/>
        </w:tabs>
        <w:ind w:left="6480" w:hanging="360"/>
      </w:pPr>
    </w:lvl>
  </w:abstractNum>
  <w:num w:numId="1" w16cid:durableId="1791120349">
    <w:abstractNumId w:val="8"/>
  </w:num>
  <w:num w:numId="2" w16cid:durableId="1053115101">
    <w:abstractNumId w:val="4"/>
  </w:num>
  <w:num w:numId="3" w16cid:durableId="1974141636">
    <w:abstractNumId w:val="3"/>
  </w:num>
  <w:num w:numId="4" w16cid:durableId="904336961">
    <w:abstractNumId w:val="0"/>
  </w:num>
  <w:num w:numId="5" w16cid:durableId="485364700">
    <w:abstractNumId w:val="6"/>
  </w:num>
  <w:num w:numId="6" w16cid:durableId="2069918306">
    <w:abstractNumId w:val="5"/>
  </w:num>
  <w:num w:numId="7" w16cid:durableId="1013340591">
    <w:abstractNumId w:val="2"/>
  </w:num>
  <w:num w:numId="8" w16cid:durableId="421413752">
    <w:abstractNumId w:val="1"/>
  </w:num>
  <w:num w:numId="9" w16cid:durableId="706025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zsTQ0NzE2NrU0sDRU0lEKTi0uzszPAykwrAUAdhdwrywAAAA="/>
  </w:docVars>
  <w:rsids>
    <w:rsidRoot w:val="00FD05A4"/>
    <w:rsid w:val="0001760E"/>
    <w:rsid w:val="000512C4"/>
    <w:rsid w:val="00065564"/>
    <w:rsid w:val="000736B4"/>
    <w:rsid w:val="000857C3"/>
    <w:rsid w:val="000A2008"/>
    <w:rsid w:val="000A47D1"/>
    <w:rsid w:val="000E04BA"/>
    <w:rsid w:val="00123A4E"/>
    <w:rsid w:val="00137E5F"/>
    <w:rsid w:val="0014107C"/>
    <w:rsid w:val="00172011"/>
    <w:rsid w:val="00177788"/>
    <w:rsid w:val="00181E19"/>
    <w:rsid w:val="00192C58"/>
    <w:rsid w:val="00194F10"/>
    <w:rsid w:val="00195165"/>
    <w:rsid w:val="001A39A0"/>
    <w:rsid w:val="001A5028"/>
    <w:rsid w:val="001C22BB"/>
    <w:rsid w:val="001D0119"/>
    <w:rsid w:val="001F4298"/>
    <w:rsid w:val="0020529D"/>
    <w:rsid w:val="0021309A"/>
    <w:rsid w:val="00213A65"/>
    <w:rsid w:val="00226D57"/>
    <w:rsid w:val="00236065"/>
    <w:rsid w:val="00244E2D"/>
    <w:rsid w:val="00257F94"/>
    <w:rsid w:val="002601D2"/>
    <w:rsid w:val="00295BE9"/>
    <w:rsid w:val="00296FD8"/>
    <w:rsid w:val="002A36A8"/>
    <w:rsid w:val="002C501C"/>
    <w:rsid w:val="00307D85"/>
    <w:rsid w:val="00311AFF"/>
    <w:rsid w:val="003153F7"/>
    <w:rsid w:val="003940B9"/>
    <w:rsid w:val="003C2E44"/>
    <w:rsid w:val="003E20B7"/>
    <w:rsid w:val="004536E0"/>
    <w:rsid w:val="004B649C"/>
    <w:rsid w:val="004C511B"/>
    <w:rsid w:val="004C5912"/>
    <w:rsid w:val="004E7135"/>
    <w:rsid w:val="005040FA"/>
    <w:rsid w:val="005339D7"/>
    <w:rsid w:val="0054475E"/>
    <w:rsid w:val="005617F1"/>
    <w:rsid w:val="005653E7"/>
    <w:rsid w:val="005938E9"/>
    <w:rsid w:val="00620F0C"/>
    <w:rsid w:val="00622016"/>
    <w:rsid w:val="00644A22"/>
    <w:rsid w:val="006837DC"/>
    <w:rsid w:val="006B6B63"/>
    <w:rsid w:val="006D444E"/>
    <w:rsid w:val="0072788C"/>
    <w:rsid w:val="00740B2B"/>
    <w:rsid w:val="00757077"/>
    <w:rsid w:val="00772D28"/>
    <w:rsid w:val="00780488"/>
    <w:rsid w:val="0078653A"/>
    <w:rsid w:val="00795814"/>
    <w:rsid w:val="007A0FAD"/>
    <w:rsid w:val="007A2B37"/>
    <w:rsid w:val="007B3A8B"/>
    <w:rsid w:val="007C00B4"/>
    <w:rsid w:val="007C0C44"/>
    <w:rsid w:val="007C371E"/>
    <w:rsid w:val="007C3CF5"/>
    <w:rsid w:val="007C4A78"/>
    <w:rsid w:val="007C7BCB"/>
    <w:rsid w:val="007F6938"/>
    <w:rsid w:val="00834994"/>
    <w:rsid w:val="00853ADA"/>
    <w:rsid w:val="008702FE"/>
    <w:rsid w:val="00870FAD"/>
    <w:rsid w:val="00877F3A"/>
    <w:rsid w:val="008B3DD0"/>
    <w:rsid w:val="008B775C"/>
    <w:rsid w:val="008C2673"/>
    <w:rsid w:val="008C2AEC"/>
    <w:rsid w:val="00905F6C"/>
    <w:rsid w:val="0092074E"/>
    <w:rsid w:val="00926271"/>
    <w:rsid w:val="00934F3A"/>
    <w:rsid w:val="00961283"/>
    <w:rsid w:val="00993D75"/>
    <w:rsid w:val="009A2399"/>
    <w:rsid w:val="009A4F10"/>
    <w:rsid w:val="00A11C8D"/>
    <w:rsid w:val="00A273D8"/>
    <w:rsid w:val="00A44F36"/>
    <w:rsid w:val="00A61E7E"/>
    <w:rsid w:val="00A87948"/>
    <w:rsid w:val="00AC4A2B"/>
    <w:rsid w:val="00AD3071"/>
    <w:rsid w:val="00AE4956"/>
    <w:rsid w:val="00AF40E7"/>
    <w:rsid w:val="00B25BAA"/>
    <w:rsid w:val="00B31A48"/>
    <w:rsid w:val="00B41DDC"/>
    <w:rsid w:val="00B443F2"/>
    <w:rsid w:val="00B617D3"/>
    <w:rsid w:val="00B61996"/>
    <w:rsid w:val="00B637DE"/>
    <w:rsid w:val="00B9029D"/>
    <w:rsid w:val="00BC3381"/>
    <w:rsid w:val="00BE7ADF"/>
    <w:rsid w:val="00C01981"/>
    <w:rsid w:val="00C02E75"/>
    <w:rsid w:val="00C12FD6"/>
    <w:rsid w:val="00C200CB"/>
    <w:rsid w:val="00C31568"/>
    <w:rsid w:val="00C331DE"/>
    <w:rsid w:val="00C54B3B"/>
    <w:rsid w:val="00C63353"/>
    <w:rsid w:val="00C81D56"/>
    <w:rsid w:val="00C90015"/>
    <w:rsid w:val="00CA4A79"/>
    <w:rsid w:val="00CB12A0"/>
    <w:rsid w:val="00CE7F88"/>
    <w:rsid w:val="00CF36B0"/>
    <w:rsid w:val="00CF6670"/>
    <w:rsid w:val="00D0603F"/>
    <w:rsid w:val="00D103B4"/>
    <w:rsid w:val="00D34865"/>
    <w:rsid w:val="00D35690"/>
    <w:rsid w:val="00D671DD"/>
    <w:rsid w:val="00D75C04"/>
    <w:rsid w:val="00D770A0"/>
    <w:rsid w:val="00DA03C7"/>
    <w:rsid w:val="00E56B87"/>
    <w:rsid w:val="00E60E01"/>
    <w:rsid w:val="00E6313A"/>
    <w:rsid w:val="00E67CE3"/>
    <w:rsid w:val="00E67EB8"/>
    <w:rsid w:val="00E87F0A"/>
    <w:rsid w:val="00EA67B1"/>
    <w:rsid w:val="00EB20C5"/>
    <w:rsid w:val="00EB5D7B"/>
    <w:rsid w:val="00ED4E46"/>
    <w:rsid w:val="00EE3E4F"/>
    <w:rsid w:val="00F052C0"/>
    <w:rsid w:val="00F3779A"/>
    <w:rsid w:val="00F4476F"/>
    <w:rsid w:val="00F57452"/>
    <w:rsid w:val="00F714B8"/>
    <w:rsid w:val="00F83D5C"/>
    <w:rsid w:val="00F95123"/>
    <w:rsid w:val="00FA12EA"/>
    <w:rsid w:val="00FB207A"/>
    <w:rsid w:val="00FD05A4"/>
    <w:rsid w:val="00FF04BE"/>
    <w:rsid w:val="00FF4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CF8DE"/>
  <w15:chartTrackingRefBased/>
  <w15:docId w15:val="{F09B1979-A983-4E7F-BC64-6362E2A9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C200CB"/>
    <w:pPr>
      <w:keepNext/>
      <w:keepLines/>
      <w:spacing w:before="360" w:after="80" w:line="480" w:lineRule="auto"/>
      <w:jc w:val="both"/>
      <w:outlineLvl w:val="0"/>
    </w:pPr>
    <w:rPr>
      <w:rFonts w:ascii="Times New Roman" w:eastAsiaTheme="majorEastAsia" w:hAnsi="Times New Roman" w:cstheme="majorBidi"/>
      <w:b/>
      <w:color w:val="000000" w:themeColor="text1"/>
      <w:szCs w:val="40"/>
    </w:rPr>
  </w:style>
  <w:style w:type="paragraph" w:styleId="Heading2">
    <w:name w:val="heading 2"/>
    <w:basedOn w:val="Normal"/>
    <w:next w:val="Normal"/>
    <w:link w:val="Heading2Char"/>
    <w:uiPriority w:val="9"/>
    <w:semiHidden/>
    <w:unhideWhenUsed/>
    <w:qFormat/>
    <w:rsid w:val="00FD05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5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5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05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0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00CB"/>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semiHidden/>
    <w:rsid w:val="00FD05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5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5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05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0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5A4"/>
    <w:rPr>
      <w:rFonts w:eastAsiaTheme="majorEastAsia" w:cstheme="majorBidi"/>
      <w:color w:val="272727" w:themeColor="text1" w:themeTint="D8"/>
    </w:rPr>
  </w:style>
  <w:style w:type="paragraph" w:styleId="Title">
    <w:name w:val="Title"/>
    <w:basedOn w:val="Normal"/>
    <w:next w:val="Normal"/>
    <w:link w:val="TitleChar"/>
    <w:uiPriority w:val="10"/>
    <w:qFormat/>
    <w:rsid w:val="00FD0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5A4"/>
    <w:pPr>
      <w:spacing w:before="160"/>
      <w:jc w:val="center"/>
    </w:pPr>
    <w:rPr>
      <w:i/>
      <w:iCs/>
      <w:color w:val="404040" w:themeColor="text1" w:themeTint="BF"/>
    </w:rPr>
  </w:style>
  <w:style w:type="character" w:customStyle="1" w:styleId="QuoteChar">
    <w:name w:val="Quote Char"/>
    <w:basedOn w:val="DefaultParagraphFont"/>
    <w:link w:val="Quote"/>
    <w:uiPriority w:val="29"/>
    <w:rsid w:val="00FD05A4"/>
    <w:rPr>
      <w:i/>
      <w:iCs/>
      <w:color w:val="404040" w:themeColor="text1" w:themeTint="BF"/>
    </w:rPr>
  </w:style>
  <w:style w:type="paragraph" w:styleId="ListParagraph">
    <w:name w:val="List Paragraph"/>
    <w:basedOn w:val="Normal"/>
    <w:uiPriority w:val="34"/>
    <w:qFormat/>
    <w:rsid w:val="00FD05A4"/>
    <w:pPr>
      <w:ind w:left="720"/>
      <w:contextualSpacing/>
    </w:pPr>
  </w:style>
  <w:style w:type="character" w:styleId="IntenseEmphasis">
    <w:name w:val="Intense Emphasis"/>
    <w:basedOn w:val="DefaultParagraphFont"/>
    <w:uiPriority w:val="21"/>
    <w:qFormat/>
    <w:rsid w:val="00FD05A4"/>
    <w:rPr>
      <w:i/>
      <w:iCs/>
      <w:color w:val="2F5496" w:themeColor="accent1" w:themeShade="BF"/>
    </w:rPr>
  </w:style>
  <w:style w:type="paragraph" w:styleId="IntenseQuote">
    <w:name w:val="Intense Quote"/>
    <w:basedOn w:val="Normal"/>
    <w:next w:val="Normal"/>
    <w:link w:val="IntenseQuoteChar"/>
    <w:uiPriority w:val="30"/>
    <w:qFormat/>
    <w:rsid w:val="00FD0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5A4"/>
    <w:rPr>
      <w:i/>
      <w:iCs/>
      <w:color w:val="2F5496" w:themeColor="accent1" w:themeShade="BF"/>
    </w:rPr>
  </w:style>
  <w:style w:type="character" w:styleId="IntenseReference">
    <w:name w:val="Intense Reference"/>
    <w:basedOn w:val="DefaultParagraphFont"/>
    <w:uiPriority w:val="32"/>
    <w:qFormat/>
    <w:rsid w:val="00FD05A4"/>
    <w:rPr>
      <w:b/>
      <w:bCs/>
      <w:smallCaps/>
      <w:color w:val="2F5496" w:themeColor="accent1" w:themeShade="BF"/>
      <w:spacing w:val="5"/>
    </w:rPr>
  </w:style>
  <w:style w:type="character" w:styleId="PlaceholderText">
    <w:name w:val="Placeholder Text"/>
    <w:basedOn w:val="DefaultParagraphFont"/>
    <w:uiPriority w:val="99"/>
    <w:semiHidden/>
    <w:rsid w:val="009A4F10"/>
    <w:rPr>
      <w:color w:val="666666"/>
    </w:rPr>
  </w:style>
  <w:style w:type="paragraph" w:styleId="NormalWeb">
    <w:name w:val="Normal (Web)"/>
    <w:basedOn w:val="Normal"/>
    <w:uiPriority w:val="99"/>
    <w:unhideWhenUsed/>
    <w:rsid w:val="00BC338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D0603F"/>
    <w:rPr>
      <w:color w:val="0563C1" w:themeColor="hyperlink"/>
      <w:u w:val="single"/>
    </w:rPr>
  </w:style>
  <w:style w:type="character" w:styleId="Emphasis">
    <w:name w:val="Emphasis"/>
    <w:basedOn w:val="DefaultParagraphFont"/>
    <w:uiPriority w:val="20"/>
    <w:qFormat/>
    <w:rsid w:val="00D0603F"/>
    <w:rPr>
      <w:i/>
      <w:iCs/>
    </w:rPr>
  </w:style>
  <w:style w:type="paragraph" w:styleId="Header">
    <w:name w:val="header"/>
    <w:basedOn w:val="Normal"/>
    <w:link w:val="HeaderChar"/>
    <w:uiPriority w:val="99"/>
    <w:unhideWhenUsed/>
    <w:rsid w:val="00D06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03F"/>
  </w:style>
  <w:style w:type="paragraph" w:styleId="Footer">
    <w:name w:val="footer"/>
    <w:basedOn w:val="Normal"/>
    <w:link w:val="FooterChar"/>
    <w:uiPriority w:val="99"/>
    <w:unhideWhenUsed/>
    <w:rsid w:val="00D06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03F"/>
  </w:style>
  <w:style w:type="table" w:styleId="TableGrid">
    <w:name w:val="Table Grid"/>
    <w:basedOn w:val="TableNormal"/>
    <w:uiPriority w:val="39"/>
    <w:rsid w:val="009A2399"/>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3D5C"/>
    <w:rPr>
      <w:b/>
      <w:bCs/>
    </w:rPr>
  </w:style>
  <w:style w:type="character" w:customStyle="1" w:styleId="ms-1">
    <w:name w:val="ms-1"/>
    <w:basedOn w:val="DefaultParagraphFont"/>
    <w:rsid w:val="00195165"/>
  </w:style>
  <w:style w:type="character" w:customStyle="1" w:styleId="max-w-15ch">
    <w:name w:val="max-w-[15ch]"/>
    <w:basedOn w:val="DefaultParagraphFont"/>
    <w:rsid w:val="00195165"/>
  </w:style>
  <w:style w:type="character" w:customStyle="1" w:styleId="-me-1">
    <w:name w:val="-me-1"/>
    <w:basedOn w:val="DefaultParagraphFont"/>
    <w:rsid w:val="00195165"/>
  </w:style>
  <w:style w:type="table" w:styleId="ListTable6Colorful">
    <w:name w:val="List Table 6 Colorful"/>
    <w:basedOn w:val="TableNormal"/>
    <w:uiPriority w:val="51"/>
    <w:rsid w:val="00B617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rsid w:val="005653E7"/>
    <w:pPr>
      <w:spacing w:after="0" w:line="240" w:lineRule="auto"/>
    </w:pPr>
    <w:rPr>
      <w:rFonts w:ascii="Consolas" w:eastAsia="Calibri" w:hAnsi="Consolas" w:cs="SimSun"/>
      <w:kern w:val="0"/>
      <w:sz w:val="21"/>
      <w:szCs w:val="21"/>
      <w:lang w:val="en-US"/>
      <w14:ligatures w14:val="none"/>
    </w:rPr>
  </w:style>
  <w:style w:type="character" w:customStyle="1" w:styleId="PlainTextChar">
    <w:name w:val="Plain Text Char"/>
    <w:basedOn w:val="DefaultParagraphFont"/>
    <w:link w:val="PlainText"/>
    <w:uiPriority w:val="99"/>
    <w:rsid w:val="005653E7"/>
    <w:rPr>
      <w:rFonts w:ascii="Consolas" w:eastAsia="Calibri" w:hAnsi="Consolas" w:cs="SimSun"/>
      <w:kern w:val="0"/>
      <w:sz w:val="21"/>
      <w:szCs w:val="21"/>
      <w:lang w:val="en-US"/>
      <w14:ligatures w14:val="none"/>
    </w:rPr>
  </w:style>
  <w:style w:type="paragraph" w:styleId="TOC1">
    <w:name w:val="toc 1"/>
    <w:basedOn w:val="Normal"/>
    <w:next w:val="Normal"/>
    <w:autoRedefine/>
    <w:uiPriority w:val="39"/>
    <w:unhideWhenUsed/>
    <w:rsid w:val="005653E7"/>
    <w:pPr>
      <w:tabs>
        <w:tab w:val="left" w:pos="720"/>
        <w:tab w:val="right" w:pos="9360"/>
      </w:tabs>
      <w:spacing w:after="100" w:line="480" w:lineRule="auto"/>
      <w:ind w:left="630" w:right="55" w:hanging="630"/>
      <w:jc w:val="both"/>
    </w:pPr>
    <w:rPr>
      <w:rFonts w:ascii="Times New Roman" w:eastAsia="Times New Roman" w:hAnsi="Times New Roman" w:cs="Times New Roman"/>
      <w:noProof/>
      <w:kern w:val="0"/>
      <w:szCs w:val="22"/>
      <w:lang w:val="en-US"/>
      <w14:ligatures w14:val="none"/>
    </w:rPr>
  </w:style>
  <w:style w:type="paragraph" w:styleId="BalloonText">
    <w:name w:val="Balloon Text"/>
    <w:basedOn w:val="Normal"/>
    <w:link w:val="BalloonTextChar"/>
    <w:uiPriority w:val="99"/>
    <w:semiHidden/>
    <w:unhideWhenUsed/>
    <w:rsid w:val="00593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8E9"/>
    <w:rPr>
      <w:rFonts w:ascii="Segoe UI" w:hAnsi="Segoe UI" w:cs="Segoe UI"/>
      <w:sz w:val="18"/>
      <w:szCs w:val="18"/>
    </w:rPr>
  </w:style>
  <w:style w:type="character" w:styleId="UnresolvedMention">
    <w:name w:val="Unresolved Mention"/>
    <w:basedOn w:val="DefaultParagraphFont"/>
    <w:uiPriority w:val="99"/>
    <w:semiHidden/>
    <w:unhideWhenUsed/>
    <w:rsid w:val="00644A22"/>
    <w:rPr>
      <w:color w:val="605E5C"/>
      <w:shd w:val="clear" w:color="auto" w:fill="E1DFDD"/>
    </w:rPr>
  </w:style>
  <w:style w:type="paragraph" w:customStyle="1" w:styleId="pdq2pgselectionanchorcontainer">
    <w:name w:val="pdq2pg_selectionanchorcontainer"/>
    <w:basedOn w:val="Normal"/>
    <w:rsid w:val="00F57452"/>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2930">
      <w:bodyDiv w:val="1"/>
      <w:marLeft w:val="0"/>
      <w:marRight w:val="0"/>
      <w:marTop w:val="0"/>
      <w:marBottom w:val="0"/>
      <w:divBdr>
        <w:top w:val="none" w:sz="0" w:space="0" w:color="auto"/>
        <w:left w:val="none" w:sz="0" w:space="0" w:color="auto"/>
        <w:bottom w:val="none" w:sz="0" w:space="0" w:color="auto"/>
        <w:right w:val="none" w:sz="0" w:space="0" w:color="auto"/>
      </w:divBdr>
      <w:divsChild>
        <w:div w:id="1412239962">
          <w:marLeft w:val="446"/>
          <w:marRight w:val="0"/>
          <w:marTop w:val="0"/>
          <w:marBottom w:val="0"/>
          <w:divBdr>
            <w:top w:val="none" w:sz="0" w:space="0" w:color="auto"/>
            <w:left w:val="none" w:sz="0" w:space="0" w:color="auto"/>
            <w:bottom w:val="none" w:sz="0" w:space="0" w:color="auto"/>
            <w:right w:val="none" w:sz="0" w:space="0" w:color="auto"/>
          </w:divBdr>
        </w:div>
      </w:divsChild>
    </w:div>
    <w:div w:id="441924542">
      <w:bodyDiv w:val="1"/>
      <w:marLeft w:val="0"/>
      <w:marRight w:val="0"/>
      <w:marTop w:val="0"/>
      <w:marBottom w:val="0"/>
      <w:divBdr>
        <w:top w:val="none" w:sz="0" w:space="0" w:color="auto"/>
        <w:left w:val="none" w:sz="0" w:space="0" w:color="auto"/>
        <w:bottom w:val="none" w:sz="0" w:space="0" w:color="auto"/>
        <w:right w:val="none" w:sz="0" w:space="0" w:color="auto"/>
      </w:divBdr>
    </w:div>
    <w:div w:id="521096173">
      <w:bodyDiv w:val="1"/>
      <w:marLeft w:val="0"/>
      <w:marRight w:val="0"/>
      <w:marTop w:val="0"/>
      <w:marBottom w:val="0"/>
      <w:divBdr>
        <w:top w:val="none" w:sz="0" w:space="0" w:color="auto"/>
        <w:left w:val="none" w:sz="0" w:space="0" w:color="auto"/>
        <w:bottom w:val="none" w:sz="0" w:space="0" w:color="auto"/>
        <w:right w:val="none" w:sz="0" w:space="0" w:color="auto"/>
      </w:divBdr>
    </w:div>
    <w:div w:id="577442453">
      <w:bodyDiv w:val="1"/>
      <w:marLeft w:val="0"/>
      <w:marRight w:val="0"/>
      <w:marTop w:val="0"/>
      <w:marBottom w:val="0"/>
      <w:divBdr>
        <w:top w:val="none" w:sz="0" w:space="0" w:color="auto"/>
        <w:left w:val="none" w:sz="0" w:space="0" w:color="auto"/>
        <w:bottom w:val="none" w:sz="0" w:space="0" w:color="auto"/>
        <w:right w:val="none" w:sz="0" w:space="0" w:color="auto"/>
      </w:divBdr>
    </w:div>
    <w:div w:id="582104372">
      <w:bodyDiv w:val="1"/>
      <w:marLeft w:val="0"/>
      <w:marRight w:val="0"/>
      <w:marTop w:val="0"/>
      <w:marBottom w:val="0"/>
      <w:divBdr>
        <w:top w:val="none" w:sz="0" w:space="0" w:color="auto"/>
        <w:left w:val="none" w:sz="0" w:space="0" w:color="auto"/>
        <w:bottom w:val="none" w:sz="0" w:space="0" w:color="auto"/>
        <w:right w:val="none" w:sz="0" w:space="0" w:color="auto"/>
      </w:divBdr>
    </w:div>
    <w:div w:id="712968414">
      <w:bodyDiv w:val="1"/>
      <w:marLeft w:val="0"/>
      <w:marRight w:val="0"/>
      <w:marTop w:val="0"/>
      <w:marBottom w:val="0"/>
      <w:divBdr>
        <w:top w:val="none" w:sz="0" w:space="0" w:color="auto"/>
        <w:left w:val="none" w:sz="0" w:space="0" w:color="auto"/>
        <w:bottom w:val="none" w:sz="0" w:space="0" w:color="auto"/>
        <w:right w:val="none" w:sz="0" w:space="0" w:color="auto"/>
      </w:divBdr>
    </w:div>
    <w:div w:id="808353561">
      <w:bodyDiv w:val="1"/>
      <w:marLeft w:val="0"/>
      <w:marRight w:val="0"/>
      <w:marTop w:val="0"/>
      <w:marBottom w:val="0"/>
      <w:divBdr>
        <w:top w:val="none" w:sz="0" w:space="0" w:color="auto"/>
        <w:left w:val="none" w:sz="0" w:space="0" w:color="auto"/>
        <w:bottom w:val="none" w:sz="0" w:space="0" w:color="auto"/>
        <w:right w:val="none" w:sz="0" w:space="0" w:color="auto"/>
      </w:divBdr>
    </w:div>
    <w:div w:id="846210482">
      <w:bodyDiv w:val="1"/>
      <w:marLeft w:val="0"/>
      <w:marRight w:val="0"/>
      <w:marTop w:val="0"/>
      <w:marBottom w:val="0"/>
      <w:divBdr>
        <w:top w:val="none" w:sz="0" w:space="0" w:color="auto"/>
        <w:left w:val="none" w:sz="0" w:space="0" w:color="auto"/>
        <w:bottom w:val="none" w:sz="0" w:space="0" w:color="auto"/>
        <w:right w:val="none" w:sz="0" w:space="0" w:color="auto"/>
      </w:divBdr>
      <w:divsChild>
        <w:div w:id="1086071822">
          <w:marLeft w:val="0"/>
          <w:marRight w:val="0"/>
          <w:marTop w:val="0"/>
          <w:marBottom w:val="0"/>
          <w:divBdr>
            <w:top w:val="none" w:sz="0" w:space="0" w:color="auto"/>
            <w:left w:val="none" w:sz="0" w:space="0" w:color="auto"/>
            <w:bottom w:val="none" w:sz="0" w:space="0" w:color="auto"/>
            <w:right w:val="none" w:sz="0" w:space="0" w:color="auto"/>
          </w:divBdr>
          <w:divsChild>
            <w:div w:id="1281179387">
              <w:marLeft w:val="0"/>
              <w:marRight w:val="0"/>
              <w:marTop w:val="0"/>
              <w:marBottom w:val="0"/>
              <w:divBdr>
                <w:top w:val="none" w:sz="0" w:space="0" w:color="auto"/>
                <w:left w:val="none" w:sz="0" w:space="0" w:color="auto"/>
                <w:bottom w:val="none" w:sz="0" w:space="0" w:color="auto"/>
                <w:right w:val="none" w:sz="0" w:space="0" w:color="auto"/>
              </w:divBdr>
              <w:divsChild>
                <w:div w:id="1678846857">
                  <w:marLeft w:val="0"/>
                  <w:marRight w:val="0"/>
                  <w:marTop w:val="0"/>
                  <w:marBottom w:val="0"/>
                  <w:divBdr>
                    <w:top w:val="none" w:sz="0" w:space="0" w:color="auto"/>
                    <w:left w:val="none" w:sz="0" w:space="0" w:color="auto"/>
                    <w:bottom w:val="none" w:sz="0" w:space="0" w:color="auto"/>
                    <w:right w:val="none" w:sz="0" w:space="0" w:color="auto"/>
                  </w:divBdr>
                  <w:divsChild>
                    <w:div w:id="990447342">
                      <w:marLeft w:val="0"/>
                      <w:marRight w:val="0"/>
                      <w:marTop w:val="0"/>
                      <w:marBottom w:val="0"/>
                      <w:divBdr>
                        <w:top w:val="none" w:sz="0" w:space="0" w:color="auto"/>
                        <w:left w:val="none" w:sz="0" w:space="0" w:color="auto"/>
                        <w:bottom w:val="none" w:sz="0" w:space="0" w:color="auto"/>
                        <w:right w:val="none" w:sz="0" w:space="0" w:color="auto"/>
                      </w:divBdr>
                      <w:divsChild>
                        <w:div w:id="1947804709">
                          <w:marLeft w:val="0"/>
                          <w:marRight w:val="0"/>
                          <w:marTop w:val="0"/>
                          <w:marBottom w:val="0"/>
                          <w:divBdr>
                            <w:top w:val="none" w:sz="0" w:space="0" w:color="auto"/>
                            <w:left w:val="none" w:sz="0" w:space="0" w:color="auto"/>
                            <w:bottom w:val="none" w:sz="0" w:space="0" w:color="auto"/>
                            <w:right w:val="none" w:sz="0" w:space="0" w:color="auto"/>
                          </w:divBdr>
                          <w:divsChild>
                            <w:div w:id="70530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641778">
      <w:bodyDiv w:val="1"/>
      <w:marLeft w:val="0"/>
      <w:marRight w:val="0"/>
      <w:marTop w:val="0"/>
      <w:marBottom w:val="0"/>
      <w:divBdr>
        <w:top w:val="none" w:sz="0" w:space="0" w:color="auto"/>
        <w:left w:val="none" w:sz="0" w:space="0" w:color="auto"/>
        <w:bottom w:val="none" w:sz="0" w:space="0" w:color="auto"/>
        <w:right w:val="none" w:sz="0" w:space="0" w:color="auto"/>
      </w:divBdr>
    </w:div>
    <w:div w:id="1001933111">
      <w:bodyDiv w:val="1"/>
      <w:marLeft w:val="0"/>
      <w:marRight w:val="0"/>
      <w:marTop w:val="0"/>
      <w:marBottom w:val="0"/>
      <w:divBdr>
        <w:top w:val="none" w:sz="0" w:space="0" w:color="auto"/>
        <w:left w:val="none" w:sz="0" w:space="0" w:color="auto"/>
        <w:bottom w:val="none" w:sz="0" w:space="0" w:color="auto"/>
        <w:right w:val="none" w:sz="0" w:space="0" w:color="auto"/>
      </w:divBdr>
    </w:div>
    <w:div w:id="1004356937">
      <w:bodyDiv w:val="1"/>
      <w:marLeft w:val="0"/>
      <w:marRight w:val="0"/>
      <w:marTop w:val="0"/>
      <w:marBottom w:val="0"/>
      <w:divBdr>
        <w:top w:val="none" w:sz="0" w:space="0" w:color="auto"/>
        <w:left w:val="none" w:sz="0" w:space="0" w:color="auto"/>
        <w:bottom w:val="none" w:sz="0" w:space="0" w:color="auto"/>
        <w:right w:val="none" w:sz="0" w:space="0" w:color="auto"/>
      </w:divBdr>
    </w:div>
    <w:div w:id="1051730242">
      <w:bodyDiv w:val="1"/>
      <w:marLeft w:val="0"/>
      <w:marRight w:val="0"/>
      <w:marTop w:val="0"/>
      <w:marBottom w:val="0"/>
      <w:divBdr>
        <w:top w:val="none" w:sz="0" w:space="0" w:color="auto"/>
        <w:left w:val="none" w:sz="0" w:space="0" w:color="auto"/>
        <w:bottom w:val="none" w:sz="0" w:space="0" w:color="auto"/>
        <w:right w:val="none" w:sz="0" w:space="0" w:color="auto"/>
      </w:divBdr>
    </w:div>
    <w:div w:id="1075664054">
      <w:bodyDiv w:val="1"/>
      <w:marLeft w:val="0"/>
      <w:marRight w:val="0"/>
      <w:marTop w:val="0"/>
      <w:marBottom w:val="0"/>
      <w:divBdr>
        <w:top w:val="none" w:sz="0" w:space="0" w:color="auto"/>
        <w:left w:val="none" w:sz="0" w:space="0" w:color="auto"/>
        <w:bottom w:val="none" w:sz="0" w:space="0" w:color="auto"/>
        <w:right w:val="none" w:sz="0" w:space="0" w:color="auto"/>
      </w:divBdr>
    </w:div>
    <w:div w:id="1098259934">
      <w:bodyDiv w:val="1"/>
      <w:marLeft w:val="0"/>
      <w:marRight w:val="0"/>
      <w:marTop w:val="0"/>
      <w:marBottom w:val="0"/>
      <w:divBdr>
        <w:top w:val="none" w:sz="0" w:space="0" w:color="auto"/>
        <w:left w:val="none" w:sz="0" w:space="0" w:color="auto"/>
        <w:bottom w:val="none" w:sz="0" w:space="0" w:color="auto"/>
        <w:right w:val="none" w:sz="0" w:space="0" w:color="auto"/>
      </w:divBdr>
    </w:div>
    <w:div w:id="1209949571">
      <w:bodyDiv w:val="1"/>
      <w:marLeft w:val="0"/>
      <w:marRight w:val="0"/>
      <w:marTop w:val="0"/>
      <w:marBottom w:val="0"/>
      <w:divBdr>
        <w:top w:val="none" w:sz="0" w:space="0" w:color="auto"/>
        <w:left w:val="none" w:sz="0" w:space="0" w:color="auto"/>
        <w:bottom w:val="none" w:sz="0" w:space="0" w:color="auto"/>
        <w:right w:val="none" w:sz="0" w:space="0" w:color="auto"/>
      </w:divBdr>
    </w:div>
    <w:div w:id="1248034537">
      <w:bodyDiv w:val="1"/>
      <w:marLeft w:val="0"/>
      <w:marRight w:val="0"/>
      <w:marTop w:val="0"/>
      <w:marBottom w:val="0"/>
      <w:divBdr>
        <w:top w:val="none" w:sz="0" w:space="0" w:color="auto"/>
        <w:left w:val="none" w:sz="0" w:space="0" w:color="auto"/>
        <w:bottom w:val="none" w:sz="0" w:space="0" w:color="auto"/>
        <w:right w:val="none" w:sz="0" w:space="0" w:color="auto"/>
      </w:divBdr>
    </w:div>
    <w:div w:id="1248542689">
      <w:bodyDiv w:val="1"/>
      <w:marLeft w:val="0"/>
      <w:marRight w:val="0"/>
      <w:marTop w:val="0"/>
      <w:marBottom w:val="0"/>
      <w:divBdr>
        <w:top w:val="none" w:sz="0" w:space="0" w:color="auto"/>
        <w:left w:val="none" w:sz="0" w:space="0" w:color="auto"/>
        <w:bottom w:val="none" w:sz="0" w:space="0" w:color="auto"/>
        <w:right w:val="none" w:sz="0" w:space="0" w:color="auto"/>
      </w:divBdr>
      <w:divsChild>
        <w:div w:id="1668635222">
          <w:marLeft w:val="0"/>
          <w:marRight w:val="0"/>
          <w:marTop w:val="0"/>
          <w:marBottom w:val="0"/>
          <w:divBdr>
            <w:top w:val="none" w:sz="0" w:space="0" w:color="auto"/>
            <w:left w:val="none" w:sz="0" w:space="0" w:color="auto"/>
            <w:bottom w:val="none" w:sz="0" w:space="0" w:color="auto"/>
            <w:right w:val="none" w:sz="0" w:space="0" w:color="auto"/>
          </w:divBdr>
          <w:divsChild>
            <w:div w:id="491071203">
              <w:marLeft w:val="0"/>
              <w:marRight w:val="0"/>
              <w:marTop w:val="0"/>
              <w:marBottom w:val="0"/>
              <w:divBdr>
                <w:top w:val="none" w:sz="0" w:space="0" w:color="auto"/>
                <w:left w:val="none" w:sz="0" w:space="0" w:color="auto"/>
                <w:bottom w:val="none" w:sz="0" w:space="0" w:color="auto"/>
                <w:right w:val="none" w:sz="0" w:space="0" w:color="auto"/>
              </w:divBdr>
              <w:divsChild>
                <w:div w:id="1167475467">
                  <w:marLeft w:val="0"/>
                  <w:marRight w:val="0"/>
                  <w:marTop w:val="0"/>
                  <w:marBottom w:val="0"/>
                  <w:divBdr>
                    <w:top w:val="none" w:sz="0" w:space="0" w:color="auto"/>
                    <w:left w:val="none" w:sz="0" w:space="0" w:color="auto"/>
                    <w:bottom w:val="none" w:sz="0" w:space="0" w:color="auto"/>
                    <w:right w:val="none" w:sz="0" w:space="0" w:color="auto"/>
                  </w:divBdr>
                  <w:divsChild>
                    <w:div w:id="1806896558">
                      <w:marLeft w:val="0"/>
                      <w:marRight w:val="0"/>
                      <w:marTop w:val="0"/>
                      <w:marBottom w:val="0"/>
                      <w:divBdr>
                        <w:top w:val="none" w:sz="0" w:space="0" w:color="auto"/>
                        <w:left w:val="none" w:sz="0" w:space="0" w:color="auto"/>
                        <w:bottom w:val="none" w:sz="0" w:space="0" w:color="auto"/>
                        <w:right w:val="none" w:sz="0" w:space="0" w:color="auto"/>
                      </w:divBdr>
                      <w:divsChild>
                        <w:div w:id="395665834">
                          <w:marLeft w:val="0"/>
                          <w:marRight w:val="0"/>
                          <w:marTop w:val="0"/>
                          <w:marBottom w:val="0"/>
                          <w:divBdr>
                            <w:top w:val="none" w:sz="0" w:space="0" w:color="auto"/>
                            <w:left w:val="none" w:sz="0" w:space="0" w:color="auto"/>
                            <w:bottom w:val="none" w:sz="0" w:space="0" w:color="auto"/>
                            <w:right w:val="none" w:sz="0" w:space="0" w:color="auto"/>
                          </w:divBdr>
                          <w:divsChild>
                            <w:div w:id="8032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210868">
      <w:bodyDiv w:val="1"/>
      <w:marLeft w:val="0"/>
      <w:marRight w:val="0"/>
      <w:marTop w:val="0"/>
      <w:marBottom w:val="0"/>
      <w:divBdr>
        <w:top w:val="none" w:sz="0" w:space="0" w:color="auto"/>
        <w:left w:val="none" w:sz="0" w:space="0" w:color="auto"/>
        <w:bottom w:val="none" w:sz="0" w:space="0" w:color="auto"/>
        <w:right w:val="none" w:sz="0" w:space="0" w:color="auto"/>
      </w:divBdr>
    </w:div>
    <w:div w:id="1401976243">
      <w:bodyDiv w:val="1"/>
      <w:marLeft w:val="0"/>
      <w:marRight w:val="0"/>
      <w:marTop w:val="0"/>
      <w:marBottom w:val="0"/>
      <w:divBdr>
        <w:top w:val="none" w:sz="0" w:space="0" w:color="auto"/>
        <w:left w:val="none" w:sz="0" w:space="0" w:color="auto"/>
        <w:bottom w:val="none" w:sz="0" w:space="0" w:color="auto"/>
        <w:right w:val="none" w:sz="0" w:space="0" w:color="auto"/>
      </w:divBdr>
    </w:div>
    <w:div w:id="1405378154">
      <w:bodyDiv w:val="1"/>
      <w:marLeft w:val="0"/>
      <w:marRight w:val="0"/>
      <w:marTop w:val="0"/>
      <w:marBottom w:val="0"/>
      <w:divBdr>
        <w:top w:val="none" w:sz="0" w:space="0" w:color="auto"/>
        <w:left w:val="none" w:sz="0" w:space="0" w:color="auto"/>
        <w:bottom w:val="none" w:sz="0" w:space="0" w:color="auto"/>
        <w:right w:val="none" w:sz="0" w:space="0" w:color="auto"/>
      </w:divBdr>
    </w:div>
    <w:div w:id="1416633268">
      <w:bodyDiv w:val="1"/>
      <w:marLeft w:val="0"/>
      <w:marRight w:val="0"/>
      <w:marTop w:val="0"/>
      <w:marBottom w:val="0"/>
      <w:divBdr>
        <w:top w:val="none" w:sz="0" w:space="0" w:color="auto"/>
        <w:left w:val="none" w:sz="0" w:space="0" w:color="auto"/>
        <w:bottom w:val="none" w:sz="0" w:space="0" w:color="auto"/>
        <w:right w:val="none" w:sz="0" w:space="0" w:color="auto"/>
      </w:divBdr>
    </w:div>
    <w:div w:id="1560969194">
      <w:bodyDiv w:val="1"/>
      <w:marLeft w:val="0"/>
      <w:marRight w:val="0"/>
      <w:marTop w:val="0"/>
      <w:marBottom w:val="0"/>
      <w:divBdr>
        <w:top w:val="none" w:sz="0" w:space="0" w:color="auto"/>
        <w:left w:val="none" w:sz="0" w:space="0" w:color="auto"/>
        <w:bottom w:val="none" w:sz="0" w:space="0" w:color="auto"/>
        <w:right w:val="none" w:sz="0" w:space="0" w:color="auto"/>
      </w:divBdr>
    </w:div>
    <w:div w:id="1603495523">
      <w:bodyDiv w:val="1"/>
      <w:marLeft w:val="0"/>
      <w:marRight w:val="0"/>
      <w:marTop w:val="0"/>
      <w:marBottom w:val="0"/>
      <w:divBdr>
        <w:top w:val="none" w:sz="0" w:space="0" w:color="auto"/>
        <w:left w:val="none" w:sz="0" w:space="0" w:color="auto"/>
        <w:bottom w:val="none" w:sz="0" w:space="0" w:color="auto"/>
        <w:right w:val="none" w:sz="0" w:space="0" w:color="auto"/>
      </w:divBdr>
    </w:div>
    <w:div w:id="1668242396">
      <w:bodyDiv w:val="1"/>
      <w:marLeft w:val="0"/>
      <w:marRight w:val="0"/>
      <w:marTop w:val="0"/>
      <w:marBottom w:val="0"/>
      <w:divBdr>
        <w:top w:val="none" w:sz="0" w:space="0" w:color="auto"/>
        <w:left w:val="none" w:sz="0" w:space="0" w:color="auto"/>
        <w:bottom w:val="none" w:sz="0" w:space="0" w:color="auto"/>
        <w:right w:val="none" w:sz="0" w:space="0" w:color="auto"/>
      </w:divBdr>
    </w:div>
    <w:div w:id="1699357371">
      <w:bodyDiv w:val="1"/>
      <w:marLeft w:val="0"/>
      <w:marRight w:val="0"/>
      <w:marTop w:val="0"/>
      <w:marBottom w:val="0"/>
      <w:divBdr>
        <w:top w:val="none" w:sz="0" w:space="0" w:color="auto"/>
        <w:left w:val="none" w:sz="0" w:space="0" w:color="auto"/>
        <w:bottom w:val="none" w:sz="0" w:space="0" w:color="auto"/>
        <w:right w:val="none" w:sz="0" w:space="0" w:color="auto"/>
      </w:divBdr>
      <w:divsChild>
        <w:div w:id="139616385">
          <w:marLeft w:val="907"/>
          <w:marRight w:val="0"/>
          <w:marTop w:val="200"/>
          <w:marBottom w:val="0"/>
          <w:divBdr>
            <w:top w:val="none" w:sz="0" w:space="0" w:color="auto"/>
            <w:left w:val="none" w:sz="0" w:space="0" w:color="auto"/>
            <w:bottom w:val="none" w:sz="0" w:space="0" w:color="auto"/>
            <w:right w:val="none" w:sz="0" w:space="0" w:color="auto"/>
          </w:divBdr>
        </w:div>
        <w:div w:id="167405860">
          <w:marLeft w:val="907"/>
          <w:marRight w:val="0"/>
          <w:marTop w:val="200"/>
          <w:marBottom w:val="0"/>
          <w:divBdr>
            <w:top w:val="none" w:sz="0" w:space="0" w:color="auto"/>
            <w:left w:val="none" w:sz="0" w:space="0" w:color="auto"/>
            <w:bottom w:val="none" w:sz="0" w:space="0" w:color="auto"/>
            <w:right w:val="none" w:sz="0" w:space="0" w:color="auto"/>
          </w:divBdr>
        </w:div>
        <w:div w:id="203835553">
          <w:marLeft w:val="907"/>
          <w:marRight w:val="0"/>
          <w:marTop w:val="200"/>
          <w:marBottom w:val="0"/>
          <w:divBdr>
            <w:top w:val="none" w:sz="0" w:space="0" w:color="auto"/>
            <w:left w:val="none" w:sz="0" w:space="0" w:color="auto"/>
            <w:bottom w:val="none" w:sz="0" w:space="0" w:color="auto"/>
            <w:right w:val="none" w:sz="0" w:space="0" w:color="auto"/>
          </w:divBdr>
        </w:div>
        <w:div w:id="1481730536">
          <w:marLeft w:val="907"/>
          <w:marRight w:val="0"/>
          <w:marTop w:val="200"/>
          <w:marBottom w:val="0"/>
          <w:divBdr>
            <w:top w:val="none" w:sz="0" w:space="0" w:color="auto"/>
            <w:left w:val="none" w:sz="0" w:space="0" w:color="auto"/>
            <w:bottom w:val="none" w:sz="0" w:space="0" w:color="auto"/>
            <w:right w:val="none" w:sz="0" w:space="0" w:color="auto"/>
          </w:divBdr>
        </w:div>
        <w:div w:id="1629163692">
          <w:marLeft w:val="907"/>
          <w:marRight w:val="0"/>
          <w:marTop w:val="200"/>
          <w:marBottom w:val="0"/>
          <w:divBdr>
            <w:top w:val="none" w:sz="0" w:space="0" w:color="auto"/>
            <w:left w:val="none" w:sz="0" w:space="0" w:color="auto"/>
            <w:bottom w:val="none" w:sz="0" w:space="0" w:color="auto"/>
            <w:right w:val="none" w:sz="0" w:space="0" w:color="auto"/>
          </w:divBdr>
        </w:div>
      </w:divsChild>
    </w:div>
    <w:div w:id="1749302695">
      <w:bodyDiv w:val="1"/>
      <w:marLeft w:val="0"/>
      <w:marRight w:val="0"/>
      <w:marTop w:val="0"/>
      <w:marBottom w:val="0"/>
      <w:divBdr>
        <w:top w:val="none" w:sz="0" w:space="0" w:color="auto"/>
        <w:left w:val="none" w:sz="0" w:space="0" w:color="auto"/>
        <w:bottom w:val="none" w:sz="0" w:space="0" w:color="auto"/>
        <w:right w:val="none" w:sz="0" w:space="0" w:color="auto"/>
      </w:divBdr>
    </w:div>
    <w:div w:id="1796439417">
      <w:bodyDiv w:val="1"/>
      <w:marLeft w:val="0"/>
      <w:marRight w:val="0"/>
      <w:marTop w:val="0"/>
      <w:marBottom w:val="0"/>
      <w:divBdr>
        <w:top w:val="none" w:sz="0" w:space="0" w:color="auto"/>
        <w:left w:val="none" w:sz="0" w:space="0" w:color="auto"/>
        <w:bottom w:val="none" w:sz="0" w:space="0" w:color="auto"/>
        <w:right w:val="none" w:sz="0" w:space="0" w:color="auto"/>
      </w:divBdr>
    </w:div>
    <w:div w:id="2020110336">
      <w:bodyDiv w:val="1"/>
      <w:marLeft w:val="0"/>
      <w:marRight w:val="0"/>
      <w:marTop w:val="0"/>
      <w:marBottom w:val="0"/>
      <w:divBdr>
        <w:top w:val="none" w:sz="0" w:space="0" w:color="auto"/>
        <w:left w:val="none" w:sz="0" w:space="0" w:color="auto"/>
        <w:bottom w:val="none" w:sz="0" w:space="0" w:color="auto"/>
        <w:right w:val="none" w:sz="0" w:space="0" w:color="auto"/>
      </w:divBdr>
    </w:div>
    <w:div w:id="2023587190">
      <w:bodyDiv w:val="1"/>
      <w:marLeft w:val="0"/>
      <w:marRight w:val="0"/>
      <w:marTop w:val="0"/>
      <w:marBottom w:val="0"/>
      <w:divBdr>
        <w:top w:val="none" w:sz="0" w:space="0" w:color="auto"/>
        <w:left w:val="none" w:sz="0" w:space="0" w:color="auto"/>
        <w:bottom w:val="none" w:sz="0" w:space="0" w:color="auto"/>
        <w:right w:val="none" w:sz="0" w:space="0" w:color="auto"/>
      </w:divBdr>
    </w:div>
    <w:div w:id="2034963884">
      <w:bodyDiv w:val="1"/>
      <w:marLeft w:val="0"/>
      <w:marRight w:val="0"/>
      <w:marTop w:val="0"/>
      <w:marBottom w:val="0"/>
      <w:divBdr>
        <w:top w:val="none" w:sz="0" w:space="0" w:color="auto"/>
        <w:left w:val="none" w:sz="0" w:space="0" w:color="auto"/>
        <w:bottom w:val="none" w:sz="0" w:space="0" w:color="auto"/>
        <w:right w:val="none" w:sz="0" w:space="0" w:color="auto"/>
      </w:divBdr>
    </w:div>
    <w:div w:id="21052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yperlink" Target="https://doi.org/10.5897/AJFS11.125" TargetMode="External"/><Relationship Id="rId39" Type="http://schemas.openxmlformats.org/officeDocument/2006/relationships/hyperlink" Target="https://books.google.com/books?id=55ZKAAAAYAAJ" TargetMode="External"/><Relationship Id="rId21" Type="http://schemas.openxmlformats.org/officeDocument/2006/relationships/image" Target="media/image9.png"/><Relationship Id="rId34" Type="http://schemas.openxmlformats.org/officeDocument/2006/relationships/hyperlink" Target="https://www.fao.org/faostat/en/" TargetMode="External"/><Relationship Id="rId42" Type="http://schemas.openxmlformats.org/officeDocument/2006/relationships/hyperlink" Target="https://doi.org/10.1007/s13197-019-03649-1" TargetMode="External"/><Relationship Id="rId47" Type="http://schemas.openxmlformats.org/officeDocument/2006/relationships/hyperlink" Target="https://books.google.com/books?id=jh_iuQEACAAJ" TargetMode="External"/><Relationship Id="rId50" Type="http://schemas.openxmlformats.org/officeDocument/2006/relationships/hyperlink" Target="https://doi.org/10.4236/ajps.2022.137061" TargetMode="External"/><Relationship Id="rId55" Type="http://schemas.openxmlformats.org/officeDocument/2006/relationships/hyperlink" Target="https://doi.org/10.1111/1541-4337.70218"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doi.org/10.56557/pcbmb/2026/v27i7-810740" TargetMode="External"/><Relationship Id="rId11" Type="http://schemas.openxmlformats.org/officeDocument/2006/relationships/footer" Target="footer2.xml"/><Relationship Id="rId24" Type="http://schemas.openxmlformats.org/officeDocument/2006/relationships/hyperlink" Target="https://doi.org/10.46592/turkager.1378321" TargetMode="External"/><Relationship Id="rId32" Type="http://schemas.openxmlformats.org/officeDocument/2006/relationships/hyperlink" Target="https://doi.org/10.1016/j.foodres.2025.116581" TargetMode="External"/><Relationship Id="rId37" Type="http://schemas.openxmlformats.org/officeDocument/2006/relationships/hyperlink" Target="https://doi.org/10.1080/23311932.2015.1099418" TargetMode="External"/><Relationship Id="rId40" Type="http://schemas.openxmlformats.org/officeDocument/2006/relationships/hyperlink" Target="https://doi.org/10.3390/agronomy13061646" TargetMode="External"/><Relationship Id="rId45" Type="http://schemas.openxmlformats.org/officeDocument/2006/relationships/hyperlink" Target="https://doi.org/10.3923/pjn.2011.899.902" TargetMode="External"/><Relationship Id="rId53" Type="http://schemas.openxmlformats.org/officeDocument/2006/relationships/hyperlink" Target="https://doi.org/10.3390/foods14213647" TargetMode="External"/><Relationship Id="rId5"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s://doi.org/10.1111/j.1365-2621.1988.tb07840.x" TargetMode="External"/><Relationship Id="rId27" Type="http://schemas.openxmlformats.org/officeDocument/2006/relationships/hyperlink" Target="https://academicjournals.org/article/article1379513771_Appiah%20et%20al.pdf" TargetMode="External"/><Relationship Id="rId30" Type="http://schemas.openxmlformats.org/officeDocument/2006/relationships/hyperlink" Target="https://doi.org/10.3389/fpls.2016.00757" TargetMode="External"/><Relationship Id="rId35" Type="http://schemas.openxmlformats.org/officeDocument/2006/relationships/hyperlink" Target="https://doi.org/10.3389/fenvs.2016.00020" TargetMode="External"/><Relationship Id="rId43" Type="http://schemas.openxmlformats.org/officeDocument/2006/relationships/hyperlink" Target="https://www.ijcmas.com/vol-3-5/J.N.Nwosu1%2C%20et%20al.pdf" TargetMode="External"/><Relationship Id="rId48" Type="http://schemas.openxmlformats.org/officeDocument/2006/relationships/hyperlink" Target="https://doi.org/10.3389/fchem.2017.00078"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1016/j.jafr.2024.101294"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yperlink" Target="https://doi.org/10.9734/afsj/2021/v20i930348" TargetMode="External"/><Relationship Id="rId33" Type="http://schemas.openxmlformats.org/officeDocument/2006/relationships/hyperlink" Target="https://doi.org/10.1007/s44403-024-00004-x" TargetMode="External"/><Relationship Id="rId38" Type="http://schemas.openxmlformats.org/officeDocument/2006/relationships/hyperlink" Target="https://doi.org/10.52403/ijrr.20220309" TargetMode="External"/><Relationship Id="rId46" Type="http://schemas.openxmlformats.org/officeDocument/2006/relationships/hyperlink" Target="https://doi.org/10.1101/2023.12.05.570049" TargetMode="External"/><Relationship Id="rId20" Type="http://schemas.openxmlformats.org/officeDocument/2006/relationships/image" Target="media/image8.png"/><Relationship Id="rId41" Type="http://schemas.openxmlformats.org/officeDocument/2006/relationships/hyperlink" Target="https://doi.org/10.55730/1300-011X.3067" TargetMode="External"/><Relationship Id="rId54" Type="http://schemas.openxmlformats.org/officeDocument/2006/relationships/hyperlink" Target="https://doi.org/10.29050/harranziraat.33011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s://doi.org/10.17221/51/2023-RAE" TargetMode="External"/><Relationship Id="rId28" Type="http://schemas.openxmlformats.org/officeDocument/2006/relationships/hyperlink" Target="https://doi.org/10.15740/HAS/IJPPHT/7.1/29-35" TargetMode="External"/><Relationship Id="rId36" Type="http://schemas.openxmlformats.org/officeDocument/2006/relationships/hyperlink" Target="https://doi.org/10.1016/j.jssas.2014.08.002" TargetMode="External"/><Relationship Id="rId49" Type="http://schemas.openxmlformats.org/officeDocument/2006/relationships/hyperlink" Target="https://doi.org/10.1016/S0378-4290(03)00148-5"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doi.org/10.3390/agriculture14040633" TargetMode="External"/><Relationship Id="rId44" Type="http://schemas.openxmlformats.org/officeDocument/2006/relationships/hyperlink" Target="https://doi.org/10.35702/nutri.10015" TargetMode="External"/><Relationship Id="rId52" Type="http://schemas.openxmlformats.org/officeDocument/2006/relationships/hyperlink" Target="https://doi.org/10.1016/j.tplants.2016.04.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23</Pages>
  <Words>8592</Words>
  <Characters>48979</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Oluwayomi Isaac</dc:creator>
  <cp:keywords/>
  <dc:description/>
  <cp:lastModifiedBy>SDI 1089</cp:lastModifiedBy>
  <cp:revision>76</cp:revision>
  <cp:lastPrinted>2025-11-18T17:43:00Z</cp:lastPrinted>
  <dcterms:created xsi:type="dcterms:W3CDTF">2025-07-13T20:27:00Z</dcterms:created>
  <dcterms:modified xsi:type="dcterms:W3CDTF">2026-08-08T11:33:00Z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99e0929d-1399-4367-a0ac-2b52508f2bcc</vt:lpwstr>
  </property>
</Properties>
</file>