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42366" w14:textId="77777777" w:rsidR="00A218E1" w:rsidRPr="00426AFF" w:rsidRDefault="00A218E1">
      <w:pPr>
        <w:spacing w:before="11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5"/>
        <w:gridCol w:w="10596"/>
      </w:tblGrid>
      <w:tr w:rsidR="00A218E1" w:rsidRPr="00426AFF" w14:paraId="080A2E14" w14:textId="77777777">
        <w:trPr>
          <w:trHeight w:val="268"/>
        </w:trPr>
        <w:tc>
          <w:tcPr>
            <w:tcW w:w="3295" w:type="dxa"/>
          </w:tcPr>
          <w:p w14:paraId="4E3EC9DC" w14:textId="77777777" w:rsidR="00A218E1" w:rsidRPr="00426AFF" w:rsidRDefault="00021910">
            <w:pPr>
              <w:pStyle w:val="TableParagraph"/>
              <w:spacing w:before="19" w:line="229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>Journal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6" w:type="dxa"/>
          </w:tcPr>
          <w:p w14:paraId="59D2D38A" w14:textId="77777777" w:rsidR="00A218E1" w:rsidRPr="00426AFF" w:rsidRDefault="00021910">
            <w:pPr>
              <w:pStyle w:val="TableParagraph"/>
              <w:spacing w:line="248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426AFF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Asian</w:t>
              </w:r>
              <w:r w:rsidRPr="00426AFF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426AFF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Basic</w:t>
              </w:r>
              <w:r w:rsidRPr="00426AFF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426AFF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and</w:t>
              </w:r>
              <w:r w:rsidRPr="00426AFF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426AFF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Applied</w:t>
              </w:r>
              <w:r w:rsidRPr="00426AFF">
                <w:rPr>
                  <w:rFonts w:ascii="Arial" w:hAnsi="Arial" w:cs="Arial"/>
                  <w:color w:val="0000FF"/>
                  <w:spacing w:val="-5"/>
                  <w:sz w:val="20"/>
                  <w:szCs w:val="20"/>
                  <w:u w:val="single" w:color="0000FF"/>
                </w:rPr>
                <w:t xml:space="preserve"> </w:t>
              </w:r>
              <w:r w:rsidRPr="00426AFF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Research</w:t>
              </w:r>
              <w:r w:rsidRPr="00426AFF">
                <w:rPr>
                  <w:rFonts w:ascii="Arial" w:hAnsi="Arial" w:cs="Arial"/>
                  <w:color w:val="0000FF"/>
                  <w:spacing w:val="-4"/>
                  <w:sz w:val="20"/>
                  <w:szCs w:val="20"/>
                  <w:u w:val="single" w:color="0000FF"/>
                </w:rPr>
                <w:t xml:space="preserve"> </w:t>
              </w:r>
              <w:r w:rsidRPr="00426AFF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Journal</w:t>
              </w:r>
            </w:hyperlink>
          </w:p>
        </w:tc>
      </w:tr>
      <w:tr w:rsidR="00A218E1" w:rsidRPr="00426AFF" w14:paraId="2EB9EC08" w14:textId="77777777">
        <w:trPr>
          <w:trHeight w:val="230"/>
        </w:trPr>
        <w:tc>
          <w:tcPr>
            <w:tcW w:w="3295" w:type="dxa"/>
          </w:tcPr>
          <w:p w14:paraId="099659AF" w14:textId="77777777" w:rsidR="00A218E1" w:rsidRPr="00426AFF" w:rsidRDefault="0002191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>Manuscript</w:t>
            </w:r>
            <w:r w:rsidRPr="00426AFF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6" w:type="dxa"/>
          </w:tcPr>
          <w:p w14:paraId="67FB4CB0" w14:textId="77777777" w:rsidR="00A218E1" w:rsidRPr="00426AFF" w:rsidRDefault="00021910">
            <w:pPr>
              <w:pStyle w:val="TableParagraph"/>
              <w:spacing w:line="21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Ms_ABAARJ_2779</w:t>
            </w:r>
          </w:p>
        </w:tc>
      </w:tr>
      <w:tr w:rsidR="00A218E1" w:rsidRPr="00426AFF" w14:paraId="495FECB5" w14:textId="77777777">
        <w:trPr>
          <w:trHeight w:val="460"/>
        </w:trPr>
        <w:tc>
          <w:tcPr>
            <w:tcW w:w="3295" w:type="dxa"/>
          </w:tcPr>
          <w:p w14:paraId="2DA0BE8E" w14:textId="77777777" w:rsidR="00A218E1" w:rsidRPr="00426AFF" w:rsidRDefault="00021910">
            <w:pPr>
              <w:pStyle w:val="TableParagraph"/>
              <w:spacing w:before="115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>Title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of</w:t>
            </w:r>
            <w:r w:rsidRPr="00426AF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pacing w:val="-2"/>
                <w:sz w:val="20"/>
                <w:szCs w:val="20"/>
              </w:rPr>
              <w:t>Manuscript:</w:t>
            </w:r>
          </w:p>
        </w:tc>
        <w:tc>
          <w:tcPr>
            <w:tcW w:w="10596" w:type="dxa"/>
          </w:tcPr>
          <w:p w14:paraId="0ABB2AA7" w14:textId="77777777" w:rsidR="00A218E1" w:rsidRPr="00426AFF" w:rsidRDefault="00021910">
            <w:pPr>
              <w:pStyle w:val="TableParagraph"/>
              <w:spacing w:line="230" w:lineRule="atLeast"/>
              <w:ind w:left="108" w:right="7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Particle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Swarm</w:t>
            </w:r>
            <w:r w:rsidRPr="00426AFF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426AFF">
              <w:rPr>
                <w:rFonts w:ascii="Arial" w:hAnsi="Arial" w:cs="Arial"/>
                <w:b/>
                <w:sz w:val="20"/>
                <w:szCs w:val="20"/>
              </w:rPr>
              <w:t>Optimisation</w:t>
            </w:r>
            <w:proofErr w:type="spellEnd"/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Based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Optimal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Power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Flow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426AFF">
              <w:rPr>
                <w:rFonts w:ascii="Arial" w:hAnsi="Arial" w:cs="Arial"/>
                <w:b/>
                <w:sz w:val="20"/>
                <w:szCs w:val="20"/>
              </w:rPr>
              <w:t>Minimising</w:t>
            </w:r>
            <w:proofErr w:type="spellEnd"/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Fuel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Cost and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Transmission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Losses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IEEE 14 Bus Power System</w:t>
            </w:r>
          </w:p>
        </w:tc>
      </w:tr>
      <w:tr w:rsidR="00A218E1" w:rsidRPr="00426AFF" w14:paraId="2920868E" w14:textId="77777777">
        <w:trPr>
          <w:trHeight w:val="229"/>
        </w:trPr>
        <w:tc>
          <w:tcPr>
            <w:tcW w:w="3295" w:type="dxa"/>
          </w:tcPr>
          <w:p w14:paraId="0008C3C2" w14:textId="77777777" w:rsidR="00A218E1" w:rsidRPr="00426AFF" w:rsidRDefault="0002191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>Type</w:t>
            </w:r>
            <w:r w:rsidRPr="00426AFF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of</w:t>
            </w:r>
            <w:r w:rsidRPr="00426AF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6" w:type="dxa"/>
          </w:tcPr>
          <w:p w14:paraId="6B4AA172" w14:textId="77777777" w:rsidR="00A218E1" w:rsidRPr="00426AFF" w:rsidRDefault="00021910">
            <w:pPr>
              <w:pStyle w:val="TableParagraph"/>
              <w:spacing w:line="210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426AFF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0BF7FCC2" w14:textId="77777777" w:rsidR="00A218E1" w:rsidRPr="00426AFF" w:rsidRDefault="00021910">
      <w:pPr>
        <w:pStyle w:val="BodyText"/>
        <w:ind w:left="23"/>
        <w:rPr>
          <w:rFonts w:ascii="Arial" w:hAnsi="Arial" w:cs="Arial"/>
        </w:rPr>
      </w:pPr>
      <w:r w:rsidRPr="00426AFF">
        <w:rPr>
          <w:rFonts w:ascii="Arial" w:hAnsi="Arial" w:cs="Arial"/>
          <w:color w:val="000000"/>
          <w:highlight w:val="yellow"/>
          <w:u w:val="single"/>
        </w:rPr>
        <w:t>PART</w:t>
      </w:r>
      <w:r w:rsidRPr="00426AFF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426AFF">
        <w:rPr>
          <w:rFonts w:ascii="Arial" w:hAnsi="Arial" w:cs="Arial"/>
          <w:color w:val="000000"/>
          <w:highlight w:val="yellow"/>
          <w:u w:val="single"/>
        </w:rPr>
        <w:t>1</w:t>
      </w:r>
      <w:r w:rsidRPr="00426AFF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426AFF">
        <w:rPr>
          <w:rFonts w:ascii="Arial" w:hAnsi="Arial" w:cs="Arial"/>
          <w:color w:val="000000"/>
          <w:highlight w:val="yellow"/>
          <w:u w:val="single"/>
        </w:rPr>
        <w:t>(Importance</w:t>
      </w:r>
      <w:r w:rsidRPr="00426AFF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426AFF">
        <w:rPr>
          <w:rFonts w:ascii="Arial" w:hAnsi="Arial" w:cs="Arial"/>
          <w:color w:val="000000"/>
          <w:highlight w:val="yellow"/>
          <w:u w:val="single"/>
        </w:rPr>
        <w:t>of</w:t>
      </w:r>
      <w:r w:rsidRPr="00426AFF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426AFF">
        <w:rPr>
          <w:rFonts w:ascii="Arial" w:hAnsi="Arial" w:cs="Arial"/>
          <w:color w:val="000000"/>
          <w:highlight w:val="yellow"/>
          <w:u w:val="single"/>
        </w:rPr>
        <w:t>the</w:t>
      </w:r>
      <w:r w:rsidRPr="00426AFF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426AFF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43A857B9" w14:textId="77777777" w:rsidR="00A218E1" w:rsidRPr="00426AFF" w:rsidRDefault="00A218E1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2"/>
        <w:gridCol w:w="4627"/>
        <w:gridCol w:w="4627"/>
      </w:tblGrid>
      <w:tr w:rsidR="00A218E1" w:rsidRPr="00426AFF" w14:paraId="2C992A51" w14:textId="77777777">
        <w:trPr>
          <w:trHeight w:val="474"/>
        </w:trPr>
        <w:tc>
          <w:tcPr>
            <w:tcW w:w="4622" w:type="dxa"/>
          </w:tcPr>
          <w:p w14:paraId="2C3A255B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27" w:type="dxa"/>
          </w:tcPr>
          <w:p w14:paraId="4DB7E308" w14:textId="77777777" w:rsidR="00A218E1" w:rsidRPr="00426AFF" w:rsidRDefault="00021910">
            <w:pPr>
              <w:pStyle w:val="TableParagraph"/>
              <w:spacing w:before="122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27" w:type="dxa"/>
          </w:tcPr>
          <w:p w14:paraId="228D94FB" w14:textId="77777777" w:rsidR="00A218E1" w:rsidRPr="00426AFF" w:rsidRDefault="00021910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426AFF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A218E1" w:rsidRPr="00426AFF" w14:paraId="62113D0B" w14:textId="77777777">
        <w:trPr>
          <w:trHeight w:val="2277"/>
        </w:trPr>
        <w:tc>
          <w:tcPr>
            <w:tcW w:w="4622" w:type="dxa"/>
          </w:tcPr>
          <w:p w14:paraId="0AF923B2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2DB14F8" w14:textId="77777777" w:rsidR="00A218E1" w:rsidRPr="00426AFF" w:rsidRDefault="00A218E1">
            <w:pPr>
              <w:pStyle w:val="TableParagraph"/>
              <w:spacing w:before="219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9C0357F" w14:textId="77777777" w:rsidR="00A218E1" w:rsidRPr="00426AFF" w:rsidRDefault="00021910">
            <w:pPr>
              <w:pStyle w:val="TableParagraph"/>
              <w:ind w:right="491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26AFF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426AFF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426AFF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7" w:type="dxa"/>
          </w:tcPr>
          <w:p w14:paraId="5DD14D4F" w14:textId="77777777" w:rsidR="00A218E1" w:rsidRPr="00426AFF" w:rsidRDefault="00021910">
            <w:pPr>
              <w:pStyle w:val="TableParagraph"/>
              <w:ind w:left="108" w:right="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>The manuscript addresses optimal power flow (OPF), an important problem in economic and secure power-system operation. Its use of the standard IEEE 14-bus system and repeated PSO runs provides a transparent benchmark for evaluating cost, voltage feasibility, network losses, and stochastic</w:t>
            </w:r>
            <w:r w:rsidRPr="00426AFF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repeatability.</w:t>
            </w:r>
            <w:r w:rsidRPr="00426AF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comparison</w:t>
            </w:r>
            <w:r w:rsidRPr="00426AFF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with</w:t>
            </w:r>
            <w:r w:rsidRPr="00426AFF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a</w:t>
            </w:r>
            <w:r w:rsidRPr="00426AFF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deterministic OPF benchmark is</w:t>
            </w:r>
            <w:r w:rsidRPr="00426AF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useful for assessing the numerical quality of</w:t>
            </w:r>
            <w:r w:rsidRPr="00426AF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obtained</w:t>
            </w:r>
            <w:r w:rsidRPr="00426AFF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solution.</w:t>
            </w:r>
            <w:r w:rsidRPr="00426AF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However,</w:t>
            </w:r>
            <w:r w:rsidRPr="00426AF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scientific</w:t>
            </w:r>
            <w:r w:rsidRPr="00426AFF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contribution is</w:t>
            </w:r>
            <w:r w:rsidRPr="00426AFF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limited</w:t>
            </w:r>
            <w:r w:rsidRPr="00426AFF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because</w:t>
            </w:r>
            <w:r w:rsidRPr="00426AFF">
              <w:rPr>
                <w:rFonts w:ascii="Arial" w:hAnsi="Arial" w:cs="Arial"/>
                <w:spacing w:val="4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spacing w:val="4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study</w:t>
            </w:r>
            <w:r w:rsidRPr="00426AFF">
              <w:rPr>
                <w:rFonts w:ascii="Arial" w:hAnsi="Arial" w:cs="Arial"/>
                <w:spacing w:val="48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applies</w:t>
            </w:r>
            <w:r w:rsidRPr="00426AFF">
              <w:rPr>
                <w:rFonts w:ascii="Arial" w:hAnsi="Arial" w:cs="Arial"/>
                <w:spacing w:val="48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a</w:t>
            </w:r>
            <w:r w:rsidRPr="00426AFF">
              <w:rPr>
                <w:rFonts w:ascii="Arial" w:hAnsi="Arial" w:cs="Arial"/>
                <w:spacing w:val="4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conventional</w:t>
            </w:r>
            <w:r w:rsidRPr="00426AFF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>PSO</w:t>
            </w:r>
          </w:p>
          <w:p w14:paraId="418FB96C" w14:textId="77777777" w:rsidR="00A218E1" w:rsidRPr="00426AFF" w:rsidRDefault="00021910">
            <w:pPr>
              <w:pStyle w:val="TableParagraph"/>
              <w:spacing w:line="206" w:lineRule="exact"/>
              <w:ind w:left="108" w:right="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>formulation to a well-established benchmark without introducing a new algorithmic or OPF methodology.</w:t>
            </w:r>
          </w:p>
        </w:tc>
        <w:tc>
          <w:tcPr>
            <w:tcW w:w="4627" w:type="dxa"/>
          </w:tcPr>
          <w:p w14:paraId="41C94963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469896" w14:textId="77777777" w:rsidR="00A218E1" w:rsidRPr="00426AFF" w:rsidRDefault="00021910">
      <w:pPr>
        <w:pStyle w:val="BodyText"/>
        <w:ind w:left="23"/>
        <w:rPr>
          <w:rFonts w:ascii="Arial" w:hAnsi="Arial" w:cs="Arial"/>
        </w:rPr>
      </w:pPr>
      <w:bookmarkStart w:id="0" w:name="PART_2.1_(Objective_Evaluation)"/>
      <w:bookmarkEnd w:id="0"/>
      <w:r w:rsidRPr="00426AFF">
        <w:rPr>
          <w:rFonts w:ascii="Arial" w:hAnsi="Arial" w:cs="Arial"/>
          <w:color w:val="000000"/>
          <w:highlight w:val="yellow"/>
          <w:u w:val="single"/>
        </w:rPr>
        <w:t>PART</w:t>
      </w:r>
      <w:r w:rsidRPr="00426AFF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426AFF">
        <w:rPr>
          <w:rFonts w:ascii="Arial" w:hAnsi="Arial" w:cs="Arial"/>
          <w:color w:val="000000"/>
          <w:highlight w:val="yellow"/>
          <w:u w:val="single"/>
        </w:rPr>
        <w:t>2.1</w:t>
      </w:r>
      <w:r w:rsidRPr="00426AFF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426AFF">
        <w:rPr>
          <w:rFonts w:ascii="Arial" w:hAnsi="Arial" w:cs="Arial"/>
          <w:color w:val="000000"/>
          <w:highlight w:val="yellow"/>
          <w:u w:val="single"/>
        </w:rPr>
        <w:t>(Objective</w:t>
      </w:r>
      <w:r w:rsidRPr="00426AFF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426AFF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4A58A9ED" w14:textId="77777777" w:rsidR="00A218E1" w:rsidRPr="00426AFF" w:rsidRDefault="00A218E1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2"/>
        <w:gridCol w:w="4632"/>
      </w:tblGrid>
      <w:tr w:rsidR="00A218E1" w:rsidRPr="00426AFF" w14:paraId="6DAB498E" w14:textId="77777777">
        <w:trPr>
          <w:trHeight w:val="736"/>
        </w:trPr>
        <w:tc>
          <w:tcPr>
            <w:tcW w:w="4627" w:type="dxa"/>
          </w:tcPr>
          <w:p w14:paraId="467BD778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1805DF6D" w14:textId="77777777" w:rsidR="00A218E1" w:rsidRPr="00426AFF" w:rsidRDefault="00A218E1">
            <w:pPr>
              <w:pStyle w:val="TableParagraph"/>
              <w:spacing w:before="24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59215B" w14:textId="77777777" w:rsidR="00A218E1" w:rsidRPr="00426AFF" w:rsidRDefault="00021910">
            <w:pPr>
              <w:pStyle w:val="TableParagraph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5A6161D8" w14:textId="77777777" w:rsidR="00A218E1" w:rsidRPr="00426AFF" w:rsidRDefault="00021910">
            <w:pPr>
              <w:pStyle w:val="TableParagraph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426AFF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426AFF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426AFF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426AFF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426AFF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pacing w:val="-5"/>
                <w:sz w:val="20"/>
                <w:szCs w:val="20"/>
                <w:highlight w:val="yellow"/>
              </w:rPr>
              <w:t>and</w:t>
            </w:r>
          </w:p>
          <w:p w14:paraId="64F387BD" w14:textId="77777777" w:rsidR="00A218E1" w:rsidRPr="00426AFF" w:rsidRDefault="00021910">
            <w:pPr>
              <w:pStyle w:val="TableParagraph"/>
              <w:spacing w:before="6" w:line="240" w:lineRule="atLeast"/>
              <w:ind w:left="108" w:right="185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426AFF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426AFF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426AFF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are</w:t>
            </w:r>
            <w:r w:rsidRPr="00426AFF">
              <w:rPr>
                <w:rFonts w:ascii="Arial" w:hAnsi="Arial" w:cs="Arial"/>
                <w:color w:val="000000"/>
                <w:spacing w:val="-5"/>
                <w:sz w:val="20"/>
                <w:szCs w:val="20"/>
                <w:highlight w:val="yellow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426AFF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for</w:t>
            </w:r>
            <w:r w:rsidRPr="00426AFF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Rating</w:t>
            </w:r>
            <w:r w:rsidRPr="00426AFF">
              <w:rPr>
                <w:rFonts w:ascii="Arial" w:hAnsi="Arial" w:cs="Arial"/>
                <w:color w:val="000000"/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426AFF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2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A218E1" w:rsidRPr="00426AFF" w14:paraId="61444847" w14:textId="77777777">
        <w:trPr>
          <w:trHeight w:val="918"/>
        </w:trPr>
        <w:tc>
          <w:tcPr>
            <w:tcW w:w="4627" w:type="dxa"/>
          </w:tcPr>
          <w:p w14:paraId="5F31BC01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1206501A" w14:textId="77777777" w:rsidR="00A218E1" w:rsidRPr="00426AFF" w:rsidRDefault="0002191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6AFF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73BB1D7" w14:textId="77777777" w:rsidR="00A218E1" w:rsidRPr="00426AFF" w:rsidRDefault="0002191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26AFF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8224804" w14:textId="77777777" w:rsidR="00A218E1" w:rsidRPr="00426AFF" w:rsidRDefault="00A218E1">
            <w:pPr>
              <w:pStyle w:val="TableParagraph"/>
              <w:spacing w:before="115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31A32A" w14:textId="77777777" w:rsidR="00A218E1" w:rsidRPr="00426AFF" w:rsidRDefault="00021910">
            <w:pPr>
              <w:pStyle w:val="TableParagraph"/>
              <w:spacing w:before="1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394D3057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3877F56C" w14:textId="77777777">
        <w:trPr>
          <w:trHeight w:val="921"/>
        </w:trPr>
        <w:tc>
          <w:tcPr>
            <w:tcW w:w="4627" w:type="dxa"/>
          </w:tcPr>
          <w:p w14:paraId="1395C15C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732799AC" w14:textId="77777777" w:rsidR="00A218E1" w:rsidRPr="00426AFF" w:rsidRDefault="0002191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6AFF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13F3E9D" w14:textId="77777777" w:rsidR="00A218E1" w:rsidRPr="00426AFF" w:rsidRDefault="0002191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26AFF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251F2DE" w14:textId="77777777" w:rsidR="00A218E1" w:rsidRPr="00426AFF" w:rsidRDefault="00A218E1">
            <w:pPr>
              <w:pStyle w:val="TableParagraph"/>
              <w:spacing w:before="115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CDEDC5B" w14:textId="77777777" w:rsidR="00A218E1" w:rsidRPr="00426AFF" w:rsidRDefault="00021910">
            <w:pPr>
              <w:pStyle w:val="TableParagraph"/>
              <w:spacing w:before="1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CB86142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5132C4A8" w14:textId="77777777">
        <w:trPr>
          <w:trHeight w:val="918"/>
        </w:trPr>
        <w:tc>
          <w:tcPr>
            <w:tcW w:w="4627" w:type="dxa"/>
          </w:tcPr>
          <w:p w14:paraId="6D0EFEE8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7355FFD7" w14:textId="77777777" w:rsidR="00A218E1" w:rsidRPr="00426AFF" w:rsidRDefault="0002191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6AFF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544DB28" w14:textId="77777777" w:rsidR="00A218E1" w:rsidRPr="00426AFF" w:rsidRDefault="0002191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26AFF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D9877B4" w14:textId="77777777" w:rsidR="00A218E1" w:rsidRPr="00426AFF" w:rsidRDefault="00A218E1">
            <w:pPr>
              <w:pStyle w:val="TableParagraph"/>
              <w:spacing w:before="115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351CFD" w14:textId="77777777" w:rsidR="00A218E1" w:rsidRPr="00426AFF" w:rsidRDefault="00021910">
            <w:pPr>
              <w:pStyle w:val="TableParagraph"/>
              <w:spacing w:before="1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9A605A1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46C57CCD" w14:textId="77777777">
        <w:trPr>
          <w:trHeight w:val="1151"/>
        </w:trPr>
        <w:tc>
          <w:tcPr>
            <w:tcW w:w="4627" w:type="dxa"/>
          </w:tcPr>
          <w:p w14:paraId="23AF52B3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18046590" w14:textId="77777777" w:rsidR="00A218E1" w:rsidRPr="00426AFF" w:rsidRDefault="0002191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6AFF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BB8F231" w14:textId="77777777" w:rsidR="00A218E1" w:rsidRPr="00426AFF" w:rsidRDefault="0002191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26AFF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1303A71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3E9F40" w14:textId="77777777" w:rsidR="00A218E1" w:rsidRPr="00426AFF" w:rsidRDefault="00A218E1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701572" w14:textId="77777777" w:rsidR="00A218E1" w:rsidRPr="00426AFF" w:rsidRDefault="00021910">
            <w:pPr>
              <w:pStyle w:val="TableParagraph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11F3886D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71CFA8E1" w14:textId="77777777">
        <w:trPr>
          <w:trHeight w:val="1149"/>
        </w:trPr>
        <w:tc>
          <w:tcPr>
            <w:tcW w:w="4627" w:type="dxa"/>
          </w:tcPr>
          <w:p w14:paraId="21519356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6AFF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426AFF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426AFF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518E17B8" w14:textId="77777777" w:rsidR="00A218E1" w:rsidRPr="00426AFF" w:rsidRDefault="0002191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6AFF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330C0A3" w14:textId="77777777" w:rsidR="00A218E1" w:rsidRPr="00426AFF" w:rsidRDefault="0002191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26AFF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05B2268" w14:textId="77777777" w:rsidR="00A218E1" w:rsidRPr="00426AFF" w:rsidRDefault="00A218E1">
            <w:pPr>
              <w:pStyle w:val="TableParagraph"/>
              <w:spacing w:before="22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343A68F" w14:textId="77777777" w:rsidR="00A218E1" w:rsidRPr="00426AFF" w:rsidRDefault="00021910">
            <w:pPr>
              <w:pStyle w:val="TableParagraph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255966F6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16CA013B" w14:textId="77777777">
        <w:trPr>
          <w:trHeight w:val="918"/>
        </w:trPr>
        <w:tc>
          <w:tcPr>
            <w:tcW w:w="4627" w:type="dxa"/>
          </w:tcPr>
          <w:p w14:paraId="468EC4D0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date?</w:t>
            </w:r>
          </w:p>
          <w:p w14:paraId="6E2129D0" w14:textId="77777777" w:rsidR="00A218E1" w:rsidRPr="00426AFF" w:rsidRDefault="0002191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6AFF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94E10FE" w14:textId="77777777" w:rsidR="00A218E1" w:rsidRPr="00426AFF" w:rsidRDefault="0002191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26AFF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2EEA0A4" w14:textId="77777777" w:rsidR="00A218E1" w:rsidRPr="00426AFF" w:rsidRDefault="00A218E1">
            <w:pPr>
              <w:pStyle w:val="TableParagraph"/>
              <w:spacing w:before="115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95682D" w14:textId="77777777" w:rsidR="00A218E1" w:rsidRPr="00426AFF" w:rsidRDefault="00021910">
            <w:pPr>
              <w:pStyle w:val="TableParagraph"/>
              <w:spacing w:before="1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9CA73D1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280F10AC" w14:textId="77777777">
        <w:trPr>
          <w:trHeight w:val="1151"/>
        </w:trPr>
        <w:tc>
          <w:tcPr>
            <w:tcW w:w="4627" w:type="dxa"/>
          </w:tcPr>
          <w:p w14:paraId="5E9DE1EA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69F0B1A9" w14:textId="77777777" w:rsidR="00A218E1" w:rsidRPr="00426AFF" w:rsidRDefault="0002191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6AFF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1DC9090" w14:textId="77777777" w:rsidR="00A218E1" w:rsidRPr="00426AFF" w:rsidRDefault="0002191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26AFF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5A2BAEF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EA1567" w14:textId="77777777" w:rsidR="00A218E1" w:rsidRPr="00426AFF" w:rsidRDefault="00A218E1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43DB33" w14:textId="77777777" w:rsidR="00A218E1" w:rsidRPr="00426AFF" w:rsidRDefault="00021910">
            <w:pPr>
              <w:pStyle w:val="TableParagraph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673CF1A4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30215B59" w14:textId="77777777">
        <w:trPr>
          <w:trHeight w:val="1149"/>
        </w:trPr>
        <w:tc>
          <w:tcPr>
            <w:tcW w:w="4627" w:type="dxa"/>
          </w:tcPr>
          <w:p w14:paraId="64FF6622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426AFF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34FE036A" w14:textId="77777777" w:rsidR="00A218E1" w:rsidRPr="00426AFF" w:rsidRDefault="0002191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6AFF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FD5C3EA" w14:textId="77777777" w:rsidR="00A218E1" w:rsidRPr="00426AFF" w:rsidRDefault="0002191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26AFF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6C9A9A6" w14:textId="77777777" w:rsidR="00A218E1" w:rsidRPr="00426AFF" w:rsidRDefault="00A218E1">
            <w:pPr>
              <w:pStyle w:val="TableParagraph"/>
              <w:spacing w:before="228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7DFD46" w14:textId="77777777" w:rsidR="00A218E1" w:rsidRPr="00426AFF" w:rsidRDefault="00021910">
            <w:pPr>
              <w:pStyle w:val="TableParagraph"/>
              <w:ind w:left="8" w:right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>N/A</w:t>
            </w:r>
          </w:p>
        </w:tc>
        <w:tc>
          <w:tcPr>
            <w:tcW w:w="4632" w:type="dxa"/>
          </w:tcPr>
          <w:p w14:paraId="696A5A91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7A737AEE" w14:textId="77777777">
        <w:trPr>
          <w:trHeight w:val="921"/>
        </w:trPr>
        <w:tc>
          <w:tcPr>
            <w:tcW w:w="4627" w:type="dxa"/>
          </w:tcPr>
          <w:p w14:paraId="0ABA23AD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  <w:p w14:paraId="21F75C1F" w14:textId="77777777" w:rsidR="00A218E1" w:rsidRPr="00426AFF" w:rsidRDefault="0002191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6AFF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995D48D" w14:textId="77777777" w:rsidR="00A218E1" w:rsidRPr="00426AFF" w:rsidRDefault="0002191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26AFF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407DD0B" w14:textId="77777777" w:rsidR="00A218E1" w:rsidRPr="00426AFF" w:rsidRDefault="00A218E1">
            <w:pPr>
              <w:pStyle w:val="TableParagraph"/>
              <w:spacing w:before="115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CB7D532" w14:textId="77777777" w:rsidR="00A218E1" w:rsidRPr="00426AFF" w:rsidRDefault="00021910">
            <w:pPr>
              <w:pStyle w:val="TableParagraph"/>
              <w:spacing w:before="1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37AD613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3FE91C" w14:textId="77777777" w:rsidR="00A218E1" w:rsidRPr="00426AFF" w:rsidRDefault="00A218E1">
      <w:pPr>
        <w:pStyle w:val="TableParagraph"/>
        <w:rPr>
          <w:rFonts w:ascii="Arial" w:hAnsi="Arial" w:cs="Arial"/>
          <w:sz w:val="20"/>
          <w:szCs w:val="20"/>
        </w:rPr>
        <w:sectPr w:rsidR="00A218E1" w:rsidRPr="00426AFF">
          <w:headerReference w:type="default" r:id="rId8"/>
          <w:footerReference w:type="default" r:id="rId9"/>
          <w:type w:val="continuous"/>
          <w:pgSz w:w="16840" w:h="23820"/>
          <w:pgMar w:top="1700" w:right="1417" w:bottom="1620" w:left="1417" w:header="1286" w:footer="1430" w:gutter="0"/>
          <w:pgNumType w:start="1"/>
          <w:cols w:space="720"/>
        </w:sectPr>
      </w:pPr>
    </w:p>
    <w:p w14:paraId="1DDE9956" w14:textId="77777777" w:rsidR="00A218E1" w:rsidRPr="00426AFF" w:rsidRDefault="00A218E1">
      <w:pPr>
        <w:spacing w:before="1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2"/>
        <w:gridCol w:w="4632"/>
      </w:tblGrid>
      <w:tr w:rsidR="00A218E1" w:rsidRPr="00426AFF" w14:paraId="39383A2E" w14:textId="77777777">
        <w:trPr>
          <w:trHeight w:val="1379"/>
        </w:trPr>
        <w:tc>
          <w:tcPr>
            <w:tcW w:w="4627" w:type="dxa"/>
          </w:tcPr>
          <w:p w14:paraId="7FAD3AA0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33AF09C8" w14:textId="77777777" w:rsidR="00A218E1" w:rsidRPr="00426AFF" w:rsidRDefault="0002191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6AFF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D1708A8" w14:textId="77777777" w:rsidR="00A218E1" w:rsidRPr="00426AFF" w:rsidRDefault="0002191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26AFF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7B40E6A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199DC3D" w14:textId="77777777" w:rsidR="00A218E1" w:rsidRPr="00426AFF" w:rsidRDefault="00A218E1">
            <w:pPr>
              <w:pStyle w:val="TableParagraph"/>
              <w:spacing w:before="11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6A2E0EE" w14:textId="77777777" w:rsidR="00A218E1" w:rsidRPr="00426AFF" w:rsidRDefault="00021910">
            <w:pPr>
              <w:pStyle w:val="TableParagraph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19C0352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2AAB18E5" w14:textId="77777777">
        <w:trPr>
          <w:trHeight w:val="1151"/>
        </w:trPr>
        <w:tc>
          <w:tcPr>
            <w:tcW w:w="4627" w:type="dxa"/>
          </w:tcPr>
          <w:p w14:paraId="3D1CC4F0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13BBF6F1" w14:textId="77777777" w:rsidR="00A218E1" w:rsidRPr="00426AFF" w:rsidRDefault="0002191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6AFF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CFD4788" w14:textId="77777777" w:rsidR="00A218E1" w:rsidRPr="00426AFF" w:rsidRDefault="0002191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26AFF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BADE6EE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980E69E" w14:textId="77777777" w:rsidR="00A218E1" w:rsidRPr="00426AFF" w:rsidRDefault="00A218E1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1C110A" w14:textId="77777777" w:rsidR="00A218E1" w:rsidRPr="00426AFF" w:rsidRDefault="00021910">
            <w:pPr>
              <w:pStyle w:val="TableParagraph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3CC69E13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43FD47F6" w14:textId="77777777">
        <w:trPr>
          <w:trHeight w:val="918"/>
        </w:trPr>
        <w:tc>
          <w:tcPr>
            <w:tcW w:w="4627" w:type="dxa"/>
          </w:tcPr>
          <w:p w14:paraId="00E6C271" w14:textId="77777777" w:rsidR="00A218E1" w:rsidRPr="00426AFF" w:rsidRDefault="00021910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>data?</w:t>
            </w:r>
          </w:p>
          <w:p w14:paraId="2FBE13D6" w14:textId="77777777" w:rsidR="00A218E1" w:rsidRPr="00426AFF" w:rsidRDefault="0002191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6AFF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A0BC7B8" w14:textId="77777777" w:rsidR="00A218E1" w:rsidRPr="00426AFF" w:rsidRDefault="0002191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26AFF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0F9AE0F" w14:textId="77777777" w:rsidR="00A218E1" w:rsidRPr="00426AFF" w:rsidRDefault="00A218E1">
            <w:pPr>
              <w:pStyle w:val="TableParagraph"/>
              <w:spacing w:before="113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59726DE" w14:textId="77777777" w:rsidR="00A218E1" w:rsidRPr="00426AFF" w:rsidRDefault="00021910">
            <w:pPr>
              <w:pStyle w:val="TableParagraph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2BAD154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0C3FB2C8" w14:textId="77777777">
        <w:trPr>
          <w:trHeight w:val="918"/>
        </w:trPr>
        <w:tc>
          <w:tcPr>
            <w:tcW w:w="4627" w:type="dxa"/>
          </w:tcPr>
          <w:p w14:paraId="66BE92A7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380CF094" w14:textId="77777777" w:rsidR="00A218E1" w:rsidRPr="00426AFF" w:rsidRDefault="0002191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6AFF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376246C" w14:textId="77777777" w:rsidR="00A218E1" w:rsidRPr="00426AFF" w:rsidRDefault="0002191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26AFF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6602816" w14:textId="77777777" w:rsidR="00A218E1" w:rsidRPr="00426AFF" w:rsidRDefault="00A218E1">
            <w:pPr>
              <w:pStyle w:val="TableParagraph"/>
              <w:spacing w:before="115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1EEC090" w14:textId="77777777" w:rsidR="00A218E1" w:rsidRPr="00426AFF" w:rsidRDefault="00021910">
            <w:pPr>
              <w:pStyle w:val="TableParagraph"/>
              <w:spacing w:before="1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pacing w:val="-10"/>
                <w:sz w:val="20"/>
                <w:szCs w:val="20"/>
              </w:rPr>
              <w:t>5</w:t>
            </w:r>
          </w:p>
        </w:tc>
        <w:tc>
          <w:tcPr>
            <w:tcW w:w="4632" w:type="dxa"/>
          </w:tcPr>
          <w:p w14:paraId="6F5E35B7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2469A51A" w14:textId="77777777">
        <w:trPr>
          <w:trHeight w:val="1381"/>
        </w:trPr>
        <w:tc>
          <w:tcPr>
            <w:tcW w:w="4627" w:type="dxa"/>
          </w:tcPr>
          <w:p w14:paraId="02BA5B88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42561EB6" w14:textId="77777777" w:rsidR="00A218E1" w:rsidRPr="00426AFF" w:rsidRDefault="0002191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6AFF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CE50FB2" w14:textId="77777777" w:rsidR="00A218E1" w:rsidRPr="00426AFF" w:rsidRDefault="0002191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26AFF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7A981FDD" w14:textId="77777777" w:rsidR="00A218E1" w:rsidRPr="00426AFF" w:rsidRDefault="00021910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632" w:type="dxa"/>
          </w:tcPr>
          <w:p w14:paraId="390B5965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3715821" w14:textId="77777777" w:rsidR="00A218E1" w:rsidRPr="00426AFF" w:rsidRDefault="00A218E1">
            <w:pPr>
              <w:pStyle w:val="TableParagraph"/>
              <w:spacing w:before="116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E4E94B3" w14:textId="77777777" w:rsidR="00A218E1" w:rsidRPr="00426AFF" w:rsidRDefault="00021910">
            <w:pPr>
              <w:pStyle w:val="TableParagraph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17AB5F09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1576E0B6" w14:textId="77777777">
        <w:trPr>
          <w:trHeight w:val="1379"/>
        </w:trPr>
        <w:tc>
          <w:tcPr>
            <w:tcW w:w="4627" w:type="dxa"/>
          </w:tcPr>
          <w:p w14:paraId="03EF9F34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1ABB4FAE" w14:textId="77777777" w:rsidR="00A218E1" w:rsidRPr="00426AFF" w:rsidRDefault="0002191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426AFF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EEC8C1F" w14:textId="77777777" w:rsidR="00A218E1" w:rsidRPr="00426AFF" w:rsidRDefault="0002191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426AFF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73C846CB" w14:textId="77777777" w:rsidR="00A218E1" w:rsidRPr="00426AFF" w:rsidRDefault="00021910">
            <w:pPr>
              <w:pStyle w:val="TableParagraph"/>
              <w:spacing w:before="1" w:line="210" w:lineRule="exact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426AFF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426AFF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4632" w:type="dxa"/>
          </w:tcPr>
          <w:p w14:paraId="6550C92A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422DFE" w14:textId="77777777" w:rsidR="00A218E1" w:rsidRPr="00426AFF" w:rsidRDefault="00A218E1">
            <w:pPr>
              <w:pStyle w:val="TableParagraph"/>
              <w:spacing w:before="113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EB4C07" w14:textId="77777777" w:rsidR="00A218E1" w:rsidRPr="00426AFF" w:rsidRDefault="00021910">
            <w:pPr>
              <w:pStyle w:val="TableParagraph"/>
              <w:spacing w:before="1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0DD091D2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975B2B" w14:textId="77777777" w:rsidR="00A218E1" w:rsidRPr="00426AFF" w:rsidRDefault="00A218E1">
      <w:pPr>
        <w:rPr>
          <w:rFonts w:ascii="Arial" w:hAnsi="Arial" w:cs="Arial"/>
          <w:b/>
          <w:sz w:val="20"/>
          <w:szCs w:val="20"/>
        </w:rPr>
      </w:pPr>
    </w:p>
    <w:p w14:paraId="25914B2D" w14:textId="77777777" w:rsidR="00A218E1" w:rsidRPr="00426AFF" w:rsidRDefault="00A218E1">
      <w:pPr>
        <w:spacing w:before="3"/>
        <w:rPr>
          <w:rFonts w:ascii="Arial" w:hAnsi="Arial" w:cs="Arial"/>
          <w:b/>
          <w:sz w:val="20"/>
          <w:szCs w:val="20"/>
        </w:rPr>
      </w:pPr>
    </w:p>
    <w:p w14:paraId="51FDCCEC" w14:textId="77777777" w:rsidR="00A218E1" w:rsidRPr="00426AFF" w:rsidRDefault="00021910">
      <w:pPr>
        <w:pStyle w:val="BodyText"/>
        <w:ind w:left="23"/>
        <w:rPr>
          <w:rFonts w:ascii="Arial" w:hAnsi="Arial" w:cs="Arial"/>
        </w:rPr>
      </w:pPr>
      <w:bookmarkStart w:id="1" w:name="PART_2.2_(Subjective_Evaluation)"/>
      <w:bookmarkEnd w:id="1"/>
      <w:r w:rsidRPr="00426AFF">
        <w:rPr>
          <w:rFonts w:ascii="Arial" w:hAnsi="Arial" w:cs="Arial"/>
          <w:color w:val="000000"/>
          <w:highlight w:val="yellow"/>
          <w:u w:val="single"/>
        </w:rPr>
        <w:t>PART</w:t>
      </w:r>
      <w:r w:rsidRPr="00426AFF">
        <w:rPr>
          <w:rFonts w:ascii="Arial" w:hAnsi="Arial" w:cs="Arial"/>
          <w:color w:val="000000"/>
          <w:spacing w:val="-8"/>
          <w:highlight w:val="yellow"/>
          <w:u w:val="single"/>
        </w:rPr>
        <w:t xml:space="preserve"> </w:t>
      </w:r>
      <w:r w:rsidRPr="00426AFF">
        <w:rPr>
          <w:rFonts w:ascii="Arial" w:hAnsi="Arial" w:cs="Arial"/>
          <w:color w:val="000000"/>
          <w:highlight w:val="yellow"/>
          <w:u w:val="single"/>
        </w:rPr>
        <w:t>2.2</w:t>
      </w:r>
      <w:r w:rsidRPr="00426AFF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426AFF">
        <w:rPr>
          <w:rFonts w:ascii="Arial" w:hAnsi="Arial" w:cs="Arial"/>
          <w:color w:val="000000"/>
          <w:highlight w:val="yellow"/>
          <w:u w:val="single"/>
        </w:rPr>
        <w:t>(Subjective</w:t>
      </w:r>
      <w:r w:rsidRPr="00426AFF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426AFF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10AB4FD5" w14:textId="77777777" w:rsidR="00A218E1" w:rsidRPr="00426AFF" w:rsidRDefault="00A218E1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2"/>
        <w:gridCol w:w="4632"/>
      </w:tblGrid>
      <w:tr w:rsidR="00A218E1" w:rsidRPr="00426AFF" w14:paraId="63499E42" w14:textId="77777777">
        <w:trPr>
          <w:trHeight w:val="722"/>
        </w:trPr>
        <w:tc>
          <w:tcPr>
            <w:tcW w:w="4627" w:type="dxa"/>
          </w:tcPr>
          <w:p w14:paraId="1722468B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18F903C3" w14:textId="77777777" w:rsidR="00A218E1" w:rsidRPr="00426AFF" w:rsidRDefault="00021910">
            <w:pPr>
              <w:pStyle w:val="TableParagraph"/>
              <w:spacing w:before="130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426AFF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2" w:type="dxa"/>
          </w:tcPr>
          <w:p w14:paraId="24120B56" w14:textId="77777777" w:rsidR="00A218E1" w:rsidRPr="00426AFF" w:rsidRDefault="00021910">
            <w:pPr>
              <w:pStyle w:val="TableParagraph"/>
              <w:spacing w:line="256" w:lineRule="auto"/>
              <w:ind w:left="108" w:right="185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426AFF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426AFF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426AFF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426AFF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426AFF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A218E1" w:rsidRPr="00426AFF" w14:paraId="0B087BB0" w14:textId="77777777">
        <w:trPr>
          <w:trHeight w:val="1149"/>
        </w:trPr>
        <w:tc>
          <w:tcPr>
            <w:tcW w:w="4627" w:type="dxa"/>
          </w:tcPr>
          <w:p w14:paraId="1A4936C6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05C719E2" w14:textId="77777777" w:rsidR="00A218E1" w:rsidRPr="00426AFF" w:rsidRDefault="00021910">
            <w:pPr>
              <w:pStyle w:val="TableParagraph"/>
              <w:spacing w:before="228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>If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your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answer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is</w:t>
            </w:r>
            <w:r w:rsidRPr="00426AFF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NO,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please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provide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a</w:t>
            </w:r>
            <w:r w:rsidRPr="00426AFF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brief,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42389F4F" w14:textId="77777777" w:rsidR="00A218E1" w:rsidRPr="00426AFF" w:rsidRDefault="00021910">
            <w:pPr>
              <w:pStyle w:val="TableParagraph"/>
              <w:spacing w:before="57"/>
              <w:ind w:left="108" w:right="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 xml:space="preserve">NO. The title implies that both fuel cost and transmission losses are </w:t>
            </w:r>
            <w:proofErr w:type="spellStart"/>
            <w:r w:rsidRPr="00426AFF">
              <w:rPr>
                <w:rFonts w:ascii="Arial" w:hAnsi="Arial" w:cs="Arial"/>
                <w:sz w:val="20"/>
                <w:szCs w:val="20"/>
              </w:rPr>
              <w:t>optimisation</w:t>
            </w:r>
            <w:proofErr w:type="spellEnd"/>
            <w:r w:rsidRPr="00426AFF">
              <w:rPr>
                <w:rFonts w:ascii="Arial" w:hAnsi="Arial" w:cs="Arial"/>
                <w:sz w:val="20"/>
                <w:szCs w:val="20"/>
              </w:rPr>
              <w:t xml:space="preserve"> objectives, whereas the mathematical formulation </w:t>
            </w:r>
            <w:proofErr w:type="spellStart"/>
            <w:r w:rsidRPr="00426AFF">
              <w:rPr>
                <w:rFonts w:ascii="Arial" w:hAnsi="Arial" w:cs="Arial"/>
                <w:sz w:val="20"/>
                <w:szCs w:val="20"/>
              </w:rPr>
              <w:t>minimises</w:t>
            </w:r>
            <w:proofErr w:type="spellEnd"/>
            <w:r w:rsidRPr="00426AFF">
              <w:rPr>
                <w:rFonts w:ascii="Arial" w:hAnsi="Arial" w:cs="Arial"/>
                <w:sz w:val="20"/>
                <w:szCs w:val="20"/>
              </w:rPr>
              <w:t xml:space="preserve"> generation cost only. The title should be revised to reflect fuel-cost </w:t>
            </w:r>
            <w:proofErr w:type="spellStart"/>
            <w:r w:rsidRPr="00426AFF">
              <w:rPr>
                <w:rFonts w:ascii="Arial" w:hAnsi="Arial" w:cs="Arial"/>
                <w:sz w:val="20"/>
                <w:szCs w:val="20"/>
              </w:rPr>
              <w:t>minimisation</w:t>
            </w:r>
            <w:proofErr w:type="spellEnd"/>
            <w:r w:rsidRPr="00426AFF">
              <w:rPr>
                <w:rFonts w:ascii="Arial" w:hAnsi="Arial" w:cs="Arial"/>
                <w:sz w:val="20"/>
                <w:szCs w:val="20"/>
              </w:rPr>
              <w:t>, with loss reduction presented as a secondary outcome.</w:t>
            </w:r>
          </w:p>
        </w:tc>
        <w:tc>
          <w:tcPr>
            <w:tcW w:w="4632" w:type="dxa"/>
          </w:tcPr>
          <w:p w14:paraId="114479FC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68BFBF01" w14:textId="77777777">
        <w:trPr>
          <w:trHeight w:val="1149"/>
        </w:trPr>
        <w:tc>
          <w:tcPr>
            <w:tcW w:w="4627" w:type="dxa"/>
          </w:tcPr>
          <w:p w14:paraId="5F7DB8D2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426AFF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75283EBB" w14:textId="77777777" w:rsidR="00A218E1" w:rsidRPr="00426AFF" w:rsidRDefault="0002191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23FB8219" w14:textId="77777777" w:rsidR="00A218E1" w:rsidRPr="00426AFF" w:rsidRDefault="0002191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>If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your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answer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is</w:t>
            </w:r>
            <w:r w:rsidRPr="00426AFF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NO,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please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provide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a</w:t>
            </w:r>
            <w:r w:rsidRPr="00426AFF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brief,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02BABDCC" w14:textId="77777777" w:rsidR="00A218E1" w:rsidRPr="00426AFF" w:rsidRDefault="00021910">
            <w:pPr>
              <w:pStyle w:val="TableParagraph"/>
              <w:spacing w:before="57"/>
              <w:ind w:left="108" w:right="9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 xml:space="preserve">YES. The abstract adequately states the OPF problem, PSO settings, constraints, repeated-run protocol, main numerical results, and deterministic benchmark. The novelty/contribution could nevertheless be stated more </w:t>
            </w:r>
            <w:r w:rsidRPr="00426AFF">
              <w:rPr>
                <w:rFonts w:ascii="Arial" w:hAnsi="Arial" w:cs="Arial"/>
                <w:spacing w:val="-2"/>
                <w:sz w:val="20"/>
                <w:szCs w:val="20"/>
              </w:rPr>
              <w:t>clearly.</w:t>
            </w:r>
          </w:p>
        </w:tc>
        <w:tc>
          <w:tcPr>
            <w:tcW w:w="4632" w:type="dxa"/>
          </w:tcPr>
          <w:p w14:paraId="510FDDE0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306193ED" w14:textId="77777777">
        <w:trPr>
          <w:trHeight w:val="2070"/>
        </w:trPr>
        <w:tc>
          <w:tcPr>
            <w:tcW w:w="4627" w:type="dxa"/>
          </w:tcPr>
          <w:p w14:paraId="1F0F7809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7CAF9C" w14:textId="77777777" w:rsidR="00A218E1" w:rsidRPr="00426AFF" w:rsidRDefault="00A218E1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69D24E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426AFF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3FB5E3FC" w14:textId="77777777" w:rsidR="00A218E1" w:rsidRPr="00426AFF" w:rsidRDefault="00021910">
            <w:pPr>
              <w:pStyle w:val="TableParagraph"/>
              <w:spacing w:before="228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>If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your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answer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is</w:t>
            </w:r>
            <w:r w:rsidRPr="00426AFF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NO,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please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provide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a</w:t>
            </w:r>
            <w:r w:rsidRPr="00426AFF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brief,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3FF818BB" w14:textId="77777777" w:rsidR="00A218E1" w:rsidRPr="00426AFF" w:rsidRDefault="00021910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577AA343" w14:textId="745F0494" w:rsidR="00A218E1" w:rsidRPr="00426AFF" w:rsidRDefault="00021910" w:rsidP="00DE2C00">
            <w:pPr>
              <w:pStyle w:val="TableParagraph"/>
              <w:ind w:left="108" w:right="9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>The overall AC-OPF/PSO framework and reported results appear plausible, but important methodological details are missing, particularly</w:t>
            </w:r>
            <w:r w:rsidRPr="00426AFF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 xml:space="preserve">the penalty coefficients in the fitness function, precise definitions of the violation terms, power-flow convergence settings, PV/PQ treatment at reactive limits, PSO </w:t>
            </w:r>
            <w:proofErr w:type="spellStart"/>
            <w:r w:rsidRPr="00426AFF">
              <w:rPr>
                <w:rFonts w:ascii="Arial" w:hAnsi="Arial" w:cs="Arial"/>
                <w:sz w:val="20"/>
                <w:szCs w:val="20"/>
              </w:rPr>
              <w:t>initialisation</w:t>
            </w:r>
            <w:proofErr w:type="spellEnd"/>
            <w:r w:rsidRPr="00426AFF">
              <w:rPr>
                <w:rFonts w:ascii="Arial" w:hAnsi="Arial" w:cs="Arial"/>
                <w:sz w:val="20"/>
                <w:szCs w:val="20"/>
              </w:rPr>
              <w:t>, and random-seed procedure. The claim of a near-global solution should also be moderated because agreement</w:t>
            </w:r>
            <w:r w:rsidRPr="00426AFF">
              <w:rPr>
                <w:rFonts w:ascii="Arial" w:hAnsi="Arial" w:cs="Arial"/>
                <w:spacing w:val="35"/>
                <w:sz w:val="20"/>
                <w:szCs w:val="20"/>
              </w:rPr>
              <w:t xml:space="preserve">  </w:t>
            </w:r>
            <w:r w:rsidRPr="00426AFF">
              <w:rPr>
                <w:rFonts w:ascii="Arial" w:hAnsi="Arial" w:cs="Arial"/>
                <w:sz w:val="20"/>
                <w:szCs w:val="20"/>
              </w:rPr>
              <w:t>with</w:t>
            </w:r>
            <w:r w:rsidRPr="00426AFF">
              <w:rPr>
                <w:rFonts w:ascii="Arial" w:hAnsi="Arial" w:cs="Arial"/>
                <w:spacing w:val="35"/>
                <w:sz w:val="20"/>
                <w:szCs w:val="20"/>
              </w:rPr>
              <w:t xml:space="preserve">  </w:t>
            </w:r>
            <w:r w:rsidRPr="00426AFF">
              <w:rPr>
                <w:rFonts w:ascii="Arial" w:hAnsi="Arial" w:cs="Arial"/>
                <w:sz w:val="20"/>
                <w:szCs w:val="20"/>
              </w:rPr>
              <w:t>a</w:t>
            </w:r>
            <w:r w:rsidRPr="00426AFF">
              <w:rPr>
                <w:rFonts w:ascii="Arial" w:hAnsi="Arial" w:cs="Arial"/>
                <w:spacing w:val="34"/>
                <w:sz w:val="20"/>
                <w:szCs w:val="20"/>
              </w:rPr>
              <w:t xml:space="preserve">  </w:t>
            </w:r>
            <w:r w:rsidRPr="00426AFF">
              <w:rPr>
                <w:rFonts w:ascii="Arial" w:hAnsi="Arial" w:cs="Arial"/>
                <w:sz w:val="20"/>
                <w:szCs w:val="20"/>
              </w:rPr>
              <w:t>deterministic</w:t>
            </w:r>
            <w:r w:rsidRPr="00426AFF">
              <w:rPr>
                <w:rFonts w:ascii="Arial" w:hAnsi="Arial" w:cs="Arial"/>
                <w:spacing w:val="35"/>
                <w:sz w:val="20"/>
                <w:szCs w:val="20"/>
              </w:rPr>
              <w:t xml:space="preserve">  </w:t>
            </w:r>
            <w:r w:rsidRPr="00426AFF">
              <w:rPr>
                <w:rFonts w:ascii="Arial" w:hAnsi="Arial" w:cs="Arial"/>
                <w:sz w:val="20"/>
                <w:szCs w:val="20"/>
              </w:rPr>
              <w:t>benchmark</w:t>
            </w:r>
            <w:r w:rsidRPr="00426AFF">
              <w:rPr>
                <w:rFonts w:ascii="Arial" w:hAnsi="Arial" w:cs="Arial"/>
                <w:spacing w:val="35"/>
                <w:sz w:val="20"/>
                <w:szCs w:val="20"/>
              </w:rPr>
              <w:t xml:space="preserve">  </w:t>
            </w:r>
            <w:r w:rsidRPr="00426AFF">
              <w:rPr>
                <w:rFonts w:ascii="Arial" w:hAnsi="Arial" w:cs="Arial"/>
                <w:sz w:val="20"/>
                <w:szCs w:val="20"/>
              </w:rPr>
              <w:t>does</w:t>
            </w:r>
            <w:r w:rsidRPr="00426AFF">
              <w:rPr>
                <w:rFonts w:ascii="Arial" w:hAnsi="Arial" w:cs="Arial"/>
                <w:spacing w:val="34"/>
                <w:sz w:val="20"/>
                <w:szCs w:val="20"/>
              </w:rPr>
              <w:t xml:space="preserve">  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>not</w:t>
            </w:r>
            <w:r w:rsidR="00DE2C00" w:rsidRPr="00426A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constitute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a</w:t>
            </w:r>
            <w:r w:rsidRPr="00426AFF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global-optimality</w:t>
            </w:r>
            <w:r w:rsidRPr="00426AFF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pacing w:val="-2"/>
                <w:sz w:val="20"/>
                <w:szCs w:val="20"/>
              </w:rPr>
              <w:t>proof.</w:t>
            </w:r>
          </w:p>
        </w:tc>
        <w:tc>
          <w:tcPr>
            <w:tcW w:w="4632" w:type="dxa"/>
          </w:tcPr>
          <w:p w14:paraId="16D6254C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5627CACC" w14:textId="77777777">
        <w:trPr>
          <w:trHeight w:val="1379"/>
        </w:trPr>
        <w:tc>
          <w:tcPr>
            <w:tcW w:w="4627" w:type="dxa"/>
          </w:tcPr>
          <w:p w14:paraId="2A74B13B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6AFF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426AFF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59BFFEDF" w14:textId="77777777" w:rsidR="00A218E1" w:rsidRPr="00426AFF" w:rsidRDefault="0002191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>(YES</w:t>
            </w:r>
            <w:r w:rsidRPr="00426AFF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or</w:t>
            </w:r>
            <w:r w:rsidRPr="00426AF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35A19411" w14:textId="77777777" w:rsidR="00A218E1" w:rsidRPr="00426AFF" w:rsidRDefault="00021910">
            <w:pPr>
              <w:pStyle w:val="TableParagraph"/>
              <w:spacing w:before="229"/>
              <w:ind w:right="186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>If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your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answer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is</w:t>
            </w:r>
            <w:r w:rsidRPr="00426AFF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NO,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please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provide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clear</w:t>
            </w:r>
            <w:r w:rsidRPr="00426AFF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2" w:type="dxa"/>
          </w:tcPr>
          <w:p w14:paraId="12BA2EF7" w14:textId="77777777" w:rsidR="00A218E1" w:rsidRPr="00426AFF" w:rsidRDefault="00021910">
            <w:pPr>
              <w:pStyle w:val="TableParagraph"/>
              <w:spacing w:before="69"/>
              <w:ind w:left="108" w:right="9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>NO. The cited references are relevant and include both foundational and recent studies, but only ten references are provided for a mature research area. The literature review should be strengthened with additional recent comparative studies on PSO-based and other metaheuristic OPF methods and should more clearly establish the research gap.</w:t>
            </w:r>
          </w:p>
        </w:tc>
        <w:tc>
          <w:tcPr>
            <w:tcW w:w="4632" w:type="dxa"/>
          </w:tcPr>
          <w:p w14:paraId="0BA86498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218E1" w:rsidRPr="00426AFF" w14:paraId="4FCDFB78" w14:textId="77777777">
        <w:trPr>
          <w:trHeight w:val="1379"/>
        </w:trPr>
        <w:tc>
          <w:tcPr>
            <w:tcW w:w="4627" w:type="dxa"/>
          </w:tcPr>
          <w:p w14:paraId="4F9BDB0F" w14:textId="77777777" w:rsidR="00A218E1" w:rsidRPr="00426AFF" w:rsidRDefault="0002191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426AFF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426AFF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426AFF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426AFF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292FBE52" w14:textId="77777777" w:rsidR="00A218E1" w:rsidRPr="00426AFF" w:rsidRDefault="0002191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>(YES</w:t>
            </w:r>
            <w:r w:rsidRPr="00426AFF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or</w:t>
            </w:r>
            <w:r w:rsidRPr="00426AF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27A50A89" w14:textId="77777777" w:rsidR="00A218E1" w:rsidRPr="00426AFF" w:rsidRDefault="00021910">
            <w:pPr>
              <w:pStyle w:val="TableParagraph"/>
              <w:spacing w:before="229"/>
              <w:ind w:right="186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>(If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yes,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kindly</w:t>
            </w:r>
            <w:r w:rsidRPr="00426AFF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please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write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down</w:t>
            </w:r>
            <w:r w:rsidRPr="00426AFF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the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ethical</w:t>
            </w:r>
            <w:r w:rsidRPr="00426AFF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426AFF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2" w:type="dxa"/>
          </w:tcPr>
          <w:p w14:paraId="0191ECD6" w14:textId="77777777" w:rsidR="00A218E1" w:rsidRPr="00426AFF" w:rsidRDefault="00A218E1">
            <w:pPr>
              <w:pStyle w:val="TableParagraph"/>
              <w:spacing w:before="17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63770A8" w14:textId="77777777" w:rsidR="00A218E1" w:rsidRPr="00426AFF" w:rsidRDefault="00021910">
            <w:pPr>
              <w:pStyle w:val="TableParagraph"/>
              <w:spacing w:before="1"/>
              <w:ind w:left="108" w:right="9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26AFF">
              <w:rPr>
                <w:rFonts w:ascii="Arial" w:hAnsi="Arial" w:cs="Arial"/>
                <w:sz w:val="20"/>
                <w:szCs w:val="20"/>
              </w:rPr>
              <w:t>NO. This is a computational study based on a standard power-system benchmark and does not involve human participants, animals, or identifiable personal data.</w:t>
            </w:r>
          </w:p>
        </w:tc>
        <w:tc>
          <w:tcPr>
            <w:tcW w:w="4632" w:type="dxa"/>
          </w:tcPr>
          <w:p w14:paraId="27E9CF99" w14:textId="77777777" w:rsidR="00A218E1" w:rsidRPr="00426AFF" w:rsidRDefault="00A218E1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AD1A5D" w14:textId="77777777" w:rsidR="00426AFF" w:rsidRPr="00426AFF" w:rsidRDefault="00426AFF" w:rsidP="00426AFF">
      <w:pPr>
        <w:widowControl/>
        <w:autoSpaceDE/>
        <w:autoSpaceDN/>
        <w:rPr>
          <w:rFonts w:ascii="Arial" w:hAnsi="Arial" w:cs="Arial"/>
          <w:b/>
          <w:sz w:val="20"/>
          <w:szCs w:val="20"/>
        </w:rPr>
      </w:pPr>
    </w:p>
    <w:p w14:paraId="47D95A58" w14:textId="77777777" w:rsidR="00426AFF" w:rsidRPr="00426AFF" w:rsidRDefault="00426AFF" w:rsidP="00426AFF">
      <w:pPr>
        <w:widowControl/>
        <w:autoSpaceDE/>
        <w:autoSpaceDN/>
        <w:rPr>
          <w:rFonts w:ascii="Arial" w:hAnsi="Arial" w:cs="Arial"/>
          <w:b/>
          <w:sz w:val="20"/>
          <w:szCs w:val="20"/>
          <w:u w:val="single"/>
        </w:rPr>
      </w:pPr>
      <w:r w:rsidRPr="00426AFF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786BC5D8" w14:textId="77777777" w:rsidR="00426AFF" w:rsidRPr="00426AFF" w:rsidRDefault="00426AFF" w:rsidP="00426AFF">
      <w:pPr>
        <w:widowControl/>
        <w:autoSpaceDE/>
        <w:autoSpaceDN/>
        <w:rPr>
          <w:rFonts w:ascii="Arial" w:hAnsi="Arial" w:cs="Arial"/>
          <w:sz w:val="20"/>
          <w:szCs w:val="20"/>
        </w:rPr>
      </w:pPr>
    </w:p>
    <w:p w14:paraId="5991F48A" w14:textId="77777777" w:rsidR="00426AFF" w:rsidRPr="00426AFF" w:rsidRDefault="00426AFF" w:rsidP="00426AFF">
      <w:pPr>
        <w:widowControl/>
        <w:autoSpaceDE/>
        <w:autoSpaceDN/>
        <w:rPr>
          <w:rFonts w:ascii="Arial" w:eastAsiaTheme="minorEastAsia" w:hAnsi="Arial" w:cs="Arial"/>
          <w:sz w:val="20"/>
          <w:szCs w:val="20"/>
        </w:rPr>
      </w:pPr>
      <w:proofErr w:type="spellStart"/>
      <w:r w:rsidRPr="00426AFF">
        <w:rPr>
          <w:rFonts w:ascii="Arial" w:eastAsiaTheme="minorEastAsia" w:hAnsi="Arial" w:cs="Arial"/>
          <w:color w:val="000000"/>
          <w:sz w:val="20"/>
          <w:szCs w:val="20"/>
        </w:rPr>
        <w:t>Norazlan</w:t>
      </w:r>
      <w:proofErr w:type="spellEnd"/>
      <w:r w:rsidRPr="00426AFF">
        <w:rPr>
          <w:rFonts w:ascii="Arial" w:eastAsiaTheme="minorEastAsia" w:hAnsi="Arial" w:cs="Arial"/>
          <w:color w:val="000000"/>
          <w:sz w:val="20"/>
          <w:szCs w:val="20"/>
        </w:rPr>
        <w:t xml:space="preserve"> Hashim, Universiti </w:t>
      </w:r>
      <w:proofErr w:type="spellStart"/>
      <w:r w:rsidRPr="00426AFF">
        <w:rPr>
          <w:rFonts w:ascii="Arial" w:eastAsiaTheme="minorEastAsia" w:hAnsi="Arial" w:cs="Arial"/>
          <w:color w:val="000000"/>
          <w:sz w:val="20"/>
          <w:szCs w:val="20"/>
        </w:rPr>
        <w:t>Teknologi</w:t>
      </w:r>
      <w:proofErr w:type="spellEnd"/>
      <w:r w:rsidRPr="00426AFF">
        <w:rPr>
          <w:rFonts w:ascii="Arial" w:eastAsiaTheme="minorEastAsia" w:hAnsi="Arial" w:cs="Arial"/>
          <w:color w:val="000000"/>
          <w:sz w:val="20"/>
          <w:szCs w:val="20"/>
        </w:rPr>
        <w:t xml:space="preserve"> MARA </w:t>
      </w:r>
      <w:r w:rsidRPr="00426AFF">
        <w:rPr>
          <w:rFonts w:ascii="Arial" w:eastAsiaTheme="minorEastAsia" w:hAnsi="Arial" w:cs="Arial"/>
          <w:sz w:val="20"/>
          <w:szCs w:val="20"/>
        </w:rPr>
        <w:t xml:space="preserve">, </w:t>
      </w:r>
      <w:r w:rsidRPr="00426AFF">
        <w:rPr>
          <w:rFonts w:ascii="Arial" w:eastAsiaTheme="minorEastAsia" w:hAnsi="Arial" w:cs="Arial"/>
          <w:color w:val="000000"/>
          <w:sz w:val="20"/>
          <w:szCs w:val="20"/>
        </w:rPr>
        <w:t>Malaysia</w:t>
      </w:r>
    </w:p>
    <w:p w14:paraId="2C351119" w14:textId="77777777" w:rsidR="00A218E1" w:rsidRPr="00426AFF" w:rsidRDefault="00A218E1">
      <w:pPr>
        <w:rPr>
          <w:rFonts w:ascii="Arial" w:hAnsi="Arial" w:cs="Arial"/>
          <w:b/>
          <w:sz w:val="20"/>
          <w:szCs w:val="20"/>
        </w:rPr>
      </w:pPr>
    </w:p>
    <w:sectPr w:rsidR="00A218E1" w:rsidRPr="00426AFF">
      <w:pgSz w:w="16840" w:h="23820"/>
      <w:pgMar w:top="1700" w:right="1417" w:bottom="1620" w:left="1417" w:header="1286" w:footer="1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DACC7" w14:textId="77777777" w:rsidR="007E330E" w:rsidRDefault="007E330E">
      <w:r>
        <w:separator/>
      </w:r>
    </w:p>
  </w:endnote>
  <w:endnote w:type="continuationSeparator" w:id="0">
    <w:p w14:paraId="702888C8" w14:textId="77777777" w:rsidR="007E330E" w:rsidRDefault="007E3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B331C" w14:textId="77777777" w:rsidR="00A218E1" w:rsidRDefault="0002191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AADE50D" wp14:editId="0C38FBD8">
              <wp:simplePos x="0" y="0"/>
              <wp:positionH relativeFrom="page">
                <wp:posOffset>9190735</wp:posOffset>
              </wp:positionH>
              <wp:positionV relativeFrom="page">
                <wp:posOffset>14073688</wp:posOffset>
              </wp:positionV>
              <wp:extent cx="600710" cy="3124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24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377AC1" w14:textId="77777777" w:rsidR="00A218E1" w:rsidRDefault="00021910">
                          <w:pPr>
                            <w:spacing w:before="10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ADE50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7pt;margin-top:1108.15pt;width:47.3pt;height:24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daelwEAACEDAAAOAAAAZHJzL2Uyb0RvYy54bWysUsFuEzEQvSP1HyzfG29SVNAqm6q0AiFV&#10;gFT4AMdrZ1esPWbGyW7+nrG7SRDcUC/jsWf8/N4br+8mP4iDReohNHK5qKSwwUDbh10jf3z/eP1e&#10;Cko6tHqAYBt5tCTvNldv1mOs7Qo6GFqLgkEC1WNsZJdSrJUi01mvaQHRBi46QK8Tb3GnWtQjo/tB&#10;rarqVo2AbUQwlohPH1+KclPwnbMmfXWObBJDI5lbKhFL3OaoNmtd71DHrjczDf0fLLzuAz96hnrU&#10;SYs99v9A+d4gELi0MOAVONcbWzSwmmX1l5rnTkdbtLA5FM820evBmi+H5/gNRZo+wMQDLCIoPoH5&#10;SeyNGiPVc0/2lGri7ix0cujzyhIEX2Rvj2c/7ZSE4cPbqnq35Irh0s1y9XZV/FaXyxEpfbLgRU4a&#10;iTyuQkAfnijl53V9apm5vDyfiaRpO4m+zZy5M59soT2ylJGn2Uj6tddopRg+B7Yrj/6U4CnZnhJM&#10;wwOUD5IVBbjfJ3B9IXDBnQnwHAqv+c/kQf+5L12Xn735DQAA//8DAFBLAwQUAAYACAAAACEA6Qvx&#10;V+IAAAAPAQAADwAAAGRycy9kb3ducmV2LnhtbEyPwU7DMBBE70j8g7VI3KjTkAQIcaoKwQkJNQ0H&#10;jk68TazG6xC7bfh7nBMcZ/ZpdqbYzGZgZ5yctiRgvYqAIbVWaeoEfNZvd4/AnJek5GAJBfygg015&#10;fVXIXNkLVXje+46FEHK5FNB7P+acu7ZHI93KjkjhdrCTkT7IqeNqkpcQbgYeR1HGjdQUPvRyxJce&#10;2+P+ZARsv6h61d8fza46VLqunyJ6z45C3N7M22dgHmf/B8NSP1SHMnRq7ImUY0PQSfKQBFZAHK+z&#10;e2ALkyZxGNgsXpamwMuC/99R/gIAAP//AwBQSwECLQAUAAYACAAAACEAtoM4kv4AAADhAQAAEwAA&#10;AAAAAAAAAAAAAAAAAAAAW0NvbnRlbnRfVHlwZXNdLnhtbFBLAQItABQABgAIAAAAIQA4/SH/1gAA&#10;AJQBAAALAAAAAAAAAAAAAAAAAC8BAABfcmVscy8ucmVsc1BLAQItABQABgAIAAAAIQAwSdaelwEA&#10;ACEDAAAOAAAAAAAAAAAAAAAAAC4CAABkcnMvZTJvRG9jLnhtbFBLAQItABQABgAIAAAAIQDpC/FX&#10;4gAAAA8BAAAPAAAAAAAAAAAAAAAAAPEDAABkcnMvZG93bnJldi54bWxQSwUGAAAAAAQABADzAAAA&#10;AAUAAAAA&#10;" filled="f" stroked="f">
              <v:textbox inset="0,0,0,0">
                <w:txbxContent>
                  <w:p w14:paraId="0B377AC1" w14:textId="77777777" w:rsidR="00A218E1" w:rsidRDefault="00021910">
                    <w:pPr>
                      <w:spacing w:before="10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FE4C1" w14:textId="77777777" w:rsidR="007E330E" w:rsidRDefault="007E330E">
      <w:r>
        <w:separator/>
      </w:r>
    </w:p>
  </w:footnote>
  <w:footnote w:type="continuationSeparator" w:id="0">
    <w:p w14:paraId="38046D7C" w14:textId="77777777" w:rsidR="007E330E" w:rsidRDefault="007E3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B30C7" w14:textId="77777777" w:rsidR="00A218E1" w:rsidRDefault="0002191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AEB1A3D" wp14:editId="485A48F6">
              <wp:simplePos x="0" y="0"/>
              <wp:positionH relativeFrom="page">
                <wp:posOffset>4694935</wp:posOffset>
              </wp:positionH>
              <wp:positionV relativeFrom="page">
                <wp:posOffset>804221</wp:posOffset>
              </wp:positionV>
              <wp:extent cx="130238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238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12231F7" w14:textId="77777777" w:rsidR="00A218E1" w:rsidRDefault="0002191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6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EB1A3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pt;margin-top:63.3pt;width:102.5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96ilAEAABsDAAAOAAAAZHJzL2Uyb0RvYy54bWysUsFu2zAMvQ/YPwi6L3YSpCuMOMXaosOA&#10;YhvQ7gMUWYqNWaJKKrHz96MUJxm227ALTZnU43uPWt+NrhcHg9SBr+V8VkphvIam87ta/nh9+nAr&#10;BUXlG9WDN7U8GpJ3m/fv1kOozAJa6BuDgkE8VUOoZRtjqIqCdGucohkE47loAZ2KfMRd0aAaGN31&#10;xaIsb4oBsAkI2hDx38dTUW4yvrVGx2/WkomiryVzizlijtsUi81aVTtUoe30REP9AwunOs9DL1CP&#10;Kiqxx+4vKNdpBAIbZxpcAdZ22mQNrGZe/qHmpVXBZC1sDoWLTfT/YPXXw0v4jiKO9zDyArMICs+g&#10;fxJ7UwyBqqkneUoVcXcSOlp06csSBF9kb48XP80YhU5oy3KxvF1Jobk2v1l9XK6S4cX1dkCKnw04&#10;kZJaIu8rM1CHZ4qn1nPLROY0PzGJ43bklpRuoTmyiIH3WEt62ys0UvRfPBuVln5O8JxszwnG/gHy&#10;00haPHzaR7BdnnzFnSbzBjL36bWkFf9+zl3XN735BQAA//8DAFBLAwQUAAYACAAAACEAyZyU7OEA&#10;AAALAQAADwAAAGRycy9kb3ducmV2LnhtbEyPwU7DMAyG70i8Q2QkbiyldN3aNZ0mBCckRFcOHNMm&#10;a6M1Tmmyrbw95jSO9v/p9+diO9uBnfXkjUMBj4sImMbWKYOdgM/69WENzAeJSg4OtYAf7WFb3t4U&#10;MlfugpU+70PHqAR9LgX0IYw5577ttZV+4UaNlB3cZGWgceq4muSFyu3A4yhKuZUG6UIvR/3c6/a4&#10;P1kBuy+sXsz3e/NRHSpT11mEb+lRiPu7ebcBFvQcrjD86ZM6lOTUuBMqzwYBq6csIZSCOE2BEZEl&#10;yRJYQ5tlvAJeFvz/D+UvAAAA//8DAFBLAQItABQABgAIAAAAIQC2gziS/gAAAOEBAAATAAAAAAAA&#10;AAAAAAAAAAAAAABbQ29udGVudF9UeXBlc10ueG1sUEsBAi0AFAAGAAgAAAAhADj9If/WAAAAlAEA&#10;AAsAAAAAAAAAAAAAAAAALwEAAF9yZWxzLy5yZWxzUEsBAi0AFAAGAAgAAAAhAAUT3qKUAQAAGwMA&#10;AA4AAAAAAAAAAAAAAAAALgIAAGRycy9lMm9Eb2MueG1sUEsBAi0AFAAGAAgAAAAhAMmclOzhAAAA&#10;CwEAAA8AAAAAAAAAAAAAAAAA7gMAAGRycy9kb3ducmV2LnhtbFBLBQYAAAAABAAEAPMAAAD8BAAA&#10;AAA=&#10;" filled="f" stroked="f">
              <v:textbox inset="0,0,0,0">
                <w:txbxContent>
                  <w:p w14:paraId="012231F7" w14:textId="77777777" w:rsidR="00A218E1" w:rsidRDefault="0002191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6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942BB6"/>
    <w:multiLevelType w:val="hybridMultilevel"/>
    <w:tmpl w:val="307A3F84"/>
    <w:lvl w:ilvl="0" w:tplc="172C5DF2">
      <w:start w:val="1"/>
      <w:numFmt w:val="decimal"/>
      <w:lvlText w:val="%1."/>
      <w:lvlJc w:val="left"/>
      <w:pPr>
        <w:ind w:left="224" w:hanging="202"/>
      </w:pPr>
      <w:rPr>
        <w:rFonts w:hint="default"/>
        <w:spacing w:val="0"/>
        <w:w w:val="86"/>
        <w:lang w:val="en-US" w:eastAsia="en-US" w:bidi="ar-SA"/>
      </w:rPr>
    </w:lvl>
    <w:lvl w:ilvl="1" w:tplc="7908B92C">
      <w:numFmt w:val="bullet"/>
      <w:lvlText w:val="•"/>
      <w:lvlJc w:val="left"/>
      <w:pPr>
        <w:ind w:left="1598" w:hanging="202"/>
      </w:pPr>
      <w:rPr>
        <w:rFonts w:hint="default"/>
        <w:lang w:val="en-US" w:eastAsia="en-US" w:bidi="ar-SA"/>
      </w:rPr>
    </w:lvl>
    <w:lvl w:ilvl="2" w:tplc="52225760">
      <w:numFmt w:val="bullet"/>
      <w:lvlText w:val="•"/>
      <w:lvlJc w:val="left"/>
      <w:pPr>
        <w:ind w:left="2976" w:hanging="202"/>
      </w:pPr>
      <w:rPr>
        <w:rFonts w:hint="default"/>
        <w:lang w:val="en-US" w:eastAsia="en-US" w:bidi="ar-SA"/>
      </w:rPr>
    </w:lvl>
    <w:lvl w:ilvl="3" w:tplc="99C00662">
      <w:numFmt w:val="bullet"/>
      <w:lvlText w:val="•"/>
      <w:lvlJc w:val="left"/>
      <w:pPr>
        <w:ind w:left="4355" w:hanging="202"/>
      </w:pPr>
      <w:rPr>
        <w:rFonts w:hint="default"/>
        <w:lang w:val="en-US" w:eastAsia="en-US" w:bidi="ar-SA"/>
      </w:rPr>
    </w:lvl>
    <w:lvl w:ilvl="4" w:tplc="5AE22718">
      <w:numFmt w:val="bullet"/>
      <w:lvlText w:val="•"/>
      <w:lvlJc w:val="left"/>
      <w:pPr>
        <w:ind w:left="5733" w:hanging="202"/>
      </w:pPr>
      <w:rPr>
        <w:rFonts w:hint="default"/>
        <w:lang w:val="en-US" w:eastAsia="en-US" w:bidi="ar-SA"/>
      </w:rPr>
    </w:lvl>
    <w:lvl w:ilvl="5" w:tplc="51441274">
      <w:numFmt w:val="bullet"/>
      <w:lvlText w:val="•"/>
      <w:lvlJc w:val="left"/>
      <w:pPr>
        <w:ind w:left="7112" w:hanging="202"/>
      </w:pPr>
      <w:rPr>
        <w:rFonts w:hint="default"/>
        <w:lang w:val="en-US" w:eastAsia="en-US" w:bidi="ar-SA"/>
      </w:rPr>
    </w:lvl>
    <w:lvl w:ilvl="6" w:tplc="5CC46440">
      <w:numFmt w:val="bullet"/>
      <w:lvlText w:val="•"/>
      <w:lvlJc w:val="left"/>
      <w:pPr>
        <w:ind w:left="8490" w:hanging="202"/>
      </w:pPr>
      <w:rPr>
        <w:rFonts w:hint="default"/>
        <w:lang w:val="en-US" w:eastAsia="en-US" w:bidi="ar-SA"/>
      </w:rPr>
    </w:lvl>
    <w:lvl w:ilvl="7" w:tplc="87764336">
      <w:numFmt w:val="bullet"/>
      <w:lvlText w:val="•"/>
      <w:lvlJc w:val="left"/>
      <w:pPr>
        <w:ind w:left="9869" w:hanging="202"/>
      </w:pPr>
      <w:rPr>
        <w:rFonts w:hint="default"/>
        <w:lang w:val="en-US" w:eastAsia="en-US" w:bidi="ar-SA"/>
      </w:rPr>
    </w:lvl>
    <w:lvl w:ilvl="8" w:tplc="F998E358">
      <w:numFmt w:val="bullet"/>
      <w:lvlText w:val="•"/>
      <w:lvlJc w:val="left"/>
      <w:pPr>
        <w:ind w:left="11247" w:hanging="202"/>
      </w:pPr>
      <w:rPr>
        <w:rFonts w:hint="default"/>
        <w:lang w:val="en-US" w:eastAsia="en-US" w:bidi="ar-SA"/>
      </w:rPr>
    </w:lvl>
  </w:abstractNum>
  <w:num w:numId="1" w16cid:durableId="218177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18E1"/>
    <w:rsid w:val="00021910"/>
    <w:rsid w:val="000C7541"/>
    <w:rsid w:val="00195B06"/>
    <w:rsid w:val="001A6B84"/>
    <w:rsid w:val="00426AFF"/>
    <w:rsid w:val="00451E6E"/>
    <w:rsid w:val="007E330E"/>
    <w:rsid w:val="00A218E1"/>
    <w:rsid w:val="00AD6EF6"/>
    <w:rsid w:val="00D950F4"/>
    <w:rsid w:val="00DE2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7680C"/>
  <w15:docId w15:val="{D81F08DD-3328-4A59-AB91-7F208ECAA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4" w:hanging="201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semiHidden/>
    <w:unhideWhenUsed/>
    <w:rsid w:val="00AD6E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934</Words>
  <Characters>5328</Characters>
  <Application>Microsoft Office Word</Application>
  <DocSecurity>0</DocSecurity>
  <Lines>44</Lines>
  <Paragraphs>12</Paragraphs>
  <ScaleCrop>false</ScaleCrop>
  <Company/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Completed Reviewer Form - Ms_ABAARJ_2779</dc:title>
  <dc:creator>Surojit Bera</dc:creator>
  <dc:description/>
  <cp:lastModifiedBy>SDI 1022</cp:lastModifiedBy>
  <cp:revision>6</cp:revision>
  <dcterms:created xsi:type="dcterms:W3CDTF">2026-08-11T09:57:00Z</dcterms:created>
  <dcterms:modified xsi:type="dcterms:W3CDTF">2026-08-14T07:40:00Z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2026-08-11T00:00:00Z</vt:filetime>
  </property>
  <property fmtid="{D5CDD505-2E9C-101B-9397-08002B2CF9AE}" pid="4" name="Creator">
    <vt:lpwstr>Acrobat PDFMaker 26 for Word</vt:lpwstr>
  </property>
  <property fmtid="{D5CDD505-2E9C-101B-9397-08002B2CF9AE}" pid="5" name="GrammarlyDocumentId">
    <vt:lpwstr>e753ba8d-0bd4-4d16-b311-3b65826f183c</vt:lpwstr>
  </property>
  <property fmtid="{D5CDD505-2E9C-101B-9397-08002B2CF9AE}" pid="6" name="LastSaved">
    <vt:filetime>2026-08-11T00:00:00Z</vt:filetime>
  </property>
  <property fmtid="{D5CDD505-2E9C-101B-9397-08002B2CF9AE}" pid="7" name="Producer">
    <vt:lpwstr>3-Heights(TM) PDF Security Shell 4.8.25.2 (http://www.pdf-tools.com)</vt:lpwstr>
  </property>
  <property fmtid="{D5CDD505-2E9C-101B-9397-08002B2CF9AE}" pid="8" name="SourceModified">
    <vt:lpwstr>D:20260811060006</vt:lpwstr>
  </property>
</Properties>
</file>