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7963F" w14:textId="77777777" w:rsidR="003A2205" w:rsidRPr="003A2205" w:rsidRDefault="003A2205" w:rsidP="003A2205">
      <w:pPr>
        <w:jc w:val="both"/>
        <w:rPr>
          <w:rFonts w:ascii="Cambria" w:hAnsi="Cambria" w:cs="Calibri"/>
          <w:color w:val="000000"/>
          <w:lang w:val="en-IN" w:eastAsia="en-IN"/>
        </w:rPr>
      </w:pPr>
      <w:r w:rsidRPr="003A2205">
        <w:rPr>
          <w:rFonts w:ascii="Cambria" w:hAnsi="Cambria" w:cs="Calibri"/>
          <w:color w:val="000000"/>
          <w:lang w:val="en-IN" w:eastAsia="en-IN"/>
        </w:rPr>
        <w:t>Original Research Article</w:t>
      </w:r>
    </w:p>
    <w:p w14:paraId="4D4E5168" w14:textId="654BD6E3" w:rsidR="0059023E" w:rsidRDefault="0059023E">
      <w:pPr>
        <w:pStyle w:val="Title"/>
        <w:spacing w:after="0"/>
        <w:jc w:val="both"/>
        <w:rPr>
          <w:rFonts w:ascii="Arial" w:hAnsi="Arial" w:cstheme="minorBidi"/>
          <w:lang w:bidi="my-MM"/>
        </w:rPr>
      </w:pPr>
    </w:p>
    <w:p w14:paraId="297FA0CD" w14:textId="77777777" w:rsidR="003A2205" w:rsidRPr="00731838" w:rsidRDefault="003A2205">
      <w:pPr>
        <w:pStyle w:val="Title"/>
        <w:spacing w:after="0"/>
        <w:jc w:val="both"/>
        <w:rPr>
          <w:rFonts w:ascii="Arial" w:hAnsi="Arial" w:cstheme="minorBidi"/>
          <w:lang w:bidi="my-MM"/>
        </w:rPr>
      </w:pPr>
    </w:p>
    <w:p w14:paraId="5095D248" w14:textId="3E41875F" w:rsidR="0059023E" w:rsidRDefault="0059023E">
      <w:pPr>
        <w:pStyle w:val="Author"/>
        <w:spacing w:line="240" w:lineRule="auto"/>
        <w:rPr>
          <w:rFonts w:ascii="Arial" w:hAnsi="Arial" w:cs="Arial"/>
          <w:bCs/>
          <w:iCs/>
          <w:kern w:val="28"/>
          <w:sz w:val="36"/>
        </w:rPr>
      </w:pPr>
      <w:r w:rsidRPr="000B1F60">
        <w:rPr>
          <w:rFonts w:ascii="Arial" w:hAnsi="Arial" w:cs="Arial"/>
          <w:bCs/>
          <w:iCs/>
          <w:kern w:val="28"/>
          <w:sz w:val="36"/>
        </w:rPr>
        <w:t>Allelopathic Effect of Rice Straw Extract and its Potential use as a Bioherbicide</w:t>
      </w:r>
    </w:p>
    <w:p w14:paraId="72F32791" w14:textId="7541E0A1" w:rsidR="00B04E63" w:rsidRDefault="00B04E63">
      <w:pPr>
        <w:pStyle w:val="Author"/>
        <w:spacing w:line="240" w:lineRule="auto"/>
        <w:rPr>
          <w:rFonts w:ascii="Arial" w:hAnsi="Arial" w:cs="Arial"/>
          <w:bCs/>
          <w:iCs/>
          <w:kern w:val="28"/>
          <w:sz w:val="36"/>
        </w:rPr>
      </w:pPr>
    </w:p>
    <w:p w14:paraId="7B538389" w14:textId="77777777" w:rsidR="00B04E63" w:rsidRDefault="00B04E63">
      <w:pPr>
        <w:pStyle w:val="Author"/>
        <w:spacing w:line="240" w:lineRule="auto"/>
        <w:rPr>
          <w:rFonts w:ascii="Arial" w:hAnsi="Arial" w:cs="Arial"/>
          <w:bCs/>
          <w:iCs/>
          <w:kern w:val="28"/>
          <w:sz w:val="36"/>
        </w:rPr>
      </w:pPr>
    </w:p>
    <w:p w14:paraId="135793F3" w14:textId="77777777" w:rsidR="007C634C" w:rsidRPr="00FB3A86" w:rsidRDefault="007C634C">
      <w:pPr>
        <w:pStyle w:val="Affiliation"/>
        <w:spacing w:after="0" w:line="240" w:lineRule="auto"/>
        <w:rPr>
          <w:rFonts w:ascii="Arial" w:hAnsi="Arial" w:cs="Arial"/>
        </w:rPr>
      </w:pPr>
    </w:p>
    <w:p w14:paraId="56F168E4" w14:textId="77777777" w:rsidR="0059023E" w:rsidRDefault="0059023E">
      <w:pPr>
        <w:pStyle w:val="Copyright"/>
        <w:spacing w:after="0" w:line="240" w:lineRule="auto"/>
        <w:jc w:val="both"/>
        <w:rPr>
          <w:rFonts w:ascii="Arial" w:hAnsi="Arial" w:cs="Arial"/>
        </w:rPr>
      </w:pPr>
      <w:r>
        <w:rPr>
          <w:rFonts w:ascii="Arial" w:hAnsi="Arial" w:cs="Arial"/>
          <w:noProof/>
        </w:rPr>
        <mc:AlternateContent>
          <mc:Choice Requires="wps">
            <w:drawing>
              <wp:inline distT="0" distB="0" distL="0" distR="0" wp14:anchorId="56E47B23" wp14:editId="6A879755">
                <wp:extent cx="5303520" cy="635"/>
                <wp:effectExtent l="13335" t="10795" r="17145" b="17780"/>
                <wp:docPr id="133775730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1AC204C1"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Pr>
          <w:rFonts w:ascii="Arial" w:hAnsi="Arial" w:cs="Arial"/>
        </w:rPr>
        <w:t>.</w:t>
      </w:r>
    </w:p>
    <w:p w14:paraId="409DFD1E" w14:textId="77777777" w:rsidR="00D64327" w:rsidRDefault="00D64327">
      <w:pPr>
        <w:pStyle w:val="Copyright"/>
        <w:spacing w:after="0" w:line="240" w:lineRule="auto"/>
        <w:jc w:val="both"/>
        <w:rPr>
          <w:rFonts w:ascii="Arial" w:hAnsi="Arial" w:cs="Arial"/>
        </w:rPr>
      </w:pPr>
    </w:p>
    <w:p w14:paraId="520B3C70" w14:textId="77777777" w:rsidR="00D64327" w:rsidRDefault="00D64327">
      <w:pPr>
        <w:pStyle w:val="Copyright"/>
        <w:spacing w:after="0" w:line="240" w:lineRule="auto"/>
        <w:jc w:val="both"/>
        <w:rPr>
          <w:rFonts w:ascii="Arial" w:hAnsi="Arial" w:cs="Arial"/>
        </w:rPr>
      </w:pPr>
    </w:p>
    <w:p w14:paraId="35B6DF40" w14:textId="77777777" w:rsidR="00D64327" w:rsidRDefault="00D64327" w:rsidP="00D64327">
      <w:pPr>
        <w:pStyle w:val="AbstHead"/>
        <w:spacing w:after="0"/>
        <w:jc w:val="both"/>
        <w:rPr>
          <w:rFonts w:ascii="Arial" w:hAnsi="Arial" w:cs="Arial"/>
        </w:rPr>
      </w:pPr>
      <w:r w:rsidRPr="00FB3A86">
        <w:rPr>
          <w:rFonts w:ascii="Arial" w:hAnsi="Arial" w:cs="Arial"/>
        </w:rPr>
        <w:t>ABSTRACT</w:t>
      </w:r>
      <w:r>
        <w:rPr>
          <w:rFonts w:ascii="Arial" w:hAnsi="Arial" w:cs="Arial"/>
        </w:rPr>
        <w:t xml:space="preserve"> </w:t>
      </w:r>
    </w:p>
    <w:p w14:paraId="52289DFB" w14:textId="77777777" w:rsidR="00D64327" w:rsidRDefault="00D64327">
      <w:pPr>
        <w:pStyle w:val="Copyright"/>
        <w:spacing w:after="0" w:line="240" w:lineRule="auto"/>
        <w:jc w:val="both"/>
        <w:rPr>
          <w:rFonts w:ascii="Arial" w:hAnsi="Arial" w:cs="Arial"/>
        </w:rPr>
      </w:pPr>
    </w:p>
    <w:p w14:paraId="736C2725" w14:textId="77777777" w:rsidR="00D64327" w:rsidRDefault="00D64327">
      <w:pPr>
        <w:pStyle w:val="Copyright"/>
        <w:spacing w:after="0" w:line="240" w:lineRule="auto"/>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D64327" w:rsidRPr="001E44FE" w14:paraId="650BB39F" w14:textId="77777777" w:rsidTr="00923BA2">
        <w:tc>
          <w:tcPr>
            <w:tcW w:w="9576" w:type="dxa"/>
            <w:shd w:val="clear" w:color="auto" w:fill="F2F2F2"/>
          </w:tcPr>
          <w:p w14:paraId="5DFD9A0C" w14:textId="0ABA0A15" w:rsidR="00D64327" w:rsidRPr="004E1D8D" w:rsidRDefault="00D64327" w:rsidP="00923BA2">
            <w:pPr>
              <w:pStyle w:val="Body"/>
              <w:spacing w:after="0"/>
              <w:rPr>
                <w:rFonts w:ascii="Arial" w:eastAsia="Calibri" w:hAnsi="Arial" w:cs="Arial"/>
                <w:b/>
                <w:szCs w:val="22"/>
              </w:rPr>
            </w:pPr>
            <w:r w:rsidRPr="006242AE">
              <w:rPr>
                <w:rFonts w:ascii="Arial" w:eastAsia="Calibri" w:hAnsi="Arial" w:cs="Arial"/>
                <w:b/>
                <w:szCs w:val="22"/>
              </w:rPr>
              <w:t>Rice straw contains allelochemicals that may contribute to sustainable weed management by suppressing weed growth and development. This study</w:t>
            </w:r>
            <w:r w:rsidR="00376CDA">
              <w:rPr>
                <w:rFonts w:ascii="Arial" w:eastAsia="Calibri" w:hAnsi="Arial" w:cs="Arial"/>
                <w:b/>
                <w:szCs w:val="22"/>
              </w:rPr>
              <w:t xml:space="preserve"> was</w:t>
            </w:r>
            <w:r w:rsidRPr="006242AE">
              <w:rPr>
                <w:rFonts w:ascii="Arial" w:eastAsia="Calibri" w:hAnsi="Arial" w:cs="Arial"/>
                <w:b/>
                <w:szCs w:val="22"/>
              </w:rPr>
              <w:t xml:space="preserve"> evaluated the allelopathic effect of rice straw extract from the Myanmar rice variety, Paw San Yin (</w:t>
            </w:r>
            <w:r w:rsidRPr="004E1D8D">
              <w:rPr>
                <w:rFonts w:ascii="Arial" w:eastAsia="Calibri" w:hAnsi="Arial" w:cs="Arial"/>
                <w:b/>
                <w:i/>
                <w:iCs/>
                <w:szCs w:val="22"/>
              </w:rPr>
              <w:t>Oryza sativa</w:t>
            </w:r>
            <w:r w:rsidRPr="006242AE">
              <w:rPr>
                <w:rFonts w:ascii="Arial" w:eastAsia="Calibri" w:hAnsi="Arial" w:cs="Arial"/>
                <w:b/>
                <w:szCs w:val="22"/>
              </w:rPr>
              <w:t xml:space="preserve"> L</w:t>
            </w:r>
            <w:r>
              <w:rPr>
                <w:rFonts w:ascii="Arial" w:eastAsia="Calibri" w:hAnsi="Arial" w:cs="Arial"/>
                <w:b/>
                <w:szCs w:val="22"/>
              </w:rPr>
              <w:t>.</w:t>
            </w:r>
            <w:r w:rsidRPr="006242AE">
              <w:rPr>
                <w:rFonts w:ascii="Arial" w:eastAsia="Calibri" w:hAnsi="Arial" w:cs="Arial"/>
                <w:b/>
                <w:szCs w:val="22"/>
              </w:rPr>
              <w:t>) on lettuce (</w:t>
            </w:r>
            <w:r w:rsidRPr="004E1D8D">
              <w:rPr>
                <w:rFonts w:ascii="Arial" w:eastAsia="Calibri" w:hAnsi="Arial" w:cs="Arial"/>
                <w:b/>
                <w:i/>
                <w:iCs/>
                <w:szCs w:val="22"/>
              </w:rPr>
              <w:t>Lactuca sativa</w:t>
            </w:r>
            <w:r w:rsidRPr="006242AE">
              <w:rPr>
                <w:rFonts w:ascii="Arial" w:eastAsia="Calibri" w:hAnsi="Arial" w:cs="Arial"/>
                <w:b/>
                <w:szCs w:val="22"/>
              </w:rPr>
              <w:t xml:space="preserve"> L.), four weed species, and two rice varieties under laboratory conditions at the Experiment and Lecture Building (II), Department of Agronomy, </w:t>
            </w:r>
            <w:proofErr w:type="spellStart"/>
            <w:r w:rsidRPr="006242AE">
              <w:rPr>
                <w:rFonts w:ascii="Arial" w:eastAsia="Calibri" w:hAnsi="Arial" w:cs="Arial"/>
                <w:b/>
                <w:szCs w:val="22"/>
              </w:rPr>
              <w:t>Yezin</w:t>
            </w:r>
            <w:proofErr w:type="spellEnd"/>
            <w:r w:rsidRPr="006242AE">
              <w:rPr>
                <w:rFonts w:ascii="Arial" w:eastAsia="Calibri" w:hAnsi="Arial" w:cs="Arial"/>
                <w:b/>
                <w:szCs w:val="22"/>
              </w:rPr>
              <w:t xml:space="preserve"> Agricultural University, Nay Pyi Taw, Myanmar, during May–September 2025.Two experiments were conducted in a randomized complete block design (RCBD)</w:t>
            </w:r>
            <w:r w:rsidR="00D01CFF">
              <w:rPr>
                <w:rFonts w:ascii="Arial" w:eastAsia="Calibri" w:hAnsi="Arial" w:cs="Arial"/>
                <w:b/>
                <w:szCs w:val="22"/>
              </w:rPr>
              <w:t xml:space="preserve"> </w:t>
            </w:r>
            <w:r w:rsidR="00D01CFF" w:rsidRPr="004D40B1">
              <w:rPr>
                <w:rFonts w:ascii="Arial" w:eastAsia="Calibri" w:hAnsi="Arial" w:cs="Arial"/>
                <w:b/>
                <w:szCs w:val="22"/>
              </w:rPr>
              <w:t>with four and five replications</w:t>
            </w:r>
            <w:r w:rsidR="009000DD" w:rsidRPr="004D40B1">
              <w:rPr>
                <w:rFonts w:ascii="Arial" w:eastAsia="Calibri" w:hAnsi="Arial" w:cs="Arial"/>
                <w:b/>
                <w:szCs w:val="22"/>
              </w:rPr>
              <w:t>, respectively</w:t>
            </w:r>
            <w:r w:rsidRPr="004D40B1">
              <w:rPr>
                <w:rFonts w:ascii="Arial" w:eastAsia="Calibri" w:hAnsi="Arial" w:cs="Arial"/>
                <w:b/>
                <w:szCs w:val="22"/>
              </w:rPr>
              <w:t>.</w:t>
            </w:r>
            <w:r w:rsidRPr="006242AE">
              <w:rPr>
                <w:rFonts w:ascii="Arial" w:eastAsia="Calibri" w:hAnsi="Arial" w:cs="Arial"/>
                <w:b/>
                <w:szCs w:val="22"/>
              </w:rPr>
              <w:t xml:space="preserve"> Experiment I (May–July 2025) involved lettuce treated with aqueous rice straw extracts at </w:t>
            </w:r>
            <w:r w:rsidR="009C64CD">
              <w:rPr>
                <w:rFonts w:ascii="Arial" w:eastAsia="Calibri" w:hAnsi="Arial" w:cs="Arial"/>
                <w:b/>
                <w:szCs w:val="22"/>
              </w:rPr>
              <w:t xml:space="preserve">0, </w:t>
            </w:r>
            <w:r w:rsidRPr="006242AE">
              <w:rPr>
                <w:rFonts w:ascii="Arial" w:eastAsia="Calibri" w:hAnsi="Arial" w:cs="Arial"/>
                <w:b/>
                <w:szCs w:val="22"/>
              </w:rPr>
              <w:t>10, 30, 50, and 100 g L</w:t>
            </w:r>
            <w:r w:rsidRPr="006242AE">
              <w:rPr>
                <w:rFonts w:ascii="Cambria Math" w:eastAsia="Calibri" w:hAnsi="Cambria Math" w:cs="Cambria Math"/>
                <w:b/>
                <w:szCs w:val="22"/>
              </w:rPr>
              <w:t>⁻</w:t>
            </w:r>
            <w:r w:rsidRPr="006242AE">
              <w:rPr>
                <w:rFonts w:ascii="Arial" w:eastAsia="Calibri" w:hAnsi="Arial" w:cs="Arial"/>
                <w:b/>
                <w:szCs w:val="22"/>
              </w:rPr>
              <w:t>¹. Experiment II (July–September 2025) included barnyard grass (</w:t>
            </w:r>
            <w:proofErr w:type="spellStart"/>
            <w:r w:rsidRPr="00A60BDE">
              <w:rPr>
                <w:rFonts w:ascii="Arial" w:eastAsia="Calibri" w:hAnsi="Arial" w:cs="Arial"/>
                <w:b/>
                <w:i/>
                <w:iCs/>
                <w:szCs w:val="22"/>
              </w:rPr>
              <w:t>Echinochloa</w:t>
            </w:r>
            <w:proofErr w:type="spellEnd"/>
            <w:r w:rsidRPr="00A60BDE">
              <w:rPr>
                <w:rFonts w:ascii="Arial" w:eastAsia="Calibri" w:hAnsi="Arial" w:cs="Arial"/>
                <w:b/>
                <w:i/>
                <w:iCs/>
                <w:szCs w:val="22"/>
              </w:rPr>
              <w:t xml:space="preserve"> crus-galli</w:t>
            </w:r>
            <w:r w:rsidRPr="006242AE">
              <w:rPr>
                <w:rFonts w:ascii="Arial" w:eastAsia="Calibri" w:hAnsi="Arial" w:cs="Arial"/>
                <w:b/>
                <w:szCs w:val="22"/>
              </w:rPr>
              <w:t xml:space="preserve"> (L.) P. </w:t>
            </w:r>
            <w:proofErr w:type="spellStart"/>
            <w:r w:rsidRPr="006242AE">
              <w:rPr>
                <w:rFonts w:ascii="Arial" w:eastAsia="Calibri" w:hAnsi="Arial" w:cs="Arial"/>
                <w:b/>
                <w:szCs w:val="22"/>
              </w:rPr>
              <w:t>Beauv</w:t>
            </w:r>
            <w:proofErr w:type="spellEnd"/>
            <w:r w:rsidRPr="006242AE">
              <w:rPr>
                <w:rFonts w:ascii="Arial" w:eastAsia="Calibri" w:hAnsi="Arial" w:cs="Arial"/>
                <w:b/>
                <w:szCs w:val="22"/>
              </w:rPr>
              <w:t xml:space="preserve">.), red </w:t>
            </w:r>
            <w:proofErr w:type="spellStart"/>
            <w:r w:rsidRPr="006242AE">
              <w:rPr>
                <w:rFonts w:ascii="Arial" w:eastAsia="Calibri" w:hAnsi="Arial" w:cs="Arial"/>
                <w:b/>
                <w:szCs w:val="22"/>
              </w:rPr>
              <w:t>sprangletop</w:t>
            </w:r>
            <w:proofErr w:type="spellEnd"/>
            <w:r w:rsidRPr="006242AE">
              <w:rPr>
                <w:rFonts w:ascii="Arial" w:eastAsia="Calibri" w:hAnsi="Arial" w:cs="Arial"/>
                <w:b/>
                <w:szCs w:val="22"/>
              </w:rPr>
              <w:t xml:space="preserve"> (</w:t>
            </w:r>
            <w:proofErr w:type="spellStart"/>
            <w:r w:rsidRPr="00A60BDE">
              <w:rPr>
                <w:rFonts w:ascii="Arial" w:eastAsia="Calibri" w:hAnsi="Arial" w:cs="Arial"/>
                <w:b/>
                <w:i/>
                <w:iCs/>
                <w:szCs w:val="22"/>
              </w:rPr>
              <w:t>Leptochloa</w:t>
            </w:r>
            <w:proofErr w:type="spellEnd"/>
            <w:r w:rsidRPr="00A60BDE">
              <w:rPr>
                <w:rFonts w:ascii="Arial" w:eastAsia="Calibri" w:hAnsi="Arial" w:cs="Arial"/>
                <w:b/>
                <w:i/>
                <w:iCs/>
                <w:szCs w:val="22"/>
              </w:rPr>
              <w:t xml:space="preserve"> chinensis</w:t>
            </w:r>
            <w:r w:rsidRPr="006242AE">
              <w:rPr>
                <w:rFonts w:ascii="Arial" w:eastAsia="Calibri" w:hAnsi="Arial" w:cs="Arial"/>
                <w:b/>
                <w:szCs w:val="22"/>
              </w:rPr>
              <w:t xml:space="preserve"> (L.) Nees), long-fruited primrose willow (</w:t>
            </w:r>
            <w:proofErr w:type="spellStart"/>
            <w:r w:rsidRPr="00A60BDE">
              <w:rPr>
                <w:rFonts w:ascii="Arial" w:eastAsia="Calibri" w:hAnsi="Arial" w:cs="Arial"/>
                <w:b/>
                <w:i/>
                <w:iCs/>
                <w:szCs w:val="22"/>
              </w:rPr>
              <w:t>Ludwigia</w:t>
            </w:r>
            <w:proofErr w:type="spellEnd"/>
            <w:r w:rsidRPr="00A60BDE">
              <w:rPr>
                <w:rFonts w:ascii="Arial" w:eastAsia="Calibri" w:hAnsi="Arial" w:cs="Arial"/>
                <w:b/>
                <w:i/>
                <w:iCs/>
                <w:szCs w:val="22"/>
              </w:rPr>
              <w:t xml:space="preserve"> </w:t>
            </w:r>
            <w:proofErr w:type="spellStart"/>
            <w:r w:rsidRPr="00A60BDE">
              <w:rPr>
                <w:rFonts w:ascii="Arial" w:eastAsia="Calibri" w:hAnsi="Arial" w:cs="Arial"/>
                <w:b/>
                <w:i/>
                <w:iCs/>
                <w:szCs w:val="22"/>
              </w:rPr>
              <w:t>octovalvis</w:t>
            </w:r>
            <w:proofErr w:type="spellEnd"/>
            <w:r w:rsidRPr="006242AE">
              <w:rPr>
                <w:rFonts w:ascii="Arial" w:eastAsia="Calibri" w:hAnsi="Arial" w:cs="Arial"/>
                <w:b/>
                <w:szCs w:val="22"/>
              </w:rPr>
              <w:t xml:space="preserve"> (Jacq.) </w:t>
            </w:r>
            <w:proofErr w:type="spellStart"/>
            <w:r w:rsidRPr="006242AE">
              <w:rPr>
                <w:rFonts w:ascii="Arial" w:eastAsia="Calibri" w:hAnsi="Arial" w:cs="Arial"/>
                <w:b/>
                <w:szCs w:val="22"/>
              </w:rPr>
              <w:t>P.</w:t>
            </w:r>
            <w:proofErr w:type="gramStart"/>
            <w:r w:rsidRPr="006242AE">
              <w:rPr>
                <w:rFonts w:ascii="Arial" w:eastAsia="Calibri" w:hAnsi="Arial" w:cs="Arial"/>
                <w:b/>
                <w:szCs w:val="22"/>
              </w:rPr>
              <w:t>H.Raven</w:t>
            </w:r>
            <w:proofErr w:type="spellEnd"/>
            <w:proofErr w:type="gramEnd"/>
            <w:r w:rsidRPr="006242AE">
              <w:rPr>
                <w:rFonts w:ascii="Arial" w:eastAsia="Calibri" w:hAnsi="Arial" w:cs="Arial"/>
                <w:b/>
                <w:szCs w:val="22"/>
              </w:rPr>
              <w:t xml:space="preserve">), sessile </w:t>
            </w:r>
            <w:proofErr w:type="spellStart"/>
            <w:r w:rsidRPr="006242AE">
              <w:rPr>
                <w:rFonts w:ascii="Arial" w:eastAsia="Calibri" w:hAnsi="Arial" w:cs="Arial"/>
                <w:b/>
                <w:szCs w:val="22"/>
              </w:rPr>
              <w:t>joyweed</w:t>
            </w:r>
            <w:proofErr w:type="spellEnd"/>
            <w:r w:rsidRPr="006242AE">
              <w:rPr>
                <w:rFonts w:ascii="Arial" w:eastAsia="Calibri" w:hAnsi="Arial" w:cs="Arial"/>
                <w:b/>
                <w:szCs w:val="22"/>
              </w:rPr>
              <w:t xml:space="preserve"> (</w:t>
            </w:r>
            <w:r w:rsidRPr="00A60BDE">
              <w:rPr>
                <w:rFonts w:ascii="Arial" w:eastAsia="Calibri" w:hAnsi="Arial" w:cs="Arial"/>
                <w:b/>
                <w:i/>
                <w:iCs/>
                <w:szCs w:val="22"/>
              </w:rPr>
              <w:t xml:space="preserve">Alternanthera </w:t>
            </w:r>
            <w:proofErr w:type="spellStart"/>
            <w:r w:rsidRPr="00A60BDE">
              <w:rPr>
                <w:rFonts w:ascii="Arial" w:eastAsia="Calibri" w:hAnsi="Arial" w:cs="Arial"/>
                <w:b/>
                <w:i/>
                <w:iCs/>
                <w:szCs w:val="22"/>
              </w:rPr>
              <w:t>sessilis</w:t>
            </w:r>
            <w:proofErr w:type="spellEnd"/>
            <w:r w:rsidRPr="006242AE">
              <w:rPr>
                <w:rFonts w:ascii="Arial" w:eastAsia="Calibri" w:hAnsi="Arial" w:cs="Arial"/>
                <w:b/>
                <w:szCs w:val="22"/>
              </w:rPr>
              <w:t xml:space="preserve"> (L.) R.Br. ex-DC.), and two rice varieties (Sin Thu Kha and Paw San Yin), treated with</w:t>
            </w:r>
            <w:r w:rsidR="009C64CD">
              <w:rPr>
                <w:rFonts w:ascii="Arial" w:eastAsia="Calibri" w:hAnsi="Arial" w:cs="Arial"/>
                <w:b/>
                <w:szCs w:val="22"/>
              </w:rPr>
              <w:t xml:space="preserve"> 0, </w:t>
            </w:r>
            <w:r w:rsidRPr="006242AE">
              <w:rPr>
                <w:rFonts w:ascii="Arial" w:eastAsia="Calibri" w:hAnsi="Arial" w:cs="Arial"/>
                <w:b/>
                <w:szCs w:val="22"/>
              </w:rPr>
              <w:t>50, 100, and 150 g L</w:t>
            </w:r>
            <w:r w:rsidRPr="006242AE">
              <w:rPr>
                <w:rFonts w:ascii="Cambria Math" w:eastAsia="Calibri" w:hAnsi="Cambria Math" w:cs="Cambria Math"/>
                <w:b/>
                <w:szCs w:val="22"/>
              </w:rPr>
              <w:t>⁻</w:t>
            </w:r>
            <w:r w:rsidRPr="006242AE">
              <w:rPr>
                <w:rFonts w:ascii="Arial" w:eastAsia="Calibri" w:hAnsi="Arial" w:cs="Arial"/>
                <w:b/>
                <w:szCs w:val="22"/>
              </w:rPr>
              <w:t>¹ extract concentrations. Germination percentage, shoot length</w:t>
            </w:r>
            <w:r w:rsidR="00376CDA">
              <w:rPr>
                <w:rFonts w:ascii="Arial" w:eastAsia="Calibri" w:hAnsi="Arial" w:cs="Arial"/>
                <w:b/>
                <w:szCs w:val="22"/>
              </w:rPr>
              <w:t xml:space="preserve"> </w:t>
            </w:r>
            <w:r>
              <w:rPr>
                <w:rFonts w:ascii="Arial" w:eastAsia="Calibri" w:hAnsi="Arial" w:cs="Arial"/>
                <w:b/>
                <w:szCs w:val="22"/>
              </w:rPr>
              <w:t>(mm)</w:t>
            </w:r>
            <w:r w:rsidRPr="006242AE">
              <w:rPr>
                <w:rFonts w:ascii="Arial" w:eastAsia="Calibri" w:hAnsi="Arial" w:cs="Arial"/>
                <w:b/>
                <w:szCs w:val="22"/>
              </w:rPr>
              <w:t>, root length</w:t>
            </w:r>
            <w:r>
              <w:rPr>
                <w:rFonts w:ascii="Arial" w:eastAsia="Calibri" w:hAnsi="Arial" w:cs="Arial"/>
                <w:b/>
                <w:szCs w:val="22"/>
              </w:rPr>
              <w:t>(mm)</w:t>
            </w:r>
            <w:r w:rsidRPr="006242AE">
              <w:rPr>
                <w:rFonts w:ascii="Arial" w:eastAsia="Calibri" w:hAnsi="Arial" w:cs="Arial"/>
                <w:b/>
                <w:szCs w:val="22"/>
              </w:rPr>
              <w:t>, fresh weight</w:t>
            </w:r>
            <w:r>
              <w:rPr>
                <w:rFonts w:ascii="Arial" w:eastAsia="Calibri" w:hAnsi="Arial" w:cs="Arial"/>
                <w:b/>
                <w:szCs w:val="22"/>
              </w:rPr>
              <w:t xml:space="preserve"> (mg)</w:t>
            </w:r>
            <w:r w:rsidRPr="006242AE">
              <w:rPr>
                <w:rFonts w:ascii="Arial" w:eastAsia="Calibri" w:hAnsi="Arial" w:cs="Arial"/>
                <w:b/>
                <w:szCs w:val="22"/>
              </w:rPr>
              <w:t>, and dry weight</w:t>
            </w:r>
            <w:r>
              <w:rPr>
                <w:rFonts w:ascii="Arial" w:eastAsia="Calibri" w:hAnsi="Arial" w:cs="Arial"/>
                <w:b/>
                <w:szCs w:val="22"/>
              </w:rPr>
              <w:t xml:space="preserve"> (mg)</w:t>
            </w:r>
            <w:r w:rsidRPr="006242AE">
              <w:rPr>
                <w:rFonts w:ascii="Arial" w:eastAsia="Calibri" w:hAnsi="Arial" w:cs="Arial"/>
                <w:b/>
                <w:szCs w:val="22"/>
              </w:rPr>
              <w:t xml:space="preserve"> were</w:t>
            </w:r>
            <w:r>
              <w:rPr>
                <w:rFonts w:ascii="Arial" w:eastAsia="Calibri" w:hAnsi="Arial" w:cs="Arial"/>
                <w:b/>
                <w:szCs w:val="22"/>
              </w:rPr>
              <w:t xml:space="preserve"> </w:t>
            </w:r>
            <w:r w:rsidRPr="006242AE">
              <w:rPr>
                <w:rFonts w:ascii="Arial" w:eastAsia="Calibri" w:hAnsi="Arial" w:cs="Arial"/>
                <w:b/>
                <w:szCs w:val="22"/>
              </w:rPr>
              <w:t>recorded.</w:t>
            </w:r>
            <w:r>
              <w:rPr>
                <w:rFonts w:ascii="Arial" w:eastAsia="Calibri" w:hAnsi="Arial" w:cs="Arial"/>
                <w:b/>
                <w:szCs w:val="22"/>
              </w:rPr>
              <w:t xml:space="preserve"> </w:t>
            </w:r>
            <w:r w:rsidRPr="006242AE">
              <w:rPr>
                <w:rFonts w:ascii="Arial" w:eastAsia="Calibri" w:hAnsi="Arial" w:cs="Arial"/>
                <w:b/>
                <w:szCs w:val="22"/>
              </w:rPr>
              <w:t>The</w:t>
            </w:r>
            <w:r>
              <w:rPr>
                <w:rFonts w:ascii="Arial" w:eastAsia="Calibri" w:hAnsi="Arial" w:cs="Arial"/>
                <w:b/>
                <w:szCs w:val="22"/>
              </w:rPr>
              <w:t xml:space="preserve"> </w:t>
            </w:r>
            <w:r w:rsidRPr="006242AE">
              <w:rPr>
                <w:rFonts w:ascii="Arial" w:eastAsia="Calibri" w:hAnsi="Arial" w:cs="Arial"/>
                <w:b/>
                <w:szCs w:val="22"/>
              </w:rPr>
              <w:t xml:space="preserve">results showed that rice straw extract significantly inhibited seed germination, seedling growth, fresh and dry weight </w:t>
            </w:r>
            <w:r w:rsidR="008C0DCC" w:rsidRPr="004D40B1">
              <w:rPr>
                <w:rFonts w:ascii="Arial" w:eastAsia="Calibri" w:hAnsi="Arial" w:cs="Arial"/>
                <w:b/>
                <w:szCs w:val="22"/>
              </w:rPr>
              <w:t>of seedlings</w:t>
            </w:r>
            <w:r w:rsidR="008C0DCC">
              <w:rPr>
                <w:rFonts w:ascii="Arial" w:eastAsia="Calibri" w:hAnsi="Arial" w:cs="Arial"/>
                <w:b/>
                <w:szCs w:val="22"/>
              </w:rPr>
              <w:t xml:space="preserve"> </w:t>
            </w:r>
            <w:r w:rsidRPr="006242AE">
              <w:rPr>
                <w:rFonts w:ascii="Arial" w:eastAsia="Calibri" w:hAnsi="Arial" w:cs="Arial"/>
                <w:b/>
                <w:szCs w:val="22"/>
              </w:rPr>
              <w:t>in a concentration-dependent manner. Complete inhibition of lettuce growth was observed at 100 g L</w:t>
            </w:r>
            <w:r w:rsidRPr="006242AE">
              <w:rPr>
                <w:rFonts w:ascii="Cambria Math" w:eastAsia="Calibri" w:hAnsi="Cambria Math" w:cs="Cambria Math"/>
                <w:b/>
                <w:szCs w:val="22"/>
              </w:rPr>
              <w:t>⁻</w:t>
            </w:r>
            <w:r w:rsidRPr="006242AE">
              <w:rPr>
                <w:rFonts w:ascii="Arial" w:eastAsia="Calibri" w:hAnsi="Arial" w:cs="Arial"/>
                <w:b/>
                <w:szCs w:val="22"/>
              </w:rPr>
              <w:t xml:space="preserve">¹. In </w:t>
            </w:r>
            <w:r w:rsidR="008C0DCC">
              <w:rPr>
                <w:rFonts w:ascii="Arial" w:eastAsia="Calibri" w:hAnsi="Arial" w:cs="Arial"/>
                <w:b/>
                <w:szCs w:val="22"/>
              </w:rPr>
              <w:t>e</w:t>
            </w:r>
            <w:r w:rsidRPr="006242AE">
              <w:rPr>
                <w:rFonts w:ascii="Arial" w:eastAsia="Calibri" w:hAnsi="Arial" w:cs="Arial"/>
                <w:b/>
                <w:szCs w:val="22"/>
              </w:rPr>
              <w:t xml:space="preserve">xperiment II, broadleaf weeds were more sensitive than grasses, with complete suppression of </w:t>
            </w:r>
            <w:r w:rsidRPr="00A60BDE">
              <w:rPr>
                <w:rFonts w:ascii="Arial" w:eastAsia="Calibri" w:hAnsi="Arial" w:cs="Arial"/>
                <w:b/>
                <w:i/>
                <w:iCs/>
                <w:szCs w:val="22"/>
              </w:rPr>
              <w:t xml:space="preserve">L. </w:t>
            </w:r>
            <w:proofErr w:type="spellStart"/>
            <w:r w:rsidRPr="00A60BDE">
              <w:rPr>
                <w:rFonts w:ascii="Arial" w:eastAsia="Calibri" w:hAnsi="Arial" w:cs="Arial"/>
                <w:b/>
                <w:i/>
                <w:iCs/>
                <w:szCs w:val="22"/>
              </w:rPr>
              <w:t>octovalvis</w:t>
            </w:r>
            <w:proofErr w:type="spellEnd"/>
            <w:r w:rsidRPr="006242AE">
              <w:rPr>
                <w:rFonts w:ascii="Arial" w:eastAsia="Calibri" w:hAnsi="Arial" w:cs="Arial"/>
                <w:b/>
                <w:szCs w:val="22"/>
              </w:rPr>
              <w:t xml:space="preserve"> and </w:t>
            </w:r>
            <w:r w:rsidRPr="004D40B1">
              <w:rPr>
                <w:rFonts w:ascii="Arial" w:eastAsia="Calibri" w:hAnsi="Arial" w:cs="Arial"/>
                <w:b/>
                <w:i/>
                <w:iCs/>
                <w:szCs w:val="22"/>
              </w:rPr>
              <w:t>A.</w:t>
            </w:r>
            <w:r w:rsidR="00167341" w:rsidRPr="004D40B1">
              <w:rPr>
                <w:rFonts w:ascii="Arial" w:eastAsia="Calibri" w:hAnsi="Arial" w:cs="Arial"/>
                <w:b/>
                <w:i/>
                <w:iCs/>
                <w:szCs w:val="22"/>
              </w:rPr>
              <w:t xml:space="preserve"> </w:t>
            </w:r>
            <w:proofErr w:type="spellStart"/>
            <w:r w:rsidRPr="004D40B1">
              <w:rPr>
                <w:rFonts w:ascii="Arial" w:eastAsia="Calibri" w:hAnsi="Arial" w:cs="Arial"/>
                <w:b/>
                <w:i/>
                <w:iCs/>
                <w:szCs w:val="22"/>
              </w:rPr>
              <w:t>sessilis</w:t>
            </w:r>
            <w:proofErr w:type="spellEnd"/>
            <w:r w:rsidRPr="006242AE">
              <w:rPr>
                <w:rFonts w:ascii="Arial" w:eastAsia="Calibri" w:hAnsi="Arial" w:cs="Arial"/>
                <w:b/>
                <w:szCs w:val="22"/>
              </w:rPr>
              <w:t xml:space="preserve"> at higher concentrations. Root growth was more strongly inhibited</w:t>
            </w:r>
            <w:r w:rsidR="00167341">
              <w:rPr>
                <w:rFonts w:ascii="Arial" w:eastAsia="Calibri" w:hAnsi="Arial" w:cs="Arial"/>
                <w:b/>
                <w:szCs w:val="22"/>
              </w:rPr>
              <w:t xml:space="preserve"> </w:t>
            </w:r>
            <w:r w:rsidR="00167341" w:rsidRPr="004D40B1">
              <w:rPr>
                <w:rFonts w:ascii="Arial" w:eastAsia="Calibri" w:hAnsi="Arial" w:cs="Arial"/>
                <w:b/>
                <w:szCs w:val="22"/>
              </w:rPr>
              <w:t xml:space="preserve">by the allelochemicals of rice straw </w:t>
            </w:r>
            <w:r w:rsidRPr="004D40B1">
              <w:rPr>
                <w:rFonts w:ascii="Arial" w:eastAsia="Calibri" w:hAnsi="Arial" w:cs="Arial"/>
                <w:b/>
                <w:szCs w:val="22"/>
              </w:rPr>
              <w:t>than</w:t>
            </w:r>
            <w:r w:rsidRPr="006242AE">
              <w:rPr>
                <w:rFonts w:ascii="Arial" w:eastAsia="Calibri" w:hAnsi="Arial" w:cs="Arial"/>
                <w:b/>
                <w:szCs w:val="22"/>
              </w:rPr>
              <w:t xml:space="preserve"> shoot growth across all species. The extract also exhibited noticeable </w:t>
            </w:r>
            <w:proofErr w:type="spellStart"/>
            <w:r w:rsidRPr="006242AE">
              <w:rPr>
                <w:rFonts w:ascii="Arial" w:eastAsia="Calibri" w:hAnsi="Arial" w:cs="Arial"/>
                <w:b/>
                <w:szCs w:val="22"/>
              </w:rPr>
              <w:t>autotoxic</w:t>
            </w:r>
            <w:proofErr w:type="spellEnd"/>
            <w:r w:rsidRPr="006242AE">
              <w:rPr>
                <w:rFonts w:ascii="Arial" w:eastAsia="Calibri" w:hAnsi="Arial" w:cs="Arial"/>
                <w:b/>
                <w:szCs w:val="22"/>
              </w:rPr>
              <w:t xml:space="preserve"> effects on both rice varieties.</w:t>
            </w:r>
            <w:r>
              <w:t xml:space="preserve"> </w:t>
            </w:r>
            <w:r w:rsidRPr="000842E6">
              <w:rPr>
                <w:rFonts w:ascii="Arial" w:eastAsia="Calibri" w:hAnsi="Arial" w:cs="Arial"/>
                <w:b/>
                <w:szCs w:val="22"/>
              </w:rPr>
              <w:t>Overall, the findings demonstrate</w:t>
            </w:r>
            <w:r w:rsidR="00376CDA">
              <w:rPr>
                <w:rFonts w:ascii="Arial" w:eastAsia="Calibri" w:hAnsi="Arial" w:cs="Arial"/>
                <w:b/>
                <w:szCs w:val="22"/>
              </w:rPr>
              <w:t>d</w:t>
            </w:r>
            <w:r w:rsidRPr="000842E6">
              <w:rPr>
                <w:rFonts w:ascii="Arial" w:eastAsia="Calibri" w:hAnsi="Arial" w:cs="Arial"/>
                <w:b/>
                <w:szCs w:val="22"/>
              </w:rPr>
              <w:t xml:space="preserve"> that rice straw extract possesses strong allelopathic activity and has potential as a natural bioherbicide for weed management.</w:t>
            </w:r>
          </w:p>
        </w:tc>
      </w:tr>
    </w:tbl>
    <w:p w14:paraId="59926BA8" w14:textId="77777777" w:rsidR="00D64327" w:rsidRDefault="00D64327">
      <w:pPr>
        <w:pStyle w:val="Copyright"/>
        <w:spacing w:after="0" w:line="240" w:lineRule="auto"/>
        <w:jc w:val="both"/>
        <w:rPr>
          <w:rFonts w:ascii="Arial" w:hAnsi="Arial" w:cs="Arial"/>
        </w:rPr>
      </w:pPr>
    </w:p>
    <w:p w14:paraId="72DD70D8" w14:textId="77777777" w:rsidR="00D64327" w:rsidRDefault="00D64327" w:rsidP="00D64327">
      <w:pPr>
        <w:pStyle w:val="Body"/>
        <w:spacing w:after="0"/>
        <w:jc w:val="left"/>
        <w:rPr>
          <w:rFonts w:ascii="Arial" w:hAnsi="Arial" w:cs="Arial"/>
          <w:i/>
        </w:rPr>
      </w:pPr>
      <w:r w:rsidRPr="00433280">
        <w:rPr>
          <w:rFonts w:ascii="Arial" w:hAnsi="Arial" w:cs="Arial"/>
          <w:i/>
        </w:rPr>
        <w:t>Keywords: Allelopathy, rice straw extract, weed suppression, autotoxicity, sustainable weed management</w:t>
      </w:r>
    </w:p>
    <w:p w14:paraId="00F18223" w14:textId="77777777" w:rsidR="00D64327" w:rsidRDefault="00D64327" w:rsidP="00D64327"/>
    <w:p w14:paraId="7433B4A9" w14:textId="77777777" w:rsidR="0059023E" w:rsidRDefault="0059023E">
      <w:pPr>
        <w:pStyle w:val="AbstHead"/>
        <w:spacing w:after="0"/>
        <w:jc w:val="both"/>
        <w:rPr>
          <w:rFonts w:ascii="Arial" w:hAnsi="Arial" w:cs="Arial"/>
        </w:rPr>
      </w:pPr>
      <w:r>
        <w:rPr>
          <w:rFonts w:ascii="Arial" w:hAnsi="Arial" w:cs="Arial"/>
        </w:rPr>
        <w:t xml:space="preserve">1. </w:t>
      </w:r>
      <w:r w:rsidRPr="00FB3A86">
        <w:rPr>
          <w:rFonts w:ascii="Arial" w:hAnsi="Arial" w:cs="Arial"/>
        </w:rPr>
        <w:t>INTRODUCTION</w:t>
      </w:r>
      <w:r>
        <w:rPr>
          <w:rFonts w:ascii="Arial" w:hAnsi="Arial" w:cs="Arial"/>
        </w:rPr>
        <w:t xml:space="preserve"> </w:t>
      </w:r>
    </w:p>
    <w:p w14:paraId="7EA69EB8" w14:textId="77777777" w:rsidR="0059023E" w:rsidRPr="00FB3A86" w:rsidRDefault="0059023E">
      <w:pPr>
        <w:pStyle w:val="AbstHead"/>
        <w:spacing w:after="0"/>
        <w:jc w:val="both"/>
        <w:rPr>
          <w:rFonts w:ascii="Arial" w:hAnsi="Arial" w:cs="Arial"/>
        </w:rPr>
      </w:pPr>
    </w:p>
    <w:p w14:paraId="5923E544" w14:textId="74F296E0" w:rsidR="0059023E" w:rsidRDefault="0059023E">
      <w:pPr>
        <w:pStyle w:val="Body"/>
        <w:spacing w:after="0"/>
        <w:rPr>
          <w:rFonts w:ascii="Arial" w:hAnsi="Arial" w:cs="Arial"/>
        </w:rPr>
      </w:pPr>
      <w:r w:rsidRPr="006242AE">
        <w:rPr>
          <w:rFonts w:ascii="Arial" w:hAnsi="Arial" w:cs="Arial"/>
        </w:rPr>
        <w:t xml:space="preserve">Rice is one of the most important staple food crops consumed by nearly 4 billion people worldwide and is cultivated under diverse ecological conditions </w:t>
      </w:r>
      <w:r>
        <w:rPr>
          <w:rFonts w:ascii="Arial" w:hAnsi="Arial" w:cs="Arial"/>
          <w:noProof/>
        </w:rPr>
        <w:t>(Gaballah et al., 2020; Minten et al., 2025)</w:t>
      </w:r>
      <w:r w:rsidRPr="006242AE">
        <w:rPr>
          <w:rFonts w:ascii="Arial" w:hAnsi="Arial" w:cs="Arial"/>
        </w:rPr>
        <w:t xml:space="preserve">. The crop is especially significant in Asia, which accounts for the largest share of </w:t>
      </w:r>
      <w:r w:rsidRPr="006242AE">
        <w:rPr>
          <w:rFonts w:ascii="Arial" w:hAnsi="Arial" w:cs="Arial"/>
        </w:rPr>
        <w:lastRenderedPageBreak/>
        <w:t xml:space="preserve">global rice production and consumption </w:t>
      </w:r>
      <w:r>
        <w:rPr>
          <w:rFonts w:ascii="Arial" w:hAnsi="Arial" w:cs="Arial"/>
          <w:noProof/>
        </w:rPr>
        <w:t>(Aravind et al., 2015)</w:t>
      </w:r>
      <w:r w:rsidRPr="006242AE">
        <w:rPr>
          <w:rFonts w:ascii="Arial" w:hAnsi="Arial" w:cs="Arial"/>
        </w:rPr>
        <w:t xml:space="preserve">. </w:t>
      </w:r>
      <w:r w:rsidR="001C0E88" w:rsidRPr="004D40B1">
        <w:rPr>
          <w:rFonts w:ascii="Arial" w:hAnsi="Arial" w:cs="Arial"/>
        </w:rPr>
        <w:t>Globally, Myanmar is one of the world’s leading rice-exporting countries and has been ranked as the fifth-largest rice exporter, highlighting the economic importance of rice production to the country (Minten et al., 2025). Despite its importance, rice productivity is often limited by a range of biotic and abiotic factors, including weeds, insect pests, plant diseases, drought, nutrient deficiencies, and other environmental stresses. Among these constraints, weeds are considered one of the most severe biotic factors affecting rice production (Rahaman et al., 2021), often causing greater yield losses than other agricultural pests such as insects, rodents, and plant diseases (</w:t>
      </w:r>
      <w:proofErr w:type="spellStart"/>
      <w:r w:rsidR="001C0E88" w:rsidRPr="004D40B1">
        <w:rPr>
          <w:rFonts w:ascii="Arial" w:hAnsi="Arial" w:cs="Arial"/>
        </w:rPr>
        <w:t>Abouziena</w:t>
      </w:r>
      <w:proofErr w:type="spellEnd"/>
      <w:r w:rsidR="001C0E88" w:rsidRPr="004D40B1">
        <w:rPr>
          <w:rFonts w:ascii="Arial" w:hAnsi="Arial" w:cs="Arial"/>
        </w:rPr>
        <w:t xml:space="preserve"> &amp; Haggag, 2016). Weed infestation is regarded as one of the major causes of low crop yields throughout the world and can cause 50–60% reduction in grain yield under puddled conditions and up to 91% yield reduction under non-puddled conditions (Ali &amp; Sankaran, 1984).</w:t>
      </w:r>
      <w:r w:rsidR="001C0E88">
        <w:rPr>
          <w:rFonts w:ascii="Arial" w:hAnsi="Arial" w:cs="Arial"/>
        </w:rPr>
        <w:t xml:space="preserve"> </w:t>
      </w:r>
      <w:r w:rsidRPr="006242AE">
        <w:rPr>
          <w:rFonts w:ascii="Arial" w:hAnsi="Arial" w:cs="Arial"/>
        </w:rPr>
        <w:t xml:space="preserve">Normally, rice yield losses range from 15-20 %, but in severe cases the losses can exceed 50 % depending on weed species and infestation intensity </w:t>
      </w:r>
      <w:r>
        <w:rPr>
          <w:rFonts w:ascii="Arial" w:hAnsi="Arial" w:cs="Arial"/>
          <w:noProof/>
        </w:rPr>
        <w:t>(International Rice Research Institute, 2006)</w:t>
      </w:r>
      <w:r w:rsidRPr="006242AE">
        <w:rPr>
          <w:rFonts w:ascii="Arial" w:hAnsi="Arial" w:cs="Arial"/>
        </w:rPr>
        <w:t xml:space="preserve">. In Myanmar, weed infestation can reduce rice grain yield by 26-62 % depending on rice variety, weed intensity, and cultivation conditions </w:t>
      </w:r>
      <w:r>
        <w:rPr>
          <w:rFonts w:ascii="Arial" w:hAnsi="Arial" w:cs="Arial"/>
          <w:noProof/>
        </w:rPr>
        <w:t>(Kyu, 1993; Thura, 2010)</w:t>
      </w:r>
      <w:r>
        <w:rPr>
          <w:rFonts w:ascii="Arial" w:hAnsi="Arial" w:cs="Arial"/>
        </w:rPr>
        <w:t>.</w:t>
      </w:r>
    </w:p>
    <w:p w14:paraId="511F353F" w14:textId="77777777" w:rsidR="0059023E" w:rsidRDefault="0059023E">
      <w:pPr>
        <w:pStyle w:val="Body"/>
        <w:spacing w:after="0"/>
        <w:rPr>
          <w:rFonts w:ascii="Arial" w:hAnsi="Arial" w:cs="Arial"/>
        </w:rPr>
      </w:pPr>
    </w:p>
    <w:p w14:paraId="354AA008" w14:textId="326AD473" w:rsidR="0059023E" w:rsidRDefault="0059023E">
      <w:pPr>
        <w:pStyle w:val="Body"/>
        <w:spacing w:after="0"/>
        <w:rPr>
          <w:rFonts w:ascii="Arial" w:hAnsi="Arial" w:cs="Arial"/>
        </w:rPr>
      </w:pPr>
      <w:r w:rsidRPr="006242AE">
        <w:rPr>
          <w:rFonts w:ascii="Arial" w:hAnsi="Arial" w:cs="Arial"/>
        </w:rPr>
        <w:t>In most Southeast Asian countries</w:t>
      </w:r>
      <w:r w:rsidRPr="00254623">
        <w:rPr>
          <w:rFonts w:ascii="Arial" w:hAnsi="Arial" w:cs="Arial"/>
          <w:i/>
          <w:iCs/>
        </w:rPr>
        <w:t xml:space="preserve">, </w:t>
      </w:r>
      <w:proofErr w:type="spellStart"/>
      <w:r w:rsidRPr="00254623">
        <w:rPr>
          <w:rFonts w:ascii="Arial" w:hAnsi="Arial" w:cs="Arial"/>
          <w:i/>
          <w:iCs/>
        </w:rPr>
        <w:t>Echinochloa</w:t>
      </w:r>
      <w:proofErr w:type="spellEnd"/>
      <w:r w:rsidRPr="00254623">
        <w:rPr>
          <w:rFonts w:ascii="Arial" w:hAnsi="Arial" w:cs="Arial"/>
          <w:i/>
          <w:iCs/>
        </w:rPr>
        <w:t xml:space="preserve"> crass-galli</w:t>
      </w:r>
      <w:r w:rsidRPr="006242AE">
        <w:rPr>
          <w:rFonts w:ascii="Arial" w:hAnsi="Arial" w:cs="Arial"/>
        </w:rPr>
        <w:t xml:space="preserve"> and </w:t>
      </w:r>
      <w:proofErr w:type="spellStart"/>
      <w:r w:rsidRPr="00254623">
        <w:rPr>
          <w:rFonts w:ascii="Arial" w:hAnsi="Arial" w:cs="Arial"/>
          <w:i/>
          <w:iCs/>
        </w:rPr>
        <w:t>Monochoria</w:t>
      </w:r>
      <w:proofErr w:type="spellEnd"/>
      <w:r w:rsidRPr="00254623">
        <w:rPr>
          <w:rFonts w:ascii="Arial" w:hAnsi="Arial" w:cs="Arial"/>
          <w:i/>
          <w:iCs/>
        </w:rPr>
        <w:t xml:space="preserve"> vaginalis </w:t>
      </w:r>
      <w:r w:rsidRPr="006242AE">
        <w:rPr>
          <w:rFonts w:ascii="Arial" w:hAnsi="Arial" w:cs="Arial"/>
        </w:rPr>
        <w:t xml:space="preserve">are predominant weeds in paddy fields. </w:t>
      </w:r>
      <w:proofErr w:type="spellStart"/>
      <w:r w:rsidRPr="00254623">
        <w:rPr>
          <w:rFonts w:ascii="Arial" w:hAnsi="Arial" w:cs="Arial"/>
          <w:i/>
          <w:iCs/>
        </w:rPr>
        <w:t>Echinochloa</w:t>
      </w:r>
      <w:proofErr w:type="spellEnd"/>
      <w:r w:rsidRPr="00254623">
        <w:rPr>
          <w:rFonts w:ascii="Arial" w:hAnsi="Arial" w:cs="Arial"/>
          <w:i/>
          <w:iCs/>
        </w:rPr>
        <w:t xml:space="preserve"> crass-galli</w:t>
      </w:r>
      <w:r w:rsidRPr="006242AE">
        <w:rPr>
          <w:rFonts w:ascii="Arial" w:hAnsi="Arial" w:cs="Arial"/>
        </w:rPr>
        <w:t xml:space="preserve"> (grass</w:t>
      </w:r>
      <w:r w:rsidRPr="00254623">
        <w:rPr>
          <w:rFonts w:ascii="Arial" w:hAnsi="Arial" w:cs="Arial"/>
          <w:i/>
          <w:iCs/>
        </w:rPr>
        <w:t>), Cyperus</w:t>
      </w:r>
      <w:r w:rsidRPr="006242AE">
        <w:rPr>
          <w:rFonts w:ascii="Arial" w:hAnsi="Arial" w:cs="Arial"/>
        </w:rPr>
        <w:t xml:space="preserve"> </w:t>
      </w:r>
      <w:proofErr w:type="spellStart"/>
      <w:r w:rsidRPr="00254623">
        <w:rPr>
          <w:rFonts w:ascii="Arial" w:hAnsi="Arial" w:cs="Arial"/>
          <w:i/>
          <w:iCs/>
        </w:rPr>
        <w:t>iria</w:t>
      </w:r>
      <w:proofErr w:type="spellEnd"/>
      <w:r w:rsidRPr="006242AE">
        <w:rPr>
          <w:rFonts w:ascii="Arial" w:hAnsi="Arial" w:cs="Arial"/>
        </w:rPr>
        <w:t xml:space="preserve"> (sedge), </w:t>
      </w:r>
      <w:proofErr w:type="spellStart"/>
      <w:r w:rsidRPr="00AD5A03">
        <w:rPr>
          <w:rFonts w:ascii="Arial" w:hAnsi="Arial" w:cs="Arial"/>
          <w:i/>
          <w:iCs/>
        </w:rPr>
        <w:t>Ludwigia</w:t>
      </w:r>
      <w:proofErr w:type="spellEnd"/>
      <w:r w:rsidRPr="00AD5A03">
        <w:rPr>
          <w:rFonts w:ascii="Arial" w:hAnsi="Arial" w:cs="Arial"/>
          <w:i/>
          <w:iCs/>
        </w:rPr>
        <w:t xml:space="preserve"> </w:t>
      </w:r>
      <w:proofErr w:type="spellStart"/>
      <w:r w:rsidRPr="00AD5A03">
        <w:rPr>
          <w:rFonts w:ascii="Arial" w:hAnsi="Arial" w:cs="Arial"/>
          <w:i/>
          <w:iCs/>
        </w:rPr>
        <w:t>octovalis</w:t>
      </w:r>
      <w:proofErr w:type="spellEnd"/>
      <w:r w:rsidRPr="00254623">
        <w:rPr>
          <w:rFonts w:ascii="Arial" w:hAnsi="Arial" w:cs="Arial"/>
          <w:i/>
          <w:iCs/>
        </w:rPr>
        <w:t xml:space="preserve">, and </w:t>
      </w:r>
      <w:proofErr w:type="spellStart"/>
      <w:r w:rsidRPr="00254623">
        <w:rPr>
          <w:rFonts w:ascii="Arial" w:hAnsi="Arial" w:cs="Arial"/>
          <w:i/>
          <w:iCs/>
        </w:rPr>
        <w:t>Gratiola</w:t>
      </w:r>
      <w:proofErr w:type="spellEnd"/>
      <w:r w:rsidRPr="006242AE">
        <w:rPr>
          <w:rFonts w:ascii="Arial" w:hAnsi="Arial" w:cs="Arial"/>
        </w:rPr>
        <w:t xml:space="preserve"> spp. (broadleaf weeds) were predominant weed species found in the experimental fields of Central Agricultural Research Institute, </w:t>
      </w:r>
      <w:proofErr w:type="spellStart"/>
      <w:r w:rsidRPr="006242AE">
        <w:rPr>
          <w:rFonts w:ascii="Arial" w:hAnsi="Arial" w:cs="Arial"/>
        </w:rPr>
        <w:t>Yezin</w:t>
      </w:r>
      <w:proofErr w:type="spellEnd"/>
      <w:r w:rsidRPr="006242AE">
        <w:rPr>
          <w:rFonts w:ascii="Arial" w:hAnsi="Arial" w:cs="Arial"/>
        </w:rPr>
        <w:t xml:space="preserve"> </w:t>
      </w:r>
      <w:r>
        <w:rPr>
          <w:rFonts w:ascii="Arial" w:hAnsi="Arial" w:cs="Arial"/>
          <w:noProof/>
        </w:rPr>
        <w:t>(Soe, 2003)</w:t>
      </w:r>
      <w:r w:rsidRPr="006242AE">
        <w:rPr>
          <w:rFonts w:ascii="Arial" w:hAnsi="Arial" w:cs="Arial"/>
        </w:rPr>
        <w:t xml:space="preserve">. Several weed control methods, including physical, chemical, and biological approaches, are commonly used in rice cultivation. Physical methods such as hand weeding are labor-intensive and often limited by labor shortages. Moreover, the use of synthetic herbicides can lead to environmental pollution, toxic residues in food, and the emergence of herbicide-resistant weed species </w:t>
      </w:r>
      <w:r>
        <w:rPr>
          <w:rFonts w:ascii="Arial" w:hAnsi="Arial" w:cs="Arial"/>
          <w:noProof/>
        </w:rPr>
        <w:t>(Asaduzzaman et al., 2010)</w:t>
      </w:r>
      <w:r w:rsidRPr="006242AE">
        <w:rPr>
          <w:rFonts w:ascii="Arial" w:hAnsi="Arial" w:cs="Arial"/>
        </w:rPr>
        <w:t xml:space="preserve">. In Asian rice production, herbicide use has increased over the past two decades, mainly due to rising labor costs and the availability and effectiveness of herbicides. This trend has been further intensified by the shift from labor-intensive transplanted rice systems to labor-saving direct-seeded rice systems, which increase weed pressure and promote problems such as weedy rice (red rice) infestation </w:t>
      </w:r>
      <w:r>
        <w:rPr>
          <w:rFonts w:ascii="Arial" w:hAnsi="Arial" w:cs="Arial"/>
          <w:noProof/>
        </w:rPr>
        <w:t>(Naylor, 1996)</w:t>
      </w:r>
      <w:r w:rsidRPr="006242AE">
        <w:rPr>
          <w:rFonts w:ascii="Arial" w:hAnsi="Arial" w:cs="Arial"/>
        </w:rPr>
        <w:t xml:space="preserve">. Furthermore, excessive herbicide application can increase chemical expenditures, contaminate groundwater resources via leaching and runoff, and present significant challenges for irrigation water recycling </w:t>
      </w:r>
      <w:r>
        <w:rPr>
          <w:rFonts w:ascii="Arial" w:hAnsi="Arial" w:cs="Arial"/>
          <w:noProof/>
        </w:rPr>
        <w:t>(Poudyal &amp; Cregg, 2019)</w:t>
      </w:r>
      <w:r w:rsidRPr="006242AE">
        <w:rPr>
          <w:rFonts w:ascii="Arial" w:hAnsi="Arial" w:cs="Arial"/>
        </w:rPr>
        <w:t xml:space="preserve">. Therefore, integrating crop allelopathy with existing agronomic practices has been suggested as a sustainable and innovative strategy for agricultural production </w:t>
      </w:r>
      <w:r>
        <w:rPr>
          <w:rFonts w:ascii="Arial" w:hAnsi="Arial" w:cs="Arial"/>
          <w:noProof/>
        </w:rPr>
        <w:t>(Li et al.</w:t>
      </w:r>
      <w:r w:rsidR="001B1063">
        <w:rPr>
          <w:rFonts w:ascii="Arial" w:hAnsi="Arial" w:cs="Arial"/>
          <w:noProof/>
        </w:rPr>
        <w:t>,</w:t>
      </w:r>
      <w:r>
        <w:rPr>
          <w:rFonts w:ascii="Arial" w:hAnsi="Arial" w:cs="Arial"/>
          <w:noProof/>
        </w:rPr>
        <w:t xml:space="preserve"> 2020)</w:t>
      </w:r>
      <w:r w:rsidRPr="006242AE">
        <w:rPr>
          <w:rFonts w:ascii="Arial" w:hAnsi="Arial" w:cs="Arial"/>
        </w:rPr>
        <w:t>.</w:t>
      </w:r>
      <w:r>
        <w:rPr>
          <w:rFonts w:ascii="Arial" w:hAnsi="Arial" w:cs="Arial"/>
        </w:rPr>
        <w:t xml:space="preserve"> </w:t>
      </w:r>
    </w:p>
    <w:p w14:paraId="0AEA2D33" w14:textId="77777777" w:rsidR="0059023E" w:rsidRDefault="0059023E">
      <w:pPr>
        <w:pStyle w:val="Body"/>
        <w:spacing w:after="0"/>
        <w:rPr>
          <w:rFonts w:ascii="Arial" w:hAnsi="Arial" w:cs="Arial"/>
        </w:rPr>
      </w:pPr>
    </w:p>
    <w:p w14:paraId="54D4AC48" w14:textId="090908D6" w:rsidR="0059023E" w:rsidRDefault="0059023E">
      <w:pPr>
        <w:pStyle w:val="Body"/>
        <w:spacing w:after="0"/>
        <w:rPr>
          <w:rFonts w:ascii="Arial" w:hAnsi="Arial" w:cs="Arial"/>
        </w:rPr>
      </w:pPr>
      <w:r w:rsidRPr="006242AE">
        <w:rPr>
          <w:rFonts w:ascii="Arial" w:hAnsi="Arial" w:cs="Arial"/>
        </w:rPr>
        <w:t xml:space="preserve">Allelopathy refers to the ability of plants to influence the growth of neighboring plants through the release of chemical substances into the environment, either by inhibiting or stimulating their development. The term “allelopathy” was first introduced by Hans Molisch to describe the positive and negative chemical interactions occurring among plants and microorganisms </w:t>
      </w:r>
      <w:r>
        <w:rPr>
          <w:rFonts w:ascii="Arial" w:hAnsi="Arial" w:cs="Arial"/>
          <w:noProof/>
        </w:rPr>
        <w:t>(Molisch, 1937)</w:t>
      </w:r>
      <w:r w:rsidRPr="006242AE">
        <w:rPr>
          <w:rFonts w:ascii="Arial" w:hAnsi="Arial" w:cs="Arial"/>
        </w:rPr>
        <w:t xml:space="preserve">. Allelochemicals often exhibit selectivity like synthetic herbicides </w:t>
      </w:r>
      <w:r>
        <w:rPr>
          <w:rFonts w:ascii="Arial" w:hAnsi="Arial" w:cs="Arial"/>
          <w:noProof/>
        </w:rPr>
        <w:t>(Weston, 1996)</w:t>
      </w:r>
      <w:r w:rsidRPr="006242AE">
        <w:rPr>
          <w:rFonts w:ascii="Arial" w:hAnsi="Arial" w:cs="Arial"/>
        </w:rPr>
        <w:t xml:space="preserve">. Allelopathy in crop plants, particularly rice, has been identified as a potential eco-friendly approach for weed suppression in sustainable agriculture. </w:t>
      </w:r>
      <w:r>
        <w:rPr>
          <w:rFonts w:ascii="Arial" w:hAnsi="Arial" w:cs="Arial"/>
          <w:noProof/>
        </w:rPr>
        <w:t>( Putnam &amp; Tang, 1986; Wu, 2001; Wu et al., 2000)</w:t>
      </w:r>
      <w:r w:rsidRPr="006242AE">
        <w:rPr>
          <w:rFonts w:ascii="Arial" w:hAnsi="Arial" w:cs="Arial"/>
        </w:rPr>
        <w:t xml:space="preserve">. Allelopathic rice varieties produce and discharge allelochemicals that limit weed development and establishment, and may be included as a component of an integrated weed management approach </w:t>
      </w:r>
      <w:r>
        <w:rPr>
          <w:rFonts w:ascii="Arial" w:hAnsi="Arial" w:cs="Arial"/>
          <w:noProof/>
        </w:rPr>
        <w:t>(Serra et al., 2021)</w:t>
      </w:r>
      <w:r w:rsidRPr="006242AE">
        <w:rPr>
          <w:rFonts w:ascii="Arial" w:hAnsi="Arial" w:cs="Arial"/>
        </w:rPr>
        <w:t xml:space="preserve">. </w:t>
      </w:r>
    </w:p>
    <w:p w14:paraId="7DE22D2E" w14:textId="77777777" w:rsidR="0059023E" w:rsidRDefault="0059023E">
      <w:pPr>
        <w:pStyle w:val="Body"/>
        <w:spacing w:after="0"/>
        <w:rPr>
          <w:rFonts w:ascii="Arial" w:hAnsi="Arial" w:cs="Arial"/>
        </w:rPr>
      </w:pPr>
    </w:p>
    <w:p w14:paraId="68EC348C" w14:textId="14AF874F" w:rsidR="0059023E" w:rsidRDefault="0059023E">
      <w:pPr>
        <w:pStyle w:val="Body"/>
        <w:spacing w:after="0"/>
        <w:rPr>
          <w:rFonts w:ascii="Arial" w:hAnsi="Arial" w:cs="Arial"/>
        </w:rPr>
      </w:pPr>
      <w:r w:rsidRPr="006242AE">
        <w:rPr>
          <w:rFonts w:ascii="Arial" w:hAnsi="Arial" w:cs="Arial"/>
        </w:rPr>
        <w:t xml:space="preserve">Several studies have demonstrated the allelopathic potential of rice cultivars against various weed species. In a large-scale field experiment, </w:t>
      </w:r>
      <w:r>
        <w:rPr>
          <w:rFonts w:ascii="Arial" w:hAnsi="Arial" w:cs="Arial"/>
          <w:noProof/>
        </w:rPr>
        <w:t>Dilday (1991)</w:t>
      </w:r>
      <w:r>
        <w:rPr>
          <w:rFonts w:ascii="Arial" w:hAnsi="Arial" w:cs="Arial"/>
        </w:rPr>
        <w:t xml:space="preserve"> </w:t>
      </w:r>
      <w:r w:rsidRPr="006242AE">
        <w:rPr>
          <w:rFonts w:ascii="Arial" w:hAnsi="Arial" w:cs="Arial"/>
        </w:rPr>
        <w:t>screened 5,000 rice accessions and identified approximately 191 that showed clear allelopathic activity against duck salad (</w:t>
      </w:r>
      <w:proofErr w:type="spellStart"/>
      <w:r w:rsidRPr="007C1FA6">
        <w:rPr>
          <w:rFonts w:ascii="Arial" w:hAnsi="Arial" w:cs="Arial"/>
          <w:i/>
          <w:iCs/>
        </w:rPr>
        <w:t>Heteranthera</w:t>
      </w:r>
      <w:proofErr w:type="spellEnd"/>
      <w:r w:rsidRPr="007C1FA6">
        <w:rPr>
          <w:rFonts w:ascii="Arial" w:hAnsi="Arial" w:cs="Arial"/>
          <w:i/>
          <w:iCs/>
        </w:rPr>
        <w:t xml:space="preserve"> </w:t>
      </w:r>
      <w:proofErr w:type="spellStart"/>
      <w:r w:rsidRPr="007C1FA6">
        <w:rPr>
          <w:rFonts w:ascii="Arial" w:hAnsi="Arial" w:cs="Arial"/>
          <w:i/>
          <w:iCs/>
        </w:rPr>
        <w:t>limosa</w:t>
      </w:r>
      <w:proofErr w:type="spellEnd"/>
      <w:r w:rsidRPr="006242AE">
        <w:rPr>
          <w:rFonts w:ascii="Arial" w:hAnsi="Arial" w:cs="Arial"/>
        </w:rPr>
        <w:t>). Similar weed-suppressing effects have also been confirmed against other problematic weeds, such as barnyard grass (</w:t>
      </w:r>
      <w:proofErr w:type="spellStart"/>
      <w:r w:rsidRPr="007C1FA6">
        <w:rPr>
          <w:rFonts w:ascii="Arial" w:hAnsi="Arial" w:cs="Arial"/>
          <w:i/>
          <w:iCs/>
        </w:rPr>
        <w:t>Echinochloa</w:t>
      </w:r>
      <w:proofErr w:type="spellEnd"/>
      <w:r w:rsidRPr="007C1FA6">
        <w:rPr>
          <w:rFonts w:ascii="Arial" w:hAnsi="Arial" w:cs="Arial"/>
          <w:i/>
          <w:iCs/>
        </w:rPr>
        <w:t xml:space="preserve"> crus-galli</w:t>
      </w:r>
      <w:r w:rsidRPr="006242AE">
        <w:rPr>
          <w:rFonts w:ascii="Arial" w:hAnsi="Arial" w:cs="Arial"/>
        </w:rPr>
        <w:t xml:space="preserve">) and </w:t>
      </w:r>
      <w:proofErr w:type="spellStart"/>
      <w:r w:rsidRPr="007C1FA6">
        <w:rPr>
          <w:rFonts w:ascii="Arial" w:hAnsi="Arial" w:cs="Arial"/>
          <w:i/>
          <w:iCs/>
        </w:rPr>
        <w:t>Monochoria</w:t>
      </w:r>
      <w:proofErr w:type="spellEnd"/>
      <w:r w:rsidRPr="007C1FA6">
        <w:rPr>
          <w:rFonts w:ascii="Arial" w:hAnsi="Arial" w:cs="Arial"/>
          <w:i/>
          <w:iCs/>
        </w:rPr>
        <w:t xml:space="preserve"> vaginalis</w:t>
      </w:r>
      <w:r w:rsidRPr="006242AE">
        <w:rPr>
          <w:rFonts w:ascii="Arial" w:hAnsi="Arial" w:cs="Arial"/>
        </w:rPr>
        <w:t xml:space="preserve"> </w:t>
      </w:r>
      <w:r>
        <w:rPr>
          <w:rFonts w:ascii="Arial" w:hAnsi="Arial" w:cs="Arial"/>
          <w:noProof/>
        </w:rPr>
        <w:t>(Lee et al., 2004; Olofsdotter et al., 1997)</w:t>
      </w:r>
      <w:r>
        <w:rPr>
          <w:rFonts w:ascii="Arial" w:hAnsi="Arial" w:cs="Arial"/>
        </w:rPr>
        <w:t xml:space="preserve">. </w:t>
      </w:r>
      <w:r w:rsidRPr="006242AE">
        <w:rPr>
          <w:rFonts w:ascii="Arial" w:hAnsi="Arial" w:cs="Arial"/>
        </w:rPr>
        <w:t>For instance,</w:t>
      </w:r>
      <w:r>
        <w:rPr>
          <w:rFonts w:ascii="Arial" w:hAnsi="Arial" w:cs="Arial"/>
        </w:rPr>
        <w:t xml:space="preserve"> </w:t>
      </w:r>
      <w:r>
        <w:rPr>
          <w:rFonts w:ascii="Arial" w:hAnsi="Arial" w:cs="Arial"/>
          <w:noProof/>
        </w:rPr>
        <w:t>Rahaman et al. (2021)</w:t>
      </w:r>
      <w:r w:rsidRPr="006242AE">
        <w:rPr>
          <w:rFonts w:ascii="Arial" w:hAnsi="Arial" w:cs="Arial"/>
        </w:rPr>
        <w:t xml:space="preserve"> </w:t>
      </w:r>
      <w:r w:rsidRPr="006242AE">
        <w:rPr>
          <w:rFonts w:ascii="Arial" w:hAnsi="Arial" w:cs="Arial"/>
        </w:rPr>
        <w:lastRenderedPageBreak/>
        <w:t xml:space="preserve">reported significant variation in the inhibitory effects of different rice varieties, where shoot growth of barnyard grass was reduced by up to 51.90% under the sandwich method, highlighting the strong allelopathic potential of rice and the variability among cultivars. Several rice cultivars have also been reported to exhibit allelopathic activity against lettuce and barnyard grass </w:t>
      </w:r>
      <w:r>
        <w:rPr>
          <w:rFonts w:ascii="Arial" w:hAnsi="Arial" w:cs="Arial"/>
          <w:noProof/>
        </w:rPr>
        <w:t>(Azmi, 2000; Mazid et al., 2018)</w:t>
      </w:r>
      <w:r>
        <w:rPr>
          <w:rFonts w:ascii="Arial" w:hAnsi="Arial" w:cs="Arial"/>
        </w:rPr>
        <w:t>.</w:t>
      </w:r>
      <w:r w:rsidRPr="006242AE">
        <w:rPr>
          <w:rFonts w:ascii="Arial" w:hAnsi="Arial" w:cs="Arial"/>
        </w:rPr>
        <w:t xml:space="preserve"> In addition, allelopathic rice varieties such as Huagan-3 in China and Rondo in the United States have been developed for their weed-suppressive potential </w:t>
      </w:r>
      <w:r>
        <w:rPr>
          <w:rFonts w:ascii="Arial" w:hAnsi="Arial" w:cs="Arial"/>
          <w:noProof/>
        </w:rPr>
        <w:t>(Gealy &amp; Yan, 2012; Kong et al., 2011)</w:t>
      </w:r>
      <w:r w:rsidRPr="006242AE">
        <w:rPr>
          <w:rFonts w:ascii="Arial" w:hAnsi="Arial" w:cs="Arial"/>
        </w:rPr>
        <w:t>.</w:t>
      </w:r>
      <w:r>
        <w:rPr>
          <w:rFonts w:ascii="Arial" w:hAnsi="Arial" w:cs="Arial"/>
        </w:rPr>
        <w:t xml:space="preserve"> </w:t>
      </w:r>
      <w:r w:rsidRPr="006242AE">
        <w:rPr>
          <w:rFonts w:ascii="Arial" w:hAnsi="Arial" w:cs="Arial"/>
        </w:rPr>
        <w:t xml:space="preserve">Furthermore, rice straw-derived materials have been shown to exert strong inhibitory effects on weed growth. </w:t>
      </w:r>
      <w:r>
        <w:rPr>
          <w:rFonts w:ascii="Arial" w:hAnsi="Arial" w:cs="Arial"/>
          <w:noProof/>
        </w:rPr>
        <w:t xml:space="preserve">Balderas </w:t>
      </w:r>
      <w:r w:rsidR="00455C95">
        <w:rPr>
          <w:rFonts w:ascii="Arial" w:hAnsi="Arial" w:cs="Arial"/>
          <w:noProof/>
        </w:rPr>
        <w:t xml:space="preserve">and </w:t>
      </w:r>
      <w:r>
        <w:rPr>
          <w:rFonts w:ascii="Arial" w:hAnsi="Arial" w:cs="Arial"/>
          <w:noProof/>
        </w:rPr>
        <w:t xml:space="preserve"> Osillos,</w:t>
      </w:r>
      <w:r w:rsidR="00B45931">
        <w:rPr>
          <w:rFonts w:ascii="Arial" w:hAnsi="Arial" w:cs="Arial"/>
          <w:noProof/>
        </w:rPr>
        <w:t>(</w:t>
      </w:r>
      <w:r>
        <w:rPr>
          <w:rFonts w:ascii="Arial" w:hAnsi="Arial" w:cs="Arial"/>
          <w:noProof/>
        </w:rPr>
        <w:t xml:space="preserve"> 2023)</w:t>
      </w:r>
      <w:r w:rsidRPr="006242AE">
        <w:rPr>
          <w:rFonts w:ascii="Arial" w:hAnsi="Arial" w:cs="Arial"/>
        </w:rPr>
        <w:t xml:space="preserve"> reported that rice straw filtrates and finely cut straw residues suppressed seed germination, seedling emergence, growth, and dry matter production of </w:t>
      </w:r>
      <w:proofErr w:type="spellStart"/>
      <w:r w:rsidRPr="00D06387">
        <w:rPr>
          <w:rFonts w:ascii="Arial" w:hAnsi="Arial" w:cs="Arial"/>
          <w:i/>
          <w:iCs/>
        </w:rPr>
        <w:t>Echinochloa</w:t>
      </w:r>
      <w:proofErr w:type="spellEnd"/>
      <w:r w:rsidRPr="00D06387">
        <w:rPr>
          <w:rFonts w:ascii="Arial" w:hAnsi="Arial" w:cs="Arial"/>
          <w:i/>
          <w:iCs/>
        </w:rPr>
        <w:t xml:space="preserve"> crus-galli</w:t>
      </w:r>
      <w:r w:rsidRPr="006242AE">
        <w:rPr>
          <w:rFonts w:ascii="Arial" w:hAnsi="Arial" w:cs="Arial"/>
        </w:rPr>
        <w:t xml:space="preserve"> and </w:t>
      </w:r>
      <w:proofErr w:type="spellStart"/>
      <w:r w:rsidRPr="00D06387">
        <w:rPr>
          <w:rFonts w:ascii="Arial" w:hAnsi="Arial" w:cs="Arial"/>
          <w:i/>
          <w:iCs/>
        </w:rPr>
        <w:t>Ludwigia</w:t>
      </w:r>
      <w:proofErr w:type="spellEnd"/>
      <w:r w:rsidRPr="00D06387">
        <w:rPr>
          <w:rFonts w:ascii="Arial" w:hAnsi="Arial" w:cs="Arial"/>
          <w:i/>
          <w:iCs/>
        </w:rPr>
        <w:t xml:space="preserve"> </w:t>
      </w:r>
      <w:proofErr w:type="spellStart"/>
      <w:r w:rsidRPr="00D06387">
        <w:rPr>
          <w:rFonts w:ascii="Arial" w:hAnsi="Arial" w:cs="Arial"/>
          <w:i/>
          <w:iCs/>
        </w:rPr>
        <w:t>octovalvis</w:t>
      </w:r>
      <w:proofErr w:type="spellEnd"/>
      <w:r w:rsidRPr="006242AE">
        <w:rPr>
          <w:rFonts w:ascii="Arial" w:hAnsi="Arial" w:cs="Arial"/>
        </w:rPr>
        <w:t>, indicating the allelopathic potential of rice straw.</w:t>
      </w:r>
      <w:r>
        <w:rPr>
          <w:rFonts w:ascii="Arial" w:hAnsi="Arial" w:cs="Arial"/>
        </w:rPr>
        <w:t xml:space="preserve"> </w:t>
      </w:r>
      <w:r w:rsidRPr="006242AE">
        <w:rPr>
          <w:rFonts w:ascii="Arial" w:hAnsi="Arial" w:cs="Arial"/>
        </w:rPr>
        <w:t xml:space="preserve"> Allelochemicals may directly interfere with physiological functions of weeds, including seed germination, root and shoot growth, and symbiotic relationships </w:t>
      </w:r>
      <w:r>
        <w:rPr>
          <w:rFonts w:ascii="Arial" w:hAnsi="Arial" w:cs="Arial"/>
          <w:noProof/>
        </w:rPr>
        <w:t>(Scavo et al., 2019)</w:t>
      </w:r>
      <w:r w:rsidRPr="006242AE">
        <w:rPr>
          <w:rFonts w:ascii="Arial" w:hAnsi="Arial" w:cs="Arial"/>
        </w:rPr>
        <w:t xml:space="preserve">. Numerous phytotoxic compounds belonging to different chemical classes, including fatty acids, benzoxazinoids, indoles, phenolic acids, </w:t>
      </w:r>
      <w:proofErr w:type="spellStart"/>
      <w:r w:rsidRPr="006242AE">
        <w:rPr>
          <w:rFonts w:ascii="Arial" w:hAnsi="Arial" w:cs="Arial"/>
        </w:rPr>
        <w:t>phenylalkanoic</w:t>
      </w:r>
      <w:proofErr w:type="spellEnd"/>
      <w:r w:rsidRPr="006242AE">
        <w:rPr>
          <w:rFonts w:ascii="Arial" w:hAnsi="Arial" w:cs="Arial"/>
        </w:rPr>
        <w:t xml:space="preserve"> acids, and terpenoids, have been identified in rice straw extracts </w:t>
      </w:r>
      <w:r>
        <w:rPr>
          <w:rFonts w:ascii="Arial" w:hAnsi="Arial" w:cs="Arial"/>
          <w:noProof/>
        </w:rPr>
        <w:t>(Belz, 2007)</w:t>
      </w:r>
      <w:r w:rsidRPr="006242AE">
        <w:rPr>
          <w:rFonts w:ascii="Arial" w:hAnsi="Arial" w:cs="Arial"/>
        </w:rPr>
        <w:t xml:space="preserve">. These compounds have been reported to suppress paddy weed growth and improve rice yield </w:t>
      </w:r>
      <w:r>
        <w:rPr>
          <w:rFonts w:ascii="Arial" w:hAnsi="Arial" w:cs="Arial"/>
          <w:noProof/>
        </w:rPr>
        <w:t>(Xuan et al., 2005)</w:t>
      </w:r>
      <w:r>
        <w:rPr>
          <w:rFonts w:ascii="Arial" w:hAnsi="Arial" w:cs="Arial"/>
        </w:rPr>
        <w:t xml:space="preserve">. </w:t>
      </w:r>
      <w:r w:rsidRPr="006242AE">
        <w:rPr>
          <w:rFonts w:ascii="Arial" w:hAnsi="Arial" w:cs="Arial"/>
        </w:rPr>
        <w:t>The major allelochemicals identified in allelopathic rice cultivars are tricin and momilactone B</w:t>
      </w:r>
      <w:r>
        <w:rPr>
          <w:rFonts w:ascii="Arial" w:hAnsi="Arial" w:cs="Arial"/>
        </w:rPr>
        <w:t xml:space="preserve"> </w:t>
      </w:r>
      <w:r>
        <w:rPr>
          <w:rFonts w:ascii="Arial" w:hAnsi="Arial" w:cs="Arial"/>
          <w:noProof/>
        </w:rPr>
        <w:t>(Kato-Noguchi &amp; Ino, 2003)</w:t>
      </w:r>
      <w:r w:rsidRPr="006242AE">
        <w:rPr>
          <w:rFonts w:ascii="Arial" w:hAnsi="Arial" w:cs="Arial"/>
        </w:rPr>
        <w:t>. The inhibitory effects of allelochemicals on plant growth are highly species-dependent, with significant variation in germination and seedling response among different target weeds. Experimental studies have shown that both grass and broadleaf weeds may respond differently to the same allelochemical exposure, where some species are strongly inhibited while others show partial tolerance or stimulation</w:t>
      </w:r>
      <w:r>
        <w:rPr>
          <w:rFonts w:ascii="Arial" w:hAnsi="Arial" w:cs="Arial"/>
        </w:rPr>
        <w:t xml:space="preserve"> </w:t>
      </w:r>
      <w:r>
        <w:rPr>
          <w:rFonts w:ascii="Arial" w:hAnsi="Arial" w:cs="Arial"/>
          <w:noProof/>
        </w:rPr>
        <w:t>(Li et al</w:t>
      </w:r>
      <w:r w:rsidR="00B64435">
        <w:rPr>
          <w:rFonts w:ascii="Arial" w:hAnsi="Arial" w:cs="Arial"/>
          <w:noProof/>
        </w:rPr>
        <w:t>.,</w:t>
      </w:r>
      <w:r>
        <w:rPr>
          <w:rFonts w:ascii="Arial" w:hAnsi="Arial" w:cs="Arial"/>
          <w:noProof/>
        </w:rPr>
        <w:t xml:space="preserve"> 2020; Panasiuk et al., 1986)</w:t>
      </w:r>
      <w:r w:rsidRPr="006242AE">
        <w:rPr>
          <w:rFonts w:ascii="Arial" w:hAnsi="Arial" w:cs="Arial"/>
        </w:rPr>
        <w:t>.</w:t>
      </w:r>
    </w:p>
    <w:p w14:paraId="48A8BBFF" w14:textId="77777777" w:rsidR="0059023E" w:rsidRDefault="0059023E">
      <w:pPr>
        <w:pStyle w:val="Body"/>
        <w:spacing w:after="0"/>
        <w:rPr>
          <w:rFonts w:ascii="Arial" w:hAnsi="Arial" w:cs="Arial"/>
        </w:rPr>
      </w:pPr>
    </w:p>
    <w:p w14:paraId="0C40F703" w14:textId="77777777" w:rsidR="0059023E" w:rsidRDefault="0059023E">
      <w:pPr>
        <w:pStyle w:val="Body"/>
        <w:spacing w:after="0"/>
        <w:rPr>
          <w:rFonts w:ascii="Arial" w:hAnsi="Arial" w:cs="Arial"/>
        </w:rPr>
      </w:pPr>
      <w:r w:rsidRPr="006C6F53">
        <w:rPr>
          <w:rFonts w:ascii="Arial" w:hAnsi="Arial" w:cs="Arial"/>
        </w:rPr>
        <w:t>Although rice allelopathy has been widely studied in other countries, information on allelopathic effect of rice straw extracts on different crops and weed species in Myanmar have not been investigated. Therefore, the present study evaluated the effects of rice straw extract on the germination and seedling growth of lettuce, two rice varieties and selected weed species under laboratory conditions.</w:t>
      </w:r>
    </w:p>
    <w:p w14:paraId="3350EB9B" w14:textId="77777777" w:rsidR="0059023E" w:rsidRPr="00FB3A86" w:rsidRDefault="0059023E">
      <w:pPr>
        <w:pStyle w:val="Body"/>
        <w:spacing w:after="0"/>
        <w:rPr>
          <w:rFonts w:ascii="Arial" w:hAnsi="Arial" w:cs="Arial"/>
        </w:rPr>
      </w:pPr>
    </w:p>
    <w:p w14:paraId="426B7805" w14:textId="6515C123" w:rsidR="0059023E" w:rsidRDefault="0059023E">
      <w:pPr>
        <w:pStyle w:val="AbstHead"/>
        <w:spacing w:after="0"/>
        <w:jc w:val="both"/>
        <w:rPr>
          <w:rFonts w:ascii="Arial" w:hAnsi="Arial" w:cs="Arial"/>
        </w:rPr>
      </w:pPr>
      <w:r>
        <w:rPr>
          <w:rFonts w:ascii="Arial" w:hAnsi="Arial" w:cs="Arial"/>
        </w:rPr>
        <w:t xml:space="preserve">2. material and methods </w:t>
      </w:r>
    </w:p>
    <w:p w14:paraId="2FE82212" w14:textId="77777777" w:rsidR="0059023E" w:rsidRPr="00FB3A86" w:rsidRDefault="0059023E">
      <w:pPr>
        <w:pStyle w:val="AbstHead"/>
        <w:spacing w:after="0"/>
        <w:jc w:val="both"/>
        <w:rPr>
          <w:rFonts w:ascii="Arial" w:hAnsi="Arial" w:cs="Arial"/>
        </w:rPr>
      </w:pPr>
    </w:p>
    <w:p w14:paraId="776FE69A" w14:textId="77777777" w:rsidR="0059023E" w:rsidRDefault="0059023E">
      <w:pPr>
        <w:pStyle w:val="Body"/>
        <w:spacing w:after="0"/>
        <w:rPr>
          <w:rFonts w:ascii="Arial" w:hAnsi="Arial" w:cs="Arial"/>
        </w:rPr>
      </w:pPr>
      <w:r w:rsidRPr="007168E0">
        <w:rPr>
          <w:rFonts w:ascii="Arial" w:hAnsi="Arial" w:cs="Arial"/>
          <w:b/>
          <w:caps/>
          <w:sz w:val="22"/>
        </w:rPr>
        <w:t xml:space="preserve">2.1 </w:t>
      </w:r>
      <w:r>
        <w:rPr>
          <w:rFonts w:ascii="Arial" w:hAnsi="Arial" w:cs="Arial"/>
          <w:b/>
          <w:caps/>
          <w:sz w:val="22"/>
        </w:rPr>
        <w:t>C</w:t>
      </w:r>
      <w:r w:rsidRPr="007168E0">
        <w:rPr>
          <w:rFonts w:ascii="Arial" w:hAnsi="Arial" w:cs="Arial"/>
          <w:b/>
          <w:sz w:val="22"/>
        </w:rPr>
        <w:t xml:space="preserve">ollection of plant material </w:t>
      </w:r>
    </w:p>
    <w:p w14:paraId="1AEE8886" w14:textId="77777777" w:rsidR="0059023E" w:rsidRDefault="0059023E">
      <w:pPr>
        <w:pStyle w:val="Body"/>
        <w:spacing w:after="0"/>
        <w:rPr>
          <w:rFonts w:ascii="Arial" w:hAnsi="Arial" w:cs="Arial"/>
        </w:rPr>
      </w:pPr>
    </w:p>
    <w:p w14:paraId="4BF849C8" w14:textId="7411F1D7" w:rsidR="0059023E" w:rsidRDefault="0059023E" w:rsidP="00D00AE9">
      <w:pPr>
        <w:pStyle w:val="Body"/>
        <w:rPr>
          <w:rFonts w:ascii="Arial" w:hAnsi="Arial" w:cs="Arial"/>
        </w:rPr>
      </w:pPr>
      <w:r w:rsidRPr="00B91257">
        <w:rPr>
          <w:rFonts w:ascii="Arial" w:hAnsi="Arial" w:cs="Arial"/>
        </w:rPr>
        <w:t xml:space="preserve">Rice straw of the </w:t>
      </w:r>
      <w:r w:rsidRPr="001937C8">
        <w:rPr>
          <w:rFonts w:ascii="Arial" w:hAnsi="Arial" w:cs="Arial"/>
        </w:rPr>
        <w:t>Paw San Yin variety</w:t>
      </w:r>
      <w:r w:rsidR="00A63C2C">
        <w:rPr>
          <w:rFonts w:asciiTheme="minorBidi" w:hAnsiTheme="minorBidi" w:cstheme="minorBidi" w:hint="cs"/>
          <w:lang w:bidi="my-MM"/>
        </w:rPr>
        <w:t xml:space="preserve"> </w:t>
      </w:r>
      <w:r w:rsidRPr="00B91257">
        <w:rPr>
          <w:rFonts w:ascii="Arial" w:hAnsi="Arial" w:cs="Arial"/>
        </w:rPr>
        <w:t xml:space="preserve">was collected from the Rice Division, Department of Agricultural Research, </w:t>
      </w:r>
      <w:proofErr w:type="spellStart"/>
      <w:r w:rsidRPr="00B91257">
        <w:rPr>
          <w:rFonts w:ascii="Arial" w:hAnsi="Arial" w:cs="Arial"/>
        </w:rPr>
        <w:t>Yezin</w:t>
      </w:r>
      <w:proofErr w:type="spellEnd"/>
      <w:r w:rsidRPr="00B91257">
        <w:rPr>
          <w:rFonts w:ascii="Arial" w:hAnsi="Arial" w:cs="Arial"/>
        </w:rPr>
        <w:t xml:space="preserve">, Nay Pyi Taw, Myanmar. Paw San Yin, a well-known aromatic rice variety of Myanmar, is widely cultivated in the Ayeyarwady Delta region </w:t>
      </w:r>
      <w:r>
        <w:rPr>
          <w:rFonts w:ascii="Arial" w:hAnsi="Arial" w:cs="Arial"/>
          <w:noProof/>
        </w:rPr>
        <w:t>(Khin Than Nwe &amp; Tin Tin Myint, 2004)</w:t>
      </w:r>
      <w:r w:rsidRPr="00B91257">
        <w:rPr>
          <w:rFonts w:ascii="Arial" w:hAnsi="Arial" w:cs="Arial"/>
        </w:rPr>
        <w:t>.</w:t>
      </w:r>
      <w:r w:rsidR="00D00AE9">
        <w:rPr>
          <w:rFonts w:ascii="Arial" w:hAnsi="Arial" w:cs="Arial"/>
        </w:rPr>
        <w:t xml:space="preserve"> </w:t>
      </w:r>
      <w:r w:rsidRPr="00B91257">
        <w:rPr>
          <w:rFonts w:ascii="Arial" w:hAnsi="Arial" w:cs="Arial"/>
        </w:rPr>
        <w:t>The straw was shade-dried for 14 days, chopped into small pieces and ground into fine powder.</w:t>
      </w:r>
    </w:p>
    <w:p w14:paraId="0F3353FA" w14:textId="77777777" w:rsidR="0059023E" w:rsidRDefault="0059023E" w:rsidP="00D00AE9">
      <w:pPr>
        <w:pStyle w:val="Body"/>
        <w:rPr>
          <w:rFonts w:ascii="Arial" w:hAnsi="Arial" w:cs="Arial"/>
          <w:b/>
          <w:bCs/>
          <w:sz w:val="22"/>
          <w:szCs w:val="22"/>
        </w:rPr>
      </w:pPr>
      <w:r w:rsidRPr="007168E0">
        <w:rPr>
          <w:rFonts w:ascii="Arial" w:hAnsi="Arial" w:cs="Arial"/>
          <w:b/>
          <w:bCs/>
          <w:sz w:val="22"/>
          <w:szCs w:val="22"/>
        </w:rPr>
        <w:t>2.2 Extraction of rice straw</w:t>
      </w:r>
    </w:p>
    <w:p w14:paraId="3F295AE3" w14:textId="77777777" w:rsidR="0059023E" w:rsidRDefault="0059023E" w:rsidP="00D00AE9">
      <w:pPr>
        <w:pStyle w:val="Body"/>
        <w:rPr>
          <w:rFonts w:ascii="Arial" w:hAnsi="Arial" w:cstheme="minorBidi"/>
          <w:lang w:bidi="my-MM"/>
        </w:rPr>
      </w:pPr>
      <w:r w:rsidRPr="00136C2F">
        <w:rPr>
          <w:rFonts w:ascii="Arial" w:hAnsi="Arial" w:cs="Arial"/>
        </w:rPr>
        <w:t>Rice straw aqueous extracts were prepared by soaking 10, 30, 50, 100, and 150 g of rice straw powder in 1 L of distilled water. The mixtures were kept under dark conditions at room temperature for 48 hours to facilitate for extraction. After 48 hours, these mixtures were filtered through muslin cloth to obtain the crude aqueous extracts. Prior to the bioassay experiments, the filtrates were stored in a refrigerator at 14°C.</w:t>
      </w:r>
    </w:p>
    <w:p w14:paraId="7A5DD40B" w14:textId="77777777" w:rsidR="00D00AE9" w:rsidRDefault="00D00AE9" w:rsidP="00D00AE9">
      <w:pPr>
        <w:pStyle w:val="Body"/>
        <w:rPr>
          <w:rFonts w:ascii="Arial" w:hAnsi="Arial" w:cs="Arial"/>
          <w:b/>
          <w:bCs/>
        </w:rPr>
      </w:pPr>
    </w:p>
    <w:p w14:paraId="6018B275" w14:textId="77777777" w:rsidR="00D00AE9" w:rsidRDefault="00D00AE9" w:rsidP="00D00AE9">
      <w:pPr>
        <w:pStyle w:val="Body"/>
        <w:rPr>
          <w:rFonts w:ascii="Arial" w:hAnsi="Arial" w:cs="Arial"/>
          <w:b/>
          <w:bCs/>
        </w:rPr>
      </w:pPr>
    </w:p>
    <w:p w14:paraId="309091BB" w14:textId="3B1CEF64" w:rsidR="0059023E" w:rsidRPr="007168E0" w:rsidRDefault="0059023E" w:rsidP="00D00AE9">
      <w:pPr>
        <w:pStyle w:val="Body"/>
        <w:rPr>
          <w:rFonts w:ascii="Arial" w:hAnsi="Arial" w:cs="Arial"/>
          <w:b/>
          <w:bCs/>
        </w:rPr>
      </w:pPr>
      <w:r w:rsidRPr="007168E0">
        <w:rPr>
          <w:rFonts w:ascii="Arial" w:hAnsi="Arial" w:cs="Arial"/>
          <w:b/>
          <w:bCs/>
        </w:rPr>
        <w:t>2.3 Bioassay</w:t>
      </w:r>
    </w:p>
    <w:p w14:paraId="35336F8D" w14:textId="77777777" w:rsidR="0059023E" w:rsidRDefault="0059023E">
      <w:pPr>
        <w:pStyle w:val="Body"/>
        <w:spacing w:after="0"/>
        <w:rPr>
          <w:rFonts w:ascii="Arial" w:hAnsi="Arial" w:cs="Arial"/>
        </w:rPr>
      </w:pPr>
    </w:p>
    <w:p w14:paraId="114B4C0B" w14:textId="77777777" w:rsidR="0059023E" w:rsidRDefault="0059023E">
      <w:pPr>
        <w:pStyle w:val="Body"/>
        <w:spacing w:after="0"/>
        <w:rPr>
          <w:rFonts w:ascii="Arial" w:hAnsi="Arial" w:cs="Arial"/>
        </w:rPr>
      </w:pPr>
      <w:r w:rsidRPr="005C167E">
        <w:rPr>
          <w:rFonts w:ascii="Arial" w:hAnsi="Arial" w:cs="Arial"/>
          <w:b/>
          <w:u w:val="single"/>
        </w:rPr>
        <w:t>2.3.1 Experiment I</w:t>
      </w:r>
      <w:r>
        <w:rPr>
          <w:rFonts w:ascii="Arial" w:hAnsi="Arial" w:cs="Arial"/>
          <w:b/>
          <w:u w:val="single"/>
        </w:rPr>
        <w:t>:</w:t>
      </w:r>
      <w:r w:rsidRPr="005C167E">
        <w:rPr>
          <w:rFonts w:ascii="Arial" w:hAnsi="Arial" w:cs="Arial"/>
          <w:b/>
          <w:u w:val="single"/>
        </w:rPr>
        <w:t xml:space="preserve"> Allelopathic Effect of Rice Straw Extract on Lettuce</w:t>
      </w:r>
      <w:r w:rsidRPr="00FB3A86">
        <w:rPr>
          <w:rFonts w:ascii="Arial" w:hAnsi="Arial" w:cs="Arial"/>
        </w:rPr>
        <w:t xml:space="preserve"> </w:t>
      </w:r>
    </w:p>
    <w:p w14:paraId="10B0F0FB" w14:textId="77777777" w:rsidR="0059023E" w:rsidRDefault="0059023E">
      <w:pPr>
        <w:pStyle w:val="Body"/>
        <w:spacing w:after="0"/>
        <w:rPr>
          <w:rFonts w:ascii="Arial" w:hAnsi="Arial" w:cs="Arial"/>
        </w:rPr>
      </w:pPr>
    </w:p>
    <w:p w14:paraId="6F197C63" w14:textId="08B2C9FB" w:rsidR="0059023E" w:rsidRDefault="0059023E">
      <w:pPr>
        <w:pStyle w:val="Body"/>
        <w:spacing w:after="0"/>
        <w:rPr>
          <w:rFonts w:ascii="Arial" w:hAnsi="Arial" w:cs="Arial"/>
        </w:rPr>
      </w:pPr>
      <w:r w:rsidRPr="000C7C04">
        <w:rPr>
          <w:rFonts w:ascii="Arial" w:hAnsi="Arial" w:cs="Arial"/>
        </w:rPr>
        <w:t>The experiment was arranged in a randomized complete block design (RCBD) with four replications. Treatments consisted of distilled water (control) and rice straw extracts at concentrations of 10, 30, 50, and 100 g L</w:t>
      </w:r>
      <w:r w:rsidRPr="000C7C04">
        <w:rPr>
          <w:rFonts w:ascii="Cambria Math" w:hAnsi="Cambria Math" w:cs="Cambria Math"/>
        </w:rPr>
        <w:t>⁻</w:t>
      </w:r>
      <w:r w:rsidRPr="000C7C04">
        <w:rPr>
          <w:rFonts w:ascii="Arial" w:hAnsi="Arial" w:cs="Arial"/>
        </w:rPr>
        <w:t>¹. Twenty-five lettuce seeds (</w:t>
      </w:r>
      <w:r w:rsidRPr="00136C2F">
        <w:rPr>
          <w:rFonts w:ascii="Arial" w:hAnsi="Arial" w:cs="Arial"/>
          <w:i/>
          <w:iCs/>
        </w:rPr>
        <w:t>Lactuca sativa</w:t>
      </w:r>
      <w:r w:rsidRPr="000C7C04">
        <w:rPr>
          <w:rFonts w:ascii="Arial" w:hAnsi="Arial" w:cs="Arial"/>
        </w:rPr>
        <w:t xml:space="preserve"> L.) were placed in 9-cm Petri dishes lined with filter paper. The seeds were then treated with the respective extracts. The </w:t>
      </w:r>
      <w:r w:rsidR="00940905">
        <w:rPr>
          <w:rFonts w:ascii="Arial" w:hAnsi="Arial" w:cs="Arial"/>
        </w:rPr>
        <w:t>p</w:t>
      </w:r>
      <w:r w:rsidRPr="000C7C04">
        <w:rPr>
          <w:rFonts w:ascii="Arial" w:hAnsi="Arial" w:cs="Arial"/>
        </w:rPr>
        <w:t>etri dishes were maintained in a growth chamber at 27°C for 10 days.</w:t>
      </w:r>
    </w:p>
    <w:p w14:paraId="3FC5CC70" w14:textId="77777777" w:rsidR="0059023E" w:rsidRDefault="0059023E">
      <w:pPr>
        <w:pStyle w:val="Body"/>
        <w:spacing w:after="0"/>
        <w:rPr>
          <w:rFonts w:ascii="Arial" w:hAnsi="Arial" w:cs="Arial"/>
        </w:rPr>
      </w:pPr>
    </w:p>
    <w:p w14:paraId="2240C2E0" w14:textId="77777777" w:rsidR="0059023E" w:rsidRDefault="0059023E">
      <w:pPr>
        <w:pStyle w:val="Body"/>
        <w:spacing w:after="0"/>
        <w:rPr>
          <w:rFonts w:ascii="Arial" w:hAnsi="Arial" w:cs="Arial"/>
          <w:b/>
          <w:u w:val="single"/>
        </w:rPr>
      </w:pPr>
      <w:r w:rsidRPr="005C167E">
        <w:rPr>
          <w:rFonts w:ascii="Arial" w:hAnsi="Arial" w:cs="Arial"/>
          <w:b/>
          <w:u w:val="single"/>
        </w:rPr>
        <w:t>2.3.</w:t>
      </w:r>
      <w:r>
        <w:rPr>
          <w:rFonts w:ascii="Arial" w:hAnsi="Arial" w:cs="Arial"/>
          <w:b/>
          <w:u w:val="single"/>
        </w:rPr>
        <w:t>2</w:t>
      </w:r>
      <w:r w:rsidRPr="005C167E">
        <w:rPr>
          <w:rFonts w:ascii="Arial" w:hAnsi="Arial" w:cs="Arial"/>
          <w:b/>
          <w:u w:val="single"/>
        </w:rPr>
        <w:t xml:space="preserve"> Experiment II: Allelopathic Effect of Rice Straw Extract on Weed Species and Rice Varieties</w:t>
      </w:r>
    </w:p>
    <w:p w14:paraId="2980CB37" w14:textId="77777777" w:rsidR="0059023E" w:rsidRDefault="0059023E">
      <w:pPr>
        <w:pStyle w:val="Body"/>
        <w:spacing w:after="0"/>
        <w:rPr>
          <w:rFonts w:ascii="Arial" w:hAnsi="Arial" w:cs="Arial"/>
          <w:b/>
          <w:u w:val="single"/>
        </w:rPr>
      </w:pPr>
    </w:p>
    <w:p w14:paraId="4D00CD87" w14:textId="6CBD2A85" w:rsidR="0059023E" w:rsidRDefault="0059023E">
      <w:pPr>
        <w:pStyle w:val="Body"/>
        <w:spacing w:after="0"/>
        <w:rPr>
          <w:rFonts w:ascii="Arial" w:hAnsi="Arial" w:cs="Arial"/>
          <w:iCs/>
        </w:rPr>
      </w:pPr>
      <w:r w:rsidRPr="005C167E">
        <w:rPr>
          <w:rFonts w:ascii="Arial" w:hAnsi="Arial" w:cs="Arial"/>
          <w:iCs/>
        </w:rPr>
        <w:t>The second experiment was conducted using the same extraction procedure</w:t>
      </w:r>
      <w:r w:rsidR="004552F1">
        <w:rPr>
          <w:rFonts w:ascii="Arial" w:hAnsi="Arial" w:cs="Arial"/>
          <w:iCs/>
        </w:rPr>
        <w:t xml:space="preserve"> of the experiment I</w:t>
      </w:r>
      <w:r w:rsidRPr="005C167E">
        <w:rPr>
          <w:rFonts w:ascii="Arial" w:hAnsi="Arial" w:cs="Arial"/>
          <w:iCs/>
        </w:rPr>
        <w:t>. Treatments consisted of distilled water (control), 50, 100, and 150 g L</w:t>
      </w:r>
      <w:r w:rsidRPr="005C167E">
        <w:rPr>
          <w:rFonts w:ascii="Cambria Math" w:hAnsi="Cambria Math" w:cs="Cambria Math"/>
          <w:iCs/>
        </w:rPr>
        <w:t>⁻</w:t>
      </w:r>
      <w:r w:rsidRPr="005C167E">
        <w:rPr>
          <w:rFonts w:ascii="Arial" w:hAnsi="Arial" w:cs="Arial"/>
          <w:iCs/>
        </w:rPr>
        <w:t>¹ rice straw extracts arranged in a RCBD with five replications.</w:t>
      </w:r>
      <w:r>
        <w:rPr>
          <w:rFonts w:asciiTheme="minorBidi" w:hAnsiTheme="minorBidi" w:cstheme="minorBidi"/>
          <w:iCs/>
          <w:lang w:bidi="my-MM"/>
        </w:rPr>
        <w:t xml:space="preserve"> </w:t>
      </w:r>
      <w:r w:rsidRPr="000807E5">
        <w:rPr>
          <w:rFonts w:ascii="Arial" w:hAnsi="Arial" w:cs="Arial"/>
          <w:iCs/>
        </w:rPr>
        <w:t>Test</w:t>
      </w:r>
      <w:r>
        <w:rPr>
          <w:rFonts w:ascii="Arial" w:hAnsi="Arial" w:cs="Arial"/>
          <w:iCs/>
        </w:rPr>
        <w:t>e</w:t>
      </w:r>
      <w:r w:rsidRPr="000807E5">
        <w:rPr>
          <w:rFonts w:ascii="Arial" w:hAnsi="Arial" w:cs="Arial"/>
          <w:iCs/>
        </w:rPr>
        <w:t>d</w:t>
      </w:r>
      <w:r w:rsidR="004552F1">
        <w:rPr>
          <w:rFonts w:ascii="Arial" w:hAnsi="Arial" w:cs="Arial"/>
          <w:iCs/>
        </w:rPr>
        <w:t xml:space="preserve"> </w:t>
      </w:r>
      <w:r w:rsidR="004552F1" w:rsidRPr="004D40B1">
        <w:rPr>
          <w:rFonts w:ascii="Arial" w:hAnsi="Arial" w:cs="Arial"/>
          <w:iCs/>
        </w:rPr>
        <w:t>weed</w:t>
      </w:r>
      <w:r w:rsidRPr="000807E5">
        <w:rPr>
          <w:rFonts w:ascii="Arial" w:hAnsi="Arial" w:cs="Arial"/>
          <w:iCs/>
        </w:rPr>
        <w:t xml:space="preserve"> </w:t>
      </w:r>
      <w:r w:rsidRPr="005C167E">
        <w:rPr>
          <w:rFonts w:ascii="Arial" w:hAnsi="Arial" w:cs="Arial"/>
          <w:iCs/>
        </w:rPr>
        <w:t>species included two grass weeds, barnyard grass (</w:t>
      </w:r>
      <w:r w:rsidRPr="008C282A">
        <w:rPr>
          <w:rFonts w:ascii="Arial" w:hAnsi="Arial" w:cs="Arial"/>
          <w:i/>
        </w:rPr>
        <w:t>E</w:t>
      </w:r>
      <w:r w:rsidRPr="003A113F">
        <w:rPr>
          <w:rFonts w:ascii="Arial" w:hAnsi="Arial" w:cs="Arial"/>
          <w:i/>
        </w:rPr>
        <w:t>. crus-galli</w:t>
      </w:r>
      <w:r w:rsidRPr="005C167E">
        <w:rPr>
          <w:rFonts w:ascii="Arial" w:hAnsi="Arial" w:cs="Arial"/>
          <w:iCs/>
        </w:rPr>
        <w:t>)</w:t>
      </w:r>
      <w:r w:rsidR="004552F1">
        <w:rPr>
          <w:rFonts w:ascii="Arial" w:hAnsi="Arial" w:cs="Arial"/>
          <w:iCs/>
        </w:rPr>
        <w:t xml:space="preserve">, </w:t>
      </w:r>
      <w:r w:rsidRPr="005C167E">
        <w:rPr>
          <w:rFonts w:ascii="Arial" w:hAnsi="Arial" w:cs="Arial"/>
          <w:iCs/>
        </w:rPr>
        <w:t xml:space="preserve">red </w:t>
      </w:r>
      <w:proofErr w:type="spellStart"/>
      <w:r w:rsidRPr="005C167E">
        <w:rPr>
          <w:rFonts w:ascii="Arial" w:hAnsi="Arial" w:cs="Arial"/>
          <w:iCs/>
        </w:rPr>
        <w:t>sprangletop</w:t>
      </w:r>
      <w:proofErr w:type="spellEnd"/>
      <w:r w:rsidRPr="005C167E">
        <w:rPr>
          <w:rFonts w:ascii="Arial" w:hAnsi="Arial" w:cs="Arial"/>
          <w:iCs/>
        </w:rPr>
        <w:t xml:space="preserve"> (</w:t>
      </w:r>
      <w:r w:rsidRPr="003A113F">
        <w:rPr>
          <w:rFonts w:ascii="Arial" w:hAnsi="Arial" w:cs="Arial"/>
          <w:i/>
        </w:rPr>
        <w:t>L.</w:t>
      </w:r>
      <w:r w:rsidR="004552F1">
        <w:rPr>
          <w:rFonts w:ascii="Arial" w:hAnsi="Arial" w:cs="Arial"/>
          <w:i/>
        </w:rPr>
        <w:t xml:space="preserve"> </w:t>
      </w:r>
      <w:r w:rsidRPr="003A113F">
        <w:rPr>
          <w:rFonts w:ascii="Arial" w:hAnsi="Arial" w:cs="Arial"/>
          <w:i/>
        </w:rPr>
        <w:t>chinensis</w:t>
      </w:r>
      <w:r w:rsidRPr="005C167E">
        <w:rPr>
          <w:rFonts w:ascii="Arial" w:hAnsi="Arial" w:cs="Arial"/>
          <w:iCs/>
        </w:rPr>
        <w:t>)</w:t>
      </w:r>
      <w:r w:rsidR="004552F1">
        <w:rPr>
          <w:rFonts w:ascii="Arial" w:hAnsi="Arial" w:cs="Arial"/>
          <w:iCs/>
        </w:rPr>
        <w:t xml:space="preserve"> and </w:t>
      </w:r>
      <w:r w:rsidRPr="005C167E">
        <w:rPr>
          <w:rFonts w:ascii="Arial" w:hAnsi="Arial" w:cs="Arial"/>
          <w:iCs/>
        </w:rPr>
        <w:t>two broadleaf weeds, long-fruited primrose willow (</w:t>
      </w:r>
      <w:r w:rsidRPr="003A113F">
        <w:rPr>
          <w:rFonts w:ascii="Arial" w:hAnsi="Arial" w:cs="Arial"/>
          <w:i/>
        </w:rPr>
        <w:t xml:space="preserve">L. </w:t>
      </w:r>
      <w:proofErr w:type="spellStart"/>
      <w:r w:rsidRPr="003A113F">
        <w:rPr>
          <w:rFonts w:ascii="Arial" w:hAnsi="Arial" w:cs="Arial"/>
          <w:i/>
        </w:rPr>
        <w:t>octovalvis</w:t>
      </w:r>
      <w:proofErr w:type="spellEnd"/>
      <w:r w:rsidRPr="005C167E">
        <w:rPr>
          <w:rFonts w:ascii="Arial" w:hAnsi="Arial" w:cs="Arial"/>
          <w:iCs/>
        </w:rPr>
        <w:t>)</w:t>
      </w:r>
      <w:r w:rsidR="004552F1">
        <w:rPr>
          <w:rFonts w:ascii="Arial" w:hAnsi="Arial" w:cs="Arial"/>
          <w:iCs/>
        </w:rPr>
        <w:t>,</w:t>
      </w:r>
      <w:r w:rsidRPr="005C167E">
        <w:rPr>
          <w:rFonts w:ascii="Arial" w:hAnsi="Arial" w:cs="Arial"/>
          <w:iCs/>
        </w:rPr>
        <w:t xml:space="preserve"> sessile joy weed (</w:t>
      </w:r>
      <w:r w:rsidRPr="003A113F">
        <w:rPr>
          <w:rFonts w:ascii="Arial" w:hAnsi="Arial" w:cs="Arial"/>
          <w:i/>
        </w:rPr>
        <w:t xml:space="preserve">A. </w:t>
      </w:r>
      <w:proofErr w:type="spellStart"/>
      <w:r w:rsidRPr="004D40B1">
        <w:rPr>
          <w:rFonts w:ascii="Arial" w:hAnsi="Arial" w:cs="Arial"/>
          <w:i/>
        </w:rPr>
        <w:t>sessilis</w:t>
      </w:r>
      <w:proofErr w:type="spellEnd"/>
      <w:r w:rsidRPr="004D40B1">
        <w:rPr>
          <w:rFonts w:ascii="Arial" w:hAnsi="Arial" w:cs="Arial"/>
          <w:iCs/>
        </w:rPr>
        <w:t>)</w:t>
      </w:r>
      <w:r w:rsidR="004552F1" w:rsidRPr="004D40B1">
        <w:rPr>
          <w:rFonts w:ascii="Arial" w:hAnsi="Arial" w:cs="Arial"/>
          <w:iCs/>
        </w:rPr>
        <w:t xml:space="preserve">. </w:t>
      </w:r>
      <w:r w:rsidR="00CE5D65" w:rsidRPr="004D40B1">
        <w:rPr>
          <w:rFonts w:ascii="Arial" w:hAnsi="Arial" w:cs="Arial"/>
          <w:iCs/>
        </w:rPr>
        <w:t>To evaluate autotoxicity, two rice varieties, Sin Thu Kha (a widely cultivated rice variety in Myanmar) and Paw San Yin (Oryza sativa L.), were used.</w:t>
      </w:r>
      <w:r w:rsidRPr="004D40B1">
        <w:rPr>
          <w:rFonts w:ascii="Arial" w:hAnsi="Arial" w:cs="Arial"/>
          <w:iCs/>
        </w:rPr>
        <w:t xml:space="preserve"> Twenty-five pre-germinated </w:t>
      </w:r>
      <w:r w:rsidR="00CE5D65" w:rsidRPr="004D40B1">
        <w:rPr>
          <w:rFonts w:ascii="Arial" w:hAnsi="Arial" w:cs="Arial"/>
          <w:iCs/>
        </w:rPr>
        <w:t>seeds</w:t>
      </w:r>
      <w:r w:rsidRPr="004D40B1">
        <w:rPr>
          <w:rFonts w:ascii="Arial" w:hAnsi="Arial" w:cs="Arial"/>
          <w:iCs/>
        </w:rPr>
        <w:t xml:space="preserve"> of each species</w:t>
      </w:r>
      <w:r w:rsidRPr="005C167E">
        <w:rPr>
          <w:rFonts w:ascii="Arial" w:hAnsi="Arial" w:cs="Arial"/>
          <w:iCs/>
        </w:rPr>
        <w:t xml:space="preserve"> were placed in Petri dishes containing filter papers moistened with the respective extract solutions and incubated at 27°C for 10 days.</w:t>
      </w:r>
    </w:p>
    <w:p w14:paraId="32D99800" w14:textId="77777777" w:rsidR="0059023E" w:rsidRDefault="0059023E">
      <w:pPr>
        <w:pStyle w:val="Body"/>
        <w:spacing w:after="0"/>
        <w:rPr>
          <w:rFonts w:ascii="Arial" w:hAnsi="Arial" w:cs="Arial"/>
          <w:iCs/>
        </w:rPr>
      </w:pPr>
    </w:p>
    <w:p w14:paraId="60A8F750" w14:textId="77777777" w:rsidR="0059023E" w:rsidRDefault="0059023E">
      <w:pPr>
        <w:pStyle w:val="Body"/>
        <w:spacing w:after="0"/>
        <w:rPr>
          <w:rFonts w:ascii="Arial" w:hAnsi="Arial" w:cs="Arial"/>
          <w:b/>
          <w:bCs/>
          <w:iCs/>
        </w:rPr>
      </w:pPr>
      <w:r>
        <w:rPr>
          <w:rFonts w:ascii="Arial" w:hAnsi="Arial" w:cs="Arial"/>
          <w:b/>
          <w:bCs/>
          <w:iCs/>
        </w:rPr>
        <w:t xml:space="preserve">2.4 </w:t>
      </w:r>
      <w:r w:rsidRPr="005C167E">
        <w:rPr>
          <w:rFonts w:ascii="Arial" w:hAnsi="Arial" w:cs="Arial"/>
          <w:b/>
          <w:bCs/>
          <w:iCs/>
        </w:rPr>
        <w:t>Data Collection</w:t>
      </w:r>
    </w:p>
    <w:p w14:paraId="4D24A48F" w14:textId="77777777" w:rsidR="0059023E" w:rsidRPr="005C167E" w:rsidRDefault="0059023E">
      <w:pPr>
        <w:pStyle w:val="Body"/>
        <w:spacing w:after="0"/>
        <w:rPr>
          <w:rFonts w:ascii="Arial" w:hAnsi="Arial" w:cs="Arial"/>
          <w:b/>
          <w:bCs/>
          <w:iCs/>
        </w:rPr>
      </w:pPr>
    </w:p>
    <w:p w14:paraId="11C9DC64" w14:textId="237BB255" w:rsidR="0059023E" w:rsidRDefault="0059023E">
      <w:pPr>
        <w:pStyle w:val="Body"/>
        <w:spacing w:after="0"/>
        <w:rPr>
          <w:rFonts w:ascii="Arial" w:hAnsi="Arial" w:cs="Arial"/>
          <w:iCs/>
        </w:rPr>
      </w:pPr>
      <w:r w:rsidRPr="005C167E">
        <w:rPr>
          <w:rFonts w:ascii="Arial" w:hAnsi="Arial" w:cs="Arial"/>
          <w:iCs/>
        </w:rPr>
        <w:t xml:space="preserve">Germination </w:t>
      </w:r>
      <w:r w:rsidR="00FA377E">
        <w:rPr>
          <w:rFonts w:ascii="Arial" w:hAnsi="Arial" w:cs="Arial"/>
          <w:iCs/>
        </w:rPr>
        <w:t>(</w:t>
      </w:r>
      <w:r>
        <w:rPr>
          <w:rFonts w:ascii="Arial" w:hAnsi="Arial" w:cs="Arial"/>
          <w:iCs/>
        </w:rPr>
        <w:t>%</w:t>
      </w:r>
      <w:r w:rsidR="00FA377E">
        <w:rPr>
          <w:rFonts w:ascii="Arial" w:hAnsi="Arial" w:cs="Arial"/>
          <w:iCs/>
        </w:rPr>
        <w:t>)</w:t>
      </w:r>
      <w:r w:rsidRPr="005C167E">
        <w:rPr>
          <w:rFonts w:ascii="Arial" w:hAnsi="Arial" w:cs="Arial"/>
          <w:iCs/>
        </w:rPr>
        <w:t xml:space="preserve"> was recorded daily for 10 days.</w:t>
      </w:r>
      <w:r w:rsidR="003865CD">
        <w:rPr>
          <w:rFonts w:ascii="Arial" w:hAnsi="Arial" w:cs="Arial"/>
          <w:iCs/>
        </w:rPr>
        <w:t xml:space="preserve"> </w:t>
      </w:r>
      <w:r w:rsidR="003865CD" w:rsidRPr="004D40B1">
        <w:rPr>
          <w:rFonts w:ascii="Arial" w:hAnsi="Arial" w:cs="Arial"/>
          <w:iCs/>
        </w:rPr>
        <w:t>S</w:t>
      </w:r>
      <w:r w:rsidRPr="004D40B1">
        <w:rPr>
          <w:rFonts w:ascii="Arial" w:hAnsi="Arial" w:cs="Arial"/>
          <w:iCs/>
        </w:rPr>
        <w:t>eed</w:t>
      </w:r>
      <w:r w:rsidR="003865CD" w:rsidRPr="004D40B1">
        <w:rPr>
          <w:rFonts w:ascii="Arial" w:hAnsi="Arial" w:cs="Arial"/>
          <w:iCs/>
        </w:rPr>
        <w:t>s</w:t>
      </w:r>
      <w:r w:rsidRPr="005C167E">
        <w:rPr>
          <w:rFonts w:ascii="Arial" w:hAnsi="Arial" w:cs="Arial"/>
          <w:iCs/>
        </w:rPr>
        <w:t xml:space="preserve"> w</w:t>
      </w:r>
      <w:r w:rsidR="003865CD">
        <w:rPr>
          <w:rFonts w:ascii="Arial" w:hAnsi="Arial" w:cs="Arial"/>
          <w:iCs/>
        </w:rPr>
        <w:t>ere</w:t>
      </w:r>
      <w:r w:rsidRPr="005C167E">
        <w:rPr>
          <w:rFonts w:ascii="Arial" w:hAnsi="Arial" w:cs="Arial"/>
          <w:iCs/>
        </w:rPr>
        <w:t xml:space="preserve"> considered germinated when the radicle exceeded 2 mm in length. At 10 days after sowing, ten randomly selected seedlings from each treatment were used to measure shoot length and root length</w:t>
      </w:r>
      <w:r w:rsidR="003865CD">
        <w:rPr>
          <w:rFonts w:ascii="Arial" w:hAnsi="Arial" w:cs="Arial"/>
          <w:iCs/>
        </w:rPr>
        <w:t xml:space="preserve"> </w:t>
      </w:r>
      <w:r w:rsidR="003865CD" w:rsidRPr="004D40B1">
        <w:rPr>
          <w:rFonts w:ascii="Arial" w:hAnsi="Arial" w:cs="Arial"/>
          <w:iCs/>
        </w:rPr>
        <w:t>of the seedlings</w:t>
      </w:r>
      <w:r w:rsidRPr="005C167E">
        <w:rPr>
          <w:rFonts w:ascii="Arial" w:hAnsi="Arial" w:cs="Arial"/>
          <w:iCs/>
        </w:rPr>
        <w:t>. Fresh weight was determined immediately after harvesting, while dry weight was measured after oven-drying at 70°C for 48 h.</w:t>
      </w:r>
    </w:p>
    <w:p w14:paraId="0818A506" w14:textId="77777777" w:rsidR="0059023E" w:rsidRDefault="0059023E">
      <w:pPr>
        <w:pStyle w:val="Body"/>
        <w:spacing w:after="0"/>
        <w:rPr>
          <w:rFonts w:ascii="Arial" w:hAnsi="Arial" w:cs="Arial"/>
          <w:iCs/>
        </w:rPr>
      </w:pPr>
    </w:p>
    <w:p w14:paraId="347F8F9A" w14:textId="094A5439" w:rsidR="0059023E" w:rsidRPr="00CD67F9" w:rsidRDefault="0059023E">
      <w:pPr>
        <w:pStyle w:val="Body"/>
        <w:rPr>
          <w:rFonts w:ascii="Arial" w:hAnsi="Arial" w:cs="Arial"/>
          <w:b/>
          <w:bCs/>
          <w:iCs/>
        </w:rPr>
      </w:pPr>
      <w:r w:rsidRPr="00CD67F9">
        <w:rPr>
          <w:rFonts w:ascii="Arial" w:hAnsi="Arial" w:cs="Arial"/>
          <w:b/>
          <w:bCs/>
          <w:iCs/>
        </w:rPr>
        <w:t xml:space="preserve">2.4.1 Germination </w:t>
      </w:r>
      <w:r>
        <w:rPr>
          <w:rFonts w:ascii="Arial" w:hAnsi="Arial" w:cs="Arial"/>
          <w:b/>
          <w:bCs/>
          <w:iCs/>
        </w:rPr>
        <w:t>p</w:t>
      </w:r>
      <w:r w:rsidRPr="00CD67F9">
        <w:rPr>
          <w:rFonts w:ascii="Arial" w:hAnsi="Arial" w:cs="Arial"/>
          <w:b/>
          <w:bCs/>
          <w:iCs/>
        </w:rPr>
        <w:t xml:space="preserve">ercentage </w:t>
      </w:r>
    </w:p>
    <w:p w14:paraId="1CB4D82C" w14:textId="6DDC2FCE" w:rsidR="0059023E" w:rsidRDefault="0059023E">
      <w:pPr>
        <w:pStyle w:val="Body"/>
        <w:rPr>
          <w:rFonts w:ascii="Arial" w:hAnsi="Arial" w:cs="Arial"/>
          <w:iCs/>
        </w:rPr>
      </w:pPr>
      <w:r w:rsidRPr="00CD67F9">
        <w:rPr>
          <w:rFonts w:ascii="Arial" w:hAnsi="Arial" w:cs="Arial"/>
          <w:iCs/>
        </w:rPr>
        <w:t xml:space="preserve">The germination percentages are an estimate of the viability of seeds. </w:t>
      </w:r>
      <w:r w:rsidRPr="002C36D8">
        <w:rPr>
          <w:rFonts w:ascii="Arial" w:hAnsi="Arial" w:cs="Arial"/>
          <w:iCs/>
        </w:rPr>
        <w:t>Germinated</w:t>
      </w:r>
      <w:r w:rsidR="003865CD" w:rsidRPr="002C36D8">
        <w:rPr>
          <w:rFonts w:ascii="Arial" w:hAnsi="Arial" w:cs="Arial"/>
          <w:iCs/>
        </w:rPr>
        <w:t xml:space="preserve"> seeds</w:t>
      </w:r>
      <w:r w:rsidRPr="00CD67F9">
        <w:rPr>
          <w:rFonts w:ascii="Arial" w:hAnsi="Arial" w:cs="Arial"/>
          <w:iCs/>
        </w:rPr>
        <w:t xml:space="preserve"> </w:t>
      </w:r>
      <w:r w:rsidR="00964A4A">
        <w:rPr>
          <w:rFonts w:ascii="Arial" w:hAnsi="Arial" w:cs="Arial"/>
          <w:iCs/>
        </w:rPr>
        <w:t>were</w:t>
      </w:r>
      <w:r w:rsidRPr="00CD67F9">
        <w:rPr>
          <w:rFonts w:ascii="Arial" w:hAnsi="Arial" w:cs="Arial"/>
          <w:iCs/>
        </w:rPr>
        <w:t xml:space="preserve"> counted every 24 </w:t>
      </w:r>
      <w:proofErr w:type="spellStart"/>
      <w:r w:rsidRPr="00CD67F9">
        <w:rPr>
          <w:rFonts w:ascii="Arial" w:hAnsi="Arial" w:cs="Arial"/>
          <w:iCs/>
        </w:rPr>
        <w:t>hrs</w:t>
      </w:r>
      <w:proofErr w:type="spellEnd"/>
      <w:r w:rsidRPr="00CD67F9">
        <w:rPr>
          <w:rFonts w:ascii="Arial" w:hAnsi="Arial" w:cs="Arial"/>
          <w:iCs/>
        </w:rPr>
        <w:t xml:space="preserve"> for 10 days</w:t>
      </w:r>
      <w:r w:rsidR="00355952">
        <w:rPr>
          <w:rFonts w:asciiTheme="minorBidi" w:hAnsiTheme="minorBidi" w:cstheme="minorBidi"/>
          <w:iCs/>
          <w:lang w:bidi="my-MM"/>
        </w:rPr>
        <w:t xml:space="preserve"> </w:t>
      </w:r>
      <w:r w:rsidR="00355952" w:rsidRPr="002C36D8">
        <w:rPr>
          <w:rFonts w:ascii="Arial" w:hAnsi="Arial" w:cs="Arial"/>
          <w:iCs/>
          <w:lang w:bidi="my-MM"/>
        </w:rPr>
        <w:t>and calculated according to the formula described by</w:t>
      </w:r>
      <w:r w:rsidR="00355952">
        <w:rPr>
          <w:rFonts w:ascii="Arial" w:hAnsi="Arial" w:cs="Arial"/>
          <w:iCs/>
          <w:lang w:bidi="my-MM"/>
        </w:rPr>
        <w:t xml:space="preserve"> </w:t>
      </w:r>
      <w:r>
        <w:rPr>
          <w:rFonts w:ascii="Arial" w:hAnsi="Arial" w:cs="Arial"/>
          <w:iCs/>
          <w:noProof/>
        </w:rPr>
        <w:t>International Seed Testing Association</w:t>
      </w:r>
      <w:r w:rsidR="00355952">
        <w:rPr>
          <w:rFonts w:ascii="Arial" w:hAnsi="Arial" w:cs="Arial"/>
          <w:iCs/>
          <w:noProof/>
        </w:rPr>
        <w:t xml:space="preserve"> (ISTA)</w:t>
      </w:r>
      <w:r>
        <w:rPr>
          <w:rFonts w:ascii="Arial" w:hAnsi="Arial" w:cs="Arial"/>
          <w:iCs/>
          <w:noProof/>
        </w:rPr>
        <w:t xml:space="preserve">, </w:t>
      </w:r>
      <w:r w:rsidR="00DA47BC">
        <w:rPr>
          <w:rFonts w:ascii="Arial" w:hAnsi="Arial" w:cs="Arial"/>
          <w:iCs/>
          <w:noProof/>
        </w:rPr>
        <w:t>(</w:t>
      </w:r>
      <w:r>
        <w:rPr>
          <w:rFonts w:ascii="Arial" w:hAnsi="Arial" w:cs="Arial"/>
          <w:iCs/>
          <w:noProof/>
        </w:rPr>
        <w:t>1996)</w:t>
      </w:r>
      <w:r w:rsidRPr="00CD67F9">
        <w:rPr>
          <w:rFonts w:ascii="Arial" w:hAnsi="Arial" w:cs="Arial"/>
          <w:iCs/>
        </w:rPr>
        <w:t xml:space="preserve">. </w:t>
      </w:r>
    </w:p>
    <w:p w14:paraId="60D5BF90" w14:textId="77777777" w:rsidR="0059023E" w:rsidRDefault="0059023E">
      <w:pPr>
        <w:pStyle w:val="Body"/>
        <w:rPr>
          <w:rFonts w:ascii="Arial" w:hAnsi="Arial" w:cs="Arial"/>
          <w:iCs/>
        </w:rPr>
      </w:pPr>
      <w:r w:rsidRPr="001C6041">
        <w:rPr>
          <w:rFonts w:ascii="Arial" w:hAnsi="Arial" w:cs="Arial"/>
          <w:iCs/>
        </w:rPr>
        <w:t xml:space="preserve">Germination (%) = </w:t>
      </w:r>
      <m:oMath>
        <m:f>
          <m:fPr>
            <m:ctrlPr>
              <w:rPr>
                <w:rFonts w:ascii="Cambria Math" w:hAnsi="Cambria Math" w:cs="Arial"/>
                <w:i/>
                <w:iCs/>
              </w:rPr>
            </m:ctrlPr>
          </m:fPr>
          <m:num>
            <m:r>
              <m:rPr>
                <m:nor/>
              </m:rPr>
              <w:rPr>
                <w:rFonts w:ascii="Arial" w:hAnsi="Arial" w:cs="Arial"/>
                <w:iCs/>
                <w:sz w:val="24"/>
                <w:szCs w:val="24"/>
              </w:rPr>
              <m:t>Number of seed germinated</m:t>
            </m:r>
            <m:r>
              <m:rPr>
                <m:nor/>
              </m:rPr>
              <w:rPr>
                <w:rFonts w:ascii="Arial" w:hAnsi="Arial" w:cs="Arial"/>
                <w:iCs/>
              </w:rPr>
              <m:t xml:space="preserve"> </m:t>
            </m:r>
          </m:num>
          <m:den>
            <m:r>
              <m:rPr>
                <m:nor/>
              </m:rPr>
              <w:rPr>
                <w:rFonts w:ascii="Arial" w:hAnsi="Arial" w:cs="Arial"/>
                <w:iCs/>
                <w:sz w:val="24"/>
                <w:szCs w:val="24"/>
              </w:rPr>
              <m:t>Number of seed tested</m:t>
            </m:r>
          </m:den>
        </m:f>
      </m:oMath>
      <w:r w:rsidRPr="001C6041">
        <w:rPr>
          <w:rFonts w:ascii="Arial" w:hAnsi="Arial" w:cs="Arial"/>
          <w:iCs/>
        </w:rPr>
        <w:t xml:space="preserve"> x 100</w:t>
      </w:r>
    </w:p>
    <w:p w14:paraId="0322DE45" w14:textId="77777777" w:rsidR="0059023E" w:rsidRPr="00A53B57" w:rsidRDefault="0059023E">
      <w:pPr>
        <w:pStyle w:val="Body"/>
        <w:rPr>
          <w:rFonts w:ascii="Arial" w:hAnsi="Arial" w:cs="Arial"/>
          <w:b/>
          <w:bCs/>
          <w:iCs/>
        </w:rPr>
      </w:pPr>
      <w:r w:rsidRPr="00A53B57">
        <w:rPr>
          <w:rFonts w:ascii="Arial" w:hAnsi="Arial" w:cs="Arial"/>
          <w:b/>
          <w:bCs/>
          <w:iCs/>
        </w:rPr>
        <w:t xml:space="preserve">2.4.2 Inhibition </w:t>
      </w:r>
      <w:r>
        <w:rPr>
          <w:rFonts w:ascii="Arial" w:hAnsi="Arial" w:cs="Arial"/>
          <w:b/>
          <w:bCs/>
          <w:iCs/>
        </w:rPr>
        <w:t>p</w:t>
      </w:r>
      <w:r w:rsidRPr="00A53B57">
        <w:rPr>
          <w:rFonts w:ascii="Arial" w:hAnsi="Arial" w:cs="Arial"/>
          <w:b/>
          <w:bCs/>
          <w:iCs/>
        </w:rPr>
        <w:t>ercentages</w:t>
      </w:r>
    </w:p>
    <w:p w14:paraId="6BB5A035" w14:textId="459C5DC5" w:rsidR="0059023E" w:rsidRPr="001C6041" w:rsidRDefault="00EA3B20">
      <w:pPr>
        <w:pStyle w:val="Body"/>
        <w:rPr>
          <w:rFonts w:ascii="Arial" w:hAnsi="Arial" w:cstheme="minorBidi"/>
          <w:iCs/>
          <w:cs/>
          <w:lang w:bidi="my-MM"/>
        </w:rPr>
      </w:pPr>
      <w:r w:rsidRPr="004D40B1">
        <w:rPr>
          <w:rFonts w:ascii="Arial" w:hAnsi="Arial" w:cs="Arial"/>
          <w:iCs/>
        </w:rPr>
        <w:t>I</w:t>
      </w:r>
      <w:r w:rsidR="0059023E" w:rsidRPr="004D40B1">
        <w:rPr>
          <w:rFonts w:ascii="Arial" w:hAnsi="Arial" w:cs="Arial"/>
          <w:iCs/>
        </w:rPr>
        <w:t>nhibition</w:t>
      </w:r>
      <w:r w:rsidRPr="004D40B1">
        <w:rPr>
          <w:rFonts w:ascii="Arial" w:hAnsi="Arial" w:cs="Arial"/>
          <w:iCs/>
        </w:rPr>
        <w:t xml:space="preserve"> of germination (%)</w:t>
      </w:r>
      <w:r w:rsidR="0059023E" w:rsidRPr="004D40B1">
        <w:rPr>
          <w:rFonts w:ascii="Arial" w:hAnsi="Arial" w:cs="Arial"/>
          <w:iCs/>
        </w:rPr>
        <w:t>,</w:t>
      </w:r>
      <w:r w:rsidR="0059023E" w:rsidRPr="00A53B57">
        <w:rPr>
          <w:rFonts w:ascii="Arial" w:hAnsi="Arial" w:cs="Arial"/>
          <w:iCs/>
        </w:rPr>
        <w:t xml:space="preserve"> inhibition</w:t>
      </w:r>
      <w:r>
        <w:rPr>
          <w:rFonts w:ascii="Arial" w:hAnsi="Arial" w:cs="Arial"/>
          <w:iCs/>
        </w:rPr>
        <w:t xml:space="preserve"> (</w:t>
      </w:r>
      <w:r w:rsidR="0059023E" w:rsidRPr="00A53B57">
        <w:rPr>
          <w:rFonts w:ascii="Arial" w:hAnsi="Arial" w:cs="Arial"/>
          <w:iCs/>
        </w:rPr>
        <w:t>%</w:t>
      </w:r>
      <w:r>
        <w:rPr>
          <w:rFonts w:ascii="Arial" w:hAnsi="Arial" w:cs="Arial"/>
          <w:iCs/>
        </w:rPr>
        <w:t>)</w:t>
      </w:r>
      <w:r w:rsidR="0059023E" w:rsidRPr="00A53B57">
        <w:rPr>
          <w:rFonts w:ascii="Arial" w:hAnsi="Arial" w:cs="Arial"/>
          <w:iCs/>
        </w:rPr>
        <w:t xml:space="preserve"> of root length, inhibition </w:t>
      </w:r>
      <w:r>
        <w:rPr>
          <w:rFonts w:ascii="Arial" w:hAnsi="Arial" w:cs="Arial"/>
          <w:iCs/>
        </w:rPr>
        <w:t>(</w:t>
      </w:r>
      <w:r w:rsidR="0059023E" w:rsidRPr="00A53B57">
        <w:rPr>
          <w:rFonts w:ascii="Arial" w:hAnsi="Arial" w:cs="Arial"/>
          <w:iCs/>
        </w:rPr>
        <w:t>%</w:t>
      </w:r>
      <w:r>
        <w:rPr>
          <w:rFonts w:ascii="Arial" w:hAnsi="Arial" w:cs="Arial"/>
          <w:iCs/>
        </w:rPr>
        <w:t>)</w:t>
      </w:r>
      <w:r w:rsidR="0059023E" w:rsidRPr="00A53B57">
        <w:rPr>
          <w:rFonts w:ascii="Arial" w:hAnsi="Arial" w:cs="Arial"/>
          <w:iCs/>
        </w:rPr>
        <w:t xml:space="preserve"> of shoot length and inhibition </w:t>
      </w:r>
      <w:r>
        <w:rPr>
          <w:rFonts w:ascii="Arial" w:hAnsi="Arial" w:cs="Arial"/>
          <w:iCs/>
        </w:rPr>
        <w:t>(</w:t>
      </w:r>
      <w:r w:rsidR="0059023E" w:rsidRPr="00A53B57">
        <w:rPr>
          <w:rFonts w:ascii="Arial" w:hAnsi="Arial" w:cs="Arial"/>
          <w:iCs/>
        </w:rPr>
        <w:t>%</w:t>
      </w:r>
      <w:r>
        <w:rPr>
          <w:rFonts w:ascii="Arial" w:hAnsi="Arial" w:cs="Arial"/>
          <w:iCs/>
        </w:rPr>
        <w:t>)</w:t>
      </w:r>
      <w:r w:rsidR="0059023E" w:rsidRPr="00A53B57">
        <w:rPr>
          <w:rFonts w:ascii="Arial" w:hAnsi="Arial" w:cs="Arial"/>
          <w:iCs/>
        </w:rPr>
        <w:t xml:space="preserve"> of seedling growth </w:t>
      </w:r>
      <w:r w:rsidR="00CE36EA">
        <w:rPr>
          <w:rFonts w:ascii="Arial" w:hAnsi="Arial" w:cs="Arial"/>
          <w:iCs/>
        </w:rPr>
        <w:t>were</w:t>
      </w:r>
      <w:r w:rsidR="0059023E" w:rsidRPr="00A53B57">
        <w:rPr>
          <w:rFonts w:ascii="Arial" w:hAnsi="Arial" w:cs="Arial"/>
          <w:iCs/>
        </w:rPr>
        <w:t xml:space="preserve"> calculated according to following </w:t>
      </w:r>
      <w:r w:rsidR="0059023E">
        <w:rPr>
          <w:rFonts w:ascii="Arial" w:hAnsi="Arial" w:cs="Arial"/>
          <w:iCs/>
        </w:rPr>
        <w:t>e</w:t>
      </w:r>
      <w:r w:rsidR="0059023E" w:rsidRPr="00A53B57">
        <w:rPr>
          <w:rFonts w:ascii="Arial" w:hAnsi="Arial" w:cs="Arial"/>
          <w:iCs/>
        </w:rPr>
        <w:t>quations respectively.</w:t>
      </w:r>
    </w:p>
    <w:p w14:paraId="31CFF25D" w14:textId="77777777" w:rsidR="0059023E" w:rsidRPr="00A53B57" w:rsidRDefault="0059023E">
      <w:pPr>
        <w:pStyle w:val="Body"/>
        <w:rPr>
          <w:rFonts w:ascii="Arial" w:hAnsi="Arial" w:cs="Arial"/>
          <w:iCs/>
        </w:rPr>
      </w:pPr>
      <w:r w:rsidRPr="00A53B57">
        <w:rPr>
          <w:rFonts w:ascii="Arial" w:hAnsi="Arial" w:cs="Arial"/>
          <w:iCs/>
          <w:noProof/>
        </w:rPr>
        <mc:AlternateContent>
          <mc:Choice Requires="wps">
            <w:drawing>
              <wp:anchor distT="0" distB="0" distL="114300" distR="114300" simplePos="0" relativeHeight="251652096" behindDoc="0" locked="0" layoutInCell="1" allowOverlap="1" wp14:anchorId="668EEDBD" wp14:editId="4515D0B7">
                <wp:simplePos x="0" y="0"/>
                <wp:positionH relativeFrom="column">
                  <wp:posOffset>406400</wp:posOffset>
                </wp:positionH>
                <wp:positionV relativeFrom="paragraph">
                  <wp:posOffset>8255</wp:posOffset>
                </wp:positionV>
                <wp:extent cx="4679950" cy="552450"/>
                <wp:effectExtent l="0" t="0" r="0" b="0"/>
                <wp:wrapNone/>
                <wp:docPr id="6" name="TextBox 5">
                  <a:extLst xmlns:a="http://schemas.openxmlformats.org/drawingml/2006/main">
                    <a:ext uri="{FF2B5EF4-FFF2-40B4-BE49-F238E27FC236}">
                      <a16:creationId xmlns:a16="http://schemas.microsoft.com/office/drawing/2014/main" id="{C5CD5237-9C9B-4612-BC68-9FC9EE5983CC}"/>
                    </a:ext>
                  </a:extLst>
                </wp:docPr>
                <wp:cNvGraphicFramePr/>
                <a:graphic xmlns:a="http://schemas.openxmlformats.org/drawingml/2006/main">
                  <a:graphicData uri="http://schemas.microsoft.com/office/word/2010/wordprocessingShape">
                    <wps:wsp>
                      <wps:cNvSpPr txBox="1"/>
                      <wps:spPr>
                        <a:xfrm>
                          <a:off x="0" y="0"/>
                          <a:ext cx="4679950" cy="552450"/>
                        </a:xfrm>
                        <a:prstGeom prst="rect">
                          <a:avLst/>
                        </a:prstGeom>
                        <a:noFill/>
                      </wps:spPr>
                      <wps:txbx>
                        <w:txbxContent>
                          <w:p w14:paraId="126E153A" w14:textId="4B8700A8" w:rsidR="00923BA2" w:rsidRPr="00A53B57" w:rsidRDefault="00923BA2">
                            <w:pPr>
                              <w:rPr>
                                <w:rFonts w:ascii="Arial" w:hAnsi="Arial" w:cs="Arial"/>
                              </w:rPr>
                            </w:pPr>
                            <m:oMathPara>
                              <m:oMathParaPr>
                                <m:jc m:val="centerGroup"/>
                              </m:oMathParaPr>
                              <m:oMath>
                                <m:r>
                                  <m:rPr>
                                    <m:nor/>
                                  </m:rPr>
                                  <w:rPr>
                                    <w:rFonts w:ascii="Arial" w:hAnsi="Arial" w:cs="Arial"/>
                                    <w:color w:val="000000" w:themeColor="text1"/>
                                    <w:kern w:val="24"/>
                                    <w:lang w:val="en-IN"/>
                                  </w:rPr>
                                  <m:t xml:space="preserve">Inhibition of germination (%) </m:t>
                                </m:r>
                                <m:r>
                                  <m:rPr>
                                    <m:nor/>
                                  </m:rPr>
                                  <w:rPr>
                                    <w:rFonts w:ascii="Arial" w:hAnsi="Arial" w:cs="Arial"/>
                                    <w:color w:val="000000" w:themeColor="text1"/>
                                    <w:kern w:val="24"/>
                                    <w:lang w:val="pt-BR"/>
                                  </w:rPr>
                                  <m:t> =</m:t>
                                </m:r>
                                <m:r>
                                  <m:rPr>
                                    <m:nor/>
                                  </m:rPr>
                                  <w:rPr>
                                    <w:rFonts w:ascii="Arial" w:hAnsi="Arial" w:cs="Arial"/>
                                    <w:color w:val="000000" w:themeColor="text1"/>
                                    <w:kern w:val="24"/>
                                    <w:lang w:val="en-IN"/>
                                  </w:rPr>
                                  <m:t>100 -</m:t>
                                </m:r>
                                <m:d>
                                  <m:dPr>
                                    <m:ctrlPr>
                                      <w:rPr>
                                        <w:rFonts w:ascii="Cambria Math" w:eastAsiaTheme="minorEastAsia" w:hAnsi="Cambria Math" w:cs="Arial"/>
                                        <w:i/>
                                        <w:iCs/>
                                        <w:color w:val="000000" w:themeColor="text1"/>
                                        <w:kern w:val="24"/>
                                        <w:lang w:val="en-IN"/>
                                      </w:rPr>
                                    </m:ctrlPr>
                                  </m:dPr>
                                  <m:e>
                                    <m:f>
                                      <m:fPr>
                                        <m:ctrlPr>
                                          <w:rPr>
                                            <w:rFonts w:ascii="Cambria Math" w:eastAsiaTheme="minorEastAsia" w:hAnsi="Cambria Math" w:cs="Arial"/>
                                            <w:i/>
                                            <w:iCs/>
                                            <w:color w:val="000000" w:themeColor="text1"/>
                                            <w:kern w:val="24"/>
                                            <w:lang w:val="pt-BR"/>
                                          </w:rPr>
                                        </m:ctrlPr>
                                      </m:fPr>
                                      <m:num>
                                        <m:r>
                                          <m:rPr>
                                            <m:nor/>
                                          </m:rPr>
                                          <w:rPr>
                                            <w:rFonts w:ascii="Arial" w:hAnsi="Arial" w:cs="Arial"/>
                                            <w:color w:val="000000" w:themeColor="text1"/>
                                            <w:kern w:val="24"/>
                                            <w:lang w:val="en-IN"/>
                                          </w:rPr>
                                          <m:t>E2</m:t>
                                        </m:r>
                                      </m:num>
                                      <m:den>
                                        <m:r>
                                          <m:rPr>
                                            <m:nor/>
                                          </m:rPr>
                                          <w:rPr>
                                            <w:rFonts w:ascii="Arial" w:hAnsi="Arial" w:cs="Arial"/>
                                            <w:color w:val="000000" w:themeColor="text1"/>
                                            <w:kern w:val="24"/>
                                            <w:lang w:val="en-IN"/>
                                          </w:rPr>
                                          <m:t>E1</m:t>
                                        </m:r>
                                      </m:den>
                                    </m:f>
                                  </m:e>
                                </m:d>
                                <m:r>
                                  <m:rPr>
                                    <m:nor/>
                                  </m:rPr>
                                  <w:rPr>
                                    <w:rFonts w:ascii="Arial" w:hAnsi="Arial" w:cs="Arial"/>
                                    <w:color w:val="000000" w:themeColor="text1"/>
                                    <w:kern w:val="24"/>
                                    <w:lang w:val="en-IN"/>
                                  </w:rPr>
                                  <m:t>X100</m:t>
                                </m:r>
                              </m:oMath>
                            </m:oMathPara>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68EEDBD" id="_x0000_t202" coordsize="21600,21600" o:spt="202" path="m,l,21600r21600,l21600,xe">
                <v:stroke joinstyle="miter"/>
                <v:path gradientshapeok="t" o:connecttype="rect"/>
              </v:shapetype>
              <v:shape id="TextBox 5" o:spid="_x0000_s1026" type="#_x0000_t202" style="position:absolute;left:0;text-align:left;margin-left:32pt;margin-top:.65pt;width:368.5pt;height:4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" filled="f" stroked="f">
                <v:textbox inset="0,0,0,0">
                  <w:txbxContent>
                    <w:p w14:paraId="126E153A" w14:textId="4B8700A8" w:rsidR="00923BA2" w:rsidRPr="00A53B57" w:rsidRDefault="00923BA2">
                      <w:pPr>
                        <w:rPr>
                          <w:rFonts w:ascii="Arial" w:hAnsi="Arial" w:cs="Arial"/>
                        </w:rPr>
                      </w:pPr>
                      <m:oMathPara>
                        <m:oMathParaPr>
                          <m:jc m:val="centerGroup"/>
                        </m:oMathParaPr>
                        <m:oMath>
                          <m:r>
                            <m:rPr>
                              <m:nor/>
                            </m:rPr>
                            <w:rPr>
                              <w:rFonts w:ascii="Arial" w:hAnsi="Arial" w:cs="Arial"/>
                              <w:color w:val="000000" w:themeColor="text1"/>
                              <w:kern w:val="24"/>
                              <w:lang w:val="en-IN"/>
                            </w:rPr>
                            <m:t xml:space="preserve">Inhibition of germination (%) </m:t>
                          </m:r>
                          <m:r>
                            <m:rPr>
                              <m:nor/>
                            </m:rPr>
                            <w:rPr>
                              <w:rFonts w:ascii="Arial" w:hAnsi="Arial" w:cs="Arial"/>
                              <w:color w:val="000000" w:themeColor="text1"/>
                              <w:kern w:val="24"/>
                              <w:lang w:val="pt-BR"/>
                            </w:rPr>
                            <m:t> =</m:t>
                          </m:r>
                          <m:r>
                            <m:rPr>
                              <m:nor/>
                            </m:rPr>
                            <w:rPr>
                              <w:rFonts w:ascii="Arial" w:hAnsi="Arial" w:cs="Arial"/>
                              <w:color w:val="000000" w:themeColor="text1"/>
                              <w:kern w:val="24"/>
                              <w:lang w:val="en-IN"/>
                            </w:rPr>
                            <m:t>100 -</m:t>
                          </m:r>
                          <m:d>
                            <m:dPr>
                              <m:ctrlPr>
                                <w:rPr>
                                  <w:rFonts w:ascii="Cambria Math" w:eastAsiaTheme="minorEastAsia" w:hAnsi="Cambria Math" w:cs="Arial"/>
                                  <w:i/>
                                  <w:iCs/>
                                  <w:color w:val="000000" w:themeColor="text1"/>
                                  <w:kern w:val="24"/>
                                  <w:lang w:val="en-IN"/>
                                </w:rPr>
                              </m:ctrlPr>
                            </m:dPr>
                            <m:e>
                              <m:f>
                                <m:fPr>
                                  <m:ctrlPr>
                                    <w:rPr>
                                      <w:rFonts w:ascii="Cambria Math" w:eastAsiaTheme="minorEastAsia" w:hAnsi="Cambria Math" w:cs="Arial"/>
                                      <w:i/>
                                      <w:iCs/>
                                      <w:color w:val="000000" w:themeColor="text1"/>
                                      <w:kern w:val="24"/>
                                      <w:lang w:val="pt-BR"/>
                                    </w:rPr>
                                  </m:ctrlPr>
                                </m:fPr>
                                <m:num>
                                  <m:r>
                                    <m:rPr>
                                      <m:nor/>
                                    </m:rPr>
                                    <w:rPr>
                                      <w:rFonts w:ascii="Arial" w:hAnsi="Arial" w:cs="Arial"/>
                                      <w:color w:val="000000" w:themeColor="text1"/>
                                      <w:kern w:val="24"/>
                                      <w:lang w:val="en-IN"/>
                                    </w:rPr>
                                    <m:t>E2</m:t>
                                  </m:r>
                                </m:num>
                                <m:den>
                                  <m:r>
                                    <m:rPr>
                                      <m:nor/>
                                    </m:rPr>
                                    <w:rPr>
                                      <w:rFonts w:ascii="Arial" w:hAnsi="Arial" w:cs="Arial"/>
                                      <w:color w:val="000000" w:themeColor="text1"/>
                                      <w:kern w:val="24"/>
                                      <w:lang w:val="en-IN"/>
                                    </w:rPr>
                                    <m:t>E1</m:t>
                                  </m:r>
                                </m:den>
                              </m:f>
                            </m:e>
                          </m:d>
                          <m:r>
                            <m:rPr>
                              <m:nor/>
                            </m:rPr>
                            <w:rPr>
                              <w:rFonts w:ascii="Arial" w:hAnsi="Arial" w:cs="Arial"/>
                              <w:color w:val="000000" w:themeColor="text1"/>
                              <w:kern w:val="24"/>
                              <w:lang w:val="en-IN"/>
                            </w:rPr>
                            <m:t>X100</m:t>
                          </m:r>
                        </m:oMath>
                      </m:oMathPara>
                    </w:p>
                  </w:txbxContent>
                </v:textbox>
              </v:shape>
            </w:pict>
          </mc:Fallback>
        </mc:AlternateContent>
      </w:r>
      <w:r w:rsidRPr="00A53B57">
        <w:rPr>
          <w:rFonts w:ascii="Arial" w:hAnsi="Arial" w:cs="Arial"/>
          <w:iCs/>
        </w:rPr>
        <w:br/>
      </w:r>
    </w:p>
    <w:p w14:paraId="1191B3ED" w14:textId="77777777" w:rsidR="0059023E" w:rsidRPr="00A53B57" w:rsidRDefault="0059023E">
      <w:pPr>
        <w:pStyle w:val="Body"/>
        <w:rPr>
          <w:rFonts w:ascii="Arial" w:hAnsi="Arial" w:cs="Arial"/>
          <w:iCs/>
        </w:rPr>
      </w:pPr>
      <w:r w:rsidRPr="00A53B57">
        <w:rPr>
          <w:rFonts w:ascii="Arial" w:hAnsi="Arial" w:cs="Arial"/>
          <w:iCs/>
        </w:rPr>
        <w:t xml:space="preserve">Where, </w:t>
      </w:r>
    </w:p>
    <w:p w14:paraId="1DB05248" w14:textId="3458995D" w:rsidR="0059023E" w:rsidRPr="00A53B57" w:rsidRDefault="0059023E">
      <w:pPr>
        <w:pStyle w:val="Body"/>
        <w:rPr>
          <w:rFonts w:ascii="Arial" w:hAnsi="Arial" w:cs="Arial"/>
          <w:iCs/>
        </w:rPr>
      </w:pPr>
      <w:r w:rsidRPr="00A53B57">
        <w:rPr>
          <w:rFonts w:ascii="Arial" w:hAnsi="Arial" w:cs="Arial"/>
          <w:iCs/>
        </w:rPr>
        <w:t xml:space="preserve">                      I = </w:t>
      </w:r>
      <w:r w:rsidR="008A40E4">
        <w:rPr>
          <w:rFonts w:ascii="Arial" w:hAnsi="Arial" w:cs="Arial"/>
          <w:iCs/>
        </w:rPr>
        <w:t>(</w:t>
      </w:r>
      <w:r w:rsidRPr="00A53B57">
        <w:rPr>
          <w:rFonts w:ascii="Arial" w:hAnsi="Arial" w:cs="Arial"/>
          <w:iCs/>
        </w:rPr>
        <w:t>%</w:t>
      </w:r>
      <w:r w:rsidR="008A40E4">
        <w:rPr>
          <w:rFonts w:ascii="Arial" w:hAnsi="Arial" w:cs="Arial"/>
          <w:iCs/>
        </w:rPr>
        <w:t>)</w:t>
      </w:r>
      <w:r w:rsidRPr="00A53B57">
        <w:rPr>
          <w:rFonts w:ascii="Arial" w:hAnsi="Arial" w:cs="Arial"/>
          <w:iCs/>
        </w:rPr>
        <w:t xml:space="preserve"> inhibition </w:t>
      </w:r>
    </w:p>
    <w:p w14:paraId="10515D11" w14:textId="77777777" w:rsidR="0059023E" w:rsidRPr="00A53B57" w:rsidRDefault="0059023E">
      <w:pPr>
        <w:pStyle w:val="Body"/>
        <w:rPr>
          <w:rFonts w:ascii="Arial" w:hAnsi="Arial" w:cs="Arial"/>
          <w:iCs/>
        </w:rPr>
      </w:pPr>
      <w:r w:rsidRPr="00A53B57">
        <w:rPr>
          <w:rFonts w:ascii="Arial" w:hAnsi="Arial" w:cs="Arial"/>
          <w:iCs/>
        </w:rPr>
        <w:t xml:space="preserve">                      E1 = Response of control plant</w:t>
      </w:r>
    </w:p>
    <w:p w14:paraId="1C6BFE8A" w14:textId="77777777" w:rsidR="0059023E" w:rsidRPr="00A53B57" w:rsidRDefault="0059023E">
      <w:pPr>
        <w:pStyle w:val="Body"/>
        <w:rPr>
          <w:rFonts w:ascii="Arial" w:hAnsi="Arial" w:cs="Arial"/>
          <w:iCs/>
        </w:rPr>
      </w:pPr>
      <w:r w:rsidRPr="00A53B57">
        <w:rPr>
          <w:rFonts w:ascii="Arial" w:hAnsi="Arial" w:cs="Arial"/>
          <w:iCs/>
        </w:rPr>
        <w:lastRenderedPageBreak/>
        <w:t xml:space="preserve">                      E2 = Response of treatment plant                                          </w:t>
      </w:r>
      <w:r>
        <w:rPr>
          <w:rFonts w:ascii="Arial" w:hAnsi="Arial" w:cs="Arial"/>
          <w:iCs/>
        </w:rPr>
        <w:t xml:space="preserve">  </w:t>
      </w:r>
      <w:proofErr w:type="gramStart"/>
      <w:r>
        <w:rPr>
          <w:rFonts w:ascii="Arial" w:hAnsi="Arial" w:cs="Arial"/>
          <w:iCs/>
        </w:rPr>
        <w:t xml:space="preserve">  </w:t>
      </w:r>
      <w:r w:rsidRPr="00A53B57">
        <w:rPr>
          <w:rFonts w:ascii="Arial" w:hAnsi="Arial" w:cs="Arial"/>
          <w:iCs/>
        </w:rPr>
        <w:t xml:space="preserve"> </w:t>
      </w:r>
      <w:r>
        <w:rPr>
          <w:rFonts w:ascii="Arial" w:hAnsi="Arial" w:cs="Arial"/>
          <w:iCs/>
          <w:noProof/>
        </w:rPr>
        <w:t>(</w:t>
      </w:r>
      <w:proofErr w:type="gramEnd"/>
      <w:r>
        <w:rPr>
          <w:rFonts w:ascii="Arial" w:hAnsi="Arial" w:cs="Arial"/>
          <w:iCs/>
          <w:noProof/>
        </w:rPr>
        <w:t>Lawan, 2011)</w:t>
      </w:r>
      <w:r w:rsidRPr="00A53B57">
        <w:rPr>
          <w:rFonts w:ascii="Arial" w:hAnsi="Arial" w:cs="Arial"/>
          <w:iCs/>
          <w:lang w:val="en-IN"/>
        </w:rPr>
        <w:t xml:space="preserve"> </w:t>
      </w:r>
      <w:r w:rsidRPr="00A53B57">
        <w:rPr>
          <w:rFonts w:ascii="Arial" w:hAnsi="Arial" w:cs="Arial"/>
          <w:iCs/>
        </w:rPr>
        <w:t xml:space="preserve">             </w:t>
      </w:r>
    </w:p>
    <w:p w14:paraId="7610B1CC" w14:textId="1D4F4BC9" w:rsidR="0059023E" w:rsidRDefault="0059023E">
      <w:pPr>
        <w:pStyle w:val="Body"/>
        <w:spacing w:after="0"/>
        <w:rPr>
          <w:rFonts w:ascii="Arial" w:hAnsi="Arial" w:cs="Arial"/>
          <w:iCs/>
          <w:lang w:val="en-IN"/>
        </w:rPr>
      </w:pPr>
      <w:r w:rsidRPr="004D40B1">
        <w:rPr>
          <w:rFonts w:ascii="Arial" w:hAnsi="Arial" w:cs="Arial"/>
          <w:iCs/>
          <w:lang w:val="en-IN"/>
        </w:rPr>
        <w:t>Inhibition</w:t>
      </w:r>
      <w:r w:rsidR="006F174A" w:rsidRPr="004D40B1">
        <w:rPr>
          <w:rFonts w:ascii="Arial" w:hAnsi="Arial" w:cs="Arial"/>
          <w:iCs/>
          <w:lang w:val="en-IN"/>
        </w:rPr>
        <w:t xml:space="preserve"> (%)</w:t>
      </w:r>
      <w:r w:rsidRPr="00A53B57">
        <w:rPr>
          <w:rFonts w:ascii="Arial" w:hAnsi="Arial" w:cs="Arial"/>
          <w:iCs/>
          <w:lang w:val="en-IN"/>
        </w:rPr>
        <w:t xml:space="preserve"> of shoot length </w:t>
      </w:r>
      <w:r w:rsidR="00754227">
        <w:rPr>
          <w:rFonts w:ascii="Arial" w:hAnsi="Arial" w:cs="Arial"/>
          <w:iCs/>
          <w:lang w:val="en-IN"/>
        </w:rPr>
        <w:t xml:space="preserve"> </w:t>
      </w:r>
      <w:r w:rsidRPr="00A53B57">
        <w:rPr>
          <w:rFonts w:ascii="Arial" w:hAnsi="Arial" w:cs="Arial"/>
          <w:iCs/>
          <w:lang w:val="en-IN"/>
        </w:rPr>
        <w:t xml:space="preserve"> = </w:t>
      </w:r>
      <m:oMath>
        <m:f>
          <m:fPr>
            <m:ctrlPr>
              <w:rPr>
                <w:rFonts w:ascii="Cambria Math" w:hAnsi="Cambria Math" w:cs="Arial"/>
                <w:i/>
                <w:iCs/>
                <w:lang w:val="en-IN"/>
              </w:rPr>
            </m:ctrlPr>
          </m:fPr>
          <m:num>
            <m:r>
              <m:rPr>
                <m:nor/>
              </m:rPr>
              <w:rPr>
                <w:rFonts w:ascii="Arial" w:hAnsi="Arial" w:cs="Arial"/>
                <w:iCs/>
                <w:lang w:val="en-IN"/>
              </w:rPr>
              <m:t>(</m:t>
            </m:r>
            <m:r>
              <m:rPr>
                <m:nor/>
              </m:rPr>
              <w:rPr>
                <w:rFonts w:ascii="Arial" w:hAnsi="Arial" w:cs="Arial"/>
                <w:iCs/>
                <w:sz w:val="24"/>
                <w:szCs w:val="24"/>
                <w:lang w:val="en-IN"/>
              </w:rPr>
              <m:t>Control shoot length-treated shoot length)</m:t>
            </m:r>
          </m:num>
          <m:den>
            <m:r>
              <m:rPr>
                <m:nor/>
              </m:rPr>
              <w:rPr>
                <w:rFonts w:ascii="Arial" w:hAnsi="Arial" w:cs="Arial"/>
                <w:iCs/>
                <w:sz w:val="24"/>
                <w:szCs w:val="24"/>
                <w:lang w:val="en-IN"/>
              </w:rPr>
              <m:t>Control shoot length</m:t>
            </m:r>
          </m:den>
        </m:f>
      </m:oMath>
      <w:r w:rsidRPr="00A53B57">
        <w:rPr>
          <w:rFonts w:ascii="Arial" w:hAnsi="Arial" w:cs="Arial"/>
          <w:iCs/>
          <w:lang w:val="en-IN"/>
        </w:rPr>
        <w:t xml:space="preserve"> x 100% </w:t>
      </w:r>
    </w:p>
    <w:p w14:paraId="0D871405" w14:textId="77777777" w:rsidR="00FF2F02" w:rsidRPr="00A53B57" w:rsidRDefault="00FF2F02">
      <w:pPr>
        <w:pStyle w:val="Body"/>
        <w:spacing w:after="0"/>
        <w:rPr>
          <w:rFonts w:ascii="Arial" w:hAnsi="Arial" w:cs="Arial"/>
          <w:iCs/>
        </w:rPr>
      </w:pPr>
    </w:p>
    <w:p w14:paraId="7B762534" w14:textId="7DA8920E" w:rsidR="00FF2F02" w:rsidRDefault="0059023E">
      <w:pPr>
        <w:pStyle w:val="Body"/>
        <w:spacing w:after="0"/>
        <w:rPr>
          <w:rFonts w:ascii="Arial" w:hAnsi="Arial" w:cs="Arial"/>
          <w:iCs/>
          <w:lang w:val="en-IN"/>
        </w:rPr>
      </w:pPr>
      <w:r w:rsidRPr="004D40B1">
        <w:rPr>
          <w:rFonts w:ascii="Arial" w:hAnsi="Arial" w:cs="Arial"/>
          <w:iCs/>
          <w:lang w:val="en-IN"/>
        </w:rPr>
        <w:t>Inhibition</w:t>
      </w:r>
      <w:r w:rsidR="006F174A" w:rsidRPr="004D40B1">
        <w:rPr>
          <w:rFonts w:ascii="Arial" w:hAnsi="Arial" w:cs="Arial"/>
          <w:iCs/>
          <w:lang w:val="en-IN"/>
        </w:rPr>
        <w:t xml:space="preserve"> (%)</w:t>
      </w:r>
      <w:r w:rsidR="006F174A">
        <w:rPr>
          <w:rFonts w:ascii="Arial" w:hAnsi="Arial" w:cs="Arial"/>
          <w:iCs/>
          <w:lang w:val="en-IN"/>
        </w:rPr>
        <w:t xml:space="preserve"> </w:t>
      </w:r>
      <w:r w:rsidRPr="00A53B57">
        <w:rPr>
          <w:rFonts w:ascii="Arial" w:hAnsi="Arial" w:cs="Arial"/>
          <w:iCs/>
          <w:lang w:val="en-IN"/>
        </w:rPr>
        <w:t xml:space="preserve">of root </w:t>
      </w:r>
      <w:r w:rsidR="00754227" w:rsidRPr="00A53B57">
        <w:rPr>
          <w:rFonts w:ascii="Arial" w:hAnsi="Arial" w:cs="Arial"/>
          <w:iCs/>
          <w:lang w:val="en-IN"/>
        </w:rPr>
        <w:t>length =</w:t>
      </w:r>
      <w:r w:rsidRPr="00A53B57">
        <w:rPr>
          <w:rFonts w:ascii="Arial" w:hAnsi="Arial" w:cs="Arial"/>
          <w:iCs/>
          <w:lang w:val="en-IN"/>
        </w:rPr>
        <w:t xml:space="preserve"> </w:t>
      </w:r>
      <m:oMath>
        <m:f>
          <m:fPr>
            <m:ctrlPr>
              <w:rPr>
                <w:rFonts w:ascii="Cambria Math" w:hAnsi="Cambria Math" w:cs="Arial"/>
                <w:i/>
                <w:iCs/>
                <w:lang w:val="en-IN"/>
              </w:rPr>
            </m:ctrlPr>
          </m:fPr>
          <m:num>
            <m:r>
              <m:rPr>
                <m:nor/>
              </m:rPr>
              <w:rPr>
                <w:rFonts w:ascii="Arial" w:hAnsi="Arial" w:cs="Arial"/>
                <w:iCs/>
                <w:sz w:val="24"/>
                <w:szCs w:val="24"/>
                <w:lang w:val="en-IN"/>
              </w:rPr>
              <m:t>(Control root length-treated root length</m:t>
            </m:r>
            <m:r>
              <m:rPr>
                <m:nor/>
              </m:rPr>
              <w:rPr>
                <w:rFonts w:ascii="Arial" w:hAnsi="Arial" w:cs="Arial"/>
                <w:iCs/>
                <w:lang w:val="en-IN"/>
              </w:rPr>
              <m:t>)</m:t>
            </m:r>
          </m:num>
          <m:den>
            <m:r>
              <m:rPr>
                <m:nor/>
              </m:rPr>
              <w:rPr>
                <w:rFonts w:ascii="Arial" w:hAnsi="Arial" w:cs="Arial"/>
                <w:iCs/>
                <w:sz w:val="24"/>
                <w:szCs w:val="24"/>
                <w:lang w:val="en-IN"/>
              </w:rPr>
              <m:t>Control root length</m:t>
            </m:r>
          </m:den>
        </m:f>
      </m:oMath>
      <w:r w:rsidRPr="00A53B57">
        <w:rPr>
          <w:rFonts w:ascii="Arial" w:hAnsi="Arial" w:cs="Arial"/>
          <w:iCs/>
          <w:lang w:val="en-IN"/>
        </w:rPr>
        <w:t xml:space="preserve"> x 100% </w:t>
      </w:r>
    </w:p>
    <w:p w14:paraId="7981CBC1" w14:textId="28D1C713" w:rsidR="0059023E" w:rsidRPr="006643F3" w:rsidRDefault="00923BA2" w:rsidP="00923BA2">
      <w:pPr>
        <w:pStyle w:val="Body"/>
        <w:spacing w:after="0"/>
        <w:ind w:firstLine="720"/>
        <w:rPr>
          <w:rFonts w:ascii="Arial" w:hAnsi="Arial" w:cs="Arial"/>
          <w:iCs/>
          <w:lang w:val="en-IN"/>
        </w:rPr>
      </w:pPr>
      <w:r>
        <w:rPr>
          <w:rFonts w:ascii="Arial" w:hAnsi="Arial" w:cs="Arial"/>
          <w:iCs/>
          <w:lang w:val="en-IN"/>
        </w:rPr>
        <w:t xml:space="preserve">                                                                                                       </w:t>
      </w:r>
      <w:r w:rsidR="00754227" w:rsidRPr="00A53B57">
        <w:rPr>
          <w:rFonts w:ascii="Arial" w:hAnsi="Arial" w:cs="Arial"/>
          <w:iCs/>
          <w:lang w:val="en-IN"/>
        </w:rPr>
        <w:t>(</w:t>
      </w:r>
      <w:r w:rsidR="0059023E">
        <w:rPr>
          <w:rFonts w:ascii="Arial" w:hAnsi="Arial" w:cs="Arial"/>
          <w:iCs/>
          <w:noProof/>
          <w:lang w:val="en-IN"/>
        </w:rPr>
        <w:t>Khang et al., 2023)</w:t>
      </w:r>
    </w:p>
    <w:p w14:paraId="037293A4" w14:textId="77777777" w:rsidR="0059023E" w:rsidRDefault="0059023E">
      <w:pPr>
        <w:pStyle w:val="Body"/>
        <w:spacing w:after="0"/>
        <w:rPr>
          <w:rFonts w:ascii="Arial" w:hAnsi="Arial" w:cs="Arial"/>
          <w:b/>
          <w:bCs/>
          <w:iCs/>
        </w:rPr>
      </w:pPr>
    </w:p>
    <w:p w14:paraId="5D96BD0A" w14:textId="77777777" w:rsidR="0059023E" w:rsidRDefault="0059023E">
      <w:pPr>
        <w:pStyle w:val="Body"/>
        <w:spacing w:after="0"/>
        <w:rPr>
          <w:rFonts w:ascii="Arial" w:hAnsi="Arial" w:cs="Arial"/>
          <w:b/>
          <w:bCs/>
          <w:iCs/>
        </w:rPr>
      </w:pPr>
      <w:r w:rsidRPr="005C167E">
        <w:rPr>
          <w:rFonts w:ascii="Arial" w:hAnsi="Arial" w:cs="Arial"/>
          <w:b/>
          <w:bCs/>
          <w:iCs/>
        </w:rPr>
        <w:t>2.5 Statistical Analysis</w:t>
      </w:r>
    </w:p>
    <w:p w14:paraId="7ADF06E4" w14:textId="77777777" w:rsidR="0059023E" w:rsidRDefault="0059023E">
      <w:pPr>
        <w:pStyle w:val="Body"/>
        <w:spacing w:after="0"/>
        <w:rPr>
          <w:rFonts w:ascii="Arial" w:hAnsi="Arial" w:cs="Arial"/>
          <w:b/>
          <w:bCs/>
          <w:iCs/>
        </w:rPr>
      </w:pPr>
    </w:p>
    <w:p w14:paraId="13423A81" w14:textId="2C90DCF3" w:rsidR="0059023E" w:rsidRPr="00EA0468" w:rsidRDefault="00EA0468" w:rsidP="00EA0468">
      <w:pPr>
        <w:spacing w:after="240"/>
        <w:jc w:val="both"/>
        <w:rPr>
          <w:rFonts w:ascii="Arial" w:hAnsi="Arial" w:cs="Arial"/>
          <w:b/>
          <w:bCs/>
        </w:rPr>
      </w:pPr>
      <w:r w:rsidRPr="00EA0468">
        <w:rPr>
          <w:rFonts w:ascii="Arial" w:hAnsi="Arial" w:cs="Arial"/>
          <w:iCs/>
        </w:rPr>
        <w:t xml:space="preserve">All the collected data for different parameters were analyzed using </w:t>
      </w:r>
      <w:proofErr w:type="spellStart"/>
      <w:r w:rsidRPr="00EA0468">
        <w:rPr>
          <w:rFonts w:ascii="Arial" w:hAnsi="Arial" w:cs="Arial"/>
          <w:iCs/>
        </w:rPr>
        <w:t>Statistix</w:t>
      </w:r>
      <w:proofErr w:type="spellEnd"/>
      <w:r w:rsidRPr="00EA0468">
        <w:rPr>
          <w:rFonts w:ascii="Arial" w:hAnsi="Arial" w:cs="Arial"/>
          <w:iCs/>
        </w:rPr>
        <w:t xml:space="preserve"> version (8.0), and the treatment mean comparisons were carried out using the least significant difference (LSD) test at the 5% level (Gomez and Gomez, 1984).</w:t>
      </w:r>
    </w:p>
    <w:p w14:paraId="6ECB2BCB" w14:textId="77777777" w:rsidR="0059023E" w:rsidRDefault="0059023E">
      <w:pPr>
        <w:pStyle w:val="Head1"/>
        <w:spacing w:after="0"/>
        <w:jc w:val="both"/>
        <w:rPr>
          <w:rFonts w:ascii="Arial" w:hAnsi="Arial" w:cs="Arial"/>
        </w:rPr>
      </w:pPr>
      <w:r>
        <w:rPr>
          <w:rFonts w:ascii="Arial" w:hAnsi="Arial" w:cs="Arial"/>
        </w:rPr>
        <w:t>3. results and discussion</w:t>
      </w:r>
    </w:p>
    <w:p w14:paraId="035C0F26" w14:textId="77777777" w:rsidR="0059023E" w:rsidRDefault="0059023E">
      <w:pPr>
        <w:pStyle w:val="Head1"/>
        <w:spacing w:after="0"/>
        <w:jc w:val="both"/>
        <w:rPr>
          <w:rFonts w:ascii="Arial" w:hAnsi="Arial" w:cs="Arial"/>
        </w:rPr>
      </w:pPr>
    </w:p>
    <w:p w14:paraId="7DBDD6C7" w14:textId="77777777" w:rsidR="0059023E" w:rsidRPr="00F0509E" w:rsidRDefault="0059023E">
      <w:pPr>
        <w:pStyle w:val="Body"/>
        <w:spacing w:after="0"/>
        <w:rPr>
          <w:rFonts w:ascii="Arial" w:hAnsi="Arial" w:cs="Arial"/>
          <w:b/>
          <w:bCs/>
          <w:sz w:val="22"/>
        </w:rPr>
      </w:pPr>
      <w:r w:rsidRPr="00F0509E">
        <w:rPr>
          <w:rFonts w:ascii="Arial" w:hAnsi="Arial" w:cs="Arial"/>
          <w:b/>
          <w:bCs/>
          <w:caps/>
          <w:sz w:val="22"/>
        </w:rPr>
        <w:t xml:space="preserve">3.1 </w:t>
      </w:r>
      <w:r w:rsidRPr="00F0509E">
        <w:rPr>
          <w:rFonts w:ascii="Arial" w:hAnsi="Arial" w:cs="Arial"/>
          <w:b/>
          <w:bCs/>
          <w:sz w:val="22"/>
        </w:rPr>
        <w:t xml:space="preserve">Experiment I: The growth inhibition effect of rice straw extracts on lettuce in laboratory condition and isolation of growth inhibitory substances in rice straw extracts </w:t>
      </w:r>
    </w:p>
    <w:p w14:paraId="76E59669" w14:textId="77777777" w:rsidR="0059023E" w:rsidRDefault="0059023E">
      <w:pPr>
        <w:pStyle w:val="Body"/>
        <w:spacing w:after="0"/>
        <w:rPr>
          <w:rFonts w:ascii="Arial" w:hAnsi="Arial" w:cs="Arial"/>
        </w:rPr>
      </w:pPr>
    </w:p>
    <w:p w14:paraId="60C83FBD" w14:textId="01D5B0E6" w:rsidR="0059023E" w:rsidRDefault="0059023E">
      <w:pPr>
        <w:pStyle w:val="Body"/>
        <w:spacing w:after="0"/>
        <w:rPr>
          <w:rFonts w:ascii="Arial" w:hAnsi="Arial" w:cs="Arial"/>
          <w:b/>
          <w:u w:val="single"/>
        </w:rPr>
      </w:pPr>
      <w:r>
        <w:rPr>
          <w:rFonts w:ascii="Arial" w:hAnsi="Arial" w:cs="Arial"/>
          <w:b/>
          <w:u w:val="single"/>
        </w:rPr>
        <w:t>3</w:t>
      </w:r>
      <w:r w:rsidRPr="00902823">
        <w:rPr>
          <w:rFonts w:ascii="Arial" w:hAnsi="Arial" w:cs="Arial"/>
          <w:b/>
          <w:u w:val="single"/>
        </w:rPr>
        <w:t xml:space="preserve">.1.1 </w:t>
      </w:r>
      <w:r w:rsidRPr="004D40B1">
        <w:rPr>
          <w:rFonts w:ascii="Arial" w:hAnsi="Arial" w:cs="Arial"/>
          <w:b/>
          <w:u w:val="single"/>
        </w:rPr>
        <w:t xml:space="preserve">Germination </w:t>
      </w:r>
      <w:r w:rsidR="006F174A" w:rsidRPr="004D40B1">
        <w:rPr>
          <w:rFonts w:ascii="Arial" w:hAnsi="Arial" w:cs="Arial"/>
          <w:b/>
          <w:u w:val="single"/>
        </w:rPr>
        <w:t>(%)</w:t>
      </w:r>
    </w:p>
    <w:p w14:paraId="7D4230C4" w14:textId="77777777" w:rsidR="0059023E" w:rsidRDefault="0059023E">
      <w:pPr>
        <w:pStyle w:val="Body"/>
        <w:spacing w:after="0"/>
        <w:rPr>
          <w:rFonts w:ascii="Arial" w:hAnsi="Arial" w:cs="Arial"/>
        </w:rPr>
      </w:pPr>
    </w:p>
    <w:p w14:paraId="6F55B9C0" w14:textId="72766D7D" w:rsidR="0059023E" w:rsidRDefault="0059023E">
      <w:pPr>
        <w:pStyle w:val="Body"/>
        <w:rPr>
          <w:rFonts w:ascii="Arial" w:hAnsi="Arial" w:cs="Arial"/>
        </w:rPr>
      </w:pPr>
      <w:r w:rsidRPr="00B82245">
        <w:rPr>
          <w:rFonts w:ascii="Arial" w:hAnsi="Arial" w:cs="Arial"/>
        </w:rPr>
        <w:t xml:space="preserve">The effect of rice straw extract on the germination (%) of lettuce is presented </w:t>
      </w:r>
      <w:r w:rsidR="00AB35C3">
        <w:rPr>
          <w:rFonts w:ascii="Arial" w:hAnsi="Arial" w:cs="Arial"/>
        </w:rPr>
        <w:t xml:space="preserve">in </w:t>
      </w:r>
      <w:r w:rsidRPr="00B82245">
        <w:rPr>
          <w:rFonts w:ascii="Arial" w:hAnsi="Arial" w:cs="Arial"/>
        </w:rPr>
        <w:t>Table</w:t>
      </w:r>
      <w:r>
        <w:rPr>
          <w:rFonts w:ascii="Arial" w:hAnsi="Arial" w:cs="Arial"/>
        </w:rPr>
        <w:t xml:space="preserve"> </w:t>
      </w:r>
      <w:r w:rsidRPr="00B82245">
        <w:rPr>
          <w:rFonts w:ascii="Arial" w:hAnsi="Arial" w:cs="Arial"/>
        </w:rPr>
        <w:t xml:space="preserve">1. There were highly significant differences in germination (%) among the different extract concentrations. Notably, complete inhibition of seed germination occurred at the highest concentration, </w:t>
      </w:r>
      <w:r w:rsidR="008A40E4" w:rsidRPr="008A40E4">
        <w:rPr>
          <w:rFonts w:ascii="Arial" w:hAnsi="Arial" w:cs="Arial"/>
        </w:rPr>
        <w:t>100 g L</w:t>
      </w:r>
      <w:r w:rsidR="008A40E4" w:rsidRPr="008A40E4">
        <w:rPr>
          <w:rFonts w:ascii="Cambria Math" w:hAnsi="Cambria Math" w:cs="Cambria Math"/>
        </w:rPr>
        <w:t>⁻</w:t>
      </w:r>
      <w:r w:rsidR="008A40E4" w:rsidRPr="008A40E4">
        <w:rPr>
          <w:rFonts w:ascii="Arial" w:hAnsi="Arial" w:cs="Arial"/>
        </w:rPr>
        <w:t>¹ (T5)</w:t>
      </w:r>
      <w:r w:rsidRPr="00B82245">
        <w:rPr>
          <w:rFonts w:ascii="Arial" w:hAnsi="Arial" w:cs="Arial"/>
        </w:rPr>
        <w:t>, highlighting the strong phytotoxic potential of the rice straw extract</w:t>
      </w:r>
      <w:r w:rsidR="00D00AE9">
        <w:rPr>
          <w:rFonts w:ascii="Arial" w:hAnsi="Arial" w:cs="Arial"/>
        </w:rPr>
        <w:t>.</w:t>
      </w:r>
      <w:r w:rsidRPr="00B82245">
        <w:rPr>
          <w:rFonts w:ascii="Arial" w:hAnsi="Arial" w:cs="Arial"/>
        </w:rPr>
        <w:t xml:space="preserve"> These results may be due to</w:t>
      </w:r>
      <w:r w:rsidR="000442A9">
        <w:rPr>
          <w:rFonts w:ascii="Arial" w:hAnsi="Arial" w:cs="Arial"/>
        </w:rPr>
        <w:t xml:space="preserve"> inhibitory effect of</w:t>
      </w:r>
      <w:r w:rsidRPr="00B82245">
        <w:rPr>
          <w:rFonts w:ascii="Arial" w:hAnsi="Arial" w:cs="Arial"/>
        </w:rPr>
        <w:t xml:space="preserve"> rice straw extract </w:t>
      </w:r>
      <w:r w:rsidR="000442A9">
        <w:rPr>
          <w:rFonts w:ascii="Arial" w:hAnsi="Arial" w:cs="Arial"/>
        </w:rPr>
        <w:t xml:space="preserve">on </w:t>
      </w:r>
      <w:r w:rsidRPr="00B82245">
        <w:rPr>
          <w:rFonts w:ascii="Arial" w:hAnsi="Arial" w:cs="Arial"/>
        </w:rPr>
        <w:t xml:space="preserve">seed germination through released phenolic allelochemicals. </w:t>
      </w:r>
      <w:r w:rsidR="000E79EB" w:rsidRPr="000E79EB">
        <w:rPr>
          <w:rFonts w:ascii="Arial" w:hAnsi="Arial" w:cs="Arial"/>
        </w:rPr>
        <w:t>The highest germination percentages were recorded in the untreated control (T1) and 10 g L</w:t>
      </w:r>
      <w:r w:rsidR="000E79EB" w:rsidRPr="000E79EB">
        <w:rPr>
          <w:rFonts w:ascii="Cambria Math" w:hAnsi="Cambria Math" w:cs="Cambria Math"/>
        </w:rPr>
        <w:t>⁻</w:t>
      </w:r>
      <w:r w:rsidR="000E79EB" w:rsidRPr="000E79EB">
        <w:rPr>
          <w:rFonts w:ascii="Arial" w:hAnsi="Arial" w:cs="Arial"/>
        </w:rPr>
        <w:t>¹</w:t>
      </w:r>
      <w:r w:rsidR="00DB0CA4" w:rsidRPr="00DB0CA4">
        <w:rPr>
          <w:rFonts w:ascii="Arial" w:hAnsi="Arial" w:cs="Arial"/>
        </w:rPr>
        <w:t xml:space="preserve"> </w:t>
      </w:r>
      <w:r w:rsidR="00DB0CA4">
        <w:rPr>
          <w:rFonts w:ascii="Arial" w:hAnsi="Arial" w:cs="Arial"/>
        </w:rPr>
        <w:t>(</w:t>
      </w:r>
      <w:r w:rsidR="00DB0CA4" w:rsidRPr="000E79EB">
        <w:rPr>
          <w:rFonts w:ascii="Arial" w:hAnsi="Arial" w:cs="Arial"/>
        </w:rPr>
        <w:t>T2</w:t>
      </w:r>
      <w:r w:rsidR="00DB0CA4">
        <w:rPr>
          <w:rFonts w:ascii="Arial" w:hAnsi="Arial" w:cs="Arial"/>
        </w:rPr>
        <w:t>)</w:t>
      </w:r>
      <w:r w:rsidR="000E79EB" w:rsidRPr="000E79EB">
        <w:rPr>
          <w:rFonts w:ascii="Arial" w:hAnsi="Arial" w:cs="Arial"/>
        </w:rPr>
        <w:t>, followed by 30 g L</w:t>
      </w:r>
      <w:r w:rsidR="000E79EB" w:rsidRPr="000E79EB">
        <w:rPr>
          <w:rFonts w:ascii="Cambria Math" w:hAnsi="Cambria Math" w:cs="Cambria Math"/>
        </w:rPr>
        <w:t>⁻</w:t>
      </w:r>
      <w:r w:rsidR="000E79EB" w:rsidRPr="000E79EB">
        <w:rPr>
          <w:rFonts w:ascii="Arial" w:hAnsi="Arial" w:cs="Arial"/>
        </w:rPr>
        <w:t xml:space="preserve">¹ </w:t>
      </w:r>
      <w:r w:rsidR="00E0461D">
        <w:rPr>
          <w:rFonts w:ascii="Arial" w:hAnsi="Arial" w:cs="Arial"/>
        </w:rPr>
        <w:t>(</w:t>
      </w:r>
      <w:r w:rsidR="00E0461D" w:rsidRPr="000E79EB">
        <w:rPr>
          <w:rFonts w:ascii="Arial" w:hAnsi="Arial" w:cs="Arial"/>
        </w:rPr>
        <w:t>T3</w:t>
      </w:r>
      <w:r w:rsidR="00E0461D">
        <w:rPr>
          <w:rFonts w:ascii="Arial" w:hAnsi="Arial" w:cs="Arial"/>
        </w:rPr>
        <w:t>)</w:t>
      </w:r>
      <w:r w:rsidR="00E0461D" w:rsidRPr="000E79EB">
        <w:rPr>
          <w:rFonts w:ascii="Arial" w:hAnsi="Arial" w:cs="Arial"/>
        </w:rPr>
        <w:t xml:space="preserve"> </w:t>
      </w:r>
      <w:r w:rsidR="000E79EB" w:rsidRPr="000E79EB">
        <w:rPr>
          <w:rFonts w:ascii="Arial" w:hAnsi="Arial" w:cs="Arial"/>
        </w:rPr>
        <w:t>(40%) and 50 g L</w:t>
      </w:r>
      <w:r w:rsidR="000E79EB" w:rsidRPr="000E79EB">
        <w:rPr>
          <w:rFonts w:ascii="Cambria Math" w:hAnsi="Cambria Math" w:cs="Cambria Math"/>
        </w:rPr>
        <w:t>⁻</w:t>
      </w:r>
      <w:r w:rsidR="000E79EB" w:rsidRPr="000E79EB">
        <w:rPr>
          <w:rFonts w:ascii="Arial" w:hAnsi="Arial" w:cs="Arial"/>
        </w:rPr>
        <w:t>¹</w:t>
      </w:r>
      <w:r w:rsidR="008A40E4" w:rsidRPr="008A40E4">
        <w:rPr>
          <w:rFonts w:ascii="Arial" w:hAnsi="Arial" w:cs="Arial"/>
        </w:rPr>
        <w:t xml:space="preserve"> </w:t>
      </w:r>
      <w:r w:rsidR="008A40E4">
        <w:rPr>
          <w:rFonts w:ascii="Arial" w:hAnsi="Arial" w:cs="Arial"/>
        </w:rPr>
        <w:t>(</w:t>
      </w:r>
      <w:r w:rsidR="008A40E4" w:rsidRPr="000E79EB">
        <w:rPr>
          <w:rFonts w:ascii="Arial" w:hAnsi="Arial" w:cs="Arial"/>
        </w:rPr>
        <w:t>T4</w:t>
      </w:r>
      <w:r w:rsidR="008A40E4">
        <w:rPr>
          <w:rFonts w:ascii="Arial" w:hAnsi="Arial" w:cs="Arial"/>
        </w:rPr>
        <w:t>)</w:t>
      </w:r>
      <w:r w:rsidR="000E79EB" w:rsidRPr="000E79EB">
        <w:rPr>
          <w:rFonts w:ascii="Arial" w:hAnsi="Arial" w:cs="Arial"/>
        </w:rPr>
        <w:t xml:space="preserve"> (35%). No germination was observed </w:t>
      </w:r>
      <w:r w:rsidR="000316FC">
        <w:rPr>
          <w:rFonts w:ascii="Arial" w:hAnsi="Arial" w:cs="Arial"/>
        </w:rPr>
        <w:t>in</w:t>
      </w:r>
      <w:r w:rsidR="000E79EB" w:rsidRPr="000E79EB">
        <w:rPr>
          <w:rFonts w:ascii="Arial" w:hAnsi="Arial" w:cs="Arial"/>
        </w:rPr>
        <w:t xml:space="preserve"> </w:t>
      </w:r>
      <w:r w:rsidR="008A40E4" w:rsidRPr="008A40E4">
        <w:rPr>
          <w:rFonts w:ascii="Arial" w:hAnsi="Arial" w:cs="Arial"/>
        </w:rPr>
        <w:t>100 g L</w:t>
      </w:r>
      <w:r w:rsidR="008A40E4" w:rsidRPr="008A40E4">
        <w:rPr>
          <w:rFonts w:ascii="Cambria Math" w:hAnsi="Cambria Math" w:cs="Cambria Math"/>
        </w:rPr>
        <w:t>⁻</w:t>
      </w:r>
      <w:r w:rsidR="008A40E4" w:rsidRPr="008A40E4">
        <w:rPr>
          <w:rFonts w:ascii="Arial" w:hAnsi="Arial" w:cs="Arial"/>
        </w:rPr>
        <w:t xml:space="preserve">¹ (T5) </w:t>
      </w:r>
      <w:r w:rsidR="000E79EB" w:rsidRPr="000E79EB">
        <w:rPr>
          <w:rFonts w:ascii="Arial" w:hAnsi="Arial" w:cs="Arial"/>
        </w:rPr>
        <w:t>However, no significant difference was found between T3 and T4.</w:t>
      </w:r>
      <w:r w:rsidR="00DC755D">
        <w:rPr>
          <w:rFonts w:asciiTheme="minorBidi" w:hAnsiTheme="minorBidi" w:cstheme="minorBidi" w:hint="cs"/>
          <w:lang w:bidi="my-MM"/>
        </w:rPr>
        <w:t xml:space="preserve"> </w:t>
      </w:r>
      <w:r w:rsidRPr="00B82245">
        <w:rPr>
          <w:rFonts w:ascii="Arial" w:hAnsi="Arial" w:cs="Arial"/>
        </w:rPr>
        <w:t>Germination decreased markedly with increasing concentrations, indicating a clear dose-dependent inhibitory response.</w:t>
      </w:r>
      <w:r>
        <w:rPr>
          <w:rFonts w:ascii="Arial" w:hAnsi="Arial" w:cs="Arial"/>
        </w:rPr>
        <w:t xml:space="preserve"> </w:t>
      </w:r>
      <w:r w:rsidR="00DC755D" w:rsidRPr="00DC755D">
        <w:rPr>
          <w:rFonts w:ascii="Arial" w:hAnsi="Arial" w:cs="Arial"/>
          <w:noProof/>
        </w:rPr>
        <w:t>Allelochemicals released from rice stem extracts can enter the internal tissues of seeds and inhibit germination, suggesting that rice straw extracts may similarly release toxic allelochemicals (</w:t>
      </w:r>
      <w:r w:rsidR="00DC755D" w:rsidRPr="00DC755D">
        <w:rPr>
          <w:rFonts w:ascii="Arial" w:hAnsi="Arial" w:cs="Arial"/>
          <w:i/>
          <w:iCs/>
          <w:noProof/>
        </w:rPr>
        <w:t>p</w:t>
      </w:r>
      <w:r w:rsidR="00DC755D" w:rsidRPr="00DC755D">
        <w:rPr>
          <w:rFonts w:ascii="Arial" w:hAnsi="Arial" w:cs="Arial"/>
          <w:noProof/>
        </w:rPr>
        <w:t xml:space="preserve">-hydroxybenzoic, </w:t>
      </w:r>
      <w:r w:rsidR="00DC755D" w:rsidRPr="00DC755D">
        <w:rPr>
          <w:rFonts w:ascii="Arial" w:hAnsi="Arial" w:cs="Arial"/>
          <w:i/>
          <w:iCs/>
          <w:noProof/>
        </w:rPr>
        <w:t>p</w:t>
      </w:r>
      <w:r w:rsidR="00DC755D" w:rsidRPr="00DC755D">
        <w:rPr>
          <w:rFonts w:ascii="Arial" w:hAnsi="Arial" w:cs="Arial"/>
          <w:noProof/>
        </w:rPr>
        <w:t xml:space="preserve">-coumaric, ferulic, syringic, and vanillic acids) that interfere with seed germination (Li, Wu, Shen, Xiong, </w:t>
      </w:r>
      <w:r w:rsidR="0028084F">
        <w:rPr>
          <w:rFonts w:ascii="Arial" w:hAnsi="Arial" w:cs="Arial"/>
          <w:noProof/>
        </w:rPr>
        <w:t>&amp;</w:t>
      </w:r>
      <w:r w:rsidR="00DC755D" w:rsidRPr="00DC755D">
        <w:rPr>
          <w:rFonts w:ascii="Arial" w:hAnsi="Arial" w:cs="Arial"/>
          <w:noProof/>
        </w:rPr>
        <w:t xml:space="preserve"> Wang, 2024).</w:t>
      </w:r>
      <w:r w:rsidR="00D00AE9">
        <w:rPr>
          <w:rFonts w:ascii="Arial" w:hAnsi="Arial" w:cs="Arial"/>
          <w:noProof/>
        </w:rPr>
        <w:t xml:space="preserve"> </w:t>
      </w:r>
      <w:r w:rsidRPr="00B82245">
        <w:rPr>
          <w:rFonts w:ascii="Arial" w:hAnsi="Arial" w:cs="Arial"/>
        </w:rPr>
        <w:t xml:space="preserve">Allelochemicals can change the components of phytohormones or cause imbalances among them, which disrupts normal plant growth and development </w:t>
      </w:r>
      <w:r>
        <w:rPr>
          <w:rFonts w:ascii="Arial" w:hAnsi="Arial" w:cs="Arial"/>
          <w:noProof/>
        </w:rPr>
        <w:t>(Cheng &amp; Cheng, 2015)</w:t>
      </w:r>
      <w:r w:rsidRPr="00B82245">
        <w:rPr>
          <w:rFonts w:ascii="Arial" w:hAnsi="Arial" w:cs="Arial"/>
        </w:rPr>
        <w:t xml:space="preserve">. These allelochemicals are known to interfere with essential physiological and biochemical processes involved in seed germination and early seedling development. </w:t>
      </w:r>
      <w:r w:rsidR="00DC755D" w:rsidRPr="00DC755D">
        <w:rPr>
          <w:rFonts w:ascii="Arial" w:hAnsi="Arial" w:cs="Arial"/>
        </w:rPr>
        <w:t>Similar findings have been reported, with inhibitory effects of rice-derived allelochemicals on cress (</w:t>
      </w:r>
      <w:r w:rsidR="00DC755D" w:rsidRPr="00DC755D">
        <w:rPr>
          <w:rFonts w:ascii="Arial" w:hAnsi="Arial" w:cs="Arial"/>
          <w:i/>
          <w:iCs/>
        </w:rPr>
        <w:t>Lepidium sativum</w:t>
      </w:r>
      <w:r w:rsidR="00DC755D" w:rsidRPr="00DC755D">
        <w:rPr>
          <w:rFonts w:ascii="Arial" w:hAnsi="Arial" w:cs="Arial"/>
        </w:rPr>
        <w:t>), lettuce, and barnyard grass being observed (Chung et al., 2001b; Kato-Noguchi &amp; Ino, 2005).</w:t>
      </w:r>
      <w:r w:rsidR="00DA1EA3">
        <w:rPr>
          <w:rFonts w:ascii="Arial" w:hAnsi="Arial" w:cs="Arial"/>
        </w:rPr>
        <w:t xml:space="preserve"> </w:t>
      </w:r>
      <w:r w:rsidRPr="00B82245">
        <w:rPr>
          <w:rFonts w:ascii="Arial" w:hAnsi="Arial" w:cs="Arial"/>
        </w:rPr>
        <w:t xml:space="preserve">Likewise, </w:t>
      </w:r>
      <w:r>
        <w:rPr>
          <w:rFonts w:ascii="Arial" w:hAnsi="Arial" w:cs="Arial"/>
          <w:noProof/>
        </w:rPr>
        <w:t>Xiao et al. (2020)</w:t>
      </w:r>
      <w:r w:rsidRPr="00B82245">
        <w:rPr>
          <w:rFonts w:ascii="Arial" w:hAnsi="Arial" w:cs="Arial"/>
        </w:rPr>
        <w:t xml:space="preserve"> demonstrated that rice straw extracts significantly suppressed lettuce seed germination, supporting the results of the present study. </w:t>
      </w:r>
    </w:p>
    <w:p w14:paraId="6723383B" w14:textId="77777777" w:rsidR="00F865C7" w:rsidRDefault="00F865C7">
      <w:pPr>
        <w:pStyle w:val="Body"/>
        <w:rPr>
          <w:rFonts w:ascii="Arial" w:hAnsi="Arial" w:cs="Arial"/>
        </w:rPr>
      </w:pPr>
    </w:p>
    <w:p w14:paraId="6FE8A31C" w14:textId="77777777" w:rsidR="00F865C7" w:rsidRDefault="00F865C7">
      <w:pPr>
        <w:pStyle w:val="Body"/>
        <w:rPr>
          <w:rFonts w:ascii="Arial" w:hAnsi="Arial" w:cs="Arial"/>
        </w:rPr>
      </w:pPr>
    </w:p>
    <w:tbl>
      <w:tblPr>
        <w:tblW w:w="5000" w:type="pct"/>
        <w:tblLook w:val="04A0" w:firstRow="1" w:lastRow="0" w:firstColumn="1" w:lastColumn="0" w:noHBand="0" w:noVBand="1"/>
      </w:tblPr>
      <w:tblGrid>
        <w:gridCol w:w="1496"/>
        <w:gridCol w:w="1357"/>
        <w:gridCol w:w="1280"/>
        <w:gridCol w:w="1357"/>
        <w:gridCol w:w="1396"/>
        <w:gridCol w:w="1322"/>
      </w:tblGrid>
      <w:tr w:rsidR="0059023E" w:rsidRPr="00D87260" w14:paraId="637462F1" w14:textId="77777777">
        <w:trPr>
          <w:trHeight w:val="310"/>
        </w:trPr>
        <w:tc>
          <w:tcPr>
            <w:tcW w:w="5000" w:type="pct"/>
            <w:gridSpan w:val="6"/>
            <w:tcBorders>
              <w:top w:val="nil"/>
              <w:left w:val="nil"/>
              <w:bottom w:val="nil"/>
              <w:right w:val="nil"/>
            </w:tcBorders>
            <w:noWrap/>
            <w:vAlign w:val="bottom"/>
            <w:hideMark/>
          </w:tcPr>
          <w:p w14:paraId="46C3DFFA" w14:textId="1F2322D6" w:rsidR="0059023E" w:rsidRPr="00D87260" w:rsidRDefault="0059023E">
            <w:pPr>
              <w:pStyle w:val="Body"/>
              <w:spacing w:after="0"/>
              <w:ind w:left="884" w:hanging="884"/>
              <w:rPr>
                <w:rFonts w:ascii="Arial" w:hAnsi="Arial" w:cs="Arial"/>
                <w:b/>
                <w:bCs/>
              </w:rPr>
            </w:pPr>
            <w:r w:rsidRPr="00D87260">
              <w:rPr>
                <w:rFonts w:ascii="Arial" w:hAnsi="Arial" w:cs="Arial"/>
                <w:b/>
                <w:bCs/>
              </w:rPr>
              <w:t>Table 1. Germination</w:t>
            </w:r>
            <w:r w:rsidR="00205B69">
              <w:rPr>
                <w:rFonts w:ascii="Arial" w:hAnsi="Arial" w:cs="Arial"/>
                <w:b/>
                <w:bCs/>
              </w:rPr>
              <w:t xml:space="preserve"> </w:t>
            </w:r>
            <w:r w:rsidRPr="00D87260">
              <w:rPr>
                <w:rFonts w:ascii="Arial" w:hAnsi="Arial" w:cs="Arial"/>
                <w:b/>
                <w:bCs/>
              </w:rPr>
              <w:t>%, shoot and root length</w:t>
            </w:r>
            <w:r w:rsidR="00D00AE9">
              <w:rPr>
                <w:rFonts w:ascii="Arial" w:hAnsi="Arial" w:cs="Arial"/>
                <w:b/>
                <w:bCs/>
              </w:rPr>
              <w:t xml:space="preserve"> </w:t>
            </w:r>
            <w:r w:rsidRPr="00D87260">
              <w:rPr>
                <w:rFonts w:ascii="Arial" w:hAnsi="Arial" w:cs="Arial"/>
                <w:b/>
                <w:bCs/>
              </w:rPr>
              <w:t xml:space="preserve">(mm), fresh and dry weight (mg) of </w:t>
            </w:r>
            <w:r w:rsidRPr="00D87260">
              <w:rPr>
                <w:rFonts w:ascii="Arial" w:hAnsi="Arial" w:cs="Arial"/>
                <w:b/>
                <w:bCs/>
                <w:i/>
                <w:iCs/>
              </w:rPr>
              <w:t>Lactuca sativa</w:t>
            </w:r>
            <w:r w:rsidRPr="00D87260">
              <w:rPr>
                <w:rFonts w:ascii="Arial" w:hAnsi="Arial" w:cs="Arial"/>
                <w:b/>
                <w:bCs/>
              </w:rPr>
              <w:t xml:space="preserve"> as affected by different concentrations of rice straw extract</w:t>
            </w:r>
          </w:p>
        </w:tc>
      </w:tr>
      <w:tr w:rsidR="0059023E" w:rsidRPr="00D87260" w14:paraId="66216342" w14:textId="77777777">
        <w:trPr>
          <w:trHeight w:val="310"/>
        </w:trPr>
        <w:tc>
          <w:tcPr>
            <w:tcW w:w="5000" w:type="pct"/>
            <w:gridSpan w:val="6"/>
            <w:tcBorders>
              <w:top w:val="nil"/>
              <w:left w:val="nil"/>
              <w:bottom w:val="nil"/>
              <w:right w:val="nil"/>
            </w:tcBorders>
            <w:noWrap/>
            <w:vAlign w:val="bottom"/>
          </w:tcPr>
          <w:p w14:paraId="0304B1B0" w14:textId="77777777" w:rsidR="0059023E" w:rsidRPr="00D87260" w:rsidRDefault="0059023E">
            <w:pPr>
              <w:pStyle w:val="Body"/>
              <w:rPr>
                <w:rFonts w:ascii="Arial" w:hAnsi="Arial" w:cs="Arial"/>
              </w:rPr>
            </w:pPr>
          </w:p>
        </w:tc>
      </w:tr>
      <w:tr w:rsidR="0059023E" w:rsidRPr="00D87260" w14:paraId="2D63B375" w14:textId="77777777">
        <w:trPr>
          <w:trHeight w:val="310"/>
        </w:trPr>
        <w:tc>
          <w:tcPr>
            <w:tcW w:w="918" w:type="pct"/>
            <w:tcBorders>
              <w:top w:val="single" w:sz="4" w:space="0" w:color="auto"/>
              <w:left w:val="nil"/>
              <w:bottom w:val="single" w:sz="4" w:space="0" w:color="auto"/>
              <w:right w:val="nil"/>
            </w:tcBorders>
            <w:noWrap/>
            <w:vAlign w:val="center"/>
            <w:hideMark/>
          </w:tcPr>
          <w:p w14:paraId="29E9CF45" w14:textId="77777777" w:rsidR="0059023E" w:rsidRPr="00D87260" w:rsidRDefault="0059023E">
            <w:pPr>
              <w:pStyle w:val="Body"/>
              <w:jc w:val="left"/>
              <w:rPr>
                <w:rFonts w:ascii="Arial" w:hAnsi="Arial" w:cs="Arial"/>
              </w:rPr>
            </w:pPr>
            <w:r w:rsidRPr="00D87260">
              <w:rPr>
                <w:rFonts w:ascii="Arial" w:hAnsi="Arial" w:cs="Arial"/>
              </w:rPr>
              <w:t>Treatment</w:t>
            </w:r>
          </w:p>
        </w:tc>
        <w:tc>
          <w:tcPr>
            <w:tcW w:w="826" w:type="pct"/>
            <w:tcBorders>
              <w:top w:val="single" w:sz="4" w:space="0" w:color="auto"/>
              <w:left w:val="nil"/>
              <w:bottom w:val="single" w:sz="4" w:space="0" w:color="auto"/>
              <w:right w:val="nil"/>
            </w:tcBorders>
            <w:noWrap/>
            <w:vAlign w:val="center"/>
            <w:hideMark/>
          </w:tcPr>
          <w:p w14:paraId="09C150F4" w14:textId="77777777" w:rsidR="0059023E" w:rsidRPr="00D87260" w:rsidRDefault="0059023E">
            <w:pPr>
              <w:pStyle w:val="Body"/>
              <w:jc w:val="center"/>
              <w:rPr>
                <w:rFonts w:ascii="Arial" w:hAnsi="Arial" w:cs="Arial"/>
              </w:rPr>
            </w:pPr>
            <w:r w:rsidRPr="00D87260">
              <w:rPr>
                <w:rFonts w:ascii="Arial" w:hAnsi="Arial" w:cs="Arial"/>
              </w:rPr>
              <w:t>Germination %</w:t>
            </w:r>
          </w:p>
        </w:tc>
        <w:tc>
          <w:tcPr>
            <w:tcW w:w="775" w:type="pct"/>
            <w:tcBorders>
              <w:top w:val="single" w:sz="4" w:space="0" w:color="auto"/>
              <w:left w:val="nil"/>
              <w:bottom w:val="single" w:sz="4" w:space="0" w:color="auto"/>
              <w:right w:val="nil"/>
            </w:tcBorders>
            <w:noWrap/>
            <w:vAlign w:val="center"/>
            <w:hideMark/>
          </w:tcPr>
          <w:p w14:paraId="584B4DAC" w14:textId="4946B887" w:rsidR="0059023E" w:rsidRPr="00D87260" w:rsidRDefault="0059023E" w:rsidP="00205B69">
            <w:pPr>
              <w:pStyle w:val="Body"/>
              <w:jc w:val="center"/>
              <w:rPr>
                <w:rFonts w:ascii="Arial" w:hAnsi="Arial" w:cs="Arial"/>
              </w:rPr>
            </w:pPr>
            <w:r w:rsidRPr="00D87260">
              <w:rPr>
                <w:rFonts w:ascii="Arial" w:hAnsi="Arial" w:cs="Arial"/>
              </w:rPr>
              <w:t>Shoot length</w:t>
            </w:r>
            <w:r w:rsidR="00205B69">
              <w:rPr>
                <w:rFonts w:ascii="Arial" w:hAnsi="Arial" w:cs="Arial"/>
              </w:rPr>
              <w:t xml:space="preserve"> (mm)</w:t>
            </w:r>
          </w:p>
        </w:tc>
        <w:tc>
          <w:tcPr>
            <w:tcW w:w="826" w:type="pct"/>
            <w:tcBorders>
              <w:top w:val="single" w:sz="4" w:space="0" w:color="auto"/>
              <w:left w:val="nil"/>
              <w:bottom w:val="single" w:sz="4" w:space="0" w:color="auto"/>
              <w:right w:val="nil"/>
            </w:tcBorders>
            <w:noWrap/>
            <w:vAlign w:val="center"/>
            <w:hideMark/>
          </w:tcPr>
          <w:p w14:paraId="5BEF9FB1" w14:textId="62A23832" w:rsidR="0059023E" w:rsidRPr="00D87260" w:rsidRDefault="0059023E" w:rsidP="00205B69">
            <w:pPr>
              <w:pStyle w:val="Body"/>
              <w:jc w:val="center"/>
              <w:rPr>
                <w:rFonts w:ascii="Arial" w:hAnsi="Arial" w:cs="Arial"/>
              </w:rPr>
            </w:pPr>
            <w:r w:rsidRPr="00D87260">
              <w:rPr>
                <w:rFonts w:ascii="Arial" w:hAnsi="Arial" w:cs="Arial"/>
              </w:rPr>
              <w:t>Root length</w:t>
            </w:r>
            <w:r w:rsidR="00205B69">
              <w:rPr>
                <w:rFonts w:ascii="Arial" w:hAnsi="Arial" w:cs="Arial"/>
              </w:rPr>
              <w:t xml:space="preserve"> (mm)</w:t>
            </w:r>
          </w:p>
        </w:tc>
        <w:tc>
          <w:tcPr>
            <w:tcW w:w="852" w:type="pct"/>
            <w:tcBorders>
              <w:top w:val="single" w:sz="4" w:space="0" w:color="auto"/>
              <w:left w:val="nil"/>
              <w:bottom w:val="single" w:sz="4" w:space="0" w:color="auto"/>
              <w:right w:val="nil"/>
            </w:tcBorders>
            <w:noWrap/>
            <w:vAlign w:val="center"/>
            <w:hideMark/>
          </w:tcPr>
          <w:p w14:paraId="12CE2BD6" w14:textId="1C355AA5" w:rsidR="0059023E" w:rsidRPr="00D87260" w:rsidRDefault="0059023E" w:rsidP="00205B69">
            <w:pPr>
              <w:pStyle w:val="Body"/>
              <w:jc w:val="center"/>
              <w:rPr>
                <w:rFonts w:ascii="Arial" w:hAnsi="Arial" w:cs="Arial"/>
              </w:rPr>
            </w:pPr>
            <w:r w:rsidRPr="00D87260">
              <w:rPr>
                <w:rFonts w:ascii="Arial" w:hAnsi="Arial" w:cs="Arial"/>
              </w:rPr>
              <w:t>Fresh weight</w:t>
            </w:r>
            <w:r w:rsidR="00205B69">
              <w:rPr>
                <w:rFonts w:ascii="Arial" w:hAnsi="Arial" w:cs="Arial"/>
              </w:rPr>
              <w:t xml:space="preserve"> (mg)</w:t>
            </w:r>
          </w:p>
        </w:tc>
        <w:tc>
          <w:tcPr>
            <w:tcW w:w="804" w:type="pct"/>
            <w:tcBorders>
              <w:top w:val="single" w:sz="4" w:space="0" w:color="auto"/>
              <w:left w:val="nil"/>
              <w:bottom w:val="single" w:sz="4" w:space="0" w:color="auto"/>
              <w:right w:val="nil"/>
            </w:tcBorders>
            <w:noWrap/>
            <w:vAlign w:val="center"/>
            <w:hideMark/>
          </w:tcPr>
          <w:p w14:paraId="0A745EC0" w14:textId="00ED6752" w:rsidR="0059023E" w:rsidRPr="00D87260" w:rsidRDefault="0059023E" w:rsidP="00205B69">
            <w:pPr>
              <w:pStyle w:val="Body"/>
              <w:jc w:val="center"/>
              <w:rPr>
                <w:rFonts w:ascii="Arial" w:hAnsi="Arial" w:cs="Arial"/>
              </w:rPr>
            </w:pPr>
            <w:r w:rsidRPr="00D87260">
              <w:rPr>
                <w:rFonts w:ascii="Arial" w:hAnsi="Arial" w:cs="Arial"/>
              </w:rPr>
              <w:t>Dry weight</w:t>
            </w:r>
            <w:r w:rsidR="00205B69">
              <w:rPr>
                <w:rFonts w:ascii="Arial" w:hAnsi="Arial" w:cs="Arial"/>
              </w:rPr>
              <w:t xml:space="preserve"> (mg)</w:t>
            </w:r>
          </w:p>
        </w:tc>
      </w:tr>
      <w:tr w:rsidR="0059023E" w:rsidRPr="00D87260" w14:paraId="510DEE4B" w14:textId="77777777">
        <w:trPr>
          <w:trHeight w:val="310"/>
        </w:trPr>
        <w:tc>
          <w:tcPr>
            <w:tcW w:w="918" w:type="pct"/>
            <w:tcBorders>
              <w:top w:val="nil"/>
              <w:left w:val="nil"/>
              <w:bottom w:val="nil"/>
              <w:right w:val="nil"/>
            </w:tcBorders>
            <w:noWrap/>
            <w:vAlign w:val="bottom"/>
            <w:hideMark/>
          </w:tcPr>
          <w:p w14:paraId="64E862D2" w14:textId="77777777" w:rsidR="0059023E" w:rsidRPr="00D87260" w:rsidRDefault="0059023E">
            <w:pPr>
              <w:pStyle w:val="Body"/>
              <w:rPr>
                <w:rFonts w:ascii="Arial" w:hAnsi="Arial" w:cs="Arial"/>
              </w:rPr>
            </w:pPr>
            <w:r w:rsidRPr="00D87260">
              <w:rPr>
                <w:rFonts w:ascii="Arial" w:hAnsi="Arial" w:cs="Arial"/>
              </w:rPr>
              <w:t>T1 control</w:t>
            </w:r>
          </w:p>
        </w:tc>
        <w:tc>
          <w:tcPr>
            <w:tcW w:w="826" w:type="pct"/>
            <w:tcBorders>
              <w:top w:val="nil"/>
              <w:left w:val="nil"/>
              <w:bottom w:val="nil"/>
              <w:right w:val="nil"/>
            </w:tcBorders>
            <w:noWrap/>
            <w:vAlign w:val="bottom"/>
            <w:hideMark/>
          </w:tcPr>
          <w:p w14:paraId="422411E4" w14:textId="77777777" w:rsidR="0059023E" w:rsidRPr="00D87260" w:rsidRDefault="0059023E">
            <w:pPr>
              <w:pStyle w:val="Body"/>
              <w:rPr>
                <w:rFonts w:ascii="Arial" w:hAnsi="Arial" w:cs="Arial"/>
              </w:rPr>
            </w:pPr>
            <w:r w:rsidRPr="00D87260">
              <w:rPr>
                <w:rFonts w:ascii="Arial" w:hAnsi="Arial" w:cs="Arial"/>
              </w:rPr>
              <w:t>96.00 a</w:t>
            </w:r>
          </w:p>
        </w:tc>
        <w:tc>
          <w:tcPr>
            <w:tcW w:w="775" w:type="pct"/>
            <w:tcBorders>
              <w:top w:val="nil"/>
              <w:left w:val="nil"/>
              <w:bottom w:val="nil"/>
              <w:right w:val="nil"/>
            </w:tcBorders>
            <w:noWrap/>
            <w:vAlign w:val="bottom"/>
            <w:hideMark/>
          </w:tcPr>
          <w:p w14:paraId="7CCF3E7A" w14:textId="77777777" w:rsidR="0059023E" w:rsidRPr="00D87260" w:rsidRDefault="0059023E">
            <w:pPr>
              <w:pStyle w:val="Body"/>
              <w:rPr>
                <w:rFonts w:ascii="Arial" w:hAnsi="Arial" w:cs="Arial"/>
              </w:rPr>
            </w:pPr>
            <w:r w:rsidRPr="00D87260">
              <w:rPr>
                <w:rFonts w:ascii="Arial" w:hAnsi="Arial" w:cs="Arial"/>
              </w:rPr>
              <w:t>27.78 ab</w:t>
            </w:r>
          </w:p>
        </w:tc>
        <w:tc>
          <w:tcPr>
            <w:tcW w:w="826" w:type="pct"/>
            <w:tcBorders>
              <w:top w:val="nil"/>
              <w:left w:val="nil"/>
              <w:bottom w:val="nil"/>
              <w:right w:val="nil"/>
            </w:tcBorders>
            <w:noWrap/>
            <w:vAlign w:val="bottom"/>
            <w:hideMark/>
          </w:tcPr>
          <w:p w14:paraId="359CC8AE" w14:textId="77777777" w:rsidR="0059023E" w:rsidRPr="00D87260" w:rsidRDefault="0059023E">
            <w:pPr>
              <w:pStyle w:val="Body"/>
              <w:rPr>
                <w:rFonts w:ascii="Arial" w:hAnsi="Arial" w:cs="Arial"/>
              </w:rPr>
            </w:pPr>
            <w:r w:rsidRPr="00D87260">
              <w:rPr>
                <w:rFonts w:ascii="Arial" w:hAnsi="Arial" w:cs="Arial"/>
              </w:rPr>
              <w:t>53.94 b</w:t>
            </w:r>
          </w:p>
        </w:tc>
        <w:tc>
          <w:tcPr>
            <w:tcW w:w="852" w:type="pct"/>
            <w:tcBorders>
              <w:top w:val="nil"/>
              <w:left w:val="nil"/>
              <w:bottom w:val="nil"/>
              <w:right w:val="nil"/>
            </w:tcBorders>
            <w:noWrap/>
            <w:vAlign w:val="bottom"/>
            <w:hideMark/>
          </w:tcPr>
          <w:p w14:paraId="5ACB8683" w14:textId="77777777" w:rsidR="0059023E" w:rsidRPr="00D87260" w:rsidRDefault="0059023E">
            <w:pPr>
              <w:pStyle w:val="Body"/>
              <w:rPr>
                <w:rFonts w:ascii="Arial" w:hAnsi="Arial" w:cs="Arial"/>
              </w:rPr>
            </w:pPr>
            <w:r w:rsidRPr="00D87260">
              <w:rPr>
                <w:rFonts w:ascii="Arial" w:hAnsi="Arial" w:cs="Arial"/>
              </w:rPr>
              <w:t>22.70 b</w:t>
            </w:r>
          </w:p>
        </w:tc>
        <w:tc>
          <w:tcPr>
            <w:tcW w:w="804" w:type="pct"/>
            <w:tcBorders>
              <w:top w:val="nil"/>
              <w:left w:val="nil"/>
              <w:bottom w:val="nil"/>
              <w:right w:val="nil"/>
            </w:tcBorders>
            <w:noWrap/>
            <w:vAlign w:val="bottom"/>
            <w:hideMark/>
          </w:tcPr>
          <w:p w14:paraId="4CF43E7C" w14:textId="77777777" w:rsidR="0059023E" w:rsidRPr="00D87260" w:rsidRDefault="0059023E">
            <w:pPr>
              <w:pStyle w:val="Body"/>
              <w:rPr>
                <w:rFonts w:ascii="Arial" w:hAnsi="Arial" w:cs="Arial"/>
              </w:rPr>
            </w:pPr>
            <w:r w:rsidRPr="00D87260">
              <w:rPr>
                <w:rFonts w:ascii="Arial" w:hAnsi="Arial" w:cs="Arial"/>
              </w:rPr>
              <w:t>0.80 a</w:t>
            </w:r>
          </w:p>
        </w:tc>
      </w:tr>
      <w:tr w:rsidR="0059023E" w:rsidRPr="00D87260" w14:paraId="4DC99F89" w14:textId="77777777">
        <w:trPr>
          <w:trHeight w:val="310"/>
        </w:trPr>
        <w:tc>
          <w:tcPr>
            <w:tcW w:w="918" w:type="pct"/>
            <w:tcBorders>
              <w:top w:val="nil"/>
              <w:left w:val="nil"/>
              <w:bottom w:val="nil"/>
              <w:right w:val="nil"/>
            </w:tcBorders>
            <w:noWrap/>
            <w:vAlign w:val="bottom"/>
            <w:hideMark/>
          </w:tcPr>
          <w:p w14:paraId="1E7B8585" w14:textId="77777777" w:rsidR="0059023E" w:rsidRPr="00D87260" w:rsidRDefault="0059023E">
            <w:pPr>
              <w:pStyle w:val="Body"/>
              <w:rPr>
                <w:rFonts w:ascii="Arial" w:hAnsi="Arial" w:cs="Arial"/>
              </w:rPr>
            </w:pPr>
            <w:r w:rsidRPr="00D87260">
              <w:rPr>
                <w:rFonts w:ascii="Arial" w:hAnsi="Arial" w:cs="Arial"/>
              </w:rPr>
              <w:t>T2 (10 gL</w:t>
            </w:r>
            <w:r w:rsidRPr="00D87260">
              <w:rPr>
                <w:rFonts w:ascii="Arial" w:hAnsi="Arial" w:cs="Arial"/>
                <w:vertAlign w:val="superscript"/>
              </w:rPr>
              <w:t>-1</w:t>
            </w:r>
            <w:r w:rsidRPr="00D87260">
              <w:rPr>
                <w:rFonts w:ascii="Arial" w:hAnsi="Arial" w:cs="Arial"/>
              </w:rPr>
              <w:t>)</w:t>
            </w:r>
          </w:p>
        </w:tc>
        <w:tc>
          <w:tcPr>
            <w:tcW w:w="826" w:type="pct"/>
            <w:tcBorders>
              <w:top w:val="nil"/>
              <w:left w:val="nil"/>
              <w:bottom w:val="nil"/>
              <w:right w:val="nil"/>
            </w:tcBorders>
            <w:noWrap/>
            <w:vAlign w:val="bottom"/>
            <w:hideMark/>
          </w:tcPr>
          <w:p w14:paraId="03BE03BB" w14:textId="77777777" w:rsidR="0059023E" w:rsidRPr="00D87260" w:rsidRDefault="0059023E">
            <w:pPr>
              <w:pStyle w:val="Body"/>
              <w:rPr>
                <w:rFonts w:ascii="Arial" w:hAnsi="Arial" w:cs="Arial"/>
              </w:rPr>
            </w:pPr>
            <w:r w:rsidRPr="00D87260">
              <w:rPr>
                <w:rFonts w:ascii="Arial" w:hAnsi="Arial" w:cs="Arial"/>
              </w:rPr>
              <w:t>93.00 a</w:t>
            </w:r>
          </w:p>
        </w:tc>
        <w:tc>
          <w:tcPr>
            <w:tcW w:w="775" w:type="pct"/>
            <w:tcBorders>
              <w:top w:val="nil"/>
              <w:left w:val="nil"/>
              <w:bottom w:val="nil"/>
              <w:right w:val="nil"/>
            </w:tcBorders>
            <w:noWrap/>
            <w:vAlign w:val="bottom"/>
            <w:hideMark/>
          </w:tcPr>
          <w:p w14:paraId="2BA1CA31" w14:textId="77777777" w:rsidR="0059023E" w:rsidRPr="00D87260" w:rsidRDefault="0059023E">
            <w:pPr>
              <w:pStyle w:val="Body"/>
              <w:rPr>
                <w:rFonts w:ascii="Arial" w:hAnsi="Arial" w:cs="Arial"/>
              </w:rPr>
            </w:pPr>
            <w:r w:rsidRPr="00D87260">
              <w:rPr>
                <w:rFonts w:ascii="Arial" w:hAnsi="Arial" w:cs="Arial"/>
              </w:rPr>
              <w:t>29.58 a</w:t>
            </w:r>
          </w:p>
        </w:tc>
        <w:tc>
          <w:tcPr>
            <w:tcW w:w="826" w:type="pct"/>
            <w:tcBorders>
              <w:top w:val="nil"/>
              <w:left w:val="nil"/>
              <w:bottom w:val="nil"/>
              <w:right w:val="nil"/>
            </w:tcBorders>
            <w:noWrap/>
            <w:vAlign w:val="bottom"/>
            <w:hideMark/>
          </w:tcPr>
          <w:p w14:paraId="78D6888C" w14:textId="77777777" w:rsidR="0059023E" w:rsidRPr="00D87260" w:rsidRDefault="0059023E">
            <w:pPr>
              <w:pStyle w:val="Body"/>
              <w:rPr>
                <w:rFonts w:ascii="Arial" w:hAnsi="Arial" w:cs="Arial"/>
              </w:rPr>
            </w:pPr>
            <w:r w:rsidRPr="00D87260">
              <w:rPr>
                <w:rFonts w:ascii="Arial" w:hAnsi="Arial" w:cs="Arial"/>
              </w:rPr>
              <w:t>76.85 a</w:t>
            </w:r>
          </w:p>
        </w:tc>
        <w:tc>
          <w:tcPr>
            <w:tcW w:w="852" w:type="pct"/>
            <w:tcBorders>
              <w:top w:val="nil"/>
              <w:left w:val="nil"/>
              <w:bottom w:val="nil"/>
              <w:right w:val="nil"/>
            </w:tcBorders>
            <w:noWrap/>
            <w:vAlign w:val="bottom"/>
            <w:hideMark/>
          </w:tcPr>
          <w:p w14:paraId="59415F64" w14:textId="77777777" w:rsidR="0059023E" w:rsidRPr="00D87260" w:rsidRDefault="0059023E">
            <w:pPr>
              <w:pStyle w:val="Body"/>
              <w:rPr>
                <w:rFonts w:ascii="Arial" w:hAnsi="Arial" w:cs="Arial"/>
              </w:rPr>
            </w:pPr>
            <w:r w:rsidRPr="00D87260">
              <w:rPr>
                <w:rFonts w:ascii="Arial" w:hAnsi="Arial" w:cs="Arial"/>
              </w:rPr>
              <w:t>30.13 a</w:t>
            </w:r>
          </w:p>
        </w:tc>
        <w:tc>
          <w:tcPr>
            <w:tcW w:w="804" w:type="pct"/>
            <w:tcBorders>
              <w:top w:val="nil"/>
              <w:left w:val="nil"/>
              <w:bottom w:val="nil"/>
              <w:right w:val="nil"/>
            </w:tcBorders>
            <w:noWrap/>
            <w:vAlign w:val="bottom"/>
            <w:hideMark/>
          </w:tcPr>
          <w:p w14:paraId="3BF554F9" w14:textId="77777777" w:rsidR="0059023E" w:rsidRPr="00D87260" w:rsidRDefault="0059023E">
            <w:pPr>
              <w:pStyle w:val="Body"/>
              <w:rPr>
                <w:rFonts w:ascii="Arial" w:hAnsi="Arial" w:cs="Arial"/>
              </w:rPr>
            </w:pPr>
            <w:r w:rsidRPr="00D87260">
              <w:rPr>
                <w:rFonts w:ascii="Arial" w:hAnsi="Arial" w:cs="Arial"/>
              </w:rPr>
              <w:t>0.85 a</w:t>
            </w:r>
          </w:p>
        </w:tc>
      </w:tr>
      <w:tr w:rsidR="0059023E" w:rsidRPr="00D87260" w14:paraId="0A812BFF" w14:textId="77777777">
        <w:trPr>
          <w:trHeight w:val="310"/>
        </w:trPr>
        <w:tc>
          <w:tcPr>
            <w:tcW w:w="918" w:type="pct"/>
            <w:tcBorders>
              <w:top w:val="nil"/>
              <w:left w:val="nil"/>
              <w:bottom w:val="nil"/>
              <w:right w:val="nil"/>
            </w:tcBorders>
            <w:noWrap/>
            <w:vAlign w:val="bottom"/>
            <w:hideMark/>
          </w:tcPr>
          <w:p w14:paraId="4AFA24C2" w14:textId="77777777" w:rsidR="0059023E" w:rsidRPr="00D87260" w:rsidRDefault="0059023E">
            <w:pPr>
              <w:pStyle w:val="Body"/>
              <w:rPr>
                <w:rFonts w:ascii="Arial" w:hAnsi="Arial" w:cs="Arial"/>
              </w:rPr>
            </w:pPr>
            <w:r w:rsidRPr="00D87260">
              <w:rPr>
                <w:rFonts w:ascii="Arial" w:hAnsi="Arial" w:cs="Arial"/>
              </w:rPr>
              <w:t>T3 (30 gL</w:t>
            </w:r>
            <w:r w:rsidRPr="00D87260">
              <w:rPr>
                <w:rFonts w:ascii="Arial" w:hAnsi="Arial" w:cs="Arial"/>
                <w:vertAlign w:val="superscript"/>
              </w:rPr>
              <w:t>-1</w:t>
            </w:r>
            <w:r w:rsidRPr="00D87260">
              <w:rPr>
                <w:rFonts w:ascii="Arial" w:hAnsi="Arial" w:cs="Arial"/>
              </w:rPr>
              <w:t>)</w:t>
            </w:r>
          </w:p>
        </w:tc>
        <w:tc>
          <w:tcPr>
            <w:tcW w:w="826" w:type="pct"/>
            <w:tcBorders>
              <w:top w:val="nil"/>
              <w:left w:val="nil"/>
              <w:bottom w:val="nil"/>
              <w:right w:val="nil"/>
            </w:tcBorders>
            <w:noWrap/>
            <w:vAlign w:val="bottom"/>
            <w:hideMark/>
          </w:tcPr>
          <w:p w14:paraId="79610615" w14:textId="77777777" w:rsidR="0059023E" w:rsidRPr="00D87260" w:rsidRDefault="0059023E">
            <w:pPr>
              <w:pStyle w:val="Body"/>
              <w:rPr>
                <w:rFonts w:ascii="Arial" w:hAnsi="Arial" w:cs="Arial"/>
              </w:rPr>
            </w:pPr>
            <w:r w:rsidRPr="00D87260">
              <w:rPr>
                <w:rFonts w:ascii="Arial" w:hAnsi="Arial" w:cs="Arial"/>
              </w:rPr>
              <w:t>40.00 b</w:t>
            </w:r>
          </w:p>
        </w:tc>
        <w:tc>
          <w:tcPr>
            <w:tcW w:w="775" w:type="pct"/>
            <w:tcBorders>
              <w:top w:val="nil"/>
              <w:left w:val="nil"/>
              <w:bottom w:val="nil"/>
              <w:right w:val="nil"/>
            </w:tcBorders>
            <w:noWrap/>
            <w:vAlign w:val="bottom"/>
            <w:hideMark/>
          </w:tcPr>
          <w:p w14:paraId="1A334B24" w14:textId="77777777" w:rsidR="0059023E" w:rsidRPr="00D87260" w:rsidRDefault="0059023E">
            <w:pPr>
              <w:pStyle w:val="Body"/>
              <w:rPr>
                <w:rFonts w:ascii="Arial" w:hAnsi="Arial" w:cs="Arial"/>
              </w:rPr>
            </w:pPr>
            <w:r w:rsidRPr="00D87260">
              <w:rPr>
                <w:rFonts w:ascii="Arial" w:hAnsi="Arial" w:cs="Arial"/>
              </w:rPr>
              <w:t>26.30 b</w:t>
            </w:r>
          </w:p>
        </w:tc>
        <w:tc>
          <w:tcPr>
            <w:tcW w:w="826" w:type="pct"/>
            <w:tcBorders>
              <w:top w:val="nil"/>
              <w:left w:val="nil"/>
              <w:bottom w:val="nil"/>
              <w:right w:val="nil"/>
            </w:tcBorders>
            <w:noWrap/>
            <w:vAlign w:val="bottom"/>
            <w:hideMark/>
          </w:tcPr>
          <w:p w14:paraId="3CD67321" w14:textId="77777777" w:rsidR="0059023E" w:rsidRPr="00D87260" w:rsidRDefault="0059023E">
            <w:pPr>
              <w:pStyle w:val="Body"/>
              <w:rPr>
                <w:rFonts w:ascii="Arial" w:hAnsi="Arial" w:cs="Arial"/>
              </w:rPr>
            </w:pPr>
            <w:r w:rsidRPr="00D87260">
              <w:rPr>
                <w:rFonts w:ascii="Arial" w:hAnsi="Arial" w:cs="Arial"/>
              </w:rPr>
              <w:t>21.95 c</w:t>
            </w:r>
          </w:p>
        </w:tc>
        <w:tc>
          <w:tcPr>
            <w:tcW w:w="852" w:type="pct"/>
            <w:tcBorders>
              <w:top w:val="nil"/>
              <w:left w:val="nil"/>
              <w:bottom w:val="nil"/>
              <w:right w:val="nil"/>
            </w:tcBorders>
            <w:noWrap/>
            <w:vAlign w:val="bottom"/>
            <w:hideMark/>
          </w:tcPr>
          <w:p w14:paraId="0A0B84AB" w14:textId="77777777" w:rsidR="0059023E" w:rsidRPr="00D87260" w:rsidRDefault="0059023E">
            <w:pPr>
              <w:pStyle w:val="Body"/>
              <w:rPr>
                <w:rFonts w:ascii="Arial" w:hAnsi="Arial" w:cs="Arial"/>
              </w:rPr>
            </w:pPr>
            <w:r w:rsidRPr="00D87260">
              <w:rPr>
                <w:rFonts w:ascii="Arial" w:hAnsi="Arial" w:cs="Arial"/>
              </w:rPr>
              <w:t>16.85 c</w:t>
            </w:r>
          </w:p>
        </w:tc>
        <w:tc>
          <w:tcPr>
            <w:tcW w:w="804" w:type="pct"/>
            <w:tcBorders>
              <w:top w:val="nil"/>
              <w:left w:val="nil"/>
              <w:bottom w:val="nil"/>
              <w:right w:val="nil"/>
            </w:tcBorders>
            <w:noWrap/>
            <w:vAlign w:val="bottom"/>
            <w:hideMark/>
          </w:tcPr>
          <w:p w14:paraId="76ED5921" w14:textId="77777777" w:rsidR="0059023E" w:rsidRPr="00D87260" w:rsidRDefault="0059023E">
            <w:pPr>
              <w:pStyle w:val="Body"/>
              <w:rPr>
                <w:rFonts w:ascii="Arial" w:hAnsi="Arial" w:cs="Arial"/>
              </w:rPr>
            </w:pPr>
            <w:r w:rsidRPr="00D87260">
              <w:rPr>
                <w:rFonts w:ascii="Arial" w:hAnsi="Arial" w:cs="Arial"/>
              </w:rPr>
              <w:t>0.75 a</w:t>
            </w:r>
          </w:p>
        </w:tc>
      </w:tr>
      <w:tr w:rsidR="0059023E" w:rsidRPr="00D87260" w14:paraId="1DC8F057" w14:textId="77777777">
        <w:trPr>
          <w:trHeight w:val="310"/>
        </w:trPr>
        <w:tc>
          <w:tcPr>
            <w:tcW w:w="918" w:type="pct"/>
            <w:tcBorders>
              <w:top w:val="nil"/>
              <w:left w:val="nil"/>
              <w:bottom w:val="nil"/>
              <w:right w:val="nil"/>
            </w:tcBorders>
            <w:noWrap/>
            <w:vAlign w:val="bottom"/>
            <w:hideMark/>
          </w:tcPr>
          <w:p w14:paraId="1881836C" w14:textId="77777777" w:rsidR="0059023E" w:rsidRPr="00D87260" w:rsidRDefault="0059023E">
            <w:pPr>
              <w:pStyle w:val="Body"/>
              <w:rPr>
                <w:rFonts w:ascii="Arial" w:hAnsi="Arial" w:cs="Arial"/>
              </w:rPr>
            </w:pPr>
            <w:r w:rsidRPr="00D87260">
              <w:rPr>
                <w:rFonts w:ascii="Arial" w:hAnsi="Arial" w:cs="Arial"/>
              </w:rPr>
              <w:t>T4 (50 gL</w:t>
            </w:r>
            <w:r w:rsidRPr="00D87260">
              <w:rPr>
                <w:rFonts w:ascii="Arial" w:hAnsi="Arial" w:cs="Arial"/>
                <w:vertAlign w:val="superscript"/>
              </w:rPr>
              <w:t>-1</w:t>
            </w:r>
            <w:r w:rsidRPr="00D87260">
              <w:rPr>
                <w:rFonts w:ascii="Arial" w:hAnsi="Arial" w:cs="Arial"/>
              </w:rPr>
              <w:t>)</w:t>
            </w:r>
          </w:p>
        </w:tc>
        <w:tc>
          <w:tcPr>
            <w:tcW w:w="826" w:type="pct"/>
            <w:tcBorders>
              <w:top w:val="nil"/>
              <w:left w:val="nil"/>
              <w:bottom w:val="nil"/>
              <w:right w:val="nil"/>
            </w:tcBorders>
            <w:noWrap/>
            <w:vAlign w:val="bottom"/>
            <w:hideMark/>
          </w:tcPr>
          <w:p w14:paraId="3B9B7909" w14:textId="77777777" w:rsidR="0059023E" w:rsidRPr="00D87260" w:rsidRDefault="0059023E">
            <w:pPr>
              <w:pStyle w:val="Body"/>
              <w:rPr>
                <w:rFonts w:ascii="Arial" w:hAnsi="Arial" w:cs="Arial"/>
              </w:rPr>
            </w:pPr>
            <w:r w:rsidRPr="00D87260">
              <w:rPr>
                <w:rFonts w:ascii="Arial" w:hAnsi="Arial" w:cs="Arial"/>
              </w:rPr>
              <w:t>35.00 b</w:t>
            </w:r>
          </w:p>
        </w:tc>
        <w:tc>
          <w:tcPr>
            <w:tcW w:w="775" w:type="pct"/>
            <w:tcBorders>
              <w:top w:val="nil"/>
              <w:left w:val="nil"/>
              <w:bottom w:val="nil"/>
              <w:right w:val="nil"/>
            </w:tcBorders>
            <w:noWrap/>
            <w:vAlign w:val="bottom"/>
            <w:hideMark/>
          </w:tcPr>
          <w:p w14:paraId="567F2DF4" w14:textId="77777777" w:rsidR="0059023E" w:rsidRPr="00D87260" w:rsidRDefault="0059023E">
            <w:pPr>
              <w:pStyle w:val="Body"/>
              <w:rPr>
                <w:rFonts w:ascii="Arial" w:hAnsi="Arial" w:cs="Arial"/>
              </w:rPr>
            </w:pPr>
            <w:r w:rsidRPr="00D87260">
              <w:rPr>
                <w:rFonts w:ascii="Arial" w:hAnsi="Arial" w:cs="Arial"/>
              </w:rPr>
              <w:t>13.64 c</w:t>
            </w:r>
          </w:p>
        </w:tc>
        <w:tc>
          <w:tcPr>
            <w:tcW w:w="826" w:type="pct"/>
            <w:tcBorders>
              <w:top w:val="nil"/>
              <w:left w:val="nil"/>
              <w:bottom w:val="nil"/>
              <w:right w:val="nil"/>
            </w:tcBorders>
            <w:noWrap/>
            <w:vAlign w:val="bottom"/>
            <w:hideMark/>
          </w:tcPr>
          <w:p w14:paraId="6812C1C1" w14:textId="77777777" w:rsidR="0059023E" w:rsidRPr="00D87260" w:rsidRDefault="0059023E">
            <w:pPr>
              <w:pStyle w:val="Body"/>
              <w:rPr>
                <w:rFonts w:ascii="Arial" w:hAnsi="Arial" w:cs="Arial"/>
              </w:rPr>
            </w:pPr>
            <w:r w:rsidRPr="00D87260">
              <w:rPr>
                <w:rFonts w:ascii="Arial" w:hAnsi="Arial" w:cs="Arial"/>
              </w:rPr>
              <w:t>13.37 d</w:t>
            </w:r>
          </w:p>
        </w:tc>
        <w:tc>
          <w:tcPr>
            <w:tcW w:w="852" w:type="pct"/>
            <w:tcBorders>
              <w:top w:val="nil"/>
              <w:left w:val="nil"/>
              <w:bottom w:val="nil"/>
              <w:right w:val="nil"/>
            </w:tcBorders>
            <w:noWrap/>
            <w:vAlign w:val="bottom"/>
            <w:hideMark/>
          </w:tcPr>
          <w:p w14:paraId="329FFA55" w14:textId="77777777" w:rsidR="0059023E" w:rsidRPr="00D87260" w:rsidRDefault="0059023E">
            <w:pPr>
              <w:pStyle w:val="Body"/>
              <w:rPr>
                <w:rFonts w:ascii="Arial" w:hAnsi="Arial" w:cs="Arial"/>
              </w:rPr>
            </w:pPr>
            <w:r w:rsidRPr="00D87260">
              <w:rPr>
                <w:rFonts w:ascii="Arial" w:hAnsi="Arial" w:cs="Arial"/>
              </w:rPr>
              <w:t xml:space="preserve">  5.18 d</w:t>
            </w:r>
          </w:p>
        </w:tc>
        <w:tc>
          <w:tcPr>
            <w:tcW w:w="804" w:type="pct"/>
            <w:tcBorders>
              <w:top w:val="nil"/>
              <w:left w:val="nil"/>
              <w:bottom w:val="nil"/>
              <w:right w:val="nil"/>
            </w:tcBorders>
            <w:noWrap/>
            <w:vAlign w:val="bottom"/>
            <w:hideMark/>
          </w:tcPr>
          <w:p w14:paraId="3E5353F7" w14:textId="77777777" w:rsidR="0059023E" w:rsidRPr="00D87260" w:rsidRDefault="0059023E">
            <w:pPr>
              <w:pStyle w:val="Body"/>
              <w:rPr>
                <w:rFonts w:ascii="Arial" w:hAnsi="Arial" w:cs="Arial"/>
              </w:rPr>
            </w:pPr>
            <w:r w:rsidRPr="00D87260">
              <w:rPr>
                <w:rFonts w:ascii="Arial" w:hAnsi="Arial" w:cs="Arial"/>
              </w:rPr>
              <w:t>0.45 b</w:t>
            </w:r>
          </w:p>
        </w:tc>
      </w:tr>
      <w:tr w:rsidR="0059023E" w:rsidRPr="00D87260" w14:paraId="544E3A25" w14:textId="77777777">
        <w:trPr>
          <w:trHeight w:val="310"/>
        </w:trPr>
        <w:tc>
          <w:tcPr>
            <w:tcW w:w="918" w:type="pct"/>
            <w:tcBorders>
              <w:top w:val="nil"/>
              <w:left w:val="nil"/>
              <w:bottom w:val="nil"/>
              <w:right w:val="nil"/>
            </w:tcBorders>
            <w:noWrap/>
            <w:vAlign w:val="bottom"/>
            <w:hideMark/>
          </w:tcPr>
          <w:p w14:paraId="40B909A1" w14:textId="77777777" w:rsidR="0059023E" w:rsidRPr="00D87260" w:rsidRDefault="0059023E">
            <w:pPr>
              <w:pStyle w:val="Body"/>
              <w:rPr>
                <w:rFonts w:ascii="Arial" w:hAnsi="Arial" w:cs="Arial"/>
              </w:rPr>
            </w:pPr>
            <w:r w:rsidRPr="00D87260">
              <w:rPr>
                <w:rFonts w:ascii="Arial" w:hAnsi="Arial" w:cs="Arial"/>
              </w:rPr>
              <w:t>T5 (100 gL</w:t>
            </w:r>
            <w:r w:rsidRPr="00D87260">
              <w:rPr>
                <w:rFonts w:ascii="Arial" w:hAnsi="Arial" w:cs="Arial"/>
                <w:vertAlign w:val="superscript"/>
              </w:rPr>
              <w:t>-1</w:t>
            </w:r>
            <w:r w:rsidRPr="00D87260">
              <w:rPr>
                <w:rFonts w:ascii="Arial" w:hAnsi="Arial" w:cs="Arial"/>
              </w:rPr>
              <w:t>)</w:t>
            </w:r>
          </w:p>
        </w:tc>
        <w:tc>
          <w:tcPr>
            <w:tcW w:w="826" w:type="pct"/>
            <w:tcBorders>
              <w:top w:val="nil"/>
              <w:left w:val="nil"/>
              <w:bottom w:val="nil"/>
              <w:right w:val="nil"/>
            </w:tcBorders>
            <w:noWrap/>
            <w:vAlign w:val="bottom"/>
            <w:hideMark/>
          </w:tcPr>
          <w:p w14:paraId="15B33F08" w14:textId="303194B1" w:rsidR="0059023E" w:rsidRPr="00D87260" w:rsidRDefault="00D97D5C">
            <w:pPr>
              <w:pStyle w:val="Body"/>
              <w:rPr>
                <w:rFonts w:ascii="Arial" w:hAnsi="Arial" w:cs="Arial"/>
              </w:rPr>
            </w:pPr>
            <w:r>
              <w:rPr>
                <w:rFonts w:ascii="Arial" w:hAnsi="Arial" w:cs="Arial"/>
              </w:rPr>
              <w:t xml:space="preserve">  </w:t>
            </w:r>
            <w:r w:rsidR="0059023E" w:rsidRPr="00D87260">
              <w:rPr>
                <w:rFonts w:ascii="Arial" w:hAnsi="Arial" w:cs="Arial"/>
              </w:rPr>
              <w:t>0.00 c</w:t>
            </w:r>
          </w:p>
        </w:tc>
        <w:tc>
          <w:tcPr>
            <w:tcW w:w="775" w:type="pct"/>
            <w:tcBorders>
              <w:top w:val="nil"/>
              <w:left w:val="nil"/>
              <w:bottom w:val="nil"/>
              <w:right w:val="nil"/>
            </w:tcBorders>
            <w:noWrap/>
            <w:vAlign w:val="bottom"/>
            <w:hideMark/>
          </w:tcPr>
          <w:p w14:paraId="1885CBB5" w14:textId="62BAB7FF" w:rsidR="0059023E" w:rsidRPr="00D87260" w:rsidRDefault="00D97D5C">
            <w:pPr>
              <w:pStyle w:val="Body"/>
              <w:rPr>
                <w:rFonts w:ascii="Arial" w:hAnsi="Arial" w:cs="Arial"/>
              </w:rPr>
            </w:pPr>
            <w:r>
              <w:rPr>
                <w:rFonts w:ascii="Arial" w:hAnsi="Arial" w:cs="Arial"/>
              </w:rPr>
              <w:t xml:space="preserve">  </w:t>
            </w:r>
            <w:r w:rsidR="0059023E" w:rsidRPr="00D87260">
              <w:rPr>
                <w:rFonts w:ascii="Arial" w:hAnsi="Arial" w:cs="Arial"/>
              </w:rPr>
              <w:t>0.00 d</w:t>
            </w:r>
          </w:p>
        </w:tc>
        <w:tc>
          <w:tcPr>
            <w:tcW w:w="826" w:type="pct"/>
            <w:tcBorders>
              <w:top w:val="nil"/>
              <w:left w:val="nil"/>
              <w:bottom w:val="nil"/>
              <w:right w:val="nil"/>
            </w:tcBorders>
            <w:noWrap/>
            <w:vAlign w:val="bottom"/>
            <w:hideMark/>
          </w:tcPr>
          <w:p w14:paraId="5FE4A243" w14:textId="2E8F0237" w:rsidR="0059023E" w:rsidRPr="00D87260" w:rsidRDefault="00D97D5C">
            <w:pPr>
              <w:pStyle w:val="Body"/>
              <w:rPr>
                <w:rFonts w:ascii="Arial" w:hAnsi="Arial" w:cs="Arial"/>
              </w:rPr>
            </w:pPr>
            <w:r>
              <w:rPr>
                <w:rFonts w:ascii="Arial" w:hAnsi="Arial" w:cs="Arial"/>
              </w:rPr>
              <w:t xml:space="preserve">  </w:t>
            </w:r>
            <w:r w:rsidR="0059023E" w:rsidRPr="00D87260">
              <w:rPr>
                <w:rFonts w:ascii="Arial" w:hAnsi="Arial" w:cs="Arial"/>
              </w:rPr>
              <w:t>0.00 e</w:t>
            </w:r>
          </w:p>
        </w:tc>
        <w:tc>
          <w:tcPr>
            <w:tcW w:w="852" w:type="pct"/>
            <w:tcBorders>
              <w:top w:val="nil"/>
              <w:left w:val="nil"/>
              <w:bottom w:val="nil"/>
              <w:right w:val="nil"/>
            </w:tcBorders>
            <w:noWrap/>
            <w:vAlign w:val="bottom"/>
            <w:hideMark/>
          </w:tcPr>
          <w:p w14:paraId="6131D76E" w14:textId="77777777" w:rsidR="0059023E" w:rsidRPr="00D87260" w:rsidRDefault="0059023E">
            <w:pPr>
              <w:pStyle w:val="Body"/>
              <w:rPr>
                <w:rFonts w:ascii="Arial" w:hAnsi="Arial" w:cs="Arial"/>
              </w:rPr>
            </w:pPr>
            <w:r w:rsidRPr="00D87260">
              <w:rPr>
                <w:rFonts w:ascii="Arial" w:hAnsi="Arial" w:cs="Arial"/>
              </w:rPr>
              <w:t xml:space="preserve">  0.00 e  </w:t>
            </w:r>
          </w:p>
        </w:tc>
        <w:tc>
          <w:tcPr>
            <w:tcW w:w="804" w:type="pct"/>
            <w:tcBorders>
              <w:top w:val="nil"/>
              <w:left w:val="nil"/>
              <w:bottom w:val="nil"/>
              <w:right w:val="nil"/>
            </w:tcBorders>
            <w:noWrap/>
            <w:vAlign w:val="bottom"/>
            <w:hideMark/>
          </w:tcPr>
          <w:p w14:paraId="502270CD" w14:textId="77777777" w:rsidR="0059023E" w:rsidRPr="00D87260" w:rsidRDefault="0059023E">
            <w:pPr>
              <w:pStyle w:val="Body"/>
              <w:rPr>
                <w:rFonts w:ascii="Arial" w:hAnsi="Arial" w:cs="Arial"/>
              </w:rPr>
            </w:pPr>
            <w:r w:rsidRPr="00D87260">
              <w:rPr>
                <w:rFonts w:ascii="Arial" w:hAnsi="Arial" w:cs="Arial"/>
              </w:rPr>
              <w:t>0.00 c</w:t>
            </w:r>
          </w:p>
        </w:tc>
      </w:tr>
      <w:tr w:rsidR="0059023E" w:rsidRPr="00D87260" w14:paraId="6D25AD59" w14:textId="77777777">
        <w:trPr>
          <w:trHeight w:val="310"/>
        </w:trPr>
        <w:tc>
          <w:tcPr>
            <w:tcW w:w="918" w:type="pct"/>
            <w:tcBorders>
              <w:top w:val="single" w:sz="4" w:space="0" w:color="auto"/>
              <w:left w:val="nil"/>
              <w:bottom w:val="nil"/>
              <w:right w:val="nil"/>
            </w:tcBorders>
            <w:noWrap/>
            <w:vAlign w:val="bottom"/>
            <w:hideMark/>
          </w:tcPr>
          <w:p w14:paraId="581976D4" w14:textId="77777777" w:rsidR="0059023E" w:rsidRPr="00D87260" w:rsidRDefault="0059023E">
            <w:pPr>
              <w:pStyle w:val="Body"/>
              <w:rPr>
                <w:rFonts w:ascii="Arial" w:hAnsi="Arial" w:cs="Arial"/>
              </w:rPr>
            </w:pPr>
            <w:r w:rsidRPr="00D87260">
              <w:rPr>
                <w:rFonts w:ascii="Arial" w:hAnsi="Arial" w:cs="Arial"/>
              </w:rPr>
              <w:t xml:space="preserve">LSD </w:t>
            </w:r>
            <w:r w:rsidRPr="00D87260">
              <w:rPr>
                <w:rFonts w:ascii="Arial" w:hAnsi="Arial" w:cs="Arial"/>
                <w:vertAlign w:val="subscript"/>
              </w:rPr>
              <w:t>0.05</w:t>
            </w:r>
          </w:p>
        </w:tc>
        <w:tc>
          <w:tcPr>
            <w:tcW w:w="826" w:type="pct"/>
            <w:tcBorders>
              <w:top w:val="single" w:sz="4" w:space="0" w:color="auto"/>
              <w:left w:val="nil"/>
              <w:bottom w:val="nil"/>
              <w:right w:val="nil"/>
            </w:tcBorders>
            <w:noWrap/>
            <w:vAlign w:val="bottom"/>
            <w:hideMark/>
          </w:tcPr>
          <w:p w14:paraId="63F0979A" w14:textId="77777777" w:rsidR="0059023E" w:rsidRPr="00D87260" w:rsidRDefault="0059023E">
            <w:pPr>
              <w:pStyle w:val="Body"/>
              <w:rPr>
                <w:rFonts w:ascii="Arial" w:hAnsi="Arial" w:cs="Arial"/>
              </w:rPr>
            </w:pPr>
            <w:r w:rsidRPr="00D87260">
              <w:rPr>
                <w:rFonts w:ascii="Arial" w:hAnsi="Arial" w:cs="Arial"/>
              </w:rPr>
              <w:t>11.89</w:t>
            </w:r>
          </w:p>
        </w:tc>
        <w:tc>
          <w:tcPr>
            <w:tcW w:w="775" w:type="pct"/>
            <w:tcBorders>
              <w:top w:val="single" w:sz="4" w:space="0" w:color="auto"/>
              <w:left w:val="nil"/>
              <w:bottom w:val="nil"/>
              <w:right w:val="nil"/>
            </w:tcBorders>
            <w:noWrap/>
            <w:vAlign w:val="bottom"/>
            <w:hideMark/>
          </w:tcPr>
          <w:p w14:paraId="1FF4E110" w14:textId="77777777" w:rsidR="0059023E" w:rsidRPr="00D87260" w:rsidRDefault="0059023E">
            <w:pPr>
              <w:pStyle w:val="Body"/>
              <w:rPr>
                <w:rFonts w:ascii="Arial" w:hAnsi="Arial" w:cs="Arial"/>
              </w:rPr>
            </w:pPr>
            <w:r w:rsidRPr="00D87260">
              <w:rPr>
                <w:rFonts w:ascii="Arial" w:hAnsi="Arial" w:cs="Arial"/>
              </w:rPr>
              <w:t>2.53</w:t>
            </w:r>
          </w:p>
        </w:tc>
        <w:tc>
          <w:tcPr>
            <w:tcW w:w="826" w:type="pct"/>
            <w:tcBorders>
              <w:top w:val="single" w:sz="4" w:space="0" w:color="auto"/>
              <w:left w:val="nil"/>
              <w:bottom w:val="nil"/>
              <w:right w:val="nil"/>
            </w:tcBorders>
            <w:noWrap/>
            <w:vAlign w:val="bottom"/>
            <w:hideMark/>
          </w:tcPr>
          <w:p w14:paraId="106AEECB" w14:textId="77777777" w:rsidR="0059023E" w:rsidRPr="00D87260" w:rsidRDefault="0059023E">
            <w:pPr>
              <w:pStyle w:val="Body"/>
              <w:rPr>
                <w:rFonts w:ascii="Arial" w:hAnsi="Arial" w:cs="Arial"/>
              </w:rPr>
            </w:pPr>
            <w:r w:rsidRPr="00D87260">
              <w:rPr>
                <w:rFonts w:ascii="Arial" w:hAnsi="Arial" w:cs="Arial"/>
              </w:rPr>
              <w:t>8.47</w:t>
            </w:r>
          </w:p>
        </w:tc>
        <w:tc>
          <w:tcPr>
            <w:tcW w:w="852" w:type="pct"/>
            <w:tcBorders>
              <w:top w:val="single" w:sz="4" w:space="0" w:color="auto"/>
              <w:left w:val="nil"/>
              <w:bottom w:val="nil"/>
              <w:right w:val="nil"/>
            </w:tcBorders>
            <w:noWrap/>
            <w:vAlign w:val="bottom"/>
            <w:hideMark/>
          </w:tcPr>
          <w:p w14:paraId="71579C43" w14:textId="77777777" w:rsidR="0059023E" w:rsidRPr="00D87260" w:rsidRDefault="0059023E">
            <w:pPr>
              <w:pStyle w:val="Body"/>
              <w:rPr>
                <w:rFonts w:ascii="Arial" w:hAnsi="Arial" w:cs="Arial"/>
              </w:rPr>
            </w:pPr>
            <w:r w:rsidRPr="00D87260">
              <w:rPr>
                <w:rFonts w:ascii="Arial" w:hAnsi="Arial" w:cs="Arial"/>
              </w:rPr>
              <w:t>4.18</w:t>
            </w:r>
          </w:p>
        </w:tc>
        <w:tc>
          <w:tcPr>
            <w:tcW w:w="804" w:type="pct"/>
            <w:tcBorders>
              <w:top w:val="single" w:sz="4" w:space="0" w:color="auto"/>
              <w:left w:val="nil"/>
              <w:bottom w:val="nil"/>
              <w:right w:val="nil"/>
            </w:tcBorders>
            <w:noWrap/>
            <w:vAlign w:val="bottom"/>
            <w:hideMark/>
          </w:tcPr>
          <w:p w14:paraId="4912B139" w14:textId="77777777" w:rsidR="0059023E" w:rsidRPr="00D87260" w:rsidRDefault="0059023E">
            <w:pPr>
              <w:pStyle w:val="Body"/>
              <w:rPr>
                <w:rFonts w:ascii="Arial" w:hAnsi="Arial" w:cs="Arial"/>
              </w:rPr>
            </w:pPr>
            <w:r w:rsidRPr="00D87260">
              <w:rPr>
                <w:rFonts w:ascii="Arial" w:hAnsi="Arial" w:cs="Arial"/>
              </w:rPr>
              <w:t>0.17</w:t>
            </w:r>
          </w:p>
        </w:tc>
      </w:tr>
      <w:tr w:rsidR="0059023E" w:rsidRPr="00D87260" w14:paraId="4DC9446A" w14:textId="77777777">
        <w:trPr>
          <w:trHeight w:val="310"/>
        </w:trPr>
        <w:tc>
          <w:tcPr>
            <w:tcW w:w="918" w:type="pct"/>
            <w:tcBorders>
              <w:top w:val="nil"/>
              <w:left w:val="nil"/>
              <w:bottom w:val="nil"/>
              <w:right w:val="nil"/>
            </w:tcBorders>
            <w:noWrap/>
            <w:vAlign w:val="bottom"/>
            <w:hideMark/>
          </w:tcPr>
          <w:p w14:paraId="597820C6" w14:textId="77777777" w:rsidR="0059023E" w:rsidRPr="00D87260" w:rsidRDefault="0059023E">
            <w:pPr>
              <w:pStyle w:val="Body"/>
              <w:rPr>
                <w:rFonts w:ascii="Arial" w:hAnsi="Arial" w:cs="Arial"/>
              </w:rPr>
            </w:pPr>
            <w:r w:rsidRPr="00D87260">
              <w:rPr>
                <w:rFonts w:ascii="Arial" w:hAnsi="Arial" w:cs="Arial"/>
                <w:i/>
                <w:iCs/>
              </w:rPr>
              <w:t>P</w:t>
            </w:r>
            <w:r w:rsidRPr="00D87260">
              <w:rPr>
                <w:rFonts w:ascii="Arial" w:hAnsi="Arial" w:cs="Arial"/>
              </w:rPr>
              <w:t xml:space="preserve"> value</w:t>
            </w:r>
          </w:p>
        </w:tc>
        <w:tc>
          <w:tcPr>
            <w:tcW w:w="826" w:type="pct"/>
            <w:tcBorders>
              <w:top w:val="nil"/>
              <w:left w:val="nil"/>
              <w:bottom w:val="nil"/>
              <w:right w:val="nil"/>
            </w:tcBorders>
            <w:noWrap/>
            <w:vAlign w:val="bottom"/>
            <w:hideMark/>
          </w:tcPr>
          <w:p w14:paraId="708E2611" w14:textId="6F2E45C9" w:rsidR="0059023E" w:rsidRPr="00D87260" w:rsidRDefault="0059023E">
            <w:pPr>
              <w:pStyle w:val="Body"/>
              <w:rPr>
                <w:rFonts w:ascii="Arial" w:hAnsi="Arial" w:cs="Arial"/>
              </w:rPr>
            </w:pPr>
            <w:r w:rsidRPr="00D87260">
              <w:rPr>
                <w:rFonts w:ascii="Arial" w:hAnsi="Arial" w:cs="Arial"/>
              </w:rPr>
              <w:t>&lt;</w:t>
            </w:r>
            <w:r w:rsidR="00474F7E">
              <w:rPr>
                <w:rFonts w:asciiTheme="minorBidi" w:hAnsiTheme="minorBidi" w:cstheme="minorBidi" w:hint="cs"/>
                <w:lang w:bidi="my-MM"/>
              </w:rPr>
              <w:t xml:space="preserve"> </w:t>
            </w:r>
            <w:r w:rsidRPr="00D87260">
              <w:rPr>
                <w:rFonts w:ascii="Arial" w:hAnsi="Arial" w:cs="Arial"/>
              </w:rPr>
              <w:t>.001</w:t>
            </w:r>
          </w:p>
        </w:tc>
        <w:tc>
          <w:tcPr>
            <w:tcW w:w="775" w:type="pct"/>
            <w:tcBorders>
              <w:top w:val="nil"/>
              <w:left w:val="nil"/>
              <w:bottom w:val="nil"/>
              <w:right w:val="nil"/>
            </w:tcBorders>
            <w:noWrap/>
            <w:vAlign w:val="bottom"/>
            <w:hideMark/>
          </w:tcPr>
          <w:p w14:paraId="185747B9" w14:textId="5D381BC4" w:rsidR="0059023E" w:rsidRPr="00D87260" w:rsidRDefault="0059023E">
            <w:pPr>
              <w:pStyle w:val="Body"/>
              <w:rPr>
                <w:rFonts w:ascii="Arial" w:hAnsi="Arial" w:cs="Arial"/>
              </w:rPr>
            </w:pPr>
            <w:r w:rsidRPr="00D87260">
              <w:rPr>
                <w:rFonts w:ascii="Arial" w:hAnsi="Arial" w:cs="Arial"/>
              </w:rPr>
              <w:t>&lt;</w:t>
            </w:r>
            <w:r w:rsidR="00474F7E">
              <w:rPr>
                <w:rFonts w:asciiTheme="minorBidi" w:hAnsiTheme="minorBidi" w:cstheme="minorBidi" w:hint="cs"/>
                <w:lang w:bidi="my-MM"/>
              </w:rPr>
              <w:t xml:space="preserve"> </w:t>
            </w:r>
            <w:r w:rsidRPr="00D87260">
              <w:rPr>
                <w:rFonts w:ascii="Arial" w:hAnsi="Arial" w:cs="Arial"/>
              </w:rPr>
              <w:t>.001</w:t>
            </w:r>
          </w:p>
        </w:tc>
        <w:tc>
          <w:tcPr>
            <w:tcW w:w="826" w:type="pct"/>
            <w:tcBorders>
              <w:top w:val="nil"/>
              <w:left w:val="nil"/>
              <w:bottom w:val="nil"/>
              <w:right w:val="nil"/>
            </w:tcBorders>
            <w:noWrap/>
            <w:vAlign w:val="bottom"/>
            <w:hideMark/>
          </w:tcPr>
          <w:p w14:paraId="67674D43" w14:textId="4C8E1B39" w:rsidR="0059023E" w:rsidRPr="00D87260" w:rsidRDefault="0059023E">
            <w:pPr>
              <w:pStyle w:val="Body"/>
              <w:rPr>
                <w:rFonts w:ascii="Arial" w:hAnsi="Arial" w:cs="Arial"/>
              </w:rPr>
            </w:pPr>
            <w:r w:rsidRPr="00D87260">
              <w:rPr>
                <w:rFonts w:ascii="Arial" w:hAnsi="Arial" w:cs="Arial"/>
              </w:rPr>
              <w:t>&lt;</w:t>
            </w:r>
            <w:r w:rsidR="00474F7E">
              <w:rPr>
                <w:rFonts w:asciiTheme="minorBidi" w:hAnsiTheme="minorBidi" w:cstheme="minorBidi" w:hint="cs"/>
                <w:lang w:bidi="my-MM"/>
              </w:rPr>
              <w:t xml:space="preserve"> </w:t>
            </w:r>
            <w:r w:rsidRPr="00D87260">
              <w:rPr>
                <w:rFonts w:ascii="Arial" w:hAnsi="Arial" w:cs="Arial"/>
              </w:rPr>
              <w:t>.001</w:t>
            </w:r>
          </w:p>
        </w:tc>
        <w:tc>
          <w:tcPr>
            <w:tcW w:w="852" w:type="pct"/>
            <w:tcBorders>
              <w:top w:val="nil"/>
              <w:left w:val="nil"/>
              <w:bottom w:val="nil"/>
              <w:right w:val="nil"/>
            </w:tcBorders>
            <w:noWrap/>
            <w:vAlign w:val="bottom"/>
            <w:hideMark/>
          </w:tcPr>
          <w:p w14:paraId="010BE101" w14:textId="02B73E91" w:rsidR="0059023E" w:rsidRPr="00D87260" w:rsidRDefault="0059023E">
            <w:pPr>
              <w:pStyle w:val="Body"/>
              <w:rPr>
                <w:rFonts w:ascii="Arial" w:hAnsi="Arial" w:cs="Arial"/>
              </w:rPr>
            </w:pPr>
            <w:r w:rsidRPr="00D87260">
              <w:rPr>
                <w:rFonts w:ascii="Arial" w:hAnsi="Arial" w:cs="Arial"/>
              </w:rPr>
              <w:t>&lt;</w:t>
            </w:r>
            <w:r w:rsidR="00474F7E">
              <w:rPr>
                <w:rFonts w:asciiTheme="minorBidi" w:hAnsiTheme="minorBidi" w:cstheme="minorBidi" w:hint="cs"/>
                <w:lang w:bidi="my-MM"/>
              </w:rPr>
              <w:t xml:space="preserve"> </w:t>
            </w:r>
            <w:r w:rsidRPr="00D87260">
              <w:rPr>
                <w:rFonts w:ascii="Arial" w:hAnsi="Arial" w:cs="Arial"/>
              </w:rPr>
              <w:t>.001</w:t>
            </w:r>
          </w:p>
        </w:tc>
        <w:tc>
          <w:tcPr>
            <w:tcW w:w="804" w:type="pct"/>
            <w:tcBorders>
              <w:top w:val="nil"/>
              <w:left w:val="nil"/>
              <w:bottom w:val="nil"/>
              <w:right w:val="nil"/>
            </w:tcBorders>
            <w:noWrap/>
            <w:vAlign w:val="bottom"/>
            <w:hideMark/>
          </w:tcPr>
          <w:p w14:paraId="3FC398CA" w14:textId="4AE7E085" w:rsidR="0059023E" w:rsidRPr="00D87260" w:rsidRDefault="0059023E">
            <w:pPr>
              <w:pStyle w:val="Body"/>
              <w:rPr>
                <w:rFonts w:ascii="Arial" w:hAnsi="Arial" w:cs="Arial"/>
              </w:rPr>
            </w:pPr>
            <w:r w:rsidRPr="00D87260">
              <w:rPr>
                <w:rFonts w:ascii="Arial" w:hAnsi="Arial" w:cs="Arial"/>
              </w:rPr>
              <w:t>&lt;</w:t>
            </w:r>
            <w:r w:rsidR="00474F7E">
              <w:rPr>
                <w:rFonts w:asciiTheme="minorBidi" w:hAnsiTheme="minorBidi" w:cstheme="minorBidi" w:hint="cs"/>
                <w:lang w:bidi="my-MM"/>
              </w:rPr>
              <w:t xml:space="preserve"> </w:t>
            </w:r>
            <w:r w:rsidRPr="00D87260">
              <w:rPr>
                <w:rFonts w:ascii="Arial" w:hAnsi="Arial" w:cs="Arial"/>
              </w:rPr>
              <w:t>.001</w:t>
            </w:r>
          </w:p>
        </w:tc>
      </w:tr>
      <w:tr w:rsidR="0059023E" w:rsidRPr="00D87260" w14:paraId="11E73818" w14:textId="77777777">
        <w:trPr>
          <w:trHeight w:val="310"/>
        </w:trPr>
        <w:tc>
          <w:tcPr>
            <w:tcW w:w="918" w:type="pct"/>
            <w:tcBorders>
              <w:top w:val="nil"/>
              <w:left w:val="nil"/>
              <w:bottom w:val="single" w:sz="4" w:space="0" w:color="auto"/>
              <w:right w:val="nil"/>
            </w:tcBorders>
            <w:noWrap/>
            <w:vAlign w:val="bottom"/>
            <w:hideMark/>
          </w:tcPr>
          <w:p w14:paraId="3D52834E" w14:textId="77777777" w:rsidR="0059023E" w:rsidRPr="00D87260" w:rsidRDefault="0059023E">
            <w:pPr>
              <w:pStyle w:val="Body"/>
              <w:rPr>
                <w:rFonts w:ascii="Arial" w:hAnsi="Arial" w:cs="Arial"/>
              </w:rPr>
            </w:pPr>
            <w:r w:rsidRPr="00D87260">
              <w:rPr>
                <w:rFonts w:ascii="Arial" w:hAnsi="Arial" w:cs="Arial"/>
              </w:rPr>
              <w:t>CV %</w:t>
            </w:r>
          </w:p>
        </w:tc>
        <w:tc>
          <w:tcPr>
            <w:tcW w:w="826" w:type="pct"/>
            <w:tcBorders>
              <w:top w:val="nil"/>
              <w:left w:val="nil"/>
              <w:bottom w:val="single" w:sz="4" w:space="0" w:color="auto"/>
              <w:right w:val="nil"/>
            </w:tcBorders>
            <w:noWrap/>
            <w:vAlign w:val="bottom"/>
            <w:hideMark/>
          </w:tcPr>
          <w:p w14:paraId="21841749" w14:textId="77777777" w:rsidR="0059023E" w:rsidRPr="00D87260" w:rsidRDefault="0059023E">
            <w:pPr>
              <w:pStyle w:val="Body"/>
              <w:rPr>
                <w:rFonts w:ascii="Arial" w:hAnsi="Arial" w:cs="Arial"/>
              </w:rPr>
            </w:pPr>
            <w:r w:rsidRPr="00D87260">
              <w:rPr>
                <w:rFonts w:ascii="Arial" w:hAnsi="Arial" w:cs="Arial"/>
              </w:rPr>
              <w:t>14.62</w:t>
            </w:r>
          </w:p>
        </w:tc>
        <w:tc>
          <w:tcPr>
            <w:tcW w:w="775" w:type="pct"/>
            <w:tcBorders>
              <w:top w:val="nil"/>
              <w:left w:val="nil"/>
              <w:bottom w:val="single" w:sz="4" w:space="0" w:color="auto"/>
              <w:right w:val="nil"/>
            </w:tcBorders>
            <w:noWrap/>
            <w:vAlign w:val="bottom"/>
            <w:hideMark/>
          </w:tcPr>
          <w:p w14:paraId="637E1E17" w14:textId="77777777" w:rsidR="0059023E" w:rsidRPr="00D87260" w:rsidRDefault="0059023E">
            <w:pPr>
              <w:pStyle w:val="Body"/>
              <w:rPr>
                <w:rFonts w:ascii="Arial" w:hAnsi="Arial" w:cs="Arial"/>
              </w:rPr>
            </w:pPr>
            <w:r w:rsidRPr="00D87260">
              <w:rPr>
                <w:rFonts w:ascii="Arial" w:hAnsi="Arial" w:cs="Arial"/>
              </w:rPr>
              <w:t>8.42</w:t>
            </w:r>
          </w:p>
        </w:tc>
        <w:tc>
          <w:tcPr>
            <w:tcW w:w="826" w:type="pct"/>
            <w:tcBorders>
              <w:top w:val="nil"/>
              <w:left w:val="nil"/>
              <w:bottom w:val="single" w:sz="4" w:space="0" w:color="auto"/>
              <w:right w:val="nil"/>
            </w:tcBorders>
            <w:noWrap/>
            <w:vAlign w:val="bottom"/>
            <w:hideMark/>
          </w:tcPr>
          <w:p w14:paraId="785538A3" w14:textId="77777777" w:rsidR="0059023E" w:rsidRPr="00D87260" w:rsidRDefault="0059023E">
            <w:pPr>
              <w:pStyle w:val="Body"/>
              <w:rPr>
                <w:rFonts w:ascii="Arial" w:hAnsi="Arial" w:cs="Arial"/>
              </w:rPr>
            </w:pPr>
            <w:r w:rsidRPr="00D87260">
              <w:rPr>
                <w:rFonts w:ascii="Arial" w:hAnsi="Arial" w:cs="Arial"/>
              </w:rPr>
              <w:t>16.54</w:t>
            </w:r>
          </w:p>
        </w:tc>
        <w:tc>
          <w:tcPr>
            <w:tcW w:w="852" w:type="pct"/>
            <w:tcBorders>
              <w:top w:val="nil"/>
              <w:left w:val="nil"/>
              <w:bottom w:val="single" w:sz="4" w:space="0" w:color="auto"/>
              <w:right w:val="nil"/>
            </w:tcBorders>
            <w:noWrap/>
            <w:vAlign w:val="bottom"/>
            <w:hideMark/>
          </w:tcPr>
          <w:p w14:paraId="786AAEB6" w14:textId="77777777" w:rsidR="0059023E" w:rsidRPr="00D87260" w:rsidRDefault="0059023E">
            <w:pPr>
              <w:pStyle w:val="Body"/>
              <w:rPr>
                <w:rFonts w:ascii="Arial" w:hAnsi="Arial" w:cs="Arial"/>
              </w:rPr>
            </w:pPr>
            <w:r w:rsidRPr="00D87260">
              <w:rPr>
                <w:rFonts w:ascii="Arial" w:hAnsi="Arial" w:cs="Arial"/>
              </w:rPr>
              <w:t>18.14</w:t>
            </w:r>
          </w:p>
        </w:tc>
        <w:tc>
          <w:tcPr>
            <w:tcW w:w="804" w:type="pct"/>
            <w:tcBorders>
              <w:top w:val="nil"/>
              <w:left w:val="nil"/>
              <w:bottom w:val="single" w:sz="4" w:space="0" w:color="auto"/>
              <w:right w:val="nil"/>
            </w:tcBorders>
            <w:noWrap/>
            <w:vAlign w:val="bottom"/>
            <w:hideMark/>
          </w:tcPr>
          <w:p w14:paraId="2FBD72BB" w14:textId="77777777" w:rsidR="0059023E" w:rsidRPr="00D87260" w:rsidRDefault="0059023E">
            <w:pPr>
              <w:pStyle w:val="Body"/>
              <w:rPr>
                <w:rFonts w:ascii="Arial" w:hAnsi="Arial" w:cs="Arial"/>
              </w:rPr>
            </w:pPr>
            <w:r w:rsidRPr="00D87260">
              <w:rPr>
                <w:rFonts w:ascii="Arial" w:hAnsi="Arial" w:cs="Arial"/>
              </w:rPr>
              <w:t>19.48</w:t>
            </w:r>
          </w:p>
        </w:tc>
      </w:tr>
    </w:tbl>
    <w:p w14:paraId="6E5FA11F" w14:textId="5BFF3EC3" w:rsidR="0059023E" w:rsidRPr="00D87260" w:rsidRDefault="00C23F4E">
      <w:pPr>
        <w:pStyle w:val="Body"/>
        <w:rPr>
          <w:rFonts w:ascii="Arial" w:hAnsi="Arial" w:cs="Arial"/>
          <w:vertAlign w:val="superscript"/>
        </w:rPr>
      </w:pPr>
      <w:r>
        <w:rPr>
          <w:rFonts w:ascii="Arial" w:hAnsi="Arial" w:cs="Arial"/>
          <w:vertAlign w:val="superscript"/>
        </w:rPr>
        <w:t>In a column, means sharing the same letters are not significantly different.</w:t>
      </w:r>
    </w:p>
    <w:p w14:paraId="65B50923" w14:textId="17B822CB" w:rsidR="0059023E" w:rsidRPr="00FC696D" w:rsidRDefault="0059023E" w:rsidP="0029463D">
      <w:pPr>
        <w:pStyle w:val="Body"/>
        <w:spacing w:after="0"/>
        <w:rPr>
          <w:rFonts w:ascii="Arial" w:hAnsi="Arial" w:cs="Arial"/>
        </w:rPr>
      </w:pPr>
      <w:r w:rsidRPr="00FC696D">
        <w:rPr>
          <w:rFonts w:ascii="Arial" w:hAnsi="Arial" w:cs="Arial"/>
        </w:rPr>
        <w:t>T1</w:t>
      </w:r>
      <w:r w:rsidR="0029463D">
        <w:rPr>
          <w:rFonts w:ascii="Arial" w:hAnsi="Arial" w:cs="Arial"/>
        </w:rPr>
        <w:t xml:space="preserve"> </w:t>
      </w:r>
      <w:r w:rsidRPr="004D40B1">
        <w:rPr>
          <w:rFonts w:ascii="Arial" w:hAnsi="Arial" w:cs="Arial"/>
        </w:rPr>
        <w:t>=</w:t>
      </w:r>
      <w:r w:rsidRPr="00FC696D">
        <w:rPr>
          <w:rFonts w:ascii="Arial" w:hAnsi="Arial" w:cs="Arial"/>
        </w:rPr>
        <w:t xml:space="preserve"> Control (Distilled water) </w:t>
      </w:r>
      <w:r w:rsidRPr="00FC696D">
        <w:rPr>
          <w:rFonts w:ascii="Arial" w:hAnsi="Arial" w:cs="Arial"/>
        </w:rPr>
        <w:tab/>
      </w:r>
      <w:r w:rsidRPr="00FC696D">
        <w:rPr>
          <w:rFonts w:ascii="Arial" w:hAnsi="Arial" w:cs="Arial"/>
        </w:rPr>
        <w:tab/>
        <w:t>T3</w:t>
      </w:r>
      <w:r w:rsidR="0029463D">
        <w:rPr>
          <w:rFonts w:ascii="Arial" w:hAnsi="Arial" w:cs="Arial"/>
        </w:rPr>
        <w:t xml:space="preserve"> </w:t>
      </w:r>
      <w:r w:rsidRPr="004D40B1">
        <w:rPr>
          <w:rFonts w:ascii="Arial" w:hAnsi="Arial" w:cs="Arial"/>
        </w:rPr>
        <w:t>=</w:t>
      </w:r>
      <w:r w:rsidRPr="00FC696D">
        <w:rPr>
          <w:rFonts w:ascii="Arial" w:hAnsi="Arial" w:cs="Arial"/>
        </w:rPr>
        <w:t xml:space="preserve"> Rice straw extract (30 g</w:t>
      </w:r>
      <w:r w:rsidR="00474F7E">
        <w:rPr>
          <w:rFonts w:asciiTheme="minorBidi" w:hAnsiTheme="minorBidi" w:cstheme="minorBidi" w:hint="cs"/>
          <w:lang w:bidi="my-MM"/>
        </w:rPr>
        <w:t xml:space="preserve"> </w:t>
      </w:r>
      <w:r w:rsidRPr="00FC696D">
        <w:rPr>
          <w:rFonts w:ascii="Arial" w:hAnsi="Arial" w:cs="Arial"/>
        </w:rPr>
        <w:t>L</w:t>
      </w:r>
      <w:r w:rsidRPr="00754227">
        <w:rPr>
          <w:rFonts w:ascii="Arial" w:hAnsi="Arial" w:cs="Arial"/>
          <w:vertAlign w:val="superscript"/>
        </w:rPr>
        <w:t>-1</w:t>
      </w:r>
      <w:r w:rsidRPr="00FC696D">
        <w:rPr>
          <w:rFonts w:ascii="Arial" w:hAnsi="Arial" w:cs="Arial"/>
        </w:rPr>
        <w:t>)</w:t>
      </w:r>
    </w:p>
    <w:p w14:paraId="6D2C6CB0" w14:textId="77777777" w:rsidR="0059023E" w:rsidRPr="00FC696D" w:rsidRDefault="0059023E" w:rsidP="0029463D">
      <w:pPr>
        <w:pStyle w:val="Body"/>
        <w:spacing w:after="0"/>
        <w:rPr>
          <w:rFonts w:ascii="Arial" w:hAnsi="Arial" w:cs="Arial"/>
        </w:rPr>
      </w:pPr>
      <w:r w:rsidRPr="00FC696D">
        <w:rPr>
          <w:rFonts w:ascii="Arial" w:hAnsi="Arial" w:cs="Arial"/>
        </w:rPr>
        <w:t>T2 = Rice straw extract (10 g L</w:t>
      </w:r>
      <w:r w:rsidRPr="00754227">
        <w:rPr>
          <w:rFonts w:ascii="Arial" w:hAnsi="Arial" w:cs="Arial"/>
          <w:vertAlign w:val="superscript"/>
        </w:rPr>
        <w:t>-1</w:t>
      </w:r>
      <w:r w:rsidRPr="00FC696D">
        <w:rPr>
          <w:rFonts w:ascii="Arial" w:hAnsi="Arial" w:cs="Arial"/>
        </w:rPr>
        <w:t>)</w:t>
      </w:r>
      <w:r w:rsidRPr="00FC696D">
        <w:rPr>
          <w:rFonts w:ascii="Arial" w:hAnsi="Arial" w:cs="Arial"/>
        </w:rPr>
        <w:tab/>
        <w:t xml:space="preserve">T4 </w:t>
      </w:r>
      <w:r w:rsidRPr="004D40B1">
        <w:rPr>
          <w:rFonts w:ascii="Arial" w:hAnsi="Arial" w:cs="Arial"/>
        </w:rPr>
        <w:t>=</w:t>
      </w:r>
      <w:r w:rsidRPr="00FC696D">
        <w:rPr>
          <w:rFonts w:ascii="Arial" w:hAnsi="Arial" w:cs="Arial"/>
        </w:rPr>
        <w:t xml:space="preserve"> Rice straw extract (50 g L</w:t>
      </w:r>
      <w:r w:rsidRPr="00754227">
        <w:rPr>
          <w:rFonts w:ascii="Arial" w:hAnsi="Arial" w:cs="Arial"/>
          <w:vertAlign w:val="superscript"/>
        </w:rPr>
        <w:t>-1</w:t>
      </w:r>
      <w:r w:rsidRPr="00FC696D">
        <w:rPr>
          <w:rFonts w:ascii="Arial" w:hAnsi="Arial" w:cs="Arial"/>
        </w:rPr>
        <w:t>)</w:t>
      </w:r>
    </w:p>
    <w:p w14:paraId="5C528822" w14:textId="77777777" w:rsidR="0059023E" w:rsidRDefault="0059023E" w:rsidP="0029463D">
      <w:pPr>
        <w:pStyle w:val="Body"/>
        <w:ind w:left="2880" w:firstLine="720"/>
        <w:rPr>
          <w:rFonts w:ascii="Arial" w:hAnsi="Arial" w:cs="Arial"/>
        </w:rPr>
      </w:pPr>
      <w:r w:rsidRPr="00FC696D">
        <w:rPr>
          <w:rFonts w:ascii="Arial" w:hAnsi="Arial" w:cs="Arial"/>
        </w:rPr>
        <w:t>T5 = Rice straw extract (100 g L</w:t>
      </w:r>
      <w:r w:rsidRPr="00754227">
        <w:rPr>
          <w:rFonts w:ascii="Arial" w:hAnsi="Arial" w:cs="Arial"/>
          <w:vertAlign w:val="superscript"/>
        </w:rPr>
        <w:t>-1</w:t>
      </w:r>
      <w:r w:rsidRPr="00FC696D">
        <w:rPr>
          <w:rFonts w:ascii="Arial" w:hAnsi="Arial" w:cs="Arial"/>
        </w:rPr>
        <w:t>)</w:t>
      </w:r>
    </w:p>
    <w:p w14:paraId="653D6547" w14:textId="7AFC3E6B" w:rsidR="0059023E" w:rsidRPr="00D073FA" w:rsidRDefault="0059023E">
      <w:pPr>
        <w:pStyle w:val="Body"/>
        <w:rPr>
          <w:rFonts w:ascii="Arial" w:hAnsi="Arial" w:cs="Arial"/>
          <w:b/>
          <w:bCs/>
          <w:u w:val="single"/>
        </w:rPr>
      </w:pPr>
      <w:r w:rsidRPr="00D073FA">
        <w:rPr>
          <w:rFonts w:ascii="Arial" w:hAnsi="Arial" w:cs="Arial"/>
          <w:b/>
          <w:bCs/>
          <w:u w:val="single"/>
        </w:rPr>
        <w:t>3.1.</w:t>
      </w:r>
      <w:r w:rsidR="00C15E13">
        <w:rPr>
          <w:rFonts w:ascii="Arial" w:hAnsi="Arial" w:cs="Arial"/>
          <w:b/>
          <w:bCs/>
          <w:u w:val="single"/>
        </w:rPr>
        <w:t xml:space="preserve"> </w:t>
      </w:r>
      <w:r w:rsidRPr="00D073FA">
        <w:rPr>
          <w:rFonts w:ascii="Arial" w:hAnsi="Arial" w:cs="Arial"/>
          <w:b/>
          <w:bCs/>
          <w:u w:val="single"/>
        </w:rPr>
        <w:t xml:space="preserve">2 Shoot and </w:t>
      </w:r>
      <w:r>
        <w:rPr>
          <w:rFonts w:ascii="Arial" w:hAnsi="Arial" w:cs="Arial"/>
          <w:b/>
          <w:bCs/>
          <w:u w:val="single"/>
        </w:rPr>
        <w:t>r</w:t>
      </w:r>
      <w:r w:rsidRPr="00D073FA">
        <w:rPr>
          <w:rFonts w:ascii="Arial" w:hAnsi="Arial" w:cs="Arial"/>
          <w:b/>
          <w:bCs/>
          <w:u w:val="single"/>
        </w:rPr>
        <w:t xml:space="preserve">oot </w:t>
      </w:r>
      <w:r>
        <w:rPr>
          <w:rFonts w:ascii="Arial" w:hAnsi="Arial" w:cs="Arial"/>
          <w:b/>
          <w:bCs/>
          <w:u w:val="single"/>
        </w:rPr>
        <w:t>l</w:t>
      </w:r>
      <w:r w:rsidRPr="00D073FA">
        <w:rPr>
          <w:rFonts w:ascii="Arial" w:hAnsi="Arial" w:cs="Arial"/>
          <w:b/>
          <w:bCs/>
          <w:u w:val="single"/>
        </w:rPr>
        <w:t>ength</w:t>
      </w:r>
    </w:p>
    <w:p w14:paraId="02D422BA" w14:textId="3C5FDB7D" w:rsidR="00A00065" w:rsidRDefault="0059023E" w:rsidP="00FE1694">
      <w:pPr>
        <w:pStyle w:val="Body"/>
        <w:rPr>
          <w:rFonts w:ascii="Arial" w:hAnsi="Arial" w:cs="Arial"/>
        </w:rPr>
      </w:pPr>
      <w:r w:rsidRPr="00B82245">
        <w:rPr>
          <w:rFonts w:ascii="Arial" w:hAnsi="Arial" w:cs="Arial"/>
        </w:rPr>
        <w:t xml:space="preserve">The </w:t>
      </w:r>
      <w:r w:rsidR="002B3F27" w:rsidRPr="00B82245">
        <w:rPr>
          <w:rFonts w:ascii="Arial" w:hAnsi="Arial" w:cs="Arial"/>
        </w:rPr>
        <w:t>effects of different concentrations of rice straw extract</w:t>
      </w:r>
      <w:r w:rsidRPr="00B82245">
        <w:rPr>
          <w:rFonts w:ascii="Arial" w:hAnsi="Arial" w:cs="Arial"/>
        </w:rPr>
        <w:t xml:space="preserve"> on lettuce shoot and root length are presented</w:t>
      </w:r>
      <w:r w:rsidR="00082493">
        <w:rPr>
          <w:rFonts w:ascii="Arial" w:hAnsi="Arial" w:cs="Arial"/>
        </w:rPr>
        <w:t xml:space="preserve"> in </w:t>
      </w:r>
      <w:r w:rsidRPr="00B82245">
        <w:rPr>
          <w:rFonts w:ascii="Arial" w:hAnsi="Arial" w:cs="Arial"/>
        </w:rPr>
        <w:t>Table 1. In shoot length</w:t>
      </w:r>
      <w:r w:rsidR="00DA12AD">
        <w:rPr>
          <w:rFonts w:ascii="Arial" w:hAnsi="Arial" w:cs="Arial"/>
        </w:rPr>
        <w:t xml:space="preserve"> </w:t>
      </w:r>
      <w:r w:rsidR="00887E0D">
        <w:rPr>
          <w:rFonts w:ascii="Arial" w:hAnsi="Arial" w:cs="Arial"/>
        </w:rPr>
        <w:t>of lettuce seedlings</w:t>
      </w:r>
      <w:r w:rsidRPr="00B82245">
        <w:rPr>
          <w:rFonts w:ascii="Arial" w:hAnsi="Arial" w:cs="Arial"/>
        </w:rPr>
        <w:t>, there were highly significant difference</w:t>
      </w:r>
      <w:r w:rsidR="00C15E13">
        <w:rPr>
          <w:rFonts w:ascii="Arial" w:hAnsi="Arial" w:cs="Arial"/>
        </w:rPr>
        <w:t>s</w:t>
      </w:r>
      <w:r w:rsidRPr="00B82245">
        <w:rPr>
          <w:rFonts w:ascii="Arial" w:hAnsi="Arial" w:cs="Arial"/>
        </w:rPr>
        <w:t xml:space="preserve"> among different concentrations. </w:t>
      </w:r>
      <w:r w:rsidR="00667030" w:rsidRPr="004D40B1">
        <w:rPr>
          <w:rFonts w:ascii="Arial" w:hAnsi="Arial" w:cs="Arial"/>
        </w:rPr>
        <w:t>Rice straw extract at 100 g L</w:t>
      </w:r>
      <w:r w:rsidR="00667030" w:rsidRPr="004D40B1">
        <w:rPr>
          <w:rFonts w:ascii="Cambria Math" w:hAnsi="Cambria Math" w:cs="Cambria Math"/>
        </w:rPr>
        <w:t>⁻</w:t>
      </w:r>
      <w:r w:rsidR="00667030" w:rsidRPr="004D40B1">
        <w:rPr>
          <w:rFonts w:ascii="Arial" w:hAnsi="Arial" w:cs="Arial"/>
        </w:rPr>
        <w:t>¹ (T5) completely inhibited lettuce germination; therefore, shoot and root lengths were not recorded</w:t>
      </w:r>
      <w:r w:rsidR="00D037B5">
        <w:rPr>
          <w:rFonts w:ascii="Arial" w:hAnsi="Arial" w:cs="Arial"/>
        </w:rPr>
        <w:t xml:space="preserve"> (Plate 1)</w:t>
      </w:r>
      <w:r w:rsidR="00667030" w:rsidRPr="004D40B1">
        <w:rPr>
          <w:rFonts w:ascii="Arial" w:hAnsi="Arial" w:cs="Arial"/>
        </w:rPr>
        <w:t>. Among the treatments</w:t>
      </w:r>
      <w:r w:rsidR="002B3F27" w:rsidRPr="004D40B1">
        <w:rPr>
          <w:rFonts w:ascii="Arial" w:hAnsi="Arial" w:cs="Arial"/>
        </w:rPr>
        <w:t xml:space="preserve"> that successfully germinated</w:t>
      </w:r>
      <w:r w:rsidR="00667030" w:rsidRPr="004D40B1">
        <w:rPr>
          <w:rFonts w:ascii="Arial" w:hAnsi="Arial" w:cs="Arial"/>
        </w:rPr>
        <w:t>, the minimum shoot length (13.64 mm) was observed at 50 g L</w:t>
      </w:r>
      <w:r w:rsidR="00667030" w:rsidRPr="004D40B1">
        <w:rPr>
          <w:rFonts w:ascii="Cambria Math" w:hAnsi="Cambria Math" w:cs="Cambria Math"/>
        </w:rPr>
        <w:t>⁻</w:t>
      </w:r>
      <w:r w:rsidR="00667030" w:rsidRPr="004D40B1">
        <w:rPr>
          <w:rFonts w:ascii="Arial" w:hAnsi="Arial" w:cs="Arial"/>
        </w:rPr>
        <w:t>¹ (T4). In contrast, the maximum shoot lengths were recorded at 10 g L</w:t>
      </w:r>
      <w:r w:rsidR="00667030" w:rsidRPr="004D40B1">
        <w:rPr>
          <w:rFonts w:ascii="Cambria Math" w:hAnsi="Cambria Math" w:cs="Cambria Math"/>
        </w:rPr>
        <w:t>⁻</w:t>
      </w:r>
      <w:r w:rsidR="00667030" w:rsidRPr="004D40B1">
        <w:rPr>
          <w:rFonts w:ascii="Arial" w:hAnsi="Arial" w:cs="Arial"/>
        </w:rPr>
        <w:t>¹ (T2) (29.58 mm), the control (27.78 mm), and 30 g L</w:t>
      </w:r>
      <w:r w:rsidR="00667030" w:rsidRPr="004D40B1">
        <w:rPr>
          <w:rFonts w:ascii="Cambria Math" w:hAnsi="Cambria Math" w:cs="Cambria Math"/>
        </w:rPr>
        <w:t>⁻</w:t>
      </w:r>
      <w:r w:rsidR="00667030" w:rsidRPr="004D40B1">
        <w:rPr>
          <w:rFonts w:ascii="Arial" w:hAnsi="Arial" w:cs="Arial"/>
        </w:rPr>
        <w:t>¹ (T3) (26.30 mm). The control showed no significant difference from either T2 or T3, whereas T2 and T3 differed significantly from each other. The enhanced shoot growth observed at 10 g L</w:t>
      </w:r>
      <w:r w:rsidR="00667030" w:rsidRPr="004D40B1">
        <w:rPr>
          <w:rFonts w:ascii="Cambria Math" w:hAnsi="Cambria Math" w:cs="Cambria Math"/>
        </w:rPr>
        <w:t>⁻</w:t>
      </w:r>
      <w:r w:rsidR="00667030" w:rsidRPr="004D40B1">
        <w:rPr>
          <w:rFonts w:ascii="Arial" w:hAnsi="Arial" w:cs="Arial"/>
        </w:rPr>
        <w:t>¹ (T2) suggests a stimulatory effect of rice straw extract at a low concentration, which may be attributed to hormesis. This phenomenon describes the ability of compounds to inhibit growth at high doses while stimulating growth at low doses (Duke et al., 2006).</w:t>
      </w:r>
      <w:r w:rsidR="00B81DC0">
        <w:rPr>
          <w:rFonts w:ascii="Arial" w:hAnsi="Arial" w:cs="Arial"/>
        </w:rPr>
        <w:t xml:space="preserve"> </w:t>
      </w:r>
      <w:r w:rsidR="00B81DC0">
        <w:rPr>
          <w:rFonts w:ascii="Arial" w:hAnsi="Arial" w:cs="Arial"/>
          <w:lang w:bidi="my-MM"/>
        </w:rPr>
        <w:t xml:space="preserve">Similarly, </w:t>
      </w:r>
      <w:r>
        <w:rPr>
          <w:rFonts w:ascii="Arial" w:hAnsi="Arial" w:cs="Arial"/>
          <w:noProof/>
        </w:rPr>
        <w:t>Anuar et al.</w:t>
      </w:r>
      <w:r w:rsidR="00625845">
        <w:rPr>
          <w:rFonts w:ascii="Arial" w:hAnsi="Arial" w:cs="Arial"/>
          <w:noProof/>
        </w:rPr>
        <w:t xml:space="preserve"> (</w:t>
      </w:r>
      <w:r>
        <w:rPr>
          <w:rFonts w:ascii="Arial" w:hAnsi="Arial" w:cs="Arial"/>
          <w:noProof/>
        </w:rPr>
        <w:t>2015)</w:t>
      </w:r>
      <w:r w:rsidRPr="00B82245">
        <w:rPr>
          <w:rFonts w:ascii="Arial" w:hAnsi="Arial" w:cs="Arial"/>
        </w:rPr>
        <w:t xml:space="preserve"> </w:t>
      </w:r>
      <w:r w:rsidR="00B81DC0">
        <w:rPr>
          <w:rFonts w:ascii="Arial" w:hAnsi="Arial" w:cs="Arial"/>
        </w:rPr>
        <w:t>reported</w:t>
      </w:r>
      <w:r w:rsidRPr="00B82245">
        <w:rPr>
          <w:rFonts w:ascii="Arial" w:hAnsi="Arial" w:cs="Arial"/>
        </w:rPr>
        <w:t xml:space="preserve"> that the rice straw extract of MR220 CL2 variety significantly stimulates the length of radicle and fresh weight of the test plants (barnyard grass) at concentration 50 g</w:t>
      </w:r>
      <w:r>
        <w:rPr>
          <w:rFonts w:ascii="Arial" w:hAnsi="Arial" w:cs="Arial"/>
        </w:rPr>
        <w:t xml:space="preserve"> </w:t>
      </w:r>
      <w:r w:rsidRPr="00B82245">
        <w:rPr>
          <w:rFonts w:ascii="Arial" w:hAnsi="Arial" w:cs="Arial"/>
        </w:rPr>
        <w:t>L</w:t>
      </w:r>
      <w:r w:rsidRPr="00CC415D">
        <w:rPr>
          <w:rFonts w:ascii="Arial" w:hAnsi="Arial" w:cs="Arial"/>
          <w:vertAlign w:val="superscript"/>
        </w:rPr>
        <w:t>-1</w:t>
      </w:r>
      <w:r w:rsidRPr="00B82245">
        <w:rPr>
          <w:rFonts w:ascii="Arial" w:hAnsi="Arial" w:cs="Arial"/>
        </w:rPr>
        <w:t xml:space="preserve">. </w:t>
      </w:r>
      <w:r>
        <w:rPr>
          <w:rFonts w:ascii="Arial" w:hAnsi="Arial" w:cs="Arial"/>
        </w:rPr>
        <w:t xml:space="preserve"> </w:t>
      </w:r>
      <w:r w:rsidRPr="00B82245">
        <w:rPr>
          <w:rFonts w:ascii="Arial" w:hAnsi="Arial" w:cs="Arial"/>
        </w:rPr>
        <w:t xml:space="preserve">In root length, there </w:t>
      </w:r>
      <w:r w:rsidR="002B3F27" w:rsidRPr="00B82245">
        <w:rPr>
          <w:rFonts w:ascii="Arial" w:hAnsi="Arial" w:cs="Arial"/>
        </w:rPr>
        <w:t>were highly significant differences</w:t>
      </w:r>
      <w:r w:rsidRPr="00B82245">
        <w:rPr>
          <w:rFonts w:ascii="Arial" w:hAnsi="Arial" w:cs="Arial"/>
        </w:rPr>
        <w:t xml:space="preserve"> among different concentrations of rice straw extract. </w:t>
      </w:r>
      <w:r w:rsidR="00A00065" w:rsidRPr="00A00065">
        <w:rPr>
          <w:rFonts w:ascii="Arial" w:hAnsi="Arial" w:cs="Arial"/>
        </w:rPr>
        <w:t>Rice straw extract at 100 g L</w:t>
      </w:r>
      <w:r w:rsidR="00A00065" w:rsidRPr="00A00065">
        <w:rPr>
          <w:rFonts w:ascii="Cambria Math" w:hAnsi="Cambria Math" w:cs="Cambria Math"/>
        </w:rPr>
        <w:t>⁻</w:t>
      </w:r>
      <w:r w:rsidR="00A00065" w:rsidRPr="00A00065">
        <w:rPr>
          <w:rFonts w:ascii="Arial" w:hAnsi="Arial" w:cs="Arial"/>
        </w:rPr>
        <w:t xml:space="preserve">¹ (T5) completely inhibited </w:t>
      </w:r>
      <w:r w:rsidR="002B3F27">
        <w:rPr>
          <w:rFonts w:ascii="Arial" w:hAnsi="Arial" w:cs="Arial"/>
        </w:rPr>
        <w:t xml:space="preserve">the </w:t>
      </w:r>
      <w:r w:rsidR="00A00065" w:rsidRPr="00A00065">
        <w:rPr>
          <w:rFonts w:ascii="Arial" w:hAnsi="Arial" w:cs="Arial"/>
        </w:rPr>
        <w:t>lettuce root growth. The longest root length (76.85 mm) was observed at 10 g L</w:t>
      </w:r>
      <w:r w:rsidR="00A00065" w:rsidRPr="00A00065">
        <w:rPr>
          <w:rFonts w:ascii="Cambria Math" w:hAnsi="Cambria Math" w:cs="Cambria Math"/>
        </w:rPr>
        <w:t>⁻</w:t>
      </w:r>
      <w:r w:rsidR="00A00065" w:rsidRPr="00A00065">
        <w:rPr>
          <w:rFonts w:ascii="Arial" w:hAnsi="Arial" w:cs="Arial"/>
        </w:rPr>
        <w:t xml:space="preserve">¹ (T2), followed by the control (T1) with </w:t>
      </w:r>
      <w:r w:rsidR="00B81DC0">
        <w:rPr>
          <w:rFonts w:ascii="Arial" w:hAnsi="Arial" w:cs="Arial"/>
        </w:rPr>
        <w:t>(</w:t>
      </w:r>
      <w:r w:rsidR="00A00065" w:rsidRPr="00A00065">
        <w:rPr>
          <w:rFonts w:ascii="Arial" w:hAnsi="Arial" w:cs="Arial"/>
        </w:rPr>
        <w:t>53.94 mm</w:t>
      </w:r>
      <w:r w:rsidR="00B81DC0">
        <w:rPr>
          <w:rFonts w:ascii="Arial" w:hAnsi="Arial" w:cs="Arial"/>
        </w:rPr>
        <w:t>)</w:t>
      </w:r>
      <w:r w:rsidR="00A00065" w:rsidRPr="00A00065">
        <w:rPr>
          <w:rFonts w:ascii="Arial" w:hAnsi="Arial" w:cs="Arial"/>
        </w:rPr>
        <w:t>. Root length decreased sharply to 21.95 mm and 13.37 mm at 30 g L</w:t>
      </w:r>
      <w:r w:rsidR="00A00065" w:rsidRPr="00A00065">
        <w:rPr>
          <w:rFonts w:ascii="Cambria Math" w:hAnsi="Cambria Math" w:cs="Cambria Math"/>
        </w:rPr>
        <w:t>⁻</w:t>
      </w:r>
      <w:r w:rsidR="00A00065" w:rsidRPr="00A00065">
        <w:rPr>
          <w:rFonts w:ascii="Arial" w:hAnsi="Arial" w:cs="Arial"/>
        </w:rPr>
        <w:t>¹ (T3) and 50 g L</w:t>
      </w:r>
      <w:r w:rsidR="00A00065" w:rsidRPr="00A00065">
        <w:rPr>
          <w:rFonts w:ascii="Cambria Math" w:hAnsi="Cambria Math" w:cs="Cambria Math"/>
        </w:rPr>
        <w:t>⁻</w:t>
      </w:r>
      <w:r w:rsidR="00A00065" w:rsidRPr="00A00065">
        <w:rPr>
          <w:rFonts w:ascii="Arial" w:hAnsi="Arial" w:cs="Arial"/>
        </w:rPr>
        <w:t>¹ (T4), respectively (Table 1).</w:t>
      </w:r>
    </w:p>
    <w:p w14:paraId="080D5C9B" w14:textId="060EDA2A" w:rsidR="00FE1694" w:rsidRPr="009065DC" w:rsidRDefault="00FE1694" w:rsidP="00FE1694">
      <w:pPr>
        <w:pStyle w:val="Body"/>
        <w:rPr>
          <w:rFonts w:ascii="Arial" w:hAnsi="Arial" w:cs="Arial"/>
          <w:b/>
          <w:bCs/>
          <w:u w:val="single"/>
        </w:rPr>
      </w:pPr>
      <w:r w:rsidRPr="009065DC">
        <w:rPr>
          <w:rFonts w:ascii="Arial" w:hAnsi="Arial" w:cs="Arial"/>
          <w:b/>
          <w:bCs/>
          <w:u w:val="single"/>
        </w:rPr>
        <w:t>3.1.3 Fresh and dry weight</w:t>
      </w:r>
    </w:p>
    <w:p w14:paraId="03A65FDC" w14:textId="4450C9CE" w:rsidR="00FE1694" w:rsidRPr="00FE1694" w:rsidRDefault="00FE1694" w:rsidP="00FE1694">
      <w:pPr>
        <w:pStyle w:val="Body"/>
        <w:rPr>
          <w:rFonts w:ascii="Arial" w:hAnsi="Arial" w:cs="Arial"/>
        </w:rPr>
      </w:pPr>
      <w:r w:rsidRPr="00FE1694">
        <w:rPr>
          <w:rFonts w:ascii="Arial" w:hAnsi="Arial" w:cs="Arial"/>
        </w:rPr>
        <w:lastRenderedPageBreak/>
        <w:t xml:space="preserve">The effects of rice straw extract on the fresh and dry weight of lettuce are presented </w:t>
      </w:r>
      <w:r w:rsidR="009065DC">
        <w:rPr>
          <w:rFonts w:ascii="Arial" w:hAnsi="Arial" w:cs="Arial"/>
        </w:rPr>
        <w:t xml:space="preserve">in </w:t>
      </w:r>
      <w:r w:rsidRPr="00FE1694">
        <w:rPr>
          <w:rFonts w:ascii="Arial" w:hAnsi="Arial" w:cs="Arial"/>
        </w:rPr>
        <w:t>Table 1. Fresh and dry weight showed highly significant difference among different concentrations</w:t>
      </w:r>
      <w:r w:rsidR="0096522D">
        <w:rPr>
          <w:rFonts w:ascii="Arial" w:hAnsi="Arial" w:cs="Arial"/>
        </w:rPr>
        <w:t>.</w:t>
      </w:r>
      <w:r w:rsidRPr="00FE1694">
        <w:rPr>
          <w:rFonts w:ascii="Arial" w:hAnsi="Arial" w:cs="Arial"/>
        </w:rPr>
        <w:t xml:space="preserve"> </w:t>
      </w:r>
      <w:r w:rsidR="00CE299B" w:rsidRPr="00CE299B">
        <w:t xml:space="preserve"> </w:t>
      </w:r>
      <w:r w:rsidR="00CE299B" w:rsidRPr="00CE299B">
        <w:rPr>
          <w:rFonts w:ascii="Arial" w:hAnsi="Arial" w:cs="Arial"/>
        </w:rPr>
        <w:t>There was no germination at the highest concentration of 100 g L</w:t>
      </w:r>
      <w:r w:rsidR="00CE299B" w:rsidRPr="00CE299B">
        <w:rPr>
          <w:rFonts w:ascii="Cambria Math" w:hAnsi="Cambria Math" w:cs="Cambria Math"/>
        </w:rPr>
        <w:t>⁻</w:t>
      </w:r>
      <w:r w:rsidR="00CE299B" w:rsidRPr="00CE299B">
        <w:rPr>
          <w:rFonts w:ascii="Arial" w:hAnsi="Arial" w:cs="Arial"/>
        </w:rPr>
        <w:t>¹</w:t>
      </w:r>
      <w:r w:rsidR="00B81DC0" w:rsidRPr="00B81DC0">
        <w:rPr>
          <w:rFonts w:ascii="Arial" w:hAnsi="Arial" w:cs="Arial"/>
        </w:rPr>
        <w:t xml:space="preserve"> </w:t>
      </w:r>
      <w:r w:rsidR="00B81DC0">
        <w:rPr>
          <w:rFonts w:ascii="Arial" w:hAnsi="Arial" w:cs="Arial"/>
        </w:rPr>
        <w:t>(</w:t>
      </w:r>
      <w:r w:rsidR="00B81DC0" w:rsidRPr="00CE299B">
        <w:rPr>
          <w:rFonts w:ascii="Arial" w:hAnsi="Arial" w:cs="Arial"/>
        </w:rPr>
        <w:t>T5</w:t>
      </w:r>
      <w:r w:rsidR="00B81DC0">
        <w:rPr>
          <w:rFonts w:ascii="Arial" w:hAnsi="Arial" w:cs="Arial"/>
        </w:rPr>
        <w:t>)</w:t>
      </w:r>
      <w:r w:rsidR="00CE299B" w:rsidRPr="00CE299B">
        <w:rPr>
          <w:rFonts w:ascii="Arial" w:hAnsi="Arial" w:cs="Arial"/>
        </w:rPr>
        <w:t>; therefore, fresh and dry weights could not be measured.</w:t>
      </w:r>
      <w:r w:rsidRPr="00FE1694">
        <w:rPr>
          <w:rFonts w:ascii="Arial" w:hAnsi="Arial" w:cs="Arial"/>
        </w:rPr>
        <w:t xml:space="preserve"> The maximum fresh weight </w:t>
      </w:r>
      <w:r w:rsidR="00B66C88">
        <w:rPr>
          <w:rFonts w:ascii="Arial" w:hAnsi="Arial" w:cs="Arial"/>
        </w:rPr>
        <w:t>(</w:t>
      </w:r>
      <w:r w:rsidRPr="00FE1694">
        <w:rPr>
          <w:rFonts w:ascii="Arial" w:hAnsi="Arial" w:cs="Arial"/>
        </w:rPr>
        <w:t>30.13 mg</w:t>
      </w:r>
      <w:r w:rsidR="00B66C88">
        <w:rPr>
          <w:rFonts w:ascii="Arial" w:hAnsi="Arial" w:cs="Arial"/>
        </w:rPr>
        <w:t>)</w:t>
      </w:r>
      <w:r w:rsidRPr="00FE1694">
        <w:rPr>
          <w:rFonts w:ascii="Arial" w:hAnsi="Arial" w:cs="Arial"/>
        </w:rPr>
        <w:t xml:space="preserve"> occurred at 10 g L</w:t>
      </w:r>
      <w:r w:rsidRPr="00FE1694">
        <w:rPr>
          <w:rFonts w:ascii="Cambria Math" w:hAnsi="Cambria Math" w:cs="Cambria Math"/>
        </w:rPr>
        <w:t>⁻</w:t>
      </w:r>
      <w:r w:rsidRPr="00FE1694">
        <w:rPr>
          <w:rFonts w:ascii="Arial" w:hAnsi="Arial" w:cs="Arial"/>
        </w:rPr>
        <w:t>¹</w:t>
      </w:r>
      <w:r w:rsidR="00B81DC0">
        <w:rPr>
          <w:rFonts w:ascii="Arial" w:hAnsi="Arial" w:cs="Arial"/>
        </w:rPr>
        <w:t xml:space="preserve"> (</w:t>
      </w:r>
      <w:r w:rsidR="00B81DC0" w:rsidRPr="00FE1694">
        <w:rPr>
          <w:rFonts w:ascii="Arial" w:hAnsi="Arial" w:cs="Arial"/>
        </w:rPr>
        <w:t>T2</w:t>
      </w:r>
      <w:r w:rsidR="00B81DC0">
        <w:rPr>
          <w:rFonts w:ascii="Arial" w:hAnsi="Arial" w:cs="Arial"/>
        </w:rPr>
        <w:t>)</w:t>
      </w:r>
      <w:r w:rsidRPr="00FE1694">
        <w:rPr>
          <w:rFonts w:ascii="Arial" w:hAnsi="Arial" w:cs="Arial"/>
        </w:rPr>
        <w:t xml:space="preserve">, followed by </w:t>
      </w:r>
      <w:r w:rsidR="009065DC">
        <w:rPr>
          <w:rFonts w:ascii="Arial" w:hAnsi="Arial" w:cs="Arial"/>
        </w:rPr>
        <w:t>(</w:t>
      </w:r>
      <w:r w:rsidRPr="00FE1694">
        <w:rPr>
          <w:rFonts w:ascii="Arial" w:hAnsi="Arial" w:cs="Arial"/>
        </w:rPr>
        <w:t>22.27 mg</w:t>
      </w:r>
      <w:r w:rsidR="009065DC">
        <w:rPr>
          <w:rFonts w:ascii="Arial" w:hAnsi="Arial" w:cs="Arial"/>
        </w:rPr>
        <w:t>)</w:t>
      </w:r>
      <w:r w:rsidRPr="00FE1694">
        <w:rPr>
          <w:rFonts w:ascii="Arial" w:hAnsi="Arial" w:cs="Arial"/>
        </w:rPr>
        <w:t xml:space="preserve"> at control</w:t>
      </w:r>
      <w:r w:rsidR="00B81DC0">
        <w:rPr>
          <w:rFonts w:ascii="Arial" w:hAnsi="Arial" w:cs="Arial"/>
        </w:rPr>
        <w:t xml:space="preserve"> (T1)</w:t>
      </w:r>
      <w:r w:rsidRPr="00FE1694">
        <w:rPr>
          <w:rFonts w:ascii="Arial" w:hAnsi="Arial" w:cs="Arial"/>
        </w:rPr>
        <w:t xml:space="preserve">. In contrast, fresh weight decreased markedly to </w:t>
      </w:r>
      <w:r w:rsidR="009065DC">
        <w:rPr>
          <w:rFonts w:ascii="Arial" w:hAnsi="Arial" w:cs="Arial"/>
        </w:rPr>
        <w:t>(</w:t>
      </w:r>
      <w:r w:rsidRPr="00FE1694">
        <w:rPr>
          <w:rFonts w:ascii="Arial" w:hAnsi="Arial" w:cs="Arial"/>
        </w:rPr>
        <w:t>16.85 mg</w:t>
      </w:r>
      <w:r w:rsidR="009065DC">
        <w:rPr>
          <w:rFonts w:ascii="Arial" w:hAnsi="Arial" w:cs="Arial"/>
        </w:rPr>
        <w:t>)</w:t>
      </w:r>
      <w:r w:rsidRPr="00FE1694">
        <w:rPr>
          <w:rFonts w:ascii="Arial" w:hAnsi="Arial" w:cs="Arial"/>
        </w:rPr>
        <w:t xml:space="preserve"> at 30 g L</w:t>
      </w:r>
      <w:r w:rsidRPr="00FE1694">
        <w:rPr>
          <w:rFonts w:ascii="Cambria Math" w:hAnsi="Cambria Math" w:cs="Cambria Math"/>
        </w:rPr>
        <w:t>⁻</w:t>
      </w:r>
      <w:r w:rsidRPr="00FE1694">
        <w:rPr>
          <w:rFonts w:ascii="Arial" w:hAnsi="Arial" w:cs="Arial"/>
        </w:rPr>
        <w:t>¹</w:t>
      </w:r>
      <w:r w:rsidR="00B81DC0" w:rsidRPr="00B81DC0">
        <w:rPr>
          <w:rFonts w:ascii="Arial" w:hAnsi="Arial" w:cs="Arial"/>
        </w:rPr>
        <w:t xml:space="preserve"> </w:t>
      </w:r>
      <w:r w:rsidR="00B81DC0">
        <w:rPr>
          <w:rFonts w:ascii="Arial" w:hAnsi="Arial" w:cs="Arial"/>
        </w:rPr>
        <w:t>(</w:t>
      </w:r>
      <w:r w:rsidR="00B81DC0" w:rsidRPr="00FE1694">
        <w:rPr>
          <w:rFonts w:ascii="Arial" w:hAnsi="Arial" w:cs="Arial"/>
        </w:rPr>
        <w:t>T3</w:t>
      </w:r>
      <w:r w:rsidR="00B81DC0">
        <w:rPr>
          <w:rFonts w:ascii="Arial" w:hAnsi="Arial" w:cs="Arial"/>
        </w:rPr>
        <w:t>)</w:t>
      </w:r>
      <w:r w:rsidRPr="00FE1694">
        <w:rPr>
          <w:rFonts w:ascii="Arial" w:hAnsi="Arial" w:cs="Arial"/>
        </w:rPr>
        <w:t xml:space="preserve"> and </w:t>
      </w:r>
      <w:r w:rsidR="009065DC">
        <w:rPr>
          <w:rFonts w:ascii="Arial" w:hAnsi="Arial" w:cs="Arial"/>
        </w:rPr>
        <w:t>(</w:t>
      </w:r>
      <w:r w:rsidRPr="00FE1694">
        <w:rPr>
          <w:rFonts w:ascii="Arial" w:hAnsi="Arial" w:cs="Arial"/>
        </w:rPr>
        <w:t>5.91 mg</w:t>
      </w:r>
      <w:r w:rsidR="009065DC">
        <w:rPr>
          <w:rFonts w:ascii="Arial" w:hAnsi="Arial" w:cs="Arial"/>
        </w:rPr>
        <w:t>)</w:t>
      </w:r>
      <w:r w:rsidRPr="00FE1694">
        <w:rPr>
          <w:rFonts w:ascii="Arial" w:hAnsi="Arial" w:cs="Arial"/>
        </w:rPr>
        <w:t xml:space="preserve"> </w:t>
      </w:r>
      <w:r w:rsidR="009065DC">
        <w:rPr>
          <w:rFonts w:ascii="Arial" w:hAnsi="Arial" w:cs="Arial"/>
        </w:rPr>
        <w:t>in</w:t>
      </w:r>
      <w:r w:rsidRPr="00FE1694">
        <w:rPr>
          <w:rFonts w:ascii="Arial" w:hAnsi="Arial" w:cs="Arial"/>
        </w:rPr>
        <w:t xml:space="preserve"> 50 g L</w:t>
      </w:r>
      <w:r w:rsidRPr="00FE1694">
        <w:rPr>
          <w:rFonts w:ascii="Cambria Math" w:hAnsi="Cambria Math" w:cs="Cambria Math"/>
        </w:rPr>
        <w:t>⁻</w:t>
      </w:r>
      <w:r w:rsidRPr="00FE1694">
        <w:rPr>
          <w:rFonts w:ascii="Arial" w:hAnsi="Arial" w:cs="Arial"/>
        </w:rPr>
        <w:t xml:space="preserve">¹ </w:t>
      </w:r>
      <w:r w:rsidR="00B81DC0">
        <w:rPr>
          <w:rFonts w:ascii="Arial" w:hAnsi="Arial" w:cs="Arial"/>
        </w:rPr>
        <w:t>(</w:t>
      </w:r>
      <w:r w:rsidR="00B81DC0" w:rsidRPr="00FE1694">
        <w:rPr>
          <w:rFonts w:ascii="Arial" w:hAnsi="Arial" w:cs="Arial"/>
        </w:rPr>
        <w:t>T4</w:t>
      </w:r>
      <w:r w:rsidR="00B81DC0">
        <w:rPr>
          <w:rFonts w:ascii="Arial" w:hAnsi="Arial" w:cs="Arial"/>
        </w:rPr>
        <w:t>)</w:t>
      </w:r>
      <w:r w:rsidR="00B81DC0" w:rsidRPr="00FE1694">
        <w:rPr>
          <w:rFonts w:ascii="Arial" w:hAnsi="Arial" w:cs="Arial"/>
        </w:rPr>
        <w:t xml:space="preserve"> </w:t>
      </w:r>
      <w:r w:rsidRPr="00FE1694">
        <w:rPr>
          <w:rFonts w:ascii="Arial" w:hAnsi="Arial" w:cs="Arial"/>
        </w:rPr>
        <w:t xml:space="preserve">respectively. The maximum dry weight </w:t>
      </w:r>
      <w:r w:rsidR="009065DC">
        <w:rPr>
          <w:rFonts w:ascii="Arial" w:hAnsi="Arial" w:cs="Arial"/>
        </w:rPr>
        <w:t>(</w:t>
      </w:r>
      <w:r w:rsidRPr="00FE1694">
        <w:rPr>
          <w:rFonts w:ascii="Arial" w:hAnsi="Arial" w:cs="Arial"/>
        </w:rPr>
        <w:t>0.85 mg</w:t>
      </w:r>
      <w:r w:rsidR="009065DC">
        <w:rPr>
          <w:rFonts w:ascii="Arial" w:hAnsi="Arial" w:cs="Arial"/>
        </w:rPr>
        <w:t>)</w:t>
      </w:r>
      <w:r w:rsidRPr="00FE1694">
        <w:rPr>
          <w:rFonts w:ascii="Arial" w:hAnsi="Arial" w:cs="Arial"/>
        </w:rPr>
        <w:t xml:space="preserve"> occurred at</w:t>
      </w:r>
      <w:r w:rsidR="007860E7">
        <w:rPr>
          <w:rFonts w:ascii="Arial" w:hAnsi="Arial" w:cs="Arial"/>
        </w:rPr>
        <w:t xml:space="preserve"> </w:t>
      </w:r>
      <w:r w:rsidRPr="00FE1694">
        <w:rPr>
          <w:rFonts w:ascii="Arial" w:hAnsi="Arial" w:cs="Arial"/>
        </w:rPr>
        <w:t>10 g L</w:t>
      </w:r>
      <w:r w:rsidRPr="00FE1694">
        <w:rPr>
          <w:rFonts w:ascii="Cambria Math" w:hAnsi="Cambria Math" w:cs="Cambria Math"/>
        </w:rPr>
        <w:t>⁻</w:t>
      </w:r>
      <w:r w:rsidRPr="00FE1694">
        <w:rPr>
          <w:rFonts w:ascii="Arial" w:hAnsi="Arial" w:cs="Arial"/>
        </w:rPr>
        <w:t>¹</w:t>
      </w:r>
      <w:r w:rsidR="00B81DC0" w:rsidRPr="00B81DC0">
        <w:rPr>
          <w:rFonts w:ascii="Arial" w:hAnsi="Arial" w:cs="Arial"/>
        </w:rPr>
        <w:t xml:space="preserve"> </w:t>
      </w:r>
      <w:r w:rsidR="00B81DC0">
        <w:rPr>
          <w:rFonts w:ascii="Arial" w:hAnsi="Arial" w:cs="Arial"/>
        </w:rPr>
        <w:t>(T2)</w:t>
      </w:r>
      <w:r w:rsidRPr="00FE1694">
        <w:rPr>
          <w:rFonts w:ascii="Arial" w:hAnsi="Arial" w:cs="Arial"/>
        </w:rPr>
        <w:t xml:space="preserve">, followed by control </w:t>
      </w:r>
      <w:r w:rsidR="00B81DC0">
        <w:rPr>
          <w:rFonts w:ascii="Arial" w:hAnsi="Arial" w:cs="Arial"/>
        </w:rPr>
        <w:t>(</w:t>
      </w:r>
      <w:r w:rsidR="00B81DC0" w:rsidRPr="00FE1694">
        <w:rPr>
          <w:rFonts w:ascii="Arial" w:hAnsi="Arial" w:cs="Arial"/>
        </w:rPr>
        <w:t>T1</w:t>
      </w:r>
      <w:r w:rsidR="00B81DC0">
        <w:rPr>
          <w:rFonts w:ascii="Arial" w:hAnsi="Arial" w:cs="Arial"/>
        </w:rPr>
        <w:t xml:space="preserve">) </w:t>
      </w:r>
      <w:r w:rsidRPr="00FE1694">
        <w:rPr>
          <w:rFonts w:ascii="Arial" w:hAnsi="Arial" w:cs="Arial"/>
        </w:rPr>
        <w:t>and 30 g L</w:t>
      </w:r>
      <w:r w:rsidRPr="00FE1694">
        <w:rPr>
          <w:rFonts w:ascii="Cambria Math" w:hAnsi="Cambria Math" w:cs="Cambria Math"/>
        </w:rPr>
        <w:t>⁻</w:t>
      </w:r>
      <w:r w:rsidRPr="00FE1694">
        <w:rPr>
          <w:rFonts w:ascii="Arial" w:hAnsi="Arial" w:cs="Arial"/>
        </w:rPr>
        <w:t>¹</w:t>
      </w:r>
      <w:r w:rsidR="00B81DC0" w:rsidRPr="00B81DC0">
        <w:rPr>
          <w:rFonts w:ascii="Arial" w:hAnsi="Arial" w:cs="Arial"/>
        </w:rPr>
        <w:t xml:space="preserve"> </w:t>
      </w:r>
      <w:r w:rsidR="00B81DC0">
        <w:rPr>
          <w:rFonts w:ascii="Arial" w:hAnsi="Arial" w:cs="Arial"/>
        </w:rPr>
        <w:t>(</w:t>
      </w:r>
      <w:r w:rsidR="00B81DC0" w:rsidRPr="00FE1694">
        <w:rPr>
          <w:rFonts w:ascii="Arial" w:hAnsi="Arial" w:cs="Arial"/>
        </w:rPr>
        <w:t>T3</w:t>
      </w:r>
      <w:r w:rsidR="00B81DC0">
        <w:rPr>
          <w:rFonts w:ascii="Arial" w:hAnsi="Arial" w:cs="Arial"/>
        </w:rPr>
        <w:t>)</w:t>
      </w:r>
      <w:r w:rsidRPr="00FE1694">
        <w:rPr>
          <w:rFonts w:ascii="Arial" w:hAnsi="Arial" w:cs="Arial"/>
        </w:rPr>
        <w:t>, which were not statistically different from each other. There were notably decrease dry weight 0.45 mg occurred at 50 g L</w:t>
      </w:r>
      <w:r w:rsidRPr="00FE1694">
        <w:rPr>
          <w:rFonts w:ascii="Cambria Math" w:hAnsi="Cambria Math" w:cs="Cambria Math"/>
        </w:rPr>
        <w:t>⁻</w:t>
      </w:r>
      <w:r w:rsidRPr="00FE1694">
        <w:rPr>
          <w:rFonts w:ascii="Arial" w:hAnsi="Arial" w:cs="Arial"/>
        </w:rPr>
        <w:t>¹</w:t>
      </w:r>
      <w:r w:rsidR="00B81DC0" w:rsidRPr="00B81DC0">
        <w:rPr>
          <w:rFonts w:ascii="Arial" w:hAnsi="Arial" w:cs="Arial"/>
        </w:rPr>
        <w:t xml:space="preserve"> </w:t>
      </w:r>
      <w:r w:rsidR="00B81DC0">
        <w:rPr>
          <w:rFonts w:ascii="Arial" w:hAnsi="Arial" w:cs="Arial"/>
        </w:rPr>
        <w:t>(</w:t>
      </w:r>
      <w:r w:rsidR="00B81DC0" w:rsidRPr="00FE1694">
        <w:rPr>
          <w:rFonts w:ascii="Arial" w:hAnsi="Arial" w:cs="Arial"/>
        </w:rPr>
        <w:t>T4</w:t>
      </w:r>
      <w:r w:rsidR="00B81DC0">
        <w:rPr>
          <w:rFonts w:ascii="Arial" w:hAnsi="Arial" w:cs="Arial"/>
        </w:rPr>
        <w:t>)</w:t>
      </w:r>
      <w:r w:rsidRPr="00FE1694">
        <w:rPr>
          <w:rFonts w:ascii="Arial" w:hAnsi="Arial" w:cs="Arial"/>
        </w:rPr>
        <w:t xml:space="preserve">.  </w:t>
      </w:r>
    </w:p>
    <w:p w14:paraId="14A0CC0B" w14:textId="2A684E9B" w:rsidR="00FE1694" w:rsidRDefault="00680294">
      <w:pPr>
        <w:pStyle w:val="Body"/>
        <w:rPr>
          <w:rFonts w:ascii="Arial" w:hAnsi="Arial" w:cs="Arial"/>
        </w:rPr>
      </w:pPr>
      <w:r w:rsidRPr="00680294">
        <w:rPr>
          <w:rFonts w:ascii="Arial" w:hAnsi="Arial" w:cs="Arial"/>
        </w:rPr>
        <w:t>Dry weight showed highly significant difference among the different concentrations.</w:t>
      </w:r>
      <w:r>
        <w:rPr>
          <w:rFonts w:asciiTheme="minorBidi" w:hAnsiTheme="minorBidi" w:cstheme="minorBidi" w:hint="cs"/>
          <w:lang w:bidi="my-MM"/>
        </w:rPr>
        <w:t xml:space="preserve"> </w:t>
      </w:r>
      <w:r w:rsidR="00FE1694" w:rsidRPr="00FE1694">
        <w:rPr>
          <w:rFonts w:ascii="Arial" w:hAnsi="Arial" w:cs="Arial"/>
        </w:rPr>
        <w:t xml:space="preserve">The pronounced decrease in dry biomass at higher concentrations may result from </w:t>
      </w:r>
      <w:r w:rsidR="00EF53B6">
        <w:rPr>
          <w:rFonts w:ascii="Arial" w:hAnsi="Arial" w:cs="Arial"/>
        </w:rPr>
        <w:t xml:space="preserve">the effect of </w:t>
      </w:r>
      <w:r w:rsidR="00FE1694" w:rsidRPr="00FE1694">
        <w:rPr>
          <w:rFonts w:ascii="Arial" w:hAnsi="Arial" w:cs="Arial"/>
        </w:rPr>
        <w:t>allelochemicals in the rice straw. Ahn et al.</w:t>
      </w:r>
      <w:r w:rsidR="00353EEE">
        <w:rPr>
          <w:rFonts w:ascii="Arial" w:hAnsi="Arial" w:cs="Arial"/>
        </w:rPr>
        <w:t xml:space="preserve"> (</w:t>
      </w:r>
      <w:r w:rsidR="00FE1694" w:rsidRPr="00FE1694">
        <w:rPr>
          <w:rFonts w:ascii="Arial" w:hAnsi="Arial" w:cs="Arial"/>
        </w:rPr>
        <w:t xml:space="preserve">2005) reported comparable results, showing that allelopathic rice germplasm suppressed the growth of </w:t>
      </w:r>
      <w:proofErr w:type="spellStart"/>
      <w:r w:rsidR="00FE1694" w:rsidRPr="000F0492">
        <w:rPr>
          <w:rFonts w:ascii="Arial" w:hAnsi="Arial" w:cs="Arial"/>
          <w:i/>
          <w:iCs/>
        </w:rPr>
        <w:t>Echinochloa</w:t>
      </w:r>
      <w:proofErr w:type="spellEnd"/>
      <w:r w:rsidR="00FE1694" w:rsidRPr="000F0492">
        <w:rPr>
          <w:rFonts w:ascii="Arial" w:hAnsi="Arial" w:cs="Arial"/>
          <w:i/>
          <w:iCs/>
        </w:rPr>
        <w:t xml:space="preserve"> crus-galli</w:t>
      </w:r>
      <w:r w:rsidR="00FE1694" w:rsidRPr="00FE1694">
        <w:rPr>
          <w:rFonts w:ascii="Arial" w:hAnsi="Arial" w:cs="Arial"/>
        </w:rPr>
        <w:t xml:space="preserve">, leading to significant reductions in dry biomass, leaf area, and plant height. Similarly, </w:t>
      </w:r>
      <w:proofErr w:type="spellStart"/>
      <w:r w:rsidR="00FE1694" w:rsidRPr="00FE1694">
        <w:rPr>
          <w:rFonts w:ascii="Arial" w:hAnsi="Arial" w:cs="Arial"/>
        </w:rPr>
        <w:t>Seyyednejad</w:t>
      </w:r>
      <w:proofErr w:type="spellEnd"/>
      <w:r w:rsidR="00FE1694" w:rsidRPr="00FE1694">
        <w:rPr>
          <w:rFonts w:ascii="Arial" w:hAnsi="Arial" w:cs="Arial"/>
        </w:rPr>
        <w:t xml:space="preserve"> et al. </w:t>
      </w:r>
      <w:r w:rsidR="00EF53B6">
        <w:rPr>
          <w:rFonts w:ascii="Arial" w:hAnsi="Arial" w:cs="Arial"/>
        </w:rPr>
        <w:t>(</w:t>
      </w:r>
      <w:r w:rsidR="00FE1694" w:rsidRPr="00FE1694">
        <w:rPr>
          <w:rFonts w:ascii="Arial" w:hAnsi="Arial" w:cs="Arial"/>
        </w:rPr>
        <w:t>2010) speculated that water hull extracts of 11 rice cultivars were inhibitory on germination, dry weight and root length of Silybum marianum. The ground straw substantially inhibited the fresh and dry weights of shoot biomass of broad leaves weed by up to 89.6% and in narrow leaves by up to 86.6% (El-</w:t>
      </w:r>
      <w:proofErr w:type="spellStart"/>
      <w:r w:rsidR="00FE1694" w:rsidRPr="00FE1694">
        <w:rPr>
          <w:rFonts w:ascii="Arial" w:hAnsi="Arial" w:cs="Arial"/>
        </w:rPr>
        <w:t>Shahawy</w:t>
      </w:r>
      <w:proofErr w:type="spellEnd"/>
      <w:r w:rsidR="00FE1694" w:rsidRPr="00FE1694">
        <w:rPr>
          <w:rFonts w:ascii="Arial" w:hAnsi="Arial" w:cs="Arial"/>
        </w:rPr>
        <w:t xml:space="preserve"> et al., 2006).</w:t>
      </w:r>
    </w:p>
    <w:p w14:paraId="1EDAC22B" w14:textId="2615938E" w:rsidR="0059023E" w:rsidRPr="00D3084E" w:rsidRDefault="0059023E">
      <w:pPr>
        <w:pStyle w:val="Body"/>
        <w:rPr>
          <w:rFonts w:ascii="Arial" w:hAnsi="Arial" w:cs="Arial"/>
          <w:b/>
          <w:bCs/>
          <w:u w:val="single"/>
        </w:rPr>
      </w:pPr>
      <w:r w:rsidRPr="00D3084E">
        <w:rPr>
          <w:rFonts w:ascii="Arial" w:hAnsi="Arial" w:cs="Arial"/>
          <w:b/>
          <w:bCs/>
          <w:u w:val="single"/>
        </w:rPr>
        <w:t>3.1.</w:t>
      </w:r>
      <w:r w:rsidR="00FE1694" w:rsidRPr="00D3084E">
        <w:rPr>
          <w:rFonts w:ascii="Arial" w:hAnsi="Arial" w:cs="Arial"/>
          <w:b/>
          <w:bCs/>
          <w:u w:val="single"/>
        </w:rPr>
        <w:t>4</w:t>
      </w:r>
      <w:r w:rsidRPr="00D3084E">
        <w:rPr>
          <w:rFonts w:ascii="Arial" w:hAnsi="Arial" w:cs="Arial"/>
          <w:b/>
          <w:bCs/>
          <w:u w:val="single"/>
        </w:rPr>
        <w:t xml:space="preserve"> Inhibition</w:t>
      </w:r>
      <w:r w:rsidR="004D40B1">
        <w:rPr>
          <w:rFonts w:asciiTheme="minorBidi" w:hAnsiTheme="minorBidi" w:cstheme="minorBidi" w:hint="cs"/>
          <w:b/>
          <w:bCs/>
          <w:u w:val="single"/>
          <w:lang w:bidi="my-MM"/>
        </w:rPr>
        <w:t xml:space="preserve"> (</w:t>
      </w:r>
      <w:r w:rsidRPr="00D3084E">
        <w:rPr>
          <w:rFonts w:ascii="Arial" w:hAnsi="Arial" w:cs="Arial"/>
          <w:b/>
          <w:bCs/>
          <w:u w:val="single"/>
        </w:rPr>
        <w:t>%</w:t>
      </w:r>
      <w:r w:rsidR="004D40B1">
        <w:rPr>
          <w:rFonts w:asciiTheme="minorBidi" w:hAnsiTheme="minorBidi" w:cstheme="minorBidi" w:hint="cs"/>
          <w:b/>
          <w:bCs/>
          <w:u w:val="single"/>
          <w:lang w:bidi="my-MM"/>
        </w:rPr>
        <w:t>)</w:t>
      </w:r>
      <w:r w:rsidRPr="00D3084E">
        <w:rPr>
          <w:rFonts w:ascii="Arial" w:hAnsi="Arial" w:cs="Arial"/>
          <w:b/>
          <w:bCs/>
          <w:u w:val="single"/>
        </w:rPr>
        <w:t xml:space="preserve"> of shoot and root length</w:t>
      </w:r>
    </w:p>
    <w:p w14:paraId="4957A4A4" w14:textId="69218DC5" w:rsidR="0059023E" w:rsidRDefault="00F21E26">
      <w:pPr>
        <w:pStyle w:val="Body"/>
        <w:rPr>
          <w:rFonts w:ascii="Arial" w:hAnsi="Arial" w:cstheme="minorBidi"/>
          <w:lang w:bidi="my-MM"/>
        </w:rPr>
      </w:pPr>
      <w:r w:rsidRPr="00F21E26">
        <w:rPr>
          <w:rFonts w:ascii="Arial" w:hAnsi="Arial" w:cs="Arial"/>
        </w:rPr>
        <w:t>Rice straw extract at 50 g L</w:t>
      </w:r>
      <w:r w:rsidRPr="00F21E26">
        <w:rPr>
          <w:rFonts w:ascii="Cambria Math" w:hAnsi="Cambria Math" w:cs="Cambria Math"/>
        </w:rPr>
        <w:t>⁻</w:t>
      </w:r>
      <w:r w:rsidRPr="00F21E26">
        <w:rPr>
          <w:rFonts w:ascii="Arial" w:hAnsi="Arial" w:cs="Arial"/>
        </w:rPr>
        <w:t>¹ (T4) reduced the shoot and root lengths of lettuce seedlings by 51.03% and 75.22%, respectively, compared with the control (Fig. 1).</w:t>
      </w:r>
      <w:r>
        <w:rPr>
          <w:rFonts w:ascii="Arial" w:hAnsi="Arial" w:cs="Arial"/>
        </w:rPr>
        <w:t xml:space="preserve"> </w:t>
      </w:r>
      <w:r w:rsidR="0059023E" w:rsidRPr="008F7110">
        <w:rPr>
          <w:rFonts w:ascii="Arial" w:hAnsi="Arial" w:cs="Arial"/>
        </w:rPr>
        <w:t xml:space="preserve">Remarkably, root inhibition reached (59.01%) even at the lower concentration of </w:t>
      </w:r>
      <w:r w:rsidRPr="00F21E26">
        <w:rPr>
          <w:rFonts w:ascii="Arial" w:hAnsi="Arial" w:cs="Arial"/>
        </w:rPr>
        <w:t>30 g L</w:t>
      </w:r>
      <w:r w:rsidRPr="00F21E26">
        <w:rPr>
          <w:rFonts w:ascii="Cambria Math" w:hAnsi="Cambria Math" w:cs="Cambria Math"/>
        </w:rPr>
        <w:t>⁻</w:t>
      </w:r>
      <w:r w:rsidRPr="00F21E26">
        <w:rPr>
          <w:rFonts w:ascii="Arial" w:hAnsi="Arial" w:cs="Arial"/>
        </w:rPr>
        <w:t xml:space="preserve">¹ (T3), </w:t>
      </w:r>
      <w:r w:rsidR="0059023E" w:rsidRPr="008F7110">
        <w:rPr>
          <w:rFonts w:ascii="Arial" w:hAnsi="Arial" w:cs="Arial"/>
        </w:rPr>
        <w:t xml:space="preserve">indicating a high sensitivity of root tissues to the rice straw extract. </w:t>
      </w:r>
      <w:r w:rsidR="008B12EC" w:rsidRPr="008B12EC">
        <w:rPr>
          <w:rFonts w:ascii="Arial" w:hAnsi="Arial" w:cs="Arial"/>
        </w:rPr>
        <w:t>This may be due to the greater vulnerability of root tissues caused by direct exposure to the extract and the high sensitivity of actively dividing root meristem cells.</w:t>
      </w:r>
      <w:r w:rsidR="0059023E" w:rsidRPr="008F7110">
        <w:rPr>
          <w:rFonts w:ascii="Arial" w:hAnsi="Arial" w:cs="Arial"/>
        </w:rPr>
        <w:t xml:space="preserve"> The extracts obtained from </w:t>
      </w:r>
      <w:r w:rsidRPr="00CE299B">
        <w:rPr>
          <w:rFonts w:ascii="Arial" w:hAnsi="Arial" w:cs="Arial"/>
        </w:rPr>
        <w:t>100 g L</w:t>
      </w:r>
      <w:r w:rsidRPr="00CE299B">
        <w:rPr>
          <w:rFonts w:ascii="Cambria Math" w:hAnsi="Cambria Math" w:cs="Cambria Math"/>
        </w:rPr>
        <w:t>⁻</w:t>
      </w:r>
      <w:r w:rsidRPr="00CE299B">
        <w:rPr>
          <w:rFonts w:ascii="Arial" w:hAnsi="Arial" w:cs="Arial"/>
        </w:rPr>
        <w:t>¹</w:t>
      </w:r>
      <w:r w:rsidRPr="00B81DC0">
        <w:rPr>
          <w:rFonts w:ascii="Arial" w:hAnsi="Arial" w:cs="Arial"/>
        </w:rPr>
        <w:t xml:space="preserve"> </w:t>
      </w:r>
      <w:r>
        <w:rPr>
          <w:rFonts w:ascii="Arial" w:hAnsi="Arial" w:cs="Arial"/>
        </w:rPr>
        <w:t>(</w:t>
      </w:r>
      <w:r w:rsidRPr="00CE299B">
        <w:rPr>
          <w:rFonts w:ascii="Arial" w:hAnsi="Arial" w:cs="Arial"/>
        </w:rPr>
        <w:t>T5</w:t>
      </w:r>
      <w:r>
        <w:rPr>
          <w:rFonts w:ascii="Arial" w:hAnsi="Arial" w:cs="Arial"/>
        </w:rPr>
        <w:t xml:space="preserve">) </w:t>
      </w:r>
      <w:r w:rsidR="0059023E" w:rsidRPr="008F7110">
        <w:rPr>
          <w:rFonts w:ascii="Arial" w:hAnsi="Arial" w:cs="Arial"/>
        </w:rPr>
        <w:t xml:space="preserve">completely inhibited the shoot and root growth of lettuce. </w:t>
      </w:r>
    </w:p>
    <w:p w14:paraId="42540A2F" w14:textId="56659C2C" w:rsidR="0059023E" w:rsidRDefault="0059023E">
      <w:pPr>
        <w:pStyle w:val="Body"/>
        <w:rPr>
          <w:rFonts w:ascii="Arial" w:hAnsi="Arial" w:cstheme="minorBidi"/>
          <w:lang w:bidi="my-MM"/>
        </w:rPr>
      </w:pPr>
      <w:r w:rsidRPr="008F7110">
        <w:rPr>
          <w:rFonts w:ascii="Arial" w:hAnsi="Arial" w:cs="Arial"/>
        </w:rPr>
        <w:t xml:space="preserve">Similarly, aqueous methanol extracts of rice plants were also found to inhibit the germination and growth of lettuce and </w:t>
      </w:r>
      <w:r w:rsidR="00E80581" w:rsidRPr="00E80581">
        <w:rPr>
          <w:rFonts w:ascii="Arial" w:hAnsi="Arial" w:cs="Arial"/>
        </w:rPr>
        <w:t>barnyard</w:t>
      </w:r>
      <w:r w:rsidR="00E80581">
        <w:rPr>
          <w:rFonts w:ascii="Arial" w:hAnsi="Arial" w:cs="Arial"/>
        </w:rPr>
        <w:t xml:space="preserve"> </w:t>
      </w:r>
      <w:r w:rsidR="00E80581" w:rsidRPr="00E80581">
        <w:rPr>
          <w:rFonts w:ascii="Arial" w:hAnsi="Arial" w:cs="Arial"/>
        </w:rPr>
        <w:t>grass</w:t>
      </w:r>
      <w:r w:rsidRPr="00E80581">
        <w:rPr>
          <w:rFonts w:ascii="Arial" w:hAnsi="Arial" w:cs="Arial"/>
        </w:rPr>
        <w:t xml:space="preserve"> </w:t>
      </w:r>
      <w:r>
        <w:rPr>
          <w:rFonts w:ascii="Arial" w:hAnsi="Arial" w:cs="Arial"/>
          <w:noProof/>
        </w:rPr>
        <w:t>(Ahn &amp; Chung, 2000; Chung et al., 2001a, 2001b)</w:t>
      </w:r>
      <w:r w:rsidRPr="008F07CD">
        <w:rPr>
          <w:rFonts w:ascii="Arial" w:hAnsi="Arial" w:cs="Arial"/>
        </w:rPr>
        <w:t xml:space="preserve">. </w:t>
      </w:r>
      <w:r w:rsidRPr="008F7110">
        <w:rPr>
          <w:rFonts w:ascii="Arial" w:hAnsi="Arial" w:cs="Arial"/>
        </w:rPr>
        <w:t xml:space="preserve">Furthermore, the allelopathic effect of rice on paddy weeds exhibited a greater inhibitory effect on root growth than on shoot growth </w:t>
      </w:r>
      <w:r>
        <w:rPr>
          <w:rFonts w:ascii="Arial" w:hAnsi="Arial" w:cs="Arial"/>
          <w:noProof/>
        </w:rPr>
        <w:t>(HE Hua-Qin, 2000)</w:t>
      </w:r>
      <w:r w:rsidRPr="00973EE5">
        <w:rPr>
          <w:rFonts w:ascii="Arial" w:hAnsi="Arial" w:cs="Arial"/>
        </w:rPr>
        <w:t>.</w:t>
      </w:r>
      <w:r w:rsidRPr="008F7110">
        <w:rPr>
          <w:rFonts w:ascii="Arial" w:hAnsi="Arial" w:cs="Arial"/>
        </w:rPr>
        <w:t xml:space="preserve"> </w:t>
      </w:r>
      <w:r w:rsidR="001314A8" w:rsidRPr="001314A8">
        <w:rPr>
          <w:rFonts w:ascii="Arial" w:hAnsi="Arial" w:cs="Arial"/>
        </w:rPr>
        <w:t>This observation is consistent with previous studies reporting that allelochemicals commonly inhibit coleoptile elongation and suppress seedling growth, particularly affecting shoot and root development (Kruse et al., 2000; Li et al., 2024).</w:t>
      </w:r>
      <w:r w:rsidR="001314A8">
        <w:rPr>
          <w:rFonts w:ascii="Arial" w:hAnsi="Arial" w:cs="Arial"/>
        </w:rPr>
        <w:t xml:space="preserve"> </w:t>
      </w:r>
      <w:r w:rsidRPr="008F7110">
        <w:rPr>
          <w:rFonts w:ascii="Arial" w:hAnsi="Arial" w:cs="Arial"/>
        </w:rPr>
        <w:t xml:space="preserve">In addition, </w:t>
      </w:r>
      <w:r>
        <w:rPr>
          <w:rFonts w:ascii="Arial" w:hAnsi="Arial" w:cs="Arial"/>
          <w:noProof/>
        </w:rPr>
        <w:t xml:space="preserve">Weir et al. </w:t>
      </w:r>
      <w:r w:rsidR="00D3084E">
        <w:rPr>
          <w:rFonts w:ascii="Arial" w:hAnsi="Arial" w:cs="Arial"/>
          <w:noProof/>
        </w:rPr>
        <w:t>(</w:t>
      </w:r>
      <w:r>
        <w:rPr>
          <w:rFonts w:ascii="Arial" w:hAnsi="Arial" w:cs="Arial"/>
          <w:noProof/>
        </w:rPr>
        <w:t>2004)</w:t>
      </w:r>
      <w:r>
        <w:rPr>
          <w:rFonts w:ascii="Arial" w:hAnsi="Arial" w:cs="Arial"/>
        </w:rPr>
        <w:t xml:space="preserve"> </w:t>
      </w:r>
      <w:r w:rsidRPr="008F7110">
        <w:rPr>
          <w:rFonts w:ascii="Arial" w:hAnsi="Arial" w:cs="Arial"/>
        </w:rPr>
        <w:t xml:space="preserve">declared that inhibition of photosynthetic rate, interruption of respiration; ATP synthesis and amino acids metabolism were major physiological and biochemical mechanism that might be mediated by allelochemicals. </w:t>
      </w:r>
    </w:p>
    <w:p w14:paraId="73FE8269" w14:textId="18F821E9" w:rsidR="0059023E" w:rsidRPr="00661EAD" w:rsidRDefault="001314A8">
      <w:pPr>
        <w:pStyle w:val="Body"/>
        <w:rPr>
          <w:rFonts w:ascii="Arial" w:hAnsi="Arial" w:cs="Arial"/>
        </w:rPr>
      </w:pPr>
      <w:r w:rsidRPr="001314A8">
        <w:rPr>
          <w:rFonts w:ascii="Arial" w:hAnsi="Arial" w:cs="Arial"/>
        </w:rPr>
        <w:t>Aqueous extracts of rice plants have been reported to inhibit the growth of several plant species, including lettuce, with pronounced effects on root growth (Chou &amp; Lin, 1976; Takeuchi et al., 2001)</w:t>
      </w:r>
      <w:r w:rsidR="0059023E" w:rsidRPr="008F7110">
        <w:rPr>
          <w:rFonts w:ascii="Arial" w:hAnsi="Arial" w:cs="Arial"/>
        </w:rPr>
        <w:t xml:space="preserve">. </w:t>
      </w:r>
      <w:r w:rsidRPr="001314A8">
        <w:rPr>
          <w:rFonts w:ascii="Arial" w:hAnsi="Arial" w:cs="Arial"/>
        </w:rPr>
        <w:t>Applying rice straw extract at different concentrations inhibited seed germination as well as seedling root and shoot growth in both broad-leaved and grass species. The affected plants included crop species such as wheat (</w:t>
      </w:r>
      <w:r w:rsidRPr="00CE62E5">
        <w:rPr>
          <w:rFonts w:ascii="Arial" w:hAnsi="Arial" w:cs="Arial"/>
          <w:i/>
          <w:iCs/>
        </w:rPr>
        <w:t>Triticum aestivum</w:t>
      </w:r>
      <w:r w:rsidRPr="00CE62E5">
        <w:rPr>
          <w:rFonts w:ascii="Arial" w:hAnsi="Arial" w:cs="Arial"/>
        </w:rPr>
        <w:t xml:space="preserve"> L.</w:t>
      </w:r>
      <w:r w:rsidR="0056081F" w:rsidRPr="00CE62E5">
        <w:rPr>
          <w:rFonts w:ascii="Arial" w:hAnsi="Arial" w:cs="Arial"/>
        </w:rPr>
        <w:t xml:space="preserve"> </w:t>
      </w:r>
      <w:r w:rsidRPr="00CE62E5">
        <w:rPr>
          <w:rFonts w:ascii="Arial" w:hAnsi="Arial" w:cs="Arial"/>
        </w:rPr>
        <w:t>cv.),</w:t>
      </w:r>
      <w:r w:rsidRPr="001314A8">
        <w:rPr>
          <w:rFonts w:ascii="Arial" w:hAnsi="Arial" w:cs="Arial"/>
        </w:rPr>
        <w:t xml:space="preserve"> radish (</w:t>
      </w:r>
      <w:r w:rsidRPr="001314A8">
        <w:rPr>
          <w:rFonts w:ascii="Arial" w:hAnsi="Arial" w:cs="Arial"/>
          <w:i/>
          <w:iCs/>
        </w:rPr>
        <w:t>Raphanus sativus</w:t>
      </w:r>
      <w:r w:rsidRPr="001314A8">
        <w:rPr>
          <w:rFonts w:ascii="Arial" w:hAnsi="Arial" w:cs="Arial"/>
        </w:rPr>
        <w:t xml:space="preserve"> L.), and jute (</w:t>
      </w:r>
      <w:r w:rsidRPr="001314A8">
        <w:rPr>
          <w:rFonts w:ascii="Arial" w:hAnsi="Arial" w:cs="Arial"/>
          <w:i/>
          <w:iCs/>
        </w:rPr>
        <w:t xml:space="preserve">Corchorus </w:t>
      </w:r>
      <w:proofErr w:type="spellStart"/>
      <w:r w:rsidRPr="001314A8">
        <w:rPr>
          <w:rFonts w:ascii="Arial" w:hAnsi="Arial" w:cs="Arial"/>
          <w:i/>
          <w:iCs/>
        </w:rPr>
        <w:t>olitorius</w:t>
      </w:r>
      <w:proofErr w:type="spellEnd"/>
      <w:r w:rsidRPr="001314A8">
        <w:rPr>
          <w:rFonts w:ascii="Arial" w:hAnsi="Arial" w:cs="Arial"/>
        </w:rPr>
        <w:t xml:space="preserve"> L.), as well as the weed species barnyard grass (</w:t>
      </w:r>
      <w:proofErr w:type="spellStart"/>
      <w:r w:rsidRPr="001314A8">
        <w:rPr>
          <w:rFonts w:ascii="Arial" w:hAnsi="Arial" w:cs="Arial"/>
          <w:i/>
          <w:iCs/>
        </w:rPr>
        <w:t>Echinochloa</w:t>
      </w:r>
      <w:proofErr w:type="spellEnd"/>
      <w:r w:rsidRPr="001314A8">
        <w:rPr>
          <w:rFonts w:ascii="Arial" w:hAnsi="Arial" w:cs="Arial"/>
          <w:i/>
          <w:iCs/>
        </w:rPr>
        <w:t xml:space="preserve"> crus-galli</w:t>
      </w:r>
      <w:r w:rsidRPr="001314A8">
        <w:rPr>
          <w:rFonts w:ascii="Arial" w:hAnsi="Arial" w:cs="Arial"/>
        </w:rPr>
        <w:t>) (El-</w:t>
      </w:r>
      <w:proofErr w:type="spellStart"/>
      <w:r w:rsidRPr="001314A8">
        <w:rPr>
          <w:rFonts w:ascii="Arial" w:hAnsi="Arial" w:cs="Arial"/>
        </w:rPr>
        <w:t>Shahawy</w:t>
      </w:r>
      <w:proofErr w:type="spellEnd"/>
      <w:r w:rsidRPr="001314A8">
        <w:rPr>
          <w:rFonts w:ascii="Arial" w:hAnsi="Arial" w:cs="Arial"/>
        </w:rPr>
        <w:t xml:space="preserve"> et al., 2006).</w:t>
      </w:r>
      <w:r w:rsidR="0059023E">
        <w:rPr>
          <w:rFonts w:ascii="Arial" w:hAnsi="Arial" w:cs="Arial"/>
        </w:rPr>
        <w:t xml:space="preserve"> </w:t>
      </w:r>
      <w:r w:rsidR="0059023E" w:rsidRPr="008F7110">
        <w:rPr>
          <w:rFonts w:ascii="Arial" w:hAnsi="Arial" w:cs="Arial"/>
        </w:rPr>
        <w:t xml:space="preserve">Likewise, </w:t>
      </w:r>
      <w:r w:rsidR="0059023E">
        <w:rPr>
          <w:rFonts w:ascii="Arial" w:hAnsi="Arial" w:cs="Arial"/>
          <w:noProof/>
        </w:rPr>
        <w:t>Chon and Kim (2004)</w:t>
      </w:r>
      <w:r w:rsidR="0059023E">
        <w:rPr>
          <w:rFonts w:ascii="Arial" w:hAnsi="Arial" w:cs="Arial"/>
        </w:rPr>
        <w:t xml:space="preserve"> </w:t>
      </w:r>
      <w:r w:rsidR="0059023E" w:rsidRPr="008F7110">
        <w:rPr>
          <w:rFonts w:ascii="Arial" w:hAnsi="Arial" w:cs="Arial"/>
        </w:rPr>
        <w:t>demonstrated that the extracts of barley, oats, rice and wheat significantly reduced root growth of alfalfa (</w:t>
      </w:r>
      <w:r w:rsidR="0059023E" w:rsidRPr="00581CFF">
        <w:rPr>
          <w:rFonts w:ascii="Arial" w:hAnsi="Arial" w:cs="Arial"/>
          <w:i/>
          <w:iCs/>
        </w:rPr>
        <w:t>Medicago sativa</w:t>
      </w:r>
      <w:r w:rsidR="0059023E" w:rsidRPr="008F7110">
        <w:rPr>
          <w:rFonts w:ascii="Arial" w:hAnsi="Arial" w:cs="Arial"/>
        </w:rPr>
        <w:t xml:space="preserve"> L.), barnyard grass and </w:t>
      </w:r>
      <w:proofErr w:type="spellStart"/>
      <w:r w:rsidR="0059023E" w:rsidRPr="008F7110">
        <w:rPr>
          <w:rFonts w:ascii="Arial" w:hAnsi="Arial" w:cs="Arial"/>
        </w:rPr>
        <w:t>Eclipta</w:t>
      </w:r>
      <w:proofErr w:type="spellEnd"/>
      <w:r w:rsidR="0059023E" w:rsidRPr="008F7110">
        <w:rPr>
          <w:rFonts w:ascii="Arial" w:hAnsi="Arial" w:cs="Arial"/>
        </w:rPr>
        <w:t xml:space="preserve"> (</w:t>
      </w:r>
      <w:proofErr w:type="spellStart"/>
      <w:r w:rsidR="0059023E" w:rsidRPr="00581CFF">
        <w:rPr>
          <w:rFonts w:ascii="Arial" w:hAnsi="Arial" w:cs="Arial"/>
          <w:i/>
          <w:iCs/>
        </w:rPr>
        <w:t>Eclipta</w:t>
      </w:r>
      <w:proofErr w:type="spellEnd"/>
      <w:r w:rsidR="0059023E" w:rsidRPr="00581CFF">
        <w:rPr>
          <w:rFonts w:ascii="Arial" w:hAnsi="Arial" w:cs="Arial"/>
          <w:i/>
          <w:iCs/>
        </w:rPr>
        <w:t xml:space="preserve"> </w:t>
      </w:r>
      <w:proofErr w:type="spellStart"/>
      <w:r w:rsidR="0059023E" w:rsidRPr="00581CFF">
        <w:rPr>
          <w:rFonts w:ascii="Arial" w:hAnsi="Arial" w:cs="Arial"/>
          <w:i/>
          <w:iCs/>
        </w:rPr>
        <w:t>prostrata</w:t>
      </w:r>
      <w:proofErr w:type="spellEnd"/>
      <w:r w:rsidR="0059023E" w:rsidRPr="008F7110">
        <w:rPr>
          <w:rFonts w:ascii="Arial" w:hAnsi="Arial" w:cs="Arial"/>
        </w:rPr>
        <w:t xml:space="preserve"> L.)</w:t>
      </w:r>
    </w:p>
    <w:p w14:paraId="05DDF24E" w14:textId="336E712C" w:rsidR="0059023E" w:rsidRPr="00D02FFA" w:rsidRDefault="007E199C">
      <w:pPr>
        <w:pStyle w:val="Body"/>
        <w:rPr>
          <w:rFonts w:ascii="Arial" w:hAnsi="Arial" w:cstheme="minorBidi"/>
          <w:cs/>
          <w:lang w:bidi="my-MM"/>
        </w:rPr>
      </w:pPr>
      <w:r>
        <w:rPr>
          <w:noProof/>
          <w14:ligatures w14:val="standardContextual"/>
        </w:rPr>
        <w:lastRenderedPageBreak/>
        <w:drawing>
          <wp:inline distT="0" distB="0" distL="0" distR="0" wp14:anchorId="2EF86C8B" wp14:editId="29457423">
            <wp:extent cx="5212080" cy="3799205"/>
            <wp:effectExtent l="0" t="0" r="7620" b="0"/>
            <wp:docPr id="7199574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57426" name=""/>
                    <pic:cNvPicPr/>
                  </pic:nvPicPr>
                  <pic:blipFill>
                    <a:blip r:embed="rId8">
                      <a:extLst>
                        <a:ext uri="{96DAC541-7B7A-43D3-8B79-37D633B846F1}">
                          <asvg:svgBlip xmlns:asvg="http://schemas.microsoft.com/office/drawing/2016/SVG/main" r:embed="rId9"/>
                        </a:ext>
                      </a:extLst>
                    </a:blip>
                    <a:stretch>
                      <a:fillRect/>
                    </a:stretch>
                  </pic:blipFill>
                  <pic:spPr>
                    <a:xfrm>
                      <a:off x="0" y="0"/>
                      <a:ext cx="5212080" cy="3799205"/>
                    </a:xfrm>
                    <a:prstGeom prst="rect">
                      <a:avLst/>
                    </a:prstGeom>
                  </pic:spPr>
                </pic:pic>
              </a:graphicData>
            </a:graphic>
          </wp:inline>
        </w:drawing>
      </w:r>
    </w:p>
    <w:p w14:paraId="77FA1026" w14:textId="77777777" w:rsidR="00F21E26" w:rsidRPr="00F21E26" w:rsidRDefault="00F21E26" w:rsidP="00F21E26">
      <w:pPr>
        <w:pStyle w:val="Body"/>
        <w:spacing w:after="0"/>
        <w:rPr>
          <w:rFonts w:ascii="Arial" w:hAnsi="Arial" w:cs="Arial"/>
        </w:rPr>
      </w:pPr>
      <w:r w:rsidRPr="00F21E26">
        <w:rPr>
          <w:rFonts w:ascii="Arial" w:hAnsi="Arial" w:cs="Arial"/>
        </w:rPr>
        <w:t xml:space="preserve">T1 = Control (Distilled water) </w:t>
      </w:r>
      <w:r w:rsidRPr="00F21E26">
        <w:rPr>
          <w:rFonts w:ascii="Arial" w:hAnsi="Arial" w:cs="Arial"/>
        </w:rPr>
        <w:tab/>
      </w:r>
      <w:r w:rsidRPr="00F21E26">
        <w:rPr>
          <w:rFonts w:ascii="Arial" w:hAnsi="Arial" w:cs="Arial"/>
        </w:rPr>
        <w:tab/>
        <w:t>T3 = Rice straw extract (30 g L</w:t>
      </w:r>
      <w:r w:rsidRPr="00C27DDD">
        <w:rPr>
          <w:rFonts w:ascii="Arial" w:hAnsi="Arial" w:cs="Arial"/>
          <w:vertAlign w:val="superscript"/>
        </w:rPr>
        <w:t>-1</w:t>
      </w:r>
      <w:r w:rsidRPr="00F21E26">
        <w:rPr>
          <w:rFonts w:ascii="Arial" w:hAnsi="Arial" w:cs="Arial"/>
        </w:rPr>
        <w:t>)</w:t>
      </w:r>
    </w:p>
    <w:p w14:paraId="4F4A82FB" w14:textId="77777777" w:rsidR="00F21E26" w:rsidRPr="00F21E26" w:rsidRDefault="00F21E26" w:rsidP="00F21E26">
      <w:pPr>
        <w:pStyle w:val="Body"/>
        <w:spacing w:after="0"/>
        <w:rPr>
          <w:rFonts w:ascii="Arial" w:hAnsi="Arial" w:cs="Arial"/>
        </w:rPr>
      </w:pPr>
      <w:r w:rsidRPr="00F21E26">
        <w:rPr>
          <w:rFonts w:ascii="Arial" w:hAnsi="Arial" w:cs="Arial"/>
        </w:rPr>
        <w:t>T2 = Rice straw extract (10 g L</w:t>
      </w:r>
      <w:r w:rsidRPr="00C27DDD">
        <w:rPr>
          <w:rFonts w:ascii="Arial" w:hAnsi="Arial" w:cs="Arial"/>
          <w:vertAlign w:val="superscript"/>
        </w:rPr>
        <w:t>-1</w:t>
      </w:r>
      <w:r w:rsidRPr="00F21E26">
        <w:rPr>
          <w:rFonts w:ascii="Arial" w:hAnsi="Arial" w:cs="Arial"/>
        </w:rPr>
        <w:t>)</w:t>
      </w:r>
      <w:r w:rsidRPr="00F21E26">
        <w:rPr>
          <w:rFonts w:ascii="Arial" w:hAnsi="Arial" w:cs="Arial"/>
        </w:rPr>
        <w:tab/>
        <w:t>T4 = Rice straw extract (50 g L</w:t>
      </w:r>
      <w:r w:rsidRPr="00C27DDD">
        <w:rPr>
          <w:rFonts w:ascii="Arial" w:hAnsi="Arial" w:cs="Arial"/>
          <w:vertAlign w:val="superscript"/>
        </w:rPr>
        <w:t>-1</w:t>
      </w:r>
      <w:r w:rsidRPr="00F21E26">
        <w:rPr>
          <w:rFonts w:ascii="Arial" w:hAnsi="Arial" w:cs="Arial"/>
        </w:rPr>
        <w:t>)</w:t>
      </w:r>
    </w:p>
    <w:p w14:paraId="05FA6880" w14:textId="77777777" w:rsidR="00F21E26" w:rsidRDefault="00F21E26" w:rsidP="00F21E26">
      <w:pPr>
        <w:pStyle w:val="Body"/>
        <w:spacing w:after="0"/>
        <w:ind w:left="2880" w:firstLine="720"/>
        <w:rPr>
          <w:rFonts w:ascii="Arial" w:hAnsi="Arial" w:cs="Arial"/>
        </w:rPr>
      </w:pPr>
      <w:r w:rsidRPr="00F21E26">
        <w:rPr>
          <w:rFonts w:ascii="Arial" w:hAnsi="Arial" w:cs="Arial"/>
        </w:rPr>
        <w:t>T5 = Rice straw extract (100 g L</w:t>
      </w:r>
      <w:r w:rsidRPr="00C27DDD">
        <w:rPr>
          <w:rFonts w:ascii="Arial" w:hAnsi="Arial" w:cs="Arial"/>
          <w:vertAlign w:val="superscript"/>
        </w:rPr>
        <w:t>-1</w:t>
      </w:r>
      <w:r w:rsidRPr="00F21E26">
        <w:rPr>
          <w:rFonts w:ascii="Arial" w:hAnsi="Arial" w:cs="Arial"/>
        </w:rPr>
        <w:t>)</w:t>
      </w:r>
    </w:p>
    <w:p w14:paraId="25A71EA3" w14:textId="27F02E77" w:rsidR="0059023E" w:rsidRDefault="0059023E" w:rsidP="00F21E26">
      <w:pPr>
        <w:pStyle w:val="Body"/>
        <w:spacing w:after="0"/>
        <w:rPr>
          <w:rFonts w:ascii="Arial" w:hAnsi="Arial" w:cs="Arial"/>
          <w:b/>
          <w:bCs/>
        </w:rPr>
      </w:pPr>
      <w:r w:rsidRPr="00661EAD">
        <w:rPr>
          <w:rFonts w:ascii="Arial" w:hAnsi="Arial" w:cs="Arial"/>
          <w:b/>
          <w:bCs/>
        </w:rPr>
        <w:t>Fig. 1.</w:t>
      </w:r>
      <w:r w:rsidR="00C27DDD">
        <w:rPr>
          <w:rFonts w:ascii="Arial" w:hAnsi="Arial" w:cs="Arial"/>
          <w:b/>
          <w:bCs/>
        </w:rPr>
        <w:t xml:space="preserve"> </w:t>
      </w:r>
      <w:r w:rsidRPr="00661EAD">
        <w:rPr>
          <w:rFonts w:ascii="Arial" w:hAnsi="Arial" w:cs="Arial"/>
          <w:b/>
          <w:bCs/>
        </w:rPr>
        <w:t>Inhibition% of shoot and root length of lettuce as affected by different concentration</w:t>
      </w:r>
      <w:r w:rsidR="0056081F">
        <w:rPr>
          <w:rFonts w:ascii="Arial" w:hAnsi="Arial" w:cs="Arial"/>
          <w:b/>
          <w:bCs/>
        </w:rPr>
        <w:t>s</w:t>
      </w:r>
      <w:r w:rsidRPr="00661EAD">
        <w:rPr>
          <w:rFonts w:ascii="Arial" w:hAnsi="Arial" w:cs="Arial"/>
          <w:b/>
          <w:bCs/>
        </w:rPr>
        <w:t xml:space="preserve"> of rice straw extract</w:t>
      </w:r>
    </w:p>
    <w:p w14:paraId="174F1BD3" w14:textId="77777777" w:rsidR="0059023E" w:rsidRPr="00C07EC7" w:rsidRDefault="0059023E">
      <w:pPr>
        <w:pStyle w:val="Body"/>
        <w:rPr>
          <w:rFonts w:ascii="Arial" w:hAnsi="Arial" w:cs="Arial"/>
          <w:b/>
          <w:bCs/>
        </w:rPr>
      </w:pPr>
      <w:r w:rsidRPr="00661EAD">
        <w:rPr>
          <w:rFonts w:ascii="Arial" w:hAnsi="Arial" w:cs="Arial"/>
          <w:i/>
          <w:iCs/>
        </w:rPr>
        <w:t>Mean ± S.E.M = Mean values ± Standard error of means of four replications</w:t>
      </w:r>
    </w:p>
    <w:p w14:paraId="07573A43" w14:textId="77777777" w:rsidR="0059023E" w:rsidRDefault="0059023E">
      <w:pPr>
        <w:pStyle w:val="Body"/>
        <w:rPr>
          <w:rFonts w:ascii="Arial" w:hAnsi="Arial" w:cs="Arial"/>
          <w:b/>
          <w:bCs/>
        </w:rPr>
      </w:pPr>
      <w:r w:rsidRPr="00E57295">
        <w:rPr>
          <w:rFonts w:ascii="Arial" w:hAnsi="Arial" w:cs="Arial"/>
          <w:b/>
          <w:bCs/>
        </w:rPr>
        <w:t>3.2 Experiment II: Evaluation of the growth inhibition effect of rice straw extract on tested weed species and two rice varieties in laboratory condition</w:t>
      </w:r>
    </w:p>
    <w:p w14:paraId="3862D68F" w14:textId="77777777" w:rsidR="0059023E" w:rsidRPr="00D073FA" w:rsidRDefault="0059023E">
      <w:pPr>
        <w:pStyle w:val="Body"/>
        <w:rPr>
          <w:rFonts w:ascii="Arial" w:hAnsi="Arial" w:cs="Arial"/>
          <w:b/>
          <w:bCs/>
          <w:u w:val="single"/>
        </w:rPr>
      </w:pPr>
      <w:r w:rsidRPr="00D073FA">
        <w:rPr>
          <w:rFonts w:ascii="Arial" w:hAnsi="Arial" w:cs="Arial"/>
          <w:b/>
          <w:bCs/>
          <w:u w:val="single"/>
        </w:rPr>
        <w:t xml:space="preserve">3.2.1 Shoot and </w:t>
      </w:r>
      <w:r>
        <w:rPr>
          <w:rFonts w:ascii="Arial" w:hAnsi="Arial" w:cs="Arial"/>
          <w:b/>
          <w:bCs/>
          <w:u w:val="single"/>
        </w:rPr>
        <w:t>r</w:t>
      </w:r>
      <w:r w:rsidRPr="00D073FA">
        <w:rPr>
          <w:rFonts w:ascii="Arial" w:hAnsi="Arial" w:cs="Arial"/>
          <w:b/>
          <w:bCs/>
          <w:u w:val="single"/>
        </w:rPr>
        <w:t>oot length</w:t>
      </w:r>
    </w:p>
    <w:p w14:paraId="3D779AA8" w14:textId="4305A54E" w:rsidR="00943E26" w:rsidRDefault="0059023E">
      <w:pPr>
        <w:pStyle w:val="Body"/>
        <w:rPr>
          <w:rFonts w:ascii="Arial" w:hAnsi="Arial" w:cs="Arial"/>
        </w:rPr>
      </w:pPr>
      <w:r w:rsidRPr="00307CFF">
        <w:rPr>
          <w:rFonts w:ascii="Arial" w:hAnsi="Arial" w:cs="Arial"/>
        </w:rPr>
        <w:t xml:space="preserve">The effects of rice straw extract on four tested weed species (Barnyard grass, Red </w:t>
      </w:r>
      <w:proofErr w:type="spellStart"/>
      <w:r w:rsidRPr="00307CFF">
        <w:rPr>
          <w:rFonts w:ascii="Arial" w:hAnsi="Arial" w:cs="Arial"/>
        </w:rPr>
        <w:t>sprangletop</w:t>
      </w:r>
      <w:proofErr w:type="spellEnd"/>
      <w:r w:rsidRPr="00307CFF">
        <w:rPr>
          <w:rFonts w:ascii="Arial" w:hAnsi="Arial" w:cs="Arial"/>
        </w:rPr>
        <w:t xml:space="preserve">, Long-fruited primrose willow, Sessile joy weed) and two rice varieties (Paw San Yin and Sin Thu Kha) are shown </w:t>
      </w:r>
      <w:r w:rsidR="002A054B">
        <w:rPr>
          <w:rFonts w:ascii="Arial" w:hAnsi="Arial" w:cs="Arial"/>
        </w:rPr>
        <w:t xml:space="preserve">in </w:t>
      </w:r>
      <w:r w:rsidRPr="00307CFF">
        <w:rPr>
          <w:rFonts w:ascii="Arial" w:hAnsi="Arial" w:cs="Arial"/>
        </w:rPr>
        <w:t xml:space="preserve">Table 2. </w:t>
      </w:r>
      <w:r w:rsidR="00587DCF" w:rsidRPr="00587DCF">
        <w:rPr>
          <w:rFonts w:ascii="Arial" w:hAnsi="Arial" w:cs="Arial"/>
        </w:rPr>
        <w:t>There were highly significant differences in shoot and root lengths among all tested plant species in response to different concentrations of rice straw extract.</w:t>
      </w:r>
      <w:r>
        <w:rPr>
          <w:rFonts w:ascii="Arial" w:hAnsi="Arial" w:cs="Arial"/>
        </w:rPr>
        <w:t xml:space="preserve"> </w:t>
      </w:r>
    </w:p>
    <w:p w14:paraId="42CE0AF5" w14:textId="7F809E85" w:rsidR="0059023E" w:rsidRDefault="0059023E">
      <w:pPr>
        <w:pStyle w:val="Body"/>
        <w:rPr>
          <w:rFonts w:ascii="Arial" w:hAnsi="Arial" w:cs="Arial"/>
        </w:rPr>
      </w:pPr>
      <w:r w:rsidRPr="00307CFF">
        <w:rPr>
          <w:rFonts w:ascii="Arial" w:hAnsi="Arial" w:cs="Arial"/>
        </w:rPr>
        <w:t>In barnyard grass, the maximum shoot length 44.02 mm was observed in control</w:t>
      </w:r>
      <w:r w:rsidR="00DB0CA4" w:rsidRPr="00DB0CA4">
        <w:rPr>
          <w:rFonts w:ascii="Arial" w:hAnsi="Arial" w:cs="Arial"/>
        </w:rPr>
        <w:t xml:space="preserve"> </w:t>
      </w:r>
      <w:r w:rsidR="00DB0CA4">
        <w:rPr>
          <w:rFonts w:ascii="Arial" w:hAnsi="Arial" w:cs="Arial"/>
        </w:rPr>
        <w:t>(</w:t>
      </w:r>
      <w:r w:rsidR="00DB0CA4" w:rsidRPr="00307CFF">
        <w:rPr>
          <w:rFonts w:ascii="Arial" w:hAnsi="Arial" w:cs="Arial"/>
        </w:rPr>
        <w:t>T1</w:t>
      </w:r>
      <w:r w:rsidR="00DB0CA4">
        <w:rPr>
          <w:rFonts w:ascii="Arial" w:hAnsi="Arial" w:cs="Arial"/>
        </w:rPr>
        <w:t>)</w:t>
      </w:r>
      <w:r w:rsidRPr="00307CFF">
        <w:rPr>
          <w:rFonts w:ascii="Arial" w:hAnsi="Arial" w:cs="Arial"/>
        </w:rPr>
        <w:t xml:space="preserve"> treatment, followed by 36.09 mm </w:t>
      </w:r>
      <w:r w:rsidR="009C7D11">
        <w:rPr>
          <w:rFonts w:ascii="Arial" w:hAnsi="Arial" w:cs="Arial"/>
        </w:rPr>
        <w:t>in</w:t>
      </w:r>
      <w:r w:rsidRPr="00307CFF">
        <w:rPr>
          <w:rFonts w:ascii="Arial" w:hAnsi="Arial" w:cs="Arial"/>
        </w:rPr>
        <w:t xml:space="preserve"> 50 g</w:t>
      </w:r>
      <w:r>
        <w:rPr>
          <w:rFonts w:ascii="Arial" w:hAnsi="Arial" w:cs="Arial"/>
        </w:rPr>
        <w:t xml:space="preserve"> </w:t>
      </w:r>
      <w:r w:rsidRPr="00307CFF">
        <w:rPr>
          <w:rFonts w:ascii="Arial" w:hAnsi="Arial" w:cs="Arial"/>
        </w:rPr>
        <w:t>L</w:t>
      </w:r>
      <w:r w:rsidRPr="008D2612">
        <w:rPr>
          <w:rFonts w:ascii="Arial" w:hAnsi="Arial" w:cs="Arial"/>
          <w:vertAlign w:val="superscript"/>
        </w:rPr>
        <w:t>-1</w:t>
      </w:r>
      <w:r w:rsidR="00DB0CA4" w:rsidRPr="00DB0CA4">
        <w:rPr>
          <w:rFonts w:ascii="Arial" w:hAnsi="Arial" w:cs="Arial"/>
        </w:rPr>
        <w:t xml:space="preserve"> </w:t>
      </w:r>
      <w:r w:rsidR="00DB0CA4">
        <w:rPr>
          <w:rFonts w:ascii="Arial" w:hAnsi="Arial" w:cs="Arial"/>
        </w:rPr>
        <w:t>(</w:t>
      </w:r>
      <w:r w:rsidR="00DB0CA4" w:rsidRPr="00307CFF">
        <w:rPr>
          <w:rFonts w:ascii="Arial" w:hAnsi="Arial" w:cs="Arial"/>
        </w:rPr>
        <w:t>T2</w:t>
      </w:r>
      <w:r w:rsidR="00DB0CA4">
        <w:rPr>
          <w:rFonts w:ascii="Arial" w:hAnsi="Arial" w:cs="Arial"/>
        </w:rPr>
        <w:t>)</w:t>
      </w:r>
      <w:r w:rsidRPr="00307CFF">
        <w:rPr>
          <w:rFonts w:ascii="Arial" w:hAnsi="Arial" w:cs="Arial"/>
        </w:rPr>
        <w:t xml:space="preserve"> and </w:t>
      </w:r>
      <w:r w:rsidR="00020FB1">
        <w:rPr>
          <w:rFonts w:ascii="Arial" w:hAnsi="Arial" w:cs="Arial"/>
        </w:rPr>
        <w:t>(</w:t>
      </w:r>
      <w:r w:rsidRPr="00307CFF">
        <w:rPr>
          <w:rFonts w:ascii="Arial" w:hAnsi="Arial" w:cs="Arial"/>
        </w:rPr>
        <w:t>23.36 mm</w:t>
      </w:r>
      <w:r w:rsidR="00020FB1">
        <w:rPr>
          <w:rFonts w:ascii="Arial" w:hAnsi="Arial" w:cs="Arial"/>
        </w:rPr>
        <w:t>)</w:t>
      </w:r>
      <w:r w:rsidRPr="00307CFF">
        <w:rPr>
          <w:rFonts w:ascii="Arial" w:hAnsi="Arial" w:cs="Arial"/>
        </w:rPr>
        <w:t xml:space="preserve"> at 100 g</w:t>
      </w:r>
      <w:r>
        <w:rPr>
          <w:rFonts w:ascii="Arial" w:hAnsi="Arial" w:cs="Arial"/>
        </w:rPr>
        <w:t xml:space="preserve"> </w:t>
      </w:r>
      <w:r w:rsidRPr="00307CFF">
        <w:rPr>
          <w:rFonts w:ascii="Arial" w:hAnsi="Arial" w:cs="Arial"/>
        </w:rPr>
        <w:t>L</w:t>
      </w:r>
      <w:r w:rsidRPr="00307CFF">
        <w:rPr>
          <w:rFonts w:ascii="Cambria Math" w:hAnsi="Cambria Math" w:cs="Cambria Math"/>
        </w:rPr>
        <w:t>⁻</w:t>
      </w:r>
      <w:r w:rsidRPr="00307CFF">
        <w:rPr>
          <w:rFonts w:ascii="Arial" w:hAnsi="Arial" w:cs="Arial"/>
        </w:rPr>
        <w:t>¹</w:t>
      </w:r>
      <w:r w:rsidR="00DB0CA4" w:rsidRPr="00DB0CA4">
        <w:rPr>
          <w:rFonts w:ascii="Arial" w:hAnsi="Arial" w:cs="Arial"/>
        </w:rPr>
        <w:t xml:space="preserve"> </w:t>
      </w:r>
      <w:r w:rsidR="00DB0CA4">
        <w:rPr>
          <w:rFonts w:ascii="Arial" w:hAnsi="Arial" w:cs="Arial"/>
        </w:rPr>
        <w:t>(</w:t>
      </w:r>
      <w:r w:rsidR="00DB0CA4" w:rsidRPr="00307CFF">
        <w:rPr>
          <w:rFonts w:ascii="Arial" w:hAnsi="Arial" w:cs="Arial"/>
        </w:rPr>
        <w:t>T3</w:t>
      </w:r>
      <w:r w:rsidR="00DB0CA4">
        <w:rPr>
          <w:rFonts w:ascii="Arial" w:hAnsi="Arial" w:cs="Arial"/>
        </w:rPr>
        <w:t>)</w:t>
      </w:r>
      <w:r w:rsidRPr="00307CFF">
        <w:rPr>
          <w:rFonts w:ascii="Arial" w:hAnsi="Arial" w:cs="Arial"/>
        </w:rPr>
        <w:t xml:space="preserve">. The minimum shoot length </w:t>
      </w:r>
      <w:r w:rsidR="00020FB1">
        <w:rPr>
          <w:rFonts w:ascii="Arial" w:hAnsi="Arial" w:cs="Arial"/>
        </w:rPr>
        <w:t xml:space="preserve">(16.54 mm) </w:t>
      </w:r>
      <w:r w:rsidRPr="00307CFF">
        <w:rPr>
          <w:rFonts w:ascii="Arial" w:hAnsi="Arial" w:cs="Arial"/>
        </w:rPr>
        <w:t>was observed at the concentration of 150 g</w:t>
      </w:r>
      <w:r>
        <w:rPr>
          <w:rFonts w:ascii="Arial" w:hAnsi="Arial" w:cs="Arial"/>
        </w:rPr>
        <w:t xml:space="preserve"> </w:t>
      </w:r>
      <w:r w:rsidRPr="00307CFF">
        <w:rPr>
          <w:rFonts w:ascii="Arial" w:hAnsi="Arial" w:cs="Arial"/>
        </w:rPr>
        <w:t>L</w:t>
      </w:r>
      <w:r w:rsidRPr="008D2612">
        <w:rPr>
          <w:rFonts w:ascii="Arial" w:hAnsi="Arial" w:cs="Arial"/>
          <w:vertAlign w:val="superscript"/>
        </w:rPr>
        <w:t>-1</w:t>
      </w:r>
      <w:r w:rsidR="00640DA7" w:rsidRPr="00640DA7">
        <w:rPr>
          <w:rFonts w:ascii="Arial" w:hAnsi="Arial" w:cs="Arial"/>
        </w:rPr>
        <w:t xml:space="preserve"> </w:t>
      </w:r>
      <w:r w:rsidR="00640DA7">
        <w:rPr>
          <w:rFonts w:ascii="Arial" w:hAnsi="Arial" w:cs="Arial"/>
        </w:rPr>
        <w:t>(</w:t>
      </w:r>
      <w:r w:rsidR="00640DA7" w:rsidRPr="00307CFF">
        <w:rPr>
          <w:rFonts w:ascii="Arial" w:hAnsi="Arial" w:cs="Arial"/>
        </w:rPr>
        <w:t>T4</w:t>
      </w:r>
      <w:r w:rsidR="00640DA7">
        <w:rPr>
          <w:rFonts w:ascii="Arial" w:hAnsi="Arial" w:cs="Arial"/>
        </w:rPr>
        <w:t>)</w:t>
      </w:r>
      <w:r w:rsidRPr="00307CFF">
        <w:rPr>
          <w:rFonts w:ascii="Arial" w:hAnsi="Arial" w:cs="Arial"/>
        </w:rPr>
        <w:t>. As the concentration of rice straw extract increased, the shoot length gradually decreased</w:t>
      </w:r>
      <w:r w:rsidR="00826222">
        <w:rPr>
          <w:rFonts w:ascii="Arial" w:hAnsi="Arial" w:cs="Arial"/>
        </w:rPr>
        <w:t xml:space="preserve"> (Plate 2)</w:t>
      </w:r>
      <w:r w:rsidRPr="00307CFF">
        <w:rPr>
          <w:rFonts w:ascii="Arial" w:hAnsi="Arial" w:cs="Arial"/>
        </w:rPr>
        <w:t xml:space="preserve">. This result indicating that the highest concentration of rice straw extract had the strongest inhibitory effect on the growth of barnyard grass. The inhibitory </w:t>
      </w:r>
      <w:r w:rsidR="00763B52" w:rsidRPr="00307CFF">
        <w:rPr>
          <w:rFonts w:ascii="Arial" w:hAnsi="Arial" w:cs="Arial"/>
        </w:rPr>
        <w:t>effects may</w:t>
      </w:r>
      <w:r w:rsidRPr="00307CFF">
        <w:rPr>
          <w:rFonts w:ascii="Arial" w:hAnsi="Arial" w:cs="Arial"/>
        </w:rPr>
        <w:t xml:space="preserve"> be attributed to the action of allelopathic substances. Earlier studies have shown that allelochemicals can interfere with plant growth at various stages, including seed germination, seedling </w:t>
      </w:r>
      <w:r w:rsidRPr="00307CFF">
        <w:rPr>
          <w:rFonts w:ascii="Arial" w:hAnsi="Arial" w:cs="Arial"/>
        </w:rPr>
        <w:lastRenderedPageBreak/>
        <w:t xml:space="preserve">development, dry matter production, and biochemical functions, resulting in reduced overall plant performance </w:t>
      </w:r>
      <w:r>
        <w:rPr>
          <w:rFonts w:ascii="Arial" w:hAnsi="Arial" w:cs="Arial"/>
          <w:noProof/>
        </w:rPr>
        <w:t>(Otusanya &amp; Ilori, 2014)</w:t>
      </w:r>
      <w:r w:rsidRPr="00307CFF">
        <w:rPr>
          <w:rFonts w:ascii="Arial" w:hAnsi="Arial" w:cs="Arial"/>
        </w:rPr>
        <w:t>.</w:t>
      </w:r>
    </w:p>
    <w:p w14:paraId="75873F21" w14:textId="0C0A82AA" w:rsidR="0059023E" w:rsidRDefault="0059023E">
      <w:pPr>
        <w:pStyle w:val="Body"/>
        <w:rPr>
          <w:rFonts w:ascii="Arial" w:hAnsi="Arial" w:cs="Arial"/>
        </w:rPr>
      </w:pPr>
      <w:r w:rsidRPr="00307CFF">
        <w:rPr>
          <w:rFonts w:ascii="Arial" w:hAnsi="Arial" w:cs="Arial"/>
        </w:rPr>
        <w:t>In root length of barnyard grass, there were highly significant difference</w:t>
      </w:r>
      <w:r w:rsidR="009C7D11">
        <w:rPr>
          <w:rFonts w:ascii="Arial" w:hAnsi="Arial" w:cs="Arial"/>
        </w:rPr>
        <w:t>s</w:t>
      </w:r>
      <w:r w:rsidRPr="00307CFF">
        <w:rPr>
          <w:rFonts w:ascii="Arial" w:hAnsi="Arial" w:cs="Arial"/>
        </w:rPr>
        <w:t xml:space="preserve"> among different concentrations of rice straw extract. The maximum root length </w:t>
      </w:r>
      <w:r w:rsidR="009C7D11">
        <w:rPr>
          <w:rFonts w:ascii="Arial" w:hAnsi="Arial" w:cs="Arial"/>
        </w:rPr>
        <w:t>(</w:t>
      </w:r>
      <w:r w:rsidRPr="00307CFF">
        <w:rPr>
          <w:rFonts w:ascii="Arial" w:hAnsi="Arial" w:cs="Arial"/>
        </w:rPr>
        <w:t>28.78 mm</w:t>
      </w:r>
      <w:r w:rsidR="009C7D11">
        <w:rPr>
          <w:rFonts w:ascii="Arial" w:hAnsi="Arial" w:cs="Arial"/>
        </w:rPr>
        <w:t>)</w:t>
      </w:r>
      <w:r w:rsidRPr="00307CFF">
        <w:rPr>
          <w:rFonts w:ascii="Arial" w:hAnsi="Arial" w:cs="Arial"/>
        </w:rPr>
        <w:t xml:space="preserve"> was observed </w:t>
      </w:r>
      <w:r w:rsidR="009C7D11">
        <w:rPr>
          <w:rFonts w:ascii="Arial" w:hAnsi="Arial" w:cs="Arial"/>
        </w:rPr>
        <w:t>in</w:t>
      </w:r>
      <w:r w:rsidRPr="00307CFF">
        <w:rPr>
          <w:rFonts w:ascii="Arial" w:hAnsi="Arial" w:cs="Arial"/>
        </w:rPr>
        <w:t xml:space="preserve"> T1 control. The </w:t>
      </w:r>
      <w:r w:rsidR="00B6539D">
        <w:rPr>
          <w:rFonts w:ascii="Arial" w:hAnsi="Arial" w:cs="Arial"/>
        </w:rPr>
        <w:t xml:space="preserve">rice straw extract </w:t>
      </w:r>
      <w:r w:rsidRPr="00307CFF">
        <w:rPr>
          <w:rFonts w:ascii="Arial" w:hAnsi="Arial" w:cs="Arial"/>
        </w:rPr>
        <w:t>concentration of 50 g</w:t>
      </w:r>
      <w:r>
        <w:rPr>
          <w:rFonts w:ascii="Arial" w:hAnsi="Arial" w:cs="Arial"/>
        </w:rPr>
        <w:t xml:space="preserve"> </w:t>
      </w:r>
      <w:r w:rsidRPr="00307CFF">
        <w:rPr>
          <w:rFonts w:ascii="Arial" w:hAnsi="Arial" w:cs="Arial"/>
        </w:rPr>
        <w:t>L</w:t>
      </w:r>
      <w:r w:rsidRPr="00307CFF">
        <w:rPr>
          <w:rFonts w:ascii="Cambria Math" w:hAnsi="Cambria Math" w:cs="Cambria Math"/>
        </w:rPr>
        <w:t>⁻</w:t>
      </w:r>
      <w:r w:rsidRPr="00307CFF">
        <w:rPr>
          <w:rFonts w:ascii="Arial" w:hAnsi="Arial" w:cs="Arial"/>
        </w:rPr>
        <w:t>¹ and 100 g</w:t>
      </w:r>
      <w:r>
        <w:rPr>
          <w:rFonts w:ascii="Arial" w:hAnsi="Arial" w:cs="Arial"/>
        </w:rPr>
        <w:t xml:space="preserve"> </w:t>
      </w:r>
      <w:r w:rsidRPr="00307CFF">
        <w:rPr>
          <w:rFonts w:ascii="Arial" w:hAnsi="Arial" w:cs="Arial"/>
        </w:rPr>
        <w:t>L</w:t>
      </w:r>
      <w:r w:rsidRPr="00307CFF">
        <w:rPr>
          <w:rFonts w:ascii="Cambria Math" w:hAnsi="Cambria Math" w:cs="Cambria Math"/>
        </w:rPr>
        <w:t>⁻</w:t>
      </w:r>
      <w:r w:rsidRPr="00307CFF">
        <w:rPr>
          <w:rFonts w:ascii="Arial" w:hAnsi="Arial" w:cs="Arial"/>
        </w:rPr>
        <w:t xml:space="preserve">¹ significantly reduced the root length of barnyard grass by </w:t>
      </w:r>
      <w:r w:rsidR="009C7D11" w:rsidRPr="001E41FC">
        <w:rPr>
          <w:rFonts w:ascii="Arial" w:hAnsi="Arial" w:cs="Arial"/>
        </w:rPr>
        <w:t>(</w:t>
      </w:r>
      <w:r w:rsidRPr="001E41FC">
        <w:rPr>
          <w:rFonts w:ascii="Arial" w:hAnsi="Arial" w:cs="Arial"/>
        </w:rPr>
        <w:t>7.78 mm</w:t>
      </w:r>
      <w:r w:rsidR="009C7D11" w:rsidRPr="001E41FC">
        <w:rPr>
          <w:rFonts w:ascii="Arial" w:hAnsi="Arial" w:cs="Arial"/>
        </w:rPr>
        <w:t>)</w:t>
      </w:r>
      <w:r w:rsidRPr="001E41FC">
        <w:rPr>
          <w:rFonts w:ascii="Arial" w:hAnsi="Arial" w:cs="Arial"/>
        </w:rPr>
        <w:t xml:space="preserve"> and </w:t>
      </w:r>
      <w:r w:rsidR="009C7D11" w:rsidRPr="001E41FC">
        <w:rPr>
          <w:rFonts w:ascii="Arial" w:hAnsi="Arial" w:cs="Arial"/>
        </w:rPr>
        <w:t>(</w:t>
      </w:r>
      <w:r w:rsidRPr="001E41FC">
        <w:rPr>
          <w:rFonts w:ascii="Arial" w:hAnsi="Arial" w:cs="Arial"/>
        </w:rPr>
        <w:t>2.96 mm</w:t>
      </w:r>
      <w:r w:rsidR="009C7D11" w:rsidRPr="001E41FC">
        <w:rPr>
          <w:rFonts w:ascii="Arial" w:hAnsi="Arial" w:cs="Arial"/>
        </w:rPr>
        <w:t>)</w:t>
      </w:r>
      <w:r w:rsidR="005B4607">
        <w:rPr>
          <w:rFonts w:ascii="Arial" w:hAnsi="Arial" w:cs="Arial"/>
        </w:rPr>
        <w:t>,</w:t>
      </w:r>
      <w:r w:rsidRPr="00307CFF">
        <w:rPr>
          <w:rFonts w:ascii="Arial" w:hAnsi="Arial" w:cs="Arial"/>
        </w:rPr>
        <w:t xml:space="preserve"> respectively. The concentration of 150 g</w:t>
      </w:r>
      <w:r>
        <w:rPr>
          <w:rFonts w:ascii="Arial" w:hAnsi="Arial" w:cs="Arial"/>
        </w:rPr>
        <w:t xml:space="preserve"> </w:t>
      </w:r>
      <w:r w:rsidRPr="00307CFF">
        <w:rPr>
          <w:rFonts w:ascii="Arial" w:hAnsi="Arial" w:cs="Arial"/>
        </w:rPr>
        <w:t>L</w:t>
      </w:r>
      <w:r w:rsidRPr="00307CFF">
        <w:rPr>
          <w:rFonts w:ascii="Cambria Math" w:hAnsi="Cambria Math" w:cs="Cambria Math"/>
        </w:rPr>
        <w:t>⁻</w:t>
      </w:r>
      <w:r w:rsidRPr="00307CFF">
        <w:rPr>
          <w:rFonts w:ascii="Arial" w:hAnsi="Arial" w:cs="Arial"/>
        </w:rPr>
        <w:t xml:space="preserve">¹ rice straw extract significantly restricted the root length of barnyard grass to </w:t>
      </w:r>
      <w:r w:rsidR="009C7D11">
        <w:rPr>
          <w:rFonts w:ascii="Arial" w:hAnsi="Arial" w:cs="Arial"/>
        </w:rPr>
        <w:t>(</w:t>
      </w:r>
      <w:r w:rsidRPr="00307CFF">
        <w:rPr>
          <w:rFonts w:ascii="Arial" w:hAnsi="Arial" w:cs="Arial"/>
        </w:rPr>
        <w:t>0.06 mm</w:t>
      </w:r>
      <w:r w:rsidR="009C7D11">
        <w:rPr>
          <w:rFonts w:ascii="Arial" w:hAnsi="Arial" w:cs="Arial"/>
        </w:rPr>
        <w:t>)</w:t>
      </w:r>
      <w:r w:rsidRPr="00307CFF">
        <w:rPr>
          <w:rFonts w:ascii="Arial" w:hAnsi="Arial" w:cs="Arial"/>
        </w:rPr>
        <w:t xml:space="preserve">. These results clearly demonstrated that root growth was highly sensitive to increasing concentrations of rice straw extract. Similar inhibitory effects of rice straw extracts from rice cultivars Basmati 386, Govind, and </w:t>
      </w:r>
      <w:proofErr w:type="spellStart"/>
      <w:r w:rsidRPr="00307CFF">
        <w:rPr>
          <w:rFonts w:ascii="Arial" w:hAnsi="Arial" w:cs="Arial"/>
        </w:rPr>
        <w:t>Kalanamak</w:t>
      </w:r>
      <w:proofErr w:type="spellEnd"/>
      <w:r w:rsidRPr="00307CFF">
        <w:rPr>
          <w:rFonts w:ascii="Arial" w:hAnsi="Arial" w:cs="Arial"/>
        </w:rPr>
        <w:t xml:space="preserve"> on seed germination and seedling growth of </w:t>
      </w:r>
      <w:r w:rsidRPr="008D2612">
        <w:rPr>
          <w:rFonts w:ascii="Arial" w:hAnsi="Arial" w:cs="Arial"/>
          <w:i/>
          <w:iCs/>
        </w:rPr>
        <w:t>Chenopodium album</w:t>
      </w:r>
      <w:r w:rsidRPr="00307CFF">
        <w:rPr>
          <w:rFonts w:ascii="Arial" w:hAnsi="Arial" w:cs="Arial"/>
        </w:rPr>
        <w:t xml:space="preserve"> L., </w:t>
      </w:r>
      <w:proofErr w:type="spellStart"/>
      <w:r w:rsidRPr="00F041A6">
        <w:rPr>
          <w:rFonts w:ascii="Arial" w:hAnsi="Arial" w:cs="Arial"/>
          <w:i/>
          <w:iCs/>
        </w:rPr>
        <w:t>Echinochloa</w:t>
      </w:r>
      <w:proofErr w:type="spellEnd"/>
      <w:r w:rsidRPr="00F041A6">
        <w:rPr>
          <w:rFonts w:ascii="Arial" w:hAnsi="Arial" w:cs="Arial"/>
          <w:i/>
          <w:iCs/>
        </w:rPr>
        <w:t xml:space="preserve"> crus-galli</w:t>
      </w:r>
      <w:r w:rsidRPr="00307CFF">
        <w:rPr>
          <w:rFonts w:ascii="Arial" w:hAnsi="Arial" w:cs="Arial"/>
        </w:rPr>
        <w:t xml:space="preserve">, </w:t>
      </w:r>
      <w:r w:rsidRPr="00735762">
        <w:rPr>
          <w:rFonts w:ascii="Arial" w:hAnsi="Arial" w:cs="Arial"/>
          <w:i/>
          <w:iCs/>
        </w:rPr>
        <w:t>Phalaris minor</w:t>
      </w:r>
      <w:r w:rsidRPr="00307CFF">
        <w:rPr>
          <w:rFonts w:ascii="Arial" w:hAnsi="Arial" w:cs="Arial"/>
        </w:rPr>
        <w:t xml:space="preserve">, and </w:t>
      </w:r>
      <w:r w:rsidRPr="00735762">
        <w:rPr>
          <w:rFonts w:ascii="Arial" w:hAnsi="Arial" w:cs="Arial"/>
          <w:i/>
          <w:iCs/>
        </w:rPr>
        <w:t>Solanum nigrum</w:t>
      </w:r>
      <w:r w:rsidRPr="00307CFF">
        <w:rPr>
          <w:rFonts w:ascii="Arial" w:hAnsi="Arial" w:cs="Arial"/>
        </w:rPr>
        <w:t xml:space="preserve"> were reported by </w:t>
      </w:r>
      <w:r>
        <w:rPr>
          <w:rFonts w:ascii="Arial" w:hAnsi="Arial" w:cs="Arial"/>
          <w:noProof/>
        </w:rPr>
        <w:t>Rajput et al.</w:t>
      </w:r>
      <w:r w:rsidR="00943E26">
        <w:rPr>
          <w:rFonts w:ascii="Arial" w:hAnsi="Arial" w:cs="Arial"/>
          <w:noProof/>
        </w:rPr>
        <w:t xml:space="preserve"> (</w:t>
      </w:r>
      <w:r>
        <w:rPr>
          <w:rFonts w:ascii="Arial" w:hAnsi="Arial" w:cs="Arial"/>
          <w:noProof/>
        </w:rPr>
        <w:t>2010)</w:t>
      </w:r>
      <w:r w:rsidRPr="00307CFF">
        <w:rPr>
          <w:rFonts w:ascii="Arial" w:hAnsi="Arial" w:cs="Arial"/>
        </w:rPr>
        <w:t xml:space="preserve">. Furthermore, </w:t>
      </w:r>
      <w:r>
        <w:rPr>
          <w:rFonts w:ascii="Arial" w:hAnsi="Arial" w:cs="Arial"/>
          <w:noProof/>
        </w:rPr>
        <w:t>Chung et al.</w:t>
      </w:r>
      <w:r w:rsidR="00943E26">
        <w:rPr>
          <w:rFonts w:ascii="Arial" w:hAnsi="Arial" w:cs="Arial"/>
          <w:noProof/>
        </w:rPr>
        <w:t xml:space="preserve"> (</w:t>
      </w:r>
      <w:r>
        <w:rPr>
          <w:rFonts w:ascii="Arial" w:hAnsi="Arial" w:cs="Arial"/>
          <w:noProof/>
        </w:rPr>
        <w:t>2001b)</w:t>
      </w:r>
      <w:r w:rsidRPr="00307CFF">
        <w:rPr>
          <w:rFonts w:ascii="Arial" w:hAnsi="Arial" w:cs="Arial"/>
        </w:rPr>
        <w:t xml:space="preserve"> identified several phenolic compounds, including </w:t>
      </w:r>
      <w:r w:rsidRPr="00F041A6">
        <w:rPr>
          <w:rFonts w:ascii="Arial" w:hAnsi="Arial" w:cs="Arial"/>
          <w:i/>
          <w:iCs/>
        </w:rPr>
        <w:t>p</w:t>
      </w:r>
      <w:r w:rsidRPr="00307CFF">
        <w:rPr>
          <w:rFonts w:ascii="Arial" w:hAnsi="Arial" w:cs="Arial"/>
        </w:rPr>
        <w:t xml:space="preserve">-hydroxybenzoic acid, </w:t>
      </w:r>
      <w:r w:rsidRPr="00F041A6">
        <w:rPr>
          <w:rFonts w:ascii="Arial" w:hAnsi="Arial" w:cs="Arial"/>
          <w:i/>
          <w:iCs/>
        </w:rPr>
        <w:t>p</w:t>
      </w:r>
      <w:r w:rsidRPr="00307CFF">
        <w:rPr>
          <w:rFonts w:ascii="Arial" w:hAnsi="Arial" w:cs="Arial"/>
        </w:rPr>
        <w:t xml:space="preserve">-coumaric acid, and ferulic acid, in highly allelopathic rice cultivars and reported that </w:t>
      </w:r>
      <w:r w:rsidRPr="00F041A6">
        <w:rPr>
          <w:rFonts w:ascii="Arial" w:hAnsi="Arial" w:cs="Arial"/>
          <w:i/>
          <w:iCs/>
        </w:rPr>
        <w:t>p</w:t>
      </w:r>
      <w:r w:rsidRPr="00307CFF">
        <w:rPr>
          <w:rFonts w:ascii="Arial" w:hAnsi="Arial" w:cs="Arial"/>
        </w:rPr>
        <w:t xml:space="preserve">-hydroxybenzoic acid exerted the strongest inhibitory effect on barnyard grass. Previous studies by </w:t>
      </w:r>
      <w:r>
        <w:rPr>
          <w:rFonts w:ascii="Arial" w:hAnsi="Arial" w:cs="Arial"/>
          <w:noProof/>
        </w:rPr>
        <w:t xml:space="preserve">Olofsdotter et al. </w:t>
      </w:r>
      <w:r w:rsidR="00943E26">
        <w:rPr>
          <w:rFonts w:ascii="Arial" w:hAnsi="Arial" w:cs="Arial"/>
          <w:noProof/>
        </w:rPr>
        <w:t>(</w:t>
      </w:r>
      <w:r>
        <w:rPr>
          <w:rFonts w:ascii="Arial" w:hAnsi="Arial" w:cs="Arial"/>
          <w:noProof/>
        </w:rPr>
        <w:t>1995)</w:t>
      </w:r>
      <w:r w:rsidRPr="00307CFF">
        <w:rPr>
          <w:rFonts w:ascii="Arial" w:hAnsi="Arial" w:cs="Arial"/>
        </w:rPr>
        <w:t xml:space="preserve"> and </w:t>
      </w:r>
      <w:r>
        <w:rPr>
          <w:rFonts w:ascii="Arial" w:hAnsi="Arial" w:cs="Arial"/>
          <w:noProof/>
        </w:rPr>
        <w:t xml:space="preserve">Gealy et al. </w:t>
      </w:r>
      <w:r w:rsidR="00943E26">
        <w:rPr>
          <w:rFonts w:ascii="Arial" w:hAnsi="Arial" w:cs="Arial"/>
          <w:noProof/>
        </w:rPr>
        <w:t>(</w:t>
      </w:r>
      <w:r>
        <w:rPr>
          <w:rFonts w:ascii="Arial" w:hAnsi="Arial" w:cs="Arial"/>
          <w:noProof/>
        </w:rPr>
        <w:t>2000)</w:t>
      </w:r>
      <w:r w:rsidRPr="00307CFF">
        <w:rPr>
          <w:rFonts w:ascii="Arial" w:hAnsi="Arial" w:cs="Arial"/>
        </w:rPr>
        <w:t xml:space="preserve"> also confirmed that rice straw is rich in allelopathic compounds such as ferulic acid. </w:t>
      </w:r>
      <w:r>
        <w:rPr>
          <w:rFonts w:ascii="Arial" w:hAnsi="Arial" w:cs="Arial"/>
          <w:noProof/>
        </w:rPr>
        <w:t xml:space="preserve">Chung et al. </w:t>
      </w:r>
      <w:r w:rsidR="00877EA5">
        <w:rPr>
          <w:rFonts w:ascii="Arial" w:hAnsi="Arial" w:cs="Arial"/>
          <w:noProof/>
        </w:rPr>
        <w:t>(</w:t>
      </w:r>
      <w:r>
        <w:rPr>
          <w:rFonts w:ascii="Arial" w:hAnsi="Arial" w:cs="Arial"/>
          <w:noProof/>
        </w:rPr>
        <w:t>2003)</w:t>
      </w:r>
      <w:r>
        <w:rPr>
          <w:rFonts w:ascii="Arial" w:hAnsi="Arial" w:cs="Arial"/>
        </w:rPr>
        <w:t xml:space="preserve"> </w:t>
      </w:r>
      <w:r w:rsidRPr="00307CFF">
        <w:rPr>
          <w:rFonts w:ascii="Arial" w:hAnsi="Arial" w:cs="Arial"/>
        </w:rPr>
        <w:t xml:space="preserve">further emphasized that allelochemicals present in rice hulls, leaves, and straw could potentially serve as natural herbicides by suppressing seed germination and seedling growth. These results support previous reports by </w:t>
      </w:r>
      <w:r>
        <w:rPr>
          <w:rFonts w:ascii="Arial" w:hAnsi="Arial" w:cs="Arial"/>
          <w:noProof/>
        </w:rPr>
        <w:t>Ismail et al.</w:t>
      </w:r>
      <w:r w:rsidR="00877EA5">
        <w:rPr>
          <w:rFonts w:ascii="Arial" w:hAnsi="Arial" w:cs="Arial"/>
          <w:noProof/>
        </w:rPr>
        <w:t>(</w:t>
      </w:r>
      <w:r>
        <w:rPr>
          <w:rFonts w:ascii="Arial" w:hAnsi="Arial" w:cs="Arial"/>
          <w:noProof/>
        </w:rPr>
        <w:t>2007)</w:t>
      </w:r>
      <w:r w:rsidRPr="00307CFF">
        <w:rPr>
          <w:rFonts w:ascii="Arial" w:hAnsi="Arial" w:cs="Arial"/>
        </w:rPr>
        <w:t>,</w:t>
      </w:r>
      <w:r>
        <w:rPr>
          <w:rFonts w:ascii="Arial" w:hAnsi="Arial" w:cs="Arial"/>
        </w:rPr>
        <w:t xml:space="preserve"> </w:t>
      </w:r>
      <w:r w:rsidRPr="00307CFF">
        <w:rPr>
          <w:rFonts w:ascii="Arial" w:hAnsi="Arial" w:cs="Arial"/>
        </w:rPr>
        <w:t xml:space="preserve">which showed that allelopathic effects of the rice varieties Manik and </w:t>
      </w:r>
      <w:proofErr w:type="spellStart"/>
      <w:r w:rsidRPr="00307CFF">
        <w:rPr>
          <w:rFonts w:ascii="Arial" w:hAnsi="Arial" w:cs="Arial"/>
        </w:rPr>
        <w:t>Makmuer</w:t>
      </w:r>
      <w:proofErr w:type="spellEnd"/>
      <w:r w:rsidRPr="00307CFF">
        <w:rPr>
          <w:rFonts w:ascii="Arial" w:hAnsi="Arial" w:cs="Arial"/>
        </w:rPr>
        <w:t xml:space="preserve"> markedly inhibited the root elongation of </w:t>
      </w:r>
      <w:r w:rsidRPr="008D2612">
        <w:rPr>
          <w:rFonts w:ascii="Arial" w:hAnsi="Arial" w:cs="Arial"/>
          <w:i/>
          <w:iCs/>
        </w:rPr>
        <w:t>E. crus-galli</w:t>
      </w:r>
      <w:r w:rsidRPr="00307CFF">
        <w:rPr>
          <w:rFonts w:ascii="Arial" w:hAnsi="Arial" w:cs="Arial"/>
        </w:rPr>
        <w:t xml:space="preserve">, with reductions of more than 80% and 75%, respectively. </w:t>
      </w:r>
    </w:p>
    <w:p w14:paraId="608DC4EE" w14:textId="07EAFD24" w:rsidR="0059023E" w:rsidRDefault="00763B52">
      <w:pPr>
        <w:pStyle w:val="Body"/>
        <w:rPr>
          <w:rFonts w:ascii="Arial" w:hAnsi="Arial" w:cs="Arial"/>
        </w:rPr>
      </w:pPr>
      <w:r>
        <w:rPr>
          <w:rFonts w:ascii="Arial" w:hAnsi="Arial" w:cs="Arial"/>
        </w:rPr>
        <w:t>In</w:t>
      </w:r>
      <w:r w:rsidR="0059023E" w:rsidRPr="00307CFF">
        <w:rPr>
          <w:rFonts w:ascii="Arial" w:hAnsi="Arial" w:cs="Arial"/>
        </w:rPr>
        <w:t xml:space="preserve"> red </w:t>
      </w:r>
      <w:proofErr w:type="spellStart"/>
      <w:r w:rsidR="0059023E" w:rsidRPr="00307CFF">
        <w:rPr>
          <w:rFonts w:ascii="Arial" w:hAnsi="Arial" w:cs="Arial"/>
        </w:rPr>
        <w:t>sprangletop</w:t>
      </w:r>
      <w:proofErr w:type="spellEnd"/>
      <w:r>
        <w:rPr>
          <w:rFonts w:ascii="Arial" w:hAnsi="Arial" w:cs="Arial"/>
        </w:rPr>
        <w:t>,</w:t>
      </w:r>
      <w:r w:rsidR="0059023E" w:rsidRPr="00307CFF">
        <w:rPr>
          <w:rFonts w:ascii="Arial" w:hAnsi="Arial" w:cs="Arial"/>
        </w:rPr>
        <w:t xml:space="preserve"> </w:t>
      </w:r>
      <w:r>
        <w:rPr>
          <w:rFonts w:ascii="Arial" w:hAnsi="Arial" w:cs="Arial"/>
        </w:rPr>
        <w:t>t</w:t>
      </w:r>
      <w:r w:rsidR="0059023E" w:rsidRPr="00307CFF">
        <w:rPr>
          <w:rFonts w:ascii="Arial" w:hAnsi="Arial" w:cs="Arial"/>
        </w:rPr>
        <w:t>here were highly significant difference</w:t>
      </w:r>
      <w:r w:rsidR="0059023E">
        <w:rPr>
          <w:rFonts w:ascii="Arial" w:hAnsi="Arial" w:cs="Arial"/>
        </w:rPr>
        <w:t>s</w:t>
      </w:r>
      <w:r w:rsidR="0059023E" w:rsidRPr="00307CFF">
        <w:rPr>
          <w:rFonts w:ascii="Arial" w:hAnsi="Arial" w:cs="Arial"/>
        </w:rPr>
        <w:t xml:space="preserve"> among different concentrations of rice straw extract. The maximum shoot length was occurred at control</w:t>
      </w:r>
      <w:r w:rsidR="00946544" w:rsidRPr="00946544">
        <w:rPr>
          <w:rFonts w:ascii="Arial" w:hAnsi="Arial" w:cs="Arial"/>
        </w:rPr>
        <w:t xml:space="preserve"> </w:t>
      </w:r>
      <w:r w:rsidR="00946544">
        <w:rPr>
          <w:rFonts w:ascii="Arial" w:hAnsi="Arial" w:cs="Arial"/>
        </w:rPr>
        <w:t>(</w:t>
      </w:r>
      <w:r w:rsidR="00946544" w:rsidRPr="00307CFF">
        <w:rPr>
          <w:rFonts w:ascii="Arial" w:hAnsi="Arial" w:cs="Arial"/>
        </w:rPr>
        <w:t>T1</w:t>
      </w:r>
      <w:r w:rsidR="00946544">
        <w:rPr>
          <w:rFonts w:ascii="Arial" w:hAnsi="Arial" w:cs="Arial"/>
        </w:rPr>
        <w:t>)</w:t>
      </w:r>
      <w:r w:rsidR="0059023E" w:rsidRPr="00307CFF">
        <w:rPr>
          <w:rFonts w:ascii="Arial" w:hAnsi="Arial" w:cs="Arial"/>
        </w:rPr>
        <w:t xml:space="preserve">, followed by </w:t>
      </w:r>
      <w:r w:rsidR="001E41FC">
        <w:rPr>
          <w:rFonts w:ascii="Arial" w:hAnsi="Arial" w:cs="Arial"/>
        </w:rPr>
        <w:t>(</w:t>
      </w:r>
      <w:r w:rsidR="0059023E" w:rsidRPr="00307CFF">
        <w:rPr>
          <w:rFonts w:ascii="Arial" w:hAnsi="Arial" w:cs="Arial"/>
        </w:rPr>
        <w:t>2.82 mm</w:t>
      </w:r>
      <w:r w:rsidR="001E41FC">
        <w:rPr>
          <w:rFonts w:ascii="Arial" w:hAnsi="Arial" w:cs="Arial"/>
        </w:rPr>
        <w:t>)</w:t>
      </w:r>
      <w:r w:rsidR="0059023E" w:rsidRPr="00307CFF">
        <w:rPr>
          <w:rFonts w:ascii="Arial" w:hAnsi="Arial" w:cs="Arial"/>
        </w:rPr>
        <w:t xml:space="preserve"> at 50 g</w:t>
      </w:r>
      <w:r w:rsidR="0059023E">
        <w:rPr>
          <w:rFonts w:ascii="Arial" w:hAnsi="Arial" w:cs="Arial"/>
        </w:rPr>
        <w:t xml:space="preserve"> </w:t>
      </w:r>
      <w:r w:rsidR="0059023E" w:rsidRPr="00307CFF">
        <w:rPr>
          <w:rFonts w:ascii="Arial" w:hAnsi="Arial" w:cs="Arial"/>
        </w:rPr>
        <w:t>L</w:t>
      </w:r>
      <w:r w:rsidR="0059023E" w:rsidRPr="008D2612">
        <w:rPr>
          <w:rFonts w:ascii="Arial" w:hAnsi="Arial" w:cs="Arial"/>
          <w:vertAlign w:val="superscript"/>
        </w:rPr>
        <w:t>-1</w:t>
      </w:r>
      <w:r w:rsidR="0059023E" w:rsidRPr="00307CFF">
        <w:rPr>
          <w:rFonts w:ascii="Arial" w:hAnsi="Arial" w:cs="Arial"/>
        </w:rPr>
        <w:t xml:space="preserve"> </w:t>
      </w:r>
      <w:r w:rsidR="00946544">
        <w:rPr>
          <w:rFonts w:ascii="Arial" w:hAnsi="Arial" w:cs="Arial"/>
        </w:rPr>
        <w:t>(</w:t>
      </w:r>
      <w:r w:rsidR="00946544" w:rsidRPr="00307CFF">
        <w:rPr>
          <w:rFonts w:ascii="Arial" w:hAnsi="Arial" w:cs="Arial"/>
        </w:rPr>
        <w:t>T2</w:t>
      </w:r>
      <w:r w:rsidR="00946544">
        <w:rPr>
          <w:rFonts w:ascii="Arial" w:hAnsi="Arial" w:cs="Arial"/>
        </w:rPr>
        <w:t xml:space="preserve">) </w:t>
      </w:r>
      <w:r w:rsidR="0059023E" w:rsidRPr="00307CFF">
        <w:rPr>
          <w:rFonts w:ascii="Arial" w:hAnsi="Arial" w:cs="Arial"/>
        </w:rPr>
        <w:t xml:space="preserve">and </w:t>
      </w:r>
      <w:r w:rsidR="001E41FC">
        <w:rPr>
          <w:rFonts w:ascii="Arial" w:hAnsi="Arial" w:cs="Arial"/>
        </w:rPr>
        <w:t>(</w:t>
      </w:r>
      <w:r w:rsidR="0059023E" w:rsidRPr="00307CFF">
        <w:rPr>
          <w:rFonts w:ascii="Arial" w:hAnsi="Arial" w:cs="Arial"/>
        </w:rPr>
        <w:t>2.48 mm</w:t>
      </w:r>
      <w:r w:rsidR="001E41FC">
        <w:rPr>
          <w:rFonts w:ascii="Arial" w:hAnsi="Arial" w:cs="Arial"/>
        </w:rPr>
        <w:t>)</w:t>
      </w:r>
      <w:r w:rsidR="0059023E" w:rsidRPr="00307CFF">
        <w:rPr>
          <w:rFonts w:ascii="Arial" w:hAnsi="Arial" w:cs="Arial"/>
        </w:rPr>
        <w:t xml:space="preserve"> at 100 g</w:t>
      </w:r>
      <w:r w:rsidR="0059023E">
        <w:rPr>
          <w:rFonts w:ascii="Arial" w:hAnsi="Arial" w:cs="Arial"/>
        </w:rPr>
        <w:t xml:space="preserve"> </w:t>
      </w:r>
      <w:r w:rsidR="0059023E" w:rsidRPr="00307CFF">
        <w:rPr>
          <w:rFonts w:ascii="Arial" w:hAnsi="Arial" w:cs="Arial"/>
        </w:rPr>
        <w:t>L</w:t>
      </w:r>
      <w:r w:rsidR="0059023E" w:rsidRPr="00E321A8">
        <w:rPr>
          <w:rFonts w:ascii="Arial" w:hAnsi="Arial" w:cs="Arial"/>
          <w:vertAlign w:val="superscript"/>
        </w:rPr>
        <w:t>-1</w:t>
      </w:r>
      <w:r w:rsidR="0059023E" w:rsidRPr="00307CFF">
        <w:rPr>
          <w:rFonts w:ascii="Arial" w:hAnsi="Arial" w:cs="Arial"/>
        </w:rPr>
        <w:t xml:space="preserve"> </w:t>
      </w:r>
      <w:r w:rsidR="00946544">
        <w:rPr>
          <w:rFonts w:ascii="Arial" w:hAnsi="Arial" w:cs="Arial"/>
        </w:rPr>
        <w:t>(</w:t>
      </w:r>
      <w:r w:rsidR="00946544" w:rsidRPr="00307CFF">
        <w:rPr>
          <w:rFonts w:ascii="Arial" w:hAnsi="Arial" w:cs="Arial"/>
        </w:rPr>
        <w:t>T3</w:t>
      </w:r>
      <w:r w:rsidR="00946544">
        <w:rPr>
          <w:rFonts w:ascii="Arial" w:hAnsi="Arial" w:cs="Arial"/>
        </w:rPr>
        <w:t>)</w:t>
      </w:r>
      <w:r w:rsidR="005B4607">
        <w:rPr>
          <w:rFonts w:ascii="Arial" w:hAnsi="Arial" w:cs="Arial"/>
        </w:rPr>
        <w:t>,</w:t>
      </w:r>
      <w:r w:rsidR="00946544" w:rsidRPr="00307CFF">
        <w:rPr>
          <w:rFonts w:ascii="Arial" w:hAnsi="Arial" w:cs="Arial"/>
        </w:rPr>
        <w:t xml:space="preserve"> </w:t>
      </w:r>
      <w:r w:rsidR="0059023E" w:rsidRPr="00307CFF">
        <w:rPr>
          <w:rFonts w:ascii="Arial" w:hAnsi="Arial" w:cs="Arial"/>
        </w:rPr>
        <w:t>respectively, but they were not statistically differen</w:t>
      </w:r>
      <w:r w:rsidR="0059023E">
        <w:rPr>
          <w:rFonts w:ascii="Arial" w:hAnsi="Arial" w:cs="Arial"/>
        </w:rPr>
        <w:t>t</w:t>
      </w:r>
      <w:r w:rsidR="0059023E" w:rsidRPr="00307CFF">
        <w:rPr>
          <w:rFonts w:ascii="Arial" w:hAnsi="Arial" w:cs="Arial"/>
        </w:rPr>
        <w:t xml:space="preserve"> between T2 and T3. Moreover, the minimum shoot length </w:t>
      </w:r>
      <w:r w:rsidR="001E41FC">
        <w:rPr>
          <w:rFonts w:ascii="Arial" w:hAnsi="Arial" w:cs="Arial"/>
        </w:rPr>
        <w:t>(</w:t>
      </w:r>
      <w:r w:rsidR="0059023E" w:rsidRPr="00307CFF">
        <w:rPr>
          <w:rFonts w:ascii="Arial" w:hAnsi="Arial" w:cs="Arial"/>
        </w:rPr>
        <w:t>1.54 mm</w:t>
      </w:r>
      <w:r w:rsidR="001E41FC">
        <w:rPr>
          <w:rFonts w:ascii="Arial" w:hAnsi="Arial" w:cs="Arial"/>
        </w:rPr>
        <w:t>)</w:t>
      </w:r>
      <w:r w:rsidR="0059023E" w:rsidRPr="00307CFF">
        <w:rPr>
          <w:rFonts w:ascii="Arial" w:hAnsi="Arial" w:cs="Arial"/>
        </w:rPr>
        <w:t xml:space="preserve"> was observed at 150 g</w:t>
      </w:r>
      <w:r w:rsidR="0059023E">
        <w:rPr>
          <w:rFonts w:ascii="Arial" w:hAnsi="Arial" w:cs="Arial"/>
        </w:rPr>
        <w:t xml:space="preserve"> </w:t>
      </w:r>
      <w:r w:rsidR="0059023E" w:rsidRPr="00307CFF">
        <w:rPr>
          <w:rFonts w:ascii="Arial" w:hAnsi="Arial" w:cs="Arial"/>
        </w:rPr>
        <w:t>L</w:t>
      </w:r>
      <w:r w:rsidR="0059023E" w:rsidRPr="00E321A8">
        <w:rPr>
          <w:rFonts w:ascii="Arial" w:hAnsi="Arial" w:cs="Arial"/>
          <w:vertAlign w:val="superscript"/>
        </w:rPr>
        <w:t>-1</w:t>
      </w:r>
      <w:r w:rsidR="00946544" w:rsidRPr="00946544">
        <w:rPr>
          <w:rFonts w:ascii="Arial" w:hAnsi="Arial" w:cs="Arial"/>
        </w:rPr>
        <w:t xml:space="preserve"> </w:t>
      </w:r>
      <w:r w:rsidR="00946544">
        <w:rPr>
          <w:rFonts w:ascii="Arial" w:hAnsi="Arial" w:cs="Arial"/>
        </w:rPr>
        <w:t>(</w:t>
      </w:r>
      <w:r w:rsidR="00946544" w:rsidRPr="00307CFF">
        <w:rPr>
          <w:rFonts w:ascii="Arial" w:hAnsi="Arial" w:cs="Arial"/>
        </w:rPr>
        <w:t>T4</w:t>
      </w:r>
      <w:r w:rsidR="00946544">
        <w:rPr>
          <w:rFonts w:ascii="Arial" w:hAnsi="Arial" w:cs="Arial"/>
        </w:rPr>
        <w:t>)</w:t>
      </w:r>
      <w:r w:rsidR="006E7F3B">
        <w:rPr>
          <w:rFonts w:ascii="Arial" w:hAnsi="Arial" w:cs="Arial"/>
        </w:rPr>
        <w:t xml:space="preserve"> (Plate 2)</w:t>
      </w:r>
      <w:r w:rsidR="0059023E" w:rsidRPr="00307CFF">
        <w:rPr>
          <w:rFonts w:ascii="Arial" w:hAnsi="Arial" w:cs="Arial"/>
        </w:rPr>
        <w:t xml:space="preserve">. The observed result may be attributed to the allelochemicals present in rice straw residues. </w:t>
      </w:r>
      <w:r w:rsidR="0059023E">
        <w:rPr>
          <w:rFonts w:ascii="Arial" w:hAnsi="Arial" w:cs="Arial"/>
          <w:noProof/>
        </w:rPr>
        <w:t>Ho et al.</w:t>
      </w:r>
      <w:r w:rsidR="00821843">
        <w:rPr>
          <w:rFonts w:ascii="Arial" w:hAnsi="Arial" w:cs="Arial"/>
          <w:noProof/>
        </w:rPr>
        <w:t xml:space="preserve"> (</w:t>
      </w:r>
      <w:r w:rsidR="0059023E">
        <w:rPr>
          <w:rFonts w:ascii="Arial" w:hAnsi="Arial" w:cs="Arial"/>
          <w:noProof/>
        </w:rPr>
        <w:t>2021)</w:t>
      </w:r>
      <w:r w:rsidR="0059023E" w:rsidRPr="00AD1ABE">
        <w:rPr>
          <w:rFonts w:ascii="Arial" w:hAnsi="Arial" w:cs="Arial"/>
        </w:rPr>
        <w:t xml:space="preserve"> reported that rice by-products reduce seed and seedling survival of </w:t>
      </w:r>
      <w:proofErr w:type="spellStart"/>
      <w:r w:rsidR="0059023E" w:rsidRPr="00AD1ABE">
        <w:rPr>
          <w:rFonts w:ascii="Arial" w:hAnsi="Arial" w:cs="Arial"/>
          <w:i/>
          <w:iCs/>
        </w:rPr>
        <w:t>Echinochloa</w:t>
      </w:r>
      <w:proofErr w:type="spellEnd"/>
      <w:r w:rsidR="0059023E" w:rsidRPr="00AD1ABE">
        <w:rPr>
          <w:rFonts w:ascii="Arial" w:hAnsi="Arial" w:cs="Arial"/>
          <w:i/>
          <w:iCs/>
        </w:rPr>
        <w:t xml:space="preserve"> crus-galli</w:t>
      </w:r>
      <w:r w:rsidR="0059023E" w:rsidRPr="00AD1ABE">
        <w:rPr>
          <w:rFonts w:ascii="Arial" w:hAnsi="Arial" w:cs="Arial"/>
        </w:rPr>
        <w:t xml:space="preserve">, </w:t>
      </w:r>
      <w:proofErr w:type="spellStart"/>
      <w:r w:rsidR="0059023E" w:rsidRPr="00AD1ABE">
        <w:rPr>
          <w:rFonts w:ascii="Arial" w:hAnsi="Arial" w:cs="Arial"/>
          <w:i/>
          <w:iCs/>
        </w:rPr>
        <w:t>Leptochloa</w:t>
      </w:r>
      <w:proofErr w:type="spellEnd"/>
      <w:r w:rsidR="0059023E" w:rsidRPr="00AD1ABE">
        <w:rPr>
          <w:rFonts w:ascii="Arial" w:hAnsi="Arial" w:cs="Arial"/>
          <w:i/>
          <w:iCs/>
        </w:rPr>
        <w:t xml:space="preserve"> chinensis</w:t>
      </w:r>
      <w:r w:rsidR="0059023E" w:rsidRPr="00AD1ABE">
        <w:rPr>
          <w:rFonts w:ascii="Arial" w:hAnsi="Arial" w:cs="Arial"/>
        </w:rPr>
        <w:t xml:space="preserve">, and </w:t>
      </w:r>
      <w:proofErr w:type="spellStart"/>
      <w:r w:rsidR="0059023E" w:rsidRPr="00AD1ABE">
        <w:rPr>
          <w:rFonts w:ascii="Arial" w:hAnsi="Arial" w:cs="Arial"/>
          <w:i/>
          <w:iCs/>
        </w:rPr>
        <w:t>Fimbristylis</w:t>
      </w:r>
      <w:proofErr w:type="spellEnd"/>
      <w:r w:rsidR="0059023E" w:rsidRPr="00AD1ABE">
        <w:rPr>
          <w:rFonts w:ascii="Arial" w:hAnsi="Arial" w:cs="Arial"/>
          <w:i/>
          <w:iCs/>
        </w:rPr>
        <w:t xml:space="preserve"> </w:t>
      </w:r>
      <w:proofErr w:type="spellStart"/>
      <w:r w:rsidR="0059023E" w:rsidRPr="00AD1ABE">
        <w:rPr>
          <w:rFonts w:ascii="Arial" w:hAnsi="Arial" w:cs="Arial"/>
          <w:i/>
          <w:iCs/>
        </w:rPr>
        <w:t>miliacea</w:t>
      </w:r>
      <w:proofErr w:type="spellEnd"/>
      <w:r w:rsidR="0059023E" w:rsidRPr="00AD1ABE">
        <w:rPr>
          <w:rFonts w:ascii="Arial" w:hAnsi="Arial" w:cs="Arial"/>
        </w:rPr>
        <w:t>.</w:t>
      </w:r>
      <w:r w:rsidR="0059023E" w:rsidRPr="00307CFF">
        <w:rPr>
          <w:rFonts w:ascii="Arial" w:hAnsi="Arial" w:cs="Arial"/>
        </w:rPr>
        <w:t xml:space="preserve"> </w:t>
      </w:r>
      <w:r w:rsidR="0059023E">
        <w:rPr>
          <w:rFonts w:ascii="Arial" w:hAnsi="Arial" w:cs="Arial"/>
          <w:noProof/>
        </w:rPr>
        <w:t>Ho et al. (2021)</w:t>
      </w:r>
      <w:r w:rsidR="0059023E" w:rsidRPr="00307CFF">
        <w:rPr>
          <w:rFonts w:ascii="Arial" w:hAnsi="Arial" w:cs="Arial"/>
        </w:rPr>
        <w:t xml:space="preserve"> reported that rice-derived compounds such as phenolic acids, coumarin, and ergosterol peroxide exhibited strong suppressive effects on several grass weeds and contributed to prolonged weed inhibition.</w:t>
      </w:r>
      <w:r w:rsidR="0059023E">
        <w:rPr>
          <w:rFonts w:ascii="Arial" w:hAnsi="Arial" w:cs="Arial"/>
        </w:rPr>
        <w:t xml:space="preserve"> </w:t>
      </w:r>
    </w:p>
    <w:p w14:paraId="39C8C6B0" w14:textId="1195ADAC" w:rsidR="0059023E" w:rsidRDefault="00587DCF">
      <w:pPr>
        <w:pStyle w:val="Body"/>
        <w:rPr>
          <w:rFonts w:ascii="Arial" w:hAnsi="Arial" w:cs="Arial"/>
        </w:rPr>
      </w:pPr>
      <w:r>
        <w:rPr>
          <w:rFonts w:ascii="Arial" w:hAnsi="Arial" w:cs="Arial"/>
        </w:rPr>
        <w:t>In r</w:t>
      </w:r>
      <w:r w:rsidR="0059023E" w:rsidRPr="00307CFF">
        <w:rPr>
          <w:rFonts w:ascii="Arial" w:hAnsi="Arial" w:cs="Arial"/>
        </w:rPr>
        <w:t>oot length</w:t>
      </w:r>
      <w:r>
        <w:rPr>
          <w:rFonts w:ascii="Arial" w:hAnsi="Arial" w:cs="Arial"/>
        </w:rPr>
        <w:t xml:space="preserve"> of red </w:t>
      </w:r>
      <w:proofErr w:type="spellStart"/>
      <w:r>
        <w:rPr>
          <w:rFonts w:ascii="Arial" w:hAnsi="Arial" w:cs="Arial"/>
        </w:rPr>
        <w:t>sprangletop</w:t>
      </w:r>
      <w:proofErr w:type="spellEnd"/>
      <w:r w:rsidR="00A72E84">
        <w:rPr>
          <w:rFonts w:ascii="Arial" w:hAnsi="Arial" w:cs="Arial"/>
        </w:rPr>
        <w:t>,</w:t>
      </w:r>
      <w:r w:rsidR="0059023E" w:rsidRPr="00307CFF">
        <w:rPr>
          <w:rFonts w:ascii="Arial" w:hAnsi="Arial" w:cs="Arial"/>
        </w:rPr>
        <w:t xml:space="preserve"> </w:t>
      </w:r>
      <w:r w:rsidR="00A72E84" w:rsidRPr="00A72E84">
        <w:rPr>
          <w:rFonts w:ascii="Arial" w:hAnsi="Arial" w:cs="Arial"/>
        </w:rPr>
        <w:t xml:space="preserve">there </w:t>
      </w:r>
      <w:r w:rsidR="002B3F27" w:rsidRPr="00A72E84">
        <w:rPr>
          <w:rFonts w:ascii="Arial" w:hAnsi="Arial" w:cs="Arial"/>
        </w:rPr>
        <w:t>were highly significant differences</w:t>
      </w:r>
      <w:r w:rsidR="00A72E84" w:rsidRPr="00A72E84">
        <w:rPr>
          <w:rFonts w:ascii="Arial" w:hAnsi="Arial" w:cs="Arial"/>
        </w:rPr>
        <w:t xml:space="preserve"> among different concentrations of rice straw extrac</w:t>
      </w:r>
      <w:r w:rsidR="00A72E84">
        <w:rPr>
          <w:rFonts w:ascii="Arial" w:hAnsi="Arial" w:cs="Arial"/>
        </w:rPr>
        <w:t>t.</w:t>
      </w:r>
      <w:r w:rsidR="0059023E" w:rsidRPr="00307CFF">
        <w:rPr>
          <w:rFonts w:ascii="Arial" w:hAnsi="Arial" w:cs="Arial"/>
        </w:rPr>
        <w:t xml:space="preserve"> The maximum root length of red </w:t>
      </w:r>
      <w:proofErr w:type="spellStart"/>
      <w:r w:rsidR="0059023E" w:rsidRPr="00307CFF">
        <w:rPr>
          <w:rFonts w:ascii="Arial" w:hAnsi="Arial" w:cs="Arial"/>
        </w:rPr>
        <w:t>sprangletop</w:t>
      </w:r>
      <w:proofErr w:type="spellEnd"/>
      <w:r w:rsidR="0059023E" w:rsidRPr="00307CFF">
        <w:rPr>
          <w:rFonts w:ascii="Arial" w:hAnsi="Arial" w:cs="Arial"/>
        </w:rPr>
        <w:t xml:space="preserve"> (11.3 mm) was observed in the control </w:t>
      </w:r>
      <w:r w:rsidR="005B4607" w:rsidRPr="00307CFF">
        <w:rPr>
          <w:rFonts w:ascii="Arial" w:hAnsi="Arial" w:cs="Arial"/>
        </w:rPr>
        <w:t>(T1)</w:t>
      </w:r>
      <w:r w:rsidR="005B4607">
        <w:rPr>
          <w:rFonts w:ascii="Arial" w:hAnsi="Arial" w:cs="Arial"/>
        </w:rPr>
        <w:t xml:space="preserve"> </w:t>
      </w:r>
      <w:r w:rsidR="0059023E" w:rsidRPr="00307CFF">
        <w:rPr>
          <w:rFonts w:ascii="Arial" w:hAnsi="Arial" w:cs="Arial"/>
        </w:rPr>
        <w:t xml:space="preserve">treatment, followed by </w:t>
      </w:r>
      <w:r w:rsidR="001E41FC">
        <w:rPr>
          <w:rFonts w:ascii="Arial" w:hAnsi="Arial" w:cs="Arial"/>
        </w:rPr>
        <w:t>(</w:t>
      </w:r>
      <w:r w:rsidR="0059023E" w:rsidRPr="00307CFF">
        <w:rPr>
          <w:rFonts w:ascii="Arial" w:hAnsi="Arial" w:cs="Arial"/>
        </w:rPr>
        <w:t>4.40 mm</w:t>
      </w:r>
      <w:r w:rsidR="001E41FC">
        <w:rPr>
          <w:rFonts w:ascii="Arial" w:hAnsi="Arial" w:cs="Arial"/>
        </w:rPr>
        <w:t>)</w:t>
      </w:r>
      <w:r w:rsidR="0059023E" w:rsidRPr="00307CFF">
        <w:rPr>
          <w:rFonts w:ascii="Arial" w:hAnsi="Arial" w:cs="Arial"/>
        </w:rPr>
        <w:t xml:space="preserve"> and </w:t>
      </w:r>
      <w:r w:rsidR="001E41FC">
        <w:rPr>
          <w:rFonts w:ascii="Arial" w:hAnsi="Arial" w:cs="Arial"/>
        </w:rPr>
        <w:t>(</w:t>
      </w:r>
      <w:r w:rsidR="0059023E" w:rsidRPr="00307CFF">
        <w:rPr>
          <w:rFonts w:ascii="Arial" w:hAnsi="Arial" w:cs="Arial"/>
        </w:rPr>
        <w:t>4.06 mm</w:t>
      </w:r>
      <w:r w:rsidR="001E41FC">
        <w:rPr>
          <w:rFonts w:ascii="Arial" w:hAnsi="Arial" w:cs="Arial"/>
        </w:rPr>
        <w:t>)</w:t>
      </w:r>
      <w:r w:rsidR="0059023E" w:rsidRPr="00307CFF">
        <w:rPr>
          <w:rFonts w:ascii="Arial" w:hAnsi="Arial" w:cs="Arial"/>
        </w:rPr>
        <w:t xml:space="preserve"> in</w:t>
      </w:r>
      <w:r w:rsidR="00946544">
        <w:rPr>
          <w:rFonts w:ascii="Arial" w:hAnsi="Arial" w:cs="Arial"/>
        </w:rPr>
        <w:t xml:space="preserve"> </w:t>
      </w:r>
      <w:r w:rsidR="0059023E" w:rsidRPr="00307CFF">
        <w:rPr>
          <w:rFonts w:ascii="Arial" w:hAnsi="Arial" w:cs="Arial"/>
        </w:rPr>
        <w:t>50 g L</w:t>
      </w:r>
      <w:r w:rsidR="0059023E" w:rsidRPr="00307CFF">
        <w:rPr>
          <w:rFonts w:ascii="Cambria Math" w:hAnsi="Cambria Math" w:cs="Cambria Math"/>
        </w:rPr>
        <w:t>⁻</w:t>
      </w:r>
      <w:r w:rsidR="0059023E" w:rsidRPr="00307CFF">
        <w:rPr>
          <w:rFonts w:ascii="Arial" w:hAnsi="Arial" w:cs="Arial"/>
        </w:rPr>
        <w:t>¹</w:t>
      </w:r>
      <w:r w:rsidR="00946544" w:rsidRPr="00307CFF">
        <w:rPr>
          <w:rFonts w:ascii="Arial" w:hAnsi="Arial" w:cs="Arial"/>
        </w:rPr>
        <w:t xml:space="preserve"> </w:t>
      </w:r>
      <w:r w:rsidR="00946544">
        <w:rPr>
          <w:rFonts w:ascii="Arial" w:hAnsi="Arial" w:cs="Arial"/>
        </w:rPr>
        <w:t>(</w:t>
      </w:r>
      <w:r w:rsidR="00946544" w:rsidRPr="00307CFF">
        <w:rPr>
          <w:rFonts w:ascii="Arial" w:hAnsi="Arial" w:cs="Arial"/>
        </w:rPr>
        <w:t>T2</w:t>
      </w:r>
      <w:r w:rsidR="00946544">
        <w:rPr>
          <w:rFonts w:ascii="Arial" w:hAnsi="Arial" w:cs="Arial"/>
        </w:rPr>
        <w:t>)</w:t>
      </w:r>
      <w:r w:rsidR="0059023E" w:rsidRPr="00307CFF">
        <w:rPr>
          <w:rFonts w:ascii="Arial" w:hAnsi="Arial" w:cs="Arial"/>
        </w:rPr>
        <w:t xml:space="preserve"> and 100 g L</w:t>
      </w:r>
      <w:r w:rsidR="0059023E" w:rsidRPr="00307CFF">
        <w:rPr>
          <w:rFonts w:ascii="Cambria Math" w:hAnsi="Cambria Math" w:cs="Cambria Math"/>
        </w:rPr>
        <w:t>⁻</w:t>
      </w:r>
      <w:r w:rsidR="0059023E" w:rsidRPr="00307CFF">
        <w:rPr>
          <w:rFonts w:ascii="Arial" w:hAnsi="Arial" w:cs="Arial"/>
        </w:rPr>
        <w:t>¹</w:t>
      </w:r>
      <w:r w:rsidR="005B4607">
        <w:rPr>
          <w:rFonts w:ascii="Arial" w:hAnsi="Arial" w:cs="Arial"/>
        </w:rPr>
        <w:t xml:space="preserve"> </w:t>
      </w:r>
      <w:r w:rsidR="00946544">
        <w:rPr>
          <w:rFonts w:ascii="Arial" w:hAnsi="Arial" w:cs="Arial"/>
        </w:rPr>
        <w:t>(</w:t>
      </w:r>
      <w:r w:rsidR="00946544" w:rsidRPr="00307CFF">
        <w:rPr>
          <w:rFonts w:ascii="Arial" w:hAnsi="Arial" w:cs="Arial"/>
        </w:rPr>
        <w:t>T3</w:t>
      </w:r>
      <w:r w:rsidR="00946544">
        <w:rPr>
          <w:rFonts w:ascii="Arial" w:hAnsi="Arial" w:cs="Arial"/>
        </w:rPr>
        <w:t>)</w:t>
      </w:r>
      <w:r w:rsidR="0059023E" w:rsidRPr="00307CFF">
        <w:rPr>
          <w:rFonts w:ascii="Arial" w:hAnsi="Arial" w:cs="Arial"/>
        </w:rPr>
        <w:t>, respectively; however, no significant difference was observed between T2 and T3. The minimum root length (3.78 mm) was recorded at the highest concentration, 150 g L</w:t>
      </w:r>
      <w:r w:rsidR="0059023E" w:rsidRPr="00307CFF">
        <w:rPr>
          <w:rFonts w:ascii="Cambria Math" w:hAnsi="Cambria Math" w:cs="Cambria Math"/>
        </w:rPr>
        <w:t>⁻</w:t>
      </w:r>
      <w:r w:rsidR="0059023E" w:rsidRPr="00307CFF">
        <w:rPr>
          <w:rFonts w:ascii="Arial" w:hAnsi="Arial" w:cs="Arial"/>
        </w:rPr>
        <w:t>¹</w:t>
      </w:r>
      <w:r w:rsidR="00E53CCE" w:rsidRPr="00E53CCE">
        <w:rPr>
          <w:rFonts w:ascii="Arial" w:hAnsi="Arial" w:cs="Arial"/>
        </w:rPr>
        <w:t xml:space="preserve"> </w:t>
      </w:r>
      <w:r w:rsidR="00E53CCE">
        <w:rPr>
          <w:rFonts w:ascii="Arial" w:hAnsi="Arial" w:cs="Arial"/>
        </w:rPr>
        <w:t>(</w:t>
      </w:r>
      <w:r w:rsidR="00E53CCE" w:rsidRPr="00307CFF">
        <w:rPr>
          <w:rFonts w:ascii="Arial" w:hAnsi="Arial" w:cs="Arial"/>
        </w:rPr>
        <w:t>T4</w:t>
      </w:r>
      <w:r w:rsidR="00E53CCE">
        <w:rPr>
          <w:rFonts w:ascii="Arial" w:hAnsi="Arial" w:cs="Arial"/>
        </w:rPr>
        <w:t>)</w:t>
      </w:r>
      <w:r w:rsidR="0059023E" w:rsidRPr="00307CFF">
        <w:rPr>
          <w:rFonts w:ascii="Arial" w:hAnsi="Arial" w:cs="Arial"/>
        </w:rPr>
        <w:t xml:space="preserve">, and it was significantly different from the other treatments. The inhibitory effect of rice straw extract on red </w:t>
      </w:r>
      <w:proofErr w:type="spellStart"/>
      <w:r w:rsidR="0059023E" w:rsidRPr="00307CFF">
        <w:rPr>
          <w:rFonts w:ascii="Arial" w:hAnsi="Arial" w:cs="Arial"/>
        </w:rPr>
        <w:t>sprangletop</w:t>
      </w:r>
      <w:proofErr w:type="spellEnd"/>
      <w:r w:rsidR="0059023E" w:rsidRPr="00307CFF">
        <w:rPr>
          <w:rFonts w:ascii="Arial" w:hAnsi="Arial" w:cs="Arial"/>
        </w:rPr>
        <w:t xml:space="preserve"> may be attributed to the presence of allelopathic chemical compounds in the extract. Similar results were reported by </w:t>
      </w:r>
      <w:r w:rsidR="0059023E">
        <w:rPr>
          <w:rFonts w:ascii="Arial" w:hAnsi="Arial" w:cs="Arial"/>
          <w:noProof/>
        </w:rPr>
        <w:t>Le et al. (2024)</w:t>
      </w:r>
      <w:r w:rsidR="0059023E" w:rsidRPr="00307CFF">
        <w:rPr>
          <w:rFonts w:ascii="Arial" w:hAnsi="Arial" w:cs="Arial"/>
        </w:rPr>
        <w:t>, who found that N-trans-</w:t>
      </w:r>
      <w:proofErr w:type="spellStart"/>
      <w:r w:rsidR="0059023E" w:rsidRPr="00307CFF">
        <w:rPr>
          <w:rFonts w:ascii="Arial" w:hAnsi="Arial" w:cs="Arial"/>
        </w:rPr>
        <w:t>cinnamoyltyramine</w:t>
      </w:r>
      <w:proofErr w:type="spellEnd"/>
      <w:r w:rsidR="0059023E" w:rsidRPr="00307CFF">
        <w:rPr>
          <w:rFonts w:ascii="Arial" w:hAnsi="Arial" w:cs="Arial"/>
        </w:rPr>
        <w:t xml:space="preserve"> (NTCT), an allelochemical isolated from rice, significantly inhibited the growth of red </w:t>
      </w:r>
      <w:proofErr w:type="spellStart"/>
      <w:r w:rsidR="0059023E" w:rsidRPr="00307CFF">
        <w:rPr>
          <w:rFonts w:ascii="Arial" w:hAnsi="Arial" w:cs="Arial"/>
        </w:rPr>
        <w:t>sprangletop</w:t>
      </w:r>
      <w:proofErr w:type="spellEnd"/>
      <w:r w:rsidR="0059023E" w:rsidRPr="00307CFF">
        <w:rPr>
          <w:rFonts w:ascii="Arial" w:hAnsi="Arial" w:cs="Arial"/>
        </w:rPr>
        <w:t xml:space="preserve"> in a concentration-dependent manner. Their study showed that shoot and root growth were strongly suppressed at concentrations of 2.4 </w:t>
      </w:r>
      <w:proofErr w:type="spellStart"/>
      <w:r w:rsidR="0059023E" w:rsidRPr="00307CFF">
        <w:rPr>
          <w:rFonts w:ascii="Arial" w:hAnsi="Arial" w:cs="Arial"/>
        </w:rPr>
        <w:t>μM</w:t>
      </w:r>
      <w:proofErr w:type="spellEnd"/>
      <w:r w:rsidR="0059023E" w:rsidRPr="00307CFF">
        <w:rPr>
          <w:rFonts w:ascii="Arial" w:hAnsi="Arial" w:cs="Arial"/>
        </w:rPr>
        <w:t xml:space="preserve"> and above, whereas no inhibitory effect was observed at 0.024 </w:t>
      </w:r>
      <w:proofErr w:type="spellStart"/>
      <w:r w:rsidR="0059023E" w:rsidRPr="00307CFF">
        <w:rPr>
          <w:rFonts w:ascii="Arial" w:hAnsi="Arial" w:cs="Arial"/>
        </w:rPr>
        <w:t>μM</w:t>
      </w:r>
      <w:proofErr w:type="spellEnd"/>
      <w:r w:rsidR="0059023E" w:rsidRPr="00307CFF">
        <w:rPr>
          <w:rFonts w:ascii="Arial" w:hAnsi="Arial" w:cs="Arial"/>
        </w:rPr>
        <w:t xml:space="preserve">. At 24 </w:t>
      </w:r>
      <w:proofErr w:type="spellStart"/>
      <w:r w:rsidR="0059023E" w:rsidRPr="00307CFF">
        <w:rPr>
          <w:rFonts w:ascii="Arial" w:hAnsi="Arial" w:cs="Arial"/>
        </w:rPr>
        <w:t>μM</w:t>
      </w:r>
      <w:proofErr w:type="spellEnd"/>
      <w:r w:rsidR="0059023E" w:rsidRPr="00307CFF">
        <w:rPr>
          <w:rFonts w:ascii="Arial" w:hAnsi="Arial" w:cs="Arial"/>
        </w:rPr>
        <w:t xml:space="preserve">, shoot and root growth were reduced by </w:t>
      </w:r>
      <w:r w:rsidR="001E41FC">
        <w:rPr>
          <w:rFonts w:ascii="Arial" w:hAnsi="Arial" w:cs="Arial"/>
        </w:rPr>
        <w:t>(</w:t>
      </w:r>
      <w:r w:rsidR="0059023E" w:rsidRPr="00307CFF">
        <w:rPr>
          <w:rFonts w:ascii="Arial" w:hAnsi="Arial" w:cs="Arial"/>
        </w:rPr>
        <w:t>87.8%</w:t>
      </w:r>
      <w:r w:rsidR="001E41FC">
        <w:rPr>
          <w:rFonts w:ascii="Arial" w:hAnsi="Arial" w:cs="Arial"/>
        </w:rPr>
        <w:t>)</w:t>
      </w:r>
      <w:r w:rsidR="0059023E" w:rsidRPr="00307CFF">
        <w:rPr>
          <w:rFonts w:ascii="Arial" w:hAnsi="Arial" w:cs="Arial"/>
        </w:rPr>
        <w:t xml:space="preserve"> and </w:t>
      </w:r>
      <w:r w:rsidR="001E41FC">
        <w:rPr>
          <w:rFonts w:ascii="Arial" w:hAnsi="Arial" w:cs="Arial"/>
        </w:rPr>
        <w:t>(</w:t>
      </w:r>
      <w:r w:rsidR="0059023E" w:rsidRPr="00307CFF">
        <w:rPr>
          <w:rFonts w:ascii="Arial" w:hAnsi="Arial" w:cs="Arial"/>
        </w:rPr>
        <w:t>92.3%</w:t>
      </w:r>
      <w:r w:rsidR="001E41FC">
        <w:rPr>
          <w:rFonts w:ascii="Arial" w:hAnsi="Arial" w:cs="Arial"/>
        </w:rPr>
        <w:t>)</w:t>
      </w:r>
      <w:r w:rsidR="0059023E" w:rsidRPr="00307CFF">
        <w:rPr>
          <w:rFonts w:ascii="Arial" w:hAnsi="Arial" w:cs="Arial"/>
        </w:rPr>
        <w:t>, respectively. The findings of the present study therefore suggest that rice straw extract possesses strong</w:t>
      </w:r>
      <w:r w:rsidR="0059023E">
        <w:rPr>
          <w:rFonts w:ascii="Arial" w:hAnsi="Arial" w:cs="Arial"/>
        </w:rPr>
        <w:t xml:space="preserve"> </w:t>
      </w:r>
      <w:r w:rsidR="0059023E" w:rsidRPr="00307CFF">
        <w:rPr>
          <w:rFonts w:ascii="Arial" w:hAnsi="Arial" w:cs="Arial"/>
        </w:rPr>
        <w:t xml:space="preserve">allelopathic potential against red </w:t>
      </w:r>
      <w:proofErr w:type="spellStart"/>
      <w:r w:rsidR="0059023E" w:rsidRPr="00307CFF">
        <w:rPr>
          <w:rFonts w:ascii="Arial" w:hAnsi="Arial" w:cs="Arial"/>
        </w:rPr>
        <w:t>sprangletop</w:t>
      </w:r>
      <w:proofErr w:type="spellEnd"/>
      <w:r w:rsidR="0059023E" w:rsidRPr="00307CFF">
        <w:rPr>
          <w:rFonts w:ascii="Arial" w:hAnsi="Arial" w:cs="Arial"/>
        </w:rPr>
        <w:t>, particularly at higher concentrations, and that root growth is more sensitive to allelochemical stress than shoot growth.</w:t>
      </w:r>
      <w:r w:rsidR="0059023E">
        <w:rPr>
          <w:rFonts w:ascii="Arial" w:hAnsi="Arial" w:cs="Arial"/>
        </w:rPr>
        <w:t xml:space="preserve"> </w:t>
      </w:r>
    </w:p>
    <w:p w14:paraId="667B1AD0" w14:textId="6B502BD2" w:rsidR="0059023E" w:rsidRDefault="00945534">
      <w:pPr>
        <w:pStyle w:val="Body"/>
        <w:rPr>
          <w:rFonts w:ascii="Arial" w:hAnsi="Arial" w:cs="Arial"/>
        </w:rPr>
      </w:pPr>
      <w:r>
        <w:rPr>
          <w:rFonts w:ascii="Arial" w:hAnsi="Arial" w:cs="Arial"/>
        </w:rPr>
        <w:t>In long-fruited primrose willow,</w:t>
      </w:r>
      <w:r w:rsidR="0059023E" w:rsidRPr="00307CFF">
        <w:rPr>
          <w:rFonts w:ascii="Arial" w:hAnsi="Arial" w:cs="Arial"/>
        </w:rPr>
        <w:t xml:space="preserve"> the rice straw extract significantly inhibited </w:t>
      </w:r>
      <w:r>
        <w:rPr>
          <w:rFonts w:ascii="Arial" w:hAnsi="Arial" w:cs="Arial"/>
        </w:rPr>
        <w:t>both</w:t>
      </w:r>
      <w:r w:rsidR="0059023E" w:rsidRPr="00307CFF">
        <w:rPr>
          <w:rFonts w:ascii="Arial" w:hAnsi="Arial" w:cs="Arial"/>
        </w:rPr>
        <w:t xml:space="preserve"> shoot and root</w:t>
      </w:r>
      <w:r w:rsidR="00BF5478">
        <w:rPr>
          <w:rFonts w:ascii="Arial" w:hAnsi="Arial" w:cs="Arial"/>
        </w:rPr>
        <w:t>.</w:t>
      </w:r>
      <w:r w:rsidR="0059023E" w:rsidRPr="00307CFF">
        <w:rPr>
          <w:rFonts w:ascii="Arial" w:hAnsi="Arial" w:cs="Arial"/>
        </w:rPr>
        <w:t xml:space="preserve"> There were highly significant difference</w:t>
      </w:r>
      <w:r w:rsidR="00B23A56">
        <w:rPr>
          <w:rFonts w:ascii="Arial" w:hAnsi="Arial" w:cs="Arial"/>
        </w:rPr>
        <w:t>s</w:t>
      </w:r>
      <w:r w:rsidR="0059023E" w:rsidRPr="00307CFF">
        <w:rPr>
          <w:rFonts w:ascii="Arial" w:hAnsi="Arial" w:cs="Arial"/>
        </w:rPr>
        <w:t xml:space="preserve"> among different concentrations of rice straw extract. </w:t>
      </w:r>
      <w:r w:rsidR="0059023E" w:rsidRPr="00307CFF">
        <w:rPr>
          <w:rFonts w:ascii="Arial" w:hAnsi="Arial" w:cs="Arial"/>
        </w:rPr>
        <w:lastRenderedPageBreak/>
        <w:t xml:space="preserve">The maximum shoot length </w:t>
      </w:r>
      <w:r w:rsidR="001E41FC">
        <w:rPr>
          <w:rFonts w:ascii="Arial" w:hAnsi="Arial" w:cs="Arial"/>
        </w:rPr>
        <w:t>(</w:t>
      </w:r>
      <w:r w:rsidR="0059023E" w:rsidRPr="00307CFF">
        <w:rPr>
          <w:rFonts w:ascii="Arial" w:hAnsi="Arial" w:cs="Arial"/>
        </w:rPr>
        <w:t>4.84 mm</w:t>
      </w:r>
      <w:r w:rsidR="001E41FC">
        <w:rPr>
          <w:rFonts w:ascii="Arial" w:hAnsi="Arial" w:cs="Arial"/>
        </w:rPr>
        <w:t>)</w:t>
      </w:r>
      <w:r w:rsidR="0059023E" w:rsidRPr="00307CFF">
        <w:rPr>
          <w:rFonts w:ascii="Arial" w:hAnsi="Arial" w:cs="Arial"/>
        </w:rPr>
        <w:t xml:space="preserve"> of long- fruited primrose willow was observed at control </w:t>
      </w:r>
      <w:r w:rsidR="00A33131">
        <w:rPr>
          <w:rFonts w:ascii="Arial" w:hAnsi="Arial" w:cs="Arial"/>
        </w:rPr>
        <w:t>(</w:t>
      </w:r>
      <w:r w:rsidR="00A33131" w:rsidRPr="00307CFF">
        <w:rPr>
          <w:rFonts w:ascii="Arial" w:hAnsi="Arial" w:cs="Arial"/>
        </w:rPr>
        <w:t>T1</w:t>
      </w:r>
      <w:r w:rsidR="00A33131">
        <w:rPr>
          <w:rFonts w:ascii="Arial" w:hAnsi="Arial" w:cs="Arial"/>
        </w:rPr>
        <w:t>)</w:t>
      </w:r>
      <w:r w:rsidR="00B22385">
        <w:rPr>
          <w:rFonts w:ascii="Arial" w:hAnsi="Arial" w:cs="Arial"/>
        </w:rPr>
        <w:t xml:space="preserve"> </w:t>
      </w:r>
      <w:r w:rsidR="0059023E" w:rsidRPr="00307CFF">
        <w:rPr>
          <w:rFonts w:ascii="Arial" w:hAnsi="Arial" w:cs="Arial"/>
        </w:rPr>
        <w:t xml:space="preserve">treatment, followed by </w:t>
      </w:r>
      <w:r w:rsidR="001E41FC">
        <w:rPr>
          <w:rFonts w:ascii="Arial" w:hAnsi="Arial" w:cs="Arial"/>
        </w:rPr>
        <w:t>(</w:t>
      </w:r>
      <w:r w:rsidR="0059023E" w:rsidRPr="00307CFF">
        <w:rPr>
          <w:rFonts w:ascii="Arial" w:hAnsi="Arial" w:cs="Arial"/>
        </w:rPr>
        <w:t>3.74 mm</w:t>
      </w:r>
      <w:r w:rsidR="001E41FC">
        <w:rPr>
          <w:rFonts w:ascii="Arial" w:hAnsi="Arial" w:cs="Arial"/>
        </w:rPr>
        <w:t>)</w:t>
      </w:r>
      <w:r w:rsidR="0059023E" w:rsidRPr="00307CFF">
        <w:rPr>
          <w:rFonts w:ascii="Arial" w:hAnsi="Arial" w:cs="Arial"/>
        </w:rPr>
        <w:t xml:space="preserve"> at 50 g L</w:t>
      </w:r>
      <w:r w:rsidR="0059023E" w:rsidRPr="00E321A8">
        <w:rPr>
          <w:rFonts w:ascii="Arial" w:hAnsi="Arial" w:cs="Arial"/>
          <w:vertAlign w:val="superscript"/>
        </w:rPr>
        <w:t>-1</w:t>
      </w:r>
      <w:r w:rsidR="006270AB" w:rsidRPr="006270AB">
        <w:rPr>
          <w:rFonts w:ascii="Arial" w:hAnsi="Arial" w:cs="Arial"/>
        </w:rPr>
        <w:t xml:space="preserve"> </w:t>
      </w:r>
      <w:r w:rsidR="006270AB">
        <w:rPr>
          <w:rFonts w:ascii="Arial" w:hAnsi="Arial" w:cs="Arial"/>
        </w:rPr>
        <w:t>(</w:t>
      </w:r>
      <w:r w:rsidR="006270AB" w:rsidRPr="00307CFF">
        <w:rPr>
          <w:rFonts w:ascii="Arial" w:hAnsi="Arial" w:cs="Arial"/>
        </w:rPr>
        <w:t>T2</w:t>
      </w:r>
      <w:r w:rsidR="006270AB">
        <w:rPr>
          <w:rFonts w:ascii="Arial" w:hAnsi="Arial" w:cs="Arial"/>
        </w:rPr>
        <w:t>)</w:t>
      </w:r>
      <w:r w:rsidR="0059023E" w:rsidRPr="00307CFF">
        <w:rPr>
          <w:rFonts w:ascii="Arial" w:hAnsi="Arial" w:cs="Arial"/>
        </w:rPr>
        <w:t xml:space="preserve"> and </w:t>
      </w:r>
      <w:r w:rsidR="001E41FC">
        <w:rPr>
          <w:rFonts w:ascii="Arial" w:hAnsi="Arial" w:cs="Arial"/>
        </w:rPr>
        <w:t>(</w:t>
      </w:r>
      <w:r w:rsidR="0059023E" w:rsidRPr="00307CFF">
        <w:rPr>
          <w:rFonts w:ascii="Arial" w:hAnsi="Arial" w:cs="Arial"/>
        </w:rPr>
        <w:t>1.18 mm</w:t>
      </w:r>
      <w:r w:rsidR="001E41FC">
        <w:rPr>
          <w:rFonts w:ascii="Arial" w:hAnsi="Arial" w:cs="Arial"/>
        </w:rPr>
        <w:t>)</w:t>
      </w:r>
      <w:r w:rsidR="0059023E" w:rsidRPr="00307CFF">
        <w:rPr>
          <w:rFonts w:ascii="Arial" w:hAnsi="Arial" w:cs="Arial"/>
        </w:rPr>
        <w:t xml:space="preserve"> at 100 g L</w:t>
      </w:r>
      <w:r w:rsidR="0059023E" w:rsidRPr="00E321A8">
        <w:rPr>
          <w:rFonts w:ascii="Arial" w:hAnsi="Arial" w:cs="Arial"/>
          <w:vertAlign w:val="superscript"/>
        </w:rPr>
        <w:t>-1</w:t>
      </w:r>
      <w:r w:rsidR="006270AB">
        <w:rPr>
          <w:rFonts w:ascii="Arial" w:hAnsi="Arial" w:cs="Arial"/>
          <w:vertAlign w:val="superscript"/>
        </w:rPr>
        <w:t xml:space="preserve"> </w:t>
      </w:r>
      <w:r w:rsidR="006270AB">
        <w:rPr>
          <w:rFonts w:ascii="Arial" w:hAnsi="Arial" w:cs="Arial"/>
        </w:rPr>
        <w:t>(</w:t>
      </w:r>
      <w:r w:rsidR="006270AB" w:rsidRPr="00307CFF">
        <w:rPr>
          <w:rFonts w:ascii="Arial" w:hAnsi="Arial" w:cs="Arial"/>
        </w:rPr>
        <w:t>T3</w:t>
      </w:r>
      <w:r w:rsidR="006270AB">
        <w:rPr>
          <w:rFonts w:ascii="Arial" w:hAnsi="Arial" w:cs="Arial"/>
        </w:rPr>
        <w:t>)</w:t>
      </w:r>
      <w:r w:rsidR="0059023E" w:rsidRPr="00307CFF">
        <w:rPr>
          <w:rFonts w:ascii="Arial" w:hAnsi="Arial" w:cs="Arial"/>
        </w:rPr>
        <w:t xml:space="preserve"> which </w:t>
      </w:r>
      <w:r w:rsidR="0059023E">
        <w:rPr>
          <w:rFonts w:ascii="Arial" w:hAnsi="Arial" w:cs="Arial"/>
        </w:rPr>
        <w:t xml:space="preserve">represent </w:t>
      </w:r>
      <w:r w:rsidR="0059023E" w:rsidRPr="00307CFF">
        <w:rPr>
          <w:rFonts w:ascii="Arial" w:hAnsi="Arial" w:cs="Arial"/>
        </w:rPr>
        <w:t>highly significant difference</w:t>
      </w:r>
      <w:r w:rsidR="0059023E">
        <w:rPr>
          <w:rFonts w:ascii="Arial" w:hAnsi="Arial" w:cs="Arial"/>
        </w:rPr>
        <w:t xml:space="preserve">s between </w:t>
      </w:r>
      <w:r w:rsidR="0059023E" w:rsidRPr="00307CFF">
        <w:rPr>
          <w:rFonts w:ascii="Arial" w:hAnsi="Arial" w:cs="Arial"/>
        </w:rPr>
        <w:t xml:space="preserve">treatments. The maximum root length </w:t>
      </w:r>
      <w:r w:rsidR="008027A8">
        <w:rPr>
          <w:rFonts w:ascii="Arial" w:hAnsi="Arial" w:cs="Arial"/>
        </w:rPr>
        <w:t>(</w:t>
      </w:r>
      <w:r w:rsidR="0059023E" w:rsidRPr="00307CFF">
        <w:rPr>
          <w:rFonts w:ascii="Arial" w:hAnsi="Arial" w:cs="Arial"/>
        </w:rPr>
        <w:t>2.16 mm</w:t>
      </w:r>
      <w:r w:rsidR="008027A8">
        <w:rPr>
          <w:rFonts w:ascii="Arial" w:hAnsi="Arial" w:cs="Arial"/>
        </w:rPr>
        <w:t>)</w:t>
      </w:r>
      <w:r w:rsidR="0059023E" w:rsidRPr="00307CFF">
        <w:rPr>
          <w:rFonts w:ascii="Arial" w:hAnsi="Arial" w:cs="Arial"/>
        </w:rPr>
        <w:t xml:space="preserve"> was observed at control</w:t>
      </w:r>
      <w:r w:rsidR="006270AB" w:rsidRPr="006270AB">
        <w:rPr>
          <w:rFonts w:ascii="Arial" w:hAnsi="Arial" w:cs="Arial"/>
        </w:rPr>
        <w:t xml:space="preserve"> </w:t>
      </w:r>
      <w:r w:rsidR="006270AB">
        <w:rPr>
          <w:rFonts w:ascii="Arial" w:hAnsi="Arial" w:cs="Arial"/>
        </w:rPr>
        <w:t>(</w:t>
      </w:r>
      <w:r w:rsidR="006270AB" w:rsidRPr="00307CFF">
        <w:rPr>
          <w:rFonts w:ascii="Arial" w:hAnsi="Arial" w:cs="Arial"/>
        </w:rPr>
        <w:t>T1</w:t>
      </w:r>
      <w:r w:rsidR="006270AB">
        <w:rPr>
          <w:rFonts w:ascii="Arial" w:hAnsi="Arial" w:cs="Arial"/>
        </w:rPr>
        <w:t>)</w:t>
      </w:r>
      <w:r w:rsidR="0059023E" w:rsidRPr="00307CFF">
        <w:rPr>
          <w:rFonts w:ascii="Arial" w:hAnsi="Arial" w:cs="Arial"/>
        </w:rPr>
        <w:t xml:space="preserve"> treatment, and followed by </w:t>
      </w:r>
      <w:r w:rsidR="00302D86">
        <w:rPr>
          <w:rFonts w:ascii="Arial" w:hAnsi="Arial" w:cs="Arial"/>
        </w:rPr>
        <w:t>(</w:t>
      </w:r>
      <w:r w:rsidR="0059023E" w:rsidRPr="00307CFF">
        <w:rPr>
          <w:rFonts w:ascii="Arial" w:hAnsi="Arial" w:cs="Arial"/>
        </w:rPr>
        <w:t>0.51mm</w:t>
      </w:r>
      <w:r w:rsidR="00302D86">
        <w:rPr>
          <w:rFonts w:ascii="Arial" w:hAnsi="Arial" w:cs="Arial"/>
        </w:rPr>
        <w:t>)</w:t>
      </w:r>
      <w:r w:rsidR="0059023E" w:rsidRPr="00307CFF">
        <w:rPr>
          <w:rFonts w:ascii="Arial" w:hAnsi="Arial" w:cs="Arial"/>
        </w:rPr>
        <w:t xml:space="preserve"> at T2 and </w:t>
      </w:r>
      <w:r w:rsidR="00302D86">
        <w:rPr>
          <w:rFonts w:ascii="Arial" w:hAnsi="Arial" w:cs="Arial"/>
        </w:rPr>
        <w:t>(</w:t>
      </w:r>
      <w:r w:rsidR="0059023E" w:rsidRPr="00307CFF">
        <w:rPr>
          <w:rFonts w:ascii="Arial" w:hAnsi="Arial" w:cs="Arial"/>
        </w:rPr>
        <w:t>0.15 mm</w:t>
      </w:r>
      <w:r w:rsidR="00302D86">
        <w:rPr>
          <w:rFonts w:ascii="Arial" w:hAnsi="Arial" w:cs="Arial"/>
        </w:rPr>
        <w:t>)</w:t>
      </w:r>
      <w:r w:rsidR="0059023E" w:rsidRPr="00307CFF">
        <w:rPr>
          <w:rFonts w:ascii="Arial" w:hAnsi="Arial" w:cs="Arial"/>
        </w:rPr>
        <w:t xml:space="preserve"> at </w:t>
      </w:r>
      <w:r w:rsidR="008027A8" w:rsidRPr="005B4607">
        <w:rPr>
          <w:rFonts w:ascii="Arial" w:hAnsi="Arial" w:cs="Arial"/>
        </w:rPr>
        <w:t>100 g L</w:t>
      </w:r>
      <w:r w:rsidR="008027A8" w:rsidRPr="005B4607">
        <w:rPr>
          <w:rFonts w:ascii="Arial" w:hAnsi="Arial" w:cs="Arial"/>
          <w:vertAlign w:val="superscript"/>
        </w:rPr>
        <w:t xml:space="preserve">-1 </w:t>
      </w:r>
      <w:r w:rsidR="008027A8" w:rsidRPr="005B4607">
        <w:rPr>
          <w:rFonts w:ascii="Arial" w:hAnsi="Arial" w:cs="Arial"/>
        </w:rPr>
        <w:t>(</w:t>
      </w:r>
      <w:r w:rsidR="0059023E" w:rsidRPr="005B4607">
        <w:rPr>
          <w:rFonts w:ascii="Arial" w:hAnsi="Arial" w:cs="Arial"/>
        </w:rPr>
        <w:t>T3</w:t>
      </w:r>
      <w:r w:rsidR="008027A8" w:rsidRPr="005B4607">
        <w:rPr>
          <w:rFonts w:ascii="Arial" w:hAnsi="Arial" w:cs="Arial"/>
        </w:rPr>
        <w:t>)</w:t>
      </w:r>
      <w:r w:rsidR="0059023E" w:rsidRPr="005B4607">
        <w:rPr>
          <w:rFonts w:ascii="Arial" w:hAnsi="Arial" w:cs="Arial"/>
        </w:rPr>
        <w:t xml:space="preserve"> </w:t>
      </w:r>
      <w:r w:rsidR="0059023E" w:rsidRPr="00307CFF">
        <w:rPr>
          <w:rFonts w:ascii="Arial" w:hAnsi="Arial" w:cs="Arial"/>
        </w:rPr>
        <w:t>respectively. The minimum shoot and root length, complete reduction, were observed at the highest concentration 150 g</w:t>
      </w:r>
      <w:r w:rsidR="0059023E">
        <w:rPr>
          <w:rFonts w:ascii="Arial" w:hAnsi="Arial" w:cs="Arial"/>
        </w:rPr>
        <w:t xml:space="preserve"> </w:t>
      </w:r>
      <w:r w:rsidR="0059023E" w:rsidRPr="00307CFF">
        <w:rPr>
          <w:rFonts w:ascii="Arial" w:hAnsi="Arial" w:cs="Arial"/>
        </w:rPr>
        <w:t>L</w:t>
      </w:r>
      <w:r w:rsidR="0059023E" w:rsidRPr="00E321A8">
        <w:rPr>
          <w:rFonts w:ascii="Arial" w:hAnsi="Arial" w:cs="Arial"/>
          <w:vertAlign w:val="superscript"/>
        </w:rPr>
        <w:t>-1</w:t>
      </w:r>
      <w:r w:rsidR="00302D86">
        <w:rPr>
          <w:rFonts w:ascii="Arial" w:hAnsi="Arial" w:cs="Arial"/>
          <w:vertAlign w:val="superscript"/>
        </w:rPr>
        <w:t xml:space="preserve"> </w:t>
      </w:r>
      <w:r w:rsidR="00302D86">
        <w:rPr>
          <w:rFonts w:ascii="Arial" w:hAnsi="Arial" w:cs="Arial"/>
        </w:rPr>
        <w:t>(</w:t>
      </w:r>
      <w:r w:rsidR="00302D86" w:rsidRPr="00307CFF">
        <w:rPr>
          <w:rFonts w:ascii="Arial" w:hAnsi="Arial" w:cs="Arial"/>
        </w:rPr>
        <w:t>T4</w:t>
      </w:r>
      <w:r w:rsidR="00302D86">
        <w:rPr>
          <w:rFonts w:ascii="Arial" w:hAnsi="Arial" w:cs="Arial"/>
        </w:rPr>
        <w:t>)</w:t>
      </w:r>
      <w:r w:rsidR="00EB7258">
        <w:rPr>
          <w:rFonts w:ascii="Arial" w:hAnsi="Arial" w:cs="Arial"/>
        </w:rPr>
        <w:t xml:space="preserve"> (Plate 2)</w:t>
      </w:r>
      <w:r w:rsidR="0059023E" w:rsidRPr="00307CFF">
        <w:rPr>
          <w:rFonts w:ascii="Arial" w:hAnsi="Arial" w:cs="Arial"/>
        </w:rPr>
        <w:t xml:space="preserve">. Similarly, </w:t>
      </w:r>
      <w:r w:rsidR="0059023E">
        <w:rPr>
          <w:rFonts w:ascii="Arial" w:hAnsi="Arial" w:cs="Arial"/>
          <w:noProof/>
        </w:rPr>
        <w:t>Barnes and Putnam (1983)</w:t>
      </w:r>
      <w:r w:rsidR="0059023E" w:rsidRPr="00307CFF">
        <w:rPr>
          <w:rFonts w:ascii="Arial" w:hAnsi="Arial" w:cs="Arial"/>
        </w:rPr>
        <w:t xml:space="preserve"> reported that rye residues exerted strong suppressive effects on annual broadleaf weeds, supporting the greater sensitivity of broadleaf weed species observed in the present study.</w:t>
      </w:r>
    </w:p>
    <w:p w14:paraId="1BC08557" w14:textId="3976235C" w:rsidR="0059023E" w:rsidRDefault="0059023E" w:rsidP="006E7EA1">
      <w:pPr>
        <w:pStyle w:val="Body"/>
        <w:rPr>
          <w:rFonts w:ascii="Arial" w:hAnsi="Arial" w:cs="Arial"/>
        </w:rPr>
      </w:pPr>
      <w:r w:rsidRPr="00307CFF">
        <w:rPr>
          <w:rFonts w:ascii="Arial" w:hAnsi="Arial" w:cs="Arial"/>
        </w:rPr>
        <w:t xml:space="preserve">In Sessile joy weed, the </w:t>
      </w:r>
      <w:r w:rsidR="00DA5526">
        <w:rPr>
          <w:rFonts w:ascii="Arial" w:hAnsi="Arial" w:cs="Arial"/>
        </w:rPr>
        <w:t xml:space="preserve">highest </w:t>
      </w:r>
      <w:r w:rsidRPr="00307CFF">
        <w:rPr>
          <w:rFonts w:ascii="Arial" w:hAnsi="Arial" w:cs="Arial"/>
        </w:rPr>
        <w:t xml:space="preserve">shoot and root length </w:t>
      </w:r>
      <w:r w:rsidR="001E41FC">
        <w:rPr>
          <w:rFonts w:ascii="Arial" w:hAnsi="Arial" w:cs="Arial"/>
        </w:rPr>
        <w:t>(</w:t>
      </w:r>
      <w:r w:rsidRPr="00307CFF">
        <w:rPr>
          <w:rFonts w:ascii="Arial" w:hAnsi="Arial" w:cs="Arial"/>
        </w:rPr>
        <w:t>16.92 mm</w:t>
      </w:r>
      <w:r w:rsidR="001E41FC">
        <w:rPr>
          <w:rFonts w:ascii="Arial" w:hAnsi="Arial" w:cs="Arial"/>
        </w:rPr>
        <w:t>)</w:t>
      </w:r>
      <w:r w:rsidRPr="00307CFF">
        <w:rPr>
          <w:rFonts w:ascii="Arial" w:hAnsi="Arial" w:cs="Arial"/>
        </w:rPr>
        <w:t xml:space="preserve"> and </w:t>
      </w:r>
      <w:r w:rsidR="001E41FC">
        <w:rPr>
          <w:rFonts w:ascii="Arial" w:hAnsi="Arial" w:cs="Arial"/>
        </w:rPr>
        <w:t>(</w:t>
      </w:r>
      <w:r w:rsidRPr="00307CFF">
        <w:rPr>
          <w:rFonts w:ascii="Arial" w:hAnsi="Arial" w:cs="Arial"/>
        </w:rPr>
        <w:t>16.74 mm</w:t>
      </w:r>
      <w:r w:rsidR="001E41FC">
        <w:rPr>
          <w:rFonts w:ascii="Arial" w:hAnsi="Arial" w:cs="Arial"/>
        </w:rPr>
        <w:t>)</w:t>
      </w:r>
      <w:r w:rsidR="00DA5526">
        <w:rPr>
          <w:rFonts w:ascii="Arial" w:hAnsi="Arial" w:cs="Arial"/>
        </w:rPr>
        <w:t xml:space="preserve">, respectively </w:t>
      </w:r>
      <w:r w:rsidRPr="00307CFF">
        <w:rPr>
          <w:rFonts w:ascii="Arial" w:hAnsi="Arial" w:cs="Arial"/>
        </w:rPr>
        <w:t xml:space="preserve">were </w:t>
      </w:r>
      <w:r w:rsidR="00DA5526">
        <w:rPr>
          <w:rFonts w:ascii="Arial" w:hAnsi="Arial" w:cs="Arial"/>
        </w:rPr>
        <w:t>recorded in the</w:t>
      </w:r>
      <w:r w:rsidRPr="00307CFF">
        <w:rPr>
          <w:rFonts w:ascii="Arial" w:hAnsi="Arial" w:cs="Arial"/>
        </w:rPr>
        <w:t xml:space="preserve"> control</w:t>
      </w:r>
      <w:r w:rsidR="00DA5526">
        <w:rPr>
          <w:rFonts w:ascii="Arial" w:hAnsi="Arial" w:cs="Arial"/>
        </w:rPr>
        <w:t xml:space="preserve"> (T1)</w:t>
      </w:r>
      <w:r w:rsidRPr="00307CFF">
        <w:rPr>
          <w:rFonts w:ascii="Arial" w:hAnsi="Arial" w:cs="Arial"/>
        </w:rPr>
        <w:t xml:space="preserve"> treatment, followed by </w:t>
      </w:r>
      <w:r w:rsidRPr="00DA56D6">
        <w:rPr>
          <w:rFonts w:ascii="Arial" w:hAnsi="Arial" w:cs="Arial"/>
        </w:rPr>
        <w:t>50 g</w:t>
      </w:r>
      <w:r w:rsidRPr="00DA56D6">
        <w:rPr>
          <w:rFonts w:asciiTheme="minorBidi" w:hAnsiTheme="minorBidi" w:cstheme="minorBidi" w:hint="cs"/>
          <w:lang w:bidi="my-MM"/>
        </w:rPr>
        <w:t xml:space="preserve"> </w:t>
      </w:r>
      <w:r w:rsidRPr="00DA56D6">
        <w:rPr>
          <w:rFonts w:ascii="Arial" w:hAnsi="Arial" w:cs="Arial"/>
        </w:rPr>
        <w:t>L</w:t>
      </w:r>
      <w:r w:rsidRPr="00DA56D6">
        <w:rPr>
          <w:rFonts w:ascii="Arial" w:hAnsi="Arial" w:cs="Arial"/>
          <w:vertAlign w:val="superscript"/>
        </w:rPr>
        <w:t>-1</w:t>
      </w:r>
      <w:r w:rsidR="00DA5526" w:rsidRPr="00DA56D6">
        <w:rPr>
          <w:rFonts w:ascii="Arial" w:hAnsi="Arial" w:cs="Arial"/>
        </w:rPr>
        <w:t xml:space="preserve"> (T2)</w:t>
      </w:r>
      <w:r w:rsidRPr="00DA56D6">
        <w:rPr>
          <w:rFonts w:ascii="Arial" w:hAnsi="Arial" w:cs="Arial"/>
        </w:rPr>
        <w:t xml:space="preserve"> with </w:t>
      </w:r>
      <w:r w:rsidR="00DA5526" w:rsidRPr="00DA56D6">
        <w:rPr>
          <w:rFonts w:ascii="Arial" w:hAnsi="Arial" w:cs="Arial"/>
        </w:rPr>
        <w:t>shoot and root lengths</w:t>
      </w:r>
      <w:r w:rsidRPr="00DA56D6">
        <w:rPr>
          <w:rFonts w:ascii="Arial" w:hAnsi="Arial" w:cs="Arial"/>
        </w:rPr>
        <w:t xml:space="preserve"> of </w:t>
      </w:r>
      <w:r w:rsidR="001E41FC" w:rsidRPr="00DA56D6">
        <w:rPr>
          <w:rFonts w:ascii="Arial" w:hAnsi="Arial" w:cs="Arial"/>
        </w:rPr>
        <w:t>(</w:t>
      </w:r>
      <w:r w:rsidRPr="00DA56D6">
        <w:rPr>
          <w:rFonts w:ascii="Arial" w:hAnsi="Arial" w:cs="Arial"/>
        </w:rPr>
        <w:t>13.70 mm</w:t>
      </w:r>
      <w:r w:rsidR="001E41FC" w:rsidRPr="00DA56D6">
        <w:rPr>
          <w:rFonts w:ascii="Arial" w:hAnsi="Arial" w:cs="Arial"/>
        </w:rPr>
        <w:t>)</w:t>
      </w:r>
      <w:r w:rsidRPr="00DA56D6">
        <w:rPr>
          <w:rFonts w:ascii="Arial" w:hAnsi="Arial" w:cs="Arial"/>
        </w:rPr>
        <w:t xml:space="preserve"> and </w:t>
      </w:r>
      <w:r w:rsidR="001E41FC" w:rsidRPr="00DA56D6">
        <w:rPr>
          <w:rFonts w:ascii="Arial" w:hAnsi="Arial" w:cs="Arial"/>
        </w:rPr>
        <w:t>(</w:t>
      </w:r>
      <w:r w:rsidRPr="00DA56D6">
        <w:rPr>
          <w:rFonts w:ascii="Arial" w:hAnsi="Arial" w:cs="Arial"/>
        </w:rPr>
        <w:t>4.85 mm</w:t>
      </w:r>
      <w:r w:rsidR="001E41FC" w:rsidRPr="00DA56D6">
        <w:rPr>
          <w:rFonts w:ascii="Arial" w:hAnsi="Arial" w:cs="Arial"/>
        </w:rPr>
        <w:t>)</w:t>
      </w:r>
      <w:r w:rsidR="00DA5526" w:rsidRPr="00DA56D6">
        <w:rPr>
          <w:rFonts w:ascii="Arial" w:hAnsi="Arial" w:cs="Arial"/>
        </w:rPr>
        <w:t xml:space="preserve">, </w:t>
      </w:r>
      <w:r w:rsidRPr="00DA56D6">
        <w:rPr>
          <w:rFonts w:ascii="Arial" w:hAnsi="Arial" w:cs="Arial"/>
        </w:rPr>
        <w:t>respectively.</w:t>
      </w:r>
      <w:r w:rsidR="00DA5526" w:rsidRPr="00DA56D6">
        <w:rPr>
          <w:rFonts w:ascii="Arial" w:hAnsi="Arial" w:cs="Arial"/>
        </w:rPr>
        <w:t xml:space="preserve"> </w:t>
      </w:r>
      <w:r w:rsidR="00BB09AF" w:rsidRPr="00DA56D6">
        <w:rPr>
          <w:rFonts w:ascii="Arial" w:hAnsi="Arial" w:cs="Arial"/>
        </w:rPr>
        <w:t>The rice straw extract concentration 100 g L</w:t>
      </w:r>
      <w:r w:rsidR="00BB09AF" w:rsidRPr="00DA56D6">
        <w:rPr>
          <w:rFonts w:ascii="Arial" w:hAnsi="Arial" w:cs="Arial"/>
          <w:vertAlign w:val="superscript"/>
        </w:rPr>
        <w:t xml:space="preserve">-1 </w:t>
      </w:r>
      <w:r w:rsidR="00BB09AF" w:rsidRPr="00DA56D6">
        <w:rPr>
          <w:rFonts w:ascii="Arial" w:hAnsi="Arial" w:cs="Arial"/>
        </w:rPr>
        <w:t xml:space="preserve">(T3) </w:t>
      </w:r>
      <w:r w:rsidR="00E73313" w:rsidRPr="00DA56D6">
        <w:rPr>
          <w:rFonts w:ascii="Arial" w:hAnsi="Arial" w:cs="Arial"/>
        </w:rPr>
        <w:t xml:space="preserve">markedly </w:t>
      </w:r>
      <w:r w:rsidR="00DA5526" w:rsidRPr="00DA56D6">
        <w:rPr>
          <w:rFonts w:ascii="Arial" w:hAnsi="Arial" w:cs="Arial"/>
        </w:rPr>
        <w:t>reduced shoot</w:t>
      </w:r>
      <w:r w:rsidR="00BB09AF" w:rsidRPr="00DA56D6">
        <w:rPr>
          <w:rFonts w:ascii="Arial" w:hAnsi="Arial" w:cs="Arial"/>
        </w:rPr>
        <w:t xml:space="preserve"> and root length</w:t>
      </w:r>
      <w:r w:rsidR="00E73313" w:rsidRPr="00DA56D6">
        <w:rPr>
          <w:rFonts w:ascii="Arial" w:hAnsi="Arial" w:cs="Arial"/>
        </w:rPr>
        <w:t xml:space="preserve"> to </w:t>
      </w:r>
      <w:r w:rsidR="00BB09AF" w:rsidRPr="00DA56D6">
        <w:rPr>
          <w:rFonts w:ascii="Arial" w:hAnsi="Arial" w:cs="Arial"/>
        </w:rPr>
        <w:t xml:space="preserve">(0.18 mm) and (0.07 mm). </w:t>
      </w:r>
      <w:r w:rsidR="00DA5526" w:rsidRPr="00DA56D6">
        <w:rPr>
          <w:rFonts w:ascii="Arial" w:hAnsi="Arial" w:cs="Arial"/>
        </w:rPr>
        <w:t>A</w:t>
      </w:r>
      <w:r w:rsidR="00DD3B59" w:rsidRPr="00DA56D6">
        <w:rPr>
          <w:rFonts w:ascii="Arial" w:hAnsi="Arial" w:cs="Arial"/>
        </w:rPr>
        <w:t xml:space="preserve">t the </w:t>
      </w:r>
      <w:r w:rsidR="00DA5526" w:rsidRPr="00DA56D6">
        <w:rPr>
          <w:rFonts w:ascii="Arial" w:hAnsi="Arial" w:cs="Arial"/>
        </w:rPr>
        <w:t xml:space="preserve">highest </w:t>
      </w:r>
      <w:r w:rsidR="00091395" w:rsidRPr="00DA56D6">
        <w:rPr>
          <w:rFonts w:ascii="Arial" w:hAnsi="Arial" w:cs="Arial"/>
        </w:rPr>
        <w:t xml:space="preserve">concentration </w:t>
      </w:r>
      <w:r w:rsidR="00DD3B59" w:rsidRPr="00DA56D6">
        <w:rPr>
          <w:rFonts w:ascii="Arial" w:hAnsi="Arial" w:cs="Arial"/>
        </w:rPr>
        <w:t>150 g L</w:t>
      </w:r>
      <w:r w:rsidR="00DD3B59" w:rsidRPr="00DA56D6">
        <w:rPr>
          <w:rFonts w:ascii="Cambria Math" w:hAnsi="Cambria Math" w:cs="Cambria Math"/>
        </w:rPr>
        <w:t>⁻</w:t>
      </w:r>
      <w:r w:rsidR="00DD3B59" w:rsidRPr="00DA56D6">
        <w:rPr>
          <w:rFonts w:ascii="Arial" w:hAnsi="Arial" w:cs="Arial"/>
        </w:rPr>
        <w:t>¹</w:t>
      </w:r>
      <w:r w:rsidR="00091395" w:rsidRPr="00DA56D6">
        <w:rPr>
          <w:rFonts w:ascii="Arial" w:hAnsi="Arial" w:cs="Arial"/>
        </w:rPr>
        <w:t xml:space="preserve"> (T4)</w:t>
      </w:r>
      <w:r w:rsidR="00DA5526" w:rsidRPr="00DA56D6">
        <w:rPr>
          <w:rFonts w:ascii="Arial" w:hAnsi="Arial" w:cs="Arial"/>
        </w:rPr>
        <w:t xml:space="preserve">, no seed germination was observed; </w:t>
      </w:r>
      <w:r w:rsidR="00DD3B59" w:rsidRPr="00DD3B59">
        <w:rPr>
          <w:rFonts w:ascii="Arial" w:hAnsi="Arial" w:cs="Arial"/>
        </w:rPr>
        <w:t xml:space="preserve">therefore, shoot and root lengths could not be measured </w:t>
      </w:r>
      <w:r w:rsidR="00DA5526">
        <w:rPr>
          <w:rFonts w:ascii="Arial" w:hAnsi="Arial" w:cs="Arial"/>
        </w:rPr>
        <w:t xml:space="preserve">indicating </w:t>
      </w:r>
      <w:r w:rsidR="00DD3B59" w:rsidRPr="00DD3B59">
        <w:rPr>
          <w:rFonts w:ascii="Arial" w:hAnsi="Arial" w:cs="Arial"/>
        </w:rPr>
        <w:t xml:space="preserve">complete inhibition of </w:t>
      </w:r>
      <w:r w:rsidR="00DA56D6">
        <w:rPr>
          <w:rFonts w:ascii="Arial" w:hAnsi="Arial" w:cs="Arial"/>
        </w:rPr>
        <w:t>seedling</w:t>
      </w:r>
      <w:r w:rsidR="00DD3B59" w:rsidRPr="00DD3B59">
        <w:rPr>
          <w:rFonts w:ascii="Arial" w:hAnsi="Arial" w:cs="Arial"/>
        </w:rPr>
        <w:t xml:space="preserve"> growth</w:t>
      </w:r>
      <w:r w:rsidR="00EB7258">
        <w:rPr>
          <w:rFonts w:ascii="Arial" w:hAnsi="Arial" w:cs="Arial"/>
        </w:rPr>
        <w:t xml:space="preserve"> (Plate 2)</w:t>
      </w:r>
      <w:r w:rsidR="00DD3B59" w:rsidRPr="00DD3B59">
        <w:rPr>
          <w:rFonts w:ascii="Arial" w:hAnsi="Arial" w:cs="Arial"/>
        </w:rPr>
        <w:t>.</w:t>
      </w:r>
      <w:r w:rsidR="00DD3B59">
        <w:rPr>
          <w:rFonts w:ascii="Arial" w:hAnsi="Arial" w:cs="Arial"/>
        </w:rPr>
        <w:t xml:space="preserve"> </w:t>
      </w:r>
      <w:r w:rsidRPr="00307CFF">
        <w:rPr>
          <w:rFonts w:ascii="Arial" w:hAnsi="Arial" w:cs="Arial"/>
        </w:rPr>
        <w:t xml:space="preserve">These results are in agreement with those reported by </w:t>
      </w:r>
      <w:r>
        <w:rPr>
          <w:rFonts w:ascii="Arial" w:hAnsi="Arial" w:cs="Arial"/>
          <w:noProof/>
        </w:rPr>
        <w:t>Afridi et al</w:t>
      </w:r>
      <w:r w:rsidR="00DD3B59">
        <w:rPr>
          <w:rFonts w:ascii="Arial" w:hAnsi="Arial" w:cs="Arial"/>
          <w:noProof/>
        </w:rPr>
        <w:t>. (</w:t>
      </w:r>
      <w:r>
        <w:rPr>
          <w:rFonts w:ascii="Arial" w:hAnsi="Arial" w:cs="Arial"/>
          <w:noProof/>
        </w:rPr>
        <w:t>2013)</w:t>
      </w:r>
      <w:r w:rsidRPr="00307CFF">
        <w:rPr>
          <w:rFonts w:ascii="Arial" w:hAnsi="Arial" w:cs="Arial"/>
        </w:rPr>
        <w:t>, who found that rice straw extract completely inhibited the growth and development of several plant</w:t>
      </w:r>
      <w:r w:rsidR="00AE774A">
        <w:rPr>
          <w:rFonts w:ascii="Arial" w:hAnsi="Arial" w:cs="Arial"/>
        </w:rPr>
        <w:t xml:space="preserve"> </w:t>
      </w:r>
      <w:r w:rsidRPr="00307CFF">
        <w:rPr>
          <w:rFonts w:ascii="Arial" w:hAnsi="Arial" w:cs="Arial"/>
        </w:rPr>
        <w:t xml:space="preserve">species, including </w:t>
      </w:r>
      <w:r w:rsidRPr="00303E60">
        <w:rPr>
          <w:rFonts w:ascii="Arial" w:hAnsi="Arial" w:cs="Arial"/>
          <w:i/>
          <w:iCs/>
        </w:rPr>
        <w:t>Gossypium hirsutum</w:t>
      </w:r>
      <w:r w:rsidRPr="00307CFF">
        <w:rPr>
          <w:rFonts w:ascii="Arial" w:hAnsi="Arial" w:cs="Arial"/>
        </w:rPr>
        <w:t xml:space="preserve"> L., </w:t>
      </w:r>
      <w:r w:rsidRPr="00303E60">
        <w:rPr>
          <w:rFonts w:ascii="Arial" w:hAnsi="Arial" w:cs="Arial"/>
          <w:i/>
          <w:iCs/>
        </w:rPr>
        <w:t xml:space="preserve">Ipomoea batatas </w:t>
      </w:r>
      <w:r w:rsidRPr="00307CFF">
        <w:rPr>
          <w:rFonts w:ascii="Arial" w:hAnsi="Arial" w:cs="Arial"/>
        </w:rPr>
        <w:t xml:space="preserve">(L.) Lam., </w:t>
      </w:r>
      <w:r w:rsidRPr="00303E60">
        <w:rPr>
          <w:rFonts w:ascii="Arial" w:hAnsi="Arial" w:cs="Arial"/>
          <w:i/>
          <w:iCs/>
        </w:rPr>
        <w:t>Rumex dentatus</w:t>
      </w:r>
      <w:r w:rsidRPr="00307CFF">
        <w:rPr>
          <w:rFonts w:ascii="Arial" w:hAnsi="Arial" w:cs="Arial"/>
        </w:rPr>
        <w:t xml:space="preserve"> L., and </w:t>
      </w:r>
      <w:r w:rsidRPr="00303E60">
        <w:rPr>
          <w:rFonts w:ascii="Arial" w:hAnsi="Arial" w:cs="Arial"/>
          <w:i/>
          <w:iCs/>
        </w:rPr>
        <w:t>Convolvulus arvensis</w:t>
      </w:r>
      <w:r w:rsidRPr="00307CFF">
        <w:rPr>
          <w:rFonts w:ascii="Arial" w:hAnsi="Arial" w:cs="Arial"/>
        </w:rPr>
        <w:t xml:space="preserve"> L.</w:t>
      </w:r>
    </w:p>
    <w:p w14:paraId="5649C24C" w14:textId="4B4C6F4A" w:rsidR="00A159C2" w:rsidRPr="00E15737" w:rsidRDefault="0059023E">
      <w:pPr>
        <w:pStyle w:val="Body"/>
        <w:rPr>
          <w:rFonts w:ascii="Arial" w:hAnsi="Arial" w:cs="Arial"/>
        </w:rPr>
      </w:pPr>
      <w:r w:rsidRPr="00307CFF">
        <w:rPr>
          <w:rFonts w:ascii="Arial" w:hAnsi="Arial" w:cs="Arial"/>
        </w:rPr>
        <w:t>The effects of rice straw extract on the shoot and root length</w:t>
      </w:r>
      <w:r w:rsidR="00672113">
        <w:rPr>
          <w:rFonts w:ascii="Arial" w:hAnsi="Arial" w:cs="Arial"/>
        </w:rPr>
        <w:t>s</w:t>
      </w:r>
      <w:r w:rsidRPr="00307CFF">
        <w:rPr>
          <w:rFonts w:ascii="Arial" w:hAnsi="Arial" w:cs="Arial"/>
        </w:rPr>
        <w:t xml:space="preserve"> of Sin Thu Kha and Paw San Yin rice varieties are also </w:t>
      </w:r>
      <w:r w:rsidR="00672113">
        <w:rPr>
          <w:rFonts w:ascii="Arial" w:hAnsi="Arial" w:cs="Arial"/>
        </w:rPr>
        <w:t>presented in</w:t>
      </w:r>
      <w:r w:rsidR="00672113" w:rsidRPr="00307CFF">
        <w:rPr>
          <w:rFonts w:ascii="Arial" w:hAnsi="Arial" w:cs="Arial"/>
        </w:rPr>
        <w:t xml:space="preserve"> Table</w:t>
      </w:r>
      <w:r w:rsidRPr="00307CFF">
        <w:rPr>
          <w:rFonts w:ascii="Arial" w:hAnsi="Arial" w:cs="Arial"/>
        </w:rPr>
        <w:t xml:space="preserve"> 2. For </w:t>
      </w:r>
      <w:r w:rsidR="00672113">
        <w:rPr>
          <w:rFonts w:ascii="Arial" w:hAnsi="Arial" w:cs="Arial"/>
        </w:rPr>
        <w:t xml:space="preserve">the </w:t>
      </w:r>
      <w:r w:rsidRPr="00307CFF">
        <w:rPr>
          <w:rFonts w:ascii="Arial" w:hAnsi="Arial" w:cs="Arial"/>
        </w:rPr>
        <w:t>Sin T</w:t>
      </w:r>
      <w:r w:rsidR="00BF5478">
        <w:rPr>
          <w:rFonts w:ascii="Arial" w:hAnsi="Arial" w:cs="Arial"/>
        </w:rPr>
        <w:t>hu Kha rice variety, the longest</w:t>
      </w:r>
      <w:r w:rsidRPr="00307CFF">
        <w:rPr>
          <w:rFonts w:ascii="Arial" w:hAnsi="Arial" w:cs="Arial"/>
        </w:rPr>
        <w:t xml:space="preserve"> shoot and root length</w:t>
      </w:r>
      <w:r w:rsidR="005B4607">
        <w:rPr>
          <w:rFonts w:ascii="Arial" w:hAnsi="Arial" w:cs="Arial"/>
        </w:rPr>
        <w:t>s</w:t>
      </w:r>
      <w:r w:rsidRPr="00307CFF">
        <w:rPr>
          <w:rFonts w:ascii="Arial" w:hAnsi="Arial" w:cs="Arial"/>
        </w:rPr>
        <w:t>, (41.28 mm</w:t>
      </w:r>
      <w:r w:rsidR="0056081F">
        <w:rPr>
          <w:rFonts w:ascii="Arial" w:hAnsi="Arial" w:cs="Arial"/>
        </w:rPr>
        <w:t xml:space="preserve"> </w:t>
      </w:r>
      <w:r w:rsidRPr="00307CFF">
        <w:rPr>
          <w:rFonts w:ascii="Arial" w:hAnsi="Arial" w:cs="Arial"/>
        </w:rPr>
        <w:t>and 52.36</w:t>
      </w:r>
      <w:r w:rsidR="0056081F">
        <w:rPr>
          <w:rFonts w:ascii="Arial" w:hAnsi="Arial" w:cs="Arial"/>
        </w:rPr>
        <w:t xml:space="preserve"> </w:t>
      </w:r>
      <w:r w:rsidR="0056081F" w:rsidRPr="00307CFF">
        <w:rPr>
          <w:rFonts w:ascii="Arial" w:hAnsi="Arial" w:cs="Arial"/>
        </w:rPr>
        <w:t>mm</w:t>
      </w:r>
      <w:r w:rsidR="005B4607">
        <w:rPr>
          <w:rFonts w:ascii="Arial" w:hAnsi="Arial" w:cs="Arial"/>
        </w:rPr>
        <w:t>,</w:t>
      </w:r>
      <w:r w:rsidR="005B4607" w:rsidRPr="005B4607">
        <w:rPr>
          <w:rFonts w:ascii="Arial" w:hAnsi="Arial" w:cs="Arial"/>
        </w:rPr>
        <w:t xml:space="preserve"> </w:t>
      </w:r>
      <w:r w:rsidR="005B4607" w:rsidRPr="00307CFF">
        <w:rPr>
          <w:rFonts w:ascii="Arial" w:hAnsi="Arial" w:cs="Arial"/>
        </w:rPr>
        <w:t>respectively</w:t>
      </w:r>
      <w:r w:rsidRPr="00307CFF">
        <w:rPr>
          <w:rFonts w:ascii="Arial" w:hAnsi="Arial" w:cs="Arial"/>
        </w:rPr>
        <w:t>) were observed</w:t>
      </w:r>
      <w:r w:rsidR="00EC0384">
        <w:rPr>
          <w:rFonts w:ascii="Arial" w:hAnsi="Arial" w:cs="Arial"/>
        </w:rPr>
        <w:t xml:space="preserve"> in the</w:t>
      </w:r>
      <w:r w:rsidRPr="00307CFF">
        <w:rPr>
          <w:rFonts w:ascii="Arial" w:hAnsi="Arial" w:cs="Arial"/>
        </w:rPr>
        <w:t xml:space="preserve"> control treatment, followed by </w:t>
      </w:r>
      <w:r w:rsidR="001E41FC">
        <w:rPr>
          <w:rFonts w:ascii="Arial" w:hAnsi="Arial" w:cs="Arial"/>
        </w:rPr>
        <w:t>(</w:t>
      </w:r>
      <w:r w:rsidRPr="00307CFF">
        <w:rPr>
          <w:rFonts w:ascii="Arial" w:hAnsi="Arial" w:cs="Arial"/>
        </w:rPr>
        <w:t>30.28 mm</w:t>
      </w:r>
      <w:r w:rsidR="001E41FC">
        <w:rPr>
          <w:rFonts w:ascii="Arial" w:hAnsi="Arial" w:cs="Arial"/>
        </w:rPr>
        <w:t>)</w:t>
      </w:r>
      <w:r w:rsidRPr="00307CFF">
        <w:rPr>
          <w:rFonts w:ascii="Arial" w:hAnsi="Arial" w:cs="Arial"/>
        </w:rPr>
        <w:t xml:space="preserve"> for shoot and </w:t>
      </w:r>
      <w:r w:rsidR="001E41FC">
        <w:rPr>
          <w:rFonts w:ascii="Arial" w:hAnsi="Arial" w:cs="Arial"/>
        </w:rPr>
        <w:t>(</w:t>
      </w:r>
      <w:r w:rsidRPr="00307CFF">
        <w:rPr>
          <w:rFonts w:ascii="Arial" w:hAnsi="Arial" w:cs="Arial"/>
        </w:rPr>
        <w:t>15.24 mm</w:t>
      </w:r>
      <w:r w:rsidR="001E41FC">
        <w:rPr>
          <w:rFonts w:ascii="Arial" w:hAnsi="Arial" w:cs="Arial"/>
        </w:rPr>
        <w:t>)</w:t>
      </w:r>
      <w:r w:rsidRPr="00307CFF">
        <w:rPr>
          <w:rFonts w:ascii="Arial" w:hAnsi="Arial" w:cs="Arial"/>
        </w:rPr>
        <w:t xml:space="preserve"> for root </w:t>
      </w:r>
      <w:r w:rsidR="005B4607">
        <w:rPr>
          <w:rFonts w:ascii="Arial" w:hAnsi="Arial" w:cs="Arial"/>
        </w:rPr>
        <w:t>at</w:t>
      </w:r>
      <w:r w:rsidRPr="00307CFF">
        <w:rPr>
          <w:rFonts w:ascii="Arial" w:hAnsi="Arial" w:cs="Arial"/>
        </w:rPr>
        <w:t xml:space="preserve"> 50 g</w:t>
      </w:r>
      <w:r>
        <w:rPr>
          <w:rFonts w:ascii="Arial" w:hAnsi="Arial" w:cs="Arial"/>
        </w:rPr>
        <w:t xml:space="preserve"> </w:t>
      </w:r>
      <w:r w:rsidRPr="00307CFF">
        <w:rPr>
          <w:rFonts w:ascii="Arial" w:hAnsi="Arial" w:cs="Arial"/>
        </w:rPr>
        <w:t>L</w:t>
      </w:r>
      <w:r w:rsidRPr="007E0489">
        <w:rPr>
          <w:rFonts w:ascii="Arial" w:hAnsi="Arial" w:cs="Arial"/>
          <w:vertAlign w:val="superscript"/>
        </w:rPr>
        <w:t>-1</w:t>
      </w:r>
      <w:r w:rsidR="00EC0384" w:rsidRPr="00EC0384">
        <w:rPr>
          <w:rFonts w:ascii="Arial" w:hAnsi="Arial" w:cs="Arial"/>
        </w:rPr>
        <w:t xml:space="preserve"> </w:t>
      </w:r>
      <w:r w:rsidR="00EC0384">
        <w:rPr>
          <w:rFonts w:ascii="Arial" w:hAnsi="Arial" w:cs="Arial"/>
        </w:rPr>
        <w:t>(</w:t>
      </w:r>
      <w:r w:rsidR="00EC0384" w:rsidRPr="00307CFF">
        <w:rPr>
          <w:rFonts w:ascii="Arial" w:hAnsi="Arial" w:cs="Arial"/>
        </w:rPr>
        <w:t>T2</w:t>
      </w:r>
      <w:r w:rsidR="00EC0384">
        <w:rPr>
          <w:rFonts w:ascii="Arial" w:hAnsi="Arial" w:cs="Arial"/>
        </w:rPr>
        <w:t>)</w:t>
      </w:r>
      <w:r w:rsidRPr="00307CFF">
        <w:rPr>
          <w:rFonts w:ascii="Arial" w:hAnsi="Arial" w:cs="Arial"/>
        </w:rPr>
        <w:t>. At the concentration of 100 g L</w:t>
      </w:r>
      <w:r w:rsidRPr="00307CFF">
        <w:rPr>
          <w:rFonts w:ascii="Cambria Math" w:hAnsi="Cambria Math" w:cs="Cambria Math"/>
        </w:rPr>
        <w:t>⁻</w:t>
      </w:r>
      <w:r w:rsidRPr="00307CFF">
        <w:rPr>
          <w:rFonts w:ascii="Arial" w:hAnsi="Arial" w:cs="Arial"/>
        </w:rPr>
        <w:t>¹</w:t>
      </w:r>
      <w:r w:rsidR="00EC0384">
        <w:rPr>
          <w:rFonts w:ascii="Arial" w:hAnsi="Arial" w:cs="Arial"/>
        </w:rPr>
        <w:t xml:space="preserve"> (</w:t>
      </w:r>
      <w:r w:rsidR="00EC0384" w:rsidRPr="00307CFF">
        <w:rPr>
          <w:rFonts w:ascii="Arial" w:hAnsi="Arial" w:cs="Arial"/>
        </w:rPr>
        <w:t>T3</w:t>
      </w:r>
      <w:r w:rsidR="00EC0384">
        <w:rPr>
          <w:rFonts w:ascii="Arial" w:hAnsi="Arial" w:cs="Arial"/>
        </w:rPr>
        <w:t>)</w:t>
      </w:r>
      <w:r w:rsidRPr="00307CFF">
        <w:rPr>
          <w:rFonts w:ascii="Arial" w:hAnsi="Arial" w:cs="Arial"/>
        </w:rPr>
        <w:t>, the shoot and root lengths were reduced to</w:t>
      </w:r>
      <w:r w:rsidR="005E4397">
        <w:rPr>
          <w:rFonts w:ascii="Arial" w:hAnsi="Arial" w:cs="Arial"/>
        </w:rPr>
        <w:t xml:space="preserve"> </w:t>
      </w:r>
      <w:r w:rsidR="001E41FC">
        <w:rPr>
          <w:rFonts w:ascii="Arial" w:hAnsi="Arial" w:cs="Arial"/>
        </w:rPr>
        <w:t>(</w:t>
      </w:r>
      <w:r w:rsidRPr="00307CFF">
        <w:rPr>
          <w:rFonts w:ascii="Arial" w:hAnsi="Arial" w:cs="Arial"/>
        </w:rPr>
        <w:t>11.40 mm</w:t>
      </w:r>
      <w:r w:rsidR="001E41FC">
        <w:rPr>
          <w:rFonts w:ascii="Arial" w:hAnsi="Arial" w:cs="Arial"/>
        </w:rPr>
        <w:t>)</w:t>
      </w:r>
      <w:r w:rsidRPr="00307CFF">
        <w:rPr>
          <w:rFonts w:ascii="Arial" w:hAnsi="Arial" w:cs="Arial"/>
        </w:rPr>
        <w:t xml:space="preserve"> and</w:t>
      </w:r>
      <w:r w:rsidR="005B4607">
        <w:rPr>
          <w:rFonts w:ascii="Arial" w:hAnsi="Arial" w:cs="Arial"/>
        </w:rPr>
        <w:t xml:space="preserve"> </w:t>
      </w:r>
      <w:r w:rsidR="001E41FC">
        <w:rPr>
          <w:rFonts w:ascii="Arial" w:hAnsi="Arial" w:cs="Arial"/>
        </w:rPr>
        <w:t>(</w:t>
      </w:r>
      <w:r w:rsidRPr="00307CFF">
        <w:rPr>
          <w:rFonts w:ascii="Arial" w:hAnsi="Arial" w:cs="Arial"/>
        </w:rPr>
        <w:t>0.80 mm</w:t>
      </w:r>
      <w:r w:rsidR="001E41FC">
        <w:rPr>
          <w:rFonts w:ascii="Arial" w:hAnsi="Arial" w:cs="Arial"/>
        </w:rPr>
        <w:t>)</w:t>
      </w:r>
      <w:r w:rsidRPr="00307CFF">
        <w:rPr>
          <w:rFonts w:ascii="Arial" w:hAnsi="Arial" w:cs="Arial"/>
        </w:rPr>
        <w:t xml:space="preserve">, respectively. </w:t>
      </w:r>
      <w:r w:rsidR="00A159C2" w:rsidRPr="00E15737">
        <w:rPr>
          <w:rFonts w:ascii="Arial" w:hAnsi="Arial" w:cs="Arial"/>
        </w:rPr>
        <w:t xml:space="preserve">The minimum shoot </w:t>
      </w:r>
      <w:r w:rsidR="0072144E" w:rsidRPr="00E15737">
        <w:rPr>
          <w:rFonts w:ascii="Arial" w:hAnsi="Arial" w:cs="Arial"/>
        </w:rPr>
        <w:t>and root lengths</w:t>
      </w:r>
      <w:r w:rsidR="00A159C2" w:rsidRPr="00E15737">
        <w:rPr>
          <w:rFonts w:ascii="Arial" w:hAnsi="Arial" w:cs="Arial"/>
        </w:rPr>
        <w:t xml:space="preserve"> (9.56 mm)</w:t>
      </w:r>
      <w:r w:rsidR="0072144E" w:rsidRPr="00E15737">
        <w:rPr>
          <w:rFonts w:ascii="Arial" w:hAnsi="Arial" w:cs="Arial"/>
        </w:rPr>
        <w:t xml:space="preserve"> and (0.70 mm) </w:t>
      </w:r>
      <w:r w:rsidR="00A159C2" w:rsidRPr="00E15737">
        <w:rPr>
          <w:rFonts w:ascii="Arial" w:hAnsi="Arial" w:cs="Arial"/>
        </w:rPr>
        <w:t>w</w:t>
      </w:r>
      <w:r w:rsidR="0072144E" w:rsidRPr="00E15737">
        <w:rPr>
          <w:rFonts w:ascii="Arial" w:hAnsi="Arial" w:cs="Arial"/>
        </w:rPr>
        <w:t>ere</w:t>
      </w:r>
      <w:r w:rsidR="00A159C2" w:rsidRPr="00E15737">
        <w:rPr>
          <w:rFonts w:ascii="Arial" w:hAnsi="Arial" w:cs="Arial"/>
        </w:rPr>
        <w:t xml:space="preserve"> recorded </w:t>
      </w:r>
      <w:r w:rsidR="00672113" w:rsidRPr="00E15737">
        <w:rPr>
          <w:rFonts w:ascii="Arial" w:hAnsi="Arial" w:cs="Arial"/>
        </w:rPr>
        <w:t xml:space="preserve">at </w:t>
      </w:r>
      <w:r w:rsidR="00A159C2" w:rsidRPr="00E15737">
        <w:rPr>
          <w:rFonts w:ascii="Arial" w:hAnsi="Arial" w:cs="Arial"/>
        </w:rPr>
        <w:t>150 g L</w:t>
      </w:r>
      <w:r w:rsidR="00A159C2" w:rsidRPr="00E15737">
        <w:rPr>
          <w:rFonts w:ascii="Cambria Math" w:hAnsi="Cambria Math" w:cs="Cambria Math"/>
        </w:rPr>
        <w:t>⁻</w:t>
      </w:r>
      <w:r w:rsidR="00A159C2" w:rsidRPr="00E15737">
        <w:rPr>
          <w:rFonts w:ascii="Arial" w:hAnsi="Arial" w:cs="Arial"/>
        </w:rPr>
        <w:t>¹</w:t>
      </w:r>
      <w:r w:rsidR="0072144E" w:rsidRPr="00E15737">
        <w:rPr>
          <w:rFonts w:ascii="Arial" w:hAnsi="Arial" w:cs="Arial"/>
        </w:rPr>
        <w:t xml:space="preserve"> (T4)</w:t>
      </w:r>
      <w:r w:rsidR="00F76A31">
        <w:rPr>
          <w:rFonts w:ascii="Arial" w:hAnsi="Arial" w:cs="Arial"/>
        </w:rPr>
        <w:t xml:space="preserve"> (Plate 2)</w:t>
      </w:r>
      <w:r w:rsidR="0072144E" w:rsidRPr="00E15737">
        <w:rPr>
          <w:rFonts w:ascii="Arial" w:hAnsi="Arial" w:cs="Arial"/>
        </w:rPr>
        <w:t>.</w:t>
      </w:r>
    </w:p>
    <w:p w14:paraId="701B4768" w14:textId="3AB7F962" w:rsidR="0059023E" w:rsidRDefault="0059023E">
      <w:pPr>
        <w:pStyle w:val="Body"/>
        <w:rPr>
          <w:rFonts w:ascii="Arial" w:hAnsi="Arial" w:cs="Arial"/>
        </w:rPr>
      </w:pPr>
      <w:r w:rsidRPr="00307CFF">
        <w:rPr>
          <w:rFonts w:ascii="Arial" w:hAnsi="Arial" w:cs="Arial"/>
        </w:rPr>
        <w:t xml:space="preserve">For the Paw San Yin variety, the maximum shoot and root lengths of </w:t>
      </w:r>
      <w:r w:rsidR="001E41FC">
        <w:rPr>
          <w:rFonts w:ascii="Arial" w:hAnsi="Arial" w:cs="Arial"/>
        </w:rPr>
        <w:t>(</w:t>
      </w:r>
      <w:r w:rsidRPr="00307CFF">
        <w:rPr>
          <w:rFonts w:ascii="Arial" w:hAnsi="Arial" w:cs="Arial"/>
        </w:rPr>
        <w:t>57.84 mm</w:t>
      </w:r>
      <w:r w:rsidR="001E41FC">
        <w:rPr>
          <w:rFonts w:ascii="Arial" w:hAnsi="Arial" w:cs="Arial"/>
        </w:rPr>
        <w:t>)</w:t>
      </w:r>
      <w:r w:rsidRPr="00307CFF">
        <w:rPr>
          <w:rFonts w:ascii="Arial" w:hAnsi="Arial" w:cs="Arial"/>
        </w:rPr>
        <w:t xml:space="preserve"> and </w:t>
      </w:r>
      <w:r w:rsidR="001E41FC">
        <w:rPr>
          <w:rFonts w:ascii="Arial" w:hAnsi="Arial" w:cs="Arial"/>
        </w:rPr>
        <w:t>(</w:t>
      </w:r>
      <w:r w:rsidRPr="00307CFF">
        <w:rPr>
          <w:rFonts w:ascii="Arial" w:hAnsi="Arial" w:cs="Arial"/>
        </w:rPr>
        <w:t>42.20 mm</w:t>
      </w:r>
      <w:r w:rsidR="001E41FC">
        <w:rPr>
          <w:rFonts w:ascii="Arial" w:hAnsi="Arial" w:cs="Arial"/>
        </w:rPr>
        <w:t>)</w:t>
      </w:r>
      <w:r w:rsidRPr="00307CFF">
        <w:rPr>
          <w:rFonts w:ascii="Arial" w:hAnsi="Arial" w:cs="Arial"/>
        </w:rPr>
        <w:t>, respectively, were recorded in the control</w:t>
      </w:r>
      <w:r w:rsidR="00B16733">
        <w:rPr>
          <w:rFonts w:ascii="Arial" w:hAnsi="Arial" w:cs="Arial"/>
        </w:rPr>
        <w:t xml:space="preserve"> (</w:t>
      </w:r>
      <w:r w:rsidR="00B16733" w:rsidRPr="00307CFF">
        <w:rPr>
          <w:rFonts w:ascii="Arial" w:hAnsi="Arial" w:cs="Arial"/>
        </w:rPr>
        <w:t>T1</w:t>
      </w:r>
      <w:r w:rsidR="00B16733">
        <w:rPr>
          <w:rFonts w:ascii="Arial" w:hAnsi="Arial" w:cs="Arial"/>
        </w:rPr>
        <w:t xml:space="preserve">) </w:t>
      </w:r>
      <w:r w:rsidRPr="00307CFF">
        <w:rPr>
          <w:rFonts w:ascii="Arial" w:hAnsi="Arial" w:cs="Arial"/>
        </w:rPr>
        <w:t xml:space="preserve">treatment. These values decreased to 41.88 mm for shoot length and </w:t>
      </w:r>
      <w:r w:rsidR="001E41FC">
        <w:rPr>
          <w:rFonts w:ascii="Arial" w:hAnsi="Arial" w:cs="Arial"/>
        </w:rPr>
        <w:t>(</w:t>
      </w:r>
      <w:r w:rsidRPr="00307CFF">
        <w:rPr>
          <w:rFonts w:ascii="Arial" w:hAnsi="Arial" w:cs="Arial"/>
        </w:rPr>
        <w:t>17.48 mm</w:t>
      </w:r>
      <w:r w:rsidR="001E41FC">
        <w:rPr>
          <w:rFonts w:ascii="Arial" w:hAnsi="Arial" w:cs="Arial"/>
        </w:rPr>
        <w:t>)</w:t>
      </w:r>
      <w:r w:rsidRPr="00307CFF">
        <w:rPr>
          <w:rFonts w:ascii="Arial" w:hAnsi="Arial" w:cs="Arial"/>
        </w:rPr>
        <w:t xml:space="preserve"> for root length at 50 g L</w:t>
      </w:r>
      <w:r w:rsidRPr="00307CFF">
        <w:rPr>
          <w:rFonts w:ascii="Cambria Math" w:hAnsi="Cambria Math" w:cs="Cambria Math"/>
        </w:rPr>
        <w:t>⁻</w:t>
      </w:r>
      <w:r w:rsidRPr="00307CFF">
        <w:rPr>
          <w:rFonts w:ascii="Arial" w:hAnsi="Arial" w:cs="Arial"/>
        </w:rPr>
        <w:t>¹</w:t>
      </w:r>
      <w:r w:rsidR="00E310C2" w:rsidRPr="00E310C2">
        <w:rPr>
          <w:rFonts w:ascii="Arial" w:hAnsi="Arial" w:cs="Arial"/>
        </w:rPr>
        <w:t xml:space="preserve"> </w:t>
      </w:r>
      <w:r w:rsidR="00E310C2">
        <w:rPr>
          <w:rFonts w:ascii="Arial" w:hAnsi="Arial" w:cs="Arial"/>
        </w:rPr>
        <w:t>(</w:t>
      </w:r>
      <w:r w:rsidR="00E310C2" w:rsidRPr="00307CFF">
        <w:rPr>
          <w:rFonts w:ascii="Arial" w:hAnsi="Arial" w:cs="Arial"/>
        </w:rPr>
        <w:t>T2</w:t>
      </w:r>
      <w:r w:rsidR="00E310C2">
        <w:rPr>
          <w:rFonts w:ascii="Arial" w:hAnsi="Arial" w:cs="Arial"/>
        </w:rPr>
        <w:t>)</w:t>
      </w:r>
      <w:r w:rsidRPr="00307CFF">
        <w:rPr>
          <w:rFonts w:ascii="Arial" w:hAnsi="Arial" w:cs="Arial"/>
        </w:rPr>
        <w:t>. Further reduction was observed at 100 g L</w:t>
      </w:r>
      <w:r w:rsidRPr="00307CFF">
        <w:rPr>
          <w:rFonts w:ascii="Cambria Math" w:hAnsi="Cambria Math" w:cs="Cambria Math"/>
        </w:rPr>
        <w:t>⁻</w:t>
      </w:r>
      <w:r w:rsidRPr="00307CFF">
        <w:rPr>
          <w:rFonts w:ascii="Arial" w:hAnsi="Arial" w:cs="Arial"/>
        </w:rPr>
        <w:t>¹</w:t>
      </w:r>
      <w:r w:rsidR="00E310C2">
        <w:rPr>
          <w:rFonts w:ascii="Arial" w:hAnsi="Arial" w:cs="Arial"/>
        </w:rPr>
        <w:t xml:space="preserve"> (</w:t>
      </w:r>
      <w:r w:rsidR="00E310C2" w:rsidRPr="00307CFF">
        <w:rPr>
          <w:rFonts w:ascii="Arial" w:hAnsi="Arial" w:cs="Arial"/>
        </w:rPr>
        <w:t>T3</w:t>
      </w:r>
      <w:r w:rsidR="00E310C2">
        <w:rPr>
          <w:rFonts w:ascii="Arial" w:hAnsi="Arial" w:cs="Arial"/>
        </w:rPr>
        <w:t>)</w:t>
      </w:r>
      <w:r w:rsidRPr="00307CFF">
        <w:rPr>
          <w:rFonts w:ascii="Arial" w:hAnsi="Arial" w:cs="Arial"/>
        </w:rPr>
        <w:t xml:space="preserve">, where the shoot and root length declined to </w:t>
      </w:r>
      <w:r w:rsidR="001E41FC">
        <w:rPr>
          <w:rFonts w:ascii="Arial" w:hAnsi="Arial" w:cs="Arial"/>
        </w:rPr>
        <w:t>(</w:t>
      </w:r>
      <w:r w:rsidRPr="00307CFF">
        <w:rPr>
          <w:rFonts w:ascii="Arial" w:hAnsi="Arial" w:cs="Arial"/>
        </w:rPr>
        <w:t>22.52 mm</w:t>
      </w:r>
      <w:r w:rsidR="001E41FC">
        <w:rPr>
          <w:rFonts w:ascii="Arial" w:hAnsi="Arial" w:cs="Arial"/>
        </w:rPr>
        <w:t>)</w:t>
      </w:r>
      <w:r w:rsidRPr="00307CFF">
        <w:rPr>
          <w:rFonts w:ascii="Arial" w:hAnsi="Arial" w:cs="Arial"/>
        </w:rPr>
        <w:t xml:space="preserve"> and </w:t>
      </w:r>
      <w:r w:rsidR="001E41FC">
        <w:rPr>
          <w:rFonts w:ascii="Arial" w:hAnsi="Arial" w:cs="Arial"/>
        </w:rPr>
        <w:t>(</w:t>
      </w:r>
      <w:r w:rsidRPr="00307CFF">
        <w:rPr>
          <w:rFonts w:ascii="Arial" w:hAnsi="Arial" w:cs="Arial"/>
        </w:rPr>
        <w:t>4.64 mm</w:t>
      </w:r>
      <w:r w:rsidR="001E41FC">
        <w:rPr>
          <w:rFonts w:ascii="Arial" w:hAnsi="Arial" w:cs="Arial"/>
        </w:rPr>
        <w:t>)</w:t>
      </w:r>
      <w:r w:rsidRPr="00307CFF">
        <w:rPr>
          <w:rFonts w:ascii="Arial" w:hAnsi="Arial" w:cs="Arial"/>
        </w:rPr>
        <w:t xml:space="preserve">, respectively. The minimum shoot and root length, </w:t>
      </w:r>
      <w:r w:rsidR="001E41FC">
        <w:rPr>
          <w:rFonts w:ascii="Arial" w:hAnsi="Arial" w:cs="Arial"/>
        </w:rPr>
        <w:t>(</w:t>
      </w:r>
      <w:r w:rsidRPr="00307CFF">
        <w:rPr>
          <w:rFonts w:ascii="Arial" w:hAnsi="Arial" w:cs="Arial"/>
        </w:rPr>
        <w:t>15.96 mm and 1.84 mm</w:t>
      </w:r>
      <w:r w:rsidR="001E41FC">
        <w:rPr>
          <w:rFonts w:ascii="Arial" w:hAnsi="Arial" w:cs="Arial"/>
        </w:rPr>
        <w:t>)</w:t>
      </w:r>
      <w:r w:rsidRPr="00307CFF">
        <w:rPr>
          <w:rFonts w:ascii="Arial" w:hAnsi="Arial" w:cs="Arial"/>
        </w:rPr>
        <w:t xml:space="preserve">, respectively, were recorded </w:t>
      </w:r>
      <w:r w:rsidR="001E41FC">
        <w:rPr>
          <w:rFonts w:ascii="Arial" w:hAnsi="Arial" w:cs="Arial"/>
        </w:rPr>
        <w:t>in</w:t>
      </w:r>
      <w:r w:rsidRPr="00307CFF">
        <w:rPr>
          <w:rFonts w:ascii="Arial" w:hAnsi="Arial" w:cs="Arial"/>
        </w:rPr>
        <w:t xml:space="preserve"> 150 g L</w:t>
      </w:r>
      <w:r w:rsidRPr="00307CFF">
        <w:rPr>
          <w:rFonts w:ascii="Cambria Math" w:hAnsi="Cambria Math" w:cs="Cambria Math"/>
        </w:rPr>
        <w:t>⁻</w:t>
      </w:r>
      <w:r w:rsidRPr="00307CFF">
        <w:rPr>
          <w:rFonts w:ascii="Arial" w:hAnsi="Arial" w:cs="Arial"/>
        </w:rPr>
        <w:t>¹</w:t>
      </w:r>
      <w:r w:rsidR="00183C77">
        <w:rPr>
          <w:rFonts w:ascii="Arial" w:hAnsi="Arial" w:cs="Arial"/>
        </w:rPr>
        <w:t xml:space="preserve"> (</w:t>
      </w:r>
      <w:r w:rsidR="00183C77" w:rsidRPr="00307CFF">
        <w:rPr>
          <w:rFonts w:ascii="Arial" w:hAnsi="Arial" w:cs="Arial"/>
        </w:rPr>
        <w:t>T4</w:t>
      </w:r>
      <w:r w:rsidR="00183C77">
        <w:rPr>
          <w:rFonts w:ascii="Arial" w:hAnsi="Arial" w:cs="Arial"/>
        </w:rPr>
        <w:t>)</w:t>
      </w:r>
      <w:r w:rsidRPr="00307CFF">
        <w:rPr>
          <w:rFonts w:ascii="Arial" w:hAnsi="Arial" w:cs="Arial"/>
        </w:rPr>
        <w:t>, indicating a concentration-dependent inhibitory effect of rice straw extract on seedling growth</w:t>
      </w:r>
      <w:r w:rsidR="00F76A31">
        <w:rPr>
          <w:rFonts w:ascii="Arial" w:hAnsi="Arial" w:cs="Arial"/>
        </w:rPr>
        <w:t xml:space="preserve"> (Plate 2)</w:t>
      </w:r>
      <w:r w:rsidRPr="00307CFF">
        <w:rPr>
          <w:rFonts w:ascii="Arial" w:hAnsi="Arial" w:cs="Arial"/>
        </w:rPr>
        <w:t xml:space="preserve">. Rice straw decomposition can release phytotoxic compounds that negatively affect rice growth, resulting in reduced seed germination and suppressed seedling development in both the same and different rice varieties. </w:t>
      </w:r>
      <w:r>
        <w:rPr>
          <w:rFonts w:ascii="Arial" w:hAnsi="Arial" w:cs="Arial"/>
          <w:noProof/>
        </w:rPr>
        <w:t>Chung et al.</w:t>
      </w:r>
      <w:r w:rsidR="00C468D1">
        <w:rPr>
          <w:rFonts w:ascii="Arial" w:hAnsi="Arial" w:cs="Arial"/>
          <w:noProof/>
        </w:rPr>
        <w:t xml:space="preserve"> (</w:t>
      </w:r>
      <w:r>
        <w:rPr>
          <w:rFonts w:ascii="Arial" w:hAnsi="Arial" w:cs="Arial"/>
          <w:noProof/>
        </w:rPr>
        <w:t>2001b)</w:t>
      </w:r>
      <w:r w:rsidRPr="00307CFF">
        <w:rPr>
          <w:rFonts w:ascii="Arial" w:hAnsi="Arial" w:cs="Arial"/>
        </w:rPr>
        <w:t xml:space="preserve"> reported that rice straw extracts significantly inhibited radicle elongation in rice (</w:t>
      </w:r>
      <w:r w:rsidRPr="001D4028">
        <w:rPr>
          <w:rFonts w:ascii="Arial" w:hAnsi="Arial" w:cs="Arial"/>
          <w:i/>
          <w:iCs/>
        </w:rPr>
        <w:t>Oryza sativa</w:t>
      </w:r>
      <w:r w:rsidRPr="00307CFF">
        <w:rPr>
          <w:rFonts w:ascii="Arial" w:hAnsi="Arial" w:cs="Arial"/>
        </w:rPr>
        <w:t xml:space="preserve"> L.), confirming the presence of more </w:t>
      </w:r>
      <w:proofErr w:type="spellStart"/>
      <w:r w:rsidRPr="00307CFF">
        <w:rPr>
          <w:rFonts w:ascii="Arial" w:hAnsi="Arial" w:cs="Arial"/>
        </w:rPr>
        <w:t>autotoxic</w:t>
      </w:r>
      <w:proofErr w:type="spellEnd"/>
      <w:r w:rsidRPr="00307CFF">
        <w:rPr>
          <w:rFonts w:ascii="Arial" w:hAnsi="Arial" w:cs="Arial"/>
        </w:rPr>
        <w:t xml:space="preserve"> allelochemicals at higher concentration. This phenomenon is particularly important in continuous rice monocropping systems, where repeated incorporation of rice residues into soil leads to the accumulation of inhibitory substances that contribute to </w:t>
      </w:r>
      <w:proofErr w:type="spellStart"/>
      <w:r w:rsidRPr="00307CFF">
        <w:rPr>
          <w:rFonts w:ascii="Arial" w:hAnsi="Arial" w:cs="Arial"/>
        </w:rPr>
        <w:t>autotoxic</w:t>
      </w:r>
      <w:proofErr w:type="spellEnd"/>
      <w:r w:rsidRPr="00307CFF">
        <w:rPr>
          <w:rFonts w:ascii="Arial" w:hAnsi="Arial" w:cs="Arial"/>
        </w:rPr>
        <w:t xml:space="preserve"> stress (Chi et al., 2013).</w:t>
      </w:r>
    </w:p>
    <w:p w14:paraId="601E63EC" w14:textId="77777777" w:rsidR="00C81CB2" w:rsidRDefault="00C81CB2">
      <w:pPr>
        <w:pStyle w:val="Body"/>
        <w:rPr>
          <w:rFonts w:ascii="Arial" w:hAnsi="Arial" w:cs="Arial"/>
        </w:rPr>
      </w:pPr>
    </w:p>
    <w:p w14:paraId="6F180403" w14:textId="77777777" w:rsidR="00C81CB2" w:rsidRDefault="00C81CB2">
      <w:pPr>
        <w:pStyle w:val="Body"/>
        <w:rPr>
          <w:rFonts w:ascii="Arial" w:hAnsi="Arial" w:cs="Arial"/>
        </w:rPr>
      </w:pPr>
    </w:p>
    <w:p w14:paraId="4BF7E61E" w14:textId="77777777" w:rsidR="00C81CB2" w:rsidRDefault="00C81CB2">
      <w:pPr>
        <w:pStyle w:val="Body"/>
        <w:rPr>
          <w:rFonts w:ascii="Arial" w:hAnsi="Arial" w:cs="Arial"/>
        </w:rPr>
      </w:pPr>
    </w:p>
    <w:p w14:paraId="67D8E274" w14:textId="0E736E20" w:rsidR="00A1279A" w:rsidRDefault="00B41C37">
      <w:pPr>
        <w:pStyle w:val="Body"/>
        <w:rPr>
          <w:rFonts w:ascii="Arial" w:hAnsi="Arial" w:cstheme="minorBidi"/>
          <w:lang w:bidi="my-MM"/>
        </w:rPr>
      </w:pPr>
      <w:r>
        <w:rPr>
          <w:rFonts w:ascii="Arial" w:hAnsi="Arial" w:cstheme="minorBidi"/>
          <w:noProof/>
          <w14:ligatures w14:val="standardContextual"/>
        </w:rPr>
        <w:lastRenderedPageBreak/>
        <w:drawing>
          <wp:inline distT="0" distB="0" distL="0" distR="0" wp14:anchorId="304173F0" wp14:editId="720964F3">
            <wp:extent cx="5040000" cy="974173"/>
            <wp:effectExtent l="0" t="0" r="8255" b="0"/>
            <wp:docPr id="40105512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055125" name="Picture 401055125"/>
                    <pic:cNvPicPr/>
                  </pic:nvPicPr>
                  <pic:blipFill>
                    <a:blip r:embed="rId10">
                      <a:extLst>
                        <a:ext uri="{28A0092B-C50C-407E-A947-70E740481C1C}">
                          <a14:useLocalDpi xmlns:a14="http://schemas.microsoft.com/office/drawing/2010/main" val="0"/>
                        </a:ext>
                      </a:extLst>
                    </a:blip>
                    <a:stretch>
                      <a:fillRect/>
                    </a:stretch>
                  </pic:blipFill>
                  <pic:spPr>
                    <a:xfrm>
                      <a:off x="0" y="0"/>
                      <a:ext cx="5040000" cy="974173"/>
                    </a:xfrm>
                    <a:prstGeom prst="rect">
                      <a:avLst/>
                    </a:prstGeom>
                  </pic:spPr>
                </pic:pic>
              </a:graphicData>
            </a:graphic>
          </wp:inline>
        </w:drawing>
      </w:r>
    </w:p>
    <w:p w14:paraId="1841F9D2" w14:textId="1EB9E92F" w:rsidR="0071584E" w:rsidRPr="00234AAC" w:rsidRDefault="0071584E" w:rsidP="0071584E">
      <w:pPr>
        <w:ind w:left="851" w:hanging="851"/>
        <w:rPr>
          <w:rFonts w:ascii="Arial" w:hAnsi="Arial" w:cs="Arial"/>
          <w:b/>
          <w:bCs/>
        </w:rPr>
      </w:pPr>
      <w:r w:rsidRPr="00234AAC">
        <w:rPr>
          <w:rFonts w:ascii="Arial" w:hAnsi="Arial" w:cs="Arial"/>
          <w:b/>
          <w:bCs/>
        </w:rPr>
        <w:t xml:space="preserve">Plate .1. </w:t>
      </w:r>
      <w:r>
        <w:rPr>
          <w:rFonts w:ascii="Arial" w:hAnsi="Arial" w:cs="Arial"/>
          <w:b/>
          <w:bCs/>
        </w:rPr>
        <w:t>Shoot and root length</w:t>
      </w:r>
      <w:r w:rsidRPr="00234AAC">
        <w:rPr>
          <w:rFonts w:ascii="Arial" w:hAnsi="Arial" w:cs="Arial"/>
          <w:b/>
          <w:bCs/>
        </w:rPr>
        <w:t xml:space="preserve"> of Lettuce as affected by different concentrations of rice straw extract </w:t>
      </w:r>
    </w:p>
    <w:p w14:paraId="3518D872" w14:textId="5C8C2765" w:rsidR="0071584E" w:rsidRDefault="0071584E">
      <w:pPr>
        <w:pStyle w:val="Body"/>
        <w:rPr>
          <w:rFonts w:ascii="Arial" w:hAnsi="Arial" w:cstheme="minorBidi"/>
          <w:lang w:bidi="my-MM"/>
        </w:rPr>
      </w:pPr>
    </w:p>
    <w:p w14:paraId="51BCB592" w14:textId="07D0224A" w:rsidR="0059023E" w:rsidRDefault="004533BA" w:rsidP="00B41C37">
      <w:pPr>
        <w:pStyle w:val="Body"/>
        <w:rPr>
          <w:rFonts w:ascii="Arial" w:hAnsi="Arial" w:cstheme="minorBidi"/>
          <w:lang w:bidi="my-MM"/>
        </w:rPr>
      </w:pPr>
      <w:r>
        <w:rPr>
          <w:rFonts w:ascii="Arial" w:hAnsi="Arial" w:cstheme="minorBidi"/>
          <w:noProof/>
          <w14:ligatures w14:val="standardContextual"/>
        </w:rPr>
        <mc:AlternateContent>
          <mc:Choice Requires="wps">
            <w:drawing>
              <wp:anchor distT="0" distB="0" distL="114300" distR="114300" simplePos="0" relativeHeight="251662336" behindDoc="0" locked="0" layoutInCell="1" allowOverlap="1" wp14:anchorId="545C3BC6" wp14:editId="5F4E1708">
                <wp:simplePos x="0" y="0"/>
                <wp:positionH relativeFrom="column">
                  <wp:posOffset>186690</wp:posOffset>
                </wp:positionH>
                <wp:positionV relativeFrom="paragraph">
                  <wp:posOffset>88900</wp:posOffset>
                </wp:positionV>
                <wp:extent cx="1738630" cy="254000"/>
                <wp:effectExtent l="0" t="0" r="0" b="0"/>
                <wp:wrapNone/>
                <wp:docPr id="238337133" name="Text Box 18"/>
                <wp:cNvGraphicFramePr/>
                <a:graphic xmlns:a="http://schemas.openxmlformats.org/drawingml/2006/main">
                  <a:graphicData uri="http://schemas.microsoft.com/office/word/2010/wordprocessingShape">
                    <wps:wsp>
                      <wps:cNvSpPr txBox="1"/>
                      <wps:spPr>
                        <a:xfrm>
                          <a:off x="0" y="0"/>
                          <a:ext cx="1738630" cy="254000"/>
                        </a:xfrm>
                        <a:prstGeom prst="rect">
                          <a:avLst/>
                        </a:prstGeom>
                        <a:noFill/>
                        <a:ln w="6350">
                          <a:noFill/>
                        </a:ln>
                      </wps:spPr>
                      <wps:txbx>
                        <w:txbxContent>
                          <w:p w14:paraId="00E66C9C" w14:textId="77777777" w:rsidR="00923BA2" w:rsidRPr="00B02C3B" w:rsidRDefault="00923BA2" w:rsidP="00225902">
                            <w:pPr>
                              <w:rPr>
                                <w:rFonts w:ascii="Arial" w:hAnsi="Arial" w:cs="Arial"/>
                                <w:i/>
                                <w:iCs/>
                              </w:rPr>
                            </w:pPr>
                            <w:proofErr w:type="spellStart"/>
                            <w:r w:rsidRPr="00B02C3B">
                              <w:rPr>
                                <w:rFonts w:ascii="Arial" w:hAnsi="Arial" w:cs="Arial"/>
                                <w:i/>
                                <w:iCs/>
                              </w:rPr>
                              <w:t>Echinochloa</w:t>
                            </w:r>
                            <w:proofErr w:type="spellEnd"/>
                            <w:r w:rsidRPr="00B02C3B">
                              <w:rPr>
                                <w:rFonts w:ascii="Arial" w:hAnsi="Arial" w:cs="Arial"/>
                                <w:i/>
                                <w:iCs/>
                              </w:rPr>
                              <w:t xml:space="preserve"> crus-galli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C3BC6" id="Text Box 18" o:spid="_x0000_s1027" type="#_x0000_t202" style="position:absolute;left:0;text-align:left;margin-left:14.7pt;margin-top:7pt;width:136.9pt;height:2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" filled="f" stroked="f" strokeweight=".5pt">
                <v:textbox>
                  <w:txbxContent>
                    <w:p w14:paraId="00E66C9C" w14:textId="77777777" w:rsidR="00923BA2" w:rsidRPr="00B02C3B" w:rsidRDefault="00923BA2" w:rsidP="00225902">
                      <w:pPr>
                        <w:rPr>
                          <w:rFonts w:ascii="Arial" w:hAnsi="Arial" w:cs="Arial"/>
                          <w:i/>
                          <w:iCs/>
                        </w:rPr>
                      </w:pPr>
                      <w:proofErr w:type="spellStart"/>
                      <w:r w:rsidRPr="00B02C3B">
                        <w:rPr>
                          <w:rFonts w:ascii="Arial" w:hAnsi="Arial" w:cs="Arial"/>
                          <w:i/>
                          <w:iCs/>
                        </w:rPr>
                        <w:t>Echinochloa</w:t>
                      </w:r>
                      <w:proofErr w:type="spellEnd"/>
                      <w:r w:rsidRPr="00B02C3B">
                        <w:rPr>
                          <w:rFonts w:ascii="Arial" w:hAnsi="Arial" w:cs="Arial"/>
                          <w:i/>
                          <w:iCs/>
                        </w:rPr>
                        <w:t xml:space="preserve"> crus-galli</w:t>
                      </w:r>
                    </w:p>
                  </w:txbxContent>
                </v:textbox>
              </v:shape>
            </w:pict>
          </mc:Fallback>
        </mc:AlternateContent>
      </w:r>
      <w:r w:rsidR="00AB6336">
        <w:rPr>
          <w:rFonts w:ascii="Arial" w:hAnsi="Arial" w:cstheme="minorBidi"/>
          <w:noProof/>
          <w14:ligatures w14:val="standardContextual"/>
        </w:rPr>
        <mc:AlternateContent>
          <mc:Choice Requires="wps">
            <w:drawing>
              <wp:anchor distT="0" distB="0" distL="114300" distR="114300" simplePos="0" relativeHeight="251664384" behindDoc="0" locked="0" layoutInCell="1" allowOverlap="1" wp14:anchorId="51ADFAD6" wp14:editId="2A67559F">
                <wp:simplePos x="0" y="0"/>
                <wp:positionH relativeFrom="column">
                  <wp:posOffset>2672080</wp:posOffset>
                </wp:positionH>
                <wp:positionV relativeFrom="paragraph">
                  <wp:posOffset>90805</wp:posOffset>
                </wp:positionV>
                <wp:extent cx="1738945" cy="248751"/>
                <wp:effectExtent l="0" t="0" r="0" b="0"/>
                <wp:wrapNone/>
                <wp:docPr id="79148243" name="Text Box 18"/>
                <wp:cNvGraphicFramePr/>
                <a:graphic xmlns:a="http://schemas.openxmlformats.org/drawingml/2006/main">
                  <a:graphicData uri="http://schemas.microsoft.com/office/word/2010/wordprocessingShape">
                    <wps:wsp>
                      <wps:cNvSpPr txBox="1"/>
                      <wps:spPr>
                        <a:xfrm>
                          <a:off x="0" y="0"/>
                          <a:ext cx="1738945" cy="248751"/>
                        </a:xfrm>
                        <a:prstGeom prst="rect">
                          <a:avLst/>
                        </a:prstGeom>
                        <a:noFill/>
                        <a:ln w="6350">
                          <a:noFill/>
                        </a:ln>
                      </wps:spPr>
                      <wps:txbx>
                        <w:txbxContent>
                          <w:p w14:paraId="42741DFD" w14:textId="77777777" w:rsidR="00923BA2" w:rsidRPr="00B02C3B" w:rsidRDefault="00923BA2" w:rsidP="00225902">
                            <w:pPr>
                              <w:rPr>
                                <w:rFonts w:ascii="Arial" w:hAnsi="Arial" w:cs="Arial"/>
                                <w:i/>
                                <w:iCs/>
                              </w:rPr>
                            </w:pPr>
                            <w:proofErr w:type="spellStart"/>
                            <w:r w:rsidRPr="00B02C3B">
                              <w:rPr>
                                <w:rFonts w:ascii="Arial" w:hAnsi="Arial" w:cs="Arial"/>
                                <w:i/>
                                <w:iCs/>
                              </w:rPr>
                              <w:t>Leptochloa</w:t>
                            </w:r>
                            <w:proofErr w:type="spellEnd"/>
                            <w:r w:rsidRPr="00B02C3B">
                              <w:rPr>
                                <w:rFonts w:ascii="Arial" w:hAnsi="Arial" w:cs="Arial"/>
                                <w:i/>
                                <w:iCs/>
                              </w:rPr>
                              <w:t xml:space="preserve"> chinensis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DFAD6" id="_x0000_s1028" type="#_x0000_t202" style="position:absolute;left:0;text-align:left;margin-left:210.4pt;margin-top:7.15pt;width:136.9pt;height:19.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" filled="f" stroked="f" strokeweight=".5pt">
                <v:textbox>
                  <w:txbxContent>
                    <w:p w14:paraId="42741DFD" w14:textId="77777777" w:rsidR="00923BA2" w:rsidRPr="00B02C3B" w:rsidRDefault="00923BA2" w:rsidP="00225902">
                      <w:pPr>
                        <w:rPr>
                          <w:rFonts w:ascii="Arial" w:hAnsi="Arial" w:cs="Arial"/>
                          <w:i/>
                          <w:iCs/>
                        </w:rPr>
                      </w:pPr>
                      <w:proofErr w:type="spellStart"/>
                      <w:r w:rsidRPr="00B02C3B">
                        <w:rPr>
                          <w:rFonts w:ascii="Arial" w:hAnsi="Arial" w:cs="Arial"/>
                          <w:i/>
                          <w:iCs/>
                        </w:rPr>
                        <w:t>Leptochloa</w:t>
                      </w:r>
                      <w:proofErr w:type="spellEnd"/>
                      <w:r w:rsidRPr="00B02C3B">
                        <w:rPr>
                          <w:rFonts w:ascii="Arial" w:hAnsi="Arial" w:cs="Arial"/>
                          <w:i/>
                          <w:iCs/>
                        </w:rPr>
                        <w:t xml:space="preserve"> chinensis</w:t>
                      </w:r>
                    </w:p>
                  </w:txbxContent>
                </v:textbox>
              </v:shape>
            </w:pict>
          </mc:Fallback>
        </mc:AlternateContent>
      </w:r>
    </w:p>
    <w:p w14:paraId="6B10804B" w14:textId="6ABD4A04" w:rsidR="009E55DA" w:rsidRDefault="009E55DA" w:rsidP="00F56045">
      <w:pPr>
        <w:pStyle w:val="Body"/>
        <w:rPr>
          <w:rFonts w:ascii="Arial" w:hAnsi="Arial" w:cstheme="minorBidi"/>
          <w:noProof/>
          <w:lang w:bidi="my-MM"/>
          <w14:ligatures w14:val="standardContextual"/>
        </w:rPr>
      </w:pPr>
      <w:r>
        <w:rPr>
          <w:rFonts w:ascii="Arial" w:hAnsi="Arial" w:cstheme="minorBidi"/>
          <w:noProof/>
          <w:lang w:bidi="my-MM"/>
          <w14:ligatures w14:val="standardContextual"/>
        </w:rPr>
        <w:t xml:space="preserve">  </w:t>
      </w:r>
      <w:r w:rsidR="00225902">
        <w:rPr>
          <w:rFonts w:ascii="Arial" w:hAnsi="Arial" w:cstheme="minorBidi"/>
          <w:noProof/>
          <w14:ligatures w14:val="standardContextual"/>
        </w:rPr>
        <w:drawing>
          <wp:inline distT="0" distB="0" distL="0" distR="0" wp14:anchorId="11097F40" wp14:editId="2C6271FE">
            <wp:extent cx="2520000" cy="1004568"/>
            <wp:effectExtent l="0" t="0" r="0" b="5715"/>
            <wp:docPr id="33153573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35737" name="Picture 331535737"/>
                    <pic:cNvPicPr/>
                  </pic:nvPicPr>
                  <pic:blipFill rotWithShape="1">
                    <a:blip r:embed="rId11" cstate="print">
                      <a:extLst>
                        <a:ext uri="{28A0092B-C50C-407E-A947-70E740481C1C}">
                          <a14:useLocalDpi xmlns:a14="http://schemas.microsoft.com/office/drawing/2010/main" val="0"/>
                        </a:ext>
                      </a:extLst>
                    </a:blip>
                    <a:srcRect t="15615"/>
                    <a:stretch>
                      <a:fillRect/>
                    </a:stretch>
                  </pic:blipFill>
                  <pic:spPr bwMode="auto">
                    <a:xfrm>
                      <a:off x="0" y="0"/>
                      <a:ext cx="2520000" cy="1004568"/>
                    </a:xfrm>
                    <a:prstGeom prst="rect">
                      <a:avLst/>
                    </a:prstGeom>
                    <a:ln>
                      <a:noFill/>
                    </a:ln>
                    <a:extLst>
                      <a:ext uri="{53640926-AAD7-44D8-BBD7-CCE9431645EC}">
                        <a14:shadowObscured xmlns:a14="http://schemas.microsoft.com/office/drawing/2010/main"/>
                      </a:ext>
                    </a:extLst>
                  </pic:spPr>
                </pic:pic>
              </a:graphicData>
            </a:graphic>
          </wp:inline>
        </w:drawing>
      </w:r>
      <w:r w:rsidR="00225902">
        <w:rPr>
          <w:rFonts w:ascii="Arial" w:hAnsi="Arial" w:cstheme="minorBidi"/>
          <w:noProof/>
          <w14:ligatures w14:val="standardContextual"/>
        </w:rPr>
        <w:drawing>
          <wp:inline distT="0" distB="0" distL="0" distR="0" wp14:anchorId="1C4EFCCC" wp14:editId="1A8FB2E5">
            <wp:extent cx="2611885" cy="1008000"/>
            <wp:effectExtent l="0" t="0" r="0" b="1905"/>
            <wp:docPr id="15735850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585003" name="Picture 1573585003"/>
                    <pic:cNvPicPr/>
                  </pic:nvPicPr>
                  <pic:blipFill rotWithShape="1">
                    <a:blip r:embed="rId12" cstate="print">
                      <a:extLst>
                        <a:ext uri="{28A0092B-C50C-407E-A947-70E740481C1C}">
                          <a14:useLocalDpi xmlns:a14="http://schemas.microsoft.com/office/drawing/2010/main" val="0"/>
                        </a:ext>
                      </a:extLst>
                    </a:blip>
                    <a:srcRect t="16017"/>
                    <a:stretch>
                      <a:fillRect/>
                    </a:stretch>
                  </pic:blipFill>
                  <pic:spPr bwMode="auto">
                    <a:xfrm>
                      <a:off x="0" y="0"/>
                      <a:ext cx="2611885" cy="1008000"/>
                    </a:xfrm>
                    <a:prstGeom prst="rect">
                      <a:avLst/>
                    </a:prstGeom>
                    <a:ln>
                      <a:noFill/>
                    </a:ln>
                    <a:extLst>
                      <a:ext uri="{53640926-AAD7-44D8-BBD7-CCE9431645EC}">
                        <a14:shadowObscured xmlns:a14="http://schemas.microsoft.com/office/drawing/2010/main"/>
                      </a:ext>
                    </a:extLst>
                  </pic:spPr>
                </pic:pic>
              </a:graphicData>
            </a:graphic>
          </wp:inline>
        </w:drawing>
      </w:r>
    </w:p>
    <w:p w14:paraId="2E7959A7" w14:textId="61A5D697" w:rsidR="00500E30" w:rsidRDefault="0071584E">
      <w:pPr>
        <w:pStyle w:val="Body"/>
        <w:rPr>
          <w:rFonts w:ascii="Arial" w:hAnsi="Arial" w:cstheme="minorBidi"/>
          <w:noProof/>
          <w:lang w:bidi="my-MM"/>
          <w14:ligatures w14:val="standardContextual"/>
        </w:rPr>
      </w:pPr>
      <w:r>
        <w:rPr>
          <w:rFonts w:ascii="Arial" w:hAnsi="Arial" w:cstheme="minorBidi"/>
          <w:noProof/>
          <w14:ligatures w14:val="standardContextual"/>
        </w:rPr>
        <mc:AlternateContent>
          <mc:Choice Requires="wps">
            <w:drawing>
              <wp:anchor distT="0" distB="0" distL="114300" distR="114300" simplePos="0" relativeHeight="251659264" behindDoc="0" locked="0" layoutInCell="1" allowOverlap="1" wp14:anchorId="3C054DAF" wp14:editId="6075E8F4">
                <wp:simplePos x="0" y="0"/>
                <wp:positionH relativeFrom="column">
                  <wp:posOffset>2844165</wp:posOffset>
                </wp:positionH>
                <wp:positionV relativeFrom="paragraph">
                  <wp:posOffset>39370</wp:posOffset>
                </wp:positionV>
                <wp:extent cx="1738945" cy="248751"/>
                <wp:effectExtent l="0" t="0" r="0" b="0"/>
                <wp:wrapNone/>
                <wp:docPr id="2072176500" name="Text Box 18"/>
                <wp:cNvGraphicFramePr/>
                <a:graphic xmlns:a="http://schemas.openxmlformats.org/drawingml/2006/main">
                  <a:graphicData uri="http://schemas.microsoft.com/office/word/2010/wordprocessingShape">
                    <wps:wsp>
                      <wps:cNvSpPr txBox="1"/>
                      <wps:spPr>
                        <a:xfrm>
                          <a:off x="0" y="0"/>
                          <a:ext cx="1738945" cy="248751"/>
                        </a:xfrm>
                        <a:prstGeom prst="rect">
                          <a:avLst/>
                        </a:prstGeom>
                        <a:noFill/>
                        <a:ln w="6350">
                          <a:noFill/>
                        </a:ln>
                      </wps:spPr>
                      <wps:txbx>
                        <w:txbxContent>
                          <w:p w14:paraId="1801D5F7" w14:textId="7B68CB9B" w:rsidR="00923BA2" w:rsidRPr="00B02C3B" w:rsidRDefault="00923BA2" w:rsidP="001E4608">
                            <w:pPr>
                              <w:rPr>
                                <w:rFonts w:ascii="Arial" w:hAnsi="Arial" w:cs="Arial"/>
                                <w:i/>
                                <w:iCs/>
                              </w:rPr>
                            </w:pPr>
                            <w:proofErr w:type="spellStart"/>
                            <w:r w:rsidRPr="00B02C3B">
                              <w:rPr>
                                <w:rFonts w:ascii="Arial" w:hAnsi="Arial" w:cs="Arial"/>
                                <w:i/>
                                <w:iCs/>
                              </w:rPr>
                              <w:t>Aletenanthera</w:t>
                            </w:r>
                            <w:proofErr w:type="spellEnd"/>
                            <w:r w:rsidRPr="00B02C3B">
                              <w:rPr>
                                <w:rFonts w:ascii="Arial" w:hAnsi="Arial" w:cs="Arial"/>
                                <w:i/>
                                <w:iCs/>
                              </w:rPr>
                              <w:t xml:space="preserve"> </w:t>
                            </w:r>
                            <w:proofErr w:type="spellStart"/>
                            <w:r w:rsidRPr="00B02C3B">
                              <w:rPr>
                                <w:rFonts w:ascii="Arial" w:hAnsi="Arial" w:cs="Arial"/>
                                <w:i/>
                                <w:iCs/>
                              </w:rPr>
                              <w:t>sessilis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054DAF" id="_x0000_s1029" type="#_x0000_t202" style="position:absolute;left:0;text-align:left;margin-left:223.95pt;margin-top:3.1pt;width:136.9pt;height:1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" filled="f" stroked="f" strokeweight=".5pt">
                <v:textbox>
                  <w:txbxContent>
                    <w:p w14:paraId="1801D5F7" w14:textId="7B68CB9B" w:rsidR="00923BA2" w:rsidRPr="00B02C3B" w:rsidRDefault="00923BA2" w:rsidP="001E4608">
                      <w:pPr>
                        <w:rPr>
                          <w:rFonts w:ascii="Arial" w:hAnsi="Arial" w:cs="Arial"/>
                          <w:i/>
                          <w:iCs/>
                        </w:rPr>
                      </w:pPr>
                      <w:proofErr w:type="spellStart"/>
                      <w:r w:rsidRPr="00B02C3B">
                        <w:rPr>
                          <w:rFonts w:ascii="Arial" w:hAnsi="Arial" w:cs="Arial"/>
                          <w:i/>
                          <w:iCs/>
                        </w:rPr>
                        <w:t>Aletenanthera</w:t>
                      </w:r>
                      <w:proofErr w:type="spellEnd"/>
                      <w:r w:rsidRPr="00B02C3B">
                        <w:rPr>
                          <w:rFonts w:ascii="Arial" w:hAnsi="Arial" w:cs="Arial"/>
                          <w:i/>
                          <w:iCs/>
                        </w:rPr>
                        <w:t xml:space="preserve"> </w:t>
                      </w:r>
                      <w:proofErr w:type="spellStart"/>
                      <w:r w:rsidRPr="00B02C3B">
                        <w:rPr>
                          <w:rFonts w:ascii="Arial" w:hAnsi="Arial" w:cs="Arial"/>
                          <w:i/>
                          <w:iCs/>
                        </w:rPr>
                        <w:t>sessilis</w:t>
                      </w:r>
                      <w:proofErr w:type="spellEnd"/>
                    </w:p>
                  </w:txbxContent>
                </v:textbox>
              </v:shape>
            </w:pict>
          </mc:Fallback>
        </mc:AlternateContent>
      </w:r>
      <w:r w:rsidR="00500E30">
        <w:rPr>
          <w:rFonts w:ascii="Arial" w:hAnsi="Arial" w:cstheme="minorBidi"/>
          <w:noProof/>
          <w14:ligatures w14:val="standardContextual"/>
        </w:rPr>
        <mc:AlternateContent>
          <mc:Choice Requires="wps">
            <w:drawing>
              <wp:anchor distT="0" distB="0" distL="114300" distR="114300" simplePos="0" relativeHeight="251657216" behindDoc="0" locked="0" layoutInCell="1" allowOverlap="1" wp14:anchorId="432272B2" wp14:editId="7892D49C">
                <wp:simplePos x="0" y="0"/>
                <wp:positionH relativeFrom="column">
                  <wp:posOffset>146132</wp:posOffset>
                </wp:positionH>
                <wp:positionV relativeFrom="paragraph">
                  <wp:posOffset>69285</wp:posOffset>
                </wp:positionV>
                <wp:extent cx="1738630" cy="248285"/>
                <wp:effectExtent l="0" t="0" r="0" b="0"/>
                <wp:wrapNone/>
                <wp:docPr id="555380542" name="Text Box 18"/>
                <wp:cNvGraphicFramePr/>
                <a:graphic xmlns:a="http://schemas.openxmlformats.org/drawingml/2006/main">
                  <a:graphicData uri="http://schemas.microsoft.com/office/word/2010/wordprocessingShape">
                    <wps:wsp>
                      <wps:cNvSpPr txBox="1"/>
                      <wps:spPr>
                        <a:xfrm>
                          <a:off x="0" y="0"/>
                          <a:ext cx="1738630" cy="248285"/>
                        </a:xfrm>
                        <a:prstGeom prst="rect">
                          <a:avLst/>
                        </a:prstGeom>
                        <a:noFill/>
                        <a:ln w="6350">
                          <a:noFill/>
                        </a:ln>
                      </wps:spPr>
                      <wps:txbx>
                        <w:txbxContent>
                          <w:p w14:paraId="41A6E8BE" w14:textId="34289B84" w:rsidR="00923BA2" w:rsidRPr="00B02C3B" w:rsidRDefault="00923BA2" w:rsidP="001E4608">
                            <w:pPr>
                              <w:rPr>
                                <w:rFonts w:ascii="Arial" w:hAnsi="Arial" w:cs="Arial"/>
                                <w:i/>
                                <w:iCs/>
                              </w:rPr>
                            </w:pPr>
                            <w:proofErr w:type="spellStart"/>
                            <w:r w:rsidRPr="00B02C3B">
                              <w:rPr>
                                <w:rFonts w:ascii="Arial" w:hAnsi="Arial" w:cs="Arial"/>
                                <w:i/>
                                <w:iCs/>
                              </w:rPr>
                              <w:t>Ludwigia</w:t>
                            </w:r>
                            <w:proofErr w:type="spellEnd"/>
                            <w:r w:rsidRPr="00B02C3B">
                              <w:rPr>
                                <w:rFonts w:ascii="Arial" w:hAnsi="Arial" w:cs="Arial"/>
                                <w:i/>
                                <w:iCs/>
                              </w:rPr>
                              <w:t xml:space="preserve"> </w:t>
                            </w:r>
                            <w:proofErr w:type="spellStart"/>
                            <w:r w:rsidRPr="00B02C3B">
                              <w:rPr>
                                <w:rFonts w:ascii="Arial" w:hAnsi="Arial" w:cs="Arial"/>
                                <w:i/>
                                <w:iCs/>
                              </w:rPr>
                              <w:t>octovalis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272B2" id="_x0000_s1030" type="#_x0000_t202" style="position:absolute;left:0;text-align:left;margin-left:11.5pt;margin-top:5.45pt;width:136.9pt;height:19.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" filled="f" stroked="f" strokeweight=".5pt">
                <v:textbox>
                  <w:txbxContent>
                    <w:p w14:paraId="41A6E8BE" w14:textId="34289B84" w:rsidR="00923BA2" w:rsidRPr="00B02C3B" w:rsidRDefault="00923BA2" w:rsidP="001E4608">
                      <w:pPr>
                        <w:rPr>
                          <w:rFonts w:ascii="Arial" w:hAnsi="Arial" w:cs="Arial"/>
                          <w:i/>
                          <w:iCs/>
                        </w:rPr>
                      </w:pPr>
                      <w:proofErr w:type="spellStart"/>
                      <w:r w:rsidRPr="00B02C3B">
                        <w:rPr>
                          <w:rFonts w:ascii="Arial" w:hAnsi="Arial" w:cs="Arial"/>
                          <w:i/>
                          <w:iCs/>
                        </w:rPr>
                        <w:t>Ludwigia</w:t>
                      </w:r>
                      <w:proofErr w:type="spellEnd"/>
                      <w:r w:rsidRPr="00B02C3B">
                        <w:rPr>
                          <w:rFonts w:ascii="Arial" w:hAnsi="Arial" w:cs="Arial"/>
                          <w:i/>
                          <w:iCs/>
                        </w:rPr>
                        <w:t xml:space="preserve"> </w:t>
                      </w:r>
                      <w:proofErr w:type="spellStart"/>
                      <w:r w:rsidRPr="00B02C3B">
                        <w:rPr>
                          <w:rFonts w:ascii="Arial" w:hAnsi="Arial" w:cs="Arial"/>
                          <w:i/>
                          <w:iCs/>
                        </w:rPr>
                        <w:t>octovalis</w:t>
                      </w:r>
                      <w:proofErr w:type="spellEnd"/>
                    </w:p>
                  </w:txbxContent>
                </v:textbox>
              </v:shape>
            </w:pict>
          </mc:Fallback>
        </mc:AlternateContent>
      </w:r>
      <w:r w:rsidR="002451B5">
        <w:rPr>
          <w:rFonts w:ascii="Arial" w:hAnsi="Arial" w:cstheme="minorBidi"/>
          <w:noProof/>
          <w:lang w:bidi="my-MM"/>
          <w14:ligatures w14:val="standardContextual"/>
        </w:rPr>
        <w:t xml:space="preserve"> </w:t>
      </w:r>
      <w:r w:rsidR="000419CE">
        <w:rPr>
          <w:rFonts w:ascii="Arial" w:hAnsi="Arial" w:cstheme="minorBidi"/>
          <w:noProof/>
          <w:lang w:bidi="my-MM"/>
          <w14:ligatures w14:val="standardContextual"/>
        </w:rPr>
        <w:t xml:space="preserve"> </w:t>
      </w:r>
      <w:r w:rsidR="00E70D8A">
        <w:rPr>
          <w:rFonts w:ascii="Arial" w:hAnsi="Arial" w:cstheme="minorBidi"/>
          <w:noProof/>
          <w:lang w:bidi="my-MM"/>
          <w14:ligatures w14:val="standardContextual"/>
        </w:rPr>
        <w:t xml:space="preserve">  </w:t>
      </w:r>
    </w:p>
    <w:p w14:paraId="56F2173B" w14:textId="6899501A" w:rsidR="001E4608" w:rsidRDefault="00DF7988">
      <w:pPr>
        <w:pStyle w:val="Body"/>
        <w:rPr>
          <w:rFonts w:ascii="Arial" w:hAnsi="Arial" w:cstheme="minorBidi"/>
          <w:noProof/>
          <w:lang w:bidi="my-MM"/>
          <w14:ligatures w14:val="standardContextual"/>
        </w:rPr>
      </w:pPr>
      <w:r>
        <w:rPr>
          <w:rFonts w:ascii="Arial" w:hAnsi="Arial" w:cstheme="minorBidi"/>
          <w:noProof/>
          <w:lang w:bidi="my-MM"/>
          <w14:ligatures w14:val="standardContextual"/>
        </w:rPr>
        <w:t xml:space="preserve"> </w:t>
      </w:r>
      <w:r w:rsidR="00225902">
        <w:rPr>
          <w:rFonts w:ascii="Arial" w:hAnsi="Arial" w:cstheme="minorBidi"/>
          <w:noProof/>
          <w14:ligatures w14:val="standardContextual"/>
        </w:rPr>
        <w:drawing>
          <wp:inline distT="0" distB="0" distL="0" distR="0" wp14:anchorId="68A64C10" wp14:editId="4FB9ADAB">
            <wp:extent cx="2520000" cy="929435"/>
            <wp:effectExtent l="0" t="0" r="0" b="4445"/>
            <wp:docPr id="6337107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710717" name="Picture 633710717"/>
                    <pic:cNvPicPr/>
                  </pic:nvPicPr>
                  <pic:blipFill rotWithShape="1">
                    <a:blip r:embed="rId13" cstate="print">
                      <a:extLst>
                        <a:ext uri="{28A0092B-C50C-407E-A947-70E740481C1C}">
                          <a14:useLocalDpi xmlns:a14="http://schemas.microsoft.com/office/drawing/2010/main" val="0"/>
                        </a:ext>
                      </a:extLst>
                    </a:blip>
                    <a:srcRect t="15743"/>
                    <a:stretch>
                      <a:fillRect/>
                    </a:stretch>
                  </pic:blipFill>
                  <pic:spPr bwMode="auto">
                    <a:xfrm>
                      <a:off x="0" y="0"/>
                      <a:ext cx="2520000" cy="929435"/>
                    </a:xfrm>
                    <a:prstGeom prst="rect">
                      <a:avLst/>
                    </a:prstGeom>
                    <a:ln>
                      <a:noFill/>
                    </a:ln>
                    <a:extLst>
                      <a:ext uri="{53640926-AAD7-44D8-BBD7-CCE9431645EC}">
                        <a14:shadowObscured xmlns:a14="http://schemas.microsoft.com/office/drawing/2010/main"/>
                      </a:ext>
                    </a:extLst>
                  </pic:spPr>
                </pic:pic>
              </a:graphicData>
            </a:graphic>
          </wp:inline>
        </w:drawing>
      </w:r>
      <w:r w:rsidR="00500E30">
        <w:rPr>
          <w:rFonts w:ascii="Arial" w:hAnsi="Arial" w:cstheme="minorBidi"/>
          <w:noProof/>
          <w:lang w:bidi="my-MM"/>
          <w14:ligatures w14:val="standardContextual"/>
        </w:rPr>
        <w:t xml:space="preserve">      </w:t>
      </w:r>
      <w:r w:rsidR="00E70D8A">
        <w:rPr>
          <w:rFonts w:ascii="Arial" w:hAnsi="Arial" w:cstheme="minorBidi"/>
          <w:noProof/>
          <w14:ligatures w14:val="standardContextual"/>
        </w:rPr>
        <w:drawing>
          <wp:inline distT="0" distB="0" distL="0" distR="0" wp14:anchorId="7B6C47F8" wp14:editId="7665562F">
            <wp:extent cx="2484000" cy="918608"/>
            <wp:effectExtent l="0" t="0" r="0" b="0"/>
            <wp:docPr id="113209079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90793" name="Picture 1132090793"/>
                    <pic:cNvPicPr/>
                  </pic:nvPicPr>
                  <pic:blipFill rotWithShape="1">
                    <a:blip r:embed="rId14" cstate="print">
                      <a:extLst>
                        <a:ext uri="{28A0092B-C50C-407E-A947-70E740481C1C}">
                          <a14:useLocalDpi xmlns:a14="http://schemas.microsoft.com/office/drawing/2010/main" val="0"/>
                        </a:ext>
                      </a:extLst>
                    </a:blip>
                    <a:srcRect t="22069"/>
                    <a:stretch>
                      <a:fillRect/>
                    </a:stretch>
                  </pic:blipFill>
                  <pic:spPr bwMode="auto">
                    <a:xfrm>
                      <a:off x="0" y="0"/>
                      <a:ext cx="2484000" cy="918608"/>
                    </a:xfrm>
                    <a:prstGeom prst="rect">
                      <a:avLst/>
                    </a:prstGeom>
                    <a:ln>
                      <a:noFill/>
                    </a:ln>
                    <a:extLst>
                      <a:ext uri="{53640926-AAD7-44D8-BBD7-CCE9431645EC}">
                        <a14:shadowObscured xmlns:a14="http://schemas.microsoft.com/office/drawing/2010/main"/>
                      </a:ext>
                    </a:extLst>
                  </pic:spPr>
                </pic:pic>
              </a:graphicData>
            </a:graphic>
          </wp:inline>
        </w:drawing>
      </w:r>
    </w:p>
    <w:p w14:paraId="58BDE032" w14:textId="10D1947E" w:rsidR="00500E30" w:rsidRDefault="00500E30">
      <w:pPr>
        <w:pStyle w:val="Body"/>
        <w:rPr>
          <w:rFonts w:ascii="Arial" w:hAnsi="Arial" w:cstheme="minorBidi"/>
          <w:noProof/>
          <w:lang w:bidi="my-MM"/>
          <w14:ligatures w14:val="standardContextual"/>
        </w:rPr>
      </w:pPr>
      <w:r>
        <w:rPr>
          <w:rFonts w:ascii="Arial" w:hAnsi="Arial" w:cstheme="minorBidi"/>
          <w:noProof/>
          <w14:ligatures w14:val="standardContextual"/>
        </w:rPr>
        <mc:AlternateContent>
          <mc:Choice Requires="wps">
            <w:drawing>
              <wp:anchor distT="0" distB="0" distL="114300" distR="114300" simplePos="0" relativeHeight="251697152" behindDoc="0" locked="0" layoutInCell="1" allowOverlap="1" wp14:anchorId="49379FB4" wp14:editId="3422B570">
                <wp:simplePos x="0" y="0"/>
                <wp:positionH relativeFrom="column">
                  <wp:posOffset>2764155</wp:posOffset>
                </wp:positionH>
                <wp:positionV relativeFrom="paragraph">
                  <wp:posOffset>50165</wp:posOffset>
                </wp:positionV>
                <wp:extent cx="1738945" cy="248751"/>
                <wp:effectExtent l="0" t="0" r="0" b="0"/>
                <wp:wrapNone/>
                <wp:docPr id="1291361096" name="Text Box 18"/>
                <wp:cNvGraphicFramePr/>
                <a:graphic xmlns:a="http://schemas.openxmlformats.org/drawingml/2006/main">
                  <a:graphicData uri="http://schemas.microsoft.com/office/word/2010/wordprocessingShape">
                    <wps:wsp>
                      <wps:cNvSpPr txBox="1"/>
                      <wps:spPr>
                        <a:xfrm>
                          <a:off x="0" y="0"/>
                          <a:ext cx="1738945" cy="248751"/>
                        </a:xfrm>
                        <a:prstGeom prst="rect">
                          <a:avLst/>
                        </a:prstGeom>
                        <a:noFill/>
                        <a:ln w="6350">
                          <a:noFill/>
                        </a:ln>
                      </wps:spPr>
                      <wps:txbx>
                        <w:txbxContent>
                          <w:p w14:paraId="1AFCB265" w14:textId="77777777" w:rsidR="00923BA2" w:rsidRPr="00B02C3B" w:rsidRDefault="00923BA2" w:rsidP="001E4608">
                            <w:pPr>
                              <w:rPr>
                                <w:rFonts w:ascii="Arial" w:hAnsi="Arial" w:cs="Arial"/>
                                <w:i/>
                                <w:iCs/>
                              </w:rPr>
                            </w:pPr>
                            <w:r w:rsidRPr="00B02C3B">
                              <w:rPr>
                                <w:rFonts w:ascii="Arial" w:hAnsi="Arial" w:cs="Arial"/>
                                <w:i/>
                                <w:iCs/>
                              </w:rPr>
                              <w:t>Oryza sativa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379FB4" id="_x0000_s1031" type="#_x0000_t202" style="position:absolute;left:0;text-align:left;margin-left:217.65pt;margin-top:3.95pt;width:136.9pt;height:19.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" filled="f" stroked="f" strokeweight=".5pt">
                <v:textbox>
                  <w:txbxContent>
                    <w:p w14:paraId="1AFCB265" w14:textId="77777777" w:rsidR="00923BA2" w:rsidRPr="00B02C3B" w:rsidRDefault="00923BA2" w:rsidP="001E4608">
                      <w:pPr>
                        <w:rPr>
                          <w:rFonts w:ascii="Arial" w:hAnsi="Arial" w:cs="Arial"/>
                          <w:i/>
                          <w:iCs/>
                        </w:rPr>
                      </w:pPr>
                      <w:r w:rsidRPr="00B02C3B">
                        <w:rPr>
                          <w:rFonts w:ascii="Arial" w:hAnsi="Arial" w:cs="Arial"/>
                          <w:i/>
                          <w:iCs/>
                        </w:rPr>
                        <w:t>Oryza sativa</w:t>
                      </w:r>
                    </w:p>
                  </w:txbxContent>
                </v:textbox>
              </v:shape>
            </w:pict>
          </mc:Fallback>
        </mc:AlternateContent>
      </w:r>
      <w:r>
        <w:rPr>
          <w:rFonts w:ascii="Arial" w:hAnsi="Arial" w:cstheme="minorBidi"/>
          <w:noProof/>
          <w14:ligatures w14:val="standardContextual"/>
        </w:rPr>
        <mc:AlternateContent>
          <mc:Choice Requires="wps">
            <w:drawing>
              <wp:anchor distT="0" distB="0" distL="114300" distR="114300" simplePos="0" relativeHeight="251695104" behindDoc="0" locked="0" layoutInCell="1" allowOverlap="1" wp14:anchorId="0E037F0B" wp14:editId="61BF4A42">
                <wp:simplePos x="0" y="0"/>
                <wp:positionH relativeFrom="column">
                  <wp:posOffset>145072</wp:posOffset>
                </wp:positionH>
                <wp:positionV relativeFrom="paragraph">
                  <wp:posOffset>69337</wp:posOffset>
                </wp:positionV>
                <wp:extent cx="1738630" cy="248285"/>
                <wp:effectExtent l="0" t="0" r="0" b="0"/>
                <wp:wrapNone/>
                <wp:docPr id="559267599" name="Text Box 18"/>
                <wp:cNvGraphicFramePr/>
                <a:graphic xmlns:a="http://schemas.openxmlformats.org/drawingml/2006/main">
                  <a:graphicData uri="http://schemas.microsoft.com/office/word/2010/wordprocessingShape">
                    <wps:wsp>
                      <wps:cNvSpPr txBox="1"/>
                      <wps:spPr>
                        <a:xfrm>
                          <a:off x="0" y="0"/>
                          <a:ext cx="1738630" cy="248285"/>
                        </a:xfrm>
                        <a:prstGeom prst="rect">
                          <a:avLst/>
                        </a:prstGeom>
                        <a:noFill/>
                        <a:ln w="6350">
                          <a:noFill/>
                        </a:ln>
                      </wps:spPr>
                      <wps:txbx>
                        <w:txbxContent>
                          <w:p w14:paraId="644F55A8" w14:textId="6217D057" w:rsidR="00923BA2" w:rsidRPr="00B02C3B" w:rsidRDefault="00923BA2" w:rsidP="001E4608">
                            <w:pPr>
                              <w:rPr>
                                <w:rFonts w:ascii="Arial" w:hAnsi="Arial" w:cs="Arial"/>
                                <w:i/>
                                <w:iCs/>
                              </w:rPr>
                            </w:pPr>
                            <w:r w:rsidRPr="00B02C3B">
                              <w:rPr>
                                <w:rFonts w:ascii="Arial" w:hAnsi="Arial" w:cs="Arial"/>
                                <w:i/>
                                <w:iCs/>
                              </w:rPr>
                              <w:t>Oryza sativa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037F0B" id="_x0000_s1032" type="#_x0000_t202" style="position:absolute;left:0;text-align:left;margin-left:11.4pt;margin-top:5.45pt;width:136.9pt;height:19.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" filled="f" stroked="f" strokeweight=".5pt">
                <v:textbox>
                  <w:txbxContent>
                    <w:p w14:paraId="644F55A8" w14:textId="6217D057" w:rsidR="00923BA2" w:rsidRPr="00B02C3B" w:rsidRDefault="00923BA2" w:rsidP="001E4608">
                      <w:pPr>
                        <w:rPr>
                          <w:rFonts w:ascii="Arial" w:hAnsi="Arial" w:cs="Arial"/>
                          <w:i/>
                          <w:iCs/>
                        </w:rPr>
                      </w:pPr>
                      <w:r w:rsidRPr="00B02C3B">
                        <w:rPr>
                          <w:rFonts w:ascii="Arial" w:hAnsi="Arial" w:cs="Arial"/>
                          <w:i/>
                          <w:iCs/>
                        </w:rPr>
                        <w:t>Oryza sativa</w:t>
                      </w:r>
                    </w:p>
                  </w:txbxContent>
                </v:textbox>
              </v:shape>
            </w:pict>
          </mc:Fallback>
        </mc:AlternateContent>
      </w:r>
      <w:r w:rsidR="001D2783">
        <w:rPr>
          <w:rFonts w:ascii="Arial" w:hAnsi="Arial" w:cstheme="minorBidi"/>
          <w:noProof/>
          <w:lang w:bidi="my-MM"/>
          <w14:ligatures w14:val="standardContextual"/>
        </w:rPr>
        <w:t xml:space="preserve"> </w:t>
      </w:r>
      <w:r w:rsidR="000419CE">
        <w:rPr>
          <w:rFonts w:ascii="Arial" w:hAnsi="Arial" w:cstheme="minorBidi"/>
          <w:noProof/>
          <w:lang w:bidi="my-MM"/>
          <w14:ligatures w14:val="standardContextual"/>
        </w:rPr>
        <w:t xml:space="preserve">    </w:t>
      </w:r>
    </w:p>
    <w:p w14:paraId="3CE4F934" w14:textId="2B05B490" w:rsidR="000419CE" w:rsidRDefault="000419CE">
      <w:pPr>
        <w:pStyle w:val="Body"/>
        <w:rPr>
          <w:rFonts w:ascii="Arial" w:hAnsi="Arial" w:cstheme="minorBidi"/>
          <w:noProof/>
          <w:lang w:bidi="my-MM"/>
          <w14:ligatures w14:val="standardContextual"/>
        </w:rPr>
      </w:pPr>
      <w:r>
        <w:rPr>
          <w:rFonts w:ascii="Arial" w:hAnsi="Arial" w:cstheme="minorBidi"/>
          <w:noProof/>
          <w:lang w:bidi="my-MM"/>
          <w14:ligatures w14:val="standardContextual"/>
        </w:rPr>
        <w:t xml:space="preserve">  </w:t>
      </w:r>
      <w:r w:rsidR="00E70D8A">
        <w:rPr>
          <w:rFonts w:ascii="Arial" w:hAnsi="Arial" w:cstheme="minorBidi"/>
          <w:noProof/>
          <w14:ligatures w14:val="standardContextual"/>
        </w:rPr>
        <w:drawing>
          <wp:inline distT="0" distB="0" distL="0" distR="0" wp14:anchorId="2743D47C" wp14:editId="3E92C639">
            <wp:extent cx="2448000" cy="922979"/>
            <wp:effectExtent l="0" t="0" r="0" b="0"/>
            <wp:docPr id="7967491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749128" name="Picture 796749128"/>
                    <pic:cNvPicPr/>
                  </pic:nvPicPr>
                  <pic:blipFill rotWithShape="1">
                    <a:blip r:embed="rId15" cstate="print">
                      <a:extLst>
                        <a:ext uri="{28A0092B-C50C-407E-A947-70E740481C1C}">
                          <a14:useLocalDpi xmlns:a14="http://schemas.microsoft.com/office/drawing/2010/main" val="0"/>
                        </a:ext>
                      </a:extLst>
                    </a:blip>
                    <a:srcRect t="19147"/>
                    <a:stretch>
                      <a:fillRect/>
                    </a:stretch>
                  </pic:blipFill>
                  <pic:spPr bwMode="auto">
                    <a:xfrm>
                      <a:off x="0" y="0"/>
                      <a:ext cx="2448000" cy="922979"/>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theme="minorBidi"/>
          <w:noProof/>
          <w:lang w:bidi="my-MM"/>
          <w14:ligatures w14:val="standardContextual"/>
        </w:rPr>
        <w:t xml:space="preserve"> </w:t>
      </w:r>
      <w:r w:rsidR="00E70D8A">
        <w:rPr>
          <w:rFonts w:ascii="Arial" w:hAnsi="Arial" w:cstheme="minorBidi"/>
          <w:noProof/>
          <w:lang w:bidi="my-MM"/>
          <w14:ligatures w14:val="standardContextual"/>
        </w:rPr>
        <w:t xml:space="preserve"> </w:t>
      </w:r>
      <w:r w:rsidR="00500E30">
        <w:rPr>
          <w:rFonts w:ascii="Arial" w:hAnsi="Arial" w:cstheme="minorBidi"/>
          <w:noProof/>
          <w:lang w:bidi="my-MM"/>
          <w14:ligatures w14:val="standardContextual"/>
        </w:rPr>
        <w:t xml:space="preserve">     </w:t>
      </w:r>
      <w:r w:rsidR="0071584E">
        <w:rPr>
          <w:rFonts w:ascii="Arial" w:hAnsi="Arial" w:cstheme="minorBidi"/>
          <w:noProof/>
          <w:lang w:bidi="my-MM"/>
          <w14:ligatures w14:val="standardContextual"/>
        </w:rPr>
        <w:t xml:space="preserve">  </w:t>
      </w:r>
      <w:r w:rsidR="00500E30">
        <w:rPr>
          <w:rFonts w:ascii="Arial" w:hAnsi="Arial" w:cstheme="minorBidi"/>
          <w:noProof/>
          <w:lang w:bidi="my-MM"/>
          <w14:ligatures w14:val="standardContextual"/>
        </w:rPr>
        <w:t xml:space="preserve"> </w:t>
      </w:r>
      <w:r w:rsidR="00E70D8A">
        <w:rPr>
          <w:rFonts w:ascii="Arial" w:hAnsi="Arial" w:cstheme="minorBidi"/>
          <w:noProof/>
          <w:lang w:bidi="my-MM"/>
          <w14:ligatures w14:val="standardContextual"/>
        </w:rPr>
        <w:t xml:space="preserve"> </w:t>
      </w:r>
      <w:r w:rsidR="00500E30">
        <w:rPr>
          <w:rFonts w:ascii="Arial" w:hAnsi="Arial" w:cstheme="minorBidi"/>
          <w:noProof/>
          <w14:ligatures w14:val="standardContextual"/>
        </w:rPr>
        <w:drawing>
          <wp:inline distT="0" distB="0" distL="0" distR="0" wp14:anchorId="38A78BB6" wp14:editId="3D8ED65E">
            <wp:extent cx="2376000" cy="885429"/>
            <wp:effectExtent l="0" t="0" r="5715" b="0"/>
            <wp:docPr id="130947158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471586" name="Picture 1309471586"/>
                    <pic:cNvPicPr/>
                  </pic:nvPicPr>
                  <pic:blipFill rotWithShape="1">
                    <a:blip r:embed="rId16" cstate="print">
                      <a:extLst>
                        <a:ext uri="{28A0092B-C50C-407E-A947-70E740481C1C}">
                          <a14:useLocalDpi xmlns:a14="http://schemas.microsoft.com/office/drawing/2010/main" val="0"/>
                        </a:ext>
                      </a:extLst>
                    </a:blip>
                    <a:srcRect l="4671" t="21743"/>
                    <a:stretch>
                      <a:fillRect/>
                    </a:stretch>
                  </pic:blipFill>
                  <pic:spPr bwMode="auto">
                    <a:xfrm>
                      <a:off x="0" y="0"/>
                      <a:ext cx="2376000" cy="885429"/>
                    </a:xfrm>
                    <a:prstGeom prst="rect">
                      <a:avLst/>
                    </a:prstGeom>
                    <a:ln>
                      <a:noFill/>
                    </a:ln>
                    <a:extLst>
                      <a:ext uri="{53640926-AAD7-44D8-BBD7-CCE9431645EC}">
                        <a14:shadowObscured xmlns:a14="http://schemas.microsoft.com/office/drawing/2010/main"/>
                      </a:ext>
                    </a:extLst>
                  </pic:spPr>
                </pic:pic>
              </a:graphicData>
            </a:graphic>
          </wp:inline>
        </w:drawing>
      </w:r>
      <w:r w:rsidR="00E70D8A">
        <w:rPr>
          <w:rFonts w:ascii="Arial" w:hAnsi="Arial" w:cstheme="minorBidi"/>
          <w:noProof/>
          <w:lang w:bidi="my-MM"/>
          <w14:ligatures w14:val="standardContextual"/>
        </w:rPr>
        <w:t xml:space="preserve">                                                                                                 </w:t>
      </w:r>
      <w:r>
        <w:rPr>
          <w:rFonts w:ascii="Arial" w:hAnsi="Arial" w:cstheme="minorBidi"/>
          <w:noProof/>
          <w:lang w:bidi="my-MM"/>
          <w14:ligatures w14:val="standardContextual"/>
        </w:rPr>
        <w:t xml:space="preserve">         </w:t>
      </w:r>
      <w:r w:rsidR="00E70D8A">
        <w:rPr>
          <w:rFonts w:ascii="Arial" w:hAnsi="Arial" w:cstheme="minorBidi"/>
          <w:noProof/>
          <w:lang w:bidi="my-MM"/>
          <w14:ligatures w14:val="standardContextual"/>
        </w:rPr>
        <w:t xml:space="preserve">                 </w:t>
      </w:r>
      <w:r>
        <w:rPr>
          <w:rFonts w:ascii="Arial" w:hAnsi="Arial" w:cstheme="minorBidi"/>
          <w:noProof/>
          <w:lang w:bidi="my-MM"/>
          <w14:ligatures w14:val="standardContextual"/>
        </w:rPr>
        <w:t xml:space="preserve"> </w:t>
      </w:r>
      <w:r w:rsidR="00E70D8A">
        <w:rPr>
          <w:rFonts w:ascii="Arial" w:hAnsi="Arial" w:cstheme="minorBidi"/>
          <w:noProof/>
          <w:lang w:bidi="my-MM"/>
          <w14:ligatures w14:val="standardContextual"/>
        </w:rPr>
        <w:t xml:space="preserve">     </w:t>
      </w:r>
      <w:r>
        <w:rPr>
          <w:rFonts w:ascii="Arial" w:hAnsi="Arial" w:cstheme="minorBidi"/>
          <w:noProof/>
          <w:lang w:bidi="my-MM"/>
          <w14:ligatures w14:val="standardContextual"/>
        </w:rPr>
        <w:t xml:space="preserve"> </w:t>
      </w:r>
      <w:r w:rsidR="00E70D8A">
        <w:rPr>
          <w:rFonts w:ascii="Arial" w:hAnsi="Arial" w:cstheme="minorBidi"/>
          <w:noProof/>
          <w:lang w:bidi="my-MM"/>
          <w14:ligatures w14:val="standardContextual"/>
        </w:rPr>
        <w:t xml:space="preserve">        </w:t>
      </w:r>
      <w:r>
        <w:rPr>
          <w:rFonts w:ascii="Arial" w:hAnsi="Arial" w:cstheme="minorBidi"/>
          <w:noProof/>
          <w:lang w:bidi="my-MM"/>
          <w14:ligatures w14:val="standardContextual"/>
        </w:rPr>
        <w:t xml:space="preserve">                                                        </w:t>
      </w:r>
    </w:p>
    <w:p w14:paraId="2B792647" w14:textId="79B4CE45" w:rsidR="001E4608" w:rsidRDefault="001E4608">
      <w:pPr>
        <w:pStyle w:val="Body"/>
        <w:rPr>
          <w:rFonts w:ascii="Arial" w:hAnsi="Arial" w:cstheme="minorBidi"/>
          <w:noProof/>
          <w:lang w:bidi="my-MM"/>
          <w14:ligatures w14:val="standardContextual"/>
        </w:rPr>
      </w:pPr>
    </w:p>
    <w:p w14:paraId="75CDC3B7" w14:textId="797CE567" w:rsidR="0071584E" w:rsidRPr="00234AAC" w:rsidRDefault="000419CE" w:rsidP="004533BA">
      <w:pPr>
        <w:ind w:left="1276" w:hanging="1276"/>
        <w:jc w:val="both"/>
        <w:rPr>
          <w:rFonts w:ascii="Arial" w:hAnsi="Arial" w:cs="Arial"/>
          <w:b/>
          <w:bCs/>
        </w:rPr>
      </w:pPr>
      <w:r>
        <w:rPr>
          <w:rFonts w:ascii="Arial" w:hAnsi="Arial" w:cstheme="minorBidi"/>
          <w:noProof/>
          <w:lang w:bidi="my-MM"/>
          <w14:ligatures w14:val="standardContextual"/>
        </w:rPr>
        <w:t xml:space="preserve">     </w:t>
      </w:r>
      <w:r w:rsidR="0071584E" w:rsidRPr="00234AAC">
        <w:rPr>
          <w:rFonts w:ascii="Arial" w:hAnsi="Arial" w:cs="Arial"/>
          <w:b/>
          <w:bCs/>
        </w:rPr>
        <w:t>Plat</w:t>
      </w:r>
      <w:r w:rsidR="0071584E">
        <w:rPr>
          <w:rFonts w:ascii="Arial" w:hAnsi="Arial" w:cs="Arial"/>
          <w:b/>
          <w:bCs/>
        </w:rPr>
        <w:t>e</w:t>
      </w:r>
      <w:r w:rsidR="0071584E" w:rsidRPr="00234AAC">
        <w:rPr>
          <w:rFonts w:ascii="Arial" w:hAnsi="Arial" w:cs="Arial"/>
          <w:b/>
          <w:bCs/>
        </w:rPr>
        <w:t>.</w:t>
      </w:r>
      <w:r w:rsidR="0071584E">
        <w:rPr>
          <w:rFonts w:ascii="Arial" w:hAnsi="Arial" w:cs="Arial"/>
          <w:b/>
          <w:bCs/>
        </w:rPr>
        <w:t xml:space="preserve"> 2</w:t>
      </w:r>
      <w:r w:rsidR="0071584E" w:rsidRPr="00234AAC">
        <w:rPr>
          <w:rFonts w:ascii="Arial" w:hAnsi="Arial" w:cs="Arial"/>
          <w:b/>
          <w:bCs/>
        </w:rPr>
        <w:t xml:space="preserve">. </w:t>
      </w:r>
      <w:r w:rsidR="0071584E">
        <w:rPr>
          <w:rFonts w:ascii="Arial" w:hAnsi="Arial" w:cs="Arial"/>
          <w:b/>
          <w:bCs/>
        </w:rPr>
        <w:t>Shoot and root length</w:t>
      </w:r>
      <w:r w:rsidR="0071584E" w:rsidRPr="00234AAC">
        <w:rPr>
          <w:rFonts w:ascii="Arial" w:hAnsi="Arial" w:cs="Arial"/>
          <w:b/>
          <w:bCs/>
        </w:rPr>
        <w:t xml:space="preserve"> of </w:t>
      </w:r>
      <w:r w:rsidR="0071584E">
        <w:rPr>
          <w:rFonts w:ascii="Arial" w:hAnsi="Arial" w:cs="Arial"/>
          <w:b/>
          <w:bCs/>
        </w:rPr>
        <w:t>six tested plants</w:t>
      </w:r>
      <w:r w:rsidR="0071584E" w:rsidRPr="00234AAC">
        <w:rPr>
          <w:rFonts w:ascii="Arial" w:hAnsi="Arial" w:cs="Arial"/>
          <w:b/>
          <w:bCs/>
        </w:rPr>
        <w:t xml:space="preserve"> as affected by different concentrations of rice straw extract </w:t>
      </w:r>
    </w:p>
    <w:p w14:paraId="352B96A9" w14:textId="71DA457A" w:rsidR="00234AAC" w:rsidRDefault="000419CE" w:rsidP="00811EBC">
      <w:pPr>
        <w:pStyle w:val="Body"/>
        <w:rPr>
          <w:rFonts w:ascii="Arial" w:hAnsi="Arial" w:cstheme="minorBidi"/>
          <w:lang w:bidi="my-MM"/>
        </w:rPr>
      </w:pPr>
      <w:r>
        <w:rPr>
          <w:rFonts w:ascii="Arial" w:hAnsi="Arial" w:cstheme="minorBidi"/>
          <w:noProof/>
          <w:lang w:bidi="my-MM"/>
          <w14:ligatures w14:val="standardContextual"/>
        </w:rPr>
        <w:t xml:space="preserve">                                                           </w:t>
      </w:r>
    </w:p>
    <w:p w14:paraId="6C9DD186" w14:textId="791BF5B5" w:rsidR="00234AAC" w:rsidRDefault="00234AAC" w:rsidP="00811EBC">
      <w:pPr>
        <w:pStyle w:val="Body"/>
        <w:rPr>
          <w:rFonts w:ascii="Arial" w:hAnsi="Arial" w:cstheme="minorBidi"/>
          <w:lang w:bidi="my-MM"/>
        </w:rPr>
      </w:pPr>
    </w:p>
    <w:p w14:paraId="197325CA" w14:textId="30D6348B" w:rsidR="00234AAC" w:rsidRDefault="00234AAC">
      <w:pPr>
        <w:pStyle w:val="Body"/>
        <w:rPr>
          <w:rFonts w:ascii="Arial" w:hAnsi="Arial" w:cstheme="minorBidi"/>
          <w:cs/>
          <w:lang w:bidi="my-MM"/>
        </w:rPr>
        <w:sectPr w:rsidR="00234AAC" w:rsidSect="001D61E6">
          <w:headerReference w:type="even" r:id="rId17"/>
          <w:headerReference w:type="default" r:id="rId18"/>
          <w:footerReference w:type="even" r:id="rId19"/>
          <w:footerReference w:type="default" r:id="rId20"/>
          <w:headerReference w:type="first" r:id="rId21"/>
          <w:footerReference w:type="first" r:id="rId22"/>
          <w:pgSz w:w="12240" w:h="15840"/>
          <w:pgMar w:top="1440" w:right="2016" w:bottom="2016" w:left="2016" w:header="720" w:footer="1123" w:gutter="0"/>
          <w:cols w:space="720"/>
          <w:docGrid w:linePitch="272"/>
        </w:sectPr>
      </w:pPr>
    </w:p>
    <w:tbl>
      <w:tblPr>
        <w:tblW w:w="5000" w:type="pct"/>
        <w:tblLayout w:type="fixed"/>
        <w:tblLook w:val="04A0" w:firstRow="1" w:lastRow="0" w:firstColumn="1" w:lastColumn="0" w:noHBand="0" w:noVBand="1"/>
      </w:tblPr>
      <w:tblGrid>
        <w:gridCol w:w="1547"/>
        <w:gridCol w:w="1097"/>
        <w:gridCol w:w="877"/>
        <w:gridCol w:w="874"/>
        <w:gridCol w:w="879"/>
        <w:gridCol w:w="916"/>
        <w:gridCol w:w="844"/>
        <w:gridCol w:w="877"/>
        <w:gridCol w:w="879"/>
        <w:gridCol w:w="869"/>
        <w:gridCol w:w="894"/>
        <w:gridCol w:w="946"/>
        <w:gridCol w:w="882"/>
      </w:tblGrid>
      <w:tr w:rsidR="0059023E" w:rsidRPr="008C5AA8" w14:paraId="731C510C" w14:textId="77777777">
        <w:trPr>
          <w:trHeight w:val="278"/>
        </w:trPr>
        <w:tc>
          <w:tcPr>
            <w:tcW w:w="5000" w:type="pct"/>
            <w:gridSpan w:val="13"/>
            <w:tcBorders>
              <w:top w:val="nil"/>
              <w:left w:val="nil"/>
              <w:bottom w:val="single" w:sz="4" w:space="0" w:color="auto"/>
              <w:right w:val="nil"/>
            </w:tcBorders>
            <w:noWrap/>
            <w:vAlign w:val="bottom"/>
            <w:hideMark/>
          </w:tcPr>
          <w:p w14:paraId="717D686F" w14:textId="77777777" w:rsidR="0059023E" w:rsidRPr="008C5AA8" w:rsidRDefault="0059023E" w:rsidP="0056081F">
            <w:pPr>
              <w:pStyle w:val="Body"/>
              <w:ind w:left="741" w:hanging="741"/>
              <w:rPr>
                <w:rFonts w:ascii="Arial" w:hAnsi="Arial" w:cstheme="minorBidi"/>
                <w:sz w:val="18"/>
                <w:szCs w:val="18"/>
                <w:lang w:bidi="my-MM"/>
              </w:rPr>
            </w:pPr>
            <w:r w:rsidRPr="008C5AA8">
              <w:rPr>
                <w:rFonts w:ascii="Arial" w:hAnsi="Arial" w:cstheme="minorBidi"/>
                <w:sz w:val="18"/>
                <w:szCs w:val="18"/>
                <w:lang w:bidi="my-MM"/>
              </w:rPr>
              <w:lastRenderedPageBreak/>
              <w:t xml:space="preserve">Table .2. Shoot and Root length (mm) of Barnyard grass, Red </w:t>
            </w:r>
            <w:proofErr w:type="spellStart"/>
            <w:r w:rsidRPr="008C5AA8">
              <w:rPr>
                <w:rFonts w:ascii="Arial" w:hAnsi="Arial" w:cstheme="minorBidi"/>
                <w:sz w:val="18"/>
                <w:szCs w:val="18"/>
                <w:lang w:bidi="my-MM"/>
              </w:rPr>
              <w:t>sprangletop</w:t>
            </w:r>
            <w:proofErr w:type="spellEnd"/>
            <w:r w:rsidRPr="008C5AA8">
              <w:rPr>
                <w:rFonts w:ascii="Arial" w:hAnsi="Arial" w:cstheme="minorBidi"/>
                <w:sz w:val="18"/>
                <w:szCs w:val="18"/>
                <w:lang w:bidi="my-MM"/>
              </w:rPr>
              <w:t>, Long-fruited primrose willow, Sessile joy weed, Sin Thu Kha and Paw San Yin as affected by different concentration of rice straw extract</w:t>
            </w:r>
          </w:p>
        </w:tc>
      </w:tr>
      <w:tr w:rsidR="0059023E" w:rsidRPr="008C5AA8" w14:paraId="1CCA35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625" w:type="pct"/>
            <w:vMerge w:val="restart"/>
            <w:tcBorders>
              <w:top w:val="single" w:sz="4" w:space="0" w:color="auto"/>
              <w:left w:val="nil"/>
              <w:bottom w:val="nil"/>
              <w:right w:val="nil"/>
            </w:tcBorders>
            <w:noWrap/>
            <w:vAlign w:val="center"/>
            <w:hideMark/>
          </w:tcPr>
          <w:p w14:paraId="205E3AC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Treatment</w:t>
            </w:r>
          </w:p>
        </w:tc>
        <w:tc>
          <w:tcPr>
            <w:tcW w:w="797" w:type="pct"/>
            <w:gridSpan w:val="2"/>
            <w:tcBorders>
              <w:top w:val="single" w:sz="4" w:space="0" w:color="auto"/>
              <w:left w:val="nil"/>
              <w:bottom w:val="single" w:sz="4" w:space="0" w:color="auto"/>
              <w:right w:val="nil"/>
            </w:tcBorders>
            <w:noWrap/>
            <w:vAlign w:val="center"/>
            <w:hideMark/>
          </w:tcPr>
          <w:p w14:paraId="5A0118F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Barnyard grass</w:t>
            </w:r>
          </w:p>
        </w:tc>
        <w:tc>
          <w:tcPr>
            <w:tcW w:w="708" w:type="pct"/>
            <w:gridSpan w:val="2"/>
            <w:tcBorders>
              <w:top w:val="single" w:sz="4" w:space="0" w:color="auto"/>
              <w:left w:val="nil"/>
              <w:bottom w:val="single" w:sz="4" w:space="0" w:color="auto"/>
              <w:right w:val="nil"/>
            </w:tcBorders>
            <w:noWrap/>
            <w:vAlign w:val="center"/>
            <w:hideMark/>
          </w:tcPr>
          <w:p w14:paraId="77288D0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 xml:space="preserve">Red </w:t>
            </w:r>
            <w:proofErr w:type="spellStart"/>
            <w:r w:rsidRPr="008C5AA8">
              <w:rPr>
                <w:rFonts w:ascii="Arial" w:hAnsi="Arial" w:cstheme="minorBidi"/>
                <w:sz w:val="18"/>
                <w:szCs w:val="18"/>
                <w:lang w:bidi="my-MM"/>
              </w:rPr>
              <w:t>sprangletop</w:t>
            </w:r>
            <w:proofErr w:type="spellEnd"/>
          </w:p>
        </w:tc>
        <w:tc>
          <w:tcPr>
            <w:tcW w:w="711" w:type="pct"/>
            <w:gridSpan w:val="2"/>
            <w:tcBorders>
              <w:top w:val="single" w:sz="4" w:space="0" w:color="auto"/>
              <w:left w:val="nil"/>
              <w:bottom w:val="single" w:sz="4" w:space="0" w:color="auto"/>
              <w:right w:val="nil"/>
            </w:tcBorders>
            <w:noWrap/>
            <w:vAlign w:val="center"/>
            <w:hideMark/>
          </w:tcPr>
          <w:p w14:paraId="69B8488C"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Long-fruited primrose willow</w:t>
            </w:r>
          </w:p>
        </w:tc>
        <w:tc>
          <w:tcPr>
            <w:tcW w:w="709" w:type="pct"/>
            <w:gridSpan w:val="2"/>
            <w:tcBorders>
              <w:top w:val="single" w:sz="4" w:space="0" w:color="auto"/>
              <w:left w:val="nil"/>
              <w:bottom w:val="single" w:sz="4" w:space="0" w:color="auto"/>
              <w:right w:val="nil"/>
            </w:tcBorders>
            <w:noWrap/>
            <w:vAlign w:val="center"/>
            <w:hideMark/>
          </w:tcPr>
          <w:p w14:paraId="5DC40371"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Sessile joy weed</w:t>
            </w:r>
          </w:p>
        </w:tc>
        <w:tc>
          <w:tcPr>
            <w:tcW w:w="712" w:type="pct"/>
            <w:gridSpan w:val="2"/>
            <w:tcBorders>
              <w:top w:val="single" w:sz="4" w:space="0" w:color="auto"/>
              <w:left w:val="nil"/>
              <w:bottom w:val="single" w:sz="4" w:space="0" w:color="auto"/>
              <w:right w:val="nil"/>
            </w:tcBorders>
            <w:noWrap/>
            <w:vAlign w:val="center"/>
            <w:hideMark/>
          </w:tcPr>
          <w:p w14:paraId="43C4E50F"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Sin Thu Kha</w:t>
            </w:r>
          </w:p>
        </w:tc>
        <w:tc>
          <w:tcPr>
            <w:tcW w:w="738" w:type="pct"/>
            <w:gridSpan w:val="2"/>
            <w:tcBorders>
              <w:top w:val="single" w:sz="4" w:space="0" w:color="auto"/>
              <w:left w:val="nil"/>
              <w:bottom w:val="single" w:sz="4" w:space="0" w:color="auto"/>
              <w:right w:val="nil"/>
            </w:tcBorders>
            <w:noWrap/>
            <w:vAlign w:val="center"/>
            <w:hideMark/>
          </w:tcPr>
          <w:p w14:paraId="7394569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Paw San Yin</w:t>
            </w:r>
          </w:p>
        </w:tc>
      </w:tr>
      <w:tr w:rsidR="0059023E" w:rsidRPr="008C5AA8" w14:paraId="3FEE47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625" w:type="pct"/>
            <w:vMerge/>
            <w:tcBorders>
              <w:top w:val="nil"/>
              <w:left w:val="nil"/>
              <w:bottom w:val="single" w:sz="4" w:space="0" w:color="auto"/>
              <w:right w:val="nil"/>
            </w:tcBorders>
            <w:vAlign w:val="center"/>
            <w:hideMark/>
          </w:tcPr>
          <w:p w14:paraId="146D5932" w14:textId="77777777" w:rsidR="0059023E" w:rsidRPr="008C5AA8" w:rsidRDefault="0059023E">
            <w:pPr>
              <w:pStyle w:val="Body"/>
              <w:rPr>
                <w:rFonts w:ascii="Arial" w:hAnsi="Arial" w:cstheme="minorBidi"/>
                <w:sz w:val="18"/>
                <w:szCs w:val="18"/>
                <w:lang w:bidi="my-MM"/>
              </w:rPr>
            </w:pPr>
          </w:p>
        </w:tc>
        <w:tc>
          <w:tcPr>
            <w:tcW w:w="443" w:type="pct"/>
            <w:tcBorders>
              <w:top w:val="single" w:sz="4" w:space="0" w:color="auto"/>
              <w:left w:val="nil"/>
              <w:bottom w:val="single" w:sz="4" w:space="0" w:color="auto"/>
              <w:right w:val="nil"/>
            </w:tcBorders>
            <w:noWrap/>
            <w:vAlign w:val="center"/>
            <w:hideMark/>
          </w:tcPr>
          <w:p w14:paraId="4203A00A"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Shoot length</w:t>
            </w:r>
          </w:p>
        </w:tc>
        <w:tc>
          <w:tcPr>
            <w:tcW w:w="354" w:type="pct"/>
            <w:tcBorders>
              <w:top w:val="single" w:sz="4" w:space="0" w:color="auto"/>
              <w:left w:val="nil"/>
              <w:bottom w:val="single" w:sz="4" w:space="0" w:color="auto"/>
              <w:right w:val="nil"/>
            </w:tcBorders>
            <w:noWrap/>
            <w:vAlign w:val="center"/>
            <w:hideMark/>
          </w:tcPr>
          <w:p w14:paraId="201F876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Root length</w:t>
            </w:r>
          </w:p>
        </w:tc>
        <w:tc>
          <w:tcPr>
            <w:tcW w:w="353" w:type="pct"/>
            <w:tcBorders>
              <w:top w:val="single" w:sz="4" w:space="0" w:color="auto"/>
              <w:left w:val="nil"/>
              <w:bottom w:val="single" w:sz="4" w:space="0" w:color="auto"/>
              <w:right w:val="nil"/>
            </w:tcBorders>
            <w:noWrap/>
            <w:vAlign w:val="center"/>
            <w:hideMark/>
          </w:tcPr>
          <w:p w14:paraId="749A909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Shoot length</w:t>
            </w:r>
          </w:p>
        </w:tc>
        <w:tc>
          <w:tcPr>
            <w:tcW w:w="355" w:type="pct"/>
            <w:tcBorders>
              <w:top w:val="single" w:sz="4" w:space="0" w:color="auto"/>
              <w:left w:val="nil"/>
              <w:bottom w:val="single" w:sz="4" w:space="0" w:color="auto"/>
              <w:right w:val="nil"/>
            </w:tcBorders>
            <w:noWrap/>
            <w:vAlign w:val="center"/>
            <w:hideMark/>
          </w:tcPr>
          <w:p w14:paraId="68A9318A"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Root length</w:t>
            </w:r>
          </w:p>
        </w:tc>
        <w:tc>
          <w:tcPr>
            <w:tcW w:w="370" w:type="pct"/>
            <w:tcBorders>
              <w:top w:val="single" w:sz="4" w:space="0" w:color="auto"/>
              <w:left w:val="nil"/>
              <w:bottom w:val="single" w:sz="4" w:space="0" w:color="auto"/>
              <w:right w:val="nil"/>
            </w:tcBorders>
            <w:noWrap/>
            <w:vAlign w:val="center"/>
            <w:hideMark/>
          </w:tcPr>
          <w:p w14:paraId="3DDE68C1"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Shoot length</w:t>
            </w:r>
          </w:p>
        </w:tc>
        <w:tc>
          <w:tcPr>
            <w:tcW w:w="341" w:type="pct"/>
            <w:tcBorders>
              <w:top w:val="single" w:sz="4" w:space="0" w:color="auto"/>
              <w:left w:val="nil"/>
              <w:bottom w:val="single" w:sz="4" w:space="0" w:color="auto"/>
              <w:right w:val="nil"/>
            </w:tcBorders>
            <w:noWrap/>
            <w:vAlign w:val="center"/>
            <w:hideMark/>
          </w:tcPr>
          <w:p w14:paraId="186583F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Root length</w:t>
            </w:r>
          </w:p>
        </w:tc>
        <w:tc>
          <w:tcPr>
            <w:tcW w:w="354" w:type="pct"/>
            <w:tcBorders>
              <w:top w:val="single" w:sz="4" w:space="0" w:color="auto"/>
              <w:left w:val="nil"/>
              <w:bottom w:val="single" w:sz="4" w:space="0" w:color="auto"/>
              <w:right w:val="nil"/>
            </w:tcBorders>
            <w:noWrap/>
            <w:vAlign w:val="center"/>
            <w:hideMark/>
          </w:tcPr>
          <w:p w14:paraId="09854C8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Shoot length</w:t>
            </w:r>
          </w:p>
        </w:tc>
        <w:tc>
          <w:tcPr>
            <w:tcW w:w="355" w:type="pct"/>
            <w:tcBorders>
              <w:top w:val="single" w:sz="4" w:space="0" w:color="auto"/>
              <w:left w:val="nil"/>
              <w:bottom w:val="single" w:sz="4" w:space="0" w:color="auto"/>
              <w:right w:val="nil"/>
            </w:tcBorders>
            <w:noWrap/>
            <w:vAlign w:val="center"/>
            <w:hideMark/>
          </w:tcPr>
          <w:p w14:paraId="59D521F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Root length</w:t>
            </w:r>
          </w:p>
        </w:tc>
        <w:tc>
          <w:tcPr>
            <w:tcW w:w="351" w:type="pct"/>
            <w:tcBorders>
              <w:top w:val="single" w:sz="4" w:space="0" w:color="auto"/>
              <w:left w:val="nil"/>
              <w:bottom w:val="single" w:sz="4" w:space="0" w:color="auto"/>
              <w:right w:val="nil"/>
            </w:tcBorders>
            <w:noWrap/>
            <w:vAlign w:val="center"/>
            <w:hideMark/>
          </w:tcPr>
          <w:p w14:paraId="6085F665"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Shoot length</w:t>
            </w:r>
          </w:p>
        </w:tc>
        <w:tc>
          <w:tcPr>
            <w:tcW w:w="361" w:type="pct"/>
            <w:tcBorders>
              <w:top w:val="single" w:sz="4" w:space="0" w:color="auto"/>
              <w:left w:val="nil"/>
              <w:bottom w:val="single" w:sz="4" w:space="0" w:color="auto"/>
              <w:right w:val="nil"/>
            </w:tcBorders>
            <w:noWrap/>
            <w:vAlign w:val="center"/>
            <w:hideMark/>
          </w:tcPr>
          <w:p w14:paraId="0E4A7AD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Root length</w:t>
            </w:r>
          </w:p>
        </w:tc>
        <w:tc>
          <w:tcPr>
            <w:tcW w:w="382" w:type="pct"/>
            <w:tcBorders>
              <w:top w:val="single" w:sz="4" w:space="0" w:color="auto"/>
              <w:left w:val="nil"/>
              <w:bottom w:val="single" w:sz="4" w:space="0" w:color="auto"/>
              <w:right w:val="nil"/>
            </w:tcBorders>
            <w:noWrap/>
            <w:vAlign w:val="center"/>
            <w:hideMark/>
          </w:tcPr>
          <w:p w14:paraId="5A56CD56"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Shoot length</w:t>
            </w:r>
          </w:p>
        </w:tc>
        <w:tc>
          <w:tcPr>
            <w:tcW w:w="356" w:type="pct"/>
            <w:tcBorders>
              <w:top w:val="single" w:sz="4" w:space="0" w:color="auto"/>
              <w:left w:val="nil"/>
              <w:bottom w:val="single" w:sz="4" w:space="0" w:color="auto"/>
              <w:right w:val="nil"/>
            </w:tcBorders>
            <w:noWrap/>
            <w:vAlign w:val="center"/>
            <w:hideMark/>
          </w:tcPr>
          <w:p w14:paraId="4F105088"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Root length</w:t>
            </w:r>
          </w:p>
        </w:tc>
      </w:tr>
      <w:tr w:rsidR="0059023E" w:rsidRPr="008C5AA8" w14:paraId="1C4C54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625" w:type="pct"/>
            <w:tcBorders>
              <w:top w:val="single" w:sz="4" w:space="0" w:color="auto"/>
              <w:left w:val="nil"/>
              <w:bottom w:val="nil"/>
              <w:right w:val="nil"/>
            </w:tcBorders>
            <w:noWrap/>
            <w:vAlign w:val="center"/>
            <w:hideMark/>
          </w:tcPr>
          <w:p w14:paraId="333F87C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T1 Control</w:t>
            </w:r>
          </w:p>
        </w:tc>
        <w:tc>
          <w:tcPr>
            <w:tcW w:w="443" w:type="pct"/>
            <w:tcBorders>
              <w:top w:val="single" w:sz="4" w:space="0" w:color="auto"/>
              <w:left w:val="nil"/>
              <w:bottom w:val="nil"/>
              <w:right w:val="nil"/>
            </w:tcBorders>
            <w:noWrap/>
            <w:vAlign w:val="center"/>
            <w:hideMark/>
          </w:tcPr>
          <w:p w14:paraId="27484997"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44.02 a</w:t>
            </w:r>
          </w:p>
        </w:tc>
        <w:tc>
          <w:tcPr>
            <w:tcW w:w="354" w:type="pct"/>
            <w:tcBorders>
              <w:top w:val="single" w:sz="4" w:space="0" w:color="auto"/>
              <w:left w:val="nil"/>
              <w:bottom w:val="nil"/>
              <w:right w:val="nil"/>
            </w:tcBorders>
            <w:noWrap/>
            <w:vAlign w:val="center"/>
            <w:hideMark/>
          </w:tcPr>
          <w:p w14:paraId="1B3BE21A"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28.78 a</w:t>
            </w:r>
          </w:p>
        </w:tc>
        <w:tc>
          <w:tcPr>
            <w:tcW w:w="353" w:type="pct"/>
            <w:tcBorders>
              <w:top w:val="single" w:sz="4" w:space="0" w:color="auto"/>
              <w:left w:val="nil"/>
              <w:bottom w:val="nil"/>
              <w:right w:val="nil"/>
            </w:tcBorders>
            <w:noWrap/>
            <w:vAlign w:val="center"/>
            <w:hideMark/>
          </w:tcPr>
          <w:p w14:paraId="635DB46B"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5.06 a</w:t>
            </w:r>
          </w:p>
        </w:tc>
        <w:tc>
          <w:tcPr>
            <w:tcW w:w="355" w:type="pct"/>
            <w:tcBorders>
              <w:top w:val="single" w:sz="4" w:space="0" w:color="auto"/>
              <w:left w:val="nil"/>
              <w:bottom w:val="nil"/>
              <w:right w:val="nil"/>
            </w:tcBorders>
            <w:noWrap/>
            <w:vAlign w:val="center"/>
            <w:hideMark/>
          </w:tcPr>
          <w:p w14:paraId="1CDF56D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11.36 a</w:t>
            </w:r>
          </w:p>
        </w:tc>
        <w:tc>
          <w:tcPr>
            <w:tcW w:w="370" w:type="pct"/>
            <w:tcBorders>
              <w:top w:val="single" w:sz="4" w:space="0" w:color="auto"/>
              <w:left w:val="nil"/>
              <w:bottom w:val="nil"/>
              <w:right w:val="nil"/>
            </w:tcBorders>
            <w:noWrap/>
            <w:vAlign w:val="center"/>
            <w:hideMark/>
          </w:tcPr>
          <w:p w14:paraId="3F1289FC"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4.84 a</w:t>
            </w:r>
          </w:p>
        </w:tc>
        <w:tc>
          <w:tcPr>
            <w:tcW w:w="341" w:type="pct"/>
            <w:tcBorders>
              <w:top w:val="single" w:sz="4" w:space="0" w:color="auto"/>
              <w:left w:val="nil"/>
              <w:bottom w:val="nil"/>
              <w:right w:val="nil"/>
            </w:tcBorders>
            <w:noWrap/>
            <w:vAlign w:val="center"/>
            <w:hideMark/>
          </w:tcPr>
          <w:p w14:paraId="45445E4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2.16 a</w:t>
            </w:r>
          </w:p>
        </w:tc>
        <w:tc>
          <w:tcPr>
            <w:tcW w:w="354" w:type="pct"/>
            <w:tcBorders>
              <w:top w:val="single" w:sz="4" w:space="0" w:color="auto"/>
              <w:left w:val="nil"/>
              <w:bottom w:val="nil"/>
              <w:right w:val="nil"/>
            </w:tcBorders>
            <w:noWrap/>
            <w:vAlign w:val="center"/>
            <w:hideMark/>
          </w:tcPr>
          <w:p w14:paraId="6AE128BF"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16.92 a</w:t>
            </w:r>
          </w:p>
        </w:tc>
        <w:tc>
          <w:tcPr>
            <w:tcW w:w="355" w:type="pct"/>
            <w:tcBorders>
              <w:top w:val="single" w:sz="4" w:space="0" w:color="auto"/>
              <w:left w:val="nil"/>
              <w:bottom w:val="nil"/>
              <w:right w:val="nil"/>
            </w:tcBorders>
            <w:noWrap/>
            <w:vAlign w:val="center"/>
            <w:hideMark/>
          </w:tcPr>
          <w:p w14:paraId="5AE5239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16.74 a</w:t>
            </w:r>
          </w:p>
        </w:tc>
        <w:tc>
          <w:tcPr>
            <w:tcW w:w="351" w:type="pct"/>
            <w:tcBorders>
              <w:top w:val="single" w:sz="4" w:space="0" w:color="auto"/>
              <w:left w:val="nil"/>
              <w:bottom w:val="nil"/>
              <w:right w:val="nil"/>
            </w:tcBorders>
            <w:noWrap/>
            <w:vAlign w:val="center"/>
            <w:hideMark/>
          </w:tcPr>
          <w:p w14:paraId="2394448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41.28 a</w:t>
            </w:r>
          </w:p>
        </w:tc>
        <w:tc>
          <w:tcPr>
            <w:tcW w:w="361" w:type="pct"/>
            <w:tcBorders>
              <w:top w:val="single" w:sz="4" w:space="0" w:color="auto"/>
              <w:left w:val="nil"/>
              <w:bottom w:val="nil"/>
              <w:right w:val="nil"/>
            </w:tcBorders>
            <w:noWrap/>
            <w:vAlign w:val="center"/>
            <w:hideMark/>
          </w:tcPr>
          <w:p w14:paraId="0A15F0F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52.36 a</w:t>
            </w:r>
          </w:p>
        </w:tc>
        <w:tc>
          <w:tcPr>
            <w:tcW w:w="382" w:type="pct"/>
            <w:tcBorders>
              <w:top w:val="single" w:sz="4" w:space="0" w:color="auto"/>
              <w:left w:val="nil"/>
              <w:bottom w:val="nil"/>
              <w:right w:val="nil"/>
            </w:tcBorders>
            <w:noWrap/>
            <w:vAlign w:val="center"/>
            <w:hideMark/>
          </w:tcPr>
          <w:p w14:paraId="06CA3296"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57.84 a</w:t>
            </w:r>
          </w:p>
        </w:tc>
        <w:tc>
          <w:tcPr>
            <w:tcW w:w="356" w:type="pct"/>
            <w:tcBorders>
              <w:top w:val="single" w:sz="4" w:space="0" w:color="auto"/>
              <w:left w:val="nil"/>
              <w:bottom w:val="nil"/>
              <w:right w:val="nil"/>
            </w:tcBorders>
            <w:noWrap/>
            <w:vAlign w:val="center"/>
            <w:hideMark/>
          </w:tcPr>
          <w:p w14:paraId="16036BD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42.20 a</w:t>
            </w:r>
          </w:p>
        </w:tc>
      </w:tr>
      <w:tr w:rsidR="0059023E" w:rsidRPr="008C5AA8" w14:paraId="1F297B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625" w:type="pct"/>
            <w:tcBorders>
              <w:top w:val="nil"/>
              <w:left w:val="nil"/>
              <w:bottom w:val="nil"/>
              <w:right w:val="nil"/>
            </w:tcBorders>
            <w:noWrap/>
            <w:vAlign w:val="center"/>
            <w:hideMark/>
          </w:tcPr>
          <w:p w14:paraId="3752539F"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T2 (50 g L</w:t>
            </w:r>
            <w:r w:rsidRPr="008C5AA8">
              <w:rPr>
                <w:rFonts w:ascii="Arial" w:hAnsi="Arial" w:cstheme="minorBidi"/>
                <w:sz w:val="18"/>
                <w:szCs w:val="18"/>
                <w:vertAlign w:val="superscript"/>
                <w:lang w:bidi="my-MM"/>
              </w:rPr>
              <w:t>-1</w:t>
            </w:r>
            <w:r w:rsidRPr="008C5AA8">
              <w:rPr>
                <w:rFonts w:ascii="Arial" w:hAnsi="Arial" w:cstheme="minorBidi"/>
                <w:sz w:val="18"/>
                <w:szCs w:val="18"/>
                <w:lang w:bidi="my-MM"/>
              </w:rPr>
              <w:t>)</w:t>
            </w:r>
          </w:p>
        </w:tc>
        <w:tc>
          <w:tcPr>
            <w:tcW w:w="443" w:type="pct"/>
            <w:tcBorders>
              <w:top w:val="nil"/>
              <w:left w:val="nil"/>
              <w:bottom w:val="nil"/>
              <w:right w:val="nil"/>
            </w:tcBorders>
            <w:noWrap/>
            <w:vAlign w:val="center"/>
            <w:hideMark/>
          </w:tcPr>
          <w:p w14:paraId="6C5EB92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36.09 b</w:t>
            </w:r>
          </w:p>
        </w:tc>
        <w:tc>
          <w:tcPr>
            <w:tcW w:w="354" w:type="pct"/>
            <w:tcBorders>
              <w:top w:val="nil"/>
              <w:left w:val="nil"/>
              <w:bottom w:val="nil"/>
              <w:right w:val="nil"/>
            </w:tcBorders>
            <w:noWrap/>
            <w:vAlign w:val="center"/>
            <w:hideMark/>
          </w:tcPr>
          <w:p w14:paraId="08F2D8F4" w14:textId="0BDB9BD5"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7.78 b</w:t>
            </w:r>
          </w:p>
        </w:tc>
        <w:tc>
          <w:tcPr>
            <w:tcW w:w="353" w:type="pct"/>
            <w:tcBorders>
              <w:top w:val="nil"/>
              <w:left w:val="nil"/>
              <w:bottom w:val="nil"/>
              <w:right w:val="nil"/>
            </w:tcBorders>
            <w:noWrap/>
            <w:vAlign w:val="center"/>
            <w:hideMark/>
          </w:tcPr>
          <w:p w14:paraId="6779C7C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2.82 b</w:t>
            </w:r>
          </w:p>
        </w:tc>
        <w:tc>
          <w:tcPr>
            <w:tcW w:w="355" w:type="pct"/>
            <w:tcBorders>
              <w:top w:val="nil"/>
              <w:left w:val="nil"/>
              <w:bottom w:val="nil"/>
              <w:right w:val="nil"/>
            </w:tcBorders>
            <w:noWrap/>
            <w:vAlign w:val="center"/>
            <w:hideMark/>
          </w:tcPr>
          <w:p w14:paraId="45F30865" w14:textId="44448E4D"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4.40 b</w:t>
            </w:r>
          </w:p>
        </w:tc>
        <w:tc>
          <w:tcPr>
            <w:tcW w:w="370" w:type="pct"/>
            <w:tcBorders>
              <w:top w:val="nil"/>
              <w:left w:val="nil"/>
              <w:bottom w:val="nil"/>
              <w:right w:val="nil"/>
            </w:tcBorders>
            <w:noWrap/>
            <w:vAlign w:val="center"/>
            <w:hideMark/>
          </w:tcPr>
          <w:p w14:paraId="1795ED60"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3.74 b</w:t>
            </w:r>
          </w:p>
        </w:tc>
        <w:tc>
          <w:tcPr>
            <w:tcW w:w="341" w:type="pct"/>
            <w:tcBorders>
              <w:top w:val="nil"/>
              <w:left w:val="nil"/>
              <w:bottom w:val="nil"/>
              <w:right w:val="nil"/>
            </w:tcBorders>
            <w:noWrap/>
            <w:vAlign w:val="center"/>
            <w:hideMark/>
          </w:tcPr>
          <w:p w14:paraId="6DC037D1"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0.51 b</w:t>
            </w:r>
          </w:p>
        </w:tc>
        <w:tc>
          <w:tcPr>
            <w:tcW w:w="354" w:type="pct"/>
            <w:tcBorders>
              <w:top w:val="nil"/>
              <w:left w:val="nil"/>
              <w:bottom w:val="nil"/>
              <w:right w:val="nil"/>
            </w:tcBorders>
            <w:noWrap/>
            <w:vAlign w:val="center"/>
            <w:hideMark/>
          </w:tcPr>
          <w:p w14:paraId="022A32C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13.70 b</w:t>
            </w:r>
          </w:p>
        </w:tc>
        <w:tc>
          <w:tcPr>
            <w:tcW w:w="355" w:type="pct"/>
            <w:tcBorders>
              <w:top w:val="nil"/>
              <w:left w:val="nil"/>
              <w:bottom w:val="nil"/>
              <w:right w:val="nil"/>
            </w:tcBorders>
            <w:noWrap/>
            <w:vAlign w:val="center"/>
            <w:hideMark/>
          </w:tcPr>
          <w:p w14:paraId="27E9EA4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4.85 b</w:t>
            </w:r>
          </w:p>
        </w:tc>
        <w:tc>
          <w:tcPr>
            <w:tcW w:w="351" w:type="pct"/>
            <w:tcBorders>
              <w:top w:val="nil"/>
              <w:left w:val="nil"/>
              <w:bottom w:val="nil"/>
              <w:right w:val="nil"/>
            </w:tcBorders>
            <w:noWrap/>
            <w:vAlign w:val="center"/>
            <w:hideMark/>
          </w:tcPr>
          <w:p w14:paraId="53CCBF25"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30.28 b</w:t>
            </w:r>
          </w:p>
        </w:tc>
        <w:tc>
          <w:tcPr>
            <w:tcW w:w="361" w:type="pct"/>
            <w:tcBorders>
              <w:top w:val="nil"/>
              <w:left w:val="nil"/>
              <w:bottom w:val="nil"/>
              <w:right w:val="nil"/>
            </w:tcBorders>
            <w:noWrap/>
            <w:vAlign w:val="center"/>
            <w:hideMark/>
          </w:tcPr>
          <w:p w14:paraId="70CDBEC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15.24 b</w:t>
            </w:r>
          </w:p>
        </w:tc>
        <w:tc>
          <w:tcPr>
            <w:tcW w:w="382" w:type="pct"/>
            <w:tcBorders>
              <w:top w:val="nil"/>
              <w:left w:val="nil"/>
              <w:bottom w:val="nil"/>
              <w:right w:val="nil"/>
            </w:tcBorders>
            <w:noWrap/>
            <w:vAlign w:val="center"/>
            <w:hideMark/>
          </w:tcPr>
          <w:p w14:paraId="201C3441"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41.88 b</w:t>
            </w:r>
          </w:p>
        </w:tc>
        <w:tc>
          <w:tcPr>
            <w:tcW w:w="356" w:type="pct"/>
            <w:tcBorders>
              <w:top w:val="nil"/>
              <w:left w:val="nil"/>
              <w:bottom w:val="nil"/>
              <w:right w:val="nil"/>
            </w:tcBorders>
            <w:noWrap/>
            <w:vAlign w:val="center"/>
            <w:hideMark/>
          </w:tcPr>
          <w:p w14:paraId="750D6D5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17.48 b</w:t>
            </w:r>
          </w:p>
        </w:tc>
      </w:tr>
      <w:tr w:rsidR="0059023E" w:rsidRPr="008C5AA8" w14:paraId="6D2184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625" w:type="pct"/>
            <w:tcBorders>
              <w:top w:val="nil"/>
              <w:left w:val="nil"/>
              <w:bottom w:val="nil"/>
              <w:right w:val="nil"/>
            </w:tcBorders>
            <w:noWrap/>
            <w:vAlign w:val="center"/>
            <w:hideMark/>
          </w:tcPr>
          <w:p w14:paraId="15655BA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T3 (100 g L</w:t>
            </w:r>
            <w:r w:rsidRPr="008C5AA8">
              <w:rPr>
                <w:rFonts w:ascii="Arial" w:hAnsi="Arial" w:cstheme="minorBidi"/>
                <w:sz w:val="18"/>
                <w:szCs w:val="18"/>
                <w:vertAlign w:val="superscript"/>
                <w:lang w:bidi="my-MM"/>
              </w:rPr>
              <w:t>-1</w:t>
            </w:r>
            <w:r w:rsidRPr="008C5AA8">
              <w:rPr>
                <w:rFonts w:ascii="Arial" w:hAnsi="Arial" w:cstheme="minorBidi"/>
                <w:sz w:val="18"/>
                <w:szCs w:val="18"/>
                <w:lang w:bidi="my-MM"/>
              </w:rPr>
              <w:t>)</w:t>
            </w:r>
          </w:p>
        </w:tc>
        <w:tc>
          <w:tcPr>
            <w:tcW w:w="443" w:type="pct"/>
            <w:tcBorders>
              <w:top w:val="nil"/>
              <w:left w:val="nil"/>
              <w:bottom w:val="nil"/>
              <w:right w:val="nil"/>
            </w:tcBorders>
            <w:noWrap/>
            <w:vAlign w:val="center"/>
            <w:hideMark/>
          </w:tcPr>
          <w:p w14:paraId="6C7A1E7C"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23.36 c</w:t>
            </w:r>
          </w:p>
        </w:tc>
        <w:tc>
          <w:tcPr>
            <w:tcW w:w="354" w:type="pct"/>
            <w:tcBorders>
              <w:top w:val="nil"/>
              <w:left w:val="nil"/>
              <w:bottom w:val="nil"/>
              <w:right w:val="nil"/>
            </w:tcBorders>
            <w:noWrap/>
            <w:vAlign w:val="center"/>
            <w:hideMark/>
          </w:tcPr>
          <w:p w14:paraId="23F06ED0" w14:textId="3278BC4A"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2.96 c</w:t>
            </w:r>
          </w:p>
        </w:tc>
        <w:tc>
          <w:tcPr>
            <w:tcW w:w="353" w:type="pct"/>
            <w:tcBorders>
              <w:top w:val="nil"/>
              <w:left w:val="nil"/>
              <w:bottom w:val="nil"/>
              <w:right w:val="nil"/>
            </w:tcBorders>
            <w:noWrap/>
            <w:vAlign w:val="center"/>
            <w:hideMark/>
          </w:tcPr>
          <w:p w14:paraId="59D7ED77"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2.48 b</w:t>
            </w:r>
          </w:p>
        </w:tc>
        <w:tc>
          <w:tcPr>
            <w:tcW w:w="355" w:type="pct"/>
            <w:tcBorders>
              <w:top w:val="nil"/>
              <w:left w:val="nil"/>
              <w:bottom w:val="nil"/>
              <w:right w:val="nil"/>
            </w:tcBorders>
            <w:noWrap/>
            <w:vAlign w:val="center"/>
            <w:hideMark/>
          </w:tcPr>
          <w:p w14:paraId="4BBDC825" w14:textId="3BC22275"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4.06 b</w:t>
            </w:r>
          </w:p>
        </w:tc>
        <w:tc>
          <w:tcPr>
            <w:tcW w:w="370" w:type="pct"/>
            <w:tcBorders>
              <w:top w:val="nil"/>
              <w:left w:val="nil"/>
              <w:bottom w:val="nil"/>
              <w:right w:val="nil"/>
            </w:tcBorders>
            <w:noWrap/>
            <w:vAlign w:val="center"/>
            <w:hideMark/>
          </w:tcPr>
          <w:p w14:paraId="4AB40C15"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1.18 c</w:t>
            </w:r>
          </w:p>
        </w:tc>
        <w:tc>
          <w:tcPr>
            <w:tcW w:w="341" w:type="pct"/>
            <w:tcBorders>
              <w:top w:val="nil"/>
              <w:left w:val="nil"/>
              <w:bottom w:val="nil"/>
              <w:right w:val="nil"/>
            </w:tcBorders>
            <w:noWrap/>
            <w:vAlign w:val="center"/>
            <w:hideMark/>
          </w:tcPr>
          <w:p w14:paraId="784056E5"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0.15 c</w:t>
            </w:r>
          </w:p>
        </w:tc>
        <w:tc>
          <w:tcPr>
            <w:tcW w:w="354" w:type="pct"/>
            <w:tcBorders>
              <w:top w:val="nil"/>
              <w:left w:val="nil"/>
              <w:bottom w:val="nil"/>
              <w:right w:val="nil"/>
            </w:tcBorders>
            <w:noWrap/>
            <w:vAlign w:val="center"/>
            <w:hideMark/>
          </w:tcPr>
          <w:p w14:paraId="57528427" w14:textId="514F4A72"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092F0B" w:rsidRPr="00092F0B">
              <w:rPr>
                <w:rFonts w:ascii="Arial" w:hAnsi="Arial" w:cstheme="minorBidi"/>
                <w:sz w:val="18"/>
                <w:szCs w:val="18"/>
                <w:lang w:bidi="my-MM"/>
              </w:rPr>
              <w:t>0.18 c</w:t>
            </w:r>
          </w:p>
        </w:tc>
        <w:tc>
          <w:tcPr>
            <w:tcW w:w="355" w:type="pct"/>
            <w:tcBorders>
              <w:top w:val="nil"/>
              <w:left w:val="nil"/>
              <w:bottom w:val="nil"/>
              <w:right w:val="nil"/>
            </w:tcBorders>
            <w:noWrap/>
            <w:vAlign w:val="center"/>
            <w:hideMark/>
          </w:tcPr>
          <w:p w14:paraId="13A4BAD7" w14:textId="4B25FBF6" w:rsidR="0059023E" w:rsidRPr="008C5AA8" w:rsidRDefault="00092F0B">
            <w:pPr>
              <w:pStyle w:val="Body"/>
              <w:rPr>
                <w:rFonts w:ascii="Arial" w:hAnsi="Arial" w:cstheme="minorBidi"/>
                <w:sz w:val="18"/>
                <w:szCs w:val="18"/>
                <w:lang w:bidi="my-MM"/>
              </w:rPr>
            </w:pPr>
            <w:r w:rsidRPr="00092F0B">
              <w:rPr>
                <w:rFonts w:ascii="Arial" w:hAnsi="Arial" w:cstheme="minorBidi"/>
                <w:sz w:val="18"/>
                <w:szCs w:val="18"/>
                <w:lang w:bidi="my-MM"/>
              </w:rPr>
              <w:t>0.07 c</w:t>
            </w:r>
          </w:p>
        </w:tc>
        <w:tc>
          <w:tcPr>
            <w:tcW w:w="351" w:type="pct"/>
            <w:tcBorders>
              <w:top w:val="nil"/>
              <w:left w:val="nil"/>
              <w:bottom w:val="nil"/>
              <w:right w:val="nil"/>
            </w:tcBorders>
            <w:noWrap/>
            <w:vAlign w:val="center"/>
            <w:hideMark/>
          </w:tcPr>
          <w:p w14:paraId="31A0887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11.40 c</w:t>
            </w:r>
          </w:p>
        </w:tc>
        <w:tc>
          <w:tcPr>
            <w:tcW w:w="361" w:type="pct"/>
            <w:tcBorders>
              <w:top w:val="nil"/>
              <w:left w:val="nil"/>
              <w:bottom w:val="nil"/>
              <w:right w:val="nil"/>
            </w:tcBorders>
            <w:noWrap/>
            <w:vAlign w:val="center"/>
            <w:hideMark/>
          </w:tcPr>
          <w:p w14:paraId="769F5C0C" w14:textId="058B00D3"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0.80 c</w:t>
            </w:r>
          </w:p>
        </w:tc>
        <w:tc>
          <w:tcPr>
            <w:tcW w:w="382" w:type="pct"/>
            <w:tcBorders>
              <w:top w:val="nil"/>
              <w:left w:val="nil"/>
              <w:bottom w:val="nil"/>
              <w:right w:val="nil"/>
            </w:tcBorders>
            <w:noWrap/>
            <w:vAlign w:val="center"/>
            <w:hideMark/>
          </w:tcPr>
          <w:p w14:paraId="5A9B220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22.52 c</w:t>
            </w:r>
          </w:p>
        </w:tc>
        <w:tc>
          <w:tcPr>
            <w:tcW w:w="356" w:type="pct"/>
            <w:tcBorders>
              <w:top w:val="nil"/>
              <w:left w:val="nil"/>
              <w:bottom w:val="nil"/>
              <w:right w:val="nil"/>
            </w:tcBorders>
            <w:noWrap/>
            <w:vAlign w:val="center"/>
            <w:hideMark/>
          </w:tcPr>
          <w:p w14:paraId="0C748511" w14:textId="14AB8714"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4.64 c</w:t>
            </w:r>
          </w:p>
        </w:tc>
      </w:tr>
      <w:tr w:rsidR="0059023E" w:rsidRPr="008C5AA8" w14:paraId="3F73C9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625" w:type="pct"/>
            <w:tcBorders>
              <w:top w:val="nil"/>
              <w:left w:val="nil"/>
              <w:bottom w:val="single" w:sz="4" w:space="0" w:color="auto"/>
              <w:right w:val="nil"/>
            </w:tcBorders>
            <w:noWrap/>
            <w:vAlign w:val="center"/>
            <w:hideMark/>
          </w:tcPr>
          <w:p w14:paraId="39E85D2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T4 (150 g L</w:t>
            </w:r>
            <w:r w:rsidRPr="008C5AA8">
              <w:rPr>
                <w:rFonts w:ascii="Arial" w:hAnsi="Arial" w:cstheme="minorBidi"/>
                <w:sz w:val="18"/>
                <w:szCs w:val="18"/>
                <w:vertAlign w:val="superscript"/>
                <w:lang w:bidi="my-MM"/>
              </w:rPr>
              <w:t>-1</w:t>
            </w:r>
            <w:r w:rsidRPr="008C5AA8">
              <w:rPr>
                <w:rFonts w:ascii="Arial" w:hAnsi="Arial" w:cstheme="minorBidi"/>
                <w:sz w:val="18"/>
                <w:szCs w:val="18"/>
                <w:lang w:bidi="my-MM"/>
              </w:rPr>
              <w:t>)</w:t>
            </w:r>
          </w:p>
        </w:tc>
        <w:tc>
          <w:tcPr>
            <w:tcW w:w="443" w:type="pct"/>
            <w:tcBorders>
              <w:top w:val="nil"/>
              <w:left w:val="nil"/>
              <w:bottom w:val="single" w:sz="4" w:space="0" w:color="auto"/>
              <w:right w:val="nil"/>
            </w:tcBorders>
            <w:noWrap/>
            <w:vAlign w:val="center"/>
            <w:hideMark/>
          </w:tcPr>
          <w:p w14:paraId="224AD2A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16.54 d</w:t>
            </w:r>
          </w:p>
        </w:tc>
        <w:tc>
          <w:tcPr>
            <w:tcW w:w="354" w:type="pct"/>
            <w:tcBorders>
              <w:top w:val="nil"/>
              <w:left w:val="nil"/>
              <w:bottom w:val="single" w:sz="4" w:space="0" w:color="auto"/>
              <w:right w:val="nil"/>
            </w:tcBorders>
            <w:noWrap/>
            <w:vAlign w:val="center"/>
            <w:hideMark/>
          </w:tcPr>
          <w:p w14:paraId="2B80F617" w14:textId="04F071F8"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0.06 d</w:t>
            </w:r>
          </w:p>
        </w:tc>
        <w:tc>
          <w:tcPr>
            <w:tcW w:w="353" w:type="pct"/>
            <w:tcBorders>
              <w:top w:val="nil"/>
              <w:left w:val="nil"/>
              <w:bottom w:val="single" w:sz="4" w:space="0" w:color="auto"/>
              <w:right w:val="nil"/>
            </w:tcBorders>
            <w:noWrap/>
            <w:vAlign w:val="center"/>
            <w:hideMark/>
          </w:tcPr>
          <w:p w14:paraId="0D6D8F86"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1.54 c</w:t>
            </w:r>
          </w:p>
        </w:tc>
        <w:tc>
          <w:tcPr>
            <w:tcW w:w="355" w:type="pct"/>
            <w:tcBorders>
              <w:top w:val="nil"/>
              <w:left w:val="nil"/>
              <w:bottom w:val="single" w:sz="4" w:space="0" w:color="auto"/>
              <w:right w:val="nil"/>
            </w:tcBorders>
            <w:noWrap/>
            <w:vAlign w:val="center"/>
            <w:hideMark/>
          </w:tcPr>
          <w:p w14:paraId="3F27BFE0" w14:textId="1389D567"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3.78 b</w:t>
            </w:r>
          </w:p>
        </w:tc>
        <w:tc>
          <w:tcPr>
            <w:tcW w:w="370" w:type="pct"/>
            <w:tcBorders>
              <w:top w:val="nil"/>
              <w:left w:val="nil"/>
              <w:bottom w:val="single" w:sz="4" w:space="0" w:color="auto"/>
              <w:right w:val="nil"/>
            </w:tcBorders>
            <w:noWrap/>
            <w:vAlign w:val="center"/>
            <w:hideMark/>
          </w:tcPr>
          <w:p w14:paraId="72F8D70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0.00 d</w:t>
            </w:r>
          </w:p>
        </w:tc>
        <w:tc>
          <w:tcPr>
            <w:tcW w:w="341" w:type="pct"/>
            <w:tcBorders>
              <w:top w:val="nil"/>
              <w:left w:val="nil"/>
              <w:bottom w:val="single" w:sz="4" w:space="0" w:color="auto"/>
              <w:right w:val="nil"/>
            </w:tcBorders>
            <w:noWrap/>
            <w:vAlign w:val="center"/>
            <w:hideMark/>
          </w:tcPr>
          <w:p w14:paraId="4F5F166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0.00 c</w:t>
            </w:r>
          </w:p>
        </w:tc>
        <w:tc>
          <w:tcPr>
            <w:tcW w:w="354" w:type="pct"/>
            <w:tcBorders>
              <w:top w:val="nil"/>
              <w:left w:val="nil"/>
              <w:bottom w:val="single" w:sz="4" w:space="0" w:color="auto"/>
              <w:right w:val="nil"/>
            </w:tcBorders>
            <w:noWrap/>
            <w:vAlign w:val="center"/>
            <w:hideMark/>
          </w:tcPr>
          <w:p w14:paraId="0DEAE029" w14:textId="005E793E"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0.00 c</w:t>
            </w:r>
          </w:p>
        </w:tc>
        <w:tc>
          <w:tcPr>
            <w:tcW w:w="355" w:type="pct"/>
            <w:tcBorders>
              <w:top w:val="nil"/>
              <w:left w:val="nil"/>
              <w:bottom w:val="single" w:sz="4" w:space="0" w:color="auto"/>
              <w:right w:val="nil"/>
            </w:tcBorders>
            <w:noWrap/>
            <w:vAlign w:val="center"/>
            <w:hideMark/>
          </w:tcPr>
          <w:p w14:paraId="06A6329B"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0.00 c</w:t>
            </w:r>
          </w:p>
        </w:tc>
        <w:tc>
          <w:tcPr>
            <w:tcW w:w="351" w:type="pct"/>
            <w:tcBorders>
              <w:top w:val="nil"/>
              <w:left w:val="nil"/>
              <w:bottom w:val="single" w:sz="4" w:space="0" w:color="auto"/>
              <w:right w:val="nil"/>
            </w:tcBorders>
            <w:noWrap/>
            <w:vAlign w:val="center"/>
            <w:hideMark/>
          </w:tcPr>
          <w:p w14:paraId="30F01025" w14:textId="380B3974"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9.56 c</w:t>
            </w:r>
          </w:p>
        </w:tc>
        <w:tc>
          <w:tcPr>
            <w:tcW w:w="361" w:type="pct"/>
            <w:tcBorders>
              <w:top w:val="nil"/>
              <w:left w:val="nil"/>
              <w:bottom w:val="single" w:sz="4" w:space="0" w:color="auto"/>
              <w:right w:val="nil"/>
            </w:tcBorders>
            <w:noWrap/>
            <w:vAlign w:val="center"/>
            <w:hideMark/>
          </w:tcPr>
          <w:p w14:paraId="04A818E3" w14:textId="083B2500"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0.</w:t>
            </w:r>
            <w:r w:rsidR="007C0875">
              <w:rPr>
                <w:rFonts w:ascii="Arial" w:hAnsi="Arial" w:cstheme="minorBidi"/>
                <w:sz w:val="18"/>
                <w:szCs w:val="18"/>
                <w:lang w:bidi="my-MM"/>
              </w:rPr>
              <w:t>7</w:t>
            </w:r>
            <w:r w:rsidR="0059023E" w:rsidRPr="008C5AA8">
              <w:rPr>
                <w:rFonts w:ascii="Arial" w:hAnsi="Arial" w:cstheme="minorBidi"/>
                <w:sz w:val="18"/>
                <w:szCs w:val="18"/>
                <w:lang w:bidi="my-MM"/>
              </w:rPr>
              <w:t>0 c</w:t>
            </w:r>
          </w:p>
        </w:tc>
        <w:tc>
          <w:tcPr>
            <w:tcW w:w="382" w:type="pct"/>
            <w:tcBorders>
              <w:top w:val="nil"/>
              <w:left w:val="nil"/>
              <w:bottom w:val="single" w:sz="4" w:space="0" w:color="auto"/>
              <w:right w:val="nil"/>
            </w:tcBorders>
            <w:noWrap/>
            <w:vAlign w:val="center"/>
            <w:hideMark/>
          </w:tcPr>
          <w:p w14:paraId="3FCF6DD8"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15.96 d</w:t>
            </w:r>
          </w:p>
        </w:tc>
        <w:tc>
          <w:tcPr>
            <w:tcW w:w="356" w:type="pct"/>
            <w:tcBorders>
              <w:top w:val="nil"/>
              <w:left w:val="nil"/>
              <w:bottom w:val="single" w:sz="4" w:space="0" w:color="auto"/>
              <w:right w:val="nil"/>
            </w:tcBorders>
            <w:noWrap/>
            <w:vAlign w:val="center"/>
            <w:hideMark/>
          </w:tcPr>
          <w:p w14:paraId="13B5C5D9" w14:textId="5C0563A8" w:rsidR="0059023E" w:rsidRPr="008C5AA8" w:rsidRDefault="006F5842">
            <w:pPr>
              <w:pStyle w:val="Body"/>
              <w:rPr>
                <w:rFonts w:ascii="Arial" w:hAnsi="Arial" w:cstheme="minorBidi"/>
                <w:sz w:val="18"/>
                <w:szCs w:val="18"/>
                <w:lang w:bidi="my-MM"/>
              </w:rPr>
            </w:pPr>
            <w:r>
              <w:rPr>
                <w:rFonts w:ascii="Arial" w:hAnsi="Arial" w:cstheme="minorBidi"/>
                <w:sz w:val="18"/>
                <w:szCs w:val="18"/>
                <w:lang w:bidi="my-MM"/>
              </w:rPr>
              <w:t xml:space="preserve">  </w:t>
            </w:r>
            <w:r w:rsidR="0059023E" w:rsidRPr="008C5AA8">
              <w:rPr>
                <w:rFonts w:ascii="Arial" w:hAnsi="Arial" w:cstheme="minorBidi"/>
                <w:sz w:val="18"/>
                <w:szCs w:val="18"/>
                <w:lang w:bidi="my-MM"/>
              </w:rPr>
              <w:t>1.84 c</w:t>
            </w:r>
          </w:p>
        </w:tc>
      </w:tr>
      <w:tr w:rsidR="0059023E" w:rsidRPr="008C5AA8" w14:paraId="301D7D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4"/>
        </w:trPr>
        <w:tc>
          <w:tcPr>
            <w:tcW w:w="625" w:type="pct"/>
            <w:tcBorders>
              <w:top w:val="single" w:sz="4" w:space="0" w:color="auto"/>
              <w:left w:val="nil"/>
              <w:bottom w:val="nil"/>
              <w:right w:val="nil"/>
            </w:tcBorders>
            <w:noWrap/>
            <w:vAlign w:val="center"/>
            <w:hideMark/>
          </w:tcPr>
          <w:p w14:paraId="57F8EDA1"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 xml:space="preserve">LSD </w:t>
            </w:r>
            <w:r w:rsidRPr="008C5AA8">
              <w:rPr>
                <w:rFonts w:ascii="Arial" w:hAnsi="Arial" w:cstheme="minorBidi"/>
                <w:sz w:val="18"/>
                <w:szCs w:val="18"/>
                <w:vertAlign w:val="subscript"/>
                <w:lang w:bidi="my-MM"/>
              </w:rPr>
              <w:t>0.05</w:t>
            </w:r>
          </w:p>
        </w:tc>
        <w:tc>
          <w:tcPr>
            <w:tcW w:w="443" w:type="pct"/>
            <w:tcBorders>
              <w:top w:val="single" w:sz="4" w:space="0" w:color="auto"/>
              <w:left w:val="nil"/>
              <w:bottom w:val="nil"/>
              <w:right w:val="nil"/>
            </w:tcBorders>
            <w:noWrap/>
            <w:vAlign w:val="center"/>
            <w:hideMark/>
          </w:tcPr>
          <w:p w14:paraId="03C11B20"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5.25</w:t>
            </w:r>
          </w:p>
        </w:tc>
        <w:tc>
          <w:tcPr>
            <w:tcW w:w="354" w:type="pct"/>
            <w:tcBorders>
              <w:top w:val="single" w:sz="4" w:space="0" w:color="auto"/>
              <w:left w:val="nil"/>
              <w:bottom w:val="nil"/>
              <w:right w:val="nil"/>
            </w:tcBorders>
            <w:noWrap/>
            <w:vAlign w:val="center"/>
            <w:hideMark/>
          </w:tcPr>
          <w:p w14:paraId="223A41B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0.75</w:t>
            </w:r>
          </w:p>
        </w:tc>
        <w:tc>
          <w:tcPr>
            <w:tcW w:w="353" w:type="pct"/>
            <w:tcBorders>
              <w:top w:val="single" w:sz="4" w:space="0" w:color="auto"/>
              <w:left w:val="nil"/>
              <w:bottom w:val="nil"/>
              <w:right w:val="nil"/>
            </w:tcBorders>
            <w:noWrap/>
            <w:vAlign w:val="center"/>
            <w:hideMark/>
          </w:tcPr>
          <w:p w14:paraId="2FF8C275"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0.88</w:t>
            </w:r>
          </w:p>
        </w:tc>
        <w:tc>
          <w:tcPr>
            <w:tcW w:w="355" w:type="pct"/>
            <w:tcBorders>
              <w:top w:val="single" w:sz="4" w:space="0" w:color="auto"/>
              <w:left w:val="nil"/>
              <w:bottom w:val="nil"/>
              <w:right w:val="nil"/>
            </w:tcBorders>
            <w:noWrap/>
            <w:vAlign w:val="center"/>
            <w:hideMark/>
          </w:tcPr>
          <w:p w14:paraId="7548D15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1.01</w:t>
            </w:r>
          </w:p>
        </w:tc>
        <w:tc>
          <w:tcPr>
            <w:tcW w:w="370" w:type="pct"/>
            <w:tcBorders>
              <w:top w:val="single" w:sz="4" w:space="0" w:color="auto"/>
              <w:left w:val="nil"/>
              <w:bottom w:val="nil"/>
              <w:right w:val="nil"/>
            </w:tcBorders>
            <w:noWrap/>
            <w:vAlign w:val="center"/>
            <w:hideMark/>
          </w:tcPr>
          <w:p w14:paraId="059360A8"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0.86</w:t>
            </w:r>
          </w:p>
        </w:tc>
        <w:tc>
          <w:tcPr>
            <w:tcW w:w="341" w:type="pct"/>
            <w:tcBorders>
              <w:top w:val="single" w:sz="4" w:space="0" w:color="auto"/>
              <w:left w:val="nil"/>
              <w:bottom w:val="nil"/>
              <w:right w:val="nil"/>
            </w:tcBorders>
            <w:noWrap/>
            <w:vAlign w:val="center"/>
            <w:hideMark/>
          </w:tcPr>
          <w:p w14:paraId="01EFB81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0.20</w:t>
            </w:r>
          </w:p>
        </w:tc>
        <w:tc>
          <w:tcPr>
            <w:tcW w:w="354" w:type="pct"/>
            <w:tcBorders>
              <w:top w:val="single" w:sz="4" w:space="0" w:color="auto"/>
              <w:left w:val="nil"/>
              <w:bottom w:val="nil"/>
              <w:right w:val="nil"/>
            </w:tcBorders>
            <w:noWrap/>
            <w:vAlign w:val="center"/>
            <w:hideMark/>
          </w:tcPr>
          <w:p w14:paraId="64771B6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1.45</w:t>
            </w:r>
          </w:p>
        </w:tc>
        <w:tc>
          <w:tcPr>
            <w:tcW w:w="355" w:type="pct"/>
            <w:tcBorders>
              <w:top w:val="single" w:sz="4" w:space="0" w:color="auto"/>
              <w:left w:val="nil"/>
              <w:bottom w:val="nil"/>
              <w:right w:val="nil"/>
            </w:tcBorders>
            <w:noWrap/>
            <w:vAlign w:val="center"/>
            <w:hideMark/>
          </w:tcPr>
          <w:p w14:paraId="48625931"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1.86</w:t>
            </w:r>
          </w:p>
        </w:tc>
        <w:tc>
          <w:tcPr>
            <w:tcW w:w="351" w:type="pct"/>
            <w:tcBorders>
              <w:top w:val="single" w:sz="4" w:space="0" w:color="auto"/>
              <w:left w:val="nil"/>
              <w:bottom w:val="nil"/>
              <w:right w:val="nil"/>
            </w:tcBorders>
            <w:noWrap/>
            <w:vAlign w:val="center"/>
            <w:hideMark/>
          </w:tcPr>
          <w:p w14:paraId="00048E70"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2.79</w:t>
            </w:r>
          </w:p>
        </w:tc>
        <w:tc>
          <w:tcPr>
            <w:tcW w:w="361" w:type="pct"/>
            <w:tcBorders>
              <w:top w:val="single" w:sz="4" w:space="0" w:color="auto"/>
              <w:left w:val="nil"/>
              <w:bottom w:val="nil"/>
              <w:right w:val="nil"/>
            </w:tcBorders>
            <w:noWrap/>
            <w:vAlign w:val="center"/>
            <w:hideMark/>
          </w:tcPr>
          <w:p w14:paraId="49D905CD"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6.21</w:t>
            </w:r>
          </w:p>
        </w:tc>
        <w:tc>
          <w:tcPr>
            <w:tcW w:w="382" w:type="pct"/>
            <w:tcBorders>
              <w:top w:val="single" w:sz="4" w:space="0" w:color="auto"/>
              <w:left w:val="nil"/>
              <w:bottom w:val="nil"/>
              <w:right w:val="nil"/>
            </w:tcBorders>
            <w:noWrap/>
            <w:vAlign w:val="center"/>
            <w:hideMark/>
          </w:tcPr>
          <w:p w14:paraId="25C05C46"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3.9</w:t>
            </w:r>
          </w:p>
        </w:tc>
        <w:tc>
          <w:tcPr>
            <w:tcW w:w="356" w:type="pct"/>
            <w:tcBorders>
              <w:top w:val="single" w:sz="4" w:space="0" w:color="auto"/>
              <w:left w:val="nil"/>
              <w:bottom w:val="nil"/>
              <w:right w:val="nil"/>
            </w:tcBorders>
            <w:noWrap/>
            <w:vAlign w:val="center"/>
            <w:hideMark/>
          </w:tcPr>
          <w:p w14:paraId="5FA09FC0"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2.98</w:t>
            </w:r>
          </w:p>
        </w:tc>
      </w:tr>
      <w:tr w:rsidR="0059023E" w:rsidRPr="008C5AA8" w14:paraId="62F685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25" w:type="pct"/>
            <w:tcBorders>
              <w:top w:val="nil"/>
              <w:left w:val="nil"/>
              <w:bottom w:val="nil"/>
              <w:right w:val="nil"/>
            </w:tcBorders>
            <w:noWrap/>
            <w:vAlign w:val="center"/>
            <w:hideMark/>
          </w:tcPr>
          <w:p w14:paraId="7652BEDF" w14:textId="77777777" w:rsidR="0059023E" w:rsidRPr="008C5AA8" w:rsidRDefault="0059023E">
            <w:pPr>
              <w:pStyle w:val="Body"/>
              <w:rPr>
                <w:rFonts w:ascii="Arial" w:hAnsi="Arial" w:cstheme="minorBidi"/>
                <w:sz w:val="18"/>
                <w:szCs w:val="18"/>
                <w:lang w:bidi="my-MM"/>
              </w:rPr>
            </w:pPr>
            <w:r w:rsidRPr="008C5AA8">
              <w:rPr>
                <w:rFonts w:ascii="Arial" w:hAnsi="Arial" w:cstheme="minorBidi"/>
                <w:i/>
                <w:iCs/>
                <w:sz w:val="18"/>
                <w:szCs w:val="18"/>
                <w:lang w:bidi="my-MM"/>
              </w:rPr>
              <w:t>P</w:t>
            </w:r>
            <w:r w:rsidRPr="008C5AA8">
              <w:rPr>
                <w:rFonts w:ascii="Arial" w:hAnsi="Arial" w:cstheme="minorBidi"/>
                <w:sz w:val="18"/>
                <w:szCs w:val="18"/>
                <w:lang w:bidi="my-MM"/>
              </w:rPr>
              <w:t xml:space="preserve"> value</w:t>
            </w:r>
          </w:p>
        </w:tc>
        <w:tc>
          <w:tcPr>
            <w:tcW w:w="443" w:type="pct"/>
            <w:tcBorders>
              <w:top w:val="nil"/>
              <w:left w:val="nil"/>
              <w:bottom w:val="nil"/>
              <w:right w:val="nil"/>
            </w:tcBorders>
            <w:noWrap/>
            <w:vAlign w:val="center"/>
            <w:hideMark/>
          </w:tcPr>
          <w:p w14:paraId="5F7173D6" w14:textId="74E9DD75"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54" w:type="pct"/>
            <w:tcBorders>
              <w:top w:val="nil"/>
              <w:left w:val="nil"/>
              <w:bottom w:val="nil"/>
              <w:right w:val="nil"/>
            </w:tcBorders>
            <w:noWrap/>
            <w:vAlign w:val="center"/>
            <w:hideMark/>
          </w:tcPr>
          <w:p w14:paraId="1E75B847"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&lt;.001</w:t>
            </w:r>
          </w:p>
        </w:tc>
        <w:tc>
          <w:tcPr>
            <w:tcW w:w="353" w:type="pct"/>
            <w:tcBorders>
              <w:top w:val="nil"/>
              <w:left w:val="nil"/>
              <w:bottom w:val="nil"/>
              <w:right w:val="nil"/>
            </w:tcBorders>
            <w:noWrap/>
            <w:vAlign w:val="center"/>
            <w:hideMark/>
          </w:tcPr>
          <w:p w14:paraId="252B45F9" w14:textId="3111049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55" w:type="pct"/>
            <w:tcBorders>
              <w:top w:val="nil"/>
              <w:left w:val="nil"/>
              <w:bottom w:val="nil"/>
              <w:right w:val="nil"/>
            </w:tcBorders>
            <w:noWrap/>
            <w:vAlign w:val="center"/>
            <w:hideMark/>
          </w:tcPr>
          <w:p w14:paraId="0828348E" w14:textId="5ED1C8CB"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70" w:type="pct"/>
            <w:tcBorders>
              <w:top w:val="nil"/>
              <w:left w:val="nil"/>
              <w:bottom w:val="nil"/>
              <w:right w:val="nil"/>
            </w:tcBorders>
            <w:noWrap/>
            <w:vAlign w:val="center"/>
            <w:hideMark/>
          </w:tcPr>
          <w:p w14:paraId="0974EFED" w14:textId="225CD7DC"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41" w:type="pct"/>
            <w:tcBorders>
              <w:top w:val="nil"/>
              <w:left w:val="nil"/>
              <w:bottom w:val="nil"/>
              <w:right w:val="nil"/>
            </w:tcBorders>
            <w:noWrap/>
            <w:vAlign w:val="center"/>
            <w:hideMark/>
          </w:tcPr>
          <w:p w14:paraId="6624FD6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&lt;.001</w:t>
            </w:r>
          </w:p>
        </w:tc>
        <w:tc>
          <w:tcPr>
            <w:tcW w:w="354" w:type="pct"/>
            <w:tcBorders>
              <w:top w:val="nil"/>
              <w:left w:val="nil"/>
              <w:bottom w:val="nil"/>
              <w:right w:val="nil"/>
            </w:tcBorders>
            <w:noWrap/>
            <w:vAlign w:val="center"/>
            <w:hideMark/>
          </w:tcPr>
          <w:p w14:paraId="341991D6" w14:textId="79754173"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55" w:type="pct"/>
            <w:tcBorders>
              <w:top w:val="nil"/>
              <w:left w:val="nil"/>
              <w:bottom w:val="nil"/>
              <w:right w:val="nil"/>
            </w:tcBorders>
            <w:noWrap/>
            <w:vAlign w:val="center"/>
            <w:hideMark/>
          </w:tcPr>
          <w:p w14:paraId="53FC9489" w14:textId="5CC12A01"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51" w:type="pct"/>
            <w:tcBorders>
              <w:top w:val="nil"/>
              <w:left w:val="nil"/>
              <w:bottom w:val="nil"/>
              <w:right w:val="nil"/>
            </w:tcBorders>
            <w:noWrap/>
            <w:vAlign w:val="center"/>
            <w:hideMark/>
          </w:tcPr>
          <w:p w14:paraId="1BDB24C9" w14:textId="36E7269D"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61" w:type="pct"/>
            <w:tcBorders>
              <w:top w:val="nil"/>
              <w:left w:val="nil"/>
              <w:bottom w:val="nil"/>
              <w:right w:val="nil"/>
            </w:tcBorders>
            <w:noWrap/>
            <w:vAlign w:val="center"/>
            <w:hideMark/>
          </w:tcPr>
          <w:p w14:paraId="411F04C4" w14:textId="536DD091"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82" w:type="pct"/>
            <w:tcBorders>
              <w:top w:val="nil"/>
              <w:left w:val="nil"/>
              <w:bottom w:val="nil"/>
              <w:right w:val="nil"/>
            </w:tcBorders>
            <w:noWrap/>
            <w:vAlign w:val="center"/>
            <w:hideMark/>
          </w:tcPr>
          <w:p w14:paraId="5E06B38F" w14:textId="7F8CB0F6"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c>
          <w:tcPr>
            <w:tcW w:w="356" w:type="pct"/>
            <w:tcBorders>
              <w:top w:val="nil"/>
              <w:left w:val="nil"/>
              <w:bottom w:val="nil"/>
              <w:right w:val="nil"/>
            </w:tcBorders>
            <w:noWrap/>
            <w:vAlign w:val="center"/>
            <w:hideMark/>
          </w:tcPr>
          <w:p w14:paraId="4223656B" w14:textId="7598BCB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&lt;</w:t>
            </w:r>
            <w:r w:rsidR="0067622F">
              <w:rPr>
                <w:rFonts w:ascii="Arial" w:hAnsi="Arial" w:cstheme="minorBidi"/>
                <w:sz w:val="18"/>
                <w:szCs w:val="18"/>
                <w:lang w:bidi="my-MM"/>
              </w:rPr>
              <w:t xml:space="preserve"> </w:t>
            </w:r>
            <w:r w:rsidRPr="008C5AA8">
              <w:rPr>
                <w:rFonts w:ascii="Arial" w:hAnsi="Arial" w:cstheme="minorBidi"/>
                <w:sz w:val="18"/>
                <w:szCs w:val="18"/>
                <w:lang w:bidi="my-MM"/>
              </w:rPr>
              <w:t>.001</w:t>
            </w:r>
          </w:p>
        </w:tc>
      </w:tr>
      <w:tr w:rsidR="0059023E" w:rsidRPr="008C5AA8" w14:paraId="23E0E8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0"/>
        </w:trPr>
        <w:tc>
          <w:tcPr>
            <w:tcW w:w="625" w:type="pct"/>
            <w:tcBorders>
              <w:top w:val="nil"/>
              <w:left w:val="nil"/>
              <w:bottom w:val="single" w:sz="4" w:space="0" w:color="auto"/>
              <w:right w:val="nil"/>
            </w:tcBorders>
            <w:noWrap/>
            <w:vAlign w:val="center"/>
            <w:hideMark/>
          </w:tcPr>
          <w:p w14:paraId="267F7675"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CV %</w:t>
            </w:r>
          </w:p>
        </w:tc>
        <w:tc>
          <w:tcPr>
            <w:tcW w:w="443" w:type="pct"/>
            <w:tcBorders>
              <w:top w:val="nil"/>
              <w:left w:val="nil"/>
              <w:bottom w:val="single" w:sz="4" w:space="0" w:color="auto"/>
              <w:right w:val="nil"/>
            </w:tcBorders>
            <w:noWrap/>
            <w:vAlign w:val="center"/>
            <w:hideMark/>
          </w:tcPr>
          <w:p w14:paraId="02F032C9"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12.7</w:t>
            </w:r>
          </w:p>
        </w:tc>
        <w:tc>
          <w:tcPr>
            <w:tcW w:w="354" w:type="pct"/>
            <w:tcBorders>
              <w:top w:val="nil"/>
              <w:left w:val="nil"/>
              <w:bottom w:val="single" w:sz="4" w:space="0" w:color="auto"/>
              <w:right w:val="nil"/>
            </w:tcBorders>
            <w:noWrap/>
            <w:vAlign w:val="center"/>
            <w:hideMark/>
          </w:tcPr>
          <w:p w14:paraId="53D8F90C"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5.52</w:t>
            </w:r>
          </w:p>
        </w:tc>
        <w:tc>
          <w:tcPr>
            <w:tcW w:w="353" w:type="pct"/>
            <w:tcBorders>
              <w:top w:val="nil"/>
              <w:left w:val="nil"/>
              <w:bottom w:val="single" w:sz="4" w:space="0" w:color="auto"/>
              <w:right w:val="nil"/>
            </w:tcBorders>
            <w:noWrap/>
            <w:vAlign w:val="center"/>
            <w:hideMark/>
          </w:tcPr>
          <w:p w14:paraId="45D72BC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21.49</w:t>
            </w:r>
          </w:p>
        </w:tc>
        <w:tc>
          <w:tcPr>
            <w:tcW w:w="355" w:type="pct"/>
            <w:tcBorders>
              <w:top w:val="nil"/>
              <w:left w:val="nil"/>
              <w:bottom w:val="single" w:sz="4" w:space="0" w:color="auto"/>
              <w:right w:val="nil"/>
            </w:tcBorders>
            <w:noWrap/>
            <w:vAlign w:val="center"/>
            <w:hideMark/>
          </w:tcPr>
          <w:p w14:paraId="6AB69F9E"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12.38</w:t>
            </w:r>
          </w:p>
        </w:tc>
        <w:tc>
          <w:tcPr>
            <w:tcW w:w="370" w:type="pct"/>
            <w:tcBorders>
              <w:top w:val="nil"/>
              <w:left w:val="nil"/>
              <w:bottom w:val="single" w:sz="4" w:space="0" w:color="auto"/>
              <w:right w:val="nil"/>
            </w:tcBorders>
            <w:noWrap/>
            <w:vAlign w:val="center"/>
            <w:hideMark/>
          </w:tcPr>
          <w:p w14:paraId="7B16710C"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25.51</w:t>
            </w:r>
          </w:p>
        </w:tc>
        <w:tc>
          <w:tcPr>
            <w:tcW w:w="341" w:type="pct"/>
            <w:tcBorders>
              <w:top w:val="nil"/>
              <w:left w:val="nil"/>
              <w:bottom w:val="single" w:sz="4" w:space="0" w:color="auto"/>
              <w:right w:val="nil"/>
            </w:tcBorders>
            <w:noWrap/>
            <w:vAlign w:val="center"/>
            <w:hideMark/>
          </w:tcPr>
          <w:p w14:paraId="26FBD4D8"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20.40</w:t>
            </w:r>
          </w:p>
        </w:tc>
        <w:tc>
          <w:tcPr>
            <w:tcW w:w="354" w:type="pct"/>
            <w:tcBorders>
              <w:top w:val="nil"/>
              <w:left w:val="nil"/>
              <w:bottom w:val="single" w:sz="4" w:space="0" w:color="auto"/>
              <w:right w:val="nil"/>
            </w:tcBorders>
            <w:noWrap/>
            <w:vAlign w:val="center"/>
            <w:hideMark/>
          </w:tcPr>
          <w:p w14:paraId="26212322"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13.79</w:t>
            </w:r>
          </w:p>
        </w:tc>
        <w:tc>
          <w:tcPr>
            <w:tcW w:w="355" w:type="pct"/>
            <w:tcBorders>
              <w:top w:val="nil"/>
              <w:left w:val="nil"/>
              <w:bottom w:val="single" w:sz="4" w:space="0" w:color="auto"/>
              <w:right w:val="nil"/>
            </w:tcBorders>
            <w:noWrap/>
            <w:vAlign w:val="center"/>
            <w:hideMark/>
          </w:tcPr>
          <w:p w14:paraId="604D9FD3"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25.07</w:t>
            </w:r>
          </w:p>
        </w:tc>
        <w:tc>
          <w:tcPr>
            <w:tcW w:w="351" w:type="pct"/>
            <w:tcBorders>
              <w:top w:val="nil"/>
              <w:left w:val="nil"/>
              <w:bottom w:val="single" w:sz="4" w:space="0" w:color="auto"/>
              <w:right w:val="nil"/>
            </w:tcBorders>
            <w:noWrap/>
            <w:vAlign w:val="center"/>
            <w:hideMark/>
          </w:tcPr>
          <w:p w14:paraId="1CF93EA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8.74</w:t>
            </w:r>
          </w:p>
        </w:tc>
        <w:tc>
          <w:tcPr>
            <w:tcW w:w="361" w:type="pct"/>
            <w:tcBorders>
              <w:top w:val="nil"/>
              <w:left w:val="nil"/>
              <w:bottom w:val="single" w:sz="4" w:space="0" w:color="auto"/>
              <w:right w:val="nil"/>
            </w:tcBorders>
            <w:noWrap/>
            <w:vAlign w:val="center"/>
            <w:hideMark/>
          </w:tcPr>
          <w:p w14:paraId="20E4DD0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26.37</w:t>
            </w:r>
          </w:p>
        </w:tc>
        <w:tc>
          <w:tcPr>
            <w:tcW w:w="382" w:type="pct"/>
            <w:tcBorders>
              <w:top w:val="nil"/>
              <w:left w:val="nil"/>
              <w:bottom w:val="single" w:sz="4" w:space="0" w:color="auto"/>
              <w:right w:val="nil"/>
            </w:tcBorders>
            <w:noWrap/>
            <w:vAlign w:val="center"/>
            <w:hideMark/>
          </w:tcPr>
          <w:p w14:paraId="06FFA837"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8.19</w:t>
            </w:r>
          </w:p>
        </w:tc>
        <w:tc>
          <w:tcPr>
            <w:tcW w:w="356" w:type="pct"/>
            <w:tcBorders>
              <w:top w:val="nil"/>
              <w:left w:val="nil"/>
              <w:bottom w:val="single" w:sz="4" w:space="0" w:color="auto"/>
              <w:right w:val="nil"/>
            </w:tcBorders>
            <w:noWrap/>
            <w:vAlign w:val="center"/>
            <w:hideMark/>
          </w:tcPr>
          <w:p w14:paraId="18E4FD94" w14:textId="77777777"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13.06</w:t>
            </w:r>
          </w:p>
        </w:tc>
      </w:tr>
      <w:tr w:rsidR="0059023E" w:rsidRPr="008C5AA8" w14:paraId="6107322D" w14:textId="77777777">
        <w:trPr>
          <w:trHeight w:val="278"/>
        </w:trPr>
        <w:tc>
          <w:tcPr>
            <w:tcW w:w="5000" w:type="pct"/>
            <w:gridSpan w:val="13"/>
            <w:tcBorders>
              <w:top w:val="single" w:sz="4" w:space="0" w:color="auto"/>
              <w:left w:val="nil"/>
              <w:bottom w:val="nil"/>
              <w:right w:val="nil"/>
            </w:tcBorders>
            <w:noWrap/>
            <w:vAlign w:val="bottom"/>
          </w:tcPr>
          <w:p w14:paraId="3982BD9A" w14:textId="77777777" w:rsidR="00C23F4E" w:rsidRPr="00D87260" w:rsidRDefault="00C23F4E" w:rsidP="00C23F4E">
            <w:pPr>
              <w:pStyle w:val="Body"/>
              <w:rPr>
                <w:rFonts w:ascii="Arial" w:hAnsi="Arial" w:cs="Arial"/>
                <w:vertAlign w:val="superscript"/>
              </w:rPr>
            </w:pPr>
            <w:r>
              <w:rPr>
                <w:rFonts w:ascii="Arial" w:hAnsi="Arial" w:cs="Arial"/>
                <w:vertAlign w:val="superscript"/>
              </w:rPr>
              <w:t>In a column, means sharing the same letters are not significantly different.</w:t>
            </w:r>
          </w:p>
          <w:p w14:paraId="61504F83" w14:textId="09CF82B4" w:rsidR="0059023E" w:rsidRPr="008C5AA8" w:rsidRDefault="0059023E">
            <w:pPr>
              <w:pStyle w:val="Body"/>
              <w:rPr>
                <w:rFonts w:ascii="Arial" w:hAnsi="Arial" w:cstheme="minorBidi"/>
                <w:sz w:val="18"/>
                <w:szCs w:val="18"/>
                <w:lang w:bidi="my-MM"/>
              </w:rPr>
            </w:pPr>
            <w:r w:rsidRPr="008C5AA8">
              <w:rPr>
                <w:rFonts w:ascii="Arial" w:hAnsi="Arial" w:cstheme="minorBidi"/>
                <w:sz w:val="18"/>
                <w:szCs w:val="18"/>
                <w:lang w:bidi="my-MM"/>
              </w:rPr>
              <w:t>T1</w:t>
            </w:r>
            <w:r w:rsidR="009E363C">
              <w:rPr>
                <w:rFonts w:ascii="Arial" w:hAnsi="Arial" w:cstheme="minorBidi"/>
                <w:sz w:val="18"/>
                <w:szCs w:val="18"/>
                <w:lang w:bidi="my-MM"/>
              </w:rPr>
              <w:t>=</w:t>
            </w:r>
            <w:r w:rsidRPr="008C5AA8">
              <w:rPr>
                <w:rFonts w:ascii="Arial" w:hAnsi="Arial" w:cstheme="minorBidi"/>
                <w:sz w:val="18"/>
                <w:szCs w:val="18"/>
                <w:lang w:bidi="my-MM"/>
              </w:rPr>
              <w:t xml:space="preserve"> Control (Distilled water), T2</w:t>
            </w:r>
            <w:r w:rsidR="009E363C">
              <w:rPr>
                <w:rFonts w:ascii="Arial" w:hAnsi="Arial" w:cstheme="minorBidi"/>
                <w:sz w:val="18"/>
                <w:szCs w:val="18"/>
                <w:lang w:bidi="my-MM"/>
              </w:rPr>
              <w:t xml:space="preserve"> =</w:t>
            </w:r>
            <w:r w:rsidRPr="008C5AA8">
              <w:rPr>
                <w:rFonts w:ascii="Arial" w:hAnsi="Arial" w:cstheme="minorBidi"/>
                <w:sz w:val="18"/>
                <w:szCs w:val="18"/>
                <w:lang w:bidi="my-MM"/>
              </w:rPr>
              <w:t xml:space="preserve"> Rice straw extract (50 g L</w:t>
            </w:r>
            <w:r w:rsidRPr="008C5AA8">
              <w:rPr>
                <w:rFonts w:ascii="Arial" w:hAnsi="Arial" w:cstheme="minorBidi"/>
                <w:sz w:val="18"/>
                <w:szCs w:val="18"/>
                <w:vertAlign w:val="superscript"/>
                <w:lang w:bidi="my-MM"/>
              </w:rPr>
              <w:t>-1</w:t>
            </w:r>
            <w:r w:rsidRPr="008C5AA8">
              <w:rPr>
                <w:rFonts w:ascii="Arial" w:hAnsi="Arial" w:cstheme="minorBidi"/>
                <w:sz w:val="18"/>
                <w:szCs w:val="18"/>
                <w:lang w:bidi="my-MM"/>
              </w:rPr>
              <w:t>), T3</w:t>
            </w:r>
            <w:r w:rsidR="009E363C">
              <w:rPr>
                <w:rFonts w:ascii="Arial" w:hAnsi="Arial" w:cstheme="minorBidi"/>
                <w:sz w:val="18"/>
                <w:szCs w:val="18"/>
                <w:lang w:bidi="my-MM"/>
              </w:rPr>
              <w:t xml:space="preserve"> =</w:t>
            </w:r>
            <w:r w:rsidRPr="008C5AA8">
              <w:rPr>
                <w:rFonts w:ascii="Arial" w:hAnsi="Arial" w:cstheme="minorBidi"/>
                <w:sz w:val="18"/>
                <w:szCs w:val="18"/>
                <w:lang w:bidi="my-MM"/>
              </w:rPr>
              <w:t xml:space="preserve"> Rice straw extract (100 g L</w:t>
            </w:r>
            <w:r w:rsidRPr="008C5AA8">
              <w:rPr>
                <w:rFonts w:ascii="Arial" w:hAnsi="Arial" w:cstheme="minorBidi"/>
                <w:sz w:val="18"/>
                <w:szCs w:val="18"/>
                <w:vertAlign w:val="superscript"/>
                <w:lang w:bidi="my-MM"/>
              </w:rPr>
              <w:t>-1</w:t>
            </w:r>
            <w:r w:rsidRPr="008C5AA8">
              <w:rPr>
                <w:rFonts w:ascii="Arial" w:hAnsi="Arial" w:cstheme="minorBidi"/>
                <w:sz w:val="18"/>
                <w:szCs w:val="18"/>
                <w:lang w:bidi="my-MM"/>
              </w:rPr>
              <w:t xml:space="preserve">), T4 </w:t>
            </w:r>
            <w:r w:rsidR="009E363C">
              <w:rPr>
                <w:rFonts w:ascii="Arial" w:hAnsi="Arial" w:cstheme="minorBidi"/>
                <w:sz w:val="18"/>
                <w:szCs w:val="18"/>
                <w:lang w:bidi="my-MM"/>
              </w:rPr>
              <w:t>=</w:t>
            </w:r>
            <w:r w:rsidRPr="008C5AA8">
              <w:rPr>
                <w:rFonts w:ascii="Arial" w:hAnsi="Arial" w:cstheme="minorBidi"/>
                <w:sz w:val="18"/>
                <w:szCs w:val="18"/>
                <w:lang w:bidi="my-MM"/>
              </w:rPr>
              <w:t xml:space="preserve"> Rice straw extract (150 g L</w:t>
            </w:r>
            <w:r w:rsidRPr="008C5AA8">
              <w:rPr>
                <w:rFonts w:ascii="Arial" w:hAnsi="Arial" w:cstheme="minorBidi"/>
                <w:sz w:val="18"/>
                <w:szCs w:val="18"/>
                <w:vertAlign w:val="superscript"/>
                <w:lang w:bidi="my-MM"/>
              </w:rPr>
              <w:t>-1</w:t>
            </w:r>
            <w:r w:rsidRPr="008C5AA8">
              <w:rPr>
                <w:rFonts w:ascii="Arial" w:hAnsi="Arial" w:cstheme="minorBidi"/>
                <w:sz w:val="18"/>
                <w:szCs w:val="18"/>
                <w:lang w:bidi="my-MM"/>
              </w:rPr>
              <w:t>)</w:t>
            </w:r>
          </w:p>
        </w:tc>
      </w:tr>
    </w:tbl>
    <w:p w14:paraId="6C1CD42B" w14:textId="77777777" w:rsidR="0059023E" w:rsidRDefault="0059023E">
      <w:pPr>
        <w:pStyle w:val="Body"/>
        <w:rPr>
          <w:rFonts w:ascii="Arial" w:hAnsi="Arial" w:cstheme="minorBidi"/>
          <w:lang w:bidi="my-MM"/>
        </w:rPr>
        <w:sectPr w:rsidR="0059023E" w:rsidSect="001D61E6">
          <w:pgSz w:w="15840" w:h="12240" w:orient="landscape"/>
          <w:pgMar w:top="2019" w:right="1440" w:bottom="2019" w:left="2019" w:header="720" w:footer="1123" w:gutter="0"/>
          <w:cols w:space="720"/>
          <w:docGrid w:linePitch="272"/>
        </w:sectPr>
      </w:pPr>
    </w:p>
    <w:p w14:paraId="0B6DA06A" w14:textId="2C6817E9" w:rsidR="00731838" w:rsidRPr="00D073FA" w:rsidRDefault="00731838" w:rsidP="00731838">
      <w:pPr>
        <w:pStyle w:val="Body"/>
        <w:rPr>
          <w:rFonts w:ascii="Arial" w:hAnsi="Arial" w:cs="Arial"/>
          <w:b/>
          <w:bCs/>
          <w:u w:val="single"/>
        </w:rPr>
      </w:pPr>
      <w:r w:rsidRPr="00D073FA">
        <w:rPr>
          <w:rFonts w:ascii="Arial" w:hAnsi="Arial" w:cs="Arial"/>
          <w:b/>
          <w:bCs/>
          <w:u w:val="single"/>
        </w:rPr>
        <w:lastRenderedPageBreak/>
        <w:t>3.2.</w:t>
      </w:r>
      <w:r w:rsidR="00323B70">
        <w:rPr>
          <w:rFonts w:ascii="Arial" w:hAnsi="Arial" w:cs="Arial"/>
          <w:b/>
          <w:bCs/>
          <w:u w:val="single"/>
        </w:rPr>
        <w:t>2</w:t>
      </w:r>
      <w:r w:rsidRPr="00D073FA">
        <w:rPr>
          <w:rFonts w:ascii="Arial" w:hAnsi="Arial" w:cs="Arial"/>
          <w:b/>
          <w:bCs/>
          <w:u w:val="single"/>
        </w:rPr>
        <w:t xml:space="preserve"> Fresh and </w:t>
      </w:r>
      <w:r>
        <w:rPr>
          <w:rFonts w:ascii="Arial" w:hAnsi="Arial" w:cs="Arial"/>
          <w:b/>
          <w:bCs/>
          <w:u w:val="single"/>
        </w:rPr>
        <w:t>d</w:t>
      </w:r>
      <w:r w:rsidRPr="00D073FA">
        <w:rPr>
          <w:rFonts w:ascii="Arial" w:hAnsi="Arial" w:cs="Arial"/>
          <w:b/>
          <w:bCs/>
          <w:u w:val="single"/>
        </w:rPr>
        <w:t>ry weight</w:t>
      </w:r>
    </w:p>
    <w:p w14:paraId="07AFC100" w14:textId="1DD562BD" w:rsidR="00731838" w:rsidRDefault="00731838" w:rsidP="00731838">
      <w:pPr>
        <w:pStyle w:val="Body"/>
        <w:rPr>
          <w:rFonts w:ascii="Arial" w:hAnsi="Arial" w:cs="Arial"/>
        </w:rPr>
      </w:pPr>
      <w:r w:rsidRPr="00D65707">
        <w:rPr>
          <w:rFonts w:ascii="Arial" w:hAnsi="Arial" w:cs="Arial"/>
        </w:rPr>
        <w:t xml:space="preserve">The effects of rice straw extract on the </w:t>
      </w:r>
      <w:r w:rsidR="0056081F">
        <w:rPr>
          <w:rFonts w:ascii="Arial" w:hAnsi="Arial" w:cs="Arial"/>
        </w:rPr>
        <w:t>f</w:t>
      </w:r>
      <w:r w:rsidRPr="00D65707">
        <w:rPr>
          <w:rFonts w:ascii="Arial" w:hAnsi="Arial" w:cs="Arial"/>
        </w:rPr>
        <w:t>resh and dry weight of six tested plants are shown</w:t>
      </w:r>
      <w:r w:rsidR="009761C4">
        <w:rPr>
          <w:rFonts w:ascii="Arial" w:hAnsi="Arial" w:cs="Arial"/>
        </w:rPr>
        <w:t xml:space="preserve"> in </w:t>
      </w:r>
      <w:r w:rsidRPr="00D65707">
        <w:rPr>
          <w:rFonts w:ascii="Arial" w:hAnsi="Arial" w:cs="Arial"/>
        </w:rPr>
        <w:t xml:space="preserve">  Table 3. Significant differences were observed among treatments for both parameters. In barnyard grass, the highest fresh weight (12.60 mg) and dry weight (1.48 mg) were recorded in the control treatment (T1), which was statistically similar to T2 for fresh weight. As the concentration of rice straw extract increased, both fresh and dry weights decreased progressively. The lowest fresh weight (8.49 mg) and dry weight (1.17 mg) were observed in T4, indicating the strongest inhibitory effect. These reductions suggest growth suppression by rice straw extract, likely due to the presence of allelochemicals. </w:t>
      </w:r>
      <w:r>
        <w:rPr>
          <w:rFonts w:ascii="Arial" w:hAnsi="Arial" w:cs="Arial"/>
          <w:noProof/>
        </w:rPr>
        <w:t>Anuar et al. (2015)</w:t>
      </w:r>
      <w:r>
        <w:rPr>
          <w:rFonts w:ascii="Arial" w:hAnsi="Arial" w:cs="Arial"/>
        </w:rPr>
        <w:t xml:space="preserve"> </w:t>
      </w:r>
      <w:r w:rsidRPr="00D65707">
        <w:rPr>
          <w:rFonts w:ascii="Arial" w:hAnsi="Arial" w:cs="Arial"/>
        </w:rPr>
        <w:t xml:space="preserve">reported that rice straw extract of MR220 CL2, MR263, and MR253 significantly reduced the fresh weight of </w:t>
      </w:r>
      <w:r w:rsidRPr="00676AF9">
        <w:rPr>
          <w:rFonts w:ascii="Arial" w:hAnsi="Arial" w:cs="Arial"/>
          <w:i/>
          <w:iCs/>
        </w:rPr>
        <w:t>E. crus-galli</w:t>
      </w:r>
      <w:r w:rsidRPr="00D65707">
        <w:rPr>
          <w:rFonts w:ascii="Arial" w:hAnsi="Arial" w:cs="Arial"/>
        </w:rPr>
        <w:t xml:space="preserve"> by 10.42%, 39.58%, and 40.62%, respectively, at 100 g L</w:t>
      </w:r>
      <w:r w:rsidRPr="00D65707">
        <w:rPr>
          <w:rFonts w:ascii="Cambria Math" w:hAnsi="Cambria Math" w:cs="Cambria Math"/>
        </w:rPr>
        <w:t>⁻</w:t>
      </w:r>
      <w:r w:rsidRPr="00D65707">
        <w:rPr>
          <w:rFonts w:ascii="Arial" w:hAnsi="Arial" w:cs="Arial"/>
        </w:rPr>
        <w:t>¹.</w:t>
      </w:r>
      <w:r>
        <w:rPr>
          <w:rFonts w:ascii="Arial" w:hAnsi="Arial" w:cs="Arial"/>
          <w:noProof/>
        </w:rPr>
        <w:t>Chung et al. (2006)</w:t>
      </w:r>
      <w:r w:rsidRPr="00D65707">
        <w:rPr>
          <w:rFonts w:ascii="Arial" w:hAnsi="Arial" w:cs="Arial"/>
        </w:rPr>
        <w:t xml:space="preserve"> also identified 5 of 99 rice varieties inhibited germination or dry weight accumulation of barnyard grass by 50%, with momilactone A and B levels associated with the greatest inhibition. The inhibitory effect of phenolic acids on barnyard grass dry weight varied depending on the type of compound and concentration applied. Higher concentrations generally produced greater suppression, indicating concentration-dependent allelopathic activity. Among the tested compounds, </w:t>
      </w:r>
      <w:r w:rsidRPr="00361874">
        <w:rPr>
          <w:rFonts w:ascii="Arial" w:hAnsi="Arial" w:cs="Arial"/>
          <w:i/>
          <w:iCs/>
        </w:rPr>
        <w:t>p</w:t>
      </w:r>
      <w:r w:rsidRPr="00D65707">
        <w:rPr>
          <w:rFonts w:ascii="Arial" w:hAnsi="Arial" w:cs="Arial"/>
        </w:rPr>
        <w:t>-hydroxybenzoic acid showed the strongest inhibitory effect, reducing total seedling dry weight by 77% at 10</w:t>
      </w:r>
      <w:r w:rsidRPr="00361874">
        <w:rPr>
          <w:rFonts w:ascii="Arial" w:hAnsi="Arial" w:cs="Arial"/>
          <w:vertAlign w:val="superscript"/>
        </w:rPr>
        <w:t>-3</w:t>
      </w:r>
      <w:r w:rsidRPr="00D65707">
        <w:rPr>
          <w:rFonts w:ascii="Arial" w:hAnsi="Arial" w:cs="Arial"/>
        </w:rPr>
        <w:t xml:space="preserve"> M, whereas vanillic acid showed only 1% inhibition at the same concentration</w:t>
      </w:r>
      <w:r>
        <w:rPr>
          <w:rFonts w:ascii="Arial" w:hAnsi="Arial" w:cs="Arial"/>
        </w:rPr>
        <w:t xml:space="preserve"> </w:t>
      </w:r>
      <w:r>
        <w:rPr>
          <w:rFonts w:ascii="Arial" w:hAnsi="Arial" w:cs="Arial"/>
          <w:noProof/>
        </w:rPr>
        <w:t>(Chung et al., 2003)</w:t>
      </w:r>
      <w:r w:rsidRPr="00D65707">
        <w:rPr>
          <w:rFonts w:ascii="Arial" w:hAnsi="Arial" w:cs="Arial"/>
        </w:rPr>
        <w:t>.</w:t>
      </w:r>
      <w:r>
        <w:rPr>
          <w:rFonts w:ascii="Arial" w:hAnsi="Arial" w:cs="Arial"/>
        </w:rPr>
        <w:t xml:space="preserve"> </w:t>
      </w:r>
    </w:p>
    <w:p w14:paraId="7C8BE334" w14:textId="5C963F92" w:rsidR="00731838" w:rsidRDefault="00731838" w:rsidP="00731838">
      <w:pPr>
        <w:pStyle w:val="Body"/>
        <w:rPr>
          <w:rFonts w:ascii="Arial" w:hAnsi="Arial" w:cs="Arial"/>
        </w:rPr>
      </w:pPr>
      <w:r w:rsidRPr="00D65707">
        <w:rPr>
          <w:rFonts w:ascii="Arial" w:hAnsi="Arial" w:cs="Arial"/>
        </w:rPr>
        <w:t xml:space="preserve">In red </w:t>
      </w:r>
      <w:proofErr w:type="spellStart"/>
      <w:r w:rsidRPr="00D65707">
        <w:rPr>
          <w:rFonts w:ascii="Arial" w:hAnsi="Arial" w:cs="Arial"/>
        </w:rPr>
        <w:t>sprangletop</w:t>
      </w:r>
      <w:proofErr w:type="spellEnd"/>
      <w:r w:rsidRPr="00D65707">
        <w:rPr>
          <w:rFonts w:ascii="Arial" w:hAnsi="Arial" w:cs="Arial"/>
        </w:rPr>
        <w:t>, the highest fresh weight (0.92 mg) and dry weight (0.13 mg) were recorded in the control</w:t>
      </w:r>
      <w:r w:rsidR="00183C77">
        <w:rPr>
          <w:rFonts w:ascii="Arial" w:hAnsi="Arial" w:cs="Arial"/>
        </w:rPr>
        <w:t xml:space="preserve"> </w:t>
      </w:r>
      <w:r w:rsidR="00183C77" w:rsidRPr="00D65707">
        <w:rPr>
          <w:rFonts w:ascii="Arial" w:hAnsi="Arial" w:cs="Arial"/>
        </w:rPr>
        <w:t>(T1)</w:t>
      </w:r>
      <w:r w:rsidRPr="00D65707">
        <w:rPr>
          <w:rFonts w:ascii="Arial" w:hAnsi="Arial" w:cs="Arial"/>
        </w:rPr>
        <w:t xml:space="preserve"> treatment, followed by T2 (0.57) mg fresh weight and </w:t>
      </w:r>
      <w:r w:rsidR="008F25CE">
        <w:rPr>
          <w:rFonts w:ascii="Arial" w:hAnsi="Arial" w:cs="Arial"/>
        </w:rPr>
        <w:t>(</w:t>
      </w:r>
      <w:r w:rsidRPr="00D65707">
        <w:rPr>
          <w:rFonts w:ascii="Arial" w:hAnsi="Arial" w:cs="Arial"/>
        </w:rPr>
        <w:t>0.09 mg</w:t>
      </w:r>
      <w:r w:rsidR="008F25CE">
        <w:rPr>
          <w:rFonts w:ascii="Arial" w:hAnsi="Arial" w:cs="Arial"/>
        </w:rPr>
        <w:t>)</w:t>
      </w:r>
      <w:r w:rsidRPr="00D65707">
        <w:rPr>
          <w:rFonts w:ascii="Arial" w:hAnsi="Arial" w:cs="Arial"/>
        </w:rPr>
        <w:t xml:space="preserve"> for dry weight which are statistically difference from </w:t>
      </w:r>
      <w:r>
        <w:rPr>
          <w:rFonts w:ascii="Arial" w:hAnsi="Arial" w:cs="Arial"/>
        </w:rPr>
        <w:t xml:space="preserve">the </w:t>
      </w:r>
      <w:r w:rsidRPr="00D65707">
        <w:rPr>
          <w:rFonts w:ascii="Arial" w:hAnsi="Arial" w:cs="Arial"/>
        </w:rPr>
        <w:t>T1 treatment. The lowest fresh weight (0.50 mg) and dry weight (0.06 mg) were observed in</w:t>
      </w:r>
      <w:r w:rsidR="008F25CE">
        <w:rPr>
          <w:rFonts w:ascii="Arial" w:hAnsi="Arial" w:cs="Arial"/>
        </w:rPr>
        <w:t xml:space="preserve"> 150 </w:t>
      </w:r>
      <w:r w:rsidR="008F25CE" w:rsidRPr="00D65707">
        <w:rPr>
          <w:rFonts w:ascii="Arial" w:hAnsi="Arial" w:cs="Arial"/>
        </w:rPr>
        <w:t>g L</w:t>
      </w:r>
      <w:r w:rsidR="008F25CE" w:rsidRPr="00D65707">
        <w:rPr>
          <w:rFonts w:ascii="Cambria Math" w:hAnsi="Cambria Math" w:cs="Cambria Math"/>
        </w:rPr>
        <w:t>⁻</w:t>
      </w:r>
      <w:r w:rsidR="008F25CE" w:rsidRPr="00D65707">
        <w:rPr>
          <w:rFonts w:ascii="Arial" w:hAnsi="Arial" w:cs="Arial"/>
        </w:rPr>
        <w:t>¹</w:t>
      </w:r>
      <w:r w:rsidR="00183C77">
        <w:rPr>
          <w:rFonts w:ascii="Arial" w:hAnsi="Arial" w:cs="Arial"/>
        </w:rPr>
        <w:t xml:space="preserve"> (</w:t>
      </w:r>
      <w:r w:rsidR="00183C77" w:rsidRPr="00D65707">
        <w:rPr>
          <w:rFonts w:ascii="Arial" w:hAnsi="Arial" w:cs="Arial"/>
        </w:rPr>
        <w:t>T4</w:t>
      </w:r>
      <w:r w:rsidR="00183C77">
        <w:rPr>
          <w:rFonts w:ascii="Arial" w:hAnsi="Arial" w:cs="Arial"/>
        </w:rPr>
        <w:t>)</w:t>
      </w:r>
      <w:r w:rsidRPr="00D65707">
        <w:rPr>
          <w:rFonts w:ascii="Arial" w:hAnsi="Arial" w:cs="Arial"/>
        </w:rPr>
        <w:t xml:space="preserve">, indicating the strongest inhibitory effect. The results of the present study are consistent with findings reported for the rice cultivar OM 5930, where rice-derived crystallized by-products and rice extracts showed strong suppressive effects on red </w:t>
      </w:r>
      <w:proofErr w:type="spellStart"/>
      <w:r w:rsidRPr="00D65707">
        <w:rPr>
          <w:rFonts w:ascii="Arial" w:hAnsi="Arial" w:cs="Arial"/>
        </w:rPr>
        <w:t>sprangletop</w:t>
      </w:r>
      <w:proofErr w:type="spellEnd"/>
      <w:r>
        <w:rPr>
          <w:rFonts w:ascii="Arial" w:hAnsi="Arial" w:cs="Arial"/>
        </w:rPr>
        <w:t xml:space="preserve"> </w:t>
      </w:r>
      <w:r>
        <w:rPr>
          <w:rFonts w:ascii="Arial" w:hAnsi="Arial" w:cs="Arial"/>
          <w:noProof/>
        </w:rPr>
        <w:t>(Ho et al., 2021)</w:t>
      </w:r>
      <w:r w:rsidRPr="00D65707">
        <w:rPr>
          <w:rFonts w:ascii="Arial" w:hAnsi="Arial" w:cs="Arial"/>
        </w:rPr>
        <w:t>.</w:t>
      </w:r>
      <w:r>
        <w:rPr>
          <w:rFonts w:ascii="Arial" w:hAnsi="Arial" w:cs="Arial"/>
        </w:rPr>
        <w:t xml:space="preserve"> </w:t>
      </w:r>
    </w:p>
    <w:p w14:paraId="1D9849AA" w14:textId="589750FF" w:rsidR="00731838" w:rsidRDefault="00731838" w:rsidP="00731838">
      <w:pPr>
        <w:pStyle w:val="Body"/>
        <w:rPr>
          <w:rFonts w:ascii="Arial" w:hAnsi="Arial" w:cs="Arial"/>
        </w:rPr>
      </w:pPr>
      <w:r w:rsidRPr="00D65707">
        <w:rPr>
          <w:rFonts w:ascii="Arial" w:hAnsi="Arial" w:cs="Arial"/>
        </w:rPr>
        <w:t xml:space="preserve">The effects of the treatments on fresh and dry weight in (long-fruited primrose willow) are presented </w:t>
      </w:r>
      <w:r w:rsidR="00EF6D19">
        <w:rPr>
          <w:rFonts w:ascii="Arial" w:hAnsi="Arial" w:cs="Arial"/>
        </w:rPr>
        <w:t xml:space="preserve">in </w:t>
      </w:r>
      <w:r w:rsidRPr="007B313F">
        <w:rPr>
          <w:rFonts w:ascii="Arial" w:hAnsi="Arial" w:cs="Arial"/>
        </w:rPr>
        <w:t>Table 3.</w:t>
      </w:r>
      <w:r w:rsidRPr="00D65707">
        <w:rPr>
          <w:rFonts w:ascii="Arial" w:hAnsi="Arial" w:cs="Arial"/>
        </w:rPr>
        <w:t xml:space="preserve"> Significant differences were observed among the treatments for both fresh and dry weight. The highest fresh weight (0.39 mg) and dry weight (0.04 mg) were recorded in the control treatment</w:t>
      </w:r>
      <w:r w:rsidR="008F25CE">
        <w:rPr>
          <w:rFonts w:ascii="Arial" w:hAnsi="Arial" w:cs="Arial"/>
        </w:rPr>
        <w:t xml:space="preserve"> (T1)</w:t>
      </w:r>
      <w:r w:rsidRPr="00D65707">
        <w:rPr>
          <w:rFonts w:ascii="Arial" w:hAnsi="Arial" w:cs="Arial"/>
        </w:rPr>
        <w:t xml:space="preserve">, which were significantly different from the other treatments. </w:t>
      </w:r>
      <w:r w:rsidRPr="0082219B">
        <w:rPr>
          <w:rFonts w:ascii="Arial" w:hAnsi="Arial" w:cs="Arial"/>
        </w:rPr>
        <w:t xml:space="preserve">Fresh weight gradually decreased to </w:t>
      </w:r>
      <w:r w:rsidR="007B313F">
        <w:rPr>
          <w:rFonts w:ascii="Arial" w:hAnsi="Arial" w:cs="Arial"/>
        </w:rPr>
        <w:t>(</w:t>
      </w:r>
      <w:r w:rsidRPr="0082219B">
        <w:rPr>
          <w:rFonts w:ascii="Arial" w:hAnsi="Arial" w:cs="Arial"/>
        </w:rPr>
        <w:t>0.20 mg</w:t>
      </w:r>
      <w:r w:rsidR="007B313F">
        <w:rPr>
          <w:rFonts w:ascii="Arial" w:hAnsi="Arial" w:cs="Arial"/>
        </w:rPr>
        <w:t>)</w:t>
      </w:r>
      <w:r w:rsidRPr="0082219B">
        <w:rPr>
          <w:rFonts w:ascii="Arial" w:hAnsi="Arial" w:cs="Arial"/>
        </w:rPr>
        <w:t xml:space="preserve"> </w:t>
      </w:r>
      <w:r w:rsidR="008F25CE">
        <w:rPr>
          <w:rFonts w:ascii="Arial" w:hAnsi="Arial" w:cs="Arial"/>
        </w:rPr>
        <w:t>in</w:t>
      </w:r>
      <w:r w:rsidRPr="0082219B">
        <w:rPr>
          <w:rFonts w:ascii="Arial" w:hAnsi="Arial" w:cs="Arial"/>
        </w:rPr>
        <w:t xml:space="preserve"> </w:t>
      </w:r>
      <w:r w:rsidR="008F25CE">
        <w:rPr>
          <w:rFonts w:ascii="Arial" w:hAnsi="Arial" w:cs="Arial"/>
        </w:rPr>
        <w:t xml:space="preserve">50 g </w:t>
      </w:r>
      <w:r w:rsidR="008F25CE" w:rsidRPr="00D65707">
        <w:rPr>
          <w:rFonts w:ascii="Arial" w:hAnsi="Arial" w:cs="Arial"/>
        </w:rPr>
        <w:t>L</w:t>
      </w:r>
      <w:r w:rsidR="008F25CE" w:rsidRPr="00D65707">
        <w:rPr>
          <w:rFonts w:ascii="Cambria Math" w:hAnsi="Cambria Math" w:cs="Cambria Math"/>
        </w:rPr>
        <w:t>⁻</w:t>
      </w:r>
      <w:r w:rsidR="00923BF0" w:rsidRPr="00D65707">
        <w:rPr>
          <w:rFonts w:ascii="Arial" w:hAnsi="Arial" w:cs="Arial"/>
        </w:rPr>
        <w:t>¹</w:t>
      </w:r>
      <w:r w:rsidR="00923BF0">
        <w:rPr>
          <w:rFonts w:ascii="Arial" w:hAnsi="Arial" w:cs="Arial"/>
        </w:rPr>
        <w:t xml:space="preserve"> </w:t>
      </w:r>
      <w:r w:rsidR="00B06282">
        <w:rPr>
          <w:rFonts w:ascii="Arial" w:hAnsi="Arial" w:cs="Arial"/>
        </w:rPr>
        <w:t>(</w:t>
      </w:r>
      <w:r w:rsidR="00B06282" w:rsidRPr="0082219B">
        <w:rPr>
          <w:rFonts w:ascii="Arial" w:hAnsi="Arial" w:cs="Arial"/>
        </w:rPr>
        <w:t>T</w:t>
      </w:r>
      <w:r w:rsidR="00B06282">
        <w:rPr>
          <w:rFonts w:ascii="Arial" w:hAnsi="Arial" w:cs="Arial"/>
        </w:rPr>
        <w:t>2)</w:t>
      </w:r>
      <w:r w:rsidR="00246705">
        <w:rPr>
          <w:rFonts w:ascii="Arial" w:hAnsi="Arial" w:cs="Arial"/>
        </w:rPr>
        <w:t xml:space="preserve"> </w:t>
      </w:r>
      <w:r w:rsidR="00923BF0" w:rsidRPr="0082219B">
        <w:rPr>
          <w:rFonts w:ascii="Arial" w:hAnsi="Arial" w:cs="Arial"/>
        </w:rPr>
        <w:t>and</w:t>
      </w:r>
      <w:r w:rsidRPr="0082219B">
        <w:rPr>
          <w:rFonts w:ascii="Arial" w:hAnsi="Arial" w:cs="Arial"/>
        </w:rPr>
        <w:t xml:space="preserve"> </w:t>
      </w:r>
      <w:r w:rsidR="007B313F">
        <w:rPr>
          <w:rFonts w:ascii="Arial" w:hAnsi="Arial" w:cs="Arial"/>
        </w:rPr>
        <w:t>(</w:t>
      </w:r>
      <w:r w:rsidRPr="0082219B">
        <w:rPr>
          <w:rFonts w:ascii="Arial" w:hAnsi="Arial" w:cs="Arial"/>
        </w:rPr>
        <w:t>0.06 mg</w:t>
      </w:r>
      <w:r w:rsidR="007B313F">
        <w:rPr>
          <w:rFonts w:ascii="Arial" w:hAnsi="Arial" w:cs="Arial"/>
        </w:rPr>
        <w:t>)</w:t>
      </w:r>
      <w:r w:rsidRPr="0082219B">
        <w:rPr>
          <w:rFonts w:ascii="Arial" w:hAnsi="Arial" w:cs="Arial"/>
        </w:rPr>
        <w:t xml:space="preserve"> </w:t>
      </w:r>
      <w:r w:rsidR="008F25CE">
        <w:rPr>
          <w:rFonts w:ascii="Arial" w:hAnsi="Arial" w:cs="Arial"/>
        </w:rPr>
        <w:t>in</w:t>
      </w:r>
      <w:r w:rsidRPr="0082219B">
        <w:rPr>
          <w:rFonts w:ascii="Arial" w:hAnsi="Arial" w:cs="Arial"/>
        </w:rPr>
        <w:t xml:space="preserve"> </w:t>
      </w:r>
      <w:r w:rsidR="008F25CE">
        <w:rPr>
          <w:rFonts w:ascii="Arial" w:hAnsi="Arial" w:cs="Arial"/>
        </w:rPr>
        <w:t xml:space="preserve">100 </w:t>
      </w:r>
      <w:r w:rsidR="008F25CE" w:rsidRPr="00D65707">
        <w:rPr>
          <w:rFonts w:ascii="Arial" w:hAnsi="Arial" w:cs="Arial"/>
        </w:rPr>
        <w:t>g L</w:t>
      </w:r>
      <w:r w:rsidR="008F25CE" w:rsidRPr="00D65707">
        <w:rPr>
          <w:rFonts w:ascii="Cambria Math" w:hAnsi="Cambria Math" w:cs="Cambria Math"/>
        </w:rPr>
        <w:t>⁻</w:t>
      </w:r>
      <w:r w:rsidR="008F25CE" w:rsidRPr="00D65707">
        <w:rPr>
          <w:rFonts w:ascii="Arial" w:hAnsi="Arial" w:cs="Arial"/>
        </w:rPr>
        <w:t>¹</w:t>
      </w:r>
      <w:r w:rsidR="002B6E67" w:rsidRPr="002B6E67">
        <w:rPr>
          <w:rFonts w:ascii="Arial" w:hAnsi="Arial" w:cs="Arial"/>
        </w:rPr>
        <w:t xml:space="preserve"> </w:t>
      </w:r>
      <w:r w:rsidR="002B6E67">
        <w:rPr>
          <w:rFonts w:ascii="Arial" w:hAnsi="Arial" w:cs="Arial"/>
        </w:rPr>
        <w:t>(</w:t>
      </w:r>
      <w:r w:rsidR="002B6E67" w:rsidRPr="0082219B">
        <w:rPr>
          <w:rFonts w:ascii="Arial" w:hAnsi="Arial" w:cs="Arial"/>
        </w:rPr>
        <w:t>T</w:t>
      </w:r>
      <w:r w:rsidR="002B6E67">
        <w:rPr>
          <w:rFonts w:ascii="Arial" w:hAnsi="Arial" w:cs="Arial"/>
        </w:rPr>
        <w:t>3)</w:t>
      </w:r>
      <w:r w:rsidRPr="0082219B">
        <w:rPr>
          <w:rFonts w:ascii="Arial" w:hAnsi="Arial" w:cs="Arial"/>
        </w:rPr>
        <w:t>. At the highest treatment concentration</w:t>
      </w:r>
      <w:r w:rsidR="008F25CE">
        <w:rPr>
          <w:rFonts w:ascii="Arial" w:hAnsi="Arial" w:cs="Arial"/>
        </w:rPr>
        <w:t xml:space="preserve"> 150 </w:t>
      </w:r>
      <w:r w:rsidR="008F25CE" w:rsidRPr="00D65707">
        <w:rPr>
          <w:rFonts w:ascii="Arial" w:hAnsi="Arial" w:cs="Arial"/>
        </w:rPr>
        <w:t>g L</w:t>
      </w:r>
      <w:r w:rsidR="008F25CE" w:rsidRPr="00D65707">
        <w:rPr>
          <w:rFonts w:ascii="Cambria Math" w:hAnsi="Cambria Math" w:cs="Cambria Math"/>
        </w:rPr>
        <w:t>⁻</w:t>
      </w:r>
      <w:r w:rsidR="008F25CE" w:rsidRPr="00D65707">
        <w:rPr>
          <w:rFonts w:ascii="Arial" w:hAnsi="Arial" w:cs="Arial"/>
        </w:rPr>
        <w:t>¹</w:t>
      </w:r>
      <w:r w:rsidR="00B06282" w:rsidRPr="00B06282">
        <w:rPr>
          <w:rFonts w:ascii="Arial" w:hAnsi="Arial" w:cs="Arial"/>
        </w:rPr>
        <w:t xml:space="preserve"> </w:t>
      </w:r>
      <w:r w:rsidR="00B06282">
        <w:rPr>
          <w:rFonts w:ascii="Arial" w:hAnsi="Arial" w:cs="Arial"/>
        </w:rPr>
        <w:t>(</w:t>
      </w:r>
      <w:r w:rsidR="00B06282" w:rsidRPr="00D65707">
        <w:rPr>
          <w:rFonts w:ascii="Arial" w:hAnsi="Arial" w:cs="Arial"/>
        </w:rPr>
        <w:t>T4</w:t>
      </w:r>
      <w:r w:rsidR="00B06282">
        <w:rPr>
          <w:rFonts w:ascii="Arial" w:hAnsi="Arial" w:cs="Arial"/>
        </w:rPr>
        <w:t>)</w:t>
      </w:r>
      <w:r w:rsidR="008F25CE" w:rsidRPr="00D65707">
        <w:rPr>
          <w:rFonts w:ascii="Arial" w:hAnsi="Arial" w:cs="Arial"/>
        </w:rPr>
        <w:t>,</w:t>
      </w:r>
      <w:r w:rsidRPr="0082219B">
        <w:rPr>
          <w:rFonts w:ascii="Arial" w:hAnsi="Arial" w:cs="Arial"/>
        </w:rPr>
        <w:t xml:space="preserve"> no germination occurred; therefore, fresh weight could not be recorded.</w:t>
      </w:r>
      <w:r>
        <w:rPr>
          <w:rFonts w:ascii="Arial" w:hAnsi="Arial" w:cs="Arial"/>
        </w:rPr>
        <w:t xml:space="preserve"> </w:t>
      </w:r>
      <w:r w:rsidRPr="00D65707">
        <w:rPr>
          <w:rFonts w:ascii="Arial" w:hAnsi="Arial" w:cs="Arial"/>
        </w:rPr>
        <w:t xml:space="preserve">Similarly, dry weight decreased from </w:t>
      </w:r>
      <w:r w:rsidR="00923BF0">
        <w:rPr>
          <w:rFonts w:ascii="Arial" w:hAnsi="Arial" w:cs="Arial"/>
        </w:rPr>
        <w:t>(</w:t>
      </w:r>
      <w:r w:rsidRPr="00D65707">
        <w:rPr>
          <w:rFonts w:ascii="Arial" w:hAnsi="Arial" w:cs="Arial"/>
        </w:rPr>
        <w:t>0.04 mg</w:t>
      </w:r>
      <w:r w:rsidR="00923BF0">
        <w:rPr>
          <w:rFonts w:ascii="Arial" w:hAnsi="Arial" w:cs="Arial"/>
        </w:rPr>
        <w:t>)</w:t>
      </w:r>
      <w:r w:rsidRPr="00D65707">
        <w:rPr>
          <w:rFonts w:ascii="Arial" w:hAnsi="Arial" w:cs="Arial"/>
        </w:rPr>
        <w:t xml:space="preserve"> in the control to </w:t>
      </w:r>
      <w:r w:rsidR="007B313F">
        <w:rPr>
          <w:rFonts w:ascii="Arial" w:hAnsi="Arial" w:cs="Arial"/>
        </w:rPr>
        <w:t>(</w:t>
      </w:r>
      <w:r w:rsidRPr="00D65707">
        <w:rPr>
          <w:rFonts w:ascii="Arial" w:hAnsi="Arial" w:cs="Arial"/>
        </w:rPr>
        <w:t>0.02 mg</w:t>
      </w:r>
      <w:r w:rsidR="007B313F">
        <w:rPr>
          <w:rFonts w:ascii="Arial" w:hAnsi="Arial" w:cs="Arial"/>
        </w:rPr>
        <w:t>)</w:t>
      </w:r>
      <w:r w:rsidRPr="00D65707">
        <w:rPr>
          <w:rFonts w:ascii="Arial" w:hAnsi="Arial" w:cs="Arial"/>
        </w:rPr>
        <w:t xml:space="preserve"> in </w:t>
      </w:r>
      <w:r w:rsidR="00923BF0">
        <w:rPr>
          <w:rFonts w:ascii="Arial" w:hAnsi="Arial" w:cs="Arial"/>
        </w:rPr>
        <w:t xml:space="preserve">50 g </w:t>
      </w:r>
      <w:r w:rsidR="00923BF0" w:rsidRPr="00D65707">
        <w:rPr>
          <w:rFonts w:ascii="Arial" w:hAnsi="Arial" w:cs="Arial"/>
        </w:rPr>
        <w:t>L</w:t>
      </w:r>
      <w:r w:rsidR="00923BF0" w:rsidRPr="00D65707">
        <w:rPr>
          <w:rFonts w:ascii="Cambria Math" w:hAnsi="Cambria Math" w:cs="Cambria Math"/>
        </w:rPr>
        <w:t>⁻</w:t>
      </w:r>
      <w:r w:rsidR="00923BF0" w:rsidRPr="00D65707">
        <w:rPr>
          <w:rFonts w:ascii="Arial" w:hAnsi="Arial" w:cs="Arial"/>
        </w:rPr>
        <w:t>¹</w:t>
      </w:r>
      <w:r w:rsidR="00246705" w:rsidRPr="00D65707">
        <w:rPr>
          <w:rFonts w:ascii="Arial" w:hAnsi="Arial" w:cs="Arial"/>
        </w:rPr>
        <w:t xml:space="preserve"> </w:t>
      </w:r>
      <w:r w:rsidR="00246705">
        <w:rPr>
          <w:rFonts w:ascii="Arial" w:hAnsi="Arial" w:cs="Arial"/>
        </w:rPr>
        <w:t>(</w:t>
      </w:r>
      <w:r w:rsidR="00246705" w:rsidRPr="00D65707">
        <w:rPr>
          <w:rFonts w:ascii="Arial" w:hAnsi="Arial" w:cs="Arial"/>
        </w:rPr>
        <w:t>T2</w:t>
      </w:r>
      <w:r w:rsidR="00246705">
        <w:rPr>
          <w:rFonts w:ascii="Arial" w:hAnsi="Arial" w:cs="Arial"/>
        </w:rPr>
        <w:t>)</w:t>
      </w:r>
      <w:r w:rsidR="00923BF0">
        <w:rPr>
          <w:rFonts w:ascii="Arial" w:hAnsi="Arial" w:cs="Arial"/>
        </w:rPr>
        <w:t xml:space="preserve"> </w:t>
      </w:r>
      <w:r w:rsidRPr="00D65707">
        <w:rPr>
          <w:rFonts w:ascii="Arial" w:hAnsi="Arial" w:cs="Arial"/>
        </w:rPr>
        <w:t xml:space="preserve">and </w:t>
      </w:r>
      <w:r w:rsidR="00923BF0">
        <w:rPr>
          <w:rFonts w:ascii="Arial" w:hAnsi="Arial" w:cs="Arial"/>
        </w:rPr>
        <w:t xml:space="preserve">100 </w:t>
      </w:r>
      <w:r w:rsidR="00923BF0" w:rsidRPr="00D65707">
        <w:rPr>
          <w:rFonts w:ascii="Arial" w:hAnsi="Arial" w:cs="Arial"/>
        </w:rPr>
        <w:t>g L</w:t>
      </w:r>
      <w:r w:rsidR="00923BF0" w:rsidRPr="00D65707">
        <w:rPr>
          <w:rFonts w:ascii="Cambria Math" w:hAnsi="Cambria Math" w:cs="Cambria Math"/>
        </w:rPr>
        <w:t>⁻</w:t>
      </w:r>
      <w:r w:rsidR="00923BF0" w:rsidRPr="00D65707">
        <w:rPr>
          <w:rFonts w:ascii="Arial" w:hAnsi="Arial" w:cs="Arial"/>
        </w:rPr>
        <w:t>¹</w:t>
      </w:r>
      <w:r w:rsidR="00246705">
        <w:rPr>
          <w:rFonts w:ascii="Arial" w:hAnsi="Arial" w:cs="Arial"/>
        </w:rPr>
        <w:t>(</w:t>
      </w:r>
      <w:r w:rsidR="00246705" w:rsidRPr="00D65707">
        <w:rPr>
          <w:rFonts w:ascii="Arial" w:hAnsi="Arial" w:cs="Arial"/>
        </w:rPr>
        <w:t>T3</w:t>
      </w:r>
      <w:r w:rsidR="00246705">
        <w:rPr>
          <w:rFonts w:ascii="Arial" w:hAnsi="Arial" w:cs="Arial"/>
        </w:rPr>
        <w:t>)</w:t>
      </w:r>
      <w:r w:rsidRPr="00D65707">
        <w:rPr>
          <w:rFonts w:ascii="Arial" w:hAnsi="Arial" w:cs="Arial"/>
        </w:rPr>
        <w:t>, and no dry weight accumulation</w:t>
      </w:r>
      <w:r w:rsidR="00D31107">
        <w:rPr>
          <w:rFonts w:ascii="Arial" w:hAnsi="Arial" w:cs="Arial"/>
        </w:rPr>
        <w:t xml:space="preserve"> </w:t>
      </w:r>
      <w:r w:rsidRPr="00D65707">
        <w:rPr>
          <w:rFonts w:ascii="Arial" w:hAnsi="Arial" w:cs="Arial"/>
        </w:rPr>
        <w:t xml:space="preserve">was observed in </w:t>
      </w:r>
      <w:r w:rsidR="00923BF0">
        <w:rPr>
          <w:rFonts w:ascii="Arial" w:hAnsi="Arial" w:cs="Arial"/>
        </w:rPr>
        <w:t xml:space="preserve">150 </w:t>
      </w:r>
      <w:r w:rsidR="00923BF0" w:rsidRPr="00D65707">
        <w:rPr>
          <w:rFonts w:ascii="Arial" w:hAnsi="Arial" w:cs="Arial"/>
        </w:rPr>
        <w:t>g</w:t>
      </w:r>
      <w:r w:rsidR="00246705">
        <w:rPr>
          <w:rFonts w:ascii="Arial" w:hAnsi="Arial" w:cs="Arial"/>
        </w:rPr>
        <w:t xml:space="preserve"> </w:t>
      </w:r>
      <w:r w:rsidR="00923BF0" w:rsidRPr="00D65707">
        <w:rPr>
          <w:rFonts w:ascii="Arial" w:hAnsi="Arial" w:cs="Arial"/>
        </w:rPr>
        <w:t>L</w:t>
      </w:r>
      <w:r w:rsidR="00923BF0" w:rsidRPr="00D65707">
        <w:rPr>
          <w:rFonts w:ascii="Cambria Math" w:hAnsi="Cambria Math" w:cs="Cambria Math"/>
        </w:rPr>
        <w:t>⁻</w:t>
      </w:r>
      <w:r w:rsidR="00923BF0" w:rsidRPr="00D65707">
        <w:rPr>
          <w:rFonts w:ascii="Arial" w:hAnsi="Arial" w:cs="Arial"/>
        </w:rPr>
        <w:t>¹</w:t>
      </w:r>
      <w:r w:rsidR="00246705">
        <w:rPr>
          <w:rFonts w:ascii="Arial" w:hAnsi="Arial" w:cs="Arial"/>
        </w:rPr>
        <w:t xml:space="preserve"> (</w:t>
      </w:r>
      <w:r w:rsidR="00246705" w:rsidRPr="00D65707">
        <w:rPr>
          <w:rFonts w:ascii="Arial" w:hAnsi="Arial" w:cs="Arial"/>
        </w:rPr>
        <w:t>T4</w:t>
      </w:r>
      <w:r w:rsidR="00246705">
        <w:rPr>
          <w:rFonts w:ascii="Arial" w:hAnsi="Arial" w:cs="Arial"/>
        </w:rPr>
        <w:t>)</w:t>
      </w:r>
      <w:r w:rsidRPr="00D65707">
        <w:rPr>
          <w:rFonts w:ascii="Arial" w:hAnsi="Arial" w:cs="Arial"/>
        </w:rPr>
        <w:t xml:space="preserve">. The study demonstrated that all rice straw extracts successfully decreased the fresh biomass of </w:t>
      </w:r>
      <w:r w:rsidRPr="009B4CDF">
        <w:rPr>
          <w:rFonts w:ascii="Arial" w:hAnsi="Arial" w:cs="Arial"/>
          <w:i/>
          <w:iCs/>
        </w:rPr>
        <w:t>G</w:t>
      </w:r>
      <w:r w:rsidRPr="00676F93">
        <w:rPr>
          <w:rFonts w:ascii="Arial" w:hAnsi="Arial" w:cs="Arial"/>
          <w:i/>
          <w:iCs/>
        </w:rPr>
        <w:t>. hirsutum, I. batatas, R. dentatus, and C. arvensis</w:t>
      </w:r>
      <w:r w:rsidRPr="00D65707">
        <w:rPr>
          <w:rFonts w:ascii="Arial" w:hAnsi="Arial" w:cs="Arial"/>
        </w:rPr>
        <w:t xml:space="preserve"> relative to the control group. This suppression is likely due to the extracts facilitating the release of potent allelochemicals that negatively impacted the test specie</w:t>
      </w:r>
      <w:r>
        <w:rPr>
          <w:rFonts w:ascii="Arial" w:hAnsi="Arial" w:cs="Arial"/>
        </w:rPr>
        <w:t>.</w:t>
      </w:r>
    </w:p>
    <w:p w14:paraId="764EB753" w14:textId="638DA1C9" w:rsidR="00731838" w:rsidRDefault="00731838" w:rsidP="00731838">
      <w:pPr>
        <w:pStyle w:val="Body"/>
        <w:rPr>
          <w:rFonts w:ascii="Arial" w:hAnsi="Arial" w:cs="Arial"/>
        </w:rPr>
      </w:pPr>
      <w:r w:rsidRPr="00D65707">
        <w:rPr>
          <w:rFonts w:ascii="Arial" w:hAnsi="Arial" w:cs="Arial"/>
        </w:rPr>
        <w:t xml:space="preserve">The present study showed that rice straw extract significantly inhibited the growth of </w:t>
      </w:r>
      <w:r w:rsidR="007B313F" w:rsidRPr="007B313F">
        <w:rPr>
          <w:rFonts w:ascii="Arial" w:hAnsi="Arial" w:cs="Arial"/>
        </w:rPr>
        <w:t>long-fruited primrose willow</w:t>
      </w:r>
      <w:r w:rsidRPr="00D65707">
        <w:rPr>
          <w:rFonts w:ascii="Arial" w:hAnsi="Arial" w:cs="Arial"/>
        </w:rPr>
        <w:t xml:space="preserve">, particularly at higher concentrations where complete suppression of shoot growth, root growth, and dry weight was observed. Similar findings were reported by </w:t>
      </w:r>
      <w:r>
        <w:rPr>
          <w:rFonts w:ascii="Arial" w:hAnsi="Arial" w:cs="Arial"/>
          <w:noProof/>
        </w:rPr>
        <w:t>Alam et al. (2018)</w:t>
      </w:r>
      <w:r w:rsidRPr="00D65707">
        <w:rPr>
          <w:rFonts w:ascii="Arial" w:hAnsi="Arial" w:cs="Arial"/>
        </w:rPr>
        <w:t xml:space="preserve">, who stated that rice extracts suppressed the seedling growth of broadleaf weeds due to the presence of allelochemicals that interfere with physiological and biochemical processes. Rice residues (leaves, straw, hull) are known to have allelochemicals. </w:t>
      </w:r>
      <w:r>
        <w:rPr>
          <w:rFonts w:ascii="Arial" w:hAnsi="Arial" w:cs="Arial"/>
          <w:noProof/>
        </w:rPr>
        <w:t>Balderas and Osillos (2023)</w:t>
      </w:r>
      <w:r w:rsidRPr="00D65707">
        <w:rPr>
          <w:rFonts w:ascii="Arial" w:hAnsi="Arial" w:cs="Arial"/>
        </w:rPr>
        <w:t xml:space="preserve"> reported that increasing concentrations of </w:t>
      </w:r>
      <w:r w:rsidRPr="009B4CDF">
        <w:rPr>
          <w:rFonts w:ascii="Arial" w:hAnsi="Arial" w:cs="Arial"/>
          <w:i/>
          <w:iCs/>
        </w:rPr>
        <w:t>Oryza sativa</w:t>
      </w:r>
      <w:r w:rsidRPr="00D65707">
        <w:rPr>
          <w:rFonts w:ascii="Arial" w:hAnsi="Arial" w:cs="Arial"/>
        </w:rPr>
        <w:t xml:space="preserve"> L. fine cuttings reduced the growth of </w:t>
      </w:r>
      <w:proofErr w:type="spellStart"/>
      <w:r w:rsidRPr="00450BB7">
        <w:rPr>
          <w:rFonts w:ascii="Arial" w:hAnsi="Arial" w:cs="Arial"/>
          <w:i/>
          <w:iCs/>
        </w:rPr>
        <w:t>Ludwigia</w:t>
      </w:r>
      <w:proofErr w:type="spellEnd"/>
      <w:r w:rsidRPr="00450BB7">
        <w:rPr>
          <w:rFonts w:ascii="Arial" w:hAnsi="Arial" w:cs="Arial"/>
          <w:i/>
          <w:iCs/>
        </w:rPr>
        <w:t xml:space="preserve"> </w:t>
      </w:r>
      <w:proofErr w:type="spellStart"/>
      <w:r w:rsidRPr="00450BB7">
        <w:rPr>
          <w:rFonts w:ascii="Arial" w:hAnsi="Arial" w:cs="Arial"/>
          <w:i/>
          <w:iCs/>
        </w:rPr>
        <w:t>octovalvis</w:t>
      </w:r>
      <w:proofErr w:type="spellEnd"/>
      <w:r w:rsidRPr="00D65707">
        <w:rPr>
          <w:rFonts w:ascii="Arial" w:hAnsi="Arial" w:cs="Arial"/>
        </w:rPr>
        <w:t>.</w:t>
      </w:r>
    </w:p>
    <w:p w14:paraId="6AF74DB6" w14:textId="77777777" w:rsidR="004B2E6B" w:rsidRPr="004B2E6B" w:rsidRDefault="00731838" w:rsidP="00731838">
      <w:pPr>
        <w:pStyle w:val="Body"/>
        <w:rPr>
          <w:rFonts w:ascii="Arial" w:hAnsi="Arial" w:cs="Arial"/>
        </w:rPr>
      </w:pPr>
      <w:r w:rsidRPr="00D65707">
        <w:rPr>
          <w:rFonts w:ascii="Arial" w:hAnsi="Arial" w:cs="Arial"/>
        </w:rPr>
        <w:t>The effect of rice straw extract on the fresh and dry weight of sessile joy weed is presented</w:t>
      </w:r>
      <w:r w:rsidR="00F74F26">
        <w:rPr>
          <w:rFonts w:ascii="Arial" w:hAnsi="Arial" w:cs="Arial"/>
        </w:rPr>
        <w:t xml:space="preserve"> </w:t>
      </w:r>
      <w:r w:rsidR="008F25CE">
        <w:rPr>
          <w:rFonts w:ascii="Arial" w:hAnsi="Arial" w:cs="Arial"/>
        </w:rPr>
        <w:t xml:space="preserve">in </w:t>
      </w:r>
      <w:r w:rsidR="008F25CE" w:rsidRPr="00D65707">
        <w:rPr>
          <w:rFonts w:ascii="Arial" w:hAnsi="Arial" w:cs="Arial"/>
        </w:rPr>
        <w:t>Table</w:t>
      </w:r>
      <w:r>
        <w:rPr>
          <w:rFonts w:ascii="Arial" w:hAnsi="Arial" w:cs="Arial"/>
        </w:rPr>
        <w:t xml:space="preserve"> </w:t>
      </w:r>
      <w:r w:rsidRPr="00D65707">
        <w:rPr>
          <w:rFonts w:ascii="Arial" w:hAnsi="Arial" w:cs="Arial"/>
        </w:rPr>
        <w:t>3. The</w:t>
      </w:r>
      <w:r>
        <w:rPr>
          <w:rFonts w:ascii="Arial" w:hAnsi="Arial" w:cs="Arial"/>
        </w:rPr>
        <w:t>re</w:t>
      </w:r>
      <w:r w:rsidRPr="00D65707">
        <w:rPr>
          <w:rFonts w:ascii="Arial" w:hAnsi="Arial" w:cs="Arial"/>
        </w:rPr>
        <w:t xml:space="preserve"> </w:t>
      </w:r>
      <w:r w:rsidR="0056081F" w:rsidRPr="00D65707">
        <w:rPr>
          <w:rFonts w:ascii="Arial" w:hAnsi="Arial" w:cs="Arial"/>
        </w:rPr>
        <w:t>was</w:t>
      </w:r>
      <w:r w:rsidRPr="00D65707">
        <w:rPr>
          <w:rFonts w:ascii="Arial" w:hAnsi="Arial" w:cs="Arial"/>
        </w:rPr>
        <w:t xml:space="preserve"> highly significant difference among treatment concentration</w:t>
      </w:r>
      <w:r w:rsidR="0056081F">
        <w:rPr>
          <w:rFonts w:ascii="Arial" w:hAnsi="Arial" w:cs="Arial"/>
        </w:rPr>
        <w:t>s</w:t>
      </w:r>
      <w:r w:rsidRPr="00D65707">
        <w:rPr>
          <w:rFonts w:ascii="Arial" w:hAnsi="Arial" w:cs="Arial"/>
        </w:rPr>
        <w:t xml:space="preserve">. The highest </w:t>
      </w:r>
      <w:r w:rsidRPr="00D65707">
        <w:rPr>
          <w:rFonts w:ascii="Arial" w:hAnsi="Arial" w:cs="Arial"/>
        </w:rPr>
        <w:lastRenderedPageBreak/>
        <w:t>fresh weight (6.20 mg) and dry weight (0.33 mg) were recorded in the control treatment (T1), which were significantly different from all extract-treated treatments. The rice straw extract</w:t>
      </w:r>
      <w:r w:rsidR="00183C77">
        <w:rPr>
          <w:rFonts w:ascii="Arial" w:hAnsi="Arial" w:cs="Arial"/>
        </w:rPr>
        <w:t xml:space="preserve"> </w:t>
      </w:r>
      <w:r w:rsidR="00183C77" w:rsidRPr="00D65707">
        <w:rPr>
          <w:rFonts w:ascii="Arial" w:hAnsi="Arial" w:cs="Arial"/>
        </w:rPr>
        <w:t>50 g L</w:t>
      </w:r>
      <w:r w:rsidR="00183C77" w:rsidRPr="00D65707">
        <w:rPr>
          <w:rFonts w:ascii="Cambria Math" w:hAnsi="Cambria Math" w:cs="Cambria Math"/>
        </w:rPr>
        <w:t>⁻</w:t>
      </w:r>
      <w:r w:rsidR="00183C77" w:rsidRPr="00D65707">
        <w:rPr>
          <w:rFonts w:ascii="Arial" w:hAnsi="Arial" w:cs="Arial"/>
        </w:rPr>
        <w:t xml:space="preserve">¹ </w:t>
      </w:r>
      <w:r w:rsidR="00183C77">
        <w:rPr>
          <w:rFonts w:ascii="Arial" w:hAnsi="Arial" w:cs="Arial"/>
        </w:rPr>
        <w:t>(</w:t>
      </w:r>
      <w:r w:rsidR="00183C77" w:rsidRPr="00D65707">
        <w:rPr>
          <w:rFonts w:ascii="Arial" w:hAnsi="Arial" w:cs="Arial"/>
        </w:rPr>
        <w:t>T2</w:t>
      </w:r>
      <w:r w:rsidR="00183C77">
        <w:rPr>
          <w:rFonts w:ascii="Arial" w:hAnsi="Arial" w:cs="Arial"/>
        </w:rPr>
        <w:t>)</w:t>
      </w:r>
      <w:r w:rsidRPr="00D65707">
        <w:rPr>
          <w:rFonts w:ascii="Arial" w:hAnsi="Arial" w:cs="Arial"/>
        </w:rPr>
        <w:t xml:space="preserve"> reduced the fresh and dry weights to </w:t>
      </w:r>
      <w:r w:rsidR="00B07CC3">
        <w:rPr>
          <w:rFonts w:ascii="Arial" w:hAnsi="Arial" w:cs="Arial"/>
        </w:rPr>
        <w:t>(</w:t>
      </w:r>
      <w:r w:rsidRPr="00D65707">
        <w:rPr>
          <w:rFonts w:ascii="Arial" w:hAnsi="Arial" w:cs="Arial"/>
        </w:rPr>
        <w:t>2.20 mg</w:t>
      </w:r>
      <w:r w:rsidR="00B07CC3">
        <w:rPr>
          <w:rFonts w:ascii="Arial" w:hAnsi="Arial" w:cs="Arial"/>
        </w:rPr>
        <w:t>)</w:t>
      </w:r>
      <w:r w:rsidRPr="00D65707">
        <w:rPr>
          <w:rFonts w:ascii="Arial" w:hAnsi="Arial" w:cs="Arial"/>
        </w:rPr>
        <w:t xml:space="preserve"> and </w:t>
      </w:r>
      <w:r w:rsidR="00B07CC3">
        <w:rPr>
          <w:rFonts w:ascii="Arial" w:hAnsi="Arial" w:cs="Arial"/>
        </w:rPr>
        <w:t>(</w:t>
      </w:r>
      <w:r w:rsidRPr="00D65707">
        <w:rPr>
          <w:rFonts w:ascii="Arial" w:hAnsi="Arial" w:cs="Arial"/>
        </w:rPr>
        <w:t>0.14 mg</w:t>
      </w:r>
      <w:r w:rsidR="00B07CC3">
        <w:rPr>
          <w:rFonts w:ascii="Arial" w:hAnsi="Arial" w:cs="Arial"/>
        </w:rPr>
        <w:t>)</w:t>
      </w:r>
      <w:r w:rsidRPr="00D65707">
        <w:rPr>
          <w:rFonts w:ascii="Arial" w:hAnsi="Arial" w:cs="Arial"/>
        </w:rPr>
        <w:t xml:space="preserve">, respectively. </w:t>
      </w:r>
      <w:r w:rsidR="004B2E6B" w:rsidRPr="004B2E6B">
        <w:rPr>
          <w:rFonts w:ascii="Arial" w:hAnsi="Arial" w:cs="Arial"/>
        </w:rPr>
        <w:t>At 100 g L</w:t>
      </w:r>
      <w:r w:rsidR="004B2E6B" w:rsidRPr="004B2E6B">
        <w:rPr>
          <w:rFonts w:ascii="Cambria Math" w:hAnsi="Cambria Math" w:cs="Cambria Math"/>
        </w:rPr>
        <w:t>⁻</w:t>
      </w:r>
      <w:r w:rsidR="004B2E6B" w:rsidRPr="004B2E6B">
        <w:rPr>
          <w:rFonts w:ascii="Arial" w:hAnsi="Arial" w:cs="Arial"/>
        </w:rPr>
        <w:t>¹ (T3), the fresh and dry weights were further reduced to 0.04 mg and 0.01 mg, respectively. At the highest concentration, 150 g L</w:t>
      </w:r>
      <w:r w:rsidR="004B2E6B" w:rsidRPr="004B2E6B">
        <w:rPr>
          <w:rFonts w:ascii="Cambria Math" w:hAnsi="Cambria Math" w:cs="Cambria Math"/>
        </w:rPr>
        <w:t>⁻</w:t>
      </w:r>
      <w:r w:rsidR="004B2E6B" w:rsidRPr="004B2E6B">
        <w:rPr>
          <w:rFonts w:ascii="Arial" w:hAnsi="Arial" w:cs="Arial"/>
        </w:rPr>
        <w:t>¹ (T4), no germination occurred; therefore, fresh and dry weights could not be recorded.</w:t>
      </w:r>
      <w:r w:rsidR="004B2E6B">
        <w:rPr>
          <w:rFonts w:ascii="Arial" w:hAnsi="Arial" w:cs="Arial"/>
        </w:rPr>
        <w:t xml:space="preserve"> </w:t>
      </w:r>
      <w:r w:rsidR="004B2E6B" w:rsidRPr="004B2E6B">
        <w:rPr>
          <w:rFonts w:ascii="Arial" w:hAnsi="Arial" w:cs="Arial"/>
        </w:rPr>
        <w:t>The progressive reduction in the fresh and dry weights of sessile joy weed with increasing concentrations of rice straw extract indicates a strong allelopathic effect on weed growth. The complete inhibition observed at T4 suggests that the highest concentration of rice straw extract contained sufficient allelochemicals to completely suppress seed germination and subsequent biomass accumulation. The reduction in fresh weight may be associated with decreased water uptake and impaired cell expansion, whereas the reduction in dry weight reflects the inhibition of overall plant growth and dry matter accumulation.</w:t>
      </w:r>
    </w:p>
    <w:p w14:paraId="44ACEAB3" w14:textId="0BEB7763" w:rsidR="00731838" w:rsidRDefault="00731838" w:rsidP="00731838">
      <w:pPr>
        <w:pStyle w:val="Body"/>
        <w:rPr>
          <w:rFonts w:ascii="Arial" w:hAnsi="Arial" w:cs="Arial"/>
        </w:rPr>
      </w:pPr>
      <w:r w:rsidRPr="00D65707">
        <w:rPr>
          <w:rFonts w:ascii="Arial" w:hAnsi="Arial" w:cs="Arial"/>
        </w:rPr>
        <w:t xml:space="preserve">The results of the present study demonstrated that rice straw extract significantly reduced the fresh and dry weight of </w:t>
      </w:r>
      <w:r w:rsidRPr="00450BB7">
        <w:rPr>
          <w:rFonts w:ascii="Arial" w:hAnsi="Arial" w:cs="Arial"/>
          <w:i/>
          <w:iCs/>
        </w:rPr>
        <w:t xml:space="preserve">Alternanthera </w:t>
      </w:r>
      <w:proofErr w:type="spellStart"/>
      <w:r w:rsidRPr="00450BB7">
        <w:rPr>
          <w:rFonts w:ascii="Arial" w:hAnsi="Arial" w:cs="Arial"/>
          <w:i/>
          <w:iCs/>
        </w:rPr>
        <w:t>sessilis</w:t>
      </w:r>
      <w:proofErr w:type="spellEnd"/>
      <w:r w:rsidRPr="00D65707">
        <w:rPr>
          <w:rFonts w:ascii="Arial" w:hAnsi="Arial" w:cs="Arial"/>
        </w:rPr>
        <w:t xml:space="preserve">, and complete inhibition was observed at higher concentrations. The reduction in biomass indicates the strong allelopathic potential of rice straw extracts against broadleaf weeds. Similar findings were reported by </w:t>
      </w:r>
      <w:r>
        <w:rPr>
          <w:rFonts w:ascii="Arial" w:hAnsi="Arial" w:cs="Arial"/>
          <w:noProof/>
        </w:rPr>
        <w:t>Ho et al. (2021)</w:t>
      </w:r>
      <w:r w:rsidRPr="00D65707">
        <w:rPr>
          <w:rFonts w:ascii="Arial" w:hAnsi="Arial" w:cs="Arial"/>
        </w:rPr>
        <w:t>, who stated that rice by-products suppressed the growth and survival of weed seedlings through allelochemical activity. In the present study, complete inhibition of fresh and dry weight at 100 g L</w:t>
      </w:r>
      <w:r w:rsidRPr="00D65707">
        <w:rPr>
          <w:rFonts w:ascii="Cambria Math" w:hAnsi="Cambria Math" w:cs="Cambria Math"/>
        </w:rPr>
        <w:t>⁻</w:t>
      </w:r>
      <w:r w:rsidRPr="00D65707">
        <w:rPr>
          <w:rFonts w:ascii="Arial" w:hAnsi="Arial" w:cs="Arial"/>
        </w:rPr>
        <w:t xml:space="preserve">¹ </w:t>
      </w:r>
      <w:r w:rsidR="001706E5">
        <w:rPr>
          <w:rFonts w:ascii="Arial" w:hAnsi="Arial" w:cs="Arial"/>
        </w:rPr>
        <w:t>(</w:t>
      </w:r>
      <w:r w:rsidR="001706E5" w:rsidRPr="00D65707">
        <w:rPr>
          <w:rFonts w:ascii="Arial" w:hAnsi="Arial" w:cs="Arial"/>
        </w:rPr>
        <w:t>T3</w:t>
      </w:r>
      <w:r w:rsidR="001706E5">
        <w:rPr>
          <w:rFonts w:ascii="Arial" w:hAnsi="Arial" w:cs="Arial"/>
        </w:rPr>
        <w:t xml:space="preserve">) </w:t>
      </w:r>
      <w:r w:rsidRPr="00D65707">
        <w:rPr>
          <w:rFonts w:ascii="Arial" w:hAnsi="Arial" w:cs="Arial"/>
        </w:rPr>
        <w:t>and 150 g L</w:t>
      </w:r>
      <w:r w:rsidRPr="00D65707">
        <w:rPr>
          <w:rFonts w:ascii="Cambria Math" w:hAnsi="Cambria Math" w:cs="Cambria Math"/>
        </w:rPr>
        <w:t>⁻</w:t>
      </w:r>
      <w:r w:rsidRPr="00D65707">
        <w:rPr>
          <w:rFonts w:ascii="Arial" w:hAnsi="Arial" w:cs="Arial"/>
        </w:rPr>
        <w:t>¹</w:t>
      </w:r>
      <w:r w:rsidR="001706E5" w:rsidRPr="001706E5">
        <w:rPr>
          <w:rFonts w:ascii="Arial" w:hAnsi="Arial" w:cs="Arial"/>
        </w:rPr>
        <w:t xml:space="preserve"> </w:t>
      </w:r>
      <w:r w:rsidR="001706E5">
        <w:rPr>
          <w:rFonts w:ascii="Arial" w:hAnsi="Arial" w:cs="Arial"/>
        </w:rPr>
        <w:t>(</w:t>
      </w:r>
      <w:r w:rsidR="001706E5" w:rsidRPr="00D65707">
        <w:rPr>
          <w:rFonts w:ascii="Arial" w:hAnsi="Arial" w:cs="Arial"/>
        </w:rPr>
        <w:t>T4</w:t>
      </w:r>
      <w:r w:rsidR="001706E5">
        <w:rPr>
          <w:rFonts w:ascii="Arial" w:hAnsi="Arial" w:cs="Arial"/>
        </w:rPr>
        <w:t>)</w:t>
      </w:r>
      <w:r w:rsidRPr="00D65707">
        <w:rPr>
          <w:rFonts w:ascii="Arial" w:hAnsi="Arial" w:cs="Arial"/>
        </w:rPr>
        <w:t xml:space="preserve"> suggests that </w:t>
      </w:r>
      <w:r w:rsidRPr="00450BB7">
        <w:rPr>
          <w:rFonts w:ascii="Arial" w:hAnsi="Arial" w:cs="Arial"/>
          <w:i/>
          <w:iCs/>
        </w:rPr>
        <w:t xml:space="preserve">Alternanthera </w:t>
      </w:r>
      <w:proofErr w:type="spellStart"/>
      <w:r w:rsidRPr="00450BB7">
        <w:rPr>
          <w:rFonts w:ascii="Arial" w:hAnsi="Arial" w:cs="Arial"/>
          <w:i/>
          <w:iCs/>
        </w:rPr>
        <w:t>sessilis</w:t>
      </w:r>
      <w:proofErr w:type="spellEnd"/>
      <w:r w:rsidRPr="00D65707">
        <w:rPr>
          <w:rFonts w:ascii="Arial" w:hAnsi="Arial" w:cs="Arial"/>
        </w:rPr>
        <w:t xml:space="preserve"> was highly sensitive to the allelochemicals released from rice straw. </w:t>
      </w:r>
      <w:r>
        <w:rPr>
          <w:rFonts w:ascii="Arial" w:hAnsi="Arial" w:cs="Arial"/>
          <w:noProof/>
        </w:rPr>
        <w:t>Chon and Kim (2004)</w:t>
      </w:r>
      <w:r w:rsidRPr="00D65707">
        <w:rPr>
          <w:rFonts w:ascii="Arial" w:hAnsi="Arial" w:cs="Arial"/>
        </w:rPr>
        <w:t xml:space="preserve"> also reported that rice-derived allelochemicals exhibited herbicidal activity against broadleaf and grassy weeds. Therefore, the present findings confirm that rice straw extract possesses strong allelopathic activity and could be used as a potential eco-friendly weed management strategy against broadleaf weeds such </w:t>
      </w:r>
      <w:r w:rsidRPr="00A44324">
        <w:rPr>
          <w:rFonts w:ascii="Arial" w:hAnsi="Arial" w:cs="Arial"/>
          <w:i/>
          <w:iCs/>
        </w:rPr>
        <w:t xml:space="preserve">as Alternanthera </w:t>
      </w:r>
      <w:proofErr w:type="spellStart"/>
      <w:r w:rsidRPr="00A44324">
        <w:rPr>
          <w:rFonts w:ascii="Arial" w:hAnsi="Arial" w:cs="Arial"/>
          <w:i/>
          <w:iCs/>
        </w:rPr>
        <w:t>sessilis</w:t>
      </w:r>
      <w:proofErr w:type="spellEnd"/>
      <w:r w:rsidRPr="00D65707">
        <w:rPr>
          <w:rFonts w:ascii="Arial" w:hAnsi="Arial" w:cs="Arial"/>
        </w:rPr>
        <w:t>.</w:t>
      </w:r>
    </w:p>
    <w:p w14:paraId="38B4A44D" w14:textId="4F122604" w:rsidR="00731838" w:rsidRPr="00D30941" w:rsidRDefault="00731838" w:rsidP="00731838">
      <w:pPr>
        <w:pStyle w:val="Body"/>
        <w:rPr>
          <w:rFonts w:asciiTheme="minorBidi" w:hAnsiTheme="minorBidi" w:cstheme="minorBidi"/>
          <w:lang w:bidi="my-MM"/>
        </w:rPr>
      </w:pPr>
      <w:r w:rsidRPr="00D65707">
        <w:rPr>
          <w:rFonts w:ascii="Arial" w:hAnsi="Arial" w:cs="Arial"/>
        </w:rPr>
        <w:t>The fresh and dry weights of Sin Thu Kha rice seedlings were significantly affected by different concentrations of rice straw extract. The highest fresh weight (53.86 mg) and dry weight (14.47 mg) were recorded in the control treatment (T1), whereas the lowest fresh weight (31.56 mg) and dry weight (9.00 mg) were observed in 150 g L</w:t>
      </w:r>
      <w:r w:rsidRPr="00D65707">
        <w:rPr>
          <w:rFonts w:ascii="Cambria Math" w:hAnsi="Cambria Math" w:cs="Cambria Math"/>
        </w:rPr>
        <w:t>⁻</w:t>
      </w:r>
      <w:r w:rsidRPr="00D65707">
        <w:rPr>
          <w:rFonts w:ascii="Arial" w:hAnsi="Arial" w:cs="Arial"/>
        </w:rPr>
        <w:t>¹</w:t>
      </w:r>
      <w:r w:rsidR="001706E5">
        <w:rPr>
          <w:rFonts w:ascii="Arial" w:hAnsi="Arial" w:cs="Arial"/>
        </w:rPr>
        <w:t xml:space="preserve"> </w:t>
      </w:r>
      <w:r w:rsidR="00AF4B63">
        <w:rPr>
          <w:rFonts w:ascii="Arial" w:hAnsi="Arial" w:cs="Arial"/>
        </w:rPr>
        <w:t>(</w:t>
      </w:r>
      <w:r w:rsidR="00AF4B63" w:rsidRPr="00D65707">
        <w:rPr>
          <w:rFonts w:ascii="Arial" w:hAnsi="Arial" w:cs="Arial"/>
        </w:rPr>
        <w:t>T4</w:t>
      </w:r>
      <w:r w:rsidR="00AF4B63">
        <w:rPr>
          <w:rFonts w:ascii="Arial" w:hAnsi="Arial" w:cs="Arial"/>
        </w:rPr>
        <w:t>)</w:t>
      </w:r>
      <w:r w:rsidRPr="00D65707">
        <w:rPr>
          <w:rFonts w:ascii="Arial" w:hAnsi="Arial" w:cs="Arial"/>
        </w:rPr>
        <w:t xml:space="preserve">. Fresh weight decreased progressively from </w:t>
      </w:r>
      <w:r w:rsidR="002A377A">
        <w:rPr>
          <w:rFonts w:ascii="Arial" w:hAnsi="Arial" w:cs="Arial"/>
        </w:rPr>
        <w:t>(</w:t>
      </w:r>
      <w:r w:rsidRPr="00D65707">
        <w:rPr>
          <w:rFonts w:ascii="Arial" w:hAnsi="Arial" w:cs="Arial"/>
        </w:rPr>
        <w:t>53.86 mg</w:t>
      </w:r>
      <w:r w:rsidR="002A377A">
        <w:rPr>
          <w:rFonts w:ascii="Arial" w:hAnsi="Arial" w:cs="Arial"/>
        </w:rPr>
        <w:t>)</w:t>
      </w:r>
      <w:r w:rsidRPr="00D65707">
        <w:rPr>
          <w:rFonts w:ascii="Arial" w:hAnsi="Arial" w:cs="Arial"/>
        </w:rPr>
        <w:t xml:space="preserve"> in </w:t>
      </w:r>
      <w:r w:rsidR="00AF4B63">
        <w:rPr>
          <w:rFonts w:ascii="Arial" w:hAnsi="Arial" w:cs="Arial"/>
        </w:rPr>
        <w:t>control (</w:t>
      </w:r>
      <w:r w:rsidRPr="00D65707">
        <w:rPr>
          <w:rFonts w:ascii="Arial" w:hAnsi="Arial" w:cs="Arial"/>
        </w:rPr>
        <w:t>T1</w:t>
      </w:r>
      <w:r w:rsidR="00AF4B63">
        <w:rPr>
          <w:rFonts w:ascii="Arial" w:hAnsi="Arial" w:cs="Arial"/>
        </w:rPr>
        <w:t>)</w:t>
      </w:r>
      <w:r w:rsidRPr="00D65707">
        <w:rPr>
          <w:rFonts w:ascii="Arial" w:hAnsi="Arial" w:cs="Arial"/>
        </w:rPr>
        <w:t xml:space="preserve"> to </w:t>
      </w:r>
      <w:r w:rsidR="002A377A">
        <w:rPr>
          <w:rFonts w:ascii="Arial" w:hAnsi="Arial" w:cs="Arial"/>
        </w:rPr>
        <w:t>(</w:t>
      </w:r>
      <w:r w:rsidRPr="00D65707">
        <w:rPr>
          <w:rFonts w:ascii="Arial" w:hAnsi="Arial" w:cs="Arial"/>
        </w:rPr>
        <w:t>43.39 mg</w:t>
      </w:r>
      <w:r w:rsidR="002A377A">
        <w:rPr>
          <w:rFonts w:ascii="Arial" w:hAnsi="Arial" w:cs="Arial"/>
        </w:rPr>
        <w:t>)</w:t>
      </w:r>
      <w:r w:rsidRPr="00D65707">
        <w:rPr>
          <w:rFonts w:ascii="Arial" w:hAnsi="Arial" w:cs="Arial"/>
        </w:rPr>
        <w:t xml:space="preserve"> in </w:t>
      </w:r>
      <w:r w:rsidR="007F119E">
        <w:rPr>
          <w:rFonts w:ascii="Arial" w:hAnsi="Arial" w:cs="Arial"/>
        </w:rPr>
        <w:t>50 g L</w:t>
      </w:r>
      <w:r w:rsidR="007F119E" w:rsidRPr="007F119E">
        <w:rPr>
          <w:rFonts w:ascii="Arial" w:hAnsi="Arial" w:cs="Arial"/>
          <w:vertAlign w:val="superscript"/>
        </w:rPr>
        <w:t>-1</w:t>
      </w:r>
      <w:r w:rsidRPr="00D65707">
        <w:rPr>
          <w:rFonts w:ascii="Arial" w:hAnsi="Arial" w:cs="Arial"/>
        </w:rPr>
        <w:t xml:space="preserve"> </w:t>
      </w:r>
      <w:r w:rsidR="00AF4B63">
        <w:rPr>
          <w:rFonts w:ascii="Arial" w:hAnsi="Arial" w:cs="Arial"/>
        </w:rPr>
        <w:t>(</w:t>
      </w:r>
      <w:r w:rsidR="00AF4B63" w:rsidRPr="00D65707">
        <w:rPr>
          <w:rFonts w:ascii="Arial" w:hAnsi="Arial" w:cs="Arial"/>
        </w:rPr>
        <w:t>T2</w:t>
      </w:r>
      <w:r w:rsidR="00AF4B63">
        <w:rPr>
          <w:rFonts w:ascii="Arial" w:hAnsi="Arial" w:cs="Arial"/>
        </w:rPr>
        <w:t xml:space="preserve">) </w:t>
      </w:r>
      <w:r w:rsidRPr="00D65707">
        <w:rPr>
          <w:rFonts w:ascii="Arial" w:hAnsi="Arial" w:cs="Arial"/>
        </w:rPr>
        <w:t xml:space="preserve">and </w:t>
      </w:r>
      <w:r w:rsidR="002A377A">
        <w:rPr>
          <w:rFonts w:ascii="Arial" w:hAnsi="Arial" w:cs="Arial"/>
        </w:rPr>
        <w:t>(</w:t>
      </w:r>
      <w:r w:rsidRPr="00D65707">
        <w:rPr>
          <w:rFonts w:ascii="Arial" w:hAnsi="Arial" w:cs="Arial"/>
        </w:rPr>
        <w:t>33.22 mg</w:t>
      </w:r>
      <w:r w:rsidR="002A377A">
        <w:rPr>
          <w:rFonts w:ascii="Arial" w:hAnsi="Arial" w:cs="Arial"/>
        </w:rPr>
        <w:t>)</w:t>
      </w:r>
      <w:r w:rsidRPr="00D65707">
        <w:rPr>
          <w:rFonts w:ascii="Arial" w:hAnsi="Arial" w:cs="Arial"/>
        </w:rPr>
        <w:t xml:space="preserve"> in </w:t>
      </w:r>
      <w:r w:rsidR="007F119E">
        <w:rPr>
          <w:rFonts w:ascii="Arial" w:hAnsi="Arial" w:cs="Arial"/>
        </w:rPr>
        <w:t>100 g L</w:t>
      </w:r>
      <w:r w:rsidR="007F119E" w:rsidRPr="007F119E">
        <w:rPr>
          <w:rFonts w:ascii="Arial" w:hAnsi="Arial" w:cs="Arial"/>
          <w:vertAlign w:val="superscript"/>
        </w:rPr>
        <w:t>-1</w:t>
      </w:r>
      <w:r w:rsidR="00AF4B63" w:rsidRPr="00AF4B63">
        <w:rPr>
          <w:rFonts w:ascii="Arial" w:hAnsi="Arial" w:cs="Arial"/>
        </w:rPr>
        <w:t xml:space="preserve"> </w:t>
      </w:r>
      <w:r w:rsidR="00AF4B63">
        <w:rPr>
          <w:rFonts w:ascii="Arial" w:hAnsi="Arial" w:cs="Arial"/>
        </w:rPr>
        <w:t>(</w:t>
      </w:r>
      <w:r w:rsidR="00AF4B63" w:rsidRPr="00D65707">
        <w:rPr>
          <w:rFonts w:ascii="Arial" w:hAnsi="Arial" w:cs="Arial"/>
        </w:rPr>
        <w:t>T3</w:t>
      </w:r>
      <w:r w:rsidR="00AF4B63">
        <w:rPr>
          <w:rFonts w:ascii="Arial" w:hAnsi="Arial" w:cs="Arial"/>
        </w:rPr>
        <w:t>)</w:t>
      </w:r>
      <w:r w:rsidRPr="00D65707">
        <w:rPr>
          <w:rFonts w:ascii="Arial" w:hAnsi="Arial" w:cs="Arial"/>
        </w:rPr>
        <w:t xml:space="preserve">. Similarly, dry weight declined from </w:t>
      </w:r>
      <w:r w:rsidR="002A377A">
        <w:rPr>
          <w:rFonts w:ascii="Arial" w:hAnsi="Arial" w:cs="Arial"/>
        </w:rPr>
        <w:t>(</w:t>
      </w:r>
      <w:r w:rsidRPr="00D65707">
        <w:rPr>
          <w:rFonts w:ascii="Arial" w:hAnsi="Arial" w:cs="Arial"/>
        </w:rPr>
        <w:t>14.47 mg</w:t>
      </w:r>
      <w:r w:rsidR="002A377A">
        <w:rPr>
          <w:rFonts w:ascii="Arial" w:hAnsi="Arial" w:cs="Arial"/>
        </w:rPr>
        <w:t>)</w:t>
      </w:r>
      <w:r w:rsidRPr="00D65707">
        <w:rPr>
          <w:rFonts w:ascii="Arial" w:hAnsi="Arial" w:cs="Arial"/>
        </w:rPr>
        <w:t xml:space="preserve"> in </w:t>
      </w:r>
      <w:r w:rsidR="007F119E">
        <w:rPr>
          <w:rFonts w:ascii="Arial" w:hAnsi="Arial" w:cs="Arial"/>
        </w:rPr>
        <w:t>control</w:t>
      </w:r>
      <w:r w:rsidR="00AF4B63" w:rsidRPr="00AF4B63">
        <w:rPr>
          <w:rFonts w:ascii="Arial" w:hAnsi="Arial" w:cs="Arial"/>
        </w:rPr>
        <w:t xml:space="preserve"> </w:t>
      </w:r>
      <w:r w:rsidR="00AF4B63">
        <w:rPr>
          <w:rFonts w:ascii="Arial" w:hAnsi="Arial" w:cs="Arial"/>
        </w:rPr>
        <w:t>(</w:t>
      </w:r>
      <w:r w:rsidR="00AF4B63" w:rsidRPr="00D65707">
        <w:rPr>
          <w:rFonts w:ascii="Arial" w:hAnsi="Arial" w:cs="Arial"/>
        </w:rPr>
        <w:t>T1</w:t>
      </w:r>
      <w:r w:rsidR="00AF4B63">
        <w:rPr>
          <w:rFonts w:ascii="Arial" w:hAnsi="Arial" w:cs="Arial"/>
        </w:rPr>
        <w:t>)</w:t>
      </w:r>
      <w:r w:rsidRPr="00D65707">
        <w:rPr>
          <w:rFonts w:ascii="Arial" w:hAnsi="Arial" w:cs="Arial"/>
        </w:rPr>
        <w:t xml:space="preserve"> to </w:t>
      </w:r>
      <w:r w:rsidR="002A377A">
        <w:rPr>
          <w:rFonts w:ascii="Arial" w:hAnsi="Arial" w:cs="Arial"/>
        </w:rPr>
        <w:t>(</w:t>
      </w:r>
      <w:r w:rsidRPr="00D65707">
        <w:rPr>
          <w:rFonts w:ascii="Arial" w:hAnsi="Arial" w:cs="Arial"/>
        </w:rPr>
        <w:t>12.06 mg</w:t>
      </w:r>
      <w:r w:rsidR="002A377A">
        <w:rPr>
          <w:rFonts w:ascii="Arial" w:hAnsi="Arial" w:cs="Arial"/>
        </w:rPr>
        <w:t>)</w:t>
      </w:r>
      <w:r w:rsidRPr="00D65707">
        <w:rPr>
          <w:rFonts w:ascii="Arial" w:hAnsi="Arial" w:cs="Arial"/>
        </w:rPr>
        <w:t xml:space="preserve"> in </w:t>
      </w:r>
      <w:r w:rsidR="007F119E">
        <w:rPr>
          <w:rFonts w:ascii="Arial" w:hAnsi="Arial" w:cs="Arial"/>
        </w:rPr>
        <w:t>50 g L</w:t>
      </w:r>
      <w:r w:rsidR="007F119E" w:rsidRPr="007F119E">
        <w:rPr>
          <w:rFonts w:ascii="Arial" w:hAnsi="Arial" w:cs="Arial"/>
          <w:vertAlign w:val="superscript"/>
        </w:rPr>
        <w:t>-1</w:t>
      </w:r>
      <w:r w:rsidR="00AF4B63" w:rsidRPr="00AF4B63">
        <w:rPr>
          <w:rFonts w:ascii="Arial" w:hAnsi="Arial" w:cs="Arial"/>
        </w:rPr>
        <w:t xml:space="preserve"> </w:t>
      </w:r>
      <w:r w:rsidR="00AF4B63">
        <w:rPr>
          <w:rFonts w:ascii="Arial" w:hAnsi="Arial" w:cs="Arial"/>
        </w:rPr>
        <w:t>(</w:t>
      </w:r>
      <w:r w:rsidR="00AF4B63" w:rsidRPr="00D65707">
        <w:rPr>
          <w:rFonts w:ascii="Arial" w:hAnsi="Arial" w:cs="Arial"/>
        </w:rPr>
        <w:t>T2</w:t>
      </w:r>
      <w:r w:rsidR="00AF4B63">
        <w:rPr>
          <w:rFonts w:ascii="Arial" w:hAnsi="Arial" w:cs="Arial"/>
        </w:rPr>
        <w:t>)</w:t>
      </w:r>
      <w:r w:rsidRPr="00D65707">
        <w:rPr>
          <w:rFonts w:ascii="Arial" w:hAnsi="Arial" w:cs="Arial"/>
        </w:rPr>
        <w:t xml:space="preserve"> and </w:t>
      </w:r>
      <w:r w:rsidR="002A377A">
        <w:rPr>
          <w:rFonts w:ascii="Arial" w:hAnsi="Arial" w:cs="Arial"/>
        </w:rPr>
        <w:t>(</w:t>
      </w:r>
      <w:r w:rsidRPr="00D65707">
        <w:rPr>
          <w:rFonts w:ascii="Arial" w:hAnsi="Arial" w:cs="Arial"/>
        </w:rPr>
        <w:t>9.56 mg</w:t>
      </w:r>
      <w:r w:rsidR="002A377A">
        <w:rPr>
          <w:rFonts w:ascii="Arial" w:hAnsi="Arial" w:cs="Arial"/>
        </w:rPr>
        <w:t>)</w:t>
      </w:r>
      <w:r w:rsidRPr="00D65707">
        <w:rPr>
          <w:rFonts w:ascii="Arial" w:hAnsi="Arial" w:cs="Arial"/>
        </w:rPr>
        <w:t xml:space="preserve"> in </w:t>
      </w:r>
      <w:r w:rsidR="007F119E">
        <w:rPr>
          <w:rFonts w:ascii="Arial" w:hAnsi="Arial" w:cs="Arial"/>
        </w:rPr>
        <w:t>100 g L</w:t>
      </w:r>
      <w:r w:rsidR="007F119E" w:rsidRPr="007F119E">
        <w:rPr>
          <w:rFonts w:ascii="Arial" w:hAnsi="Arial" w:cs="Arial"/>
          <w:vertAlign w:val="superscript"/>
        </w:rPr>
        <w:t>-1</w:t>
      </w:r>
      <w:r w:rsidR="0071584E" w:rsidRPr="0071584E">
        <w:rPr>
          <w:rFonts w:ascii="Arial" w:hAnsi="Arial" w:cs="Arial"/>
        </w:rPr>
        <w:t xml:space="preserve"> </w:t>
      </w:r>
      <w:r w:rsidR="0071584E">
        <w:rPr>
          <w:rFonts w:ascii="Arial" w:hAnsi="Arial" w:cs="Arial"/>
        </w:rPr>
        <w:t>(</w:t>
      </w:r>
      <w:r w:rsidR="0071584E" w:rsidRPr="00D65707">
        <w:rPr>
          <w:rFonts w:ascii="Arial" w:hAnsi="Arial" w:cs="Arial"/>
        </w:rPr>
        <w:t>T3</w:t>
      </w:r>
      <w:r w:rsidR="0071584E">
        <w:rPr>
          <w:rFonts w:ascii="Arial" w:hAnsi="Arial" w:cs="Arial"/>
        </w:rPr>
        <w:t>)</w:t>
      </w:r>
      <w:r w:rsidRPr="00D65707">
        <w:rPr>
          <w:rFonts w:ascii="Arial" w:hAnsi="Arial" w:cs="Arial"/>
        </w:rPr>
        <w:t xml:space="preserve">. Statistical analysis showed that T1 differed significantly from all other treatments, while </w:t>
      </w:r>
      <w:r w:rsidR="007F119E">
        <w:rPr>
          <w:rFonts w:ascii="Arial" w:hAnsi="Arial" w:cs="Arial"/>
        </w:rPr>
        <w:t>100 g L</w:t>
      </w:r>
      <w:r w:rsidR="007F119E" w:rsidRPr="007F119E">
        <w:rPr>
          <w:rFonts w:ascii="Arial" w:hAnsi="Arial" w:cs="Arial"/>
          <w:vertAlign w:val="superscript"/>
        </w:rPr>
        <w:t>-1</w:t>
      </w:r>
      <w:r w:rsidR="001706E5" w:rsidRPr="001706E5">
        <w:rPr>
          <w:rFonts w:ascii="Arial" w:hAnsi="Arial" w:cs="Arial"/>
        </w:rPr>
        <w:t xml:space="preserve"> </w:t>
      </w:r>
      <w:r w:rsidR="001706E5">
        <w:rPr>
          <w:rFonts w:ascii="Arial" w:hAnsi="Arial" w:cs="Arial"/>
        </w:rPr>
        <w:t>(</w:t>
      </w:r>
      <w:r w:rsidR="001706E5" w:rsidRPr="00D65707">
        <w:rPr>
          <w:rFonts w:ascii="Arial" w:hAnsi="Arial" w:cs="Arial"/>
        </w:rPr>
        <w:t>T3</w:t>
      </w:r>
      <w:r w:rsidR="001706E5">
        <w:rPr>
          <w:rFonts w:ascii="Arial" w:hAnsi="Arial" w:cs="Arial"/>
        </w:rPr>
        <w:t>)</w:t>
      </w:r>
      <w:r w:rsidRPr="00D65707">
        <w:rPr>
          <w:rFonts w:ascii="Arial" w:hAnsi="Arial" w:cs="Arial"/>
        </w:rPr>
        <w:t xml:space="preserve"> and </w:t>
      </w:r>
      <w:r w:rsidR="007F119E" w:rsidRPr="00D65707">
        <w:rPr>
          <w:rFonts w:ascii="Arial" w:hAnsi="Arial" w:cs="Arial"/>
        </w:rPr>
        <w:t>150 g L</w:t>
      </w:r>
      <w:r w:rsidR="007F119E" w:rsidRPr="00D65707">
        <w:rPr>
          <w:rFonts w:ascii="Cambria Math" w:hAnsi="Cambria Math" w:cs="Cambria Math"/>
        </w:rPr>
        <w:t>⁻</w:t>
      </w:r>
      <w:r w:rsidR="007F119E" w:rsidRPr="00D65707">
        <w:rPr>
          <w:rFonts w:ascii="Arial" w:hAnsi="Arial" w:cs="Arial"/>
        </w:rPr>
        <w:t>¹</w:t>
      </w:r>
      <w:r w:rsidR="001706E5" w:rsidRPr="001706E5">
        <w:rPr>
          <w:rFonts w:ascii="Arial" w:hAnsi="Arial" w:cs="Arial"/>
        </w:rPr>
        <w:t xml:space="preserve"> </w:t>
      </w:r>
      <w:r w:rsidR="001706E5">
        <w:rPr>
          <w:rFonts w:ascii="Arial" w:hAnsi="Arial" w:cs="Arial"/>
        </w:rPr>
        <w:t>(</w:t>
      </w:r>
      <w:r w:rsidR="001706E5" w:rsidRPr="00D65707">
        <w:rPr>
          <w:rFonts w:ascii="Arial" w:hAnsi="Arial" w:cs="Arial"/>
        </w:rPr>
        <w:t>T4</w:t>
      </w:r>
      <w:r w:rsidR="001706E5">
        <w:rPr>
          <w:rFonts w:ascii="Arial" w:hAnsi="Arial" w:cs="Arial"/>
        </w:rPr>
        <w:t>)</w:t>
      </w:r>
      <w:r w:rsidR="007F119E" w:rsidRPr="00D65707">
        <w:rPr>
          <w:rFonts w:ascii="Arial" w:hAnsi="Arial" w:cs="Arial"/>
        </w:rPr>
        <w:t xml:space="preserve"> were</w:t>
      </w:r>
      <w:r w:rsidRPr="00D65707">
        <w:rPr>
          <w:rFonts w:ascii="Arial" w:hAnsi="Arial" w:cs="Arial"/>
        </w:rPr>
        <w:t xml:space="preserve"> statistically similar for both fresh and dry weight.</w:t>
      </w:r>
      <w:r>
        <w:rPr>
          <w:rFonts w:asciiTheme="minorBidi" w:hAnsiTheme="minorBidi" w:cstheme="minorBidi" w:hint="cs"/>
          <w:lang w:bidi="my-MM"/>
        </w:rPr>
        <w:t xml:space="preserve"> </w:t>
      </w:r>
      <w:r w:rsidRPr="00D65707">
        <w:rPr>
          <w:rFonts w:ascii="Arial" w:hAnsi="Arial" w:cs="Arial"/>
        </w:rPr>
        <w:t xml:space="preserve">The fresh and dry weights of Paw San Yin seedlings were significantly influenced by different treatment concentrations. The highest fresh weight (71.75 mg) and dry weight (20.90 mg) were recorded in the control treatment T1, while the lowest fresh weight (43.34 mg) and dry weight (12.56 mg) were observed at the highest concentration, T4. Fresh weight gradually decreased from </w:t>
      </w:r>
      <w:r w:rsidR="008F25CE">
        <w:rPr>
          <w:rFonts w:ascii="Arial" w:hAnsi="Arial" w:cs="Arial"/>
        </w:rPr>
        <w:t>(</w:t>
      </w:r>
      <w:r w:rsidRPr="00D65707">
        <w:rPr>
          <w:rFonts w:ascii="Arial" w:hAnsi="Arial" w:cs="Arial"/>
        </w:rPr>
        <w:t>71.75 mg</w:t>
      </w:r>
      <w:r w:rsidR="008F25CE">
        <w:rPr>
          <w:rFonts w:ascii="Arial" w:hAnsi="Arial" w:cs="Arial"/>
        </w:rPr>
        <w:t>)</w:t>
      </w:r>
      <w:r w:rsidRPr="00D65707">
        <w:rPr>
          <w:rFonts w:ascii="Arial" w:hAnsi="Arial" w:cs="Arial"/>
        </w:rPr>
        <w:t xml:space="preserve"> in the control to </w:t>
      </w:r>
      <w:r w:rsidR="0050227E">
        <w:rPr>
          <w:rFonts w:ascii="Arial" w:hAnsi="Arial" w:cs="Arial"/>
        </w:rPr>
        <w:t>(</w:t>
      </w:r>
      <w:r w:rsidRPr="00D65707">
        <w:rPr>
          <w:rFonts w:ascii="Arial" w:hAnsi="Arial" w:cs="Arial"/>
        </w:rPr>
        <w:t>56.48 mg</w:t>
      </w:r>
      <w:r w:rsidR="0050227E">
        <w:rPr>
          <w:rFonts w:ascii="Arial" w:hAnsi="Arial" w:cs="Arial"/>
        </w:rPr>
        <w:t>)</w:t>
      </w:r>
      <w:r w:rsidRPr="00D65707">
        <w:rPr>
          <w:rFonts w:ascii="Arial" w:hAnsi="Arial" w:cs="Arial"/>
        </w:rPr>
        <w:t xml:space="preserve">, </w:t>
      </w:r>
      <w:r w:rsidR="0050227E">
        <w:rPr>
          <w:rFonts w:ascii="Arial" w:hAnsi="Arial" w:cs="Arial"/>
        </w:rPr>
        <w:t>(</w:t>
      </w:r>
      <w:r w:rsidRPr="00D65707">
        <w:rPr>
          <w:rFonts w:ascii="Arial" w:hAnsi="Arial" w:cs="Arial"/>
        </w:rPr>
        <w:t>49.04 mg</w:t>
      </w:r>
      <w:r w:rsidR="0050227E">
        <w:rPr>
          <w:rFonts w:ascii="Arial" w:hAnsi="Arial" w:cs="Arial"/>
        </w:rPr>
        <w:t>)</w:t>
      </w:r>
      <w:r w:rsidRPr="00D65707">
        <w:rPr>
          <w:rFonts w:ascii="Arial" w:hAnsi="Arial" w:cs="Arial"/>
        </w:rPr>
        <w:t xml:space="preserve">, and </w:t>
      </w:r>
      <w:r w:rsidR="0050227E">
        <w:rPr>
          <w:rFonts w:ascii="Arial" w:hAnsi="Arial" w:cs="Arial"/>
        </w:rPr>
        <w:t>(</w:t>
      </w:r>
      <w:r w:rsidRPr="00D65707">
        <w:rPr>
          <w:rFonts w:ascii="Arial" w:hAnsi="Arial" w:cs="Arial"/>
        </w:rPr>
        <w:t>43.34 mg</w:t>
      </w:r>
      <w:r w:rsidR="0050227E">
        <w:rPr>
          <w:rFonts w:ascii="Arial" w:hAnsi="Arial" w:cs="Arial"/>
        </w:rPr>
        <w:t>)</w:t>
      </w:r>
      <w:r w:rsidRPr="00D65707">
        <w:rPr>
          <w:rFonts w:ascii="Arial" w:hAnsi="Arial" w:cs="Arial"/>
        </w:rPr>
        <w:t xml:space="preserve"> with increasing treatment concentration. A similar trend was observed for dry weight, which declined from </w:t>
      </w:r>
      <w:r w:rsidR="008F25CE">
        <w:rPr>
          <w:rFonts w:ascii="Arial" w:hAnsi="Arial" w:cs="Arial"/>
        </w:rPr>
        <w:t>(</w:t>
      </w:r>
      <w:r w:rsidRPr="00D65707">
        <w:rPr>
          <w:rFonts w:ascii="Arial" w:hAnsi="Arial" w:cs="Arial"/>
        </w:rPr>
        <w:t>20.90 mg</w:t>
      </w:r>
      <w:r w:rsidR="008F25CE">
        <w:rPr>
          <w:rFonts w:ascii="Arial" w:hAnsi="Arial" w:cs="Arial"/>
        </w:rPr>
        <w:t>)</w:t>
      </w:r>
      <w:r w:rsidRPr="00D65707">
        <w:rPr>
          <w:rFonts w:ascii="Arial" w:hAnsi="Arial" w:cs="Arial"/>
        </w:rPr>
        <w:t xml:space="preserve"> in the control to </w:t>
      </w:r>
      <w:r w:rsidR="008F25CE">
        <w:rPr>
          <w:rFonts w:ascii="Arial" w:hAnsi="Arial" w:cs="Arial"/>
        </w:rPr>
        <w:t>(</w:t>
      </w:r>
      <w:r w:rsidRPr="00D65707">
        <w:rPr>
          <w:rFonts w:ascii="Arial" w:hAnsi="Arial" w:cs="Arial"/>
        </w:rPr>
        <w:t>16.61 mg</w:t>
      </w:r>
      <w:r w:rsidR="008F25CE">
        <w:rPr>
          <w:rFonts w:ascii="Arial" w:hAnsi="Arial" w:cs="Arial"/>
        </w:rPr>
        <w:t>)</w:t>
      </w:r>
      <w:r w:rsidRPr="00D65707">
        <w:rPr>
          <w:rFonts w:ascii="Arial" w:hAnsi="Arial" w:cs="Arial"/>
        </w:rPr>
        <w:t xml:space="preserve">, </w:t>
      </w:r>
      <w:r w:rsidR="008F25CE">
        <w:rPr>
          <w:rFonts w:ascii="Arial" w:hAnsi="Arial" w:cs="Arial"/>
        </w:rPr>
        <w:t>(</w:t>
      </w:r>
      <w:r w:rsidRPr="00D65707">
        <w:rPr>
          <w:rFonts w:ascii="Arial" w:hAnsi="Arial" w:cs="Arial"/>
        </w:rPr>
        <w:t>14.43 mg</w:t>
      </w:r>
      <w:r w:rsidR="008F25CE">
        <w:rPr>
          <w:rFonts w:ascii="Arial" w:hAnsi="Arial" w:cs="Arial"/>
        </w:rPr>
        <w:t>)</w:t>
      </w:r>
      <w:r w:rsidRPr="00D65707">
        <w:rPr>
          <w:rFonts w:ascii="Arial" w:hAnsi="Arial" w:cs="Arial"/>
        </w:rPr>
        <w:t xml:space="preserve">, and </w:t>
      </w:r>
      <w:r w:rsidR="008F25CE">
        <w:rPr>
          <w:rFonts w:ascii="Arial" w:hAnsi="Arial" w:cs="Arial"/>
        </w:rPr>
        <w:t>(</w:t>
      </w:r>
      <w:r w:rsidRPr="00D65707">
        <w:rPr>
          <w:rFonts w:ascii="Arial" w:hAnsi="Arial" w:cs="Arial"/>
        </w:rPr>
        <w:t>12.56 mg</w:t>
      </w:r>
      <w:r w:rsidR="008F25CE">
        <w:rPr>
          <w:rFonts w:ascii="Arial" w:hAnsi="Arial" w:cs="Arial"/>
        </w:rPr>
        <w:t>)</w:t>
      </w:r>
      <w:r>
        <w:rPr>
          <w:rFonts w:ascii="Arial" w:hAnsi="Arial" w:cs="Arial"/>
        </w:rPr>
        <w:t xml:space="preserve"> at T2,</w:t>
      </w:r>
      <w:r w:rsidR="003C16F6">
        <w:rPr>
          <w:rFonts w:ascii="Arial" w:hAnsi="Arial" w:cs="Arial"/>
        </w:rPr>
        <w:t xml:space="preserve"> </w:t>
      </w:r>
      <w:r>
        <w:rPr>
          <w:rFonts w:ascii="Arial" w:hAnsi="Arial" w:cs="Arial"/>
        </w:rPr>
        <w:t>T3 and T4</w:t>
      </w:r>
      <w:r w:rsidR="00D31107">
        <w:rPr>
          <w:rFonts w:ascii="Arial" w:hAnsi="Arial" w:cs="Arial"/>
        </w:rPr>
        <w:t>,</w:t>
      </w:r>
      <w:r>
        <w:rPr>
          <w:rFonts w:ascii="Arial" w:hAnsi="Arial" w:cs="Arial"/>
        </w:rPr>
        <w:t xml:space="preserve"> </w:t>
      </w:r>
      <w:r w:rsidRPr="00D65707">
        <w:rPr>
          <w:rFonts w:ascii="Arial" w:hAnsi="Arial" w:cs="Arial"/>
        </w:rPr>
        <w:t xml:space="preserve">respectively. </w:t>
      </w:r>
    </w:p>
    <w:p w14:paraId="5CA5093F" w14:textId="050FFE8F" w:rsidR="00731838" w:rsidRDefault="00731838" w:rsidP="00731838">
      <w:pPr>
        <w:pStyle w:val="Body"/>
        <w:rPr>
          <w:rFonts w:ascii="Arial" w:hAnsi="Arial" w:cstheme="minorBidi"/>
          <w:lang w:bidi="my-MM"/>
        </w:rPr>
      </w:pPr>
      <w:r w:rsidRPr="00D65707">
        <w:rPr>
          <w:rFonts w:ascii="Arial" w:hAnsi="Arial" w:cs="Arial"/>
        </w:rPr>
        <w:t xml:space="preserve">Autotoxicity occurs when a plant releases toxic chemical substances into the environment that inhibit the germination and growth of conspecific plants </w:t>
      </w:r>
      <w:r>
        <w:rPr>
          <w:rFonts w:ascii="Arial" w:hAnsi="Arial" w:cs="Arial"/>
          <w:noProof/>
        </w:rPr>
        <w:t>(Miller, 1996)</w:t>
      </w:r>
      <w:r w:rsidRPr="00D65707">
        <w:rPr>
          <w:rFonts w:ascii="Arial" w:hAnsi="Arial" w:cs="Arial"/>
        </w:rPr>
        <w:t xml:space="preserve">. </w:t>
      </w:r>
      <w:r>
        <w:rPr>
          <w:rFonts w:ascii="Arial" w:hAnsi="Arial" w:cs="Arial"/>
          <w:noProof/>
        </w:rPr>
        <w:t>Chou and Lin (1976)</w:t>
      </w:r>
      <w:r w:rsidRPr="00D65707">
        <w:rPr>
          <w:rFonts w:ascii="Arial" w:hAnsi="Arial" w:cs="Arial"/>
        </w:rPr>
        <w:t xml:space="preserve"> reported that decomposing rice straw released phytotoxic compounds that significantly inhibited rice seedling growth in a dose-dependent manner, with the inhibitory effect increasing as the amount of incorporated straw increased. Therefore, the </w:t>
      </w:r>
      <w:proofErr w:type="spellStart"/>
      <w:r w:rsidRPr="00D65707">
        <w:rPr>
          <w:rFonts w:ascii="Arial" w:hAnsi="Arial" w:cs="Arial"/>
        </w:rPr>
        <w:t>autotoxic</w:t>
      </w:r>
      <w:proofErr w:type="spellEnd"/>
      <w:r w:rsidRPr="00D65707">
        <w:rPr>
          <w:rFonts w:ascii="Arial" w:hAnsi="Arial" w:cs="Arial"/>
        </w:rPr>
        <w:t xml:space="preserve"> effects observed in the present study may be associated with phenolic compounds released during rice straw decomposition, including ferulic acid, </w:t>
      </w:r>
      <w:r w:rsidRPr="007E0489">
        <w:rPr>
          <w:rFonts w:ascii="Arial" w:hAnsi="Arial" w:cs="Arial"/>
          <w:i/>
          <w:iCs/>
        </w:rPr>
        <w:t>p</w:t>
      </w:r>
      <w:r w:rsidRPr="00D65707">
        <w:rPr>
          <w:rFonts w:ascii="Arial" w:hAnsi="Arial" w:cs="Arial"/>
        </w:rPr>
        <w:t xml:space="preserve">-coumaric acid, and </w:t>
      </w:r>
      <w:r w:rsidRPr="00450BB7">
        <w:rPr>
          <w:rFonts w:ascii="Arial" w:hAnsi="Arial" w:cs="Arial"/>
          <w:i/>
          <w:iCs/>
        </w:rPr>
        <w:t>p</w:t>
      </w:r>
      <w:r w:rsidRPr="00D65707">
        <w:rPr>
          <w:rFonts w:ascii="Arial" w:hAnsi="Arial" w:cs="Arial"/>
        </w:rPr>
        <w:t>-</w:t>
      </w:r>
      <w:proofErr w:type="spellStart"/>
      <w:r w:rsidRPr="00D65707">
        <w:rPr>
          <w:rFonts w:ascii="Arial" w:hAnsi="Arial" w:cs="Arial"/>
        </w:rPr>
        <w:t>hydroxyphenylacetic</w:t>
      </w:r>
      <w:proofErr w:type="spellEnd"/>
      <w:r w:rsidRPr="00D65707">
        <w:rPr>
          <w:rFonts w:ascii="Arial" w:hAnsi="Arial" w:cs="Arial"/>
        </w:rPr>
        <w:t xml:space="preserve"> acid, which have been reported to inhibit rice growth under decomposing soil conditions </w:t>
      </w:r>
      <w:r>
        <w:rPr>
          <w:rFonts w:ascii="Arial" w:hAnsi="Arial" w:cs="Arial"/>
          <w:noProof/>
        </w:rPr>
        <w:t>(Chou &amp; Lin, 1976)</w:t>
      </w:r>
      <w:r w:rsidRPr="00D65707">
        <w:rPr>
          <w:rFonts w:ascii="Arial" w:hAnsi="Arial" w:cs="Arial"/>
        </w:rPr>
        <w:t>.</w:t>
      </w:r>
    </w:p>
    <w:p w14:paraId="1146214A" w14:textId="77777777" w:rsidR="00731838" w:rsidRDefault="00731838" w:rsidP="00731838">
      <w:pPr>
        <w:pStyle w:val="Body"/>
        <w:rPr>
          <w:rFonts w:ascii="Arial" w:hAnsi="Arial" w:cstheme="minorBidi"/>
          <w:cs/>
          <w:lang w:bidi="my-MM"/>
        </w:rPr>
        <w:sectPr w:rsidR="00731838" w:rsidSect="001D61E6">
          <w:pgSz w:w="12240" w:h="15840"/>
          <w:pgMar w:top="1440" w:right="2016" w:bottom="2016" w:left="2016" w:header="720" w:footer="1123" w:gutter="0"/>
          <w:cols w:space="720"/>
          <w:docGrid w:linePitch="272"/>
        </w:sectPr>
      </w:pPr>
    </w:p>
    <w:p w14:paraId="34355B98" w14:textId="1B0B2ECB" w:rsidR="00731838" w:rsidRDefault="00731838" w:rsidP="00731838">
      <w:pPr>
        <w:pStyle w:val="Body"/>
        <w:rPr>
          <w:rFonts w:ascii="Arial" w:hAnsi="Arial" w:cstheme="minorBidi"/>
          <w:lang w:bidi="my-MM"/>
        </w:rPr>
      </w:pPr>
    </w:p>
    <w:tbl>
      <w:tblPr>
        <w:tblW w:w="5000" w:type="pct"/>
        <w:tblLayout w:type="fixed"/>
        <w:tblLook w:val="04A0" w:firstRow="1" w:lastRow="0" w:firstColumn="1" w:lastColumn="0" w:noHBand="0" w:noVBand="1"/>
      </w:tblPr>
      <w:tblGrid>
        <w:gridCol w:w="1420"/>
        <w:gridCol w:w="847"/>
        <w:gridCol w:w="852"/>
        <w:gridCol w:w="849"/>
        <w:gridCol w:w="993"/>
        <w:gridCol w:w="993"/>
        <w:gridCol w:w="993"/>
        <w:gridCol w:w="990"/>
        <w:gridCol w:w="852"/>
        <w:gridCol w:w="990"/>
        <w:gridCol w:w="854"/>
        <w:gridCol w:w="832"/>
        <w:gridCol w:w="916"/>
      </w:tblGrid>
      <w:tr w:rsidR="00731838" w:rsidRPr="00861CA4" w14:paraId="04CC85B9" w14:textId="77777777">
        <w:trPr>
          <w:trHeight w:val="540"/>
        </w:trPr>
        <w:tc>
          <w:tcPr>
            <w:tcW w:w="5000" w:type="pct"/>
            <w:gridSpan w:val="13"/>
            <w:tcBorders>
              <w:bottom w:val="single" w:sz="4" w:space="0" w:color="auto"/>
            </w:tcBorders>
            <w:noWrap/>
            <w:vAlign w:val="center"/>
            <w:hideMark/>
          </w:tcPr>
          <w:p w14:paraId="7E079AD9" w14:textId="77777777" w:rsidR="00731838" w:rsidRPr="00861CA4" w:rsidRDefault="00731838">
            <w:pPr>
              <w:pStyle w:val="Body"/>
              <w:rPr>
                <w:rFonts w:ascii="Arial" w:hAnsi="Arial" w:cs="Arial"/>
                <w:sz w:val="18"/>
                <w:szCs w:val="18"/>
              </w:rPr>
            </w:pPr>
            <w:r w:rsidRPr="00861CA4">
              <w:rPr>
                <w:rFonts w:ascii="Arial" w:hAnsi="Arial" w:cs="Arial"/>
                <w:sz w:val="18"/>
                <w:szCs w:val="18"/>
              </w:rPr>
              <w:t>Table 3.  Fresh weight and Dry weight (mg)</w:t>
            </w:r>
            <w:r>
              <w:rPr>
                <w:rFonts w:ascii="Arial" w:hAnsi="Arial" w:cs="Arial"/>
                <w:sz w:val="18"/>
                <w:szCs w:val="18"/>
              </w:rPr>
              <w:t xml:space="preserve"> </w:t>
            </w:r>
            <w:r w:rsidRPr="00861CA4">
              <w:rPr>
                <w:rFonts w:ascii="Arial" w:hAnsi="Arial" w:cs="Arial"/>
                <w:sz w:val="18"/>
                <w:szCs w:val="18"/>
              </w:rPr>
              <w:t xml:space="preserve">of Barnyard grass, Red </w:t>
            </w:r>
            <w:proofErr w:type="spellStart"/>
            <w:r w:rsidRPr="00861CA4">
              <w:rPr>
                <w:rFonts w:ascii="Arial" w:hAnsi="Arial" w:cs="Arial"/>
                <w:sz w:val="18"/>
                <w:szCs w:val="18"/>
              </w:rPr>
              <w:t>sprangletop</w:t>
            </w:r>
            <w:proofErr w:type="spellEnd"/>
            <w:r w:rsidRPr="00861CA4">
              <w:rPr>
                <w:rFonts w:ascii="Arial" w:hAnsi="Arial" w:cs="Arial"/>
                <w:sz w:val="18"/>
                <w:szCs w:val="18"/>
              </w:rPr>
              <w:t>, Long-fruited primrose willow, Sessile joy weed, Sin Thu Kha and Paw San Yin as affected by different concentration of rice straw extract</w:t>
            </w:r>
          </w:p>
        </w:tc>
      </w:tr>
      <w:tr w:rsidR="00731838" w:rsidRPr="00861CA4" w14:paraId="6902ADC0" w14:textId="77777777">
        <w:trPr>
          <w:trHeight w:val="540"/>
        </w:trPr>
        <w:tc>
          <w:tcPr>
            <w:tcW w:w="573" w:type="pct"/>
            <w:vMerge w:val="restart"/>
            <w:tcBorders>
              <w:top w:val="single" w:sz="4" w:space="0" w:color="auto"/>
            </w:tcBorders>
            <w:noWrap/>
            <w:vAlign w:val="center"/>
            <w:hideMark/>
          </w:tcPr>
          <w:p w14:paraId="3532CCAB" w14:textId="77777777" w:rsidR="00731838" w:rsidRPr="00861CA4" w:rsidRDefault="00731838">
            <w:pPr>
              <w:pStyle w:val="Body"/>
              <w:rPr>
                <w:rFonts w:ascii="Arial" w:hAnsi="Arial" w:cs="Arial"/>
                <w:sz w:val="18"/>
                <w:szCs w:val="18"/>
              </w:rPr>
            </w:pPr>
            <w:r w:rsidRPr="00861CA4">
              <w:rPr>
                <w:rFonts w:ascii="Arial" w:hAnsi="Arial" w:cs="Arial"/>
                <w:sz w:val="18"/>
                <w:szCs w:val="18"/>
              </w:rPr>
              <w:t>Treatment</w:t>
            </w:r>
          </w:p>
        </w:tc>
        <w:tc>
          <w:tcPr>
            <w:tcW w:w="686" w:type="pct"/>
            <w:gridSpan w:val="2"/>
            <w:tcBorders>
              <w:top w:val="single" w:sz="4" w:space="0" w:color="auto"/>
              <w:bottom w:val="single" w:sz="4" w:space="0" w:color="auto"/>
            </w:tcBorders>
            <w:noWrap/>
            <w:vAlign w:val="center"/>
            <w:hideMark/>
          </w:tcPr>
          <w:p w14:paraId="78E29A61" w14:textId="77777777" w:rsidR="00731838" w:rsidRPr="00861CA4" w:rsidRDefault="00731838">
            <w:pPr>
              <w:pStyle w:val="Body"/>
              <w:rPr>
                <w:rFonts w:ascii="Arial" w:hAnsi="Arial" w:cs="Arial"/>
                <w:sz w:val="18"/>
                <w:szCs w:val="18"/>
              </w:rPr>
            </w:pPr>
            <w:r w:rsidRPr="00861CA4">
              <w:rPr>
                <w:rFonts w:ascii="Arial" w:hAnsi="Arial" w:cs="Arial"/>
                <w:sz w:val="18"/>
                <w:szCs w:val="18"/>
              </w:rPr>
              <w:t>Barnyard grass</w:t>
            </w:r>
          </w:p>
        </w:tc>
        <w:tc>
          <w:tcPr>
            <w:tcW w:w="744" w:type="pct"/>
            <w:gridSpan w:val="2"/>
            <w:tcBorders>
              <w:top w:val="single" w:sz="4" w:space="0" w:color="auto"/>
              <w:bottom w:val="single" w:sz="4" w:space="0" w:color="auto"/>
            </w:tcBorders>
            <w:noWrap/>
            <w:vAlign w:val="center"/>
            <w:hideMark/>
          </w:tcPr>
          <w:p w14:paraId="28496869"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Red </w:t>
            </w:r>
            <w:proofErr w:type="spellStart"/>
            <w:r w:rsidRPr="00861CA4">
              <w:rPr>
                <w:rFonts w:ascii="Arial" w:hAnsi="Arial" w:cs="Arial"/>
                <w:sz w:val="18"/>
                <w:szCs w:val="18"/>
              </w:rPr>
              <w:t>sprangletop</w:t>
            </w:r>
            <w:proofErr w:type="spellEnd"/>
          </w:p>
        </w:tc>
        <w:tc>
          <w:tcPr>
            <w:tcW w:w="802" w:type="pct"/>
            <w:gridSpan w:val="2"/>
            <w:tcBorders>
              <w:top w:val="single" w:sz="4" w:space="0" w:color="auto"/>
              <w:bottom w:val="single" w:sz="4" w:space="0" w:color="auto"/>
            </w:tcBorders>
            <w:noWrap/>
            <w:vAlign w:val="center"/>
            <w:hideMark/>
          </w:tcPr>
          <w:p w14:paraId="233750A6" w14:textId="77777777" w:rsidR="00731838" w:rsidRPr="00861CA4" w:rsidRDefault="00731838">
            <w:pPr>
              <w:pStyle w:val="Body"/>
              <w:rPr>
                <w:rFonts w:ascii="Arial" w:hAnsi="Arial" w:cs="Arial"/>
                <w:sz w:val="18"/>
                <w:szCs w:val="18"/>
              </w:rPr>
            </w:pPr>
            <w:r w:rsidRPr="00861CA4">
              <w:rPr>
                <w:rFonts w:ascii="Arial" w:hAnsi="Arial" w:cs="Arial"/>
                <w:sz w:val="18"/>
                <w:szCs w:val="18"/>
              </w:rPr>
              <w:t>Long-fruited primrose willow</w:t>
            </w:r>
          </w:p>
        </w:tc>
        <w:tc>
          <w:tcPr>
            <w:tcW w:w="744" w:type="pct"/>
            <w:gridSpan w:val="2"/>
            <w:tcBorders>
              <w:top w:val="single" w:sz="4" w:space="0" w:color="auto"/>
              <w:bottom w:val="single" w:sz="4" w:space="0" w:color="auto"/>
            </w:tcBorders>
            <w:noWrap/>
            <w:vAlign w:val="center"/>
            <w:hideMark/>
          </w:tcPr>
          <w:p w14:paraId="1C1DB53E" w14:textId="77777777" w:rsidR="00731838" w:rsidRPr="00861CA4" w:rsidRDefault="00731838">
            <w:pPr>
              <w:pStyle w:val="Body"/>
              <w:rPr>
                <w:rFonts w:ascii="Arial" w:hAnsi="Arial" w:cs="Arial"/>
                <w:sz w:val="18"/>
                <w:szCs w:val="18"/>
              </w:rPr>
            </w:pPr>
            <w:r w:rsidRPr="00861CA4">
              <w:rPr>
                <w:rFonts w:ascii="Arial" w:hAnsi="Arial" w:cs="Arial"/>
                <w:sz w:val="18"/>
                <w:szCs w:val="18"/>
              </w:rPr>
              <w:t>Sessile joy weed</w:t>
            </w:r>
          </w:p>
        </w:tc>
        <w:tc>
          <w:tcPr>
            <w:tcW w:w="745" w:type="pct"/>
            <w:gridSpan w:val="2"/>
            <w:tcBorders>
              <w:top w:val="single" w:sz="4" w:space="0" w:color="auto"/>
              <w:bottom w:val="single" w:sz="4" w:space="0" w:color="auto"/>
            </w:tcBorders>
            <w:noWrap/>
            <w:vAlign w:val="center"/>
            <w:hideMark/>
          </w:tcPr>
          <w:p w14:paraId="3ABEC332" w14:textId="77777777" w:rsidR="00731838" w:rsidRPr="00861CA4" w:rsidRDefault="00731838">
            <w:pPr>
              <w:pStyle w:val="Body"/>
              <w:rPr>
                <w:rFonts w:ascii="Arial" w:hAnsi="Arial" w:cs="Arial"/>
                <w:sz w:val="18"/>
                <w:szCs w:val="18"/>
              </w:rPr>
            </w:pPr>
            <w:r w:rsidRPr="00861CA4">
              <w:rPr>
                <w:rFonts w:ascii="Arial" w:hAnsi="Arial" w:cs="Arial"/>
                <w:sz w:val="18"/>
                <w:szCs w:val="18"/>
              </w:rPr>
              <w:t>Sin Thu Kha</w:t>
            </w:r>
          </w:p>
        </w:tc>
        <w:tc>
          <w:tcPr>
            <w:tcW w:w="706" w:type="pct"/>
            <w:gridSpan w:val="2"/>
            <w:tcBorders>
              <w:top w:val="single" w:sz="4" w:space="0" w:color="auto"/>
              <w:bottom w:val="single" w:sz="4" w:space="0" w:color="auto"/>
            </w:tcBorders>
            <w:noWrap/>
            <w:vAlign w:val="center"/>
            <w:hideMark/>
          </w:tcPr>
          <w:p w14:paraId="43532D6E" w14:textId="77777777" w:rsidR="00731838" w:rsidRPr="00861CA4" w:rsidRDefault="00731838">
            <w:pPr>
              <w:pStyle w:val="Body"/>
              <w:rPr>
                <w:rFonts w:ascii="Arial" w:hAnsi="Arial" w:cs="Arial"/>
                <w:sz w:val="18"/>
                <w:szCs w:val="18"/>
              </w:rPr>
            </w:pPr>
            <w:r w:rsidRPr="00861CA4">
              <w:rPr>
                <w:rFonts w:ascii="Arial" w:hAnsi="Arial" w:cs="Arial"/>
                <w:sz w:val="18"/>
                <w:szCs w:val="18"/>
              </w:rPr>
              <w:t>Paw San Yin</w:t>
            </w:r>
          </w:p>
        </w:tc>
      </w:tr>
      <w:tr w:rsidR="00731838" w:rsidRPr="00861CA4" w14:paraId="4CF8A799" w14:textId="77777777">
        <w:trPr>
          <w:trHeight w:val="963"/>
        </w:trPr>
        <w:tc>
          <w:tcPr>
            <w:tcW w:w="573" w:type="pct"/>
            <w:vMerge/>
            <w:tcBorders>
              <w:top w:val="single" w:sz="4" w:space="0" w:color="auto"/>
              <w:bottom w:val="single" w:sz="4" w:space="0" w:color="auto"/>
            </w:tcBorders>
            <w:noWrap/>
            <w:vAlign w:val="center"/>
            <w:hideMark/>
          </w:tcPr>
          <w:p w14:paraId="26D081F5" w14:textId="77777777" w:rsidR="00731838" w:rsidRPr="00861CA4" w:rsidRDefault="00731838">
            <w:pPr>
              <w:pStyle w:val="Body"/>
              <w:rPr>
                <w:rFonts w:ascii="Arial" w:hAnsi="Arial" w:cs="Arial"/>
                <w:sz w:val="18"/>
                <w:szCs w:val="18"/>
              </w:rPr>
            </w:pPr>
          </w:p>
        </w:tc>
        <w:tc>
          <w:tcPr>
            <w:tcW w:w="342" w:type="pct"/>
            <w:tcBorders>
              <w:top w:val="single" w:sz="4" w:space="0" w:color="auto"/>
              <w:bottom w:val="single" w:sz="4" w:space="0" w:color="auto"/>
            </w:tcBorders>
            <w:noWrap/>
            <w:vAlign w:val="center"/>
            <w:hideMark/>
          </w:tcPr>
          <w:p w14:paraId="28165A5D"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Fresh weight </w:t>
            </w:r>
          </w:p>
        </w:tc>
        <w:tc>
          <w:tcPr>
            <w:tcW w:w="344" w:type="pct"/>
            <w:tcBorders>
              <w:top w:val="single" w:sz="4" w:space="0" w:color="auto"/>
              <w:bottom w:val="single" w:sz="4" w:space="0" w:color="auto"/>
            </w:tcBorders>
            <w:noWrap/>
            <w:vAlign w:val="center"/>
            <w:hideMark/>
          </w:tcPr>
          <w:p w14:paraId="7C956AC3"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Dry weight </w:t>
            </w:r>
          </w:p>
        </w:tc>
        <w:tc>
          <w:tcPr>
            <w:tcW w:w="343" w:type="pct"/>
            <w:tcBorders>
              <w:top w:val="single" w:sz="4" w:space="0" w:color="auto"/>
              <w:bottom w:val="single" w:sz="4" w:space="0" w:color="auto"/>
            </w:tcBorders>
            <w:noWrap/>
            <w:vAlign w:val="center"/>
            <w:hideMark/>
          </w:tcPr>
          <w:p w14:paraId="0B2DB7E6"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Fresh weight </w:t>
            </w:r>
          </w:p>
        </w:tc>
        <w:tc>
          <w:tcPr>
            <w:tcW w:w="401" w:type="pct"/>
            <w:tcBorders>
              <w:top w:val="single" w:sz="4" w:space="0" w:color="auto"/>
              <w:bottom w:val="single" w:sz="4" w:space="0" w:color="auto"/>
            </w:tcBorders>
            <w:noWrap/>
            <w:vAlign w:val="center"/>
            <w:hideMark/>
          </w:tcPr>
          <w:p w14:paraId="73F4AC2C"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Dry weight </w:t>
            </w:r>
          </w:p>
        </w:tc>
        <w:tc>
          <w:tcPr>
            <w:tcW w:w="401" w:type="pct"/>
            <w:tcBorders>
              <w:top w:val="single" w:sz="4" w:space="0" w:color="auto"/>
              <w:bottom w:val="single" w:sz="4" w:space="0" w:color="auto"/>
            </w:tcBorders>
            <w:noWrap/>
            <w:vAlign w:val="center"/>
            <w:hideMark/>
          </w:tcPr>
          <w:p w14:paraId="0C7E07FA"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Fresh weight </w:t>
            </w:r>
          </w:p>
        </w:tc>
        <w:tc>
          <w:tcPr>
            <w:tcW w:w="401" w:type="pct"/>
            <w:tcBorders>
              <w:top w:val="single" w:sz="4" w:space="0" w:color="auto"/>
              <w:bottom w:val="single" w:sz="4" w:space="0" w:color="auto"/>
            </w:tcBorders>
            <w:noWrap/>
            <w:vAlign w:val="center"/>
            <w:hideMark/>
          </w:tcPr>
          <w:p w14:paraId="5A04BC30"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Dry weight </w:t>
            </w:r>
          </w:p>
        </w:tc>
        <w:tc>
          <w:tcPr>
            <w:tcW w:w="400" w:type="pct"/>
            <w:tcBorders>
              <w:top w:val="single" w:sz="4" w:space="0" w:color="auto"/>
              <w:bottom w:val="single" w:sz="4" w:space="0" w:color="auto"/>
            </w:tcBorders>
            <w:noWrap/>
            <w:vAlign w:val="center"/>
            <w:hideMark/>
          </w:tcPr>
          <w:p w14:paraId="02B46A63"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Fresh weight </w:t>
            </w:r>
          </w:p>
        </w:tc>
        <w:tc>
          <w:tcPr>
            <w:tcW w:w="344" w:type="pct"/>
            <w:tcBorders>
              <w:top w:val="single" w:sz="4" w:space="0" w:color="auto"/>
              <w:bottom w:val="single" w:sz="4" w:space="0" w:color="auto"/>
            </w:tcBorders>
            <w:noWrap/>
            <w:vAlign w:val="center"/>
            <w:hideMark/>
          </w:tcPr>
          <w:p w14:paraId="5E620F7C"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Dry weight </w:t>
            </w:r>
          </w:p>
        </w:tc>
        <w:tc>
          <w:tcPr>
            <w:tcW w:w="400" w:type="pct"/>
            <w:tcBorders>
              <w:top w:val="single" w:sz="4" w:space="0" w:color="auto"/>
              <w:bottom w:val="single" w:sz="4" w:space="0" w:color="auto"/>
            </w:tcBorders>
            <w:noWrap/>
            <w:vAlign w:val="center"/>
            <w:hideMark/>
          </w:tcPr>
          <w:p w14:paraId="72F8F8BD"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Fresh weight </w:t>
            </w:r>
          </w:p>
        </w:tc>
        <w:tc>
          <w:tcPr>
            <w:tcW w:w="345" w:type="pct"/>
            <w:tcBorders>
              <w:top w:val="single" w:sz="4" w:space="0" w:color="auto"/>
              <w:bottom w:val="single" w:sz="4" w:space="0" w:color="auto"/>
            </w:tcBorders>
            <w:noWrap/>
            <w:vAlign w:val="center"/>
            <w:hideMark/>
          </w:tcPr>
          <w:p w14:paraId="546B62B2"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Dry weight </w:t>
            </w:r>
          </w:p>
        </w:tc>
        <w:tc>
          <w:tcPr>
            <w:tcW w:w="336" w:type="pct"/>
            <w:tcBorders>
              <w:top w:val="single" w:sz="4" w:space="0" w:color="auto"/>
              <w:bottom w:val="single" w:sz="4" w:space="0" w:color="auto"/>
            </w:tcBorders>
            <w:noWrap/>
            <w:vAlign w:val="center"/>
            <w:hideMark/>
          </w:tcPr>
          <w:p w14:paraId="36B62034"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Fresh weight </w:t>
            </w:r>
          </w:p>
        </w:tc>
        <w:tc>
          <w:tcPr>
            <w:tcW w:w="370" w:type="pct"/>
            <w:tcBorders>
              <w:top w:val="single" w:sz="4" w:space="0" w:color="auto"/>
              <w:bottom w:val="single" w:sz="4" w:space="0" w:color="auto"/>
            </w:tcBorders>
            <w:noWrap/>
            <w:vAlign w:val="center"/>
            <w:hideMark/>
          </w:tcPr>
          <w:p w14:paraId="03FE470E"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Dry weight </w:t>
            </w:r>
          </w:p>
        </w:tc>
      </w:tr>
      <w:tr w:rsidR="00731838" w:rsidRPr="00861CA4" w14:paraId="3A86CAC9" w14:textId="77777777">
        <w:trPr>
          <w:trHeight w:val="540"/>
        </w:trPr>
        <w:tc>
          <w:tcPr>
            <w:tcW w:w="573" w:type="pct"/>
            <w:tcBorders>
              <w:top w:val="single" w:sz="4" w:space="0" w:color="auto"/>
            </w:tcBorders>
            <w:noWrap/>
            <w:vAlign w:val="center"/>
            <w:hideMark/>
          </w:tcPr>
          <w:p w14:paraId="7A42654E" w14:textId="77777777" w:rsidR="00731838" w:rsidRPr="00861CA4" w:rsidRDefault="00731838">
            <w:pPr>
              <w:pStyle w:val="Body"/>
              <w:rPr>
                <w:rFonts w:ascii="Arial" w:hAnsi="Arial" w:cs="Arial"/>
                <w:sz w:val="18"/>
                <w:szCs w:val="18"/>
              </w:rPr>
            </w:pPr>
            <w:r w:rsidRPr="00861CA4">
              <w:rPr>
                <w:rFonts w:ascii="Arial" w:hAnsi="Arial" w:cs="Arial"/>
                <w:sz w:val="18"/>
                <w:szCs w:val="18"/>
              </w:rPr>
              <w:t>T1 Control</w:t>
            </w:r>
          </w:p>
        </w:tc>
        <w:tc>
          <w:tcPr>
            <w:tcW w:w="342" w:type="pct"/>
            <w:tcBorders>
              <w:top w:val="single" w:sz="4" w:space="0" w:color="auto"/>
            </w:tcBorders>
            <w:noWrap/>
            <w:vAlign w:val="center"/>
            <w:hideMark/>
          </w:tcPr>
          <w:p w14:paraId="60356189" w14:textId="77777777" w:rsidR="00731838" w:rsidRPr="00861CA4" w:rsidRDefault="00731838">
            <w:pPr>
              <w:pStyle w:val="Body"/>
              <w:rPr>
                <w:rFonts w:ascii="Arial" w:hAnsi="Arial" w:cs="Arial"/>
                <w:sz w:val="18"/>
                <w:szCs w:val="18"/>
              </w:rPr>
            </w:pPr>
            <w:r w:rsidRPr="00861CA4">
              <w:rPr>
                <w:rFonts w:ascii="Arial" w:hAnsi="Arial" w:cs="Arial"/>
                <w:sz w:val="18"/>
                <w:szCs w:val="18"/>
              </w:rPr>
              <w:t>12.60 a</w:t>
            </w:r>
          </w:p>
        </w:tc>
        <w:tc>
          <w:tcPr>
            <w:tcW w:w="344" w:type="pct"/>
            <w:tcBorders>
              <w:top w:val="single" w:sz="4" w:space="0" w:color="auto"/>
            </w:tcBorders>
            <w:noWrap/>
            <w:vAlign w:val="center"/>
            <w:hideMark/>
          </w:tcPr>
          <w:p w14:paraId="7AEBBCE0" w14:textId="77777777" w:rsidR="00731838" w:rsidRPr="00861CA4" w:rsidRDefault="00731838">
            <w:pPr>
              <w:pStyle w:val="Body"/>
              <w:rPr>
                <w:rFonts w:ascii="Arial" w:hAnsi="Arial" w:cs="Arial"/>
                <w:sz w:val="18"/>
                <w:szCs w:val="18"/>
              </w:rPr>
            </w:pPr>
            <w:r w:rsidRPr="00861CA4">
              <w:rPr>
                <w:rFonts w:ascii="Arial" w:hAnsi="Arial" w:cs="Arial"/>
                <w:sz w:val="18"/>
                <w:szCs w:val="18"/>
              </w:rPr>
              <w:t>1.48 a</w:t>
            </w:r>
          </w:p>
        </w:tc>
        <w:tc>
          <w:tcPr>
            <w:tcW w:w="343" w:type="pct"/>
            <w:tcBorders>
              <w:top w:val="single" w:sz="4" w:space="0" w:color="auto"/>
            </w:tcBorders>
            <w:noWrap/>
            <w:vAlign w:val="center"/>
            <w:hideMark/>
          </w:tcPr>
          <w:p w14:paraId="40B9E419" w14:textId="77777777" w:rsidR="00731838" w:rsidRPr="00861CA4" w:rsidRDefault="00731838">
            <w:pPr>
              <w:pStyle w:val="Body"/>
              <w:rPr>
                <w:rFonts w:ascii="Arial" w:hAnsi="Arial" w:cs="Arial"/>
                <w:sz w:val="18"/>
                <w:szCs w:val="18"/>
              </w:rPr>
            </w:pPr>
            <w:r w:rsidRPr="00861CA4">
              <w:rPr>
                <w:rFonts w:ascii="Arial" w:hAnsi="Arial" w:cs="Arial"/>
                <w:sz w:val="18"/>
                <w:szCs w:val="18"/>
              </w:rPr>
              <w:t>0.92 a</w:t>
            </w:r>
          </w:p>
        </w:tc>
        <w:tc>
          <w:tcPr>
            <w:tcW w:w="401" w:type="pct"/>
            <w:tcBorders>
              <w:top w:val="single" w:sz="4" w:space="0" w:color="auto"/>
            </w:tcBorders>
            <w:noWrap/>
            <w:vAlign w:val="center"/>
            <w:hideMark/>
          </w:tcPr>
          <w:p w14:paraId="36705D56" w14:textId="77777777" w:rsidR="00731838" w:rsidRPr="00861CA4" w:rsidRDefault="00731838">
            <w:pPr>
              <w:pStyle w:val="Body"/>
              <w:rPr>
                <w:rFonts w:ascii="Arial" w:hAnsi="Arial" w:cs="Arial"/>
                <w:sz w:val="18"/>
                <w:szCs w:val="18"/>
              </w:rPr>
            </w:pPr>
            <w:r w:rsidRPr="00861CA4">
              <w:rPr>
                <w:rFonts w:ascii="Arial" w:hAnsi="Arial" w:cs="Arial"/>
                <w:sz w:val="18"/>
                <w:szCs w:val="18"/>
              </w:rPr>
              <w:t>0.13 a</w:t>
            </w:r>
          </w:p>
        </w:tc>
        <w:tc>
          <w:tcPr>
            <w:tcW w:w="401" w:type="pct"/>
            <w:tcBorders>
              <w:top w:val="single" w:sz="4" w:space="0" w:color="auto"/>
            </w:tcBorders>
            <w:noWrap/>
            <w:vAlign w:val="center"/>
            <w:hideMark/>
          </w:tcPr>
          <w:p w14:paraId="0FB9864F" w14:textId="77777777" w:rsidR="00731838" w:rsidRPr="00861CA4" w:rsidRDefault="00731838">
            <w:pPr>
              <w:pStyle w:val="Body"/>
              <w:rPr>
                <w:rFonts w:ascii="Arial" w:hAnsi="Arial" w:cs="Arial"/>
                <w:sz w:val="18"/>
                <w:szCs w:val="18"/>
              </w:rPr>
            </w:pPr>
            <w:r w:rsidRPr="00861CA4">
              <w:rPr>
                <w:rFonts w:ascii="Arial" w:hAnsi="Arial" w:cs="Arial"/>
                <w:sz w:val="18"/>
                <w:szCs w:val="18"/>
              </w:rPr>
              <w:t>0.39 a</w:t>
            </w:r>
          </w:p>
        </w:tc>
        <w:tc>
          <w:tcPr>
            <w:tcW w:w="401" w:type="pct"/>
            <w:tcBorders>
              <w:top w:val="single" w:sz="4" w:space="0" w:color="auto"/>
            </w:tcBorders>
            <w:noWrap/>
            <w:vAlign w:val="center"/>
            <w:hideMark/>
          </w:tcPr>
          <w:p w14:paraId="5B6244E9" w14:textId="77777777" w:rsidR="00731838" w:rsidRPr="00861CA4" w:rsidRDefault="00731838">
            <w:pPr>
              <w:pStyle w:val="Body"/>
              <w:rPr>
                <w:rFonts w:ascii="Arial" w:hAnsi="Arial" w:cs="Arial"/>
                <w:sz w:val="18"/>
                <w:szCs w:val="18"/>
              </w:rPr>
            </w:pPr>
            <w:r w:rsidRPr="00861CA4">
              <w:rPr>
                <w:rFonts w:ascii="Arial" w:hAnsi="Arial" w:cs="Arial"/>
                <w:sz w:val="18"/>
                <w:szCs w:val="18"/>
              </w:rPr>
              <w:t>0.04 a</w:t>
            </w:r>
          </w:p>
        </w:tc>
        <w:tc>
          <w:tcPr>
            <w:tcW w:w="400" w:type="pct"/>
            <w:tcBorders>
              <w:top w:val="single" w:sz="4" w:space="0" w:color="auto"/>
            </w:tcBorders>
            <w:noWrap/>
            <w:vAlign w:val="center"/>
            <w:hideMark/>
          </w:tcPr>
          <w:p w14:paraId="63FA9208" w14:textId="77777777" w:rsidR="00731838" w:rsidRPr="00861CA4" w:rsidRDefault="00731838">
            <w:pPr>
              <w:pStyle w:val="Body"/>
              <w:rPr>
                <w:rFonts w:ascii="Arial" w:hAnsi="Arial" w:cs="Arial"/>
                <w:sz w:val="18"/>
                <w:szCs w:val="18"/>
              </w:rPr>
            </w:pPr>
            <w:r w:rsidRPr="00861CA4">
              <w:rPr>
                <w:rFonts w:ascii="Arial" w:hAnsi="Arial" w:cs="Arial"/>
                <w:sz w:val="18"/>
                <w:szCs w:val="18"/>
              </w:rPr>
              <w:t>6.20 a</w:t>
            </w:r>
          </w:p>
        </w:tc>
        <w:tc>
          <w:tcPr>
            <w:tcW w:w="344" w:type="pct"/>
            <w:tcBorders>
              <w:top w:val="single" w:sz="4" w:space="0" w:color="auto"/>
            </w:tcBorders>
            <w:noWrap/>
            <w:vAlign w:val="center"/>
            <w:hideMark/>
          </w:tcPr>
          <w:p w14:paraId="1EC1329F" w14:textId="77777777" w:rsidR="00731838" w:rsidRPr="00861CA4" w:rsidRDefault="00731838">
            <w:pPr>
              <w:pStyle w:val="Body"/>
              <w:rPr>
                <w:rFonts w:ascii="Arial" w:hAnsi="Arial" w:cs="Arial"/>
                <w:sz w:val="18"/>
                <w:szCs w:val="18"/>
              </w:rPr>
            </w:pPr>
            <w:r w:rsidRPr="00861CA4">
              <w:rPr>
                <w:rFonts w:ascii="Arial" w:hAnsi="Arial" w:cs="Arial"/>
                <w:sz w:val="18"/>
                <w:szCs w:val="18"/>
              </w:rPr>
              <w:t>0.33 a</w:t>
            </w:r>
          </w:p>
        </w:tc>
        <w:tc>
          <w:tcPr>
            <w:tcW w:w="400" w:type="pct"/>
            <w:tcBorders>
              <w:top w:val="single" w:sz="4" w:space="0" w:color="auto"/>
            </w:tcBorders>
            <w:noWrap/>
            <w:vAlign w:val="center"/>
            <w:hideMark/>
          </w:tcPr>
          <w:p w14:paraId="74BFBEF2" w14:textId="77777777" w:rsidR="00731838" w:rsidRPr="00861CA4" w:rsidRDefault="00731838">
            <w:pPr>
              <w:pStyle w:val="Body"/>
              <w:rPr>
                <w:rFonts w:ascii="Arial" w:hAnsi="Arial" w:cs="Arial"/>
                <w:sz w:val="18"/>
                <w:szCs w:val="18"/>
              </w:rPr>
            </w:pPr>
            <w:r w:rsidRPr="00861CA4">
              <w:rPr>
                <w:rFonts w:ascii="Arial" w:hAnsi="Arial" w:cs="Arial"/>
                <w:sz w:val="18"/>
                <w:szCs w:val="18"/>
              </w:rPr>
              <w:t>53.86 a</w:t>
            </w:r>
          </w:p>
        </w:tc>
        <w:tc>
          <w:tcPr>
            <w:tcW w:w="345" w:type="pct"/>
            <w:tcBorders>
              <w:top w:val="single" w:sz="4" w:space="0" w:color="auto"/>
            </w:tcBorders>
            <w:noWrap/>
            <w:vAlign w:val="center"/>
            <w:hideMark/>
          </w:tcPr>
          <w:p w14:paraId="7B0D4B29" w14:textId="77777777" w:rsidR="00731838" w:rsidRPr="00861CA4" w:rsidRDefault="00731838">
            <w:pPr>
              <w:pStyle w:val="Body"/>
              <w:rPr>
                <w:rFonts w:ascii="Arial" w:hAnsi="Arial" w:cs="Arial"/>
                <w:sz w:val="18"/>
                <w:szCs w:val="18"/>
              </w:rPr>
            </w:pPr>
            <w:r w:rsidRPr="00861CA4">
              <w:rPr>
                <w:rFonts w:ascii="Arial" w:hAnsi="Arial" w:cs="Arial"/>
                <w:sz w:val="18"/>
                <w:szCs w:val="18"/>
              </w:rPr>
              <w:t>14.47 a</w:t>
            </w:r>
          </w:p>
        </w:tc>
        <w:tc>
          <w:tcPr>
            <w:tcW w:w="336" w:type="pct"/>
            <w:tcBorders>
              <w:top w:val="single" w:sz="4" w:space="0" w:color="auto"/>
            </w:tcBorders>
            <w:noWrap/>
            <w:vAlign w:val="center"/>
            <w:hideMark/>
          </w:tcPr>
          <w:p w14:paraId="480970D6" w14:textId="77777777" w:rsidR="00731838" w:rsidRPr="00861CA4" w:rsidRDefault="00731838">
            <w:pPr>
              <w:pStyle w:val="Body"/>
              <w:rPr>
                <w:rFonts w:ascii="Arial" w:hAnsi="Arial" w:cs="Arial"/>
                <w:sz w:val="18"/>
                <w:szCs w:val="18"/>
              </w:rPr>
            </w:pPr>
            <w:r w:rsidRPr="00861CA4">
              <w:rPr>
                <w:rFonts w:ascii="Arial" w:hAnsi="Arial" w:cs="Arial"/>
                <w:sz w:val="18"/>
                <w:szCs w:val="18"/>
              </w:rPr>
              <w:t>71.75 a</w:t>
            </w:r>
          </w:p>
        </w:tc>
        <w:tc>
          <w:tcPr>
            <w:tcW w:w="370" w:type="pct"/>
            <w:tcBorders>
              <w:top w:val="single" w:sz="4" w:space="0" w:color="auto"/>
            </w:tcBorders>
            <w:noWrap/>
            <w:vAlign w:val="center"/>
            <w:hideMark/>
          </w:tcPr>
          <w:p w14:paraId="2D3A8ED8" w14:textId="77777777" w:rsidR="00731838" w:rsidRPr="00861CA4" w:rsidRDefault="00731838">
            <w:pPr>
              <w:pStyle w:val="Body"/>
              <w:rPr>
                <w:rFonts w:ascii="Arial" w:hAnsi="Arial" w:cs="Arial"/>
                <w:sz w:val="18"/>
                <w:szCs w:val="18"/>
              </w:rPr>
            </w:pPr>
            <w:r w:rsidRPr="00861CA4">
              <w:rPr>
                <w:rFonts w:ascii="Arial" w:hAnsi="Arial" w:cs="Arial"/>
                <w:sz w:val="18"/>
                <w:szCs w:val="18"/>
              </w:rPr>
              <w:t>20.90 a</w:t>
            </w:r>
          </w:p>
        </w:tc>
      </w:tr>
      <w:tr w:rsidR="00731838" w:rsidRPr="00861CA4" w14:paraId="2F504892" w14:textId="77777777">
        <w:trPr>
          <w:trHeight w:val="540"/>
        </w:trPr>
        <w:tc>
          <w:tcPr>
            <w:tcW w:w="573" w:type="pct"/>
            <w:noWrap/>
            <w:vAlign w:val="center"/>
            <w:hideMark/>
          </w:tcPr>
          <w:p w14:paraId="601E6473" w14:textId="77777777" w:rsidR="00731838" w:rsidRPr="00861CA4" w:rsidRDefault="00731838">
            <w:pPr>
              <w:pStyle w:val="Body"/>
              <w:rPr>
                <w:rFonts w:ascii="Arial" w:hAnsi="Arial" w:cs="Arial"/>
                <w:sz w:val="18"/>
                <w:szCs w:val="18"/>
              </w:rPr>
            </w:pPr>
            <w:r w:rsidRPr="00861CA4">
              <w:rPr>
                <w:rFonts w:ascii="Arial" w:hAnsi="Arial" w:cs="Arial"/>
                <w:sz w:val="18"/>
                <w:szCs w:val="18"/>
              </w:rPr>
              <w:t>T2 (50 g L</w:t>
            </w:r>
            <w:r w:rsidRPr="00861CA4">
              <w:rPr>
                <w:rFonts w:ascii="Arial" w:hAnsi="Arial" w:cs="Arial"/>
                <w:sz w:val="18"/>
                <w:szCs w:val="18"/>
                <w:vertAlign w:val="superscript"/>
              </w:rPr>
              <w:t>-1</w:t>
            </w:r>
            <w:r w:rsidRPr="00861CA4">
              <w:rPr>
                <w:rFonts w:ascii="Arial" w:hAnsi="Arial" w:cs="Arial"/>
                <w:sz w:val="18"/>
                <w:szCs w:val="18"/>
              </w:rPr>
              <w:t>)</w:t>
            </w:r>
          </w:p>
        </w:tc>
        <w:tc>
          <w:tcPr>
            <w:tcW w:w="342" w:type="pct"/>
            <w:noWrap/>
            <w:vAlign w:val="center"/>
            <w:hideMark/>
          </w:tcPr>
          <w:p w14:paraId="09006B0B" w14:textId="77777777" w:rsidR="00731838" w:rsidRPr="00861CA4" w:rsidRDefault="00731838">
            <w:pPr>
              <w:pStyle w:val="Body"/>
              <w:rPr>
                <w:rFonts w:ascii="Arial" w:hAnsi="Arial" w:cs="Arial"/>
                <w:sz w:val="18"/>
                <w:szCs w:val="18"/>
              </w:rPr>
            </w:pPr>
            <w:r w:rsidRPr="00861CA4">
              <w:rPr>
                <w:rFonts w:ascii="Arial" w:hAnsi="Arial" w:cs="Arial"/>
                <w:sz w:val="18"/>
                <w:szCs w:val="18"/>
              </w:rPr>
              <w:t>12.10 a</w:t>
            </w:r>
          </w:p>
        </w:tc>
        <w:tc>
          <w:tcPr>
            <w:tcW w:w="344" w:type="pct"/>
            <w:noWrap/>
            <w:vAlign w:val="center"/>
            <w:hideMark/>
          </w:tcPr>
          <w:p w14:paraId="7017419C" w14:textId="77777777" w:rsidR="00731838" w:rsidRPr="00861CA4" w:rsidRDefault="00731838">
            <w:pPr>
              <w:pStyle w:val="Body"/>
              <w:rPr>
                <w:rFonts w:ascii="Arial" w:hAnsi="Arial" w:cs="Arial"/>
                <w:sz w:val="18"/>
                <w:szCs w:val="18"/>
              </w:rPr>
            </w:pPr>
            <w:r w:rsidRPr="00861CA4">
              <w:rPr>
                <w:rFonts w:ascii="Arial" w:hAnsi="Arial" w:cs="Arial"/>
                <w:sz w:val="18"/>
                <w:szCs w:val="18"/>
              </w:rPr>
              <w:t>1.32 b</w:t>
            </w:r>
          </w:p>
        </w:tc>
        <w:tc>
          <w:tcPr>
            <w:tcW w:w="343" w:type="pct"/>
            <w:noWrap/>
            <w:vAlign w:val="center"/>
            <w:hideMark/>
          </w:tcPr>
          <w:p w14:paraId="473CFBDA" w14:textId="77777777" w:rsidR="00731838" w:rsidRPr="00861CA4" w:rsidRDefault="00731838">
            <w:pPr>
              <w:pStyle w:val="Body"/>
              <w:rPr>
                <w:rFonts w:ascii="Arial" w:hAnsi="Arial" w:cs="Arial"/>
                <w:sz w:val="18"/>
                <w:szCs w:val="18"/>
              </w:rPr>
            </w:pPr>
            <w:r w:rsidRPr="00861CA4">
              <w:rPr>
                <w:rFonts w:ascii="Arial" w:hAnsi="Arial" w:cs="Arial"/>
                <w:sz w:val="18"/>
                <w:szCs w:val="18"/>
              </w:rPr>
              <w:t>0.57 b</w:t>
            </w:r>
          </w:p>
        </w:tc>
        <w:tc>
          <w:tcPr>
            <w:tcW w:w="401" w:type="pct"/>
            <w:noWrap/>
            <w:vAlign w:val="center"/>
            <w:hideMark/>
          </w:tcPr>
          <w:p w14:paraId="0996AF8B" w14:textId="77777777" w:rsidR="00731838" w:rsidRPr="00861CA4" w:rsidRDefault="00731838">
            <w:pPr>
              <w:pStyle w:val="Body"/>
              <w:rPr>
                <w:rFonts w:ascii="Arial" w:hAnsi="Arial" w:cs="Arial"/>
                <w:sz w:val="18"/>
                <w:szCs w:val="18"/>
              </w:rPr>
            </w:pPr>
            <w:r w:rsidRPr="00861CA4">
              <w:rPr>
                <w:rFonts w:ascii="Arial" w:hAnsi="Arial" w:cs="Arial"/>
                <w:sz w:val="18"/>
                <w:szCs w:val="18"/>
              </w:rPr>
              <w:t>0.09 b</w:t>
            </w:r>
          </w:p>
        </w:tc>
        <w:tc>
          <w:tcPr>
            <w:tcW w:w="401" w:type="pct"/>
            <w:noWrap/>
            <w:vAlign w:val="center"/>
            <w:hideMark/>
          </w:tcPr>
          <w:p w14:paraId="74D916B3" w14:textId="77777777" w:rsidR="00731838" w:rsidRPr="00861CA4" w:rsidRDefault="00731838">
            <w:pPr>
              <w:pStyle w:val="Body"/>
              <w:rPr>
                <w:rFonts w:ascii="Arial" w:hAnsi="Arial" w:cs="Arial"/>
                <w:sz w:val="18"/>
                <w:szCs w:val="18"/>
              </w:rPr>
            </w:pPr>
            <w:r w:rsidRPr="00861CA4">
              <w:rPr>
                <w:rFonts w:ascii="Arial" w:hAnsi="Arial" w:cs="Arial"/>
                <w:sz w:val="18"/>
                <w:szCs w:val="18"/>
              </w:rPr>
              <w:t>0.20 b</w:t>
            </w:r>
          </w:p>
        </w:tc>
        <w:tc>
          <w:tcPr>
            <w:tcW w:w="401" w:type="pct"/>
            <w:noWrap/>
            <w:vAlign w:val="center"/>
            <w:hideMark/>
          </w:tcPr>
          <w:p w14:paraId="4748BB80" w14:textId="77777777" w:rsidR="00731838" w:rsidRPr="00861CA4" w:rsidRDefault="00731838">
            <w:pPr>
              <w:pStyle w:val="Body"/>
              <w:rPr>
                <w:rFonts w:ascii="Arial" w:hAnsi="Arial" w:cs="Arial"/>
                <w:sz w:val="18"/>
                <w:szCs w:val="18"/>
              </w:rPr>
            </w:pPr>
            <w:r w:rsidRPr="00861CA4">
              <w:rPr>
                <w:rFonts w:ascii="Arial" w:hAnsi="Arial" w:cs="Arial"/>
                <w:sz w:val="18"/>
                <w:szCs w:val="18"/>
              </w:rPr>
              <w:t>0.02 b</w:t>
            </w:r>
          </w:p>
        </w:tc>
        <w:tc>
          <w:tcPr>
            <w:tcW w:w="400" w:type="pct"/>
            <w:noWrap/>
            <w:vAlign w:val="center"/>
            <w:hideMark/>
          </w:tcPr>
          <w:p w14:paraId="4C4DFBAF" w14:textId="77777777" w:rsidR="00731838" w:rsidRPr="00861CA4" w:rsidRDefault="00731838">
            <w:pPr>
              <w:pStyle w:val="Body"/>
              <w:rPr>
                <w:rFonts w:ascii="Arial" w:hAnsi="Arial" w:cs="Arial"/>
                <w:sz w:val="18"/>
                <w:szCs w:val="18"/>
              </w:rPr>
            </w:pPr>
            <w:r w:rsidRPr="00861CA4">
              <w:rPr>
                <w:rFonts w:ascii="Arial" w:hAnsi="Arial" w:cs="Arial"/>
                <w:sz w:val="18"/>
                <w:szCs w:val="18"/>
              </w:rPr>
              <w:t>2.20 b</w:t>
            </w:r>
          </w:p>
        </w:tc>
        <w:tc>
          <w:tcPr>
            <w:tcW w:w="344" w:type="pct"/>
            <w:noWrap/>
            <w:vAlign w:val="center"/>
            <w:hideMark/>
          </w:tcPr>
          <w:p w14:paraId="66BD4EC6" w14:textId="77777777" w:rsidR="00731838" w:rsidRPr="00861CA4" w:rsidRDefault="00731838">
            <w:pPr>
              <w:pStyle w:val="Body"/>
              <w:rPr>
                <w:rFonts w:ascii="Arial" w:hAnsi="Arial" w:cs="Arial"/>
                <w:sz w:val="18"/>
                <w:szCs w:val="18"/>
              </w:rPr>
            </w:pPr>
            <w:r w:rsidRPr="00861CA4">
              <w:rPr>
                <w:rFonts w:ascii="Arial" w:hAnsi="Arial" w:cs="Arial"/>
                <w:sz w:val="18"/>
                <w:szCs w:val="18"/>
              </w:rPr>
              <w:t>0.14 b</w:t>
            </w:r>
          </w:p>
        </w:tc>
        <w:tc>
          <w:tcPr>
            <w:tcW w:w="400" w:type="pct"/>
            <w:noWrap/>
            <w:vAlign w:val="center"/>
            <w:hideMark/>
          </w:tcPr>
          <w:p w14:paraId="0783F8D8" w14:textId="77777777" w:rsidR="00731838" w:rsidRPr="00861CA4" w:rsidRDefault="00731838">
            <w:pPr>
              <w:pStyle w:val="Body"/>
              <w:rPr>
                <w:rFonts w:ascii="Arial" w:hAnsi="Arial" w:cs="Arial"/>
                <w:sz w:val="18"/>
                <w:szCs w:val="18"/>
              </w:rPr>
            </w:pPr>
            <w:r w:rsidRPr="00861CA4">
              <w:rPr>
                <w:rFonts w:ascii="Arial" w:hAnsi="Arial" w:cs="Arial"/>
                <w:sz w:val="18"/>
                <w:szCs w:val="18"/>
              </w:rPr>
              <w:t>43.39 b</w:t>
            </w:r>
          </w:p>
        </w:tc>
        <w:tc>
          <w:tcPr>
            <w:tcW w:w="345" w:type="pct"/>
            <w:noWrap/>
            <w:vAlign w:val="center"/>
            <w:hideMark/>
          </w:tcPr>
          <w:p w14:paraId="6CEE340F" w14:textId="77777777" w:rsidR="00731838" w:rsidRPr="00861CA4" w:rsidRDefault="00731838">
            <w:pPr>
              <w:pStyle w:val="Body"/>
              <w:rPr>
                <w:rFonts w:ascii="Arial" w:hAnsi="Arial" w:cs="Arial"/>
                <w:sz w:val="18"/>
                <w:szCs w:val="18"/>
              </w:rPr>
            </w:pPr>
            <w:r w:rsidRPr="00861CA4">
              <w:rPr>
                <w:rFonts w:ascii="Arial" w:hAnsi="Arial" w:cs="Arial"/>
                <w:sz w:val="18"/>
                <w:szCs w:val="18"/>
              </w:rPr>
              <w:t>12.06 b</w:t>
            </w:r>
          </w:p>
        </w:tc>
        <w:tc>
          <w:tcPr>
            <w:tcW w:w="336" w:type="pct"/>
            <w:noWrap/>
            <w:vAlign w:val="center"/>
            <w:hideMark/>
          </w:tcPr>
          <w:p w14:paraId="09500921" w14:textId="77777777" w:rsidR="00731838" w:rsidRPr="00861CA4" w:rsidRDefault="00731838">
            <w:pPr>
              <w:pStyle w:val="Body"/>
              <w:rPr>
                <w:rFonts w:ascii="Arial" w:hAnsi="Arial" w:cs="Arial"/>
                <w:sz w:val="18"/>
                <w:szCs w:val="18"/>
              </w:rPr>
            </w:pPr>
            <w:r w:rsidRPr="00861CA4">
              <w:rPr>
                <w:rFonts w:ascii="Arial" w:hAnsi="Arial" w:cs="Arial"/>
                <w:sz w:val="18"/>
                <w:szCs w:val="18"/>
              </w:rPr>
              <w:t>56.48 b</w:t>
            </w:r>
          </w:p>
        </w:tc>
        <w:tc>
          <w:tcPr>
            <w:tcW w:w="370" w:type="pct"/>
            <w:noWrap/>
            <w:vAlign w:val="center"/>
            <w:hideMark/>
          </w:tcPr>
          <w:p w14:paraId="5E7AFD32" w14:textId="77777777" w:rsidR="00731838" w:rsidRPr="00861CA4" w:rsidRDefault="00731838">
            <w:pPr>
              <w:pStyle w:val="Body"/>
              <w:rPr>
                <w:rFonts w:ascii="Arial" w:hAnsi="Arial" w:cs="Arial"/>
                <w:sz w:val="18"/>
                <w:szCs w:val="18"/>
              </w:rPr>
            </w:pPr>
            <w:r w:rsidRPr="00861CA4">
              <w:rPr>
                <w:rFonts w:ascii="Arial" w:hAnsi="Arial" w:cs="Arial"/>
                <w:sz w:val="18"/>
                <w:szCs w:val="18"/>
              </w:rPr>
              <w:t>16.61 b</w:t>
            </w:r>
          </w:p>
        </w:tc>
      </w:tr>
      <w:tr w:rsidR="00731838" w:rsidRPr="00861CA4" w14:paraId="72A7B1C5" w14:textId="77777777">
        <w:trPr>
          <w:trHeight w:val="495"/>
        </w:trPr>
        <w:tc>
          <w:tcPr>
            <w:tcW w:w="573" w:type="pct"/>
            <w:noWrap/>
            <w:vAlign w:val="center"/>
            <w:hideMark/>
          </w:tcPr>
          <w:p w14:paraId="35FCE7F9" w14:textId="77777777" w:rsidR="00731838" w:rsidRPr="00861CA4" w:rsidRDefault="00731838">
            <w:pPr>
              <w:pStyle w:val="Body"/>
              <w:rPr>
                <w:rFonts w:ascii="Arial" w:hAnsi="Arial" w:cs="Arial"/>
                <w:sz w:val="18"/>
                <w:szCs w:val="18"/>
              </w:rPr>
            </w:pPr>
            <w:r w:rsidRPr="00861CA4">
              <w:rPr>
                <w:rFonts w:ascii="Arial" w:hAnsi="Arial" w:cs="Arial"/>
                <w:sz w:val="18"/>
                <w:szCs w:val="18"/>
              </w:rPr>
              <w:t>T3 (100 g L</w:t>
            </w:r>
            <w:r w:rsidRPr="00861CA4">
              <w:rPr>
                <w:rFonts w:ascii="Arial" w:hAnsi="Arial" w:cs="Arial"/>
                <w:sz w:val="18"/>
                <w:szCs w:val="18"/>
                <w:vertAlign w:val="superscript"/>
              </w:rPr>
              <w:t>-1</w:t>
            </w:r>
            <w:r w:rsidRPr="00861CA4">
              <w:rPr>
                <w:rFonts w:ascii="Arial" w:hAnsi="Arial" w:cs="Arial"/>
                <w:sz w:val="18"/>
                <w:szCs w:val="18"/>
              </w:rPr>
              <w:t>)</w:t>
            </w:r>
          </w:p>
        </w:tc>
        <w:tc>
          <w:tcPr>
            <w:tcW w:w="342" w:type="pct"/>
            <w:noWrap/>
            <w:vAlign w:val="center"/>
            <w:hideMark/>
          </w:tcPr>
          <w:p w14:paraId="425C1A9E" w14:textId="77777777" w:rsidR="00731838" w:rsidRPr="00861CA4" w:rsidRDefault="00731838">
            <w:pPr>
              <w:pStyle w:val="Body"/>
              <w:rPr>
                <w:rFonts w:ascii="Arial" w:hAnsi="Arial" w:cs="Arial"/>
                <w:sz w:val="18"/>
                <w:szCs w:val="18"/>
              </w:rPr>
            </w:pPr>
            <w:r w:rsidRPr="00861CA4">
              <w:rPr>
                <w:rFonts w:ascii="Arial" w:hAnsi="Arial" w:cs="Arial"/>
                <w:sz w:val="18"/>
                <w:szCs w:val="18"/>
              </w:rPr>
              <w:t>10.61 b</w:t>
            </w:r>
          </w:p>
        </w:tc>
        <w:tc>
          <w:tcPr>
            <w:tcW w:w="344" w:type="pct"/>
            <w:noWrap/>
            <w:vAlign w:val="center"/>
            <w:hideMark/>
          </w:tcPr>
          <w:p w14:paraId="6275ED19"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1.24 </w:t>
            </w:r>
            <w:proofErr w:type="spellStart"/>
            <w:r w:rsidRPr="00861CA4">
              <w:rPr>
                <w:rFonts w:ascii="Arial" w:hAnsi="Arial" w:cs="Arial"/>
                <w:sz w:val="18"/>
                <w:szCs w:val="18"/>
              </w:rPr>
              <w:t>bc</w:t>
            </w:r>
            <w:proofErr w:type="spellEnd"/>
          </w:p>
        </w:tc>
        <w:tc>
          <w:tcPr>
            <w:tcW w:w="343" w:type="pct"/>
            <w:noWrap/>
            <w:vAlign w:val="center"/>
            <w:hideMark/>
          </w:tcPr>
          <w:p w14:paraId="6115BFC8" w14:textId="77777777" w:rsidR="00731838" w:rsidRPr="00861CA4" w:rsidRDefault="00731838">
            <w:pPr>
              <w:pStyle w:val="Body"/>
              <w:rPr>
                <w:rFonts w:ascii="Arial" w:hAnsi="Arial" w:cs="Arial"/>
                <w:sz w:val="18"/>
                <w:szCs w:val="18"/>
              </w:rPr>
            </w:pPr>
            <w:r w:rsidRPr="00861CA4">
              <w:rPr>
                <w:rFonts w:ascii="Arial" w:hAnsi="Arial" w:cs="Arial"/>
                <w:sz w:val="18"/>
                <w:szCs w:val="18"/>
              </w:rPr>
              <w:t>0.54 b</w:t>
            </w:r>
          </w:p>
        </w:tc>
        <w:tc>
          <w:tcPr>
            <w:tcW w:w="401" w:type="pct"/>
            <w:noWrap/>
            <w:vAlign w:val="center"/>
            <w:hideMark/>
          </w:tcPr>
          <w:p w14:paraId="1A6B447C" w14:textId="77777777" w:rsidR="00731838" w:rsidRPr="00861CA4" w:rsidRDefault="00731838">
            <w:pPr>
              <w:pStyle w:val="Body"/>
              <w:rPr>
                <w:rFonts w:ascii="Arial" w:hAnsi="Arial" w:cs="Arial"/>
                <w:sz w:val="18"/>
                <w:szCs w:val="18"/>
              </w:rPr>
            </w:pPr>
            <w:r w:rsidRPr="00861CA4">
              <w:rPr>
                <w:rFonts w:ascii="Arial" w:hAnsi="Arial" w:cs="Arial"/>
                <w:sz w:val="18"/>
                <w:szCs w:val="18"/>
              </w:rPr>
              <w:t>0.07 c</w:t>
            </w:r>
          </w:p>
        </w:tc>
        <w:tc>
          <w:tcPr>
            <w:tcW w:w="401" w:type="pct"/>
            <w:noWrap/>
            <w:vAlign w:val="center"/>
            <w:hideMark/>
          </w:tcPr>
          <w:p w14:paraId="202F00F2" w14:textId="77777777" w:rsidR="00731838" w:rsidRPr="00861CA4" w:rsidRDefault="00731838">
            <w:pPr>
              <w:pStyle w:val="Body"/>
              <w:rPr>
                <w:rFonts w:ascii="Arial" w:hAnsi="Arial" w:cs="Arial"/>
                <w:sz w:val="18"/>
                <w:szCs w:val="18"/>
              </w:rPr>
            </w:pPr>
            <w:r w:rsidRPr="00861CA4">
              <w:rPr>
                <w:rFonts w:ascii="Arial" w:hAnsi="Arial" w:cs="Arial"/>
                <w:sz w:val="18"/>
                <w:szCs w:val="18"/>
              </w:rPr>
              <w:t>0.06 c</w:t>
            </w:r>
          </w:p>
        </w:tc>
        <w:tc>
          <w:tcPr>
            <w:tcW w:w="401" w:type="pct"/>
            <w:noWrap/>
            <w:vAlign w:val="center"/>
            <w:hideMark/>
          </w:tcPr>
          <w:p w14:paraId="46440AB9" w14:textId="77777777" w:rsidR="00731838" w:rsidRPr="00861CA4" w:rsidRDefault="00731838">
            <w:pPr>
              <w:pStyle w:val="Body"/>
              <w:rPr>
                <w:rFonts w:ascii="Arial" w:hAnsi="Arial" w:cs="Arial"/>
                <w:sz w:val="18"/>
                <w:szCs w:val="18"/>
              </w:rPr>
            </w:pPr>
            <w:r w:rsidRPr="00861CA4">
              <w:rPr>
                <w:rFonts w:ascii="Arial" w:hAnsi="Arial" w:cs="Arial"/>
                <w:sz w:val="18"/>
                <w:szCs w:val="18"/>
              </w:rPr>
              <w:t>0.02 b</w:t>
            </w:r>
          </w:p>
        </w:tc>
        <w:tc>
          <w:tcPr>
            <w:tcW w:w="400" w:type="pct"/>
            <w:noWrap/>
            <w:vAlign w:val="center"/>
            <w:hideMark/>
          </w:tcPr>
          <w:p w14:paraId="3B5C27A2" w14:textId="2856E1C1" w:rsidR="00731838" w:rsidRPr="00861CA4" w:rsidRDefault="006915DA">
            <w:pPr>
              <w:pStyle w:val="Body"/>
              <w:rPr>
                <w:rFonts w:ascii="Arial" w:hAnsi="Arial" w:cs="Arial"/>
                <w:sz w:val="18"/>
                <w:szCs w:val="18"/>
              </w:rPr>
            </w:pPr>
            <w:r w:rsidRPr="006915DA">
              <w:rPr>
                <w:rFonts w:ascii="Arial" w:hAnsi="Arial" w:cs="Arial"/>
                <w:sz w:val="18"/>
                <w:szCs w:val="18"/>
              </w:rPr>
              <w:t>0.04 c</w:t>
            </w:r>
          </w:p>
        </w:tc>
        <w:tc>
          <w:tcPr>
            <w:tcW w:w="344" w:type="pct"/>
            <w:noWrap/>
            <w:vAlign w:val="center"/>
            <w:hideMark/>
          </w:tcPr>
          <w:p w14:paraId="5969562E" w14:textId="5FC22EBA" w:rsidR="00731838" w:rsidRPr="00861CA4" w:rsidRDefault="006915DA">
            <w:pPr>
              <w:pStyle w:val="Body"/>
              <w:rPr>
                <w:rFonts w:ascii="Arial" w:hAnsi="Arial" w:cs="Arial"/>
                <w:sz w:val="18"/>
                <w:szCs w:val="18"/>
              </w:rPr>
            </w:pPr>
            <w:r w:rsidRPr="006915DA">
              <w:rPr>
                <w:rFonts w:ascii="Arial" w:hAnsi="Arial" w:cs="Arial"/>
                <w:sz w:val="18"/>
                <w:szCs w:val="18"/>
              </w:rPr>
              <w:t>0.01 c</w:t>
            </w:r>
          </w:p>
        </w:tc>
        <w:tc>
          <w:tcPr>
            <w:tcW w:w="400" w:type="pct"/>
            <w:noWrap/>
            <w:vAlign w:val="center"/>
            <w:hideMark/>
          </w:tcPr>
          <w:p w14:paraId="391C04DE" w14:textId="77777777" w:rsidR="00731838" w:rsidRPr="00861CA4" w:rsidRDefault="00731838">
            <w:pPr>
              <w:pStyle w:val="Body"/>
              <w:rPr>
                <w:rFonts w:ascii="Arial" w:hAnsi="Arial" w:cs="Arial"/>
                <w:sz w:val="18"/>
                <w:szCs w:val="18"/>
              </w:rPr>
            </w:pPr>
            <w:r w:rsidRPr="00861CA4">
              <w:rPr>
                <w:rFonts w:ascii="Arial" w:hAnsi="Arial" w:cs="Arial"/>
                <w:sz w:val="18"/>
                <w:szCs w:val="18"/>
              </w:rPr>
              <w:t>33.22 c</w:t>
            </w:r>
          </w:p>
        </w:tc>
        <w:tc>
          <w:tcPr>
            <w:tcW w:w="345" w:type="pct"/>
            <w:noWrap/>
            <w:vAlign w:val="center"/>
            <w:hideMark/>
          </w:tcPr>
          <w:p w14:paraId="02F3908B" w14:textId="77777777" w:rsidR="00731838" w:rsidRPr="00861CA4" w:rsidRDefault="00731838">
            <w:pPr>
              <w:pStyle w:val="Body"/>
              <w:rPr>
                <w:rFonts w:ascii="Arial" w:hAnsi="Arial" w:cs="Arial"/>
                <w:sz w:val="18"/>
                <w:szCs w:val="18"/>
              </w:rPr>
            </w:pPr>
            <w:r w:rsidRPr="00861CA4">
              <w:rPr>
                <w:rFonts w:ascii="Arial" w:hAnsi="Arial" w:cs="Arial"/>
                <w:sz w:val="18"/>
                <w:szCs w:val="18"/>
              </w:rPr>
              <w:t>9.56 c</w:t>
            </w:r>
          </w:p>
        </w:tc>
        <w:tc>
          <w:tcPr>
            <w:tcW w:w="336" w:type="pct"/>
            <w:noWrap/>
            <w:vAlign w:val="center"/>
            <w:hideMark/>
          </w:tcPr>
          <w:p w14:paraId="54FCDA72" w14:textId="77777777" w:rsidR="00731838" w:rsidRPr="00861CA4" w:rsidRDefault="00731838">
            <w:pPr>
              <w:pStyle w:val="Body"/>
              <w:rPr>
                <w:rFonts w:ascii="Arial" w:hAnsi="Arial" w:cs="Arial"/>
                <w:sz w:val="18"/>
                <w:szCs w:val="18"/>
              </w:rPr>
            </w:pPr>
            <w:r w:rsidRPr="00861CA4">
              <w:rPr>
                <w:rFonts w:ascii="Arial" w:hAnsi="Arial" w:cs="Arial"/>
                <w:sz w:val="18"/>
                <w:szCs w:val="18"/>
              </w:rPr>
              <w:t>49.04 c</w:t>
            </w:r>
          </w:p>
        </w:tc>
        <w:tc>
          <w:tcPr>
            <w:tcW w:w="370" w:type="pct"/>
            <w:noWrap/>
            <w:vAlign w:val="center"/>
            <w:hideMark/>
          </w:tcPr>
          <w:p w14:paraId="035518DE" w14:textId="77777777" w:rsidR="00731838" w:rsidRPr="00861CA4" w:rsidRDefault="00731838">
            <w:pPr>
              <w:pStyle w:val="Body"/>
              <w:rPr>
                <w:rFonts w:ascii="Arial" w:hAnsi="Arial" w:cs="Arial"/>
                <w:sz w:val="18"/>
                <w:szCs w:val="18"/>
              </w:rPr>
            </w:pPr>
            <w:r w:rsidRPr="00861CA4">
              <w:rPr>
                <w:rFonts w:ascii="Arial" w:hAnsi="Arial" w:cs="Arial"/>
                <w:sz w:val="18"/>
                <w:szCs w:val="18"/>
              </w:rPr>
              <w:t>14.43 c</w:t>
            </w:r>
          </w:p>
        </w:tc>
      </w:tr>
      <w:tr w:rsidR="00731838" w:rsidRPr="00861CA4" w14:paraId="461FCE30" w14:textId="77777777">
        <w:trPr>
          <w:trHeight w:val="516"/>
        </w:trPr>
        <w:tc>
          <w:tcPr>
            <w:tcW w:w="573" w:type="pct"/>
            <w:tcBorders>
              <w:bottom w:val="single" w:sz="4" w:space="0" w:color="auto"/>
            </w:tcBorders>
            <w:noWrap/>
            <w:vAlign w:val="center"/>
            <w:hideMark/>
          </w:tcPr>
          <w:p w14:paraId="265BCA75" w14:textId="77777777" w:rsidR="00731838" w:rsidRPr="00861CA4" w:rsidRDefault="00731838">
            <w:pPr>
              <w:pStyle w:val="Body"/>
              <w:rPr>
                <w:rFonts w:ascii="Arial" w:hAnsi="Arial" w:cs="Arial"/>
                <w:sz w:val="18"/>
                <w:szCs w:val="18"/>
              </w:rPr>
            </w:pPr>
            <w:r w:rsidRPr="00861CA4">
              <w:rPr>
                <w:rFonts w:ascii="Arial" w:hAnsi="Arial" w:cs="Arial"/>
                <w:sz w:val="18"/>
                <w:szCs w:val="18"/>
              </w:rPr>
              <w:t>T4 (150 g L</w:t>
            </w:r>
            <w:r w:rsidRPr="00861CA4">
              <w:rPr>
                <w:rFonts w:ascii="Arial" w:hAnsi="Arial" w:cs="Arial"/>
                <w:sz w:val="18"/>
                <w:szCs w:val="18"/>
                <w:vertAlign w:val="superscript"/>
              </w:rPr>
              <w:t>-1</w:t>
            </w:r>
            <w:r w:rsidRPr="00861CA4">
              <w:rPr>
                <w:rFonts w:ascii="Arial" w:hAnsi="Arial" w:cs="Arial"/>
                <w:sz w:val="18"/>
                <w:szCs w:val="18"/>
              </w:rPr>
              <w:t>)</w:t>
            </w:r>
          </w:p>
        </w:tc>
        <w:tc>
          <w:tcPr>
            <w:tcW w:w="342" w:type="pct"/>
            <w:tcBorders>
              <w:bottom w:val="single" w:sz="4" w:space="0" w:color="auto"/>
            </w:tcBorders>
            <w:noWrap/>
            <w:vAlign w:val="center"/>
            <w:hideMark/>
          </w:tcPr>
          <w:p w14:paraId="2A72A6AC" w14:textId="77777777" w:rsidR="00731838" w:rsidRPr="00861CA4" w:rsidRDefault="00731838">
            <w:pPr>
              <w:pStyle w:val="Body"/>
              <w:rPr>
                <w:rFonts w:ascii="Arial" w:hAnsi="Arial" w:cs="Arial"/>
                <w:sz w:val="18"/>
                <w:szCs w:val="18"/>
              </w:rPr>
            </w:pPr>
            <w:r w:rsidRPr="00861CA4">
              <w:rPr>
                <w:rFonts w:ascii="Arial" w:hAnsi="Arial" w:cs="Arial"/>
                <w:sz w:val="18"/>
                <w:szCs w:val="18"/>
              </w:rPr>
              <w:t>8.49 c</w:t>
            </w:r>
          </w:p>
        </w:tc>
        <w:tc>
          <w:tcPr>
            <w:tcW w:w="344" w:type="pct"/>
            <w:tcBorders>
              <w:bottom w:val="single" w:sz="4" w:space="0" w:color="auto"/>
            </w:tcBorders>
            <w:noWrap/>
            <w:vAlign w:val="center"/>
            <w:hideMark/>
          </w:tcPr>
          <w:p w14:paraId="0B70E8DB" w14:textId="77777777" w:rsidR="00731838" w:rsidRPr="00861CA4" w:rsidRDefault="00731838">
            <w:pPr>
              <w:pStyle w:val="Body"/>
              <w:rPr>
                <w:rFonts w:ascii="Arial" w:hAnsi="Arial" w:cs="Arial"/>
                <w:sz w:val="18"/>
                <w:szCs w:val="18"/>
              </w:rPr>
            </w:pPr>
            <w:r w:rsidRPr="00861CA4">
              <w:rPr>
                <w:rFonts w:ascii="Arial" w:hAnsi="Arial" w:cs="Arial"/>
                <w:sz w:val="18"/>
                <w:szCs w:val="18"/>
              </w:rPr>
              <w:t>1.17 c</w:t>
            </w:r>
          </w:p>
        </w:tc>
        <w:tc>
          <w:tcPr>
            <w:tcW w:w="343" w:type="pct"/>
            <w:tcBorders>
              <w:bottom w:val="single" w:sz="4" w:space="0" w:color="auto"/>
            </w:tcBorders>
            <w:noWrap/>
            <w:vAlign w:val="center"/>
            <w:hideMark/>
          </w:tcPr>
          <w:p w14:paraId="05A1E145" w14:textId="77777777" w:rsidR="00731838" w:rsidRPr="00861CA4" w:rsidRDefault="00731838">
            <w:pPr>
              <w:pStyle w:val="Body"/>
              <w:rPr>
                <w:rFonts w:ascii="Arial" w:hAnsi="Arial" w:cs="Arial"/>
                <w:sz w:val="18"/>
                <w:szCs w:val="18"/>
              </w:rPr>
            </w:pPr>
            <w:r w:rsidRPr="00861CA4">
              <w:rPr>
                <w:rFonts w:ascii="Arial" w:hAnsi="Arial" w:cs="Arial"/>
                <w:sz w:val="18"/>
                <w:szCs w:val="18"/>
              </w:rPr>
              <w:t>0.50 b</w:t>
            </w:r>
          </w:p>
        </w:tc>
        <w:tc>
          <w:tcPr>
            <w:tcW w:w="401" w:type="pct"/>
            <w:tcBorders>
              <w:bottom w:val="single" w:sz="4" w:space="0" w:color="auto"/>
            </w:tcBorders>
            <w:noWrap/>
            <w:vAlign w:val="center"/>
            <w:hideMark/>
          </w:tcPr>
          <w:p w14:paraId="2E4BC106" w14:textId="77777777" w:rsidR="00731838" w:rsidRPr="00861CA4" w:rsidRDefault="00731838">
            <w:pPr>
              <w:pStyle w:val="Body"/>
              <w:rPr>
                <w:rFonts w:ascii="Arial" w:hAnsi="Arial" w:cs="Arial"/>
                <w:sz w:val="18"/>
                <w:szCs w:val="18"/>
              </w:rPr>
            </w:pPr>
            <w:r w:rsidRPr="00861CA4">
              <w:rPr>
                <w:rFonts w:ascii="Arial" w:hAnsi="Arial" w:cs="Arial"/>
                <w:sz w:val="18"/>
                <w:szCs w:val="18"/>
              </w:rPr>
              <w:t>0.06 c</w:t>
            </w:r>
          </w:p>
        </w:tc>
        <w:tc>
          <w:tcPr>
            <w:tcW w:w="401" w:type="pct"/>
            <w:tcBorders>
              <w:bottom w:val="single" w:sz="4" w:space="0" w:color="auto"/>
            </w:tcBorders>
            <w:noWrap/>
            <w:vAlign w:val="center"/>
            <w:hideMark/>
          </w:tcPr>
          <w:p w14:paraId="2B38DC6C" w14:textId="77777777" w:rsidR="00731838" w:rsidRPr="00861CA4" w:rsidRDefault="00731838">
            <w:pPr>
              <w:pStyle w:val="Body"/>
              <w:rPr>
                <w:rFonts w:ascii="Arial" w:hAnsi="Arial" w:cs="Arial"/>
                <w:sz w:val="18"/>
                <w:szCs w:val="18"/>
              </w:rPr>
            </w:pPr>
            <w:r w:rsidRPr="00861CA4">
              <w:rPr>
                <w:rFonts w:ascii="Arial" w:hAnsi="Arial" w:cs="Arial"/>
                <w:sz w:val="18"/>
                <w:szCs w:val="18"/>
              </w:rPr>
              <w:t>0.00 c</w:t>
            </w:r>
          </w:p>
        </w:tc>
        <w:tc>
          <w:tcPr>
            <w:tcW w:w="401" w:type="pct"/>
            <w:tcBorders>
              <w:bottom w:val="single" w:sz="4" w:space="0" w:color="auto"/>
            </w:tcBorders>
            <w:noWrap/>
            <w:vAlign w:val="center"/>
            <w:hideMark/>
          </w:tcPr>
          <w:p w14:paraId="3F6CDB86" w14:textId="77777777" w:rsidR="00731838" w:rsidRPr="00861CA4" w:rsidRDefault="00731838">
            <w:pPr>
              <w:pStyle w:val="Body"/>
              <w:rPr>
                <w:rFonts w:ascii="Arial" w:hAnsi="Arial" w:cs="Arial"/>
                <w:sz w:val="18"/>
                <w:szCs w:val="18"/>
              </w:rPr>
            </w:pPr>
            <w:r w:rsidRPr="00861CA4">
              <w:rPr>
                <w:rFonts w:ascii="Arial" w:hAnsi="Arial" w:cs="Arial"/>
                <w:sz w:val="18"/>
                <w:szCs w:val="18"/>
              </w:rPr>
              <w:t>0.00 c</w:t>
            </w:r>
          </w:p>
        </w:tc>
        <w:tc>
          <w:tcPr>
            <w:tcW w:w="400" w:type="pct"/>
            <w:tcBorders>
              <w:bottom w:val="single" w:sz="4" w:space="0" w:color="auto"/>
            </w:tcBorders>
            <w:noWrap/>
            <w:vAlign w:val="center"/>
            <w:hideMark/>
          </w:tcPr>
          <w:p w14:paraId="4E2E77AC" w14:textId="77777777" w:rsidR="00731838" w:rsidRPr="00861CA4" w:rsidRDefault="00731838">
            <w:pPr>
              <w:pStyle w:val="Body"/>
              <w:rPr>
                <w:rFonts w:ascii="Arial" w:hAnsi="Arial" w:cs="Arial"/>
                <w:sz w:val="18"/>
                <w:szCs w:val="18"/>
              </w:rPr>
            </w:pPr>
            <w:r w:rsidRPr="00861CA4">
              <w:rPr>
                <w:rFonts w:ascii="Arial" w:hAnsi="Arial" w:cs="Arial"/>
                <w:sz w:val="18"/>
                <w:szCs w:val="18"/>
              </w:rPr>
              <w:t>0.00 c</w:t>
            </w:r>
          </w:p>
        </w:tc>
        <w:tc>
          <w:tcPr>
            <w:tcW w:w="344" w:type="pct"/>
            <w:tcBorders>
              <w:bottom w:val="single" w:sz="4" w:space="0" w:color="auto"/>
            </w:tcBorders>
            <w:noWrap/>
            <w:vAlign w:val="center"/>
            <w:hideMark/>
          </w:tcPr>
          <w:p w14:paraId="67B1F313" w14:textId="77777777" w:rsidR="00731838" w:rsidRPr="00861CA4" w:rsidRDefault="00731838">
            <w:pPr>
              <w:pStyle w:val="Body"/>
              <w:rPr>
                <w:rFonts w:ascii="Arial" w:hAnsi="Arial" w:cs="Arial"/>
                <w:sz w:val="18"/>
                <w:szCs w:val="18"/>
              </w:rPr>
            </w:pPr>
            <w:r w:rsidRPr="00861CA4">
              <w:rPr>
                <w:rFonts w:ascii="Arial" w:hAnsi="Arial" w:cs="Arial"/>
                <w:sz w:val="18"/>
                <w:szCs w:val="18"/>
              </w:rPr>
              <w:t>0.00 c</w:t>
            </w:r>
          </w:p>
        </w:tc>
        <w:tc>
          <w:tcPr>
            <w:tcW w:w="400" w:type="pct"/>
            <w:tcBorders>
              <w:bottom w:val="single" w:sz="4" w:space="0" w:color="auto"/>
            </w:tcBorders>
            <w:noWrap/>
            <w:vAlign w:val="center"/>
            <w:hideMark/>
          </w:tcPr>
          <w:p w14:paraId="30C707D4" w14:textId="77777777" w:rsidR="00731838" w:rsidRPr="00861CA4" w:rsidRDefault="00731838">
            <w:pPr>
              <w:pStyle w:val="Body"/>
              <w:rPr>
                <w:rFonts w:ascii="Arial" w:hAnsi="Arial" w:cs="Arial"/>
                <w:sz w:val="18"/>
                <w:szCs w:val="18"/>
              </w:rPr>
            </w:pPr>
            <w:r w:rsidRPr="00861CA4">
              <w:rPr>
                <w:rFonts w:ascii="Arial" w:hAnsi="Arial" w:cs="Arial"/>
                <w:sz w:val="18"/>
                <w:szCs w:val="18"/>
              </w:rPr>
              <w:t>31.56 c</w:t>
            </w:r>
          </w:p>
        </w:tc>
        <w:tc>
          <w:tcPr>
            <w:tcW w:w="345" w:type="pct"/>
            <w:tcBorders>
              <w:bottom w:val="single" w:sz="4" w:space="0" w:color="auto"/>
            </w:tcBorders>
            <w:noWrap/>
            <w:vAlign w:val="center"/>
            <w:hideMark/>
          </w:tcPr>
          <w:p w14:paraId="5E842761" w14:textId="77777777" w:rsidR="00731838" w:rsidRPr="00861CA4" w:rsidRDefault="00731838">
            <w:pPr>
              <w:pStyle w:val="Body"/>
              <w:rPr>
                <w:rFonts w:ascii="Arial" w:hAnsi="Arial" w:cs="Arial"/>
                <w:sz w:val="18"/>
                <w:szCs w:val="18"/>
              </w:rPr>
            </w:pPr>
            <w:r w:rsidRPr="00861CA4">
              <w:rPr>
                <w:rFonts w:ascii="Arial" w:hAnsi="Arial" w:cs="Arial"/>
                <w:sz w:val="18"/>
                <w:szCs w:val="18"/>
              </w:rPr>
              <w:t>9.00 c</w:t>
            </w:r>
          </w:p>
        </w:tc>
        <w:tc>
          <w:tcPr>
            <w:tcW w:w="336" w:type="pct"/>
            <w:tcBorders>
              <w:bottom w:val="single" w:sz="4" w:space="0" w:color="auto"/>
            </w:tcBorders>
            <w:noWrap/>
            <w:vAlign w:val="center"/>
            <w:hideMark/>
          </w:tcPr>
          <w:p w14:paraId="0EE7AC80" w14:textId="77777777" w:rsidR="00731838" w:rsidRPr="00861CA4" w:rsidRDefault="00731838">
            <w:pPr>
              <w:pStyle w:val="Body"/>
              <w:rPr>
                <w:rFonts w:ascii="Arial" w:hAnsi="Arial" w:cs="Arial"/>
                <w:sz w:val="18"/>
                <w:szCs w:val="18"/>
              </w:rPr>
            </w:pPr>
            <w:r w:rsidRPr="00861CA4">
              <w:rPr>
                <w:rFonts w:ascii="Arial" w:hAnsi="Arial" w:cs="Arial"/>
                <w:sz w:val="18"/>
                <w:szCs w:val="18"/>
              </w:rPr>
              <w:t>43.34 d</w:t>
            </w:r>
          </w:p>
        </w:tc>
        <w:tc>
          <w:tcPr>
            <w:tcW w:w="370" w:type="pct"/>
            <w:tcBorders>
              <w:bottom w:val="single" w:sz="4" w:space="0" w:color="auto"/>
            </w:tcBorders>
            <w:noWrap/>
            <w:vAlign w:val="center"/>
            <w:hideMark/>
          </w:tcPr>
          <w:p w14:paraId="68D1726E" w14:textId="77777777" w:rsidR="00731838" w:rsidRPr="00861CA4" w:rsidRDefault="00731838">
            <w:pPr>
              <w:pStyle w:val="Body"/>
              <w:rPr>
                <w:rFonts w:ascii="Arial" w:hAnsi="Arial" w:cs="Arial"/>
                <w:sz w:val="18"/>
                <w:szCs w:val="18"/>
              </w:rPr>
            </w:pPr>
            <w:r w:rsidRPr="00861CA4">
              <w:rPr>
                <w:rFonts w:ascii="Arial" w:hAnsi="Arial" w:cs="Arial"/>
                <w:sz w:val="18"/>
                <w:szCs w:val="18"/>
              </w:rPr>
              <w:t>12.56 d</w:t>
            </w:r>
          </w:p>
        </w:tc>
      </w:tr>
      <w:tr w:rsidR="00731838" w:rsidRPr="00861CA4" w14:paraId="72C79BD3" w14:textId="77777777">
        <w:trPr>
          <w:trHeight w:val="609"/>
        </w:trPr>
        <w:tc>
          <w:tcPr>
            <w:tcW w:w="573" w:type="pct"/>
            <w:tcBorders>
              <w:top w:val="single" w:sz="4" w:space="0" w:color="auto"/>
            </w:tcBorders>
            <w:noWrap/>
            <w:vAlign w:val="center"/>
            <w:hideMark/>
          </w:tcPr>
          <w:p w14:paraId="4D35D450" w14:textId="77777777" w:rsidR="00731838" w:rsidRPr="00861CA4" w:rsidRDefault="00731838">
            <w:pPr>
              <w:pStyle w:val="Body"/>
              <w:rPr>
                <w:rFonts w:ascii="Arial" w:hAnsi="Arial" w:cs="Arial"/>
                <w:sz w:val="18"/>
                <w:szCs w:val="18"/>
              </w:rPr>
            </w:pPr>
            <w:r w:rsidRPr="00861CA4">
              <w:rPr>
                <w:rFonts w:ascii="Arial" w:hAnsi="Arial" w:cs="Arial"/>
                <w:sz w:val="18"/>
                <w:szCs w:val="18"/>
              </w:rPr>
              <w:t xml:space="preserve">LSD </w:t>
            </w:r>
            <w:r w:rsidRPr="00861CA4">
              <w:rPr>
                <w:rFonts w:ascii="Arial" w:hAnsi="Arial" w:cs="Arial"/>
                <w:sz w:val="18"/>
                <w:szCs w:val="18"/>
                <w:vertAlign w:val="subscript"/>
              </w:rPr>
              <w:t>0.05</w:t>
            </w:r>
          </w:p>
        </w:tc>
        <w:tc>
          <w:tcPr>
            <w:tcW w:w="342" w:type="pct"/>
            <w:tcBorders>
              <w:top w:val="single" w:sz="4" w:space="0" w:color="auto"/>
            </w:tcBorders>
            <w:noWrap/>
            <w:vAlign w:val="center"/>
            <w:hideMark/>
          </w:tcPr>
          <w:p w14:paraId="251EE8D7" w14:textId="77777777" w:rsidR="00731838" w:rsidRPr="00861CA4" w:rsidRDefault="00731838">
            <w:pPr>
              <w:pStyle w:val="Body"/>
              <w:rPr>
                <w:rFonts w:ascii="Arial" w:hAnsi="Arial" w:cs="Arial"/>
                <w:sz w:val="18"/>
                <w:szCs w:val="18"/>
              </w:rPr>
            </w:pPr>
            <w:r w:rsidRPr="00861CA4">
              <w:rPr>
                <w:rFonts w:ascii="Arial" w:hAnsi="Arial" w:cs="Arial"/>
                <w:sz w:val="18"/>
                <w:szCs w:val="18"/>
              </w:rPr>
              <w:t>1.36</w:t>
            </w:r>
          </w:p>
        </w:tc>
        <w:tc>
          <w:tcPr>
            <w:tcW w:w="344" w:type="pct"/>
            <w:tcBorders>
              <w:top w:val="single" w:sz="4" w:space="0" w:color="auto"/>
            </w:tcBorders>
            <w:noWrap/>
            <w:vAlign w:val="center"/>
            <w:hideMark/>
          </w:tcPr>
          <w:p w14:paraId="2DD74989" w14:textId="77777777" w:rsidR="00731838" w:rsidRPr="00861CA4" w:rsidRDefault="00731838">
            <w:pPr>
              <w:pStyle w:val="Body"/>
              <w:rPr>
                <w:rFonts w:ascii="Arial" w:hAnsi="Arial" w:cs="Arial"/>
                <w:sz w:val="18"/>
                <w:szCs w:val="18"/>
              </w:rPr>
            </w:pPr>
            <w:r w:rsidRPr="00861CA4">
              <w:rPr>
                <w:rFonts w:ascii="Arial" w:hAnsi="Arial" w:cs="Arial"/>
                <w:sz w:val="18"/>
                <w:szCs w:val="18"/>
              </w:rPr>
              <w:t>0.08</w:t>
            </w:r>
          </w:p>
        </w:tc>
        <w:tc>
          <w:tcPr>
            <w:tcW w:w="343" w:type="pct"/>
            <w:tcBorders>
              <w:top w:val="single" w:sz="4" w:space="0" w:color="auto"/>
            </w:tcBorders>
            <w:noWrap/>
            <w:vAlign w:val="center"/>
            <w:hideMark/>
          </w:tcPr>
          <w:p w14:paraId="372CE6E9" w14:textId="77777777" w:rsidR="00731838" w:rsidRPr="00861CA4" w:rsidRDefault="00731838">
            <w:pPr>
              <w:pStyle w:val="Body"/>
              <w:rPr>
                <w:rFonts w:ascii="Arial" w:hAnsi="Arial" w:cs="Arial"/>
                <w:sz w:val="18"/>
                <w:szCs w:val="18"/>
              </w:rPr>
            </w:pPr>
            <w:r w:rsidRPr="00861CA4">
              <w:rPr>
                <w:rFonts w:ascii="Arial" w:hAnsi="Arial" w:cs="Arial"/>
                <w:sz w:val="18"/>
                <w:szCs w:val="18"/>
              </w:rPr>
              <w:t>0.13</w:t>
            </w:r>
          </w:p>
        </w:tc>
        <w:tc>
          <w:tcPr>
            <w:tcW w:w="401" w:type="pct"/>
            <w:tcBorders>
              <w:top w:val="single" w:sz="4" w:space="0" w:color="auto"/>
            </w:tcBorders>
            <w:noWrap/>
            <w:vAlign w:val="center"/>
            <w:hideMark/>
          </w:tcPr>
          <w:p w14:paraId="50A33FD3" w14:textId="77777777" w:rsidR="00731838" w:rsidRPr="00861CA4" w:rsidRDefault="00731838">
            <w:pPr>
              <w:pStyle w:val="Body"/>
              <w:rPr>
                <w:rFonts w:ascii="Arial" w:hAnsi="Arial" w:cs="Arial"/>
                <w:sz w:val="18"/>
                <w:szCs w:val="18"/>
              </w:rPr>
            </w:pPr>
            <w:r w:rsidRPr="00861CA4">
              <w:rPr>
                <w:rFonts w:ascii="Arial" w:hAnsi="Arial" w:cs="Arial"/>
                <w:sz w:val="18"/>
                <w:szCs w:val="18"/>
              </w:rPr>
              <w:t>0.01</w:t>
            </w:r>
          </w:p>
        </w:tc>
        <w:tc>
          <w:tcPr>
            <w:tcW w:w="401" w:type="pct"/>
            <w:tcBorders>
              <w:top w:val="single" w:sz="4" w:space="0" w:color="auto"/>
            </w:tcBorders>
            <w:noWrap/>
            <w:vAlign w:val="center"/>
            <w:hideMark/>
          </w:tcPr>
          <w:p w14:paraId="21D470EC" w14:textId="77777777" w:rsidR="00731838" w:rsidRPr="00861CA4" w:rsidRDefault="00731838">
            <w:pPr>
              <w:pStyle w:val="Body"/>
              <w:rPr>
                <w:rFonts w:ascii="Arial" w:hAnsi="Arial" w:cs="Arial"/>
                <w:sz w:val="18"/>
                <w:szCs w:val="18"/>
              </w:rPr>
            </w:pPr>
            <w:r w:rsidRPr="00861CA4">
              <w:rPr>
                <w:rFonts w:ascii="Arial" w:hAnsi="Arial" w:cs="Arial"/>
                <w:sz w:val="18"/>
                <w:szCs w:val="18"/>
              </w:rPr>
              <w:t>0.07</w:t>
            </w:r>
          </w:p>
        </w:tc>
        <w:tc>
          <w:tcPr>
            <w:tcW w:w="401" w:type="pct"/>
            <w:tcBorders>
              <w:top w:val="single" w:sz="4" w:space="0" w:color="auto"/>
            </w:tcBorders>
            <w:noWrap/>
            <w:vAlign w:val="center"/>
            <w:hideMark/>
          </w:tcPr>
          <w:p w14:paraId="6DFCDD75" w14:textId="77777777" w:rsidR="00731838" w:rsidRPr="00861CA4" w:rsidRDefault="00731838">
            <w:pPr>
              <w:pStyle w:val="Body"/>
              <w:rPr>
                <w:rFonts w:ascii="Arial" w:hAnsi="Arial" w:cs="Arial"/>
                <w:sz w:val="18"/>
                <w:szCs w:val="18"/>
              </w:rPr>
            </w:pPr>
            <w:r w:rsidRPr="00861CA4">
              <w:rPr>
                <w:rFonts w:ascii="Arial" w:hAnsi="Arial" w:cs="Arial"/>
                <w:sz w:val="18"/>
                <w:szCs w:val="18"/>
              </w:rPr>
              <w:t>0.046</w:t>
            </w:r>
          </w:p>
        </w:tc>
        <w:tc>
          <w:tcPr>
            <w:tcW w:w="400" w:type="pct"/>
            <w:tcBorders>
              <w:top w:val="single" w:sz="4" w:space="0" w:color="auto"/>
            </w:tcBorders>
            <w:noWrap/>
            <w:vAlign w:val="center"/>
            <w:hideMark/>
          </w:tcPr>
          <w:p w14:paraId="18C8B589" w14:textId="77777777" w:rsidR="00731838" w:rsidRPr="00861CA4" w:rsidRDefault="00731838">
            <w:pPr>
              <w:pStyle w:val="Body"/>
              <w:rPr>
                <w:rFonts w:ascii="Arial" w:hAnsi="Arial" w:cs="Arial"/>
                <w:sz w:val="18"/>
                <w:szCs w:val="18"/>
              </w:rPr>
            </w:pPr>
            <w:r w:rsidRPr="00861CA4">
              <w:rPr>
                <w:rFonts w:ascii="Arial" w:hAnsi="Arial" w:cs="Arial"/>
                <w:sz w:val="18"/>
                <w:szCs w:val="18"/>
              </w:rPr>
              <w:t>0.84</w:t>
            </w:r>
          </w:p>
        </w:tc>
        <w:tc>
          <w:tcPr>
            <w:tcW w:w="344" w:type="pct"/>
            <w:tcBorders>
              <w:top w:val="single" w:sz="4" w:space="0" w:color="auto"/>
            </w:tcBorders>
            <w:noWrap/>
            <w:vAlign w:val="center"/>
            <w:hideMark/>
          </w:tcPr>
          <w:p w14:paraId="66E90F20" w14:textId="77777777" w:rsidR="00731838" w:rsidRPr="00861CA4" w:rsidRDefault="00731838">
            <w:pPr>
              <w:pStyle w:val="Body"/>
              <w:rPr>
                <w:rFonts w:ascii="Arial" w:hAnsi="Arial" w:cs="Arial"/>
                <w:sz w:val="18"/>
                <w:szCs w:val="18"/>
              </w:rPr>
            </w:pPr>
            <w:r w:rsidRPr="00861CA4">
              <w:rPr>
                <w:rFonts w:ascii="Arial" w:hAnsi="Arial" w:cs="Arial"/>
                <w:sz w:val="18"/>
                <w:szCs w:val="18"/>
              </w:rPr>
              <w:t>0.02</w:t>
            </w:r>
          </w:p>
        </w:tc>
        <w:tc>
          <w:tcPr>
            <w:tcW w:w="400" w:type="pct"/>
            <w:tcBorders>
              <w:top w:val="single" w:sz="4" w:space="0" w:color="auto"/>
            </w:tcBorders>
            <w:noWrap/>
            <w:vAlign w:val="center"/>
            <w:hideMark/>
          </w:tcPr>
          <w:p w14:paraId="15F62DF9" w14:textId="77777777" w:rsidR="00731838" w:rsidRPr="00861CA4" w:rsidRDefault="00731838">
            <w:pPr>
              <w:pStyle w:val="Body"/>
              <w:rPr>
                <w:rFonts w:ascii="Arial" w:hAnsi="Arial" w:cs="Arial"/>
                <w:sz w:val="18"/>
                <w:szCs w:val="18"/>
              </w:rPr>
            </w:pPr>
            <w:r w:rsidRPr="00861CA4">
              <w:rPr>
                <w:rFonts w:ascii="Arial" w:hAnsi="Arial" w:cs="Arial"/>
                <w:sz w:val="18"/>
                <w:szCs w:val="18"/>
              </w:rPr>
              <w:t>4.53</w:t>
            </w:r>
          </w:p>
        </w:tc>
        <w:tc>
          <w:tcPr>
            <w:tcW w:w="345" w:type="pct"/>
            <w:tcBorders>
              <w:top w:val="single" w:sz="4" w:space="0" w:color="auto"/>
            </w:tcBorders>
            <w:noWrap/>
            <w:vAlign w:val="center"/>
            <w:hideMark/>
          </w:tcPr>
          <w:p w14:paraId="204E59CA" w14:textId="77777777" w:rsidR="00731838" w:rsidRPr="00861CA4" w:rsidRDefault="00731838">
            <w:pPr>
              <w:pStyle w:val="Body"/>
              <w:rPr>
                <w:rFonts w:ascii="Arial" w:hAnsi="Arial" w:cs="Arial"/>
                <w:sz w:val="18"/>
                <w:szCs w:val="18"/>
              </w:rPr>
            </w:pPr>
            <w:r w:rsidRPr="00861CA4">
              <w:rPr>
                <w:rFonts w:ascii="Arial" w:hAnsi="Arial" w:cs="Arial"/>
                <w:sz w:val="18"/>
                <w:szCs w:val="18"/>
              </w:rPr>
              <w:t>0.56</w:t>
            </w:r>
          </w:p>
        </w:tc>
        <w:tc>
          <w:tcPr>
            <w:tcW w:w="336" w:type="pct"/>
            <w:tcBorders>
              <w:top w:val="single" w:sz="4" w:space="0" w:color="auto"/>
            </w:tcBorders>
            <w:noWrap/>
            <w:vAlign w:val="center"/>
            <w:hideMark/>
          </w:tcPr>
          <w:p w14:paraId="78D753ED" w14:textId="77777777" w:rsidR="00731838" w:rsidRPr="00861CA4" w:rsidRDefault="00731838">
            <w:pPr>
              <w:pStyle w:val="Body"/>
              <w:rPr>
                <w:rFonts w:ascii="Arial" w:hAnsi="Arial" w:cs="Arial"/>
                <w:sz w:val="18"/>
                <w:szCs w:val="18"/>
              </w:rPr>
            </w:pPr>
            <w:r w:rsidRPr="00861CA4">
              <w:rPr>
                <w:rFonts w:ascii="Arial" w:hAnsi="Arial" w:cs="Arial"/>
                <w:sz w:val="18"/>
                <w:szCs w:val="18"/>
              </w:rPr>
              <w:t>5.67</w:t>
            </w:r>
          </w:p>
        </w:tc>
        <w:tc>
          <w:tcPr>
            <w:tcW w:w="370" w:type="pct"/>
            <w:tcBorders>
              <w:top w:val="single" w:sz="4" w:space="0" w:color="auto"/>
            </w:tcBorders>
            <w:noWrap/>
            <w:vAlign w:val="center"/>
            <w:hideMark/>
          </w:tcPr>
          <w:p w14:paraId="77BB981E" w14:textId="77777777" w:rsidR="00731838" w:rsidRPr="00861CA4" w:rsidRDefault="00731838">
            <w:pPr>
              <w:pStyle w:val="Body"/>
              <w:rPr>
                <w:rFonts w:ascii="Arial" w:hAnsi="Arial" w:cs="Arial"/>
                <w:sz w:val="18"/>
                <w:szCs w:val="18"/>
              </w:rPr>
            </w:pPr>
            <w:r w:rsidRPr="00861CA4">
              <w:rPr>
                <w:rFonts w:ascii="Arial" w:hAnsi="Arial" w:cs="Arial"/>
                <w:sz w:val="18"/>
                <w:szCs w:val="18"/>
              </w:rPr>
              <w:t>1.8</w:t>
            </w:r>
          </w:p>
        </w:tc>
      </w:tr>
      <w:tr w:rsidR="00731838" w:rsidRPr="00861CA4" w14:paraId="2649C671" w14:textId="77777777">
        <w:trPr>
          <w:trHeight w:val="540"/>
        </w:trPr>
        <w:tc>
          <w:tcPr>
            <w:tcW w:w="573" w:type="pct"/>
            <w:noWrap/>
            <w:hideMark/>
          </w:tcPr>
          <w:p w14:paraId="6EB1E144" w14:textId="77777777" w:rsidR="00731838" w:rsidRPr="00861CA4" w:rsidRDefault="00731838">
            <w:pPr>
              <w:pStyle w:val="Body"/>
              <w:rPr>
                <w:rFonts w:ascii="Arial" w:hAnsi="Arial" w:cs="Arial"/>
                <w:i/>
                <w:iCs/>
                <w:sz w:val="18"/>
                <w:szCs w:val="18"/>
              </w:rPr>
            </w:pPr>
            <w:r w:rsidRPr="00861CA4">
              <w:rPr>
                <w:rFonts w:ascii="Arial" w:hAnsi="Arial" w:cs="Arial"/>
                <w:i/>
                <w:iCs/>
                <w:sz w:val="18"/>
                <w:szCs w:val="18"/>
              </w:rPr>
              <w:t>P value</w:t>
            </w:r>
          </w:p>
        </w:tc>
        <w:tc>
          <w:tcPr>
            <w:tcW w:w="342" w:type="pct"/>
            <w:noWrap/>
            <w:hideMark/>
          </w:tcPr>
          <w:p w14:paraId="391BD208" w14:textId="616C927A"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344" w:type="pct"/>
            <w:noWrap/>
            <w:hideMark/>
          </w:tcPr>
          <w:p w14:paraId="7B555F22" w14:textId="1D3C4A6F"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343" w:type="pct"/>
            <w:noWrap/>
            <w:hideMark/>
          </w:tcPr>
          <w:p w14:paraId="152FA094" w14:textId="2D003E52"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401" w:type="pct"/>
            <w:noWrap/>
            <w:hideMark/>
          </w:tcPr>
          <w:p w14:paraId="5F2FFFBE" w14:textId="7D6399E4"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401" w:type="pct"/>
            <w:noWrap/>
            <w:hideMark/>
          </w:tcPr>
          <w:p w14:paraId="4F72FBC8" w14:textId="7113B251"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401" w:type="pct"/>
            <w:noWrap/>
            <w:hideMark/>
          </w:tcPr>
          <w:p w14:paraId="093206BE" w14:textId="1BACBC3F"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400" w:type="pct"/>
            <w:noWrap/>
            <w:hideMark/>
          </w:tcPr>
          <w:p w14:paraId="5F396DC1" w14:textId="4CBE893D"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344" w:type="pct"/>
            <w:noWrap/>
            <w:hideMark/>
          </w:tcPr>
          <w:p w14:paraId="393470F0" w14:textId="44A3C685"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400" w:type="pct"/>
            <w:noWrap/>
            <w:hideMark/>
          </w:tcPr>
          <w:p w14:paraId="2BDD6947" w14:textId="5A03C298"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345" w:type="pct"/>
            <w:noWrap/>
            <w:hideMark/>
          </w:tcPr>
          <w:p w14:paraId="681C8436" w14:textId="5D4D18BC"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336" w:type="pct"/>
            <w:noWrap/>
            <w:hideMark/>
          </w:tcPr>
          <w:p w14:paraId="2908E708" w14:textId="71BAC421"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c>
          <w:tcPr>
            <w:tcW w:w="370" w:type="pct"/>
            <w:noWrap/>
            <w:hideMark/>
          </w:tcPr>
          <w:p w14:paraId="5593E875" w14:textId="25030C0B" w:rsidR="00731838" w:rsidRPr="00861CA4" w:rsidRDefault="00731838">
            <w:pPr>
              <w:pStyle w:val="Body"/>
              <w:rPr>
                <w:rFonts w:ascii="Arial" w:hAnsi="Arial" w:cs="Arial"/>
                <w:sz w:val="18"/>
                <w:szCs w:val="18"/>
              </w:rPr>
            </w:pPr>
            <w:r w:rsidRPr="00861CA4">
              <w:rPr>
                <w:rFonts w:ascii="Arial" w:hAnsi="Arial" w:cs="Arial"/>
                <w:sz w:val="18"/>
                <w:szCs w:val="18"/>
              </w:rPr>
              <w:t>&lt;</w:t>
            </w:r>
            <w:r w:rsidR="00DF5E86">
              <w:rPr>
                <w:rFonts w:ascii="Arial" w:hAnsi="Arial" w:cs="Arial"/>
                <w:sz w:val="18"/>
                <w:szCs w:val="18"/>
              </w:rPr>
              <w:t xml:space="preserve"> </w:t>
            </w:r>
            <w:r w:rsidRPr="00861CA4">
              <w:rPr>
                <w:rFonts w:ascii="Arial" w:hAnsi="Arial" w:cs="Arial"/>
                <w:sz w:val="18"/>
                <w:szCs w:val="18"/>
              </w:rPr>
              <w:t>.001</w:t>
            </w:r>
          </w:p>
        </w:tc>
      </w:tr>
      <w:tr w:rsidR="00731838" w:rsidRPr="00861CA4" w14:paraId="5C16E094" w14:textId="77777777">
        <w:trPr>
          <w:trHeight w:val="216"/>
        </w:trPr>
        <w:tc>
          <w:tcPr>
            <w:tcW w:w="573" w:type="pct"/>
            <w:tcBorders>
              <w:bottom w:val="single" w:sz="4" w:space="0" w:color="auto"/>
            </w:tcBorders>
            <w:noWrap/>
            <w:vAlign w:val="center"/>
            <w:hideMark/>
          </w:tcPr>
          <w:p w14:paraId="774EB324" w14:textId="77777777" w:rsidR="00731838" w:rsidRPr="00861CA4" w:rsidRDefault="00731838">
            <w:pPr>
              <w:pStyle w:val="Body"/>
              <w:rPr>
                <w:rFonts w:ascii="Arial" w:hAnsi="Arial" w:cs="Arial"/>
                <w:sz w:val="18"/>
                <w:szCs w:val="18"/>
              </w:rPr>
            </w:pPr>
            <w:r w:rsidRPr="00861CA4">
              <w:rPr>
                <w:rFonts w:ascii="Arial" w:hAnsi="Arial" w:cs="Arial"/>
                <w:sz w:val="18"/>
                <w:szCs w:val="18"/>
              </w:rPr>
              <w:t>CV %</w:t>
            </w:r>
          </w:p>
        </w:tc>
        <w:tc>
          <w:tcPr>
            <w:tcW w:w="342" w:type="pct"/>
            <w:tcBorders>
              <w:bottom w:val="single" w:sz="4" w:space="0" w:color="auto"/>
            </w:tcBorders>
            <w:noWrap/>
            <w:vAlign w:val="center"/>
            <w:hideMark/>
          </w:tcPr>
          <w:p w14:paraId="213B60F8" w14:textId="77777777" w:rsidR="00731838" w:rsidRPr="00861CA4" w:rsidRDefault="00731838">
            <w:pPr>
              <w:pStyle w:val="Body"/>
              <w:rPr>
                <w:rFonts w:ascii="Arial" w:hAnsi="Arial" w:cs="Arial"/>
                <w:sz w:val="18"/>
                <w:szCs w:val="18"/>
              </w:rPr>
            </w:pPr>
            <w:r w:rsidRPr="00861CA4">
              <w:rPr>
                <w:rFonts w:ascii="Arial" w:hAnsi="Arial" w:cs="Arial"/>
                <w:sz w:val="18"/>
                <w:szCs w:val="18"/>
              </w:rPr>
              <w:t>9.05</w:t>
            </w:r>
          </w:p>
        </w:tc>
        <w:tc>
          <w:tcPr>
            <w:tcW w:w="344" w:type="pct"/>
            <w:tcBorders>
              <w:bottom w:val="single" w:sz="4" w:space="0" w:color="auto"/>
            </w:tcBorders>
            <w:noWrap/>
            <w:vAlign w:val="center"/>
            <w:hideMark/>
          </w:tcPr>
          <w:p w14:paraId="7E03CB5A" w14:textId="77777777" w:rsidR="00731838" w:rsidRPr="00861CA4" w:rsidRDefault="00731838">
            <w:pPr>
              <w:pStyle w:val="Body"/>
              <w:rPr>
                <w:rFonts w:ascii="Arial" w:hAnsi="Arial" w:cs="Arial"/>
                <w:sz w:val="18"/>
                <w:szCs w:val="18"/>
              </w:rPr>
            </w:pPr>
            <w:r w:rsidRPr="00861CA4">
              <w:rPr>
                <w:rFonts w:ascii="Arial" w:hAnsi="Arial" w:cs="Arial"/>
                <w:sz w:val="18"/>
                <w:szCs w:val="18"/>
              </w:rPr>
              <w:t>4.38</w:t>
            </w:r>
          </w:p>
        </w:tc>
        <w:tc>
          <w:tcPr>
            <w:tcW w:w="343" w:type="pct"/>
            <w:tcBorders>
              <w:bottom w:val="single" w:sz="4" w:space="0" w:color="auto"/>
            </w:tcBorders>
            <w:noWrap/>
            <w:vAlign w:val="center"/>
            <w:hideMark/>
          </w:tcPr>
          <w:p w14:paraId="729D43EA" w14:textId="77777777" w:rsidR="00731838" w:rsidRPr="00861CA4" w:rsidRDefault="00731838">
            <w:pPr>
              <w:pStyle w:val="Body"/>
              <w:rPr>
                <w:rFonts w:ascii="Arial" w:hAnsi="Arial" w:cs="Arial"/>
                <w:sz w:val="18"/>
                <w:szCs w:val="18"/>
              </w:rPr>
            </w:pPr>
            <w:r w:rsidRPr="00861CA4">
              <w:rPr>
                <w:rFonts w:ascii="Arial" w:hAnsi="Arial" w:cs="Arial"/>
                <w:sz w:val="18"/>
                <w:szCs w:val="18"/>
              </w:rPr>
              <w:t>14.75</w:t>
            </w:r>
          </w:p>
        </w:tc>
        <w:tc>
          <w:tcPr>
            <w:tcW w:w="401" w:type="pct"/>
            <w:tcBorders>
              <w:bottom w:val="single" w:sz="4" w:space="0" w:color="auto"/>
            </w:tcBorders>
            <w:noWrap/>
            <w:vAlign w:val="center"/>
            <w:hideMark/>
          </w:tcPr>
          <w:p w14:paraId="16434A8B" w14:textId="77777777" w:rsidR="00731838" w:rsidRPr="00861CA4" w:rsidRDefault="00731838">
            <w:pPr>
              <w:pStyle w:val="Body"/>
              <w:rPr>
                <w:rFonts w:ascii="Arial" w:hAnsi="Arial" w:cs="Arial"/>
                <w:sz w:val="18"/>
                <w:szCs w:val="18"/>
              </w:rPr>
            </w:pPr>
            <w:r w:rsidRPr="00861CA4">
              <w:rPr>
                <w:rFonts w:ascii="Arial" w:hAnsi="Arial" w:cs="Arial"/>
                <w:sz w:val="18"/>
                <w:szCs w:val="18"/>
              </w:rPr>
              <w:t>10.46</w:t>
            </w:r>
          </w:p>
        </w:tc>
        <w:tc>
          <w:tcPr>
            <w:tcW w:w="401" w:type="pct"/>
            <w:tcBorders>
              <w:bottom w:val="single" w:sz="4" w:space="0" w:color="auto"/>
            </w:tcBorders>
            <w:noWrap/>
            <w:vAlign w:val="center"/>
            <w:hideMark/>
          </w:tcPr>
          <w:p w14:paraId="2E8F6494" w14:textId="77777777" w:rsidR="00731838" w:rsidRPr="00861CA4" w:rsidRDefault="00731838">
            <w:pPr>
              <w:pStyle w:val="Body"/>
              <w:rPr>
                <w:rFonts w:ascii="Arial" w:hAnsi="Arial" w:cs="Arial"/>
                <w:sz w:val="18"/>
                <w:szCs w:val="18"/>
              </w:rPr>
            </w:pPr>
            <w:r w:rsidRPr="00861CA4">
              <w:rPr>
                <w:rFonts w:ascii="Arial" w:hAnsi="Arial" w:cs="Arial"/>
                <w:sz w:val="18"/>
                <w:szCs w:val="18"/>
              </w:rPr>
              <w:t>29.35</w:t>
            </w:r>
          </w:p>
        </w:tc>
        <w:tc>
          <w:tcPr>
            <w:tcW w:w="401" w:type="pct"/>
            <w:tcBorders>
              <w:bottom w:val="single" w:sz="4" w:space="0" w:color="auto"/>
            </w:tcBorders>
            <w:noWrap/>
            <w:vAlign w:val="center"/>
            <w:hideMark/>
          </w:tcPr>
          <w:p w14:paraId="4E125071" w14:textId="77777777" w:rsidR="00731838" w:rsidRPr="00861CA4" w:rsidRDefault="00731838">
            <w:pPr>
              <w:pStyle w:val="Body"/>
              <w:rPr>
                <w:rFonts w:ascii="Arial" w:hAnsi="Arial" w:cs="Arial"/>
                <w:sz w:val="18"/>
                <w:szCs w:val="18"/>
              </w:rPr>
            </w:pPr>
            <w:r w:rsidRPr="00861CA4">
              <w:rPr>
                <w:rFonts w:ascii="Arial" w:hAnsi="Arial" w:cs="Arial"/>
                <w:sz w:val="18"/>
                <w:szCs w:val="18"/>
              </w:rPr>
              <w:t>18.63</w:t>
            </w:r>
          </w:p>
        </w:tc>
        <w:tc>
          <w:tcPr>
            <w:tcW w:w="400" w:type="pct"/>
            <w:tcBorders>
              <w:bottom w:val="single" w:sz="4" w:space="0" w:color="auto"/>
            </w:tcBorders>
            <w:noWrap/>
            <w:vAlign w:val="center"/>
            <w:hideMark/>
          </w:tcPr>
          <w:p w14:paraId="2FA4CE40" w14:textId="77777777" w:rsidR="00731838" w:rsidRPr="00861CA4" w:rsidRDefault="00731838">
            <w:pPr>
              <w:pStyle w:val="Body"/>
              <w:rPr>
                <w:rFonts w:ascii="Arial" w:hAnsi="Arial" w:cs="Arial"/>
                <w:sz w:val="18"/>
                <w:szCs w:val="18"/>
              </w:rPr>
            </w:pPr>
            <w:r w:rsidRPr="00861CA4">
              <w:rPr>
                <w:rFonts w:ascii="Arial" w:hAnsi="Arial" w:cs="Arial"/>
                <w:sz w:val="18"/>
                <w:szCs w:val="18"/>
              </w:rPr>
              <w:t>28.93</w:t>
            </w:r>
          </w:p>
        </w:tc>
        <w:tc>
          <w:tcPr>
            <w:tcW w:w="344" w:type="pct"/>
            <w:tcBorders>
              <w:bottom w:val="single" w:sz="4" w:space="0" w:color="auto"/>
            </w:tcBorders>
            <w:noWrap/>
            <w:vAlign w:val="center"/>
            <w:hideMark/>
          </w:tcPr>
          <w:p w14:paraId="608946DD" w14:textId="77777777" w:rsidR="00731838" w:rsidRPr="00861CA4" w:rsidRDefault="00731838">
            <w:pPr>
              <w:pStyle w:val="Body"/>
              <w:rPr>
                <w:rFonts w:ascii="Arial" w:hAnsi="Arial" w:cs="Arial"/>
                <w:sz w:val="18"/>
                <w:szCs w:val="18"/>
              </w:rPr>
            </w:pPr>
            <w:r w:rsidRPr="00861CA4">
              <w:rPr>
                <w:rFonts w:ascii="Arial" w:hAnsi="Arial" w:cs="Arial"/>
                <w:sz w:val="18"/>
                <w:szCs w:val="18"/>
              </w:rPr>
              <w:t>11.5</w:t>
            </w:r>
          </w:p>
        </w:tc>
        <w:tc>
          <w:tcPr>
            <w:tcW w:w="400" w:type="pct"/>
            <w:tcBorders>
              <w:bottom w:val="single" w:sz="4" w:space="0" w:color="auto"/>
            </w:tcBorders>
            <w:noWrap/>
            <w:vAlign w:val="center"/>
            <w:hideMark/>
          </w:tcPr>
          <w:p w14:paraId="0D706F6B" w14:textId="77777777" w:rsidR="00731838" w:rsidRPr="00861CA4" w:rsidRDefault="00731838">
            <w:pPr>
              <w:pStyle w:val="Body"/>
              <w:rPr>
                <w:rFonts w:ascii="Arial" w:hAnsi="Arial" w:cs="Arial"/>
                <w:sz w:val="18"/>
                <w:szCs w:val="18"/>
              </w:rPr>
            </w:pPr>
            <w:r w:rsidRPr="00861CA4">
              <w:rPr>
                <w:rFonts w:ascii="Arial" w:hAnsi="Arial" w:cs="Arial"/>
                <w:sz w:val="18"/>
                <w:szCs w:val="18"/>
              </w:rPr>
              <w:t>8.11</w:t>
            </w:r>
          </w:p>
        </w:tc>
        <w:tc>
          <w:tcPr>
            <w:tcW w:w="345" w:type="pct"/>
            <w:tcBorders>
              <w:bottom w:val="single" w:sz="4" w:space="0" w:color="auto"/>
            </w:tcBorders>
            <w:noWrap/>
            <w:vAlign w:val="center"/>
            <w:hideMark/>
          </w:tcPr>
          <w:p w14:paraId="2D6F1B43" w14:textId="77777777" w:rsidR="00731838" w:rsidRPr="00861CA4" w:rsidRDefault="00731838">
            <w:pPr>
              <w:pStyle w:val="Body"/>
              <w:rPr>
                <w:rFonts w:ascii="Arial" w:hAnsi="Arial" w:cs="Arial"/>
                <w:sz w:val="18"/>
                <w:szCs w:val="18"/>
              </w:rPr>
            </w:pPr>
            <w:r w:rsidRPr="00861CA4">
              <w:rPr>
                <w:rFonts w:ascii="Arial" w:hAnsi="Arial" w:cs="Arial"/>
                <w:sz w:val="18"/>
                <w:szCs w:val="18"/>
              </w:rPr>
              <w:t>3.62</w:t>
            </w:r>
          </w:p>
        </w:tc>
        <w:tc>
          <w:tcPr>
            <w:tcW w:w="336" w:type="pct"/>
            <w:tcBorders>
              <w:bottom w:val="single" w:sz="4" w:space="0" w:color="auto"/>
            </w:tcBorders>
            <w:noWrap/>
            <w:vAlign w:val="center"/>
            <w:hideMark/>
          </w:tcPr>
          <w:p w14:paraId="1A75A672" w14:textId="77777777" w:rsidR="00731838" w:rsidRPr="00861CA4" w:rsidRDefault="00731838">
            <w:pPr>
              <w:pStyle w:val="Body"/>
              <w:rPr>
                <w:rFonts w:ascii="Arial" w:hAnsi="Arial" w:cs="Arial"/>
                <w:sz w:val="18"/>
                <w:szCs w:val="18"/>
              </w:rPr>
            </w:pPr>
            <w:r w:rsidRPr="00861CA4">
              <w:rPr>
                <w:rFonts w:ascii="Arial" w:hAnsi="Arial" w:cs="Arial"/>
                <w:sz w:val="18"/>
                <w:szCs w:val="18"/>
              </w:rPr>
              <w:t>7.46</w:t>
            </w:r>
          </w:p>
        </w:tc>
        <w:tc>
          <w:tcPr>
            <w:tcW w:w="370" w:type="pct"/>
            <w:tcBorders>
              <w:bottom w:val="single" w:sz="4" w:space="0" w:color="auto"/>
            </w:tcBorders>
            <w:noWrap/>
            <w:vAlign w:val="center"/>
            <w:hideMark/>
          </w:tcPr>
          <w:p w14:paraId="2E7F135F" w14:textId="77777777" w:rsidR="00731838" w:rsidRPr="00861CA4" w:rsidRDefault="00731838">
            <w:pPr>
              <w:pStyle w:val="Body"/>
              <w:rPr>
                <w:rFonts w:ascii="Arial" w:hAnsi="Arial" w:cs="Arial"/>
                <w:sz w:val="18"/>
                <w:szCs w:val="18"/>
              </w:rPr>
            </w:pPr>
            <w:r w:rsidRPr="00861CA4">
              <w:rPr>
                <w:rFonts w:ascii="Arial" w:hAnsi="Arial" w:cs="Arial"/>
                <w:sz w:val="18"/>
                <w:szCs w:val="18"/>
              </w:rPr>
              <w:t>8.18</w:t>
            </w:r>
          </w:p>
        </w:tc>
      </w:tr>
      <w:tr w:rsidR="00731838" w:rsidRPr="00861CA4" w14:paraId="7B741485" w14:textId="77777777">
        <w:trPr>
          <w:trHeight w:val="540"/>
        </w:trPr>
        <w:tc>
          <w:tcPr>
            <w:tcW w:w="5000" w:type="pct"/>
            <w:gridSpan w:val="13"/>
            <w:tcBorders>
              <w:top w:val="single" w:sz="4" w:space="0" w:color="auto"/>
            </w:tcBorders>
            <w:noWrap/>
            <w:vAlign w:val="center"/>
            <w:hideMark/>
          </w:tcPr>
          <w:p w14:paraId="74B26907" w14:textId="535986BF" w:rsidR="00731838" w:rsidRPr="00C23F4E" w:rsidRDefault="00C23F4E">
            <w:pPr>
              <w:pStyle w:val="Body"/>
              <w:rPr>
                <w:rFonts w:ascii="Arial" w:hAnsi="Arial" w:cs="Arial"/>
                <w:vertAlign w:val="superscript"/>
              </w:rPr>
            </w:pPr>
            <w:r>
              <w:rPr>
                <w:rFonts w:ascii="Arial" w:hAnsi="Arial" w:cs="Arial"/>
                <w:vertAlign w:val="superscript"/>
              </w:rPr>
              <w:t>In a column, means sharing the same letters are not significantly different.</w:t>
            </w:r>
          </w:p>
        </w:tc>
      </w:tr>
      <w:tr w:rsidR="00731838" w:rsidRPr="00861CA4" w14:paraId="62C38703" w14:textId="77777777">
        <w:trPr>
          <w:trHeight w:val="540"/>
        </w:trPr>
        <w:tc>
          <w:tcPr>
            <w:tcW w:w="5000" w:type="pct"/>
            <w:gridSpan w:val="13"/>
            <w:noWrap/>
            <w:vAlign w:val="center"/>
          </w:tcPr>
          <w:p w14:paraId="66082D6C" w14:textId="00FC970B" w:rsidR="00731838" w:rsidRPr="00861CA4" w:rsidRDefault="00731838">
            <w:pPr>
              <w:pStyle w:val="Body"/>
              <w:rPr>
                <w:rFonts w:ascii="Arial" w:hAnsi="Arial" w:cs="Arial"/>
                <w:sz w:val="18"/>
                <w:szCs w:val="18"/>
              </w:rPr>
            </w:pPr>
            <w:r w:rsidRPr="00861CA4">
              <w:rPr>
                <w:rFonts w:ascii="Arial" w:hAnsi="Arial" w:cs="Arial"/>
                <w:sz w:val="18"/>
                <w:szCs w:val="18"/>
              </w:rPr>
              <w:t>T1</w:t>
            </w:r>
            <w:r w:rsidR="00AF4B63">
              <w:rPr>
                <w:rFonts w:ascii="Arial" w:hAnsi="Arial" w:cs="Arial"/>
                <w:sz w:val="18"/>
                <w:szCs w:val="18"/>
              </w:rPr>
              <w:t>=</w:t>
            </w:r>
            <w:r w:rsidRPr="00861CA4">
              <w:rPr>
                <w:rFonts w:ascii="Arial" w:hAnsi="Arial" w:cs="Arial"/>
                <w:sz w:val="18"/>
                <w:szCs w:val="18"/>
              </w:rPr>
              <w:t xml:space="preserve"> Control (Distilled water), T2</w:t>
            </w:r>
            <w:r w:rsidR="00AF4B63">
              <w:rPr>
                <w:rFonts w:ascii="Arial" w:hAnsi="Arial" w:cs="Arial"/>
                <w:sz w:val="18"/>
                <w:szCs w:val="18"/>
              </w:rPr>
              <w:t xml:space="preserve"> = </w:t>
            </w:r>
            <w:r w:rsidRPr="00861CA4">
              <w:rPr>
                <w:rFonts w:ascii="Arial" w:hAnsi="Arial" w:cs="Arial"/>
                <w:sz w:val="18"/>
                <w:szCs w:val="18"/>
              </w:rPr>
              <w:t>Rice straw extract (50 g L</w:t>
            </w:r>
            <w:r w:rsidRPr="00861CA4">
              <w:rPr>
                <w:rFonts w:ascii="Arial" w:hAnsi="Arial" w:cs="Arial"/>
                <w:sz w:val="18"/>
                <w:szCs w:val="18"/>
                <w:vertAlign w:val="superscript"/>
              </w:rPr>
              <w:t>-1</w:t>
            </w:r>
            <w:r w:rsidRPr="00861CA4">
              <w:rPr>
                <w:rFonts w:ascii="Arial" w:hAnsi="Arial" w:cs="Arial"/>
                <w:sz w:val="18"/>
                <w:szCs w:val="18"/>
              </w:rPr>
              <w:t xml:space="preserve">), T3 </w:t>
            </w:r>
            <w:r w:rsidR="00AF4B63">
              <w:rPr>
                <w:rFonts w:ascii="Arial" w:hAnsi="Arial" w:cs="Arial"/>
                <w:sz w:val="18"/>
                <w:szCs w:val="18"/>
              </w:rPr>
              <w:t>=</w:t>
            </w:r>
            <w:r w:rsidRPr="00861CA4">
              <w:rPr>
                <w:rFonts w:ascii="Arial" w:hAnsi="Arial" w:cs="Arial"/>
                <w:sz w:val="18"/>
                <w:szCs w:val="18"/>
              </w:rPr>
              <w:t xml:space="preserve"> Rice straw extract (100 g L</w:t>
            </w:r>
            <w:r w:rsidRPr="00861CA4">
              <w:rPr>
                <w:rFonts w:ascii="Arial" w:hAnsi="Arial" w:cs="Arial"/>
                <w:sz w:val="18"/>
                <w:szCs w:val="18"/>
                <w:vertAlign w:val="superscript"/>
              </w:rPr>
              <w:t>-1</w:t>
            </w:r>
            <w:r w:rsidRPr="00861CA4">
              <w:rPr>
                <w:rFonts w:ascii="Arial" w:hAnsi="Arial" w:cs="Arial"/>
                <w:sz w:val="18"/>
                <w:szCs w:val="18"/>
              </w:rPr>
              <w:t xml:space="preserve">), T4 </w:t>
            </w:r>
            <w:r w:rsidR="00AF4B63">
              <w:rPr>
                <w:rFonts w:ascii="Arial" w:hAnsi="Arial" w:cs="Arial"/>
                <w:sz w:val="18"/>
                <w:szCs w:val="18"/>
              </w:rPr>
              <w:t>=</w:t>
            </w:r>
            <w:r w:rsidRPr="00861CA4">
              <w:rPr>
                <w:rFonts w:ascii="Arial" w:hAnsi="Arial" w:cs="Arial"/>
                <w:sz w:val="18"/>
                <w:szCs w:val="18"/>
              </w:rPr>
              <w:t xml:space="preserve"> Rice straw extract (150 g L</w:t>
            </w:r>
            <w:r w:rsidRPr="00861CA4">
              <w:rPr>
                <w:rFonts w:ascii="Arial" w:hAnsi="Arial" w:cs="Arial"/>
                <w:sz w:val="18"/>
                <w:szCs w:val="18"/>
                <w:vertAlign w:val="superscript"/>
              </w:rPr>
              <w:t>-1</w:t>
            </w:r>
            <w:r w:rsidRPr="00861CA4">
              <w:rPr>
                <w:rFonts w:ascii="Arial" w:hAnsi="Arial" w:cs="Arial"/>
                <w:sz w:val="18"/>
                <w:szCs w:val="18"/>
              </w:rPr>
              <w:t>)</w:t>
            </w:r>
          </w:p>
        </w:tc>
      </w:tr>
    </w:tbl>
    <w:p w14:paraId="4A77D97E" w14:textId="42E70847" w:rsidR="00731838" w:rsidRDefault="00731838" w:rsidP="00731838">
      <w:pPr>
        <w:pStyle w:val="Body"/>
        <w:rPr>
          <w:rFonts w:ascii="Arial" w:hAnsi="Arial" w:cstheme="minorBidi"/>
          <w:lang w:bidi="my-MM"/>
        </w:rPr>
        <w:sectPr w:rsidR="00731838" w:rsidSect="001D61E6">
          <w:pgSz w:w="15840" w:h="12240" w:orient="landscape"/>
          <w:pgMar w:top="2019" w:right="1440" w:bottom="2019" w:left="2019" w:header="720" w:footer="1123" w:gutter="0"/>
          <w:cols w:space="720"/>
          <w:docGrid w:linePitch="272"/>
        </w:sectPr>
      </w:pPr>
    </w:p>
    <w:p w14:paraId="29045E13" w14:textId="18AF02BA" w:rsidR="0059023E" w:rsidRPr="00D073FA" w:rsidRDefault="0059023E">
      <w:pPr>
        <w:pStyle w:val="Body"/>
        <w:rPr>
          <w:rFonts w:ascii="Arial" w:hAnsi="Arial" w:cs="Arial"/>
          <w:b/>
          <w:bCs/>
          <w:u w:val="single"/>
        </w:rPr>
      </w:pPr>
      <w:r w:rsidRPr="00D073FA">
        <w:rPr>
          <w:rFonts w:ascii="Arial" w:hAnsi="Arial" w:cs="Arial"/>
          <w:b/>
          <w:bCs/>
          <w:u w:val="single"/>
        </w:rPr>
        <w:lastRenderedPageBreak/>
        <w:t>3.2.</w:t>
      </w:r>
      <w:r w:rsidR="00323B70">
        <w:rPr>
          <w:rFonts w:ascii="Arial" w:hAnsi="Arial" w:cs="Arial"/>
          <w:b/>
          <w:bCs/>
          <w:u w:val="single"/>
        </w:rPr>
        <w:t>3</w:t>
      </w:r>
      <w:r w:rsidRPr="00D073FA">
        <w:rPr>
          <w:rFonts w:ascii="Arial" w:hAnsi="Arial" w:cs="Arial"/>
          <w:b/>
          <w:bCs/>
          <w:u w:val="single"/>
        </w:rPr>
        <w:t xml:space="preserve"> Inhibition</w:t>
      </w:r>
      <w:r w:rsidR="0071584E">
        <w:rPr>
          <w:rFonts w:ascii="Arial" w:hAnsi="Arial" w:cs="Arial"/>
          <w:b/>
          <w:bCs/>
          <w:u w:val="single"/>
        </w:rPr>
        <w:t xml:space="preserve"> (</w:t>
      </w:r>
      <w:r w:rsidRPr="00D073FA">
        <w:rPr>
          <w:rFonts w:ascii="Arial" w:hAnsi="Arial" w:cs="Arial"/>
          <w:b/>
          <w:bCs/>
          <w:u w:val="single"/>
        </w:rPr>
        <w:t>%</w:t>
      </w:r>
      <w:r w:rsidR="0071584E">
        <w:rPr>
          <w:rFonts w:ascii="Arial" w:hAnsi="Arial" w:cs="Arial"/>
          <w:b/>
          <w:bCs/>
          <w:u w:val="single"/>
        </w:rPr>
        <w:t>)</w:t>
      </w:r>
      <w:r w:rsidRPr="00D073FA">
        <w:rPr>
          <w:rFonts w:ascii="Arial" w:hAnsi="Arial" w:cs="Arial"/>
          <w:b/>
          <w:bCs/>
          <w:u w:val="single"/>
        </w:rPr>
        <w:t xml:space="preserve"> of </w:t>
      </w:r>
      <w:r>
        <w:rPr>
          <w:rFonts w:ascii="Arial" w:hAnsi="Arial" w:cs="Arial"/>
          <w:b/>
          <w:bCs/>
          <w:u w:val="single"/>
        </w:rPr>
        <w:t>s</w:t>
      </w:r>
      <w:r w:rsidRPr="00D073FA">
        <w:rPr>
          <w:rFonts w:ascii="Arial" w:hAnsi="Arial" w:cs="Arial"/>
          <w:b/>
          <w:bCs/>
          <w:u w:val="single"/>
        </w:rPr>
        <w:t xml:space="preserve">hoot and </w:t>
      </w:r>
      <w:r>
        <w:rPr>
          <w:rFonts w:ascii="Arial" w:hAnsi="Arial" w:cs="Arial"/>
          <w:b/>
          <w:bCs/>
          <w:u w:val="single"/>
        </w:rPr>
        <w:t>r</w:t>
      </w:r>
      <w:r w:rsidRPr="00D073FA">
        <w:rPr>
          <w:rFonts w:ascii="Arial" w:hAnsi="Arial" w:cs="Arial"/>
          <w:b/>
          <w:bCs/>
          <w:u w:val="single"/>
        </w:rPr>
        <w:t xml:space="preserve">oot </w:t>
      </w:r>
      <w:r>
        <w:rPr>
          <w:rFonts w:ascii="Arial" w:hAnsi="Arial" w:cs="Arial"/>
          <w:b/>
          <w:bCs/>
          <w:u w:val="single"/>
        </w:rPr>
        <w:t>l</w:t>
      </w:r>
      <w:r w:rsidRPr="00D073FA">
        <w:rPr>
          <w:rFonts w:ascii="Arial" w:hAnsi="Arial" w:cs="Arial"/>
          <w:b/>
          <w:bCs/>
          <w:u w:val="single"/>
        </w:rPr>
        <w:t>ength</w:t>
      </w:r>
    </w:p>
    <w:p w14:paraId="2799BA79" w14:textId="33AF6F33" w:rsidR="0059023E" w:rsidRDefault="0059023E">
      <w:pPr>
        <w:pStyle w:val="Body"/>
        <w:rPr>
          <w:rFonts w:ascii="Arial" w:hAnsi="Arial" w:cs="Arial"/>
        </w:rPr>
      </w:pPr>
      <w:r w:rsidRPr="00307CFF">
        <w:rPr>
          <w:rFonts w:ascii="Arial" w:hAnsi="Arial" w:cs="Arial"/>
        </w:rPr>
        <w:t xml:space="preserve">The inhibition percentage of rice straw extract on the shoot length of six tested plants is presented in </w:t>
      </w:r>
      <w:r w:rsidR="00CF019E">
        <w:rPr>
          <w:rFonts w:ascii="Arial" w:hAnsi="Arial" w:cs="Arial"/>
        </w:rPr>
        <w:t>Figure 2</w:t>
      </w:r>
      <w:r w:rsidRPr="00307CFF">
        <w:rPr>
          <w:rFonts w:ascii="Arial" w:hAnsi="Arial" w:cs="Arial"/>
        </w:rPr>
        <w:t>.</w:t>
      </w:r>
      <w:r w:rsidR="00FD70F0">
        <w:rPr>
          <w:rFonts w:ascii="Arial" w:hAnsi="Arial" w:cs="Arial"/>
        </w:rPr>
        <w:t xml:space="preserve"> </w:t>
      </w:r>
      <w:r w:rsidRPr="00307CFF">
        <w:rPr>
          <w:rFonts w:ascii="Arial" w:hAnsi="Arial" w:cs="Arial"/>
        </w:rPr>
        <w:t>The shoot growth of barnyard grass was suppressed 47.18% and by 62.41% at concentrations of 100 and 150 g L</w:t>
      </w:r>
      <w:r w:rsidRPr="00307CFF">
        <w:rPr>
          <w:rFonts w:ascii="Cambria Math" w:hAnsi="Cambria Math" w:cs="Cambria Math"/>
        </w:rPr>
        <w:t>⁻</w:t>
      </w:r>
      <w:r w:rsidRPr="00307CFF">
        <w:rPr>
          <w:rFonts w:ascii="Arial" w:hAnsi="Arial" w:cs="Arial"/>
        </w:rPr>
        <w:t xml:space="preserve">¹, respectively. In contrast, the shoot length of red </w:t>
      </w:r>
      <w:proofErr w:type="spellStart"/>
      <w:r w:rsidRPr="00307CFF">
        <w:rPr>
          <w:rFonts w:ascii="Arial" w:hAnsi="Arial" w:cs="Arial"/>
        </w:rPr>
        <w:t>sprangletop</w:t>
      </w:r>
      <w:proofErr w:type="spellEnd"/>
      <w:r w:rsidRPr="00307CFF">
        <w:rPr>
          <w:rFonts w:ascii="Arial" w:hAnsi="Arial" w:cs="Arial"/>
        </w:rPr>
        <w:t xml:space="preserve"> was inhibited by 51.09% at 100 g L</w:t>
      </w:r>
      <w:r w:rsidRPr="00307CFF">
        <w:rPr>
          <w:rFonts w:ascii="Cambria Math" w:hAnsi="Cambria Math" w:cs="Cambria Math"/>
        </w:rPr>
        <w:t>⁻</w:t>
      </w:r>
      <w:r w:rsidRPr="00307CFF">
        <w:rPr>
          <w:rFonts w:ascii="Arial" w:hAnsi="Arial" w:cs="Arial"/>
        </w:rPr>
        <w:t>¹ (T3) and by 69.60% at 150 g L</w:t>
      </w:r>
      <w:r w:rsidRPr="00307CFF">
        <w:rPr>
          <w:rFonts w:ascii="Cambria Math" w:hAnsi="Cambria Math" w:cs="Cambria Math"/>
        </w:rPr>
        <w:t>⁻</w:t>
      </w:r>
      <w:r w:rsidRPr="00307CFF">
        <w:rPr>
          <w:rFonts w:ascii="Arial" w:hAnsi="Arial" w:cs="Arial"/>
        </w:rPr>
        <w:t xml:space="preserve">¹ (T4). Notably, both grass species response more than </w:t>
      </w:r>
      <w:r w:rsidR="00FC1BA6">
        <w:rPr>
          <w:rFonts w:ascii="Arial" w:hAnsi="Arial" w:cs="Arial"/>
        </w:rPr>
        <w:t>5</w:t>
      </w:r>
      <w:r w:rsidRPr="00307CFF">
        <w:rPr>
          <w:rFonts w:ascii="Arial" w:hAnsi="Arial" w:cs="Arial"/>
        </w:rPr>
        <w:t>0 % of shoot growth inhibition at the highest concentration of 150 g L</w:t>
      </w:r>
      <w:r w:rsidRPr="00307CFF">
        <w:rPr>
          <w:rFonts w:ascii="Cambria Math" w:hAnsi="Cambria Math" w:cs="Cambria Math"/>
        </w:rPr>
        <w:t>⁻</w:t>
      </w:r>
      <w:r w:rsidRPr="00307CFF">
        <w:rPr>
          <w:rFonts w:ascii="Arial" w:hAnsi="Arial" w:cs="Arial"/>
        </w:rPr>
        <w:t>¹.</w:t>
      </w:r>
    </w:p>
    <w:p w14:paraId="4F9376F1" w14:textId="2197B286" w:rsidR="0059023E" w:rsidRDefault="0059023E">
      <w:pPr>
        <w:pStyle w:val="Body"/>
        <w:rPr>
          <w:rFonts w:ascii="Arial" w:hAnsi="Arial" w:cs="Arial"/>
        </w:rPr>
      </w:pPr>
      <w:r w:rsidRPr="00307CFF">
        <w:rPr>
          <w:rFonts w:ascii="Arial" w:hAnsi="Arial" w:cs="Arial"/>
        </w:rPr>
        <w:t>As shown in Fig</w:t>
      </w:r>
      <w:r w:rsidR="00CF019E">
        <w:rPr>
          <w:rFonts w:ascii="Arial" w:hAnsi="Arial" w:cs="Arial"/>
          <w:lang w:bidi="my-MM"/>
        </w:rPr>
        <w:t>ure</w:t>
      </w:r>
      <w:r w:rsidRPr="00307CFF">
        <w:rPr>
          <w:rFonts w:ascii="Arial" w:hAnsi="Arial" w:cs="Arial"/>
        </w:rPr>
        <w:t xml:space="preserve"> 2, more than 75% inhibition was observed in broadleaf weeds at an extract concentration of 100 g L</w:t>
      </w:r>
      <w:r w:rsidRPr="00307CFF">
        <w:rPr>
          <w:rFonts w:ascii="Cambria Math" w:hAnsi="Cambria Math" w:cs="Cambria Math"/>
        </w:rPr>
        <w:t>⁻</w:t>
      </w:r>
      <w:r w:rsidRPr="00307CFF">
        <w:rPr>
          <w:rFonts w:ascii="Arial" w:hAnsi="Arial" w:cs="Arial"/>
        </w:rPr>
        <w:t xml:space="preserve">¹ (T3). The inhibitory effect increased with concentration, and complete inhibition of both long-fruited primrose willow and sessile </w:t>
      </w:r>
      <w:proofErr w:type="spellStart"/>
      <w:r w:rsidRPr="00307CFF">
        <w:rPr>
          <w:rFonts w:ascii="Arial" w:hAnsi="Arial" w:cs="Arial"/>
        </w:rPr>
        <w:t>joyweed</w:t>
      </w:r>
      <w:proofErr w:type="spellEnd"/>
      <w:r w:rsidRPr="00307CFF">
        <w:rPr>
          <w:rFonts w:ascii="Arial" w:hAnsi="Arial" w:cs="Arial"/>
        </w:rPr>
        <w:t xml:space="preserve"> was recorded at 150 g L</w:t>
      </w:r>
      <w:r w:rsidRPr="00307CFF">
        <w:rPr>
          <w:rFonts w:ascii="Cambria Math" w:hAnsi="Cambria Math" w:cs="Cambria Math"/>
        </w:rPr>
        <w:t>⁻</w:t>
      </w:r>
      <w:r w:rsidRPr="00307CFF">
        <w:rPr>
          <w:rFonts w:ascii="Arial" w:hAnsi="Arial" w:cs="Arial"/>
        </w:rPr>
        <w:t xml:space="preserve">¹ (T4). The results of this study agree with those of </w:t>
      </w:r>
      <w:r>
        <w:rPr>
          <w:rFonts w:ascii="Arial" w:hAnsi="Arial" w:cs="Arial"/>
          <w:noProof/>
        </w:rPr>
        <w:t>(Singh et al., 2003)</w:t>
      </w:r>
      <w:r w:rsidRPr="00307CFF">
        <w:rPr>
          <w:rFonts w:ascii="Arial" w:hAnsi="Arial" w:cs="Arial"/>
        </w:rPr>
        <w:t xml:space="preserve"> who demonstrated that allelochemicals released from </w:t>
      </w:r>
      <w:r w:rsidRPr="006C4C2E">
        <w:rPr>
          <w:rFonts w:ascii="Arial" w:hAnsi="Arial" w:cs="Arial"/>
          <w:i/>
          <w:iCs/>
        </w:rPr>
        <w:t>Oryza sativa</w:t>
      </w:r>
      <w:r w:rsidRPr="00307CFF">
        <w:rPr>
          <w:rFonts w:ascii="Arial" w:hAnsi="Arial" w:cs="Arial"/>
        </w:rPr>
        <w:t xml:space="preserve"> L. (rice) suppressed the growth of long-fruited primrose-willow, resulting in reduced plant height. </w:t>
      </w:r>
      <w:r>
        <w:rPr>
          <w:rFonts w:ascii="Arial" w:hAnsi="Arial" w:cs="Arial"/>
          <w:noProof/>
        </w:rPr>
        <w:t>(Dilday et al., 1994)</w:t>
      </w:r>
      <w:r w:rsidRPr="00307CFF">
        <w:rPr>
          <w:rFonts w:ascii="Arial" w:hAnsi="Arial" w:cs="Arial"/>
        </w:rPr>
        <w:t xml:space="preserve"> reported that allelochemicals present in rice straw suppressed the growth of </w:t>
      </w:r>
      <w:proofErr w:type="spellStart"/>
      <w:r w:rsidRPr="006C4C2E">
        <w:rPr>
          <w:rFonts w:ascii="Arial" w:hAnsi="Arial" w:cs="Arial"/>
          <w:i/>
          <w:iCs/>
        </w:rPr>
        <w:t>Heteranthera</w:t>
      </w:r>
      <w:proofErr w:type="spellEnd"/>
      <w:r w:rsidRPr="006C4C2E">
        <w:rPr>
          <w:rFonts w:ascii="Arial" w:hAnsi="Arial" w:cs="Arial"/>
          <w:i/>
          <w:iCs/>
        </w:rPr>
        <w:t xml:space="preserve"> </w:t>
      </w:r>
      <w:proofErr w:type="spellStart"/>
      <w:r w:rsidRPr="006C4C2E">
        <w:rPr>
          <w:rFonts w:ascii="Arial" w:hAnsi="Arial" w:cs="Arial"/>
          <w:i/>
          <w:iCs/>
        </w:rPr>
        <w:t>limosa</w:t>
      </w:r>
      <w:proofErr w:type="spellEnd"/>
      <w:r w:rsidRPr="006C4C2E">
        <w:rPr>
          <w:rFonts w:ascii="Arial" w:hAnsi="Arial" w:cs="Arial"/>
          <w:i/>
          <w:iCs/>
        </w:rPr>
        <w:t xml:space="preserve"> </w:t>
      </w:r>
      <w:r w:rsidRPr="00307CFF">
        <w:rPr>
          <w:rFonts w:ascii="Arial" w:hAnsi="Arial" w:cs="Arial"/>
        </w:rPr>
        <w:t>(Sw.) Willd. under field conditions. This finding supports the view that rice residues, including leaves, straw, and hulls, contain allelochemicals with significant allelopathic activity. In addition, rice cultivars with high allelopathic potential have been shown to suppress several paddy weeds, including barnyard grass, oval-leaf pondweed (</w:t>
      </w:r>
      <w:proofErr w:type="spellStart"/>
      <w:r w:rsidRPr="006C4C2E">
        <w:rPr>
          <w:rFonts w:ascii="Arial" w:hAnsi="Arial" w:cs="Arial"/>
          <w:i/>
          <w:iCs/>
        </w:rPr>
        <w:t>Monochoria</w:t>
      </w:r>
      <w:proofErr w:type="spellEnd"/>
      <w:r w:rsidRPr="006C4C2E">
        <w:rPr>
          <w:rFonts w:ascii="Arial" w:hAnsi="Arial" w:cs="Arial"/>
          <w:i/>
          <w:iCs/>
        </w:rPr>
        <w:t xml:space="preserve"> vaginalis</w:t>
      </w:r>
      <w:r w:rsidRPr="00307CFF">
        <w:rPr>
          <w:rFonts w:ascii="Arial" w:hAnsi="Arial" w:cs="Arial"/>
        </w:rPr>
        <w:t>), redstem (</w:t>
      </w:r>
      <w:r w:rsidRPr="006C4C2E">
        <w:rPr>
          <w:rFonts w:ascii="Arial" w:hAnsi="Arial" w:cs="Arial"/>
          <w:i/>
          <w:iCs/>
        </w:rPr>
        <w:t>Erodium cicutarium</w:t>
      </w:r>
      <w:r w:rsidRPr="00307CFF">
        <w:rPr>
          <w:rFonts w:ascii="Arial" w:hAnsi="Arial" w:cs="Arial"/>
        </w:rPr>
        <w:t>), and duck salad (</w:t>
      </w:r>
      <w:proofErr w:type="spellStart"/>
      <w:r w:rsidRPr="006C4C2E">
        <w:rPr>
          <w:rFonts w:ascii="Arial" w:hAnsi="Arial" w:cs="Arial"/>
          <w:i/>
          <w:iCs/>
        </w:rPr>
        <w:t>Heteranthera</w:t>
      </w:r>
      <w:proofErr w:type="spellEnd"/>
      <w:r w:rsidRPr="006C4C2E">
        <w:rPr>
          <w:rFonts w:ascii="Arial" w:hAnsi="Arial" w:cs="Arial"/>
          <w:i/>
          <w:iCs/>
        </w:rPr>
        <w:t xml:space="preserve"> </w:t>
      </w:r>
      <w:proofErr w:type="spellStart"/>
      <w:r w:rsidRPr="006C4C2E">
        <w:rPr>
          <w:rFonts w:ascii="Arial" w:hAnsi="Arial" w:cs="Arial"/>
          <w:i/>
          <w:iCs/>
        </w:rPr>
        <w:t>limosa</w:t>
      </w:r>
      <w:proofErr w:type="spellEnd"/>
      <w:r w:rsidRPr="00307CFF">
        <w:rPr>
          <w:rFonts w:ascii="Arial" w:hAnsi="Arial" w:cs="Arial"/>
        </w:rPr>
        <w:t xml:space="preserve">) </w:t>
      </w:r>
      <w:r>
        <w:rPr>
          <w:rFonts w:ascii="Arial" w:hAnsi="Arial" w:cs="Arial"/>
          <w:noProof/>
        </w:rPr>
        <w:t>(Dilday et al., 2001; Takeuchi et al., 2001)</w:t>
      </w:r>
      <w:r w:rsidRPr="00307CFF">
        <w:rPr>
          <w:rFonts w:ascii="Arial" w:hAnsi="Arial" w:cs="Arial"/>
        </w:rPr>
        <w:t>.</w:t>
      </w:r>
    </w:p>
    <w:p w14:paraId="6746E439" w14:textId="22BD31E6" w:rsidR="0059023E" w:rsidRDefault="0059023E">
      <w:pPr>
        <w:pStyle w:val="Body"/>
        <w:rPr>
          <w:rFonts w:ascii="Arial" w:hAnsi="Arial" w:cs="Arial"/>
        </w:rPr>
      </w:pPr>
      <w:proofErr w:type="spellStart"/>
      <w:r w:rsidRPr="00307CFF">
        <w:rPr>
          <w:rFonts w:ascii="Arial" w:hAnsi="Arial" w:cs="Arial"/>
        </w:rPr>
        <w:t>Autotoxic</w:t>
      </w:r>
      <w:proofErr w:type="spellEnd"/>
      <w:r w:rsidRPr="00307CFF">
        <w:rPr>
          <w:rFonts w:ascii="Arial" w:hAnsi="Arial" w:cs="Arial"/>
        </w:rPr>
        <w:t xml:space="preserve"> effects were also observed in the two rice varieties tested. At a concentration of 100 g L</w:t>
      </w:r>
      <w:r w:rsidRPr="00307CFF">
        <w:rPr>
          <w:rFonts w:ascii="Cambria Math" w:hAnsi="Cambria Math" w:cs="Cambria Math"/>
        </w:rPr>
        <w:t>⁻</w:t>
      </w:r>
      <w:r w:rsidRPr="00307CFF">
        <w:rPr>
          <w:rFonts w:ascii="Arial" w:hAnsi="Arial" w:cs="Arial"/>
        </w:rPr>
        <w:t>¹</w:t>
      </w:r>
      <w:r w:rsidR="00222FE5">
        <w:rPr>
          <w:rFonts w:ascii="Arial" w:hAnsi="Arial" w:cs="Arial"/>
        </w:rPr>
        <w:t xml:space="preserve"> </w:t>
      </w:r>
      <w:r w:rsidRPr="00307CFF">
        <w:rPr>
          <w:rFonts w:ascii="Arial" w:hAnsi="Arial" w:cs="Arial"/>
        </w:rPr>
        <w:t>(T3), shoot length inhibition exceeded 50% in both Sin Thu Kha and Paw San Yin. Furthermore, at the highest concentration of 150 g L</w:t>
      </w:r>
      <w:r w:rsidRPr="00307CFF">
        <w:rPr>
          <w:rFonts w:ascii="Cambria Math" w:hAnsi="Cambria Math" w:cs="Cambria Math"/>
        </w:rPr>
        <w:t>⁻</w:t>
      </w:r>
      <w:r w:rsidRPr="00307CFF">
        <w:rPr>
          <w:rFonts w:ascii="Arial" w:hAnsi="Arial" w:cs="Arial"/>
        </w:rPr>
        <w:t xml:space="preserve">¹ (T4), shoot length inhibition exceeded 70% in both varieties. This inhibitory effect may be attributed to the presence of several secondary metabolites in rice straw, including phenolic acids, flavones, and terpenoids, many of which are recognized as potent autotoxins </w:t>
      </w:r>
      <w:r>
        <w:rPr>
          <w:rFonts w:ascii="Arial" w:hAnsi="Arial" w:cs="Arial"/>
          <w:noProof/>
        </w:rPr>
        <w:t>(Chi et al., 2013)</w:t>
      </w:r>
      <w:r w:rsidRPr="00307CFF">
        <w:rPr>
          <w:rFonts w:ascii="Arial" w:hAnsi="Arial" w:cs="Arial"/>
        </w:rPr>
        <w:t xml:space="preserve">. Similarly, </w:t>
      </w:r>
      <w:r>
        <w:rPr>
          <w:rFonts w:ascii="Arial" w:hAnsi="Arial" w:cs="Arial"/>
          <w:noProof/>
        </w:rPr>
        <w:t>Chung et al.</w:t>
      </w:r>
      <w:r w:rsidR="00FD70F0">
        <w:rPr>
          <w:rFonts w:ascii="Arial" w:hAnsi="Arial" w:cs="Arial"/>
          <w:noProof/>
        </w:rPr>
        <w:t xml:space="preserve"> (</w:t>
      </w:r>
      <w:r>
        <w:rPr>
          <w:rFonts w:ascii="Arial" w:hAnsi="Arial" w:cs="Arial"/>
          <w:noProof/>
        </w:rPr>
        <w:t>2001b)</w:t>
      </w:r>
      <w:r w:rsidRPr="00307CFF">
        <w:rPr>
          <w:rFonts w:ascii="Arial" w:hAnsi="Arial" w:cs="Arial"/>
        </w:rPr>
        <w:t xml:space="preserve"> demonstrated that rice straw extracts markedly reduced radicle growth in rice (</w:t>
      </w:r>
      <w:r w:rsidRPr="00C235B8">
        <w:rPr>
          <w:rFonts w:ascii="Arial" w:hAnsi="Arial" w:cs="Arial"/>
          <w:i/>
          <w:iCs/>
        </w:rPr>
        <w:t>Oryza sativa</w:t>
      </w:r>
      <w:r w:rsidRPr="00307CFF">
        <w:rPr>
          <w:rFonts w:ascii="Arial" w:hAnsi="Arial" w:cs="Arial"/>
        </w:rPr>
        <w:t xml:space="preserve"> L.), providing evidence for the presence of </w:t>
      </w:r>
      <w:proofErr w:type="spellStart"/>
      <w:r w:rsidRPr="00307CFF">
        <w:rPr>
          <w:rFonts w:ascii="Arial" w:hAnsi="Arial" w:cs="Arial"/>
        </w:rPr>
        <w:t>autotoxic</w:t>
      </w:r>
      <w:proofErr w:type="spellEnd"/>
      <w:r w:rsidRPr="00307CFF">
        <w:rPr>
          <w:rFonts w:ascii="Arial" w:hAnsi="Arial" w:cs="Arial"/>
        </w:rPr>
        <w:t xml:space="preserve"> allelochemicals.</w:t>
      </w:r>
      <w:r>
        <w:rPr>
          <w:rFonts w:ascii="Arial" w:hAnsi="Arial" w:cs="Arial"/>
        </w:rPr>
        <w:t xml:space="preserve"> </w:t>
      </w:r>
    </w:p>
    <w:p w14:paraId="25AE5565" w14:textId="71066FDB" w:rsidR="0059023E" w:rsidRDefault="0059023E">
      <w:pPr>
        <w:pStyle w:val="Body"/>
        <w:rPr>
          <w:rFonts w:ascii="Arial" w:hAnsi="Arial" w:cs="Arial"/>
        </w:rPr>
      </w:pPr>
      <w:r w:rsidRPr="00307CFF">
        <w:rPr>
          <w:rFonts w:ascii="Arial" w:hAnsi="Arial" w:cs="Arial"/>
        </w:rPr>
        <w:t>The inhibition percentage of rice straw extract on the root length of six tested plants is presented in Fig</w:t>
      </w:r>
      <w:r w:rsidR="00C837D3">
        <w:rPr>
          <w:rFonts w:ascii="Arial" w:hAnsi="Arial" w:cs="Arial"/>
        </w:rPr>
        <w:t>ure</w:t>
      </w:r>
      <w:r w:rsidRPr="00307CFF">
        <w:rPr>
          <w:rFonts w:ascii="Arial" w:hAnsi="Arial" w:cs="Arial"/>
        </w:rPr>
        <w:t xml:space="preserve"> 3. The inhibition % of root length was highly significant difference</w:t>
      </w:r>
      <w:r>
        <w:rPr>
          <w:rFonts w:ascii="Arial" w:hAnsi="Arial" w:cs="Arial"/>
        </w:rPr>
        <w:t>s</w:t>
      </w:r>
      <w:r w:rsidRPr="00307CFF">
        <w:rPr>
          <w:rFonts w:ascii="Arial" w:hAnsi="Arial" w:cs="Arial"/>
        </w:rPr>
        <w:t xml:space="preserve"> among different concentrations. The root length of all test</w:t>
      </w:r>
      <w:r>
        <w:rPr>
          <w:rFonts w:ascii="Arial" w:hAnsi="Arial" w:cs="Arial"/>
        </w:rPr>
        <w:t>ed</w:t>
      </w:r>
      <w:r w:rsidRPr="00307CFF">
        <w:rPr>
          <w:rFonts w:ascii="Arial" w:hAnsi="Arial" w:cs="Arial"/>
        </w:rPr>
        <w:t xml:space="preserve"> plants was inhibited more than 50 % at the lowest concentration 50 g L</w:t>
      </w:r>
      <w:r w:rsidRPr="003514E3">
        <w:rPr>
          <w:rFonts w:ascii="Arial" w:hAnsi="Arial" w:cs="Arial"/>
          <w:vertAlign w:val="superscript"/>
        </w:rPr>
        <w:t>-1</w:t>
      </w:r>
      <w:r w:rsidRPr="00307CFF">
        <w:rPr>
          <w:rFonts w:ascii="Arial" w:hAnsi="Arial" w:cs="Arial"/>
        </w:rPr>
        <w:t xml:space="preserve"> (T2).</w:t>
      </w:r>
    </w:p>
    <w:p w14:paraId="078CD371" w14:textId="2A8D30EB" w:rsidR="003E1BAB" w:rsidRDefault="0059023E">
      <w:pPr>
        <w:pStyle w:val="Body"/>
        <w:rPr>
          <w:rFonts w:ascii="Arial" w:hAnsi="Arial" w:cstheme="minorBidi"/>
          <w:lang w:bidi="my-MM"/>
        </w:rPr>
      </w:pPr>
      <w:r w:rsidRPr="00307CFF">
        <w:rPr>
          <w:rFonts w:ascii="Arial" w:hAnsi="Arial" w:cs="Arial"/>
        </w:rPr>
        <w:t>In Barnyard grass, root inhibition was evident from 50 g L</w:t>
      </w:r>
      <w:r w:rsidRPr="00307CFF">
        <w:rPr>
          <w:rFonts w:ascii="Cambria Math" w:hAnsi="Cambria Math" w:cs="Cambria Math"/>
        </w:rPr>
        <w:t>⁻</w:t>
      </w:r>
      <w:r w:rsidRPr="00307CFF">
        <w:rPr>
          <w:rFonts w:ascii="Arial" w:hAnsi="Arial" w:cs="Arial"/>
        </w:rPr>
        <w:t>¹ onward and became more pronounced as the concentration increased. Root growth inhibition reached 89.74% at 100 g L</w:t>
      </w:r>
      <w:r w:rsidRPr="00307CFF">
        <w:rPr>
          <w:rFonts w:ascii="Cambria Math" w:hAnsi="Cambria Math" w:cs="Cambria Math"/>
        </w:rPr>
        <w:t>⁻</w:t>
      </w:r>
      <w:r w:rsidRPr="00307CFF">
        <w:rPr>
          <w:rFonts w:ascii="Arial" w:hAnsi="Arial" w:cs="Arial"/>
        </w:rPr>
        <w:t>¹ rice straw extract and increased to 99.79%, representing nearly complete inhibition, at the highest concentration of 150 g L</w:t>
      </w:r>
      <w:r w:rsidRPr="00307CFF">
        <w:rPr>
          <w:rFonts w:ascii="Cambria Math" w:hAnsi="Cambria Math" w:cs="Cambria Math"/>
        </w:rPr>
        <w:t>⁻</w:t>
      </w:r>
      <w:r w:rsidRPr="00307CFF">
        <w:rPr>
          <w:rFonts w:ascii="Arial" w:hAnsi="Arial" w:cs="Arial"/>
        </w:rPr>
        <w:t>¹</w:t>
      </w:r>
      <w:r w:rsidR="00214DB1">
        <w:rPr>
          <w:rFonts w:ascii="Arial" w:hAnsi="Arial" w:cs="Arial"/>
        </w:rPr>
        <w:t xml:space="preserve"> </w:t>
      </w:r>
      <w:r w:rsidR="00214DB1" w:rsidRPr="00307CFF">
        <w:rPr>
          <w:rFonts w:ascii="Arial" w:hAnsi="Arial" w:cs="Arial"/>
        </w:rPr>
        <w:t>(T4)</w:t>
      </w:r>
      <w:r w:rsidRPr="00307CFF">
        <w:rPr>
          <w:rFonts w:ascii="Arial" w:hAnsi="Arial" w:cs="Arial"/>
        </w:rPr>
        <w:t xml:space="preserve">. </w:t>
      </w:r>
      <w:r w:rsidRPr="00133BF4">
        <w:rPr>
          <w:rFonts w:ascii="Arial" w:hAnsi="Arial" w:cs="Arial"/>
        </w:rPr>
        <w:t>The inhibition of radicle growth may be attributed to the allelochemicals present in rice straw, particularly phenolic compounds known to suppress root elongation.</w:t>
      </w:r>
      <w:r>
        <w:rPr>
          <w:rFonts w:ascii="Arial" w:hAnsi="Arial" w:cs="Arial"/>
        </w:rPr>
        <w:t xml:space="preserve"> Similarly, t</w:t>
      </w:r>
      <w:r w:rsidRPr="00307CFF">
        <w:rPr>
          <w:rFonts w:ascii="Arial" w:hAnsi="Arial" w:cs="Arial"/>
        </w:rPr>
        <w:t xml:space="preserve">he radicle length of </w:t>
      </w:r>
      <w:r w:rsidRPr="003514E3">
        <w:rPr>
          <w:rFonts w:ascii="Arial" w:hAnsi="Arial" w:cs="Arial"/>
          <w:i/>
          <w:iCs/>
        </w:rPr>
        <w:t>E. crus-galli</w:t>
      </w:r>
      <w:r w:rsidRPr="00307CFF">
        <w:rPr>
          <w:rFonts w:ascii="Arial" w:hAnsi="Arial" w:cs="Arial"/>
        </w:rPr>
        <w:t xml:space="preserve"> was significantly inhibited by 82.28% at 100 g L</w:t>
      </w:r>
      <w:r w:rsidRPr="00307CFF">
        <w:rPr>
          <w:rFonts w:ascii="Cambria Math" w:hAnsi="Cambria Math" w:cs="Cambria Math"/>
        </w:rPr>
        <w:t>⁻</w:t>
      </w:r>
      <w:r w:rsidRPr="00307CFF">
        <w:rPr>
          <w:rFonts w:ascii="Arial" w:hAnsi="Arial" w:cs="Arial"/>
        </w:rPr>
        <w:t>¹</w:t>
      </w:r>
      <w:r>
        <w:rPr>
          <w:rFonts w:ascii="Arial" w:hAnsi="Arial" w:cs="Arial"/>
        </w:rPr>
        <w:t xml:space="preserve"> </w:t>
      </w:r>
      <w:r w:rsidRPr="00307CFF">
        <w:rPr>
          <w:rFonts w:ascii="Arial" w:hAnsi="Arial" w:cs="Arial"/>
        </w:rPr>
        <w:t>concentration</w:t>
      </w:r>
      <w:r>
        <w:rPr>
          <w:rFonts w:ascii="Arial" w:hAnsi="Arial" w:cs="Arial"/>
        </w:rPr>
        <w:t xml:space="preserve"> </w:t>
      </w:r>
      <w:r>
        <w:rPr>
          <w:rFonts w:ascii="Arial" w:hAnsi="Arial" w:cs="Arial"/>
          <w:noProof/>
        </w:rPr>
        <w:t>(Anuar et al., 2015)</w:t>
      </w:r>
      <w:r w:rsidRPr="00307CFF">
        <w:rPr>
          <w:rFonts w:ascii="Arial" w:hAnsi="Arial" w:cs="Arial"/>
        </w:rPr>
        <w:t>.</w:t>
      </w:r>
      <w:r>
        <w:rPr>
          <w:rFonts w:ascii="Arial" w:hAnsi="Arial" w:cs="Arial"/>
        </w:rPr>
        <w:t xml:space="preserve"> </w:t>
      </w:r>
      <w:r w:rsidR="008B2B69" w:rsidRPr="008B2B69">
        <w:rPr>
          <w:rFonts w:ascii="Arial" w:hAnsi="Arial" w:cs="Arial"/>
        </w:rPr>
        <w:t xml:space="preserve">In red </w:t>
      </w:r>
      <w:proofErr w:type="spellStart"/>
      <w:r w:rsidR="008B2B69" w:rsidRPr="008B2B69">
        <w:rPr>
          <w:rFonts w:ascii="Arial" w:hAnsi="Arial" w:cs="Arial"/>
        </w:rPr>
        <w:t>sprangletop</w:t>
      </w:r>
      <w:proofErr w:type="spellEnd"/>
      <w:r w:rsidR="008B2B69" w:rsidRPr="008B2B69">
        <w:rPr>
          <w:rFonts w:ascii="Arial" w:hAnsi="Arial" w:cs="Arial"/>
        </w:rPr>
        <w:t>, root length inhibition increased with increasing rice straw extract concentration, reaching 60.86%, 63.66%, and 66.49% at 50, 100, and 150 g L</w:t>
      </w:r>
      <w:r w:rsidR="008B2B69" w:rsidRPr="008B2B69">
        <w:rPr>
          <w:rFonts w:ascii="Cambria Math" w:hAnsi="Cambria Math" w:cs="Cambria Math"/>
        </w:rPr>
        <w:t>⁻</w:t>
      </w:r>
      <w:r w:rsidR="008B2B69" w:rsidRPr="008B2B69">
        <w:rPr>
          <w:rFonts w:ascii="Arial" w:hAnsi="Arial" w:cs="Arial"/>
        </w:rPr>
        <w:t xml:space="preserve">¹, respectively. The </w:t>
      </w:r>
      <w:r w:rsidR="00214DB1">
        <w:rPr>
          <w:rFonts w:ascii="Arial" w:hAnsi="Arial" w:cs="Arial"/>
        </w:rPr>
        <w:t xml:space="preserve">rice straw extract </w:t>
      </w:r>
      <w:r w:rsidR="008B2B69" w:rsidRPr="008B2B69">
        <w:rPr>
          <w:rFonts w:ascii="Arial" w:hAnsi="Arial" w:cs="Arial"/>
        </w:rPr>
        <w:t>150 g L</w:t>
      </w:r>
      <w:r w:rsidR="008B2B69" w:rsidRPr="008B2B69">
        <w:rPr>
          <w:rFonts w:ascii="Cambria Math" w:hAnsi="Cambria Math" w:cs="Cambria Math"/>
        </w:rPr>
        <w:t>⁻</w:t>
      </w:r>
      <w:r w:rsidR="008B2B69" w:rsidRPr="008B2B69">
        <w:rPr>
          <w:rFonts w:ascii="Arial" w:hAnsi="Arial" w:cs="Arial"/>
        </w:rPr>
        <w:t>¹ treatment showed significantly higher inhibition than the 50 g L</w:t>
      </w:r>
      <w:r w:rsidR="008B2B69" w:rsidRPr="008B2B69">
        <w:rPr>
          <w:rFonts w:ascii="Cambria Math" w:hAnsi="Cambria Math" w:cs="Cambria Math"/>
        </w:rPr>
        <w:t>⁻</w:t>
      </w:r>
      <w:r w:rsidR="008B2B69" w:rsidRPr="008B2B69">
        <w:rPr>
          <w:rFonts w:ascii="Arial" w:hAnsi="Arial" w:cs="Arial"/>
        </w:rPr>
        <w:t>¹ treatment, while the 50 and 100 g L</w:t>
      </w:r>
      <w:r w:rsidR="008B2B69" w:rsidRPr="008B2B69">
        <w:rPr>
          <w:rFonts w:ascii="Cambria Math" w:hAnsi="Cambria Math" w:cs="Cambria Math"/>
        </w:rPr>
        <w:t>⁻</w:t>
      </w:r>
      <w:r w:rsidR="008B2B69" w:rsidRPr="008B2B69">
        <w:rPr>
          <w:rFonts w:ascii="Arial" w:hAnsi="Arial" w:cs="Arial"/>
        </w:rPr>
        <w:t>¹ treatments were statistically similar.</w:t>
      </w:r>
    </w:p>
    <w:p w14:paraId="6891CABD" w14:textId="77777777" w:rsidR="003E1BAB" w:rsidRDefault="0059023E">
      <w:pPr>
        <w:pStyle w:val="Body"/>
        <w:rPr>
          <w:rFonts w:ascii="Arial" w:hAnsi="Arial" w:cstheme="minorBidi"/>
          <w:lang w:bidi="my-MM"/>
        </w:rPr>
      </w:pPr>
      <w:r w:rsidRPr="00307CFF">
        <w:rPr>
          <w:rFonts w:ascii="Arial" w:hAnsi="Arial" w:cs="Arial"/>
        </w:rPr>
        <w:t>Root growth of broadleaf weeds was strongly inhibited, with inhibition exceeding 70% even at the lowest concentration of 50 g L</w:t>
      </w:r>
      <w:r w:rsidRPr="00307CFF">
        <w:rPr>
          <w:rFonts w:ascii="Cambria Math" w:hAnsi="Cambria Math" w:cs="Cambria Math"/>
        </w:rPr>
        <w:t>⁻</w:t>
      </w:r>
      <w:r w:rsidRPr="00307CFF">
        <w:rPr>
          <w:rFonts w:ascii="Arial" w:hAnsi="Arial" w:cs="Arial"/>
        </w:rPr>
        <w:t>¹. At the highest concentration 150 g L</w:t>
      </w:r>
      <w:r w:rsidRPr="00307CFF">
        <w:rPr>
          <w:rFonts w:ascii="Cambria Math" w:hAnsi="Cambria Math" w:cs="Cambria Math"/>
        </w:rPr>
        <w:t>⁻</w:t>
      </w:r>
      <w:r w:rsidRPr="00307CFF">
        <w:rPr>
          <w:rFonts w:ascii="Arial" w:hAnsi="Arial" w:cs="Arial"/>
        </w:rPr>
        <w:t>¹, root growth of both broadleaf weeds</w:t>
      </w:r>
      <w:r>
        <w:rPr>
          <w:rFonts w:ascii="Arial" w:hAnsi="Arial" w:cs="Arial"/>
        </w:rPr>
        <w:t xml:space="preserve"> namely</w:t>
      </w:r>
      <w:r w:rsidRPr="00307CFF">
        <w:rPr>
          <w:rFonts w:ascii="Arial" w:hAnsi="Arial" w:cs="Arial"/>
        </w:rPr>
        <w:t xml:space="preserve"> long-fruited primrose willow and sessile joy weed were completely inhibited. </w:t>
      </w:r>
    </w:p>
    <w:p w14:paraId="2C0ED2BE" w14:textId="3C8A75DA" w:rsidR="0059023E" w:rsidRDefault="0059023E">
      <w:pPr>
        <w:pStyle w:val="Body"/>
        <w:rPr>
          <w:rFonts w:ascii="Arial" w:hAnsi="Arial" w:cs="Arial"/>
        </w:rPr>
      </w:pPr>
      <w:r w:rsidRPr="00307CFF">
        <w:rPr>
          <w:rFonts w:ascii="Arial" w:hAnsi="Arial" w:cs="Arial"/>
        </w:rPr>
        <w:lastRenderedPageBreak/>
        <w:t>At a concentration of 50 g L</w:t>
      </w:r>
      <w:r w:rsidRPr="00307CFF">
        <w:rPr>
          <w:rFonts w:ascii="Cambria Math" w:hAnsi="Cambria Math" w:cs="Cambria Math"/>
        </w:rPr>
        <w:t>⁻</w:t>
      </w:r>
      <w:r w:rsidRPr="00307CFF">
        <w:rPr>
          <w:rFonts w:ascii="Arial" w:hAnsi="Arial" w:cs="Arial"/>
        </w:rPr>
        <w:t>¹, the root length of Sin Thu Kha was inhibited by 71.08%, while Paw San Yin showed 58.52% inhibition. At 100 g L</w:t>
      </w:r>
      <w:r w:rsidRPr="00307CFF">
        <w:rPr>
          <w:rFonts w:ascii="Cambria Math" w:hAnsi="Cambria Math" w:cs="Cambria Math"/>
        </w:rPr>
        <w:t>⁻</w:t>
      </w:r>
      <w:r w:rsidRPr="00307CFF">
        <w:rPr>
          <w:rFonts w:ascii="Arial" w:hAnsi="Arial" w:cs="Arial"/>
        </w:rPr>
        <w:t xml:space="preserve">¹, root length inhibition increased markedly, reaching 98.34% in Sin Thu Kha and 88.71% in Paw San Yin. </w:t>
      </w:r>
      <w:r w:rsidR="00387638" w:rsidRPr="00387638">
        <w:rPr>
          <w:rFonts w:ascii="Arial" w:hAnsi="Arial" w:cs="Arial"/>
        </w:rPr>
        <w:t>Moreover, rice straw extract at 150 g L</w:t>
      </w:r>
      <w:r w:rsidR="00387638" w:rsidRPr="00387638">
        <w:rPr>
          <w:rFonts w:ascii="Cambria Math" w:hAnsi="Cambria Math" w:cs="Cambria Math"/>
        </w:rPr>
        <w:t>⁻</w:t>
      </w:r>
      <w:r w:rsidR="00387638" w:rsidRPr="00387638">
        <w:rPr>
          <w:rFonts w:ascii="Arial" w:hAnsi="Arial" w:cs="Arial"/>
        </w:rPr>
        <w:t>¹ inhibited root growth by 98.66% in Sin Thu Kha and 95.64% in Paw San Yin.</w:t>
      </w:r>
    </w:p>
    <w:p w14:paraId="0E1FBD99" w14:textId="0C0EBAF1" w:rsidR="0059023E" w:rsidRPr="004C7F04" w:rsidRDefault="0059023E">
      <w:pPr>
        <w:pStyle w:val="Body"/>
        <w:rPr>
          <w:rFonts w:ascii="Arial" w:hAnsi="Arial" w:cs="Arial"/>
        </w:rPr>
      </w:pPr>
      <w:r w:rsidRPr="00307CFF">
        <w:rPr>
          <w:rFonts w:ascii="Arial" w:hAnsi="Arial" w:cs="Arial"/>
        </w:rPr>
        <w:t xml:space="preserve">This may be </w:t>
      </w:r>
      <w:r>
        <w:rPr>
          <w:rFonts w:ascii="Arial" w:hAnsi="Arial" w:cs="Arial"/>
        </w:rPr>
        <w:t xml:space="preserve">because of </w:t>
      </w:r>
      <w:r w:rsidRPr="00307CFF">
        <w:rPr>
          <w:rFonts w:ascii="Arial" w:hAnsi="Arial" w:cs="Arial"/>
        </w:rPr>
        <w:t xml:space="preserve">rice straw contains several secondary metabolites, including phenolic acids, flavones, and terpenoids, many of which are recognized as potent autotoxins </w:t>
      </w:r>
      <w:r>
        <w:rPr>
          <w:rFonts w:ascii="Arial" w:hAnsi="Arial" w:cs="Arial"/>
          <w:noProof/>
        </w:rPr>
        <w:t>(Chi et al., 2013)</w:t>
      </w:r>
      <w:r w:rsidRPr="00307CFF">
        <w:rPr>
          <w:rFonts w:ascii="Arial" w:hAnsi="Arial" w:cs="Arial"/>
        </w:rPr>
        <w:t xml:space="preserve">. Among these, phenolic compounds such as ferulic acid, </w:t>
      </w:r>
      <w:r w:rsidRPr="006C4C2E">
        <w:rPr>
          <w:rFonts w:ascii="Arial" w:hAnsi="Arial" w:cs="Arial"/>
          <w:i/>
          <w:iCs/>
        </w:rPr>
        <w:t>p</w:t>
      </w:r>
      <w:r w:rsidRPr="00307CFF">
        <w:rPr>
          <w:rFonts w:ascii="Arial" w:hAnsi="Arial" w:cs="Arial"/>
        </w:rPr>
        <w:t xml:space="preserve">-coumaric acid, and </w:t>
      </w:r>
      <w:r w:rsidRPr="006C4C2E">
        <w:rPr>
          <w:rFonts w:ascii="Arial" w:hAnsi="Arial" w:cs="Arial"/>
          <w:i/>
          <w:iCs/>
        </w:rPr>
        <w:t>o</w:t>
      </w:r>
      <w:r w:rsidRPr="00307CFF">
        <w:rPr>
          <w:rFonts w:ascii="Arial" w:hAnsi="Arial" w:cs="Arial"/>
        </w:rPr>
        <w:t xml:space="preserve">-hydroxy phenyl acetic acid have been identified in decomposing rice residues in soil environments. </w:t>
      </w:r>
      <w:r w:rsidR="003E1BAB" w:rsidRPr="003E1BAB">
        <w:rPr>
          <w:rFonts w:ascii="Arial" w:hAnsi="Arial" w:cs="Arial"/>
        </w:rPr>
        <w:t xml:space="preserve">Their phytotoxic strength generally follows the order: ferulic acid &gt; </w:t>
      </w:r>
      <w:r w:rsidR="003E1BAB" w:rsidRPr="003E1BAB">
        <w:rPr>
          <w:rFonts w:ascii="Arial" w:hAnsi="Arial" w:cs="Arial"/>
          <w:i/>
          <w:iCs/>
        </w:rPr>
        <w:t>p</w:t>
      </w:r>
      <w:r w:rsidR="003E1BAB" w:rsidRPr="003E1BAB">
        <w:rPr>
          <w:rFonts w:ascii="Arial" w:hAnsi="Arial" w:cs="Arial"/>
        </w:rPr>
        <w:t xml:space="preserve">-coumaric acid &gt; </w:t>
      </w:r>
      <w:r w:rsidR="003E1BAB" w:rsidRPr="003E1BAB">
        <w:rPr>
          <w:rFonts w:ascii="Arial" w:hAnsi="Arial" w:cs="Arial"/>
          <w:i/>
          <w:iCs/>
        </w:rPr>
        <w:t>o</w:t>
      </w:r>
      <w:r w:rsidR="003E1BAB" w:rsidRPr="003E1BAB">
        <w:rPr>
          <w:rFonts w:ascii="Arial" w:hAnsi="Arial" w:cs="Arial"/>
        </w:rPr>
        <w:t>-</w:t>
      </w:r>
      <w:proofErr w:type="spellStart"/>
      <w:r w:rsidR="003E1BAB" w:rsidRPr="003E1BAB">
        <w:rPr>
          <w:rFonts w:ascii="Arial" w:hAnsi="Arial" w:cs="Arial"/>
        </w:rPr>
        <w:t>hydroxyphenylacetic</w:t>
      </w:r>
      <w:proofErr w:type="spellEnd"/>
      <w:r w:rsidR="003E1BAB" w:rsidRPr="003E1BAB">
        <w:rPr>
          <w:rFonts w:ascii="Arial" w:hAnsi="Arial" w:cs="Arial"/>
        </w:rPr>
        <w:t xml:space="preserve"> acid (Chi et al., 2013).</w:t>
      </w:r>
      <w:r w:rsidRPr="00307CFF">
        <w:rPr>
          <w:rFonts w:ascii="Arial" w:hAnsi="Arial" w:cs="Arial"/>
        </w:rPr>
        <w:t xml:space="preserve"> In addition, ferulic acid has been shown to interfere with key physiological processes in plants, including water uptake, leaf expansion, root elongation, and nutrient absorption, thereby contributing to overall growth suppression </w:t>
      </w:r>
      <w:r>
        <w:rPr>
          <w:rFonts w:ascii="Arial" w:hAnsi="Arial" w:cs="Arial"/>
          <w:noProof/>
        </w:rPr>
        <w:t>(Chi et al., 2013)</w:t>
      </w:r>
      <w:r w:rsidRPr="00307CFF">
        <w:rPr>
          <w:rFonts w:ascii="Arial" w:hAnsi="Arial" w:cs="Arial"/>
        </w:rPr>
        <w:t>.</w:t>
      </w:r>
      <w:r>
        <w:rPr>
          <w:rFonts w:ascii="Arial" w:hAnsi="Arial" w:cs="Arial"/>
        </w:rPr>
        <w:t xml:space="preserve"> </w:t>
      </w:r>
      <w:r w:rsidRPr="00307CFF">
        <w:rPr>
          <w:rFonts w:ascii="Arial" w:hAnsi="Arial" w:cs="Arial"/>
        </w:rPr>
        <w:t xml:space="preserve">Autotoxicity, a specific form of intraspecific allelopathy, plays an important role in regulating plant growth and influencing plant community dynamics. In the present study, exposure to 50 ppm ferulic acid resulted in a 50% reduction in rice root length, demonstrating a strong inhibitory effect on root development. This observation aligns with previous findings that ferulic acid acts as a major </w:t>
      </w:r>
      <w:proofErr w:type="spellStart"/>
      <w:r w:rsidRPr="00307CFF">
        <w:rPr>
          <w:rFonts w:ascii="Arial" w:hAnsi="Arial" w:cs="Arial"/>
        </w:rPr>
        <w:t>autotoxic</w:t>
      </w:r>
      <w:proofErr w:type="spellEnd"/>
      <w:r w:rsidRPr="00307CFF">
        <w:rPr>
          <w:rFonts w:ascii="Arial" w:hAnsi="Arial" w:cs="Arial"/>
        </w:rPr>
        <w:t xml:space="preserve"> compound responsible for growth inhibition and physiological disruption in rice seedlings (Chi et al., 2013).</w:t>
      </w:r>
    </w:p>
    <w:p w14:paraId="414ED48A" w14:textId="7AE9F745" w:rsidR="004C7F04" w:rsidRPr="005D64AE" w:rsidRDefault="007E199C">
      <w:pPr>
        <w:pStyle w:val="Body"/>
        <w:rPr>
          <w:rFonts w:ascii="Arial" w:hAnsi="Arial" w:cs="Arial"/>
          <w:i/>
          <w:iCs/>
        </w:rPr>
      </w:pPr>
      <w:r>
        <w:rPr>
          <w:noProof/>
          <w14:ligatures w14:val="standardContextual"/>
        </w:rPr>
        <w:drawing>
          <wp:inline distT="0" distB="0" distL="0" distR="0" wp14:anchorId="7CC016C3" wp14:editId="0EF66247">
            <wp:extent cx="5212080" cy="2549525"/>
            <wp:effectExtent l="0" t="0" r="7620" b="3175"/>
            <wp:docPr id="25777361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77361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212080" cy="2549525"/>
                    </a:xfrm>
                    <a:prstGeom prst="rect">
                      <a:avLst/>
                    </a:prstGeom>
                  </pic:spPr>
                </pic:pic>
              </a:graphicData>
            </a:graphic>
          </wp:inline>
        </w:drawing>
      </w:r>
    </w:p>
    <w:p w14:paraId="36D76185" w14:textId="77777777" w:rsidR="00AF4B63" w:rsidRPr="00FE35DE" w:rsidRDefault="00AF4B63" w:rsidP="00AF4B63">
      <w:pPr>
        <w:pStyle w:val="Body"/>
        <w:spacing w:after="0"/>
        <w:rPr>
          <w:rFonts w:ascii="Arial" w:hAnsi="Arial" w:cs="Arial"/>
        </w:rPr>
      </w:pPr>
      <w:r w:rsidRPr="00FE35DE">
        <w:rPr>
          <w:rFonts w:ascii="Arial" w:hAnsi="Arial" w:cs="Arial"/>
        </w:rPr>
        <w:t xml:space="preserve">T1 </w:t>
      </w:r>
      <w:r>
        <w:rPr>
          <w:rFonts w:ascii="Arial" w:hAnsi="Arial" w:cs="Arial"/>
        </w:rPr>
        <w:t>=</w:t>
      </w:r>
      <w:r w:rsidRPr="00FE35DE">
        <w:rPr>
          <w:rFonts w:ascii="Arial" w:hAnsi="Arial" w:cs="Arial"/>
        </w:rPr>
        <w:t xml:space="preserve"> Control (Distilled water)</w:t>
      </w:r>
      <w:r w:rsidRPr="00FE35DE">
        <w:rPr>
          <w:rFonts w:ascii="Arial" w:hAnsi="Arial" w:cs="Arial"/>
        </w:rPr>
        <w:tab/>
      </w:r>
      <w:r w:rsidRPr="00FE35DE">
        <w:rPr>
          <w:rFonts w:ascii="Arial" w:hAnsi="Arial" w:cs="Arial"/>
        </w:rPr>
        <w:tab/>
        <w:t xml:space="preserve">T3 </w:t>
      </w:r>
      <w:r>
        <w:rPr>
          <w:rFonts w:ascii="Arial" w:hAnsi="Arial" w:cs="Arial"/>
        </w:rPr>
        <w:t xml:space="preserve">= </w:t>
      </w:r>
      <w:r w:rsidRPr="00FE35DE">
        <w:rPr>
          <w:rFonts w:ascii="Arial" w:hAnsi="Arial" w:cs="Arial"/>
        </w:rPr>
        <w:t>Rice straw extract (100 g L</w:t>
      </w:r>
      <w:r w:rsidRPr="00221251">
        <w:rPr>
          <w:rFonts w:ascii="Arial" w:hAnsi="Arial" w:cs="Arial"/>
          <w:vertAlign w:val="superscript"/>
        </w:rPr>
        <w:t>-1</w:t>
      </w:r>
      <w:r w:rsidRPr="00FE35DE">
        <w:rPr>
          <w:rFonts w:ascii="Arial" w:hAnsi="Arial" w:cs="Arial"/>
        </w:rPr>
        <w:t>)</w:t>
      </w:r>
    </w:p>
    <w:p w14:paraId="54D18C0B" w14:textId="77777777" w:rsidR="00AF4B63" w:rsidRDefault="00AF4B63" w:rsidP="00AF4B63">
      <w:pPr>
        <w:pStyle w:val="Body"/>
        <w:spacing w:after="0"/>
        <w:rPr>
          <w:rFonts w:ascii="Arial" w:hAnsi="Arial" w:cs="Arial"/>
        </w:rPr>
      </w:pPr>
      <w:r w:rsidRPr="00FE35DE">
        <w:rPr>
          <w:rFonts w:ascii="Arial" w:hAnsi="Arial" w:cs="Arial"/>
        </w:rPr>
        <w:t xml:space="preserve">T2 </w:t>
      </w:r>
      <w:r>
        <w:rPr>
          <w:rFonts w:ascii="Arial" w:hAnsi="Arial" w:cs="Arial"/>
        </w:rPr>
        <w:t>=</w:t>
      </w:r>
      <w:r w:rsidRPr="00FE35DE">
        <w:rPr>
          <w:rFonts w:ascii="Arial" w:hAnsi="Arial" w:cs="Arial"/>
        </w:rPr>
        <w:t xml:space="preserve"> Rice straw extract (50 g L</w:t>
      </w:r>
      <w:r w:rsidRPr="00221251">
        <w:rPr>
          <w:rFonts w:ascii="Arial" w:hAnsi="Arial" w:cs="Arial"/>
          <w:vertAlign w:val="superscript"/>
        </w:rPr>
        <w:t>-1</w:t>
      </w:r>
      <w:r w:rsidRPr="00FE35DE">
        <w:rPr>
          <w:rFonts w:ascii="Arial" w:hAnsi="Arial" w:cs="Arial"/>
        </w:rPr>
        <w:t>)</w:t>
      </w:r>
      <w:r w:rsidRPr="00FE35DE">
        <w:rPr>
          <w:rFonts w:ascii="Arial" w:hAnsi="Arial" w:cs="Arial"/>
        </w:rPr>
        <w:tab/>
        <w:t xml:space="preserve">T4 </w:t>
      </w:r>
      <w:r>
        <w:rPr>
          <w:rFonts w:ascii="Arial" w:hAnsi="Arial" w:cs="Arial"/>
        </w:rPr>
        <w:t xml:space="preserve">= </w:t>
      </w:r>
      <w:r w:rsidRPr="00FE35DE">
        <w:rPr>
          <w:rFonts w:ascii="Arial" w:hAnsi="Arial" w:cs="Arial"/>
        </w:rPr>
        <w:t>Rice straw extract (150 g L</w:t>
      </w:r>
      <w:r w:rsidRPr="00221251">
        <w:rPr>
          <w:rFonts w:ascii="Arial" w:hAnsi="Arial" w:cs="Arial"/>
          <w:vertAlign w:val="superscript"/>
        </w:rPr>
        <w:t>-1</w:t>
      </w:r>
      <w:r w:rsidRPr="00FE35DE">
        <w:rPr>
          <w:rFonts w:ascii="Arial" w:hAnsi="Arial" w:cs="Arial"/>
        </w:rPr>
        <w:t>)</w:t>
      </w:r>
    </w:p>
    <w:p w14:paraId="27177CA5" w14:textId="77777777" w:rsidR="00AF4B63" w:rsidRDefault="00AF4B63" w:rsidP="00AF4B63">
      <w:pPr>
        <w:pStyle w:val="Body"/>
        <w:spacing w:after="0"/>
        <w:rPr>
          <w:rFonts w:ascii="Arial" w:hAnsi="Arial" w:cs="Arial"/>
        </w:rPr>
      </w:pPr>
    </w:p>
    <w:p w14:paraId="4EFA76AD" w14:textId="50D1FB01" w:rsidR="0059023E" w:rsidRPr="00D02FFA" w:rsidRDefault="0059023E" w:rsidP="00A871D8">
      <w:pPr>
        <w:pStyle w:val="Body"/>
        <w:spacing w:after="0"/>
        <w:ind w:left="851" w:hanging="851"/>
        <w:rPr>
          <w:rFonts w:ascii="Arial" w:hAnsi="Arial" w:cs="Arial"/>
          <w:b/>
          <w:bCs/>
        </w:rPr>
      </w:pPr>
      <w:r w:rsidRPr="00D02FFA">
        <w:rPr>
          <w:rFonts w:ascii="Arial" w:hAnsi="Arial" w:cs="Arial"/>
          <w:b/>
          <w:bCs/>
        </w:rPr>
        <w:t>Fig. 2. Inhibition% of shoot length of six tested plants as affected by different concentration</w:t>
      </w:r>
      <w:r w:rsidR="00A871D8">
        <w:rPr>
          <w:rFonts w:ascii="Arial" w:hAnsi="Arial" w:cs="Arial"/>
          <w:b/>
          <w:bCs/>
        </w:rPr>
        <w:t>s</w:t>
      </w:r>
      <w:r w:rsidRPr="00D02FFA">
        <w:rPr>
          <w:rFonts w:ascii="Arial" w:hAnsi="Arial" w:cs="Arial"/>
          <w:b/>
          <w:bCs/>
        </w:rPr>
        <w:t xml:space="preserve"> of rice straw extract</w:t>
      </w:r>
    </w:p>
    <w:p w14:paraId="79A7A402" w14:textId="77777777" w:rsidR="0059023E" w:rsidRPr="008765BB" w:rsidRDefault="0059023E">
      <w:pPr>
        <w:pStyle w:val="Body"/>
        <w:rPr>
          <w:rFonts w:ascii="Arial" w:hAnsi="Arial" w:cs="Arial"/>
        </w:rPr>
      </w:pPr>
      <w:r w:rsidRPr="008765BB">
        <w:rPr>
          <w:rFonts w:ascii="Arial" w:hAnsi="Arial" w:cs="Arial"/>
          <w:i/>
          <w:iCs/>
        </w:rPr>
        <w:t>Mean ± S.E.M = Mean values ± Standard error of means of f</w:t>
      </w:r>
      <w:r>
        <w:rPr>
          <w:rFonts w:ascii="Arial" w:hAnsi="Arial" w:cs="Arial"/>
          <w:i/>
          <w:iCs/>
        </w:rPr>
        <w:t>ive</w:t>
      </w:r>
      <w:r w:rsidRPr="008765BB">
        <w:rPr>
          <w:rFonts w:ascii="Arial" w:hAnsi="Arial" w:cs="Arial"/>
          <w:i/>
          <w:iCs/>
        </w:rPr>
        <w:t xml:space="preserve"> replications</w:t>
      </w:r>
    </w:p>
    <w:p w14:paraId="2F4BE6C6" w14:textId="77777777" w:rsidR="0059023E" w:rsidRPr="00861CA4" w:rsidRDefault="0059023E">
      <w:pPr>
        <w:pStyle w:val="Body"/>
        <w:rPr>
          <w:rFonts w:ascii="Arial" w:hAnsi="Arial" w:cs="Arial"/>
          <w:b/>
          <w:bCs/>
        </w:rPr>
      </w:pPr>
    </w:p>
    <w:p w14:paraId="0DE11220" w14:textId="77777777" w:rsidR="0059023E" w:rsidRDefault="0059023E">
      <w:pPr>
        <w:pStyle w:val="Body"/>
        <w:rPr>
          <w:rFonts w:ascii="Arial" w:hAnsi="Arial" w:cs="Arial"/>
        </w:rPr>
      </w:pPr>
    </w:p>
    <w:p w14:paraId="0E810116" w14:textId="0A688A66" w:rsidR="0059023E" w:rsidRPr="00861CA4" w:rsidRDefault="0078451E">
      <w:pPr>
        <w:pStyle w:val="Body"/>
        <w:rPr>
          <w:rFonts w:ascii="Arial" w:hAnsi="Arial" w:cs="Arial"/>
        </w:rPr>
      </w:pPr>
      <w:r>
        <w:rPr>
          <w:noProof/>
          <w14:ligatures w14:val="standardContextual"/>
        </w:rPr>
        <w:lastRenderedPageBreak/>
        <w:drawing>
          <wp:inline distT="0" distB="0" distL="0" distR="0" wp14:anchorId="67921516" wp14:editId="0DEFCFFB">
            <wp:extent cx="5212080" cy="2580640"/>
            <wp:effectExtent l="0" t="0" r="7620" b="0"/>
            <wp:docPr id="171043664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436648"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212080" cy="2580640"/>
                    </a:xfrm>
                    <a:prstGeom prst="rect">
                      <a:avLst/>
                    </a:prstGeom>
                  </pic:spPr>
                </pic:pic>
              </a:graphicData>
            </a:graphic>
          </wp:inline>
        </w:drawing>
      </w:r>
    </w:p>
    <w:p w14:paraId="061369F5" w14:textId="6ED14255" w:rsidR="0059023E" w:rsidRPr="00FE35DE" w:rsidRDefault="0059023E" w:rsidP="00AF4B63">
      <w:pPr>
        <w:pStyle w:val="Body"/>
        <w:spacing w:after="0"/>
        <w:rPr>
          <w:rFonts w:ascii="Arial" w:hAnsi="Arial" w:cs="Arial"/>
        </w:rPr>
      </w:pPr>
      <w:r w:rsidRPr="00FE35DE">
        <w:rPr>
          <w:rFonts w:ascii="Arial" w:hAnsi="Arial" w:cs="Arial"/>
        </w:rPr>
        <w:t xml:space="preserve">T1 </w:t>
      </w:r>
      <w:r w:rsidR="00AF4B63">
        <w:rPr>
          <w:rFonts w:ascii="Arial" w:hAnsi="Arial" w:cs="Arial"/>
        </w:rPr>
        <w:t>=</w:t>
      </w:r>
      <w:r w:rsidRPr="00FE35DE">
        <w:rPr>
          <w:rFonts w:ascii="Arial" w:hAnsi="Arial" w:cs="Arial"/>
        </w:rPr>
        <w:t xml:space="preserve"> Control (Distilled water)</w:t>
      </w:r>
      <w:r w:rsidRPr="00FE35DE">
        <w:rPr>
          <w:rFonts w:ascii="Arial" w:hAnsi="Arial" w:cs="Arial"/>
        </w:rPr>
        <w:tab/>
      </w:r>
      <w:r w:rsidRPr="00FE35DE">
        <w:rPr>
          <w:rFonts w:ascii="Arial" w:hAnsi="Arial" w:cs="Arial"/>
        </w:rPr>
        <w:tab/>
        <w:t xml:space="preserve">T3 </w:t>
      </w:r>
      <w:r w:rsidR="00AF4B63">
        <w:rPr>
          <w:rFonts w:ascii="Arial" w:hAnsi="Arial" w:cs="Arial"/>
        </w:rPr>
        <w:t xml:space="preserve">= </w:t>
      </w:r>
      <w:r w:rsidRPr="00FE35DE">
        <w:rPr>
          <w:rFonts w:ascii="Arial" w:hAnsi="Arial" w:cs="Arial"/>
        </w:rPr>
        <w:t>Rice straw extract (100 g L</w:t>
      </w:r>
      <w:r w:rsidRPr="00221251">
        <w:rPr>
          <w:rFonts w:ascii="Arial" w:hAnsi="Arial" w:cs="Arial"/>
          <w:vertAlign w:val="superscript"/>
        </w:rPr>
        <w:t>-1</w:t>
      </w:r>
      <w:r w:rsidRPr="00FE35DE">
        <w:rPr>
          <w:rFonts w:ascii="Arial" w:hAnsi="Arial" w:cs="Arial"/>
        </w:rPr>
        <w:t>)</w:t>
      </w:r>
    </w:p>
    <w:p w14:paraId="31D4A1FD" w14:textId="296FE2BB" w:rsidR="0059023E" w:rsidRDefault="0059023E">
      <w:pPr>
        <w:pStyle w:val="Body"/>
        <w:rPr>
          <w:rFonts w:ascii="Arial" w:hAnsi="Arial" w:cs="Arial"/>
        </w:rPr>
      </w:pPr>
      <w:r w:rsidRPr="00FE35DE">
        <w:rPr>
          <w:rFonts w:ascii="Arial" w:hAnsi="Arial" w:cs="Arial"/>
        </w:rPr>
        <w:t xml:space="preserve">T2 </w:t>
      </w:r>
      <w:r w:rsidR="00AF4B63">
        <w:rPr>
          <w:rFonts w:ascii="Arial" w:hAnsi="Arial" w:cs="Arial"/>
        </w:rPr>
        <w:t>=</w:t>
      </w:r>
      <w:r w:rsidRPr="00FE35DE">
        <w:rPr>
          <w:rFonts w:ascii="Arial" w:hAnsi="Arial" w:cs="Arial"/>
        </w:rPr>
        <w:t xml:space="preserve"> Rice straw extract (50 g L</w:t>
      </w:r>
      <w:r w:rsidRPr="00221251">
        <w:rPr>
          <w:rFonts w:ascii="Arial" w:hAnsi="Arial" w:cs="Arial"/>
          <w:vertAlign w:val="superscript"/>
        </w:rPr>
        <w:t>-1</w:t>
      </w:r>
      <w:r w:rsidRPr="00FE35DE">
        <w:rPr>
          <w:rFonts w:ascii="Arial" w:hAnsi="Arial" w:cs="Arial"/>
        </w:rPr>
        <w:t>)</w:t>
      </w:r>
      <w:r w:rsidRPr="00FE35DE">
        <w:rPr>
          <w:rFonts w:ascii="Arial" w:hAnsi="Arial" w:cs="Arial"/>
        </w:rPr>
        <w:tab/>
        <w:t xml:space="preserve">T4 </w:t>
      </w:r>
      <w:r w:rsidR="00AF4B63">
        <w:rPr>
          <w:rFonts w:ascii="Arial" w:hAnsi="Arial" w:cs="Arial"/>
        </w:rPr>
        <w:t xml:space="preserve">= </w:t>
      </w:r>
      <w:r w:rsidRPr="00FE35DE">
        <w:rPr>
          <w:rFonts w:ascii="Arial" w:hAnsi="Arial" w:cs="Arial"/>
        </w:rPr>
        <w:t>Rice straw extract (150 g L</w:t>
      </w:r>
      <w:r w:rsidRPr="00221251">
        <w:rPr>
          <w:rFonts w:ascii="Arial" w:hAnsi="Arial" w:cs="Arial"/>
          <w:vertAlign w:val="superscript"/>
        </w:rPr>
        <w:t>-1</w:t>
      </w:r>
      <w:r w:rsidRPr="00FE35DE">
        <w:rPr>
          <w:rFonts w:ascii="Arial" w:hAnsi="Arial" w:cs="Arial"/>
        </w:rPr>
        <w:t>)</w:t>
      </w:r>
      <w:r w:rsidRPr="00FE35DE">
        <w:rPr>
          <w:rFonts w:ascii="Arial" w:hAnsi="Arial" w:cs="Arial"/>
        </w:rPr>
        <w:tab/>
      </w:r>
    </w:p>
    <w:p w14:paraId="45573369" w14:textId="64DA0EE2" w:rsidR="0059023E" w:rsidRPr="00861CA4" w:rsidRDefault="0059023E" w:rsidP="00A871D8">
      <w:pPr>
        <w:pStyle w:val="Body"/>
        <w:spacing w:after="0"/>
        <w:ind w:left="709" w:hanging="709"/>
        <w:rPr>
          <w:rFonts w:ascii="Arial" w:hAnsi="Arial" w:cs="Arial"/>
          <w:b/>
          <w:bCs/>
        </w:rPr>
      </w:pPr>
      <w:r w:rsidRPr="00861CA4">
        <w:rPr>
          <w:rFonts w:ascii="Arial" w:hAnsi="Arial" w:cs="Arial"/>
          <w:b/>
          <w:bCs/>
        </w:rPr>
        <w:t>Fig.3.</w:t>
      </w:r>
      <w:r>
        <w:rPr>
          <w:rFonts w:ascii="Arial" w:hAnsi="Arial" w:cs="Arial"/>
          <w:b/>
          <w:bCs/>
        </w:rPr>
        <w:t xml:space="preserve"> </w:t>
      </w:r>
      <w:r w:rsidRPr="00861CA4">
        <w:rPr>
          <w:rFonts w:ascii="Arial" w:hAnsi="Arial" w:cs="Arial"/>
          <w:b/>
          <w:bCs/>
        </w:rPr>
        <w:t>Inhibition% of root length of six tested plants as affected by different concentration</w:t>
      </w:r>
      <w:r w:rsidR="00A871D8">
        <w:rPr>
          <w:rFonts w:ascii="Arial" w:hAnsi="Arial" w:cs="Arial"/>
          <w:b/>
          <w:bCs/>
        </w:rPr>
        <w:t>s</w:t>
      </w:r>
      <w:r w:rsidRPr="00861CA4">
        <w:rPr>
          <w:rFonts w:ascii="Arial" w:hAnsi="Arial" w:cs="Arial"/>
          <w:b/>
          <w:bCs/>
        </w:rPr>
        <w:t xml:space="preserve"> of rice straw extract</w:t>
      </w:r>
    </w:p>
    <w:p w14:paraId="3D5C2E71" w14:textId="77777777" w:rsidR="0059023E" w:rsidRPr="001A0A6D" w:rsidRDefault="0059023E">
      <w:pPr>
        <w:pStyle w:val="Body"/>
        <w:rPr>
          <w:rFonts w:ascii="Arial" w:hAnsi="Arial" w:cs="Arial"/>
        </w:rPr>
      </w:pPr>
      <w:r w:rsidRPr="001A0A6D">
        <w:rPr>
          <w:rFonts w:ascii="Arial" w:hAnsi="Arial" w:cs="Arial"/>
          <w:i/>
          <w:iCs/>
        </w:rPr>
        <w:t>Mean ± S.E.M = Mean values ± Standard error of means of five replications</w:t>
      </w:r>
    </w:p>
    <w:p w14:paraId="146E8317" w14:textId="77777777" w:rsidR="0059023E" w:rsidRDefault="0059023E">
      <w:pPr>
        <w:pStyle w:val="Body"/>
        <w:rPr>
          <w:rFonts w:ascii="Arial" w:hAnsi="Arial" w:cs="Arial"/>
        </w:rPr>
      </w:pPr>
    </w:p>
    <w:p w14:paraId="796204A6" w14:textId="2C502682" w:rsidR="0059023E" w:rsidRDefault="0059023E">
      <w:pPr>
        <w:pStyle w:val="Body"/>
        <w:rPr>
          <w:rFonts w:ascii="Arial" w:hAnsi="Arial" w:cs="Arial"/>
        </w:rPr>
        <w:sectPr w:rsidR="0059023E" w:rsidSect="001D61E6">
          <w:pgSz w:w="12240" w:h="15840"/>
          <w:pgMar w:top="1440" w:right="2016" w:bottom="2016" w:left="2016" w:header="720" w:footer="1123" w:gutter="0"/>
          <w:cols w:space="720"/>
          <w:docGrid w:linePitch="272"/>
        </w:sectPr>
      </w:pPr>
    </w:p>
    <w:p w14:paraId="03AD343B" w14:textId="77777777" w:rsidR="0059023E" w:rsidRDefault="0059023E">
      <w:pPr>
        <w:pStyle w:val="ConcHead"/>
        <w:spacing w:after="0"/>
        <w:jc w:val="both"/>
        <w:rPr>
          <w:rFonts w:ascii="Arial" w:hAnsi="Arial" w:cs="Arial"/>
        </w:rPr>
      </w:pPr>
      <w:r>
        <w:rPr>
          <w:rFonts w:ascii="Arial" w:hAnsi="Arial" w:cs="Arial"/>
        </w:rPr>
        <w:lastRenderedPageBreak/>
        <w:t xml:space="preserve">4. </w:t>
      </w:r>
      <w:r w:rsidRPr="00FB3A86">
        <w:rPr>
          <w:rFonts w:ascii="Arial" w:hAnsi="Arial" w:cs="Arial"/>
        </w:rPr>
        <w:t>Conclusion</w:t>
      </w:r>
    </w:p>
    <w:p w14:paraId="26B95F40" w14:textId="77777777" w:rsidR="0059023E" w:rsidRPr="00FA173C" w:rsidRDefault="0059023E">
      <w:pPr>
        <w:pStyle w:val="ConcHead"/>
        <w:spacing w:after="0"/>
        <w:jc w:val="both"/>
        <w:rPr>
          <w:rFonts w:ascii="Arial" w:hAnsi="Arial" w:cs="Arial"/>
        </w:rPr>
      </w:pPr>
    </w:p>
    <w:p w14:paraId="3087ED59" w14:textId="113D8390" w:rsidR="0059023E" w:rsidRDefault="0059023E">
      <w:pPr>
        <w:pStyle w:val="Body"/>
        <w:rPr>
          <w:rFonts w:ascii="Arial" w:hAnsi="Arial" w:cstheme="minorBidi"/>
          <w:lang w:bidi="my-MM"/>
        </w:rPr>
      </w:pPr>
      <w:r w:rsidRPr="00FA173C">
        <w:rPr>
          <w:rFonts w:ascii="Arial" w:hAnsi="Arial" w:cs="Arial"/>
        </w:rPr>
        <w:t xml:space="preserve">The present study demonstrated that rice straw extract exhibits strong allelopathic activity against lettuce, weed species, and rice seedlings in a concentration-dependent manner. </w:t>
      </w:r>
      <w:r w:rsidR="0067228B" w:rsidRPr="0067228B">
        <w:rPr>
          <w:rFonts w:ascii="Arial" w:hAnsi="Arial" w:cs="Arial"/>
        </w:rPr>
        <w:t>Complete inhibition of lettuce seed germination was observed at 100 g L</w:t>
      </w:r>
      <w:r w:rsidR="0067228B" w:rsidRPr="0067228B">
        <w:rPr>
          <w:rFonts w:ascii="Cambria Math" w:hAnsi="Cambria Math" w:cs="Cambria Math"/>
        </w:rPr>
        <w:t>⁻</w:t>
      </w:r>
      <w:r w:rsidR="0067228B" w:rsidRPr="0067228B">
        <w:rPr>
          <w:rFonts w:ascii="Arial" w:hAnsi="Arial" w:cs="Arial"/>
        </w:rPr>
        <w:t xml:space="preserve">¹, </w:t>
      </w:r>
      <w:r w:rsidR="0067228B" w:rsidRPr="0002482B">
        <w:rPr>
          <w:rFonts w:ascii="Arial" w:hAnsi="Arial" w:cs="Arial"/>
        </w:rPr>
        <w:t>whereas complete inhibition of broadleaf weed growth was recorded at 150 g L</w:t>
      </w:r>
      <w:r w:rsidR="0067228B" w:rsidRPr="0002482B">
        <w:rPr>
          <w:rFonts w:ascii="Cambria Math" w:hAnsi="Cambria Math" w:cs="Cambria Math"/>
        </w:rPr>
        <w:t>⁻</w:t>
      </w:r>
      <w:r w:rsidR="0067228B" w:rsidRPr="0002482B">
        <w:rPr>
          <w:rFonts w:ascii="Arial" w:hAnsi="Arial" w:cs="Arial"/>
        </w:rPr>
        <w:t>¹.</w:t>
      </w:r>
      <w:r w:rsidR="0067228B" w:rsidRPr="0067228B">
        <w:rPr>
          <w:rFonts w:ascii="Arial" w:hAnsi="Arial" w:cs="Arial"/>
        </w:rPr>
        <w:t xml:space="preserve"> At the highest rice straw extract concentration, grasses and rice seedlings exhibited more than 50% growth inhibition, confirming the strong phytotoxic potential of the extract.</w:t>
      </w:r>
      <w:r>
        <w:rPr>
          <w:rFonts w:ascii="Arial" w:hAnsi="Arial" w:cs="Arial"/>
        </w:rPr>
        <w:t xml:space="preserve"> </w:t>
      </w:r>
      <w:r w:rsidRPr="00FA173C">
        <w:rPr>
          <w:rFonts w:ascii="Arial" w:hAnsi="Arial" w:cs="Arial"/>
        </w:rPr>
        <w:t xml:space="preserve">Overall, the findings </w:t>
      </w:r>
      <w:r>
        <w:rPr>
          <w:rFonts w:ascii="Arial" w:hAnsi="Arial" w:cs="Arial"/>
        </w:rPr>
        <w:t xml:space="preserve">highlight </w:t>
      </w:r>
      <w:r w:rsidRPr="00FA173C">
        <w:rPr>
          <w:rFonts w:ascii="Arial" w:hAnsi="Arial" w:cs="Arial"/>
        </w:rPr>
        <w:t xml:space="preserve">that rice straw extract has </w:t>
      </w:r>
      <w:r>
        <w:rPr>
          <w:rFonts w:ascii="Arial" w:hAnsi="Arial" w:cs="Arial"/>
        </w:rPr>
        <w:t xml:space="preserve">the </w:t>
      </w:r>
      <w:r w:rsidRPr="00FA173C">
        <w:rPr>
          <w:rFonts w:ascii="Arial" w:hAnsi="Arial" w:cs="Arial"/>
        </w:rPr>
        <w:t xml:space="preserve">potential as a natural weed-suppressive agent due to its strong inhibitory effects on plant growth and biomass accumulation. The results </w:t>
      </w:r>
      <w:r>
        <w:rPr>
          <w:rFonts w:ascii="Arial" w:hAnsi="Arial" w:cs="Arial"/>
        </w:rPr>
        <w:t xml:space="preserve">indicate </w:t>
      </w:r>
      <w:r w:rsidRPr="00FA173C">
        <w:rPr>
          <w:rFonts w:ascii="Arial" w:hAnsi="Arial" w:cs="Arial"/>
        </w:rPr>
        <w:t>the need for further studies to isolate and identify the active allelochemicals in rice straw and to assess their potential application as environmentally friendly tools for sustainable weed management under greenhouse and field conditions.</w:t>
      </w:r>
    </w:p>
    <w:p w14:paraId="251C4906" w14:textId="77777777" w:rsidR="00127DB5" w:rsidRDefault="00127DB5">
      <w:pPr>
        <w:pStyle w:val="Appendix"/>
        <w:spacing w:after="0"/>
        <w:jc w:val="both"/>
        <w:rPr>
          <w:rFonts w:ascii="Arial" w:hAnsi="Arial" w:cstheme="minorBidi"/>
          <w:b w:val="0"/>
          <w:sz w:val="20"/>
          <w:lang w:bidi="my-MM"/>
        </w:rPr>
      </w:pPr>
    </w:p>
    <w:p w14:paraId="1B763EF5" w14:textId="77777777" w:rsidR="00127DB5" w:rsidRDefault="00127DB5">
      <w:pPr>
        <w:pStyle w:val="Appendix"/>
        <w:spacing w:after="0"/>
        <w:jc w:val="both"/>
        <w:rPr>
          <w:rFonts w:ascii="Arial" w:hAnsi="Arial" w:cstheme="minorBidi"/>
          <w:b w:val="0"/>
          <w:sz w:val="20"/>
          <w:lang w:bidi="my-MM"/>
        </w:rPr>
      </w:pPr>
    </w:p>
    <w:p w14:paraId="4D586C14" w14:textId="77777777" w:rsidR="00127DB5" w:rsidRPr="000839CE" w:rsidRDefault="00127DB5" w:rsidP="00127DB5">
      <w:pPr>
        <w:rPr>
          <w:rFonts w:ascii="Times New Roman" w:hAnsi="Times New Roman"/>
          <w:b/>
        </w:rPr>
      </w:pPr>
      <w:bookmarkStart w:id="0" w:name="_Hlk234486585"/>
      <w:bookmarkStart w:id="1" w:name="_Hlk234075571"/>
      <w:bookmarkStart w:id="2" w:name="_Hlk232755622"/>
      <w:r w:rsidRPr="000839CE">
        <w:rPr>
          <w:rFonts w:ascii="Times New Roman" w:hAnsi="Times New Roman"/>
          <w:b/>
        </w:rPr>
        <w:t>Declaration of AI Use</w:t>
      </w:r>
    </w:p>
    <w:p w14:paraId="54372357" w14:textId="77777777" w:rsidR="00127DB5" w:rsidRPr="000839CE" w:rsidRDefault="00127DB5" w:rsidP="00127DB5">
      <w:pPr>
        <w:rPr>
          <w:rFonts w:ascii="Times New Roman" w:hAnsi="Times New Roman"/>
        </w:rPr>
      </w:pPr>
      <w:bookmarkStart w:id="3" w:name="_Hlk234486575"/>
      <w:bookmarkEnd w:id="0"/>
    </w:p>
    <w:p w14:paraId="6253A5E8" w14:textId="77777777" w:rsidR="00127DB5" w:rsidRPr="000839CE" w:rsidRDefault="00127DB5" w:rsidP="00127DB5">
      <w:pPr>
        <w:jc w:val="both"/>
        <w:rPr>
          <w:rFonts w:ascii="Times New Roman" w:hAnsi="Times New Roman"/>
        </w:rPr>
      </w:pPr>
      <w:r w:rsidRPr="00C56790">
        <w:rPr>
          <w:rFonts w:ascii="Times New Roman" w:hAnsi="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
      <w:r w:rsidRPr="00C56790">
        <w:rPr>
          <w:rFonts w:ascii="Times New Roman" w:hAnsi="Times New Roman"/>
        </w:rPr>
        <w:t>.</w:t>
      </w:r>
    </w:p>
    <w:bookmarkEnd w:id="2"/>
    <w:bookmarkEnd w:id="3"/>
    <w:p w14:paraId="5DB7207D" w14:textId="0EB045E6" w:rsidR="00127DB5" w:rsidRPr="004508C6" w:rsidRDefault="00127DB5">
      <w:pPr>
        <w:pStyle w:val="Appendix"/>
        <w:spacing w:after="0"/>
        <w:jc w:val="both"/>
        <w:rPr>
          <w:rFonts w:ascii="Arial" w:hAnsi="Arial" w:cstheme="minorBidi"/>
          <w:b w:val="0"/>
          <w:sz w:val="20"/>
          <w:cs/>
          <w:lang w:bidi="my-MM"/>
        </w:rPr>
        <w:sectPr w:rsidR="00127DB5" w:rsidRPr="004508C6" w:rsidSect="001D61E6">
          <w:pgSz w:w="12240" w:h="15840"/>
          <w:pgMar w:top="1440" w:right="2016" w:bottom="2016" w:left="2016" w:header="720" w:footer="1123" w:gutter="0"/>
          <w:cols w:space="720"/>
          <w:docGrid w:linePitch="272"/>
        </w:sectPr>
      </w:pPr>
    </w:p>
    <w:p w14:paraId="556643A2" w14:textId="77777777" w:rsidR="0059023E" w:rsidRPr="004508C6" w:rsidRDefault="0059023E">
      <w:pPr>
        <w:pStyle w:val="Appendix"/>
        <w:spacing w:after="0"/>
        <w:jc w:val="both"/>
        <w:rPr>
          <w:rFonts w:ascii="Arial" w:hAnsi="Arial" w:cs="Arial"/>
          <w:b w:val="0"/>
          <w:sz w:val="20"/>
        </w:rPr>
      </w:pPr>
    </w:p>
    <w:p w14:paraId="4F3D9117" w14:textId="77777777" w:rsidR="0059023E" w:rsidRDefault="0059023E">
      <w:pPr>
        <w:pStyle w:val="Appendix"/>
        <w:spacing w:after="0"/>
        <w:ind w:hanging="567"/>
        <w:jc w:val="both"/>
        <w:rPr>
          <w:rFonts w:ascii="Arial" w:hAnsi="Arial" w:cs="Arial"/>
          <w:bCs/>
        </w:rPr>
      </w:pPr>
      <w:r>
        <w:rPr>
          <w:rFonts w:ascii="Arial" w:hAnsi="Arial" w:cs="Arial"/>
          <w:bCs/>
        </w:rPr>
        <w:t xml:space="preserve">          </w:t>
      </w:r>
      <w:r w:rsidRPr="0048160A">
        <w:rPr>
          <w:rFonts w:ascii="Arial" w:hAnsi="Arial" w:cs="Arial"/>
          <w:bCs/>
        </w:rPr>
        <w:t>REFERENCES</w:t>
      </w:r>
    </w:p>
    <w:p w14:paraId="07F40723" w14:textId="77777777" w:rsidR="0059023E" w:rsidRDefault="0059023E">
      <w:pPr>
        <w:pStyle w:val="Appendix"/>
        <w:spacing w:after="0"/>
        <w:ind w:hanging="567"/>
        <w:jc w:val="both"/>
        <w:rPr>
          <w:rFonts w:ascii="Arial" w:hAnsi="Arial" w:cs="Arial"/>
          <w:bCs/>
        </w:rPr>
      </w:pPr>
    </w:p>
    <w:p w14:paraId="37C26CC8" w14:textId="77777777" w:rsidR="0059023E" w:rsidRPr="001E0B47" w:rsidRDefault="0059023E">
      <w:pPr>
        <w:pStyle w:val="EndNoteBibliography"/>
        <w:ind w:left="720" w:hanging="720"/>
      </w:pPr>
      <w:r w:rsidRPr="001E0B47">
        <w:t xml:space="preserve">Abouziena, H., &amp; Haggag, W. (2016). Métodos alternativos de controle não químicos de plantas daninhas: Uma revisão. </w:t>
      </w:r>
      <w:r w:rsidRPr="001E0B47">
        <w:rPr>
          <w:i/>
        </w:rPr>
        <w:t>Planta Daninha</w:t>
      </w:r>
      <w:r w:rsidRPr="001E0B47">
        <w:t>,</w:t>
      </w:r>
      <w:r w:rsidRPr="001E0B47">
        <w:rPr>
          <w:i/>
        </w:rPr>
        <w:t xml:space="preserve"> 34</w:t>
      </w:r>
      <w:r w:rsidRPr="001E0B47">
        <w:t xml:space="preserve">, 377-392. </w:t>
      </w:r>
    </w:p>
    <w:p w14:paraId="38D40ECC" w14:textId="77777777" w:rsidR="0059023E" w:rsidRPr="001E0B47" w:rsidRDefault="0059023E">
      <w:pPr>
        <w:pStyle w:val="EndNoteBibliography"/>
        <w:ind w:left="720" w:hanging="720"/>
      </w:pPr>
      <w:r w:rsidRPr="001E0B47">
        <w:t xml:space="preserve">Afridi, R. A., Khan, M. A., Hussain, Z., Saleem, S., Khan, S., Afridi, K., &amp; Ali, M. (2013). Allelopathic effects of rice straw extract on different crops and weeds. </w:t>
      </w:r>
      <w:r w:rsidRPr="001E0B47">
        <w:rPr>
          <w:i/>
        </w:rPr>
        <w:t>ARPN J. Agric. Biol. Sci</w:t>
      </w:r>
      <w:r w:rsidRPr="001E0B47">
        <w:t>,</w:t>
      </w:r>
      <w:r w:rsidRPr="001E0B47">
        <w:rPr>
          <w:i/>
        </w:rPr>
        <w:t xml:space="preserve"> 8</w:t>
      </w:r>
      <w:r w:rsidRPr="001E0B47">
        <w:t xml:space="preserve">(5), 418-411. </w:t>
      </w:r>
    </w:p>
    <w:p w14:paraId="3A486F4B" w14:textId="77777777" w:rsidR="0059023E" w:rsidRPr="001E0B47" w:rsidRDefault="0059023E">
      <w:pPr>
        <w:pStyle w:val="EndNoteBibliography"/>
        <w:ind w:left="720" w:hanging="720"/>
      </w:pPr>
      <w:r w:rsidRPr="001E0B47">
        <w:t>Ahn, J., Hahn, S., Kim, J., Khanh, T., &amp; Chung, I. (2005). Evaluation of allelopathic potential among rice (</w:t>
      </w:r>
      <w:r w:rsidRPr="0021436A">
        <w:rPr>
          <w:i/>
          <w:iCs/>
        </w:rPr>
        <w:t>Oryza sativa</w:t>
      </w:r>
      <w:r w:rsidRPr="001E0B47">
        <w:t xml:space="preserve"> L.) germplasm for control of </w:t>
      </w:r>
      <w:r w:rsidRPr="0021436A">
        <w:rPr>
          <w:i/>
          <w:iCs/>
        </w:rPr>
        <w:t>Echinochloa crus-galli</w:t>
      </w:r>
      <w:r w:rsidRPr="001E0B47">
        <w:t xml:space="preserve"> P. Beauv in the field. </w:t>
      </w:r>
      <w:r w:rsidRPr="001E0B47">
        <w:rPr>
          <w:i/>
        </w:rPr>
        <w:t>Crop protection</w:t>
      </w:r>
      <w:r w:rsidRPr="001E0B47">
        <w:t>,</w:t>
      </w:r>
      <w:r w:rsidRPr="001E0B47">
        <w:rPr>
          <w:i/>
        </w:rPr>
        <w:t xml:space="preserve"> 24</w:t>
      </w:r>
      <w:r w:rsidRPr="001E0B47">
        <w:t xml:space="preserve">(5), 413-419. </w:t>
      </w:r>
    </w:p>
    <w:p w14:paraId="07E25928" w14:textId="77777777" w:rsidR="0059023E" w:rsidRPr="001E0B47" w:rsidRDefault="0059023E">
      <w:pPr>
        <w:pStyle w:val="EndNoteBibliography"/>
        <w:ind w:left="720" w:hanging="720"/>
      </w:pPr>
      <w:r w:rsidRPr="001E0B47">
        <w:t xml:space="preserve">Ahn, J. K., &amp; Chung, I. M. (2000). Allelopathic potential of rice hulls on germination and seedling growth of barnyardgrass. </w:t>
      </w:r>
      <w:r w:rsidRPr="001E0B47">
        <w:rPr>
          <w:i/>
        </w:rPr>
        <w:t>Agronomy Journal</w:t>
      </w:r>
      <w:r w:rsidRPr="001E0B47">
        <w:t>,</w:t>
      </w:r>
      <w:r w:rsidRPr="001E0B47">
        <w:rPr>
          <w:i/>
        </w:rPr>
        <w:t xml:space="preserve"> 92</w:t>
      </w:r>
      <w:r w:rsidRPr="001E0B47">
        <w:t xml:space="preserve">(6), 1162-1167. </w:t>
      </w:r>
    </w:p>
    <w:p w14:paraId="1182FCE5" w14:textId="77777777" w:rsidR="0059023E" w:rsidRPr="001E0B47" w:rsidRDefault="0059023E">
      <w:pPr>
        <w:pStyle w:val="EndNoteBibliography"/>
        <w:ind w:left="720" w:hanging="720"/>
      </w:pPr>
      <w:r w:rsidRPr="001E0B47">
        <w:t xml:space="preserve">Alam, M. A., Hakim, M., Juraimi, A. S., Rafii, M., Hasan, M., &amp; Aslani, F. (2018). Potential allelopathic effects of rice plant aqueous extracts on germination and seedling growth of some rice field common weeds. </w:t>
      </w:r>
      <w:r w:rsidRPr="001E0B47">
        <w:rPr>
          <w:i/>
        </w:rPr>
        <w:t>Italian Journal of Agronomy</w:t>
      </w:r>
      <w:r w:rsidRPr="001E0B47">
        <w:t>,</w:t>
      </w:r>
      <w:r w:rsidRPr="001E0B47">
        <w:rPr>
          <w:i/>
        </w:rPr>
        <w:t xml:space="preserve"> 13</w:t>
      </w:r>
      <w:r w:rsidRPr="001E0B47">
        <w:t xml:space="preserve">(2), 1066. </w:t>
      </w:r>
    </w:p>
    <w:p w14:paraId="692C9ADB" w14:textId="77777777" w:rsidR="0059023E" w:rsidRPr="001E0B47" w:rsidRDefault="0059023E">
      <w:pPr>
        <w:pStyle w:val="EndNoteBibliography"/>
        <w:ind w:left="720" w:hanging="720"/>
      </w:pPr>
      <w:r w:rsidRPr="001E0B47">
        <w:t>Ali, A., &amp; Sankaran, S. (1984). Crop-weed competition in direct seeded flooded and rainfed bunded rice.</w:t>
      </w:r>
      <w:r w:rsidRPr="001E0B47">
        <w:rPr>
          <w:i/>
        </w:rPr>
        <w:t xml:space="preserve"> 9</w:t>
      </w:r>
      <w:r w:rsidRPr="001E0B47">
        <w:t xml:space="preserve">(2), 22. </w:t>
      </w:r>
    </w:p>
    <w:p w14:paraId="6F3DB034" w14:textId="77777777" w:rsidR="0059023E" w:rsidRPr="001E0B47" w:rsidRDefault="0059023E">
      <w:pPr>
        <w:pStyle w:val="EndNoteBibliography"/>
        <w:ind w:left="720" w:hanging="720"/>
      </w:pPr>
      <w:r w:rsidRPr="001E0B47">
        <w:t xml:space="preserve">Anuar, F. D. K., S, I. B., &amp; Ahmad, W. J. W. (2015). Allelopathy effect of rice straw on the germination and growth of </w:t>
      </w:r>
      <w:r w:rsidRPr="00404F39">
        <w:rPr>
          <w:i/>
          <w:iCs/>
        </w:rPr>
        <w:t>Echinochloa crus-galli</w:t>
      </w:r>
      <w:r w:rsidRPr="001E0B47">
        <w:t xml:space="preserve"> (L.) P. Beauv. AIP Conference Proceedings, </w:t>
      </w:r>
    </w:p>
    <w:p w14:paraId="2C9DA344" w14:textId="77777777" w:rsidR="0059023E" w:rsidRPr="001E0B47" w:rsidRDefault="0059023E">
      <w:pPr>
        <w:pStyle w:val="EndNoteBibliography"/>
        <w:ind w:left="720" w:hanging="720"/>
      </w:pPr>
      <w:r w:rsidRPr="001E0B47">
        <w:t xml:space="preserve">Aravind, J., Kahani, F., &amp; Hittalmani, S. (2015). Inter specific indica-japonica drought tolerant rice genotypes for aerobic condition. </w:t>
      </w:r>
      <w:r w:rsidRPr="001E0B47">
        <w:rPr>
          <w:i/>
        </w:rPr>
        <w:t>Journal of Rice Research</w:t>
      </w:r>
      <w:r w:rsidRPr="001E0B47">
        <w:t>,</w:t>
      </w:r>
      <w:r w:rsidRPr="001E0B47">
        <w:rPr>
          <w:i/>
        </w:rPr>
        <w:t xml:space="preserve"> 3</w:t>
      </w:r>
      <w:r w:rsidRPr="001E0B47">
        <w:t xml:space="preserve">(4), 154. </w:t>
      </w:r>
    </w:p>
    <w:p w14:paraId="368D4298" w14:textId="77777777" w:rsidR="0059023E" w:rsidRPr="001E0B47" w:rsidRDefault="0059023E">
      <w:pPr>
        <w:pStyle w:val="EndNoteBibliography"/>
        <w:ind w:left="720" w:hanging="720"/>
      </w:pPr>
      <w:r w:rsidRPr="001E0B47">
        <w:t xml:space="preserve">Asaduzzaman, M., Islam, M. M., &amp; Sultana, S. (2010). Allelopathy and allelochemicals in rice weed management. </w:t>
      </w:r>
      <w:r w:rsidRPr="001E0B47">
        <w:rPr>
          <w:i/>
        </w:rPr>
        <w:t>Bangladesh research publications journal</w:t>
      </w:r>
      <w:r w:rsidRPr="001E0B47">
        <w:t>,</w:t>
      </w:r>
      <w:r w:rsidRPr="001E0B47">
        <w:rPr>
          <w:i/>
        </w:rPr>
        <w:t xml:space="preserve"> 4</w:t>
      </w:r>
      <w:r w:rsidRPr="001E0B47">
        <w:t xml:space="preserve">(1), 1-14. </w:t>
      </w:r>
    </w:p>
    <w:p w14:paraId="6440815B" w14:textId="77777777" w:rsidR="0059023E" w:rsidRPr="001E0B47" w:rsidRDefault="0059023E">
      <w:pPr>
        <w:pStyle w:val="EndNoteBibliography"/>
        <w:ind w:left="720" w:hanging="720"/>
      </w:pPr>
      <w:r w:rsidRPr="001E0B47">
        <w:t xml:space="preserve">Azmi, M. (2000). Exploratory study on allelopathic effect of selected Malaysian rice varieties and rice field weed species. </w:t>
      </w:r>
      <w:r w:rsidRPr="001E0B47">
        <w:rPr>
          <w:i/>
        </w:rPr>
        <w:t>J. Trop. Agric. Food Sci.</w:t>
      </w:r>
      <w:r w:rsidRPr="001E0B47">
        <w:t>,</w:t>
      </w:r>
      <w:r w:rsidRPr="001E0B47">
        <w:rPr>
          <w:i/>
        </w:rPr>
        <w:t xml:space="preserve"> 28</w:t>
      </w:r>
      <w:r w:rsidRPr="001E0B47">
        <w:t xml:space="preserve">, 39-54. </w:t>
      </w:r>
    </w:p>
    <w:p w14:paraId="19AF6C7C" w14:textId="034D67C4" w:rsidR="0059023E" w:rsidRPr="001E0B47" w:rsidRDefault="0059023E" w:rsidP="00404F39">
      <w:pPr>
        <w:pStyle w:val="EndNoteBibliography"/>
        <w:ind w:left="720" w:hanging="720"/>
      </w:pPr>
      <w:r w:rsidRPr="001E0B47">
        <w:lastRenderedPageBreak/>
        <w:t xml:space="preserve">Balderas, B. B., &amp; Osillos, P. L. (2023). Allelopathic effect of </w:t>
      </w:r>
      <w:r w:rsidRPr="00404F39">
        <w:rPr>
          <w:i/>
          <w:iCs/>
        </w:rPr>
        <w:t>Oryza sativa</w:t>
      </w:r>
      <w:r w:rsidRPr="001E0B47">
        <w:t xml:space="preserve"> L. (rice) straw on </w:t>
      </w:r>
      <w:r w:rsidRPr="00DC5DA5">
        <w:rPr>
          <w:i/>
          <w:iCs/>
        </w:rPr>
        <w:t>Echinochloa crus-galli</w:t>
      </w:r>
      <w:r w:rsidRPr="001E0B47">
        <w:t xml:space="preserve"> L. (barnyard grass) and </w:t>
      </w:r>
      <w:r w:rsidRPr="00DC5DA5">
        <w:rPr>
          <w:i/>
          <w:iCs/>
        </w:rPr>
        <w:t>Ludwigia octovalvis</w:t>
      </w:r>
      <w:r w:rsidRPr="001E0B47">
        <w:t xml:space="preserve"> (primrose-willow). </w:t>
      </w:r>
      <w:r w:rsidRPr="001E0B47">
        <w:rPr>
          <w:i/>
        </w:rPr>
        <w:t>International Journal of Biosciences</w:t>
      </w:r>
      <w:r w:rsidRPr="001E0B47">
        <w:t>,</w:t>
      </w:r>
      <w:r w:rsidRPr="001E0B47">
        <w:rPr>
          <w:i/>
        </w:rPr>
        <w:t xml:space="preserve"> 23</w:t>
      </w:r>
      <w:r w:rsidRPr="001E0B47">
        <w:t>(1), 115-131.</w:t>
      </w:r>
      <w:r w:rsidR="00D23BFA">
        <w:t xml:space="preserve"> </w:t>
      </w:r>
      <w:hyperlink r:id="rId27" w:history="1">
        <w:r w:rsidR="00D23BFA" w:rsidRPr="009F52AB">
          <w:rPr>
            <w:rStyle w:val="Hyperlink"/>
          </w:rPr>
          <w:t>https://doi.org/10.12692/ijb/23.1.115-131</w:t>
        </w:r>
      </w:hyperlink>
      <w:r w:rsidR="00404F39">
        <w:t xml:space="preserve"> </w:t>
      </w:r>
      <w:r w:rsidRPr="001E0B47">
        <w:t xml:space="preserve"> </w:t>
      </w:r>
    </w:p>
    <w:p w14:paraId="79E17E27" w14:textId="77777777" w:rsidR="0059023E" w:rsidRPr="001E0B47" w:rsidRDefault="0059023E" w:rsidP="00404F39">
      <w:pPr>
        <w:pStyle w:val="EndNoteBibliography"/>
      </w:pPr>
      <w:r w:rsidRPr="001E0B47">
        <w:t xml:space="preserve">Barnes, J., &amp; Putnam, A. (1983). Rye residues contribute weed suppression in no-tillage cropping systems. </w:t>
      </w:r>
      <w:r w:rsidRPr="001E0B47">
        <w:rPr>
          <w:i/>
        </w:rPr>
        <w:t>Journal of Chemical Ecology</w:t>
      </w:r>
      <w:r w:rsidRPr="001E0B47">
        <w:t>,</w:t>
      </w:r>
      <w:r w:rsidRPr="001E0B47">
        <w:rPr>
          <w:i/>
        </w:rPr>
        <w:t xml:space="preserve"> 9</w:t>
      </w:r>
      <w:r w:rsidRPr="001E0B47">
        <w:t xml:space="preserve">(8), 1045-1057. </w:t>
      </w:r>
    </w:p>
    <w:p w14:paraId="5AB18558" w14:textId="77777777" w:rsidR="0059023E" w:rsidRPr="001E0B47" w:rsidRDefault="0059023E">
      <w:pPr>
        <w:pStyle w:val="EndNoteBibliography"/>
        <w:ind w:left="720" w:hanging="720"/>
      </w:pPr>
      <w:r w:rsidRPr="001E0B47">
        <w:t xml:space="preserve">Belz, R. G. (2007). Allelopathy in crop/weed interactions—an update. </w:t>
      </w:r>
      <w:r w:rsidRPr="001E0B47">
        <w:rPr>
          <w:i/>
        </w:rPr>
        <w:t>Pest Management Science: formerly Pesticide Science</w:t>
      </w:r>
      <w:r w:rsidRPr="001E0B47">
        <w:t>,</w:t>
      </w:r>
      <w:r w:rsidRPr="001E0B47">
        <w:rPr>
          <w:i/>
        </w:rPr>
        <w:t xml:space="preserve"> 63</w:t>
      </w:r>
      <w:r w:rsidRPr="001E0B47">
        <w:t xml:space="preserve">(4), 308-326. </w:t>
      </w:r>
    </w:p>
    <w:p w14:paraId="67555F74" w14:textId="77777777" w:rsidR="0059023E" w:rsidRPr="001E0B47" w:rsidRDefault="0059023E">
      <w:pPr>
        <w:pStyle w:val="EndNoteBibliography"/>
        <w:ind w:left="720" w:hanging="720"/>
      </w:pPr>
      <w:r w:rsidRPr="001E0B47">
        <w:t xml:space="preserve">Cheng, F., &amp; Cheng, Z. (2015). Research progress on the use of plant allelopathy in agriculture and the physiological and ecological mechanisms of allelopathy. </w:t>
      </w:r>
      <w:r w:rsidRPr="001E0B47">
        <w:rPr>
          <w:i/>
        </w:rPr>
        <w:t>Frontiers in plant science</w:t>
      </w:r>
      <w:r w:rsidRPr="001E0B47">
        <w:t>,</w:t>
      </w:r>
      <w:r w:rsidRPr="001E0B47">
        <w:rPr>
          <w:i/>
        </w:rPr>
        <w:t xml:space="preserve"> 6</w:t>
      </w:r>
      <w:r w:rsidRPr="001E0B47">
        <w:t xml:space="preserve">, 160714. </w:t>
      </w:r>
    </w:p>
    <w:p w14:paraId="513BC0DA" w14:textId="77777777" w:rsidR="0059023E" w:rsidRPr="001E0B47" w:rsidRDefault="0059023E">
      <w:pPr>
        <w:pStyle w:val="EndNoteBibliography"/>
        <w:ind w:left="720" w:hanging="720"/>
      </w:pPr>
      <w:r w:rsidRPr="001E0B47">
        <w:t xml:space="preserve">Chi, W.-C., Chen, Y.-A., Hsiung, Y.-C., Fu, S.-F., Chou, C.-H., Trinh, N. N., Chen, Y.-C., &amp; Huang, H.-J. (2013). Autotoxicity mechanism of </w:t>
      </w:r>
      <w:r w:rsidRPr="00000948">
        <w:rPr>
          <w:i/>
          <w:iCs/>
        </w:rPr>
        <w:t>Oryza sativa</w:t>
      </w:r>
      <w:r w:rsidRPr="001E0B47">
        <w:t xml:space="preserve">: transcriptome response in rice roots exposed to ferulic acid. </w:t>
      </w:r>
      <w:r w:rsidRPr="001E0B47">
        <w:rPr>
          <w:i/>
        </w:rPr>
        <w:t>BMC genomics</w:t>
      </w:r>
      <w:r w:rsidRPr="001E0B47">
        <w:t>,</w:t>
      </w:r>
      <w:r w:rsidRPr="001E0B47">
        <w:rPr>
          <w:i/>
        </w:rPr>
        <w:t xml:space="preserve"> 14</w:t>
      </w:r>
      <w:r w:rsidRPr="001E0B47">
        <w:t xml:space="preserve">(1), 351. </w:t>
      </w:r>
    </w:p>
    <w:p w14:paraId="7C62519E" w14:textId="77777777" w:rsidR="0059023E" w:rsidRPr="001E0B47" w:rsidRDefault="0059023E">
      <w:pPr>
        <w:pStyle w:val="EndNoteBibliography"/>
        <w:ind w:left="720" w:hanging="720"/>
      </w:pPr>
      <w:r w:rsidRPr="001E0B47">
        <w:t xml:space="preserve">Chon, S. U., &amp; Kim, Y. M. (2004). Herbicidal potential and quantification of suspected allelochemicals from four grass crop extracts. </w:t>
      </w:r>
      <w:r w:rsidRPr="001E0B47">
        <w:rPr>
          <w:i/>
        </w:rPr>
        <w:t>Journal of Agronomy and Crop Science</w:t>
      </w:r>
      <w:r w:rsidRPr="001E0B47">
        <w:t>,</w:t>
      </w:r>
      <w:r w:rsidRPr="001E0B47">
        <w:rPr>
          <w:i/>
        </w:rPr>
        <w:t xml:space="preserve"> 190</w:t>
      </w:r>
      <w:r w:rsidRPr="001E0B47">
        <w:t xml:space="preserve">(2), 145-150. </w:t>
      </w:r>
    </w:p>
    <w:p w14:paraId="62E22636" w14:textId="77777777" w:rsidR="0059023E" w:rsidRPr="001E0B47" w:rsidRDefault="0059023E">
      <w:pPr>
        <w:pStyle w:val="EndNoteBibliography"/>
        <w:ind w:left="720" w:hanging="720"/>
      </w:pPr>
      <w:r w:rsidRPr="001E0B47">
        <w:t xml:space="preserve">Chou, C.-H., &amp; Lin, H.-J. (1976). Autointoxication mechanism of </w:t>
      </w:r>
      <w:r w:rsidRPr="00DC5EE7">
        <w:rPr>
          <w:i/>
          <w:iCs/>
        </w:rPr>
        <w:t>Oryza sativa</w:t>
      </w:r>
      <w:r w:rsidRPr="001E0B47">
        <w:t xml:space="preserve"> I. Phytotoxic effects of decomposing rice residues in soil. </w:t>
      </w:r>
      <w:r w:rsidRPr="001E0B47">
        <w:rPr>
          <w:i/>
        </w:rPr>
        <w:t>Journal of Chemical Ecology</w:t>
      </w:r>
      <w:r w:rsidRPr="001E0B47">
        <w:t>,</w:t>
      </w:r>
      <w:r w:rsidRPr="001E0B47">
        <w:rPr>
          <w:i/>
        </w:rPr>
        <w:t xml:space="preserve"> 2</w:t>
      </w:r>
      <w:r w:rsidRPr="001E0B47">
        <w:t xml:space="preserve">(3), 353-367. </w:t>
      </w:r>
    </w:p>
    <w:p w14:paraId="18E0E3B9" w14:textId="77777777" w:rsidR="0059023E" w:rsidRPr="001E0B47" w:rsidRDefault="0059023E">
      <w:pPr>
        <w:pStyle w:val="EndNoteBibliography"/>
        <w:ind w:left="720" w:hanging="720"/>
      </w:pPr>
      <w:r w:rsidRPr="001E0B47">
        <w:t>Chung, I., Ahn, J., &amp; Yun, S. (2001a). Assessment of allelopathic potential of barnyard grass (Echinochloa crus-galli) on rice (</w:t>
      </w:r>
      <w:r w:rsidRPr="00DA1787">
        <w:rPr>
          <w:i/>
          <w:iCs/>
        </w:rPr>
        <w:t>Oryza sativa</w:t>
      </w:r>
      <w:r w:rsidRPr="001E0B47">
        <w:t xml:space="preserve"> L.) cultivars. </w:t>
      </w:r>
      <w:r w:rsidRPr="001E0B47">
        <w:rPr>
          <w:i/>
        </w:rPr>
        <w:t>Crop protection</w:t>
      </w:r>
      <w:r w:rsidRPr="001E0B47">
        <w:t>,</w:t>
      </w:r>
      <w:r w:rsidRPr="001E0B47">
        <w:rPr>
          <w:i/>
        </w:rPr>
        <w:t xml:space="preserve"> 20</w:t>
      </w:r>
      <w:r w:rsidRPr="001E0B47">
        <w:t xml:space="preserve">(10), 921-928. </w:t>
      </w:r>
    </w:p>
    <w:p w14:paraId="068CFE96" w14:textId="77777777" w:rsidR="0059023E" w:rsidRPr="001E0B47" w:rsidRDefault="0059023E">
      <w:pPr>
        <w:pStyle w:val="EndNoteBibliography"/>
        <w:ind w:left="720" w:hanging="720"/>
      </w:pPr>
      <w:r w:rsidRPr="001E0B47">
        <w:t xml:space="preserve">Chung, I., Ahn, J., &amp; Yun, S. (2001b). Identification of allelopathic compounds from rice (Oryza sativa L.) straw and their biological activity. </w:t>
      </w:r>
      <w:r w:rsidRPr="001E0B47">
        <w:rPr>
          <w:i/>
        </w:rPr>
        <w:t>Canadian Journal of Plant Science</w:t>
      </w:r>
      <w:r w:rsidRPr="001E0B47">
        <w:t>,</w:t>
      </w:r>
      <w:r w:rsidRPr="001E0B47">
        <w:rPr>
          <w:i/>
        </w:rPr>
        <w:t xml:space="preserve"> 81</w:t>
      </w:r>
      <w:r w:rsidRPr="001E0B47">
        <w:t xml:space="preserve">(4), 815-819. </w:t>
      </w:r>
    </w:p>
    <w:p w14:paraId="6A0F73D1" w14:textId="77777777" w:rsidR="0059023E" w:rsidRPr="001E0B47" w:rsidRDefault="0059023E">
      <w:pPr>
        <w:pStyle w:val="EndNoteBibliography"/>
        <w:ind w:left="720" w:hanging="720"/>
      </w:pPr>
      <w:r w:rsidRPr="001E0B47">
        <w:t xml:space="preserve">Chung, I., Kim, K., Ahn, J., Lee, S., Kim, S., &amp; Hahn, S. (2003). Comparison of allelopathic potential of rice leaves, straw, and hull extracts on barnyardgrass. </w:t>
      </w:r>
      <w:r w:rsidRPr="001E0B47">
        <w:rPr>
          <w:i/>
        </w:rPr>
        <w:t>Agronomy Journal</w:t>
      </w:r>
      <w:r w:rsidRPr="001E0B47">
        <w:t>,</w:t>
      </w:r>
      <w:r w:rsidRPr="001E0B47">
        <w:rPr>
          <w:i/>
        </w:rPr>
        <w:t xml:space="preserve"> 95</w:t>
      </w:r>
      <w:r w:rsidRPr="001E0B47">
        <w:t xml:space="preserve">(4), 1063-1070. </w:t>
      </w:r>
    </w:p>
    <w:p w14:paraId="6DDB0306" w14:textId="77777777" w:rsidR="0059023E" w:rsidRPr="001E0B47" w:rsidRDefault="0059023E">
      <w:pPr>
        <w:pStyle w:val="EndNoteBibliography"/>
        <w:ind w:left="720" w:hanging="720"/>
      </w:pPr>
      <w:r w:rsidRPr="001E0B47">
        <w:t xml:space="preserve">Chung, I. M., Kim, J. T., &amp; Kim, S.-H. (2006). Evaluation of allelopathic potential and quantification of momilactone A, B from rice hull extracts and assessment of inhibitory bioactivity on paddy field weeds. </w:t>
      </w:r>
      <w:r w:rsidRPr="001E0B47">
        <w:rPr>
          <w:i/>
        </w:rPr>
        <w:t>Journal of Agricultural and Food Chemistry</w:t>
      </w:r>
      <w:r w:rsidRPr="001E0B47">
        <w:t>,</w:t>
      </w:r>
      <w:r w:rsidRPr="001E0B47">
        <w:rPr>
          <w:i/>
        </w:rPr>
        <w:t xml:space="preserve"> 54</w:t>
      </w:r>
      <w:r w:rsidRPr="001E0B47">
        <w:t xml:space="preserve">(7), 2527-2536. </w:t>
      </w:r>
    </w:p>
    <w:p w14:paraId="060FDED1" w14:textId="77777777" w:rsidR="0059023E" w:rsidRPr="001E0B47" w:rsidRDefault="0059023E">
      <w:pPr>
        <w:pStyle w:val="EndNoteBibliography"/>
        <w:ind w:left="720" w:hanging="720"/>
      </w:pPr>
      <w:r w:rsidRPr="001E0B47">
        <w:t>Dilday, R. (1991). Allelopathic activity in rice (</w:t>
      </w:r>
      <w:r w:rsidRPr="0030283D">
        <w:rPr>
          <w:i/>
          <w:iCs/>
        </w:rPr>
        <w:t>Oryza sativa</w:t>
      </w:r>
      <w:r w:rsidRPr="001E0B47">
        <w:t xml:space="preserve"> l.) against ducksalad (</w:t>
      </w:r>
      <w:r w:rsidRPr="000C1D3E">
        <w:rPr>
          <w:i/>
          <w:iCs/>
        </w:rPr>
        <w:t>Heteranthera limosa</w:t>
      </w:r>
      <w:r w:rsidRPr="001E0B47">
        <w:t xml:space="preserve"> [sw.] willd.). Symposium Proceedings on Sustainable Agriculture for the Great Plains (Fort Collins, CO, USA, 19-20 January 1989), </w:t>
      </w:r>
    </w:p>
    <w:p w14:paraId="29E39F1D" w14:textId="77777777" w:rsidR="0059023E" w:rsidRPr="001E0B47" w:rsidRDefault="0059023E">
      <w:pPr>
        <w:pStyle w:val="EndNoteBibliography"/>
        <w:ind w:left="720" w:hanging="720"/>
      </w:pPr>
      <w:r w:rsidRPr="001E0B47">
        <w:t xml:space="preserve">Dilday, R., Lin, J., &amp; Yan, W. (1994). Identification of allelopathy in the USDA-ARS rice germplasm collection. </w:t>
      </w:r>
      <w:r w:rsidRPr="001E0B47">
        <w:rPr>
          <w:i/>
        </w:rPr>
        <w:t>Australian Journal of Experimental Agriculture</w:t>
      </w:r>
      <w:r w:rsidRPr="001E0B47">
        <w:t>,</w:t>
      </w:r>
      <w:r w:rsidRPr="001E0B47">
        <w:rPr>
          <w:i/>
        </w:rPr>
        <w:t xml:space="preserve"> 34</w:t>
      </w:r>
      <w:r w:rsidRPr="001E0B47">
        <w:t xml:space="preserve">(7), 907-910. </w:t>
      </w:r>
    </w:p>
    <w:p w14:paraId="1C5BF54D" w14:textId="77777777" w:rsidR="0059023E" w:rsidRPr="001E0B47" w:rsidRDefault="0059023E">
      <w:pPr>
        <w:pStyle w:val="EndNoteBibliography"/>
        <w:ind w:left="720" w:hanging="720"/>
      </w:pPr>
      <w:r w:rsidRPr="001E0B47">
        <w:t xml:space="preserve">Dilday, R. H., Mattice, J. D., Moldenhauer, K. A., &amp; Yan, W. (2001). Allelopathic potential in rice germplasm against ducksalad, redstem and barnyard grass. </w:t>
      </w:r>
      <w:r w:rsidRPr="001E0B47">
        <w:rPr>
          <w:i/>
        </w:rPr>
        <w:t>Journal of Crop Production</w:t>
      </w:r>
      <w:r w:rsidRPr="001E0B47">
        <w:t>,</w:t>
      </w:r>
      <w:r w:rsidRPr="001E0B47">
        <w:rPr>
          <w:i/>
        </w:rPr>
        <w:t xml:space="preserve"> 4</w:t>
      </w:r>
      <w:r w:rsidRPr="001E0B47">
        <w:t xml:space="preserve">(2), 287-301. </w:t>
      </w:r>
    </w:p>
    <w:p w14:paraId="0EDE55AE" w14:textId="77777777" w:rsidR="0059023E" w:rsidRPr="001E0B47" w:rsidRDefault="0059023E">
      <w:pPr>
        <w:pStyle w:val="EndNoteBibliography"/>
        <w:ind w:left="720" w:hanging="720"/>
      </w:pPr>
      <w:r w:rsidRPr="001E0B47">
        <w:t xml:space="preserve">Duke, S. O., Cedergreen, N., Velini, E. D., &amp; Belz, R. G. (2006). Hormesis: is it an important factor in herbicide use and allelopathy? </w:t>
      </w:r>
      <w:r w:rsidRPr="001E0B47">
        <w:rPr>
          <w:i/>
        </w:rPr>
        <w:t>Outlooks on Pest Management</w:t>
      </w:r>
      <w:r w:rsidRPr="001E0B47">
        <w:t>,</w:t>
      </w:r>
      <w:r w:rsidRPr="001E0B47">
        <w:rPr>
          <w:i/>
        </w:rPr>
        <w:t xml:space="preserve"> 17</w:t>
      </w:r>
      <w:r w:rsidRPr="001E0B47">
        <w:t xml:space="preserve">(1), 29-33. </w:t>
      </w:r>
    </w:p>
    <w:p w14:paraId="0289AB5D" w14:textId="77777777" w:rsidR="0059023E" w:rsidRPr="001E0B47" w:rsidRDefault="0059023E">
      <w:pPr>
        <w:pStyle w:val="EndNoteBibliography"/>
        <w:ind w:left="720" w:hanging="720"/>
      </w:pPr>
      <w:r w:rsidRPr="001E0B47">
        <w:t>El-Shahawy, T., El-Rokiek, K., Sharara, F., &amp; Khalaf, K. (2006). New approach to use rice straw waste for weed control. I. Efficacy of rice straw extract against broad and narrow leaved weeds in cucumber (</w:t>
      </w:r>
      <w:r w:rsidRPr="0030283D">
        <w:rPr>
          <w:i/>
          <w:iCs/>
        </w:rPr>
        <w:t>Cucumis sativa</w:t>
      </w:r>
      <w:r w:rsidRPr="001E0B47">
        <w:t xml:space="preserve"> L.). </w:t>
      </w:r>
    </w:p>
    <w:p w14:paraId="767FB645" w14:textId="77777777" w:rsidR="0059023E" w:rsidRPr="001E0B47" w:rsidRDefault="0059023E">
      <w:pPr>
        <w:pStyle w:val="EndNoteBibliography"/>
        <w:ind w:left="720" w:hanging="720"/>
      </w:pPr>
      <w:r w:rsidRPr="001E0B47">
        <w:t xml:space="preserve">Gaballah, M., Metwally, A., Skalicky, M., Hassan, M., Brestic, M., EL Sabagh, A., &amp; Fayed, A. (2020). Genetic Diversity of Selected Rice Genotypes under Water Stress Conditions. Plants 2021, 10, 27. </w:t>
      </w:r>
      <w:r w:rsidRPr="001E0B47">
        <w:rPr>
          <w:i/>
        </w:rPr>
        <w:t>Advances in Cereal Crops Breeding</w:t>
      </w:r>
      <w:r w:rsidRPr="001E0B47">
        <w:t xml:space="preserve">, 103. </w:t>
      </w:r>
    </w:p>
    <w:p w14:paraId="1C806AB5" w14:textId="77777777" w:rsidR="0059023E" w:rsidRPr="001E0B47" w:rsidRDefault="0059023E">
      <w:pPr>
        <w:pStyle w:val="EndNoteBibliography"/>
        <w:ind w:left="720" w:hanging="720"/>
      </w:pPr>
      <w:r w:rsidRPr="001E0B47">
        <w:t>Gealy, D. R., Saldain, N. E., &amp; Talbert, R. E. (2000). Emergence of red rice (Oryza sativa) ecotypes under dry-seeded rice (</w:t>
      </w:r>
      <w:r w:rsidRPr="00CE24E5">
        <w:rPr>
          <w:i/>
          <w:iCs/>
        </w:rPr>
        <w:t>Oryza sativa</w:t>
      </w:r>
      <w:r w:rsidRPr="001E0B47">
        <w:t xml:space="preserve">) culture. </w:t>
      </w:r>
      <w:r w:rsidRPr="001E0B47">
        <w:rPr>
          <w:i/>
        </w:rPr>
        <w:t>Weed Technology</w:t>
      </w:r>
      <w:r w:rsidRPr="001E0B47">
        <w:t>,</w:t>
      </w:r>
      <w:r w:rsidRPr="001E0B47">
        <w:rPr>
          <w:i/>
        </w:rPr>
        <w:t xml:space="preserve"> 14</w:t>
      </w:r>
      <w:r w:rsidRPr="001E0B47">
        <w:t xml:space="preserve">(2), 406-412. </w:t>
      </w:r>
    </w:p>
    <w:p w14:paraId="058A730E" w14:textId="77777777" w:rsidR="0059023E" w:rsidRPr="001E0B47" w:rsidRDefault="0059023E">
      <w:pPr>
        <w:pStyle w:val="EndNoteBibliography"/>
        <w:ind w:left="720" w:hanging="720"/>
      </w:pPr>
      <w:r w:rsidRPr="001E0B47">
        <w:t xml:space="preserve">Gealy, D. R., &amp; Yan, W. (2012). Weed suppression potential of ‘Rondo’and other indica rice germplasm lines. </w:t>
      </w:r>
      <w:r w:rsidRPr="001E0B47">
        <w:rPr>
          <w:i/>
        </w:rPr>
        <w:t>Weed Technology</w:t>
      </w:r>
      <w:r w:rsidRPr="001E0B47">
        <w:t>,</w:t>
      </w:r>
      <w:r w:rsidRPr="001E0B47">
        <w:rPr>
          <w:i/>
        </w:rPr>
        <w:t xml:space="preserve"> 26</w:t>
      </w:r>
      <w:r w:rsidRPr="001E0B47">
        <w:t xml:space="preserve">(3), 517-524. </w:t>
      </w:r>
    </w:p>
    <w:p w14:paraId="2433C8C3" w14:textId="77777777" w:rsidR="00840D2F" w:rsidRDefault="00840D2F">
      <w:pPr>
        <w:pStyle w:val="EndNoteBibliography"/>
        <w:ind w:left="720" w:hanging="720"/>
      </w:pPr>
      <w:r w:rsidRPr="005A6779">
        <w:t xml:space="preserve">Gomez, K. A., &amp; Gomez, A. A. (1984). </w:t>
      </w:r>
      <w:r w:rsidRPr="00840D2F">
        <w:t xml:space="preserve">Statistical procedures for agricultural research (2nd ed.). John wiley &amp; sons. </w:t>
      </w:r>
    </w:p>
    <w:p w14:paraId="7FDBA7AE" w14:textId="507B45DB" w:rsidR="0059023E" w:rsidRPr="001E0B47" w:rsidRDefault="0059023E">
      <w:pPr>
        <w:pStyle w:val="EndNoteBibliography"/>
        <w:ind w:left="720" w:hanging="720"/>
      </w:pPr>
      <w:r w:rsidRPr="001E0B47">
        <w:t>HE Hua-Qin, L. W.-X., et al. (2000). Studies on allelopathic physiobiochemical characteristics of rice.</w:t>
      </w:r>
      <w:r w:rsidRPr="001E0B47">
        <w:rPr>
          <w:i/>
        </w:rPr>
        <w:t xml:space="preserve"> 9</w:t>
      </w:r>
      <w:r w:rsidRPr="001E0B47">
        <w:t xml:space="preserve">(3), 58-60. </w:t>
      </w:r>
    </w:p>
    <w:p w14:paraId="28BCAE75" w14:textId="12C538E5" w:rsidR="0059023E" w:rsidRPr="001E0B47" w:rsidRDefault="0059023E">
      <w:pPr>
        <w:pStyle w:val="EndNoteBibliography"/>
        <w:ind w:left="720" w:hanging="720"/>
      </w:pPr>
      <w:r w:rsidRPr="001E0B47">
        <w:lastRenderedPageBreak/>
        <w:t xml:space="preserve">Ho, T. L., Nguyen, C. T., Vu, D. C., Nguyen, T. T., Nguyen, V. Q., &amp; Smeda, R. J. (2021). Rice by-products reduce seed and seedlings survival of </w:t>
      </w:r>
      <w:r w:rsidR="00CE24E5">
        <w:t>E</w:t>
      </w:r>
      <w:r w:rsidRPr="00CE24E5">
        <w:rPr>
          <w:i/>
          <w:iCs/>
        </w:rPr>
        <w:t>chinochloa crus-galli</w:t>
      </w:r>
      <w:r w:rsidRPr="001E0B47">
        <w:t xml:space="preserve">, </w:t>
      </w:r>
      <w:r w:rsidR="00DE461C">
        <w:rPr>
          <w:i/>
          <w:iCs/>
        </w:rPr>
        <w:t>L</w:t>
      </w:r>
      <w:r w:rsidRPr="00DE461C">
        <w:rPr>
          <w:i/>
          <w:iCs/>
        </w:rPr>
        <w:t>eptochloa chinensis</w:t>
      </w:r>
      <w:r w:rsidRPr="001E0B47">
        <w:t xml:space="preserve"> and </w:t>
      </w:r>
      <w:r w:rsidR="00DE461C">
        <w:rPr>
          <w:i/>
          <w:iCs/>
        </w:rPr>
        <w:t>F</w:t>
      </w:r>
      <w:r w:rsidRPr="00DE461C">
        <w:rPr>
          <w:i/>
          <w:iCs/>
        </w:rPr>
        <w:t>ymbristylis miliacea</w:t>
      </w:r>
      <w:r w:rsidRPr="001E0B47">
        <w:t xml:space="preserve">. </w:t>
      </w:r>
      <w:r w:rsidRPr="001E0B47">
        <w:rPr>
          <w:i/>
        </w:rPr>
        <w:t>Agronomy</w:t>
      </w:r>
      <w:r w:rsidRPr="001E0B47">
        <w:t>,</w:t>
      </w:r>
      <w:r w:rsidRPr="001E0B47">
        <w:rPr>
          <w:i/>
        </w:rPr>
        <w:t xml:space="preserve"> 11</w:t>
      </w:r>
      <w:r w:rsidRPr="001E0B47">
        <w:t xml:space="preserve">(4), 776. </w:t>
      </w:r>
    </w:p>
    <w:p w14:paraId="697D75E0" w14:textId="77777777" w:rsidR="0059023E" w:rsidRPr="001E0B47" w:rsidRDefault="0059023E">
      <w:pPr>
        <w:pStyle w:val="EndNoteBibliography"/>
        <w:ind w:left="720" w:hanging="720"/>
      </w:pPr>
      <w:r w:rsidRPr="001E0B47">
        <w:t xml:space="preserve">International Rice Research Institute. (2006). </w:t>
      </w:r>
      <w:r w:rsidRPr="001E0B47">
        <w:rPr>
          <w:i/>
        </w:rPr>
        <w:t>Bringing hope, improving lives: Strategic plan 2007–2015</w:t>
      </w:r>
      <w:r w:rsidRPr="001E0B47">
        <w:t xml:space="preserve">. International Rice Research Institute (IRRI). </w:t>
      </w:r>
    </w:p>
    <w:p w14:paraId="0D1FF522" w14:textId="77777777" w:rsidR="0059023E" w:rsidRPr="001E0B47" w:rsidRDefault="0059023E">
      <w:pPr>
        <w:pStyle w:val="EndNoteBibliography"/>
        <w:ind w:left="720" w:hanging="720"/>
      </w:pPr>
      <w:r w:rsidRPr="001E0B47">
        <w:t xml:space="preserve">International Seed Testing Association. (1996). International Rules for Seed Testing. </w:t>
      </w:r>
      <w:r w:rsidRPr="001E0B47">
        <w:rPr>
          <w:i/>
        </w:rPr>
        <w:t>Seed Science and Technology</w:t>
      </w:r>
      <w:r w:rsidRPr="001E0B47">
        <w:t>,</w:t>
      </w:r>
      <w:r w:rsidRPr="001E0B47">
        <w:rPr>
          <w:i/>
        </w:rPr>
        <w:t xml:space="preserve"> 24</w:t>
      </w:r>
      <w:r w:rsidRPr="001E0B47">
        <w:t xml:space="preserve">, 19-41. </w:t>
      </w:r>
    </w:p>
    <w:p w14:paraId="1E0BDC44" w14:textId="77777777" w:rsidR="0059023E" w:rsidRPr="001E0B47" w:rsidRDefault="0059023E">
      <w:pPr>
        <w:pStyle w:val="EndNoteBibliography"/>
        <w:ind w:left="720" w:hanging="720"/>
      </w:pPr>
      <w:r w:rsidRPr="001E0B47">
        <w:t>Ismail, B., Karim, S. R., &amp; Abdullah, M. (2007). The allelopathic potential of several rice varieties on barnyard grass (</w:t>
      </w:r>
      <w:r w:rsidRPr="008F5313">
        <w:rPr>
          <w:i/>
          <w:iCs/>
        </w:rPr>
        <w:t>Echinochloa crus-galli</w:t>
      </w:r>
      <w:r w:rsidRPr="001E0B47">
        <w:t xml:space="preserve"> L. Beauv.). </w:t>
      </w:r>
      <w:r w:rsidRPr="001E0B47">
        <w:rPr>
          <w:i/>
        </w:rPr>
        <w:t>Journal of Tropical Agriculture and Food Science</w:t>
      </w:r>
      <w:r w:rsidRPr="001E0B47">
        <w:t>,</w:t>
      </w:r>
      <w:r w:rsidRPr="001E0B47">
        <w:rPr>
          <w:i/>
        </w:rPr>
        <w:t xml:space="preserve"> 35</w:t>
      </w:r>
      <w:r w:rsidRPr="001E0B47">
        <w:t xml:space="preserve">(1), 173. </w:t>
      </w:r>
    </w:p>
    <w:p w14:paraId="480DD80C" w14:textId="77777777" w:rsidR="0059023E" w:rsidRPr="001E0B47" w:rsidRDefault="0059023E">
      <w:pPr>
        <w:pStyle w:val="EndNoteBibliography"/>
        <w:ind w:left="720" w:hanging="720"/>
      </w:pPr>
      <w:r w:rsidRPr="001E0B47">
        <w:t xml:space="preserve">Kato-Noguchi, H., &amp; Ino, T. (2003). Rice seedlings release momilactone B into the environment. </w:t>
      </w:r>
      <w:r w:rsidRPr="001E0B47">
        <w:rPr>
          <w:i/>
        </w:rPr>
        <w:t>Phytochemistry</w:t>
      </w:r>
      <w:r w:rsidRPr="001E0B47">
        <w:t>,</w:t>
      </w:r>
      <w:r w:rsidRPr="001E0B47">
        <w:rPr>
          <w:i/>
        </w:rPr>
        <w:t xml:space="preserve"> 63</w:t>
      </w:r>
      <w:r w:rsidRPr="001E0B47">
        <w:t xml:space="preserve">(5), 551-554. </w:t>
      </w:r>
    </w:p>
    <w:p w14:paraId="562618CD" w14:textId="77777777" w:rsidR="0059023E" w:rsidRPr="001E0B47" w:rsidRDefault="0059023E">
      <w:pPr>
        <w:pStyle w:val="EndNoteBibliography"/>
        <w:ind w:left="720" w:hanging="720"/>
      </w:pPr>
      <w:r w:rsidRPr="001E0B47">
        <w:t xml:space="preserve">Kato-Noguchi, H., &amp; Ino, T. (2005). Possible involvement of momilactone B in rice allelopathy. </w:t>
      </w:r>
      <w:r w:rsidRPr="001E0B47">
        <w:rPr>
          <w:i/>
        </w:rPr>
        <w:t>Journal of plant physiology</w:t>
      </w:r>
      <w:r w:rsidRPr="001E0B47">
        <w:t>,</w:t>
      </w:r>
      <w:r w:rsidRPr="001E0B47">
        <w:rPr>
          <w:i/>
        </w:rPr>
        <w:t xml:space="preserve"> 162</w:t>
      </w:r>
      <w:r w:rsidRPr="001E0B47">
        <w:t xml:space="preserve">(6), 718-721. </w:t>
      </w:r>
    </w:p>
    <w:p w14:paraId="0E926584" w14:textId="77777777" w:rsidR="0059023E" w:rsidRPr="001E0B47" w:rsidRDefault="0059023E">
      <w:pPr>
        <w:pStyle w:val="EndNoteBibliography"/>
        <w:ind w:left="720" w:hanging="720"/>
      </w:pPr>
      <w:r w:rsidRPr="001E0B47">
        <w:t xml:space="preserve">Khang, D., Quy, T., Dam, N., Tuan, N., Men, T., Van Ay, N., &amp; Thuy, N. (2023). Isolation and purification of potential weed inhibitors from </w:t>
      </w:r>
      <w:r w:rsidRPr="00840D2F">
        <w:rPr>
          <w:i/>
          <w:iCs/>
        </w:rPr>
        <w:t>Mimosa pigra</w:t>
      </w:r>
      <w:r w:rsidRPr="001E0B47">
        <w:t xml:space="preserve"> L. </w:t>
      </w:r>
      <w:r w:rsidRPr="001E0B47">
        <w:rPr>
          <w:i/>
        </w:rPr>
        <w:t>Heliyon</w:t>
      </w:r>
      <w:r w:rsidRPr="001E0B47">
        <w:t>,</w:t>
      </w:r>
      <w:r w:rsidRPr="001E0B47">
        <w:rPr>
          <w:i/>
        </w:rPr>
        <w:t xml:space="preserve"> 9</w:t>
      </w:r>
      <w:r w:rsidRPr="001E0B47">
        <w:t xml:space="preserve">(7), e18205-e18205. </w:t>
      </w:r>
    </w:p>
    <w:p w14:paraId="214D21CB" w14:textId="77777777" w:rsidR="0059023E" w:rsidRPr="001E0B47" w:rsidRDefault="0059023E">
      <w:pPr>
        <w:pStyle w:val="EndNoteBibliography"/>
        <w:ind w:left="720" w:hanging="720"/>
      </w:pPr>
      <w:r w:rsidRPr="001E0B47">
        <w:t xml:space="preserve">Khin Than Nwe, K. T. N., &amp; Tin Tin Myint, T. T. M. (2004). </w:t>
      </w:r>
      <w:r w:rsidRPr="001E0B47">
        <w:rPr>
          <w:i/>
        </w:rPr>
        <w:t>Aspects of quality rice improvement in Myanmar</w:t>
      </w:r>
      <w:r w:rsidRPr="001E0B47">
        <w:t xml:space="preserve">. Ministry of Agriculture and Irrigation. </w:t>
      </w:r>
    </w:p>
    <w:p w14:paraId="27161C00" w14:textId="77777777" w:rsidR="0059023E" w:rsidRPr="001E0B47" w:rsidRDefault="0059023E">
      <w:pPr>
        <w:pStyle w:val="EndNoteBibliography"/>
        <w:ind w:left="720" w:hanging="720"/>
      </w:pPr>
      <w:r w:rsidRPr="001E0B47">
        <w:t xml:space="preserve">Kong, C. H., Chen, X. H., Hu, F., &amp; Zhang, S. Z. (2011). Breeding of commercially acceptable allelopathic rice cultivars in China. </w:t>
      </w:r>
      <w:r w:rsidRPr="001E0B47">
        <w:rPr>
          <w:i/>
        </w:rPr>
        <w:t>Pest management science</w:t>
      </w:r>
      <w:r w:rsidRPr="001E0B47">
        <w:t>,</w:t>
      </w:r>
      <w:r w:rsidRPr="001E0B47">
        <w:rPr>
          <w:i/>
        </w:rPr>
        <w:t xml:space="preserve"> 67</w:t>
      </w:r>
      <w:r w:rsidRPr="001E0B47">
        <w:t xml:space="preserve">(9), 1100-1106. </w:t>
      </w:r>
    </w:p>
    <w:p w14:paraId="163CE8C5" w14:textId="77777777" w:rsidR="0059023E" w:rsidRPr="001E0B47" w:rsidRDefault="0059023E">
      <w:pPr>
        <w:pStyle w:val="EndNoteBibliography"/>
        <w:ind w:left="720" w:hanging="720"/>
      </w:pPr>
      <w:r w:rsidRPr="001E0B47">
        <w:t xml:space="preserve">Kruse, M., Strandberg, M., &amp; Strandberg, B. (2000). Ecological effects of allelopathic plants-a review. </w:t>
      </w:r>
      <w:r w:rsidRPr="001E0B47">
        <w:rPr>
          <w:i/>
        </w:rPr>
        <w:t>NERI technical report</w:t>
      </w:r>
      <w:r w:rsidRPr="001E0B47">
        <w:t>,</w:t>
      </w:r>
      <w:r w:rsidRPr="001E0B47">
        <w:rPr>
          <w:i/>
        </w:rPr>
        <w:t xml:space="preserve"> 315</w:t>
      </w:r>
      <w:r w:rsidRPr="001E0B47">
        <w:t xml:space="preserve">. </w:t>
      </w:r>
    </w:p>
    <w:p w14:paraId="39BA8CF5" w14:textId="56FB210D" w:rsidR="0059023E" w:rsidRPr="001E0B47" w:rsidRDefault="0059023E">
      <w:pPr>
        <w:pStyle w:val="EndNoteBibliography"/>
        <w:ind w:left="720" w:hanging="720"/>
      </w:pPr>
      <w:r w:rsidRPr="001E0B47">
        <w:t xml:space="preserve">Kyu, M. M. (1993). </w:t>
      </w:r>
      <w:r w:rsidRPr="001E0B47">
        <w:rPr>
          <w:i/>
        </w:rPr>
        <w:t>Analysis of rice-weed competition and evaluation of weed management practices in rice</w:t>
      </w:r>
      <w:r w:rsidR="000077B5">
        <w:rPr>
          <w:i/>
        </w:rPr>
        <w:t xml:space="preserve">.M.Agr.Sc. </w:t>
      </w:r>
      <w:r w:rsidR="000077B5" w:rsidRPr="000077B5">
        <w:rPr>
          <w:iCs/>
        </w:rPr>
        <w:t>Thesis</w:t>
      </w:r>
      <w:r w:rsidR="000077B5">
        <w:rPr>
          <w:i/>
        </w:rPr>
        <w:t>,</w:t>
      </w:r>
      <w:r w:rsidRPr="001E0B47">
        <w:t xml:space="preserve"> Institute of Agriculture, Yezin. </w:t>
      </w:r>
    </w:p>
    <w:p w14:paraId="44BE601B" w14:textId="77777777" w:rsidR="0059023E" w:rsidRPr="001E0B47" w:rsidRDefault="0059023E">
      <w:pPr>
        <w:pStyle w:val="EndNoteBibliography"/>
        <w:ind w:left="720" w:hanging="720"/>
      </w:pPr>
      <w:r w:rsidRPr="001E0B47">
        <w:t xml:space="preserve">Lawan, S. A. (2011). Suppressing effects of </w:t>
      </w:r>
      <w:r w:rsidRPr="00767753">
        <w:rPr>
          <w:i/>
          <w:iCs/>
        </w:rPr>
        <w:t>Chenopodium album</w:t>
      </w:r>
      <w:r w:rsidRPr="001E0B47">
        <w:t xml:space="preserve"> L. water extracts on some Amaranthus species, . </w:t>
      </w:r>
      <w:r w:rsidRPr="001E0B47">
        <w:rPr>
          <w:i/>
        </w:rPr>
        <w:t>Biological and Environmental Science Journal for the Tropics</w:t>
      </w:r>
      <w:r w:rsidRPr="001E0B47">
        <w:t>,</w:t>
      </w:r>
      <w:r w:rsidRPr="001E0B47">
        <w:rPr>
          <w:i/>
        </w:rPr>
        <w:t xml:space="preserve"> 8</w:t>
      </w:r>
      <w:r w:rsidRPr="001E0B47">
        <w:t xml:space="preserve">(1), 23-26. </w:t>
      </w:r>
    </w:p>
    <w:p w14:paraId="5679C220" w14:textId="77777777" w:rsidR="0059023E" w:rsidRPr="001E0B47" w:rsidRDefault="0059023E">
      <w:pPr>
        <w:pStyle w:val="EndNoteBibliography"/>
        <w:ind w:left="720" w:hanging="720"/>
      </w:pPr>
      <w:r w:rsidRPr="001E0B47">
        <w:t>Le, V. V., Nguyen, A. V., Luu, D. T., Fritschi, F. B., Nguyen, C. T., &amp; Ho, T. L. (2024). Inhibitory effects of N</w:t>
      </w:r>
      <w:r w:rsidRPr="001E0B47">
        <w:rPr>
          <w:rFonts w:ascii="Cambria Math" w:hAnsi="Cambria Math" w:cs="Cambria Math"/>
        </w:rPr>
        <w:t>‐</w:t>
      </w:r>
      <w:r w:rsidRPr="001E0B47">
        <w:t>trans</w:t>
      </w:r>
      <w:r w:rsidRPr="001E0B47">
        <w:rPr>
          <w:rFonts w:ascii="Cambria Math" w:hAnsi="Cambria Math" w:cs="Cambria Math"/>
        </w:rPr>
        <w:t>‐</w:t>
      </w:r>
      <w:r w:rsidRPr="001E0B47">
        <w:t xml:space="preserve">cinnamoyltyramine on growth of invasive weeds and weedy rice. </w:t>
      </w:r>
      <w:r w:rsidRPr="001E0B47">
        <w:rPr>
          <w:i/>
        </w:rPr>
        <w:t>Plant</w:t>
      </w:r>
      <w:r w:rsidRPr="001E0B47">
        <w:rPr>
          <w:rFonts w:ascii="Cambria Math" w:hAnsi="Cambria Math" w:cs="Cambria Math"/>
          <w:i/>
        </w:rPr>
        <w:t>‐</w:t>
      </w:r>
      <w:r w:rsidRPr="001E0B47">
        <w:rPr>
          <w:i/>
        </w:rPr>
        <w:t>Environment Interactions</w:t>
      </w:r>
      <w:r w:rsidRPr="001E0B47">
        <w:t>,</w:t>
      </w:r>
      <w:r w:rsidRPr="001E0B47">
        <w:rPr>
          <w:i/>
        </w:rPr>
        <w:t xml:space="preserve"> 5</w:t>
      </w:r>
      <w:r w:rsidRPr="001E0B47">
        <w:t xml:space="preserve">(6), e70017. </w:t>
      </w:r>
    </w:p>
    <w:p w14:paraId="1819290F" w14:textId="77777777" w:rsidR="0059023E" w:rsidRPr="001E0B47" w:rsidRDefault="0059023E">
      <w:pPr>
        <w:pStyle w:val="EndNoteBibliography"/>
        <w:ind w:left="720" w:hanging="720"/>
      </w:pPr>
      <w:r w:rsidRPr="001E0B47">
        <w:t>Lee, S., Ku, Y., Kim, K., Hahn, S., &amp; Chung, I. (2004). Allelopathic potential of rice germplasm against barnyardgrass.</w:t>
      </w:r>
      <w:r w:rsidRPr="001E0B47">
        <w:rPr>
          <w:i/>
        </w:rPr>
        <w:t xml:space="preserve"> 13</w:t>
      </w:r>
      <w:r w:rsidRPr="001E0B47">
        <w:t xml:space="preserve">(1), 17-28. </w:t>
      </w:r>
    </w:p>
    <w:p w14:paraId="1848D95A" w14:textId="77777777" w:rsidR="0059023E" w:rsidRPr="001E0B47" w:rsidRDefault="0059023E">
      <w:pPr>
        <w:pStyle w:val="EndNoteBibliography"/>
        <w:ind w:left="720" w:hanging="720"/>
      </w:pPr>
      <w:r w:rsidRPr="001E0B47">
        <w:t xml:space="preserve">Li, B., Wu, W., Shen, W., Xiong, F., &amp; Wang, K. (2024). Allelochemicals released from rice straw inhibit wheat seed germination and seedling growth. </w:t>
      </w:r>
      <w:r w:rsidRPr="001E0B47">
        <w:rPr>
          <w:i/>
        </w:rPr>
        <w:t>Agronomy</w:t>
      </w:r>
      <w:r w:rsidRPr="001E0B47">
        <w:t>,</w:t>
      </w:r>
      <w:r w:rsidRPr="001E0B47">
        <w:rPr>
          <w:i/>
        </w:rPr>
        <w:t xml:space="preserve"> 14</w:t>
      </w:r>
      <w:r w:rsidRPr="001E0B47">
        <w:t xml:space="preserve">(10), 2376. </w:t>
      </w:r>
    </w:p>
    <w:p w14:paraId="3DC70E50" w14:textId="77777777" w:rsidR="0059023E" w:rsidRPr="001E0B47" w:rsidRDefault="0059023E">
      <w:pPr>
        <w:pStyle w:val="EndNoteBibliography"/>
        <w:ind w:left="720" w:hanging="720"/>
      </w:pPr>
      <w:r w:rsidRPr="001E0B47">
        <w:t xml:space="preserve">Li, Y., Jian, X., Li, Y., Zeng, X., Xu, L., Khan, M. U., &amp; Lin, W. (2020). OsPAL2-1 mediates allelopathic interactions between rice and specific microorganisms in the rhizosphere ecosystem. </w:t>
      </w:r>
      <w:r w:rsidRPr="001E0B47">
        <w:rPr>
          <w:i/>
        </w:rPr>
        <w:t>Frontiers in Microbiology</w:t>
      </w:r>
      <w:r w:rsidRPr="001E0B47">
        <w:t>,</w:t>
      </w:r>
      <w:r w:rsidRPr="001E0B47">
        <w:rPr>
          <w:i/>
        </w:rPr>
        <w:t xml:space="preserve"> 11</w:t>
      </w:r>
      <w:r w:rsidRPr="001E0B47">
        <w:t xml:space="preserve">, 1411. </w:t>
      </w:r>
    </w:p>
    <w:p w14:paraId="187CEAE2" w14:textId="77777777" w:rsidR="0059023E" w:rsidRPr="001E0B47" w:rsidRDefault="0059023E">
      <w:pPr>
        <w:pStyle w:val="EndNoteBibliography"/>
        <w:ind w:left="720" w:hanging="720"/>
      </w:pPr>
      <w:r w:rsidRPr="001E0B47">
        <w:t xml:space="preserve">Mazid, M., Juraimi, A., Rafii, M., Hanafi, M., Hakim, M., &amp; Ferdous, J. (2018). Evaluation of selected rice accessions for allelopathic potential against barnyard grass. </w:t>
      </w:r>
      <w:r w:rsidRPr="001E0B47">
        <w:rPr>
          <w:i/>
        </w:rPr>
        <w:t>Allelopath. J</w:t>
      </w:r>
      <w:r w:rsidRPr="001E0B47">
        <w:t>,</w:t>
      </w:r>
      <w:r w:rsidRPr="001E0B47">
        <w:rPr>
          <w:i/>
        </w:rPr>
        <w:t xml:space="preserve"> 43</w:t>
      </w:r>
      <w:r w:rsidRPr="001E0B47">
        <w:t xml:space="preserve">, 159-174. </w:t>
      </w:r>
    </w:p>
    <w:p w14:paraId="0B4B8F16" w14:textId="77777777" w:rsidR="0059023E" w:rsidRPr="001E0B47" w:rsidRDefault="0059023E">
      <w:pPr>
        <w:pStyle w:val="EndNoteBibliography"/>
        <w:ind w:left="720" w:hanging="720"/>
      </w:pPr>
      <w:r w:rsidRPr="001E0B47">
        <w:t xml:space="preserve">Miller, D. A. (1996). Allelopathy in forage crop systems. </w:t>
      </w:r>
      <w:r w:rsidRPr="001E0B47">
        <w:rPr>
          <w:i/>
        </w:rPr>
        <w:t>Agronomy Journal</w:t>
      </w:r>
      <w:r w:rsidRPr="001E0B47">
        <w:t>,</w:t>
      </w:r>
      <w:r w:rsidRPr="001E0B47">
        <w:rPr>
          <w:i/>
        </w:rPr>
        <w:t xml:space="preserve"> 88</w:t>
      </w:r>
      <w:r w:rsidRPr="001E0B47">
        <w:t xml:space="preserve">(6), 854-859. </w:t>
      </w:r>
    </w:p>
    <w:p w14:paraId="6CBCEE32" w14:textId="66C640B0" w:rsidR="0059023E" w:rsidRPr="001E0B47" w:rsidRDefault="0059023E">
      <w:pPr>
        <w:pStyle w:val="EndNoteBibliography"/>
        <w:ind w:left="720" w:hanging="720"/>
      </w:pPr>
      <w:r w:rsidRPr="001E0B47">
        <w:t xml:space="preserve">Minten, B., Aung, Z. W., Htar, M. T., &amp; Masias, I. (2025). </w:t>
      </w:r>
      <w:r w:rsidRPr="001E0B47">
        <w:rPr>
          <w:i/>
        </w:rPr>
        <w:t>Global rice price declines and expected effects on monsoon paddy farming: Insights from key informants</w:t>
      </w:r>
      <w:r w:rsidRPr="001E0B47">
        <w:t xml:space="preserve"> (121). (Myanmar SSP Research Note, Issue. I. F. P. R. Institute. </w:t>
      </w:r>
      <w:hyperlink r:id="rId28" w:history="1">
        <w:r w:rsidR="00767753" w:rsidRPr="009F52AB">
          <w:rPr>
            <w:rStyle w:val="Hyperlink"/>
          </w:rPr>
          <w:t>https://hdl.handle.net/10568/175338</w:t>
        </w:r>
      </w:hyperlink>
      <w:r w:rsidR="00767753">
        <w:t xml:space="preserve"> </w:t>
      </w:r>
    </w:p>
    <w:p w14:paraId="270ADEA4" w14:textId="77777777" w:rsidR="0059023E" w:rsidRPr="001E0B47" w:rsidRDefault="0059023E">
      <w:pPr>
        <w:pStyle w:val="EndNoteBibliography"/>
        <w:ind w:left="720" w:hanging="720"/>
      </w:pPr>
      <w:r w:rsidRPr="001E0B47">
        <w:t xml:space="preserve">Molisch, H. (1937). </w:t>
      </w:r>
      <w:r w:rsidRPr="001E0B47">
        <w:rPr>
          <w:i/>
        </w:rPr>
        <w:t>Der Einfluss einer Pflanze auf die andere, Allelopathie</w:t>
      </w:r>
      <w:r w:rsidRPr="001E0B47">
        <w:t xml:space="preserve">. Gustav Fischer. </w:t>
      </w:r>
    </w:p>
    <w:p w14:paraId="670BF166" w14:textId="77777777" w:rsidR="0059023E" w:rsidRPr="001E0B47" w:rsidRDefault="0059023E">
      <w:pPr>
        <w:pStyle w:val="EndNoteBibliography"/>
        <w:ind w:left="720" w:hanging="720"/>
      </w:pPr>
      <w:r w:rsidRPr="001E0B47">
        <w:t xml:space="preserve">Naylor, R. L. (1996). </w:t>
      </w:r>
      <w:r w:rsidRPr="001E0B47">
        <w:rPr>
          <w:i/>
        </w:rPr>
        <w:t>Herbicides in Asian rice: transitions in weed management</w:t>
      </w:r>
      <w:r w:rsidRPr="001E0B47">
        <w:t xml:space="preserve"> (R. L. Naylor, Ed.). International Rice Research Institute. </w:t>
      </w:r>
    </w:p>
    <w:p w14:paraId="5038BC42" w14:textId="77777777" w:rsidR="0059023E" w:rsidRPr="001E0B47" w:rsidRDefault="0059023E">
      <w:pPr>
        <w:pStyle w:val="EndNoteBibliography"/>
        <w:ind w:left="720" w:hanging="720"/>
      </w:pPr>
      <w:r w:rsidRPr="001E0B47">
        <w:t>Olofsdotter, M., Navarez, D., &amp; Moody, K. (1995). Allelopathic potential in rice (</w:t>
      </w:r>
      <w:r w:rsidRPr="0062383F">
        <w:rPr>
          <w:i/>
          <w:iCs/>
        </w:rPr>
        <w:t>Oryza sativa</w:t>
      </w:r>
      <w:r w:rsidRPr="001E0B47">
        <w:t xml:space="preserve"> L.) germplasm. </w:t>
      </w:r>
      <w:r w:rsidRPr="001E0B47">
        <w:rPr>
          <w:i/>
        </w:rPr>
        <w:t>Annals of Applied Biology</w:t>
      </w:r>
      <w:r w:rsidRPr="001E0B47">
        <w:t>,</w:t>
      </w:r>
      <w:r w:rsidRPr="001E0B47">
        <w:rPr>
          <w:i/>
        </w:rPr>
        <w:t xml:space="preserve"> 127</w:t>
      </w:r>
      <w:r w:rsidRPr="001E0B47">
        <w:t xml:space="preserve">(3), 543-560. </w:t>
      </w:r>
    </w:p>
    <w:p w14:paraId="672B5475" w14:textId="77777777" w:rsidR="00E17BDE" w:rsidRDefault="00E17BDE">
      <w:pPr>
        <w:pStyle w:val="EndNoteBibliography"/>
        <w:ind w:left="720" w:hanging="720"/>
      </w:pPr>
      <w:r w:rsidRPr="00E17BDE">
        <w:rPr>
          <w:lang w:val="it-IT"/>
        </w:rPr>
        <w:t xml:space="preserve">Olofsdotter, M., Navarez, D., &amp; Rebulanan, M. (1997). </w:t>
      </w:r>
      <w:r w:rsidRPr="00E17BDE">
        <w:t xml:space="preserve">Rice allelopathy-where are we and how far can we get? In Proceedings of the Brighton Crop Protection Conference—Weeds (Vol. 1, pp. 99-104). British Crop Protection Council. </w:t>
      </w:r>
    </w:p>
    <w:p w14:paraId="746FF8A2" w14:textId="61327124" w:rsidR="0059023E" w:rsidRPr="001E0B47" w:rsidRDefault="0059023E">
      <w:pPr>
        <w:pStyle w:val="EndNoteBibliography"/>
        <w:ind w:left="720" w:hanging="720"/>
      </w:pPr>
      <w:r w:rsidRPr="001E0B47">
        <w:t xml:space="preserve">Otusanya, O., &amp; Ilori, O. (2014). Studies on the allelopathic effects of Tithonia rotundifolia on the germination and seedling growth of some legumes and cereals. </w:t>
      </w:r>
      <w:r w:rsidRPr="001E0B47">
        <w:rPr>
          <w:i/>
        </w:rPr>
        <w:t>International Journal of Biology</w:t>
      </w:r>
      <w:r w:rsidRPr="001E0B47">
        <w:t>,</w:t>
      </w:r>
      <w:r w:rsidRPr="001E0B47">
        <w:rPr>
          <w:i/>
        </w:rPr>
        <w:t xml:space="preserve"> 6</w:t>
      </w:r>
      <w:r w:rsidRPr="001E0B47">
        <w:t xml:space="preserve">(1), 38-47. </w:t>
      </w:r>
    </w:p>
    <w:p w14:paraId="06A24488" w14:textId="77777777" w:rsidR="0059023E" w:rsidRPr="001E0B47" w:rsidRDefault="0059023E">
      <w:pPr>
        <w:pStyle w:val="EndNoteBibliography"/>
        <w:ind w:left="720" w:hanging="720"/>
      </w:pPr>
      <w:r w:rsidRPr="001E0B47">
        <w:t xml:space="preserve">Panasiuk, O., Bills, D. D., &amp; Leather, G. R. (1986). Allelopathic influence of Sorghum bicolor on weeds during germination and early development of seedlings. </w:t>
      </w:r>
      <w:r w:rsidRPr="001E0B47">
        <w:rPr>
          <w:i/>
        </w:rPr>
        <w:t>Journal of Chemical Ecology</w:t>
      </w:r>
      <w:r w:rsidRPr="001E0B47">
        <w:t>,</w:t>
      </w:r>
      <w:r w:rsidRPr="001E0B47">
        <w:rPr>
          <w:i/>
        </w:rPr>
        <w:t xml:space="preserve"> 12</w:t>
      </w:r>
      <w:r w:rsidRPr="001E0B47">
        <w:t xml:space="preserve">(6), 1533-1543. </w:t>
      </w:r>
    </w:p>
    <w:p w14:paraId="1A2BDB9E" w14:textId="77777777" w:rsidR="0059023E" w:rsidRPr="001E0B47" w:rsidRDefault="0059023E">
      <w:pPr>
        <w:pStyle w:val="EndNoteBibliography"/>
        <w:ind w:left="720" w:hanging="720"/>
      </w:pPr>
      <w:r w:rsidRPr="001E0B47">
        <w:lastRenderedPageBreak/>
        <w:t xml:space="preserve">Poudyal, S., &amp; Cregg, B. M. (2019). Irrigating nursery crops with recycled run-off: a review of the potential impact of pesticides on plant growth and physiology. </w:t>
      </w:r>
      <w:r w:rsidRPr="001E0B47">
        <w:rPr>
          <w:i/>
        </w:rPr>
        <w:t>HortTechnology</w:t>
      </w:r>
      <w:r w:rsidRPr="001E0B47">
        <w:t>,</w:t>
      </w:r>
      <w:r w:rsidRPr="001E0B47">
        <w:rPr>
          <w:i/>
        </w:rPr>
        <w:t xml:space="preserve"> 29</w:t>
      </w:r>
      <w:r w:rsidRPr="001E0B47">
        <w:t xml:space="preserve">(6), 716-729. </w:t>
      </w:r>
    </w:p>
    <w:p w14:paraId="1F94F772" w14:textId="77777777" w:rsidR="0059023E" w:rsidRPr="001E0B47" w:rsidRDefault="0059023E">
      <w:pPr>
        <w:pStyle w:val="EndNoteBibliography"/>
        <w:ind w:left="720" w:hanging="720"/>
      </w:pPr>
      <w:r w:rsidRPr="001E0B47">
        <w:t xml:space="preserve">Putnam, A. R., &amp; Tang, C.-s. (1986). Allelopathy: state of the science. </w:t>
      </w:r>
    </w:p>
    <w:p w14:paraId="30E588FC" w14:textId="77777777" w:rsidR="0059023E" w:rsidRPr="001E0B47" w:rsidRDefault="0059023E">
      <w:pPr>
        <w:pStyle w:val="EndNoteBibliography"/>
        <w:ind w:left="720" w:hanging="720"/>
      </w:pPr>
      <w:r w:rsidRPr="001E0B47">
        <w:t>Rahaman, F., Juraimi, A. S., Rafii, M. Y., Uddin, M. K., Hassan, L., Chowdhury, A. K., &amp; Bashar, H. K. (2021). Allelopathic effect of selected rice (</w:t>
      </w:r>
      <w:r w:rsidRPr="00F91693">
        <w:rPr>
          <w:i/>
          <w:iCs/>
        </w:rPr>
        <w:t>Oryza sativa</w:t>
      </w:r>
      <w:r w:rsidRPr="001E0B47">
        <w:t>) varieties against barnyard grass (</w:t>
      </w:r>
      <w:r w:rsidRPr="00F91693">
        <w:rPr>
          <w:i/>
          <w:iCs/>
        </w:rPr>
        <w:t>Echinochloa cruss-gulli</w:t>
      </w:r>
      <w:r w:rsidRPr="001E0B47">
        <w:t xml:space="preserve">). </w:t>
      </w:r>
      <w:r w:rsidRPr="001E0B47">
        <w:rPr>
          <w:i/>
        </w:rPr>
        <w:t>Plants</w:t>
      </w:r>
      <w:r w:rsidRPr="001E0B47">
        <w:t>,</w:t>
      </w:r>
      <w:r w:rsidRPr="001E0B47">
        <w:rPr>
          <w:i/>
        </w:rPr>
        <w:t xml:space="preserve"> 10</w:t>
      </w:r>
      <w:r w:rsidRPr="001E0B47">
        <w:t xml:space="preserve">(10), 2017. </w:t>
      </w:r>
    </w:p>
    <w:p w14:paraId="70C50AB4" w14:textId="5FCEA9DB" w:rsidR="0059023E" w:rsidRPr="001E0B47" w:rsidRDefault="0059023E">
      <w:pPr>
        <w:pStyle w:val="EndNoteBibliography"/>
        <w:ind w:left="720" w:hanging="720"/>
      </w:pPr>
      <w:r w:rsidRPr="001E0B47">
        <w:t xml:space="preserve">Rajput, P., Sarika, N. P., &amp; Rao, P. (2010). Bioherbicidal potential of paddy straw extracts on germination, growth and protein of four weeds. </w:t>
      </w:r>
      <w:r w:rsidR="00F91693" w:rsidRPr="001E0B47">
        <w:rPr>
          <w:i/>
        </w:rPr>
        <w:t>Proceedings Of The National Academy Of Sciences India Section B-Biological Sciences</w:t>
      </w:r>
      <w:r w:rsidRPr="001E0B47">
        <w:t>,</w:t>
      </w:r>
      <w:r w:rsidRPr="001E0B47">
        <w:rPr>
          <w:i/>
        </w:rPr>
        <w:t xml:space="preserve"> 80</w:t>
      </w:r>
      <w:r w:rsidRPr="001E0B47">
        <w:t xml:space="preserve">, 60-67. </w:t>
      </w:r>
    </w:p>
    <w:p w14:paraId="52388F74" w14:textId="77777777" w:rsidR="0059023E" w:rsidRPr="001E0B47" w:rsidRDefault="0059023E">
      <w:pPr>
        <w:pStyle w:val="EndNoteBibliography"/>
        <w:ind w:left="720" w:hanging="720"/>
      </w:pPr>
      <w:r w:rsidRPr="005A6779">
        <w:rPr>
          <w:lang w:val="it-IT"/>
        </w:rPr>
        <w:t xml:space="preserve">Scavo, A., Abbate, C., &amp; Mauromicale, G. (2019). </w:t>
      </w:r>
      <w:r w:rsidRPr="001E0B47">
        <w:t xml:space="preserve">Plant allelochemicals: Agronomic, nutritional and ecological relevance in the soil system. </w:t>
      </w:r>
      <w:r w:rsidRPr="001E0B47">
        <w:rPr>
          <w:i/>
        </w:rPr>
        <w:t>Plant and Soil</w:t>
      </w:r>
      <w:r w:rsidRPr="001E0B47">
        <w:t>,</w:t>
      </w:r>
      <w:r w:rsidRPr="001E0B47">
        <w:rPr>
          <w:i/>
        </w:rPr>
        <w:t xml:space="preserve"> 442</w:t>
      </w:r>
      <w:r w:rsidRPr="001E0B47">
        <w:t xml:space="preserve">(1), 23-48. </w:t>
      </w:r>
    </w:p>
    <w:p w14:paraId="5EE43CEA" w14:textId="77777777" w:rsidR="0059023E" w:rsidRPr="001E0B47" w:rsidRDefault="0059023E">
      <w:pPr>
        <w:pStyle w:val="EndNoteBibliography"/>
        <w:ind w:left="720" w:hanging="720"/>
      </w:pPr>
      <w:r w:rsidRPr="001E0B47">
        <w:t xml:space="preserve">Serra Serra, N., Shanmuganathan, R., &amp; Becker, C. (2021). Allelopathy in rice: A story of momilactones, kin recognition, and weed management. </w:t>
      </w:r>
      <w:r w:rsidRPr="001E0B47">
        <w:rPr>
          <w:i/>
        </w:rPr>
        <w:t>Journal of Experimental Botany</w:t>
      </w:r>
      <w:r w:rsidRPr="001E0B47">
        <w:t>,</w:t>
      </w:r>
      <w:r w:rsidRPr="001E0B47">
        <w:rPr>
          <w:i/>
        </w:rPr>
        <w:t xml:space="preserve"> 72</w:t>
      </w:r>
      <w:r w:rsidRPr="001E0B47">
        <w:t xml:space="preserve">(11), 4022-4037. </w:t>
      </w:r>
    </w:p>
    <w:p w14:paraId="7501CCCC" w14:textId="77777777" w:rsidR="0059023E" w:rsidRPr="001E0B47" w:rsidRDefault="0059023E">
      <w:pPr>
        <w:pStyle w:val="EndNoteBibliography"/>
        <w:ind w:left="720" w:hanging="720"/>
      </w:pPr>
      <w:r w:rsidRPr="001E0B47">
        <w:t>Seyyednejad, S. M., Koochak, H., Najafabade, F. P., &amp; Kolahi, M. (2010). Allelopathic effect of aquatic hull extract of rice (</w:t>
      </w:r>
      <w:r w:rsidRPr="002A3126">
        <w:rPr>
          <w:i/>
          <w:iCs/>
        </w:rPr>
        <w:t>Oryza sativa</w:t>
      </w:r>
      <w:r w:rsidRPr="001E0B47">
        <w:t xml:space="preserve"> L.) on growth of </w:t>
      </w:r>
      <w:r w:rsidRPr="002A3126">
        <w:rPr>
          <w:i/>
          <w:iCs/>
        </w:rPr>
        <w:t>Silybum marianum</w:t>
      </w:r>
      <w:r w:rsidRPr="001E0B47">
        <w:t xml:space="preserve"> and </w:t>
      </w:r>
      <w:r w:rsidRPr="002A3126">
        <w:rPr>
          <w:i/>
          <w:iCs/>
        </w:rPr>
        <w:t>Echinochloa crus-galli</w:t>
      </w:r>
      <w:r w:rsidRPr="001E0B47">
        <w:t xml:space="preserve">. </w:t>
      </w:r>
      <w:r w:rsidRPr="001E0B47">
        <w:rPr>
          <w:i/>
        </w:rPr>
        <w:t>African Journal of Agricultural Research</w:t>
      </w:r>
      <w:r w:rsidRPr="001E0B47">
        <w:t>,</w:t>
      </w:r>
      <w:r w:rsidRPr="001E0B47">
        <w:rPr>
          <w:i/>
        </w:rPr>
        <w:t xml:space="preserve"> 5</w:t>
      </w:r>
      <w:r w:rsidRPr="001E0B47">
        <w:t xml:space="preserve">(16), 2222-2226. </w:t>
      </w:r>
    </w:p>
    <w:p w14:paraId="611AAE9C" w14:textId="77777777" w:rsidR="0059023E" w:rsidRPr="001E0B47" w:rsidRDefault="0059023E">
      <w:pPr>
        <w:pStyle w:val="EndNoteBibliography"/>
        <w:ind w:left="720" w:hanging="720"/>
      </w:pPr>
      <w:r w:rsidRPr="001E0B47">
        <w:t xml:space="preserve">Singh, H., Batish, D. R., &amp; Kohli, R. (2003). Allelopathic interactions and allelochemicals: new possibilities for sustainable weed management. </w:t>
      </w:r>
      <w:r w:rsidRPr="001E0B47">
        <w:rPr>
          <w:i/>
        </w:rPr>
        <w:t>Critical reviews in plant sciences</w:t>
      </w:r>
      <w:r w:rsidRPr="001E0B47">
        <w:t>,</w:t>
      </w:r>
      <w:r w:rsidRPr="001E0B47">
        <w:rPr>
          <w:i/>
        </w:rPr>
        <w:t xml:space="preserve"> 22</w:t>
      </w:r>
      <w:r w:rsidRPr="001E0B47">
        <w:t xml:space="preserve">(3-4), 239-311. </w:t>
      </w:r>
    </w:p>
    <w:p w14:paraId="57A9844A" w14:textId="7B0E09A7" w:rsidR="0059023E" w:rsidRPr="001E0B47" w:rsidRDefault="0059023E">
      <w:pPr>
        <w:pStyle w:val="EndNoteBibliography"/>
        <w:ind w:left="720" w:hanging="720"/>
      </w:pPr>
      <w:r w:rsidRPr="001E0B47">
        <w:t xml:space="preserve">Soe, T. T. (2003). </w:t>
      </w:r>
      <w:r w:rsidRPr="001E0B47">
        <w:rPr>
          <w:i/>
        </w:rPr>
        <w:t>Weed-nitrogen fertilizer interaction on two cultivars in wetseeded rice. M. Agr. Sc</w:t>
      </w:r>
      <w:r w:rsidRPr="001E0B47">
        <w:t xml:space="preserve"> Thesis, Yezin Agricultural University, Yezin, Pyinmana. </w:t>
      </w:r>
    </w:p>
    <w:p w14:paraId="1D45011F" w14:textId="77777777" w:rsidR="0059023E" w:rsidRPr="001E0B47" w:rsidRDefault="0059023E">
      <w:pPr>
        <w:pStyle w:val="EndNoteBibliography"/>
        <w:ind w:left="720" w:hanging="720"/>
      </w:pPr>
      <w:r w:rsidRPr="001E0B47">
        <w:t xml:space="preserve">Takeuchi, Y., Kawaguchi, S., &amp; Yoneyama, K. (2001). Inhibitory and promotive allelopathy in rice (Oryza sativa L.). </w:t>
      </w:r>
      <w:r w:rsidRPr="001E0B47">
        <w:rPr>
          <w:i/>
        </w:rPr>
        <w:t>Weed Biology and Management</w:t>
      </w:r>
      <w:r w:rsidRPr="001E0B47">
        <w:t>,</w:t>
      </w:r>
      <w:r w:rsidRPr="001E0B47">
        <w:rPr>
          <w:i/>
        </w:rPr>
        <w:t xml:space="preserve"> 1</w:t>
      </w:r>
      <w:r w:rsidRPr="001E0B47">
        <w:t xml:space="preserve">(3), 147-156. </w:t>
      </w:r>
    </w:p>
    <w:p w14:paraId="7B48CDDC" w14:textId="77777777" w:rsidR="0059023E" w:rsidRPr="001E0B47" w:rsidRDefault="0059023E">
      <w:pPr>
        <w:pStyle w:val="EndNoteBibliography"/>
        <w:ind w:left="720" w:hanging="720"/>
      </w:pPr>
      <w:r w:rsidRPr="001E0B47">
        <w:t xml:space="preserve">Thura, S. (2010). Evaluation of weed management practices in the System of Rice Intensification (SRI). </w:t>
      </w:r>
      <w:r w:rsidRPr="001E0B47">
        <w:rPr>
          <w:i/>
        </w:rPr>
        <w:t>M. Sc.(Agronomy) Thesis</w:t>
      </w:r>
      <w:r w:rsidRPr="001E0B47">
        <w:t xml:space="preserve">. </w:t>
      </w:r>
    </w:p>
    <w:p w14:paraId="330E7BB1" w14:textId="77777777" w:rsidR="0059023E" w:rsidRPr="001E0B47" w:rsidRDefault="0059023E">
      <w:pPr>
        <w:pStyle w:val="EndNoteBibliography"/>
        <w:ind w:left="720" w:hanging="720"/>
      </w:pPr>
      <w:r w:rsidRPr="001E0B47">
        <w:t xml:space="preserve">Weir, T. L., Park, S.-W., &amp; Vivanco, J. M. (2004). Biochemical and physiological mechanisms mediated by allelochemicals. </w:t>
      </w:r>
      <w:r w:rsidRPr="001E0B47">
        <w:rPr>
          <w:i/>
        </w:rPr>
        <w:t>Current opinion in plant biology</w:t>
      </w:r>
      <w:r w:rsidRPr="001E0B47">
        <w:t>,</w:t>
      </w:r>
      <w:r w:rsidRPr="001E0B47">
        <w:rPr>
          <w:i/>
        </w:rPr>
        <w:t xml:space="preserve"> 7</w:t>
      </w:r>
      <w:r w:rsidRPr="001E0B47">
        <w:t xml:space="preserve">(4), 472-479. </w:t>
      </w:r>
    </w:p>
    <w:p w14:paraId="4DABF810" w14:textId="77777777" w:rsidR="0059023E" w:rsidRPr="001E0B47" w:rsidRDefault="0059023E">
      <w:pPr>
        <w:pStyle w:val="EndNoteBibliography"/>
        <w:ind w:left="720" w:hanging="720"/>
      </w:pPr>
      <w:r w:rsidRPr="001E0B47">
        <w:t xml:space="preserve">Weston, L. A. (1996). Utilization of allelopathy for weed management in agroecosystems. </w:t>
      </w:r>
      <w:r w:rsidRPr="001E0B47">
        <w:rPr>
          <w:i/>
        </w:rPr>
        <w:t>Agronomy Journal</w:t>
      </w:r>
      <w:r w:rsidRPr="001E0B47">
        <w:t>,</w:t>
      </w:r>
      <w:r w:rsidRPr="001E0B47">
        <w:rPr>
          <w:i/>
        </w:rPr>
        <w:t xml:space="preserve"> 88</w:t>
      </w:r>
      <w:r w:rsidRPr="001E0B47">
        <w:t xml:space="preserve">(6), 860-866. </w:t>
      </w:r>
    </w:p>
    <w:p w14:paraId="59585195" w14:textId="77777777" w:rsidR="0059023E" w:rsidRPr="001E0B47" w:rsidRDefault="0059023E">
      <w:pPr>
        <w:pStyle w:val="EndNoteBibliography"/>
        <w:ind w:left="720" w:hanging="720"/>
      </w:pPr>
      <w:r w:rsidRPr="001E0B47">
        <w:t xml:space="preserve">Wu, C. I. (2001). The genic view of the process of speciation. </w:t>
      </w:r>
      <w:r w:rsidRPr="001E0B47">
        <w:rPr>
          <w:i/>
        </w:rPr>
        <w:t>Journal of evolutionary biology</w:t>
      </w:r>
      <w:r w:rsidRPr="001E0B47">
        <w:t>,</w:t>
      </w:r>
      <w:r w:rsidRPr="001E0B47">
        <w:rPr>
          <w:i/>
        </w:rPr>
        <w:t xml:space="preserve"> 14</w:t>
      </w:r>
      <w:r w:rsidRPr="001E0B47">
        <w:t xml:space="preserve">(6), 851-865. </w:t>
      </w:r>
    </w:p>
    <w:p w14:paraId="2C3E9DD1" w14:textId="77777777" w:rsidR="0059023E" w:rsidRPr="001E0B47" w:rsidRDefault="0059023E">
      <w:pPr>
        <w:pStyle w:val="EndNoteBibliography"/>
        <w:ind w:left="720" w:hanging="720"/>
      </w:pPr>
      <w:r w:rsidRPr="001E0B47">
        <w:t xml:space="preserve">Wu, H., Haig, T., Pratley, J., Lemerle, D., &amp; An, M. (2000). Distribution and exudation of allelochemicals in wheat </w:t>
      </w:r>
      <w:r w:rsidRPr="00767753">
        <w:rPr>
          <w:i/>
          <w:iCs/>
        </w:rPr>
        <w:t>Triticum aestivum</w:t>
      </w:r>
      <w:r w:rsidRPr="001E0B47">
        <w:t xml:space="preserve">. </w:t>
      </w:r>
      <w:r w:rsidRPr="001E0B47">
        <w:rPr>
          <w:i/>
        </w:rPr>
        <w:t>Journal of Chemical Ecology</w:t>
      </w:r>
      <w:r w:rsidRPr="001E0B47">
        <w:t>,</w:t>
      </w:r>
      <w:r w:rsidRPr="001E0B47">
        <w:rPr>
          <w:i/>
        </w:rPr>
        <w:t xml:space="preserve"> 26</w:t>
      </w:r>
      <w:r w:rsidRPr="001E0B47">
        <w:t xml:space="preserve">(9), 2141-2154. </w:t>
      </w:r>
    </w:p>
    <w:p w14:paraId="793928D9" w14:textId="77777777" w:rsidR="0059023E" w:rsidRPr="001E0B47" w:rsidRDefault="0059023E">
      <w:pPr>
        <w:pStyle w:val="EndNoteBibliography"/>
        <w:ind w:left="720" w:hanging="720"/>
      </w:pPr>
      <w:r w:rsidRPr="001E0B47">
        <w:t xml:space="preserve">Xiao, Z., Zou, T., Lu, S., &amp; Xu, Z. (2020). Soil microorganisms interacting with residue-derived allelochemicals effects on seed germination. </w:t>
      </w:r>
      <w:r w:rsidRPr="001E0B47">
        <w:rPr>
          <w:i/>
        </w:rPr>
        <w:t>Saudi Journal of Biological Sciences</w:t>
      </w:r>
      <w:r w:rsidRPr="001E0B47">
        <w:t>,</w:t>
      </w:r>
      <w:r w:rsidRPr="001E0B47">
        <w:rPr>
          <w:i/>
        </w:rPr>
        <w:t xml:space="preserve"> 27</w:t>
      </w:r>
      <w:r w:rsidRPr="001E0B47">
        <w:t xml:space="preserve">(4), 1057-1065. </w:t>
      </w:r>
    </w:p>
    <w:p w14:paraId="20E10971" w14:textId="77777777" w:rsidR="0059023E" w:rsidRPr="001E0B47" w:rsidRDefault="0059023E">
      <w:pPr>
        <w:pStyle w:val="EndNoteBibliography"/>
        <w:ind w:left="720" w:hanging="720"/>
      </w:pPr>
      <w:r w:rsidRPr="001E0B47">
        <w:t xml:space="preserve">Xuan, T. D., Shinkichi, T., Khanh, T. D., &amp; Chung, I. M. (2005). Biological control of weeds and plant pathogens in paddy rice by exploiting plant allelopathy: an overview. </w:t>
      </w:r>
      <w:r w:rsidRPr="001E0B47">
        <w:rPr>
          <w:i/>
        </w:rPr>
        <w:t>Crop protection</w:t>
      </w:r>
      <w:r w:rsidRPr="001E0B47">
        <w:t>,</w:t>
      </w:r>
      <w:r w:rsidRPr="001E0B47">
        <w:rPr>
          <w:i/>
        </w:rPr>
        <w:t xml:space="preserve"> 24</w:t>
      </w:r>
      <w:r w:rsidRPr="001E0B47">
        <w:t xml:space="preserve">(3), 197-206. </w:t>
      </w:r>
    </w:p>
    <w:p w14:paraId="7433EA39" w14:textId="77777777" w:rsidR="0059023E" w:rsidRPr="00F748FB" w:rsidRDefault="0059023E">
      <w:pPr>
        <w:pStyle w:val="Appendix"/>
        <w:spacing w:after="0"/>
        <w:ind w:hanging="567"/>
        <w:jc w:val="both"/>
        <w:rPr>
          <w:rFonts w:ascii="Arial" w:hAnsi="Arial" w:cs="Arial"/>
          <w:b w:val="0"/>
          <w:sz w:val="20"/>
        </w:rPr>
      </w:pPr>
    </w:p>
    <w:p w14:paraId="06AD7310" w14:textId="77777777" w:rsidR="00352074" w:rsidRDefault="00352074"/>
    <w:sectPr w:rsidR="00352074" w:rsidSect="001D61E6">
      <w:type w:val="continuous"/>
      <w:pgSz w:w="12240" w:h="15840"/>
      <w:pgMar w:top="720" w:right="2034" w:bottom="720"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A49C1" w14:textId="77777777" w:rsidR="005A25B9" w:rsidRDefault="005A25B9">
      <w:r>
        <w:separator/>
      </w:r>
    </w:p>
  </w:endnote>
  <w:endnote w:type="continuationSeparator" w:id="0">
    <w:p w14:paraId="01E11DFB" w14:textId="77777777" w:rsidR="005A25B9" w:rsidRDefault="005A2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A59D" w14:textId="77777777" w:rsidR="001D61E6" w:rsidRDefault="001D61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19BF9" w14:textId="77777777" w:rsidR="00923BA2" w:rsidRPr="00C37E61" w:rsidRDefault="00923B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2AD7" w14:textId="77777777" w:rsidR="001D61E6" w:rsidRDefault="001D6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35170" w14:textId="77777777" w:rsidR="005A25B9" w:rsidRDefault="005A25B9">
      <w:r>
        <w:separator/>
      </w:r>
    </w:p>
  </w:footnote>
  <w:footnote w:type="continuationSeparator" w:id="0">
    <w:p w14:paraId="714A7BA1" w14:textId="77777777" w:rsidR="005A25B9" w:rsidRDefault="005A2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0CB2" w14:textId="512D8398" w:rsidR="001D61E6" w:rsidRDefault="001D61E6">
    <w:pPr>
      <w:pStyle w:val="Header"/>
    </w:pPr>
    <w:r>
      <w:rPr>
        <w:noProof/>
      </w:rPr>
      <w:pict w14:anchorId="3B373D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4F2D3" w14:textId="7A187CA2" w:rsidR="001D61E6" w:rsidRDefault="001D61E6">
    <w:pPr>
      <w:pStyle w:val="Header"/>
    </w:pPr>
    <w:r>
      <w:rPr>
        <w:noProof/>
      </w:rPr>
      <w:pict w14:anchorId="0F20D8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01684" w14:textId="382C9B2B" w:rsidR="001D61E6" w:rsidRDefault="001D61E6">
    <w:pPr>
      <w:pStyle w:val="Header"/>
    </w:pPr>
    <w:r>
      <w:rPr>
        <w:noProof/>
      </w:rPr>
      <w:pict w14:anchorId="22D3F3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24453531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67446974">
    <w:abstractNumId w:val="15"/>
  </w:num>
  <w:num w:numId="3" w16cid:durableId="674649222">
    <w:abstractNumId w:val="23"/>
  </w:num>
  <w:num w:numId="4" w16cid:durableId="198719712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10329635">
    <w:abstractNumId w:val="7"/>
  </w:num>
  <w:num w:numId="6" w16cid:durableId="1357660962">
    <w:abstractNumId w:val="6"/>
  </w:num>
  <w:num w:numId="7" w16cid:durableId="719979052">
    <w:abstractNumId w:val="1"/>
  </w:num>
  <w:num w:numId="8" w16cid:durableId="330989081">
    <w:abstractNumId w:val="12"/>
  </w:num>
  <w:num w:numId="9" w16cid:durableId="2035499690">
    <w:abstractNumId w:val="25"/>
  </w:num>
  <w:num w:numId="10" w16cid:durableId="1635211020">
    <w:abstractNumId w:val="2"/>
  </w:num>
  <w:num w:numId="11" w16cid:durableId="2048142211">
    <w:abstractNumId w:val="18"/>
  </w:num>
  <w:num w:numId="12" w16cid:durableId="1639651193">
    <w:abstractNumId w:val="3"/>
  </w:num>
  <w:num w:numId="13" w16cid:durableId="472404223">
    <w:abstractNumId w:val="17"/>
  </w:num>
  <w:num w:numId="14" w16cid:durableId="878590570">
    <w:abstractNumId w:val="8"/>
  </w:num>
  <w:num w:numId="15" w16cid:durableId="717631999">
    <w:abstractNumId w:val="21"/>
  </w:num>
  <w:num w:numId="16" w16cid:durableId="1950164219">
    <w:abstractNumId w:val="5"/>
  </w:num>
  <w:num w:numId="17" w16cid:durableId="300892153">
    <w:abstractNumId w:val="22"/>
  </w:num>
  <w:num w:numId="18" w16cid:durableId="1817867917">
    <w:abstractNumId w:val="14"/>
  </w:num>
  <w:num w:numId="19" w16cid:durableId="1222670879">
    <w:abstractNumId w:val="28"/>
  </w:num>
  <w:num w:numId="20" w16cid:durableId="1341350002">
    <w:abstractNumId w:val="11"/>
  </w:num>
  <w:num w:numId="21" w16cid:durableId="1578049436">
    <w:abstractNumId w:val="9"/>
  </w:num>
  <w:num w:numId="22" w16cid:durableId="2054645552">
    <w:abstractNumId w:val="13"/>
  </w:num>
  <w:num w:numId="23" w16cid:durableId="1651135455">
    <w:abstractNumId w:val="19"/>
  </w:num>
  <w:num w:numId="24" w16cid:durableId="1951618257">
    <w:abstractNumId w:val="26"/>
  </w:num>
  <w:num w:numId="25" w16cid:durableId="1153642748">
    <w:abstractNumId w:val="4"/>
  </w:num>
  <w:num w:numId="26" w16cid:durableId="1367946817">
    <w:abstractNumId w:val="16"/>
  </w:num>
  <w:num w:numId="27" w16cid:durableId="22828005">
    <w:abstractNumId w:val="20"/>
  </w:num>
  <w:num w:numId="28" w16cid:durableId="340547828">
    <w:abstractNumId w:val="27"/>
  </w:num>
  <w:num w:numId="29" w16cid:durableId="162866858">
    <w:abstractNumId w:val="24"/>
  </w:num>
  <w:num w:numId="30" w16cid:durableId="8782052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59023E"/>
    <w:rsid w:val="00000948"/>
    <w:rsid w:val="000026BC"/>
    <w:rsid w:val="000048A4"/>
    <w:rsid w:val="000077B5"/>
    <w:rsid w:val="00020FB1"/>
    <w:rsid w:val="0002482B"/>
    <w:rsid w:val="000316FC"/>
    <w:rsid w:val="000419CE"/>
    <w:rsid w:val="00043821"/>
    <w:rsid w:val="000442A9"/>
    <w:rsid w:val="000459E7"/>
    <w:rsid w:val="00046231"/>
    <w:rsid w:val="00053462"/>
    <w:rsid w:val="00061631"/>
    <w:rsid w:val="00064AD8"/>
    <w:rsid w:val="00073039"/>
    <w:rsid w:val="00075BED"/>
    <w:rsid w:val="00080BF8"/>
    <w:rsid w:val="00082493"/>
    <w:rsid w:val="000857BA"/>
    <w:rsid w:val="00091395"/>
    <w:rsid w:val="00092F0B"/>
    <w:rsid w:val="000B0E0F"/>
    <w:rsid w:val="000B7EBB"/>
    <w:rsid w:val="000C01B9"/>
    <w:rsid w:val="000C1D3E"/>
    <w:rsid w:val="000D7DF3"/>
    <w:rsid w:val="000E1E78"/>
    <w:rsid w:val="000E79EB"/>
    <w:rsid w:val="000F0492"/>
    <w:rsid w:val="000F27E4"/>
    <w:rsid w:val="000F3657"/>
    <w:rsid w:val="000F5690"/>
    <w:rsid w:val="00103668"/>
    <w:rsid w:val="0011193D"/>
    <w:rsid w:val="0011445D"/>
    <w:rsid w:val="00127DB5"/>
    <w:rsid w:val="00130CB9"/>
    <w:rsid w:val="001314A8"/>
    <w:rsid w:val="00151DB9"/>
    <w:rsid w:val="00154D44"/>
    <w:rsid w:val="00161717"/>
    <w:rsid w:val="00167341"/>
    <w:rsid w:val="001706E5"/>
    <w:rsid w:val="00173F27"/>
    <w:rsid w:val="00183C77"/>
    <w:rsid w:val="00187811"/>
    <w:rsid w:val="00192726"/>
    <w:rsid w:val="001937C8"/>
    <w:rsid w:val="00194DF5"/>
    <w:rsid w:val="001972A0"/>
    <w:rsid w:val="001973A7"/>
    <w:rsid w:val="001A3F13"/>
    <w:rsid w:val="001B1063"/>
    <w:rsid w:val="001C0DB1"/>
    <w:rsid w:val="001C0E88"/>
    <w:rsid w:val="001C18F2"/>
    <w:rsid w:val="001D2783"/>
    <w:rsid w:val="001D61E6"/>
    <w:rsid w:val="001E16C7"/>
    <w:rsid w:val="001E17E6"/>
    <w:rsid w:val="001E41FC"/>
    <w:rsid w:val="001E4608"/>
    <w:rsid w:val="001F30A4"/>
    <w:rsid w:val="001F60EE"/>
    <w:rsid w:val="002021AF"/>
    <w:rsid w:val="00205B69"/>
    <w:rsid w:val="0021095B"/>
    <w:rsid w:val="002142DA"/>
    <w:rsid w:val="0021436A"/>
    <w:rsid w:val="00214DB1"/>
    <w:rsid w:val="00221251"/>
    <w:rsid w:val="00222FE5"/>
    <w:rsid w:val="0022531E"/>
    <w:rsid w:val="00225902"/>
    <w:rsid w:val="00227F31"/>
    <w:rsid w:val="002314CE"/>
    <w:rsid w:val="00231683"/>
    <w:rsid w:val="00234AAC"/>
    <w:rsid w:val="00240716"/>
    <w:rsid w:val="00242151"/>
    <w:rsid w:val="0024362B"/>
    <w:rsid w:val="00243EF9"/>
    <w:rsid w:val="002451B5"/>
    <w:rsid w:val="00246705"/>
    <w:rsid w:val="00246D50"/>
    <w:rsid w:val="002503D5"/>
    <w:rsid w:val="00276946"/>
    <w:rsid w:val="0027751A"/>
    <w:rsid w:val="0028084F"/>
    <w:rsid w:val="00290642"/>
    <w:rsid w:val="0029463D"/>
    <w:rsid w:val="002A054B"/>
    <w:rsid w:val="002A3126"/>
    <w:rsid w:val="002A377A"/>
    <w:rsid w:val="002B3F27"/>
    <w:rsid w:val="002B4544"/>
    <w:rsid w:val="002B4CAA"/>
    <w:rsid w:val="002B6E67"/>
    <w:rsid w:val="002C0A0F"/>
    <w:rsid w:val="002C36D8"/>
    <w:rsid w:val="002D1472"/>
    <w:rsid w:val="002D28DE"/>
    <w:rsid w:val="002D3180"/>
    <w:rsid w:val="002F048C"/>
    <w:rsid w:val="002F5A5D"/>
    <w:rsid w:val="00301908"/>
    <w:rsid w:val="0030283D"/>
    <w:rsid w:val="00302D86"/>
    <w:rsid w:val="003133C7"/>
    <w:rsid w:val="00323B70"/>
    <w:rsid w:val="003363C8"/>
    <w:rsid w:val="00352074"/>
    <w:rsid w:val="00353EEE"/>
    <w:rsid w:val="00355952"/>
    <w:rsid w:val="00366F26"/>
    <w:rsid w:val="00376CDA"/>
    <w:rsid w:val="00376F91"/>
    <w:rsid w:val="003865CD"/>
    <w:rsid w:val="00387638"/>
    <w:rsid w:val="003A2205"/>
    <w:rsid w:val="003A73B6"/>
    <w:rsid w:val="003C16F6"/>
    <w:rsid w:val="003E1BAB"/>
    <w:rsid w:val="003F517A"/>
    <w:rsid w:val="00404F39"/>
    <w:rsid w:val="00410979"/>
    <w:rsid w:val="00413C0B"/>
    <w:rsid w:val="0042383A"/>
    <w:rsid w:val="004256E2"/>
    <w:rsid w:val="004309D2"/>
    <w:rsid w:val="004313CD"/>
    <w:rsid w:val="00443E3F"/>
    <w:rsid w:val="004533BA"/>
    <w:rsid w:val="004552F1"/>
    <w:rsid w:val="00455C95"/>
    <w:rsid w:val="00462A86"/>
    <w:rsid w:val="00474F7E"/>
    <w:rsid w:val="00477DAE"/>
    <w:rsid w:val="0048657B"/>
    <w:rsid w:val="0049324B"/>
    <w:rsid w:val="004B2E6B"/>
    <w:rsid w:val="004B49FB"/>
    <w:rsid w:val="004C7F04"/>
    <w:rsid w:val="004C7F31"/>
    <w:rsid w:val="004D30E2"/>
    <w:rsid w:val="004D40B1"/>
    <w:rsid w:val="004D4F33"/>
    <w:rsid w:val="004D6093"/>
    <w:rsid w:val="004D7360"/>
    <w:rsid w:val="004E4086"/>
    <w:rsid w:val="004E4739"/>
    <w:rsid w:val="004F17DF"/>
    <w:rsid w:val="00500E30"/>
    <w:rsid w:val="0050227E"/>
    <w:rsid w:val="0050302E"/>
    <w:rsid w:val="00512F10"/>
    <w:rsid w:val="0052658C"/>
    <w:rsid w:val="00534244"/>
    <w:rsid w:val="0054138C"/>
    <w:rsid w:val="005422F8"/>
    <w:rsid w:val="00544A9C"/>
    <w:rsid w:val="0056081F"/>
    <w:rsid w:val="00563D91"/>
    <w:rsid w:val="00587DCF"/>
    <w:rsid w:val="0059023E"/>
    <w:rsid w:val="005A0C04"/>
    <w:rsid w:val="005A25B9"/>
    <w:rsid w:val="005A6779"/>
    <w:rsid w:val="005B4607"/>
    <w:rsid w:val="005B693E"/>
    <w:rsid w:val="005C7724"/>
    <w:rsid w:val="005D64AE"/>
    <w:rsid w:val="005E4397"/>
    <w:rsid w:val="005E7F0D"/>
    <w:rsid w:val="005F2D3E"/>
    <w:rsid w:val="00620AFE"/>
    <w:rsid w:val="0062383F"/>
    <w:rsid w:val="00625845"/>
    <w:rsid w:val="006270AB"/>
    <w:rsid w:val="00635007"/>
    <w:rsid w:val="00636504"/>
    <w:rsid w:val="00640DA7"/>
    <w:rsid w:val="00667030"/>
    <w:rsid w:val="00672113"/>
    <w:rsid w:val="0067228B"/>
    <w:rsid w:val="0067622F"/>
    <w:rsid w:val="00680294"/>
    <w:rsid w:val="00682E07"/>
    <w:rsid w:val="006915DA"/>
    <w:rsid w:val="006B1783"/>
    <w:rsid w:val="006B354C"/>
    <w:rsid w:val="006C11FB"/>
    <w:rsid w:val="006E656E"/>
    <w:rsid w:val="006E7EA1"/>
    <w:rsid w:val="006E7F3B"/>
    <w:rsid w:val="006E7FB0"/>
    <w:rsid w:val="006F174A"/>
    <w:rsid w:val="006F5842"/>
    <w:rsid w:val="006F7BF3"/>
    <w:rsid w:val="007114C6"/>
    <w:rsid w:val="0071233E"/>
    <w:rsid w:val="0071584E"/>
    <w:rsid w:val="0072144E"/>
    <w:rsid w:val="00722807"/>
    <w:rsid w:val="0072750E"/>
    <w:rsid w:val="00731838"/>
    <w:rsid w:val="00754227"/>
    <w:rsid w:val="00762B8C"/>
    <w:rsid w:val="00763B52"/>
    <w:rsid w:val="00767753"/>
    <w:rsid w:val="00775EDE"/>
    <w:rsid w:val="0078451E"/>
    <w:rsid w:val="007860E7"/>
    <w:rsid w:val="00790E40"/>
    <w:rsid w:val="007B0373"/>
    <w:rsid w:val="007B313F"/>
    <w:rsid w:val="007B3C28"/>
    <w:rsid w:val="007C0875"/>
    <w:rsid w:val="007C436A"/>
    <w:rsid w:val="007C634C"/>
    <w:rsid w:val="007D2C68"/>
    <w:rsid w:val="007E199C"/>
    <w:rsid w:val="007E1B40"/>
    <w:rsid w:val="007E5E59"/>
    <w:rsid w:val="007F0DE2"/>
    <w:rsid w:val="007F119E"/>
    <w:rsid w:val="007F6DDB"/>
    <w:rsid w:val="008027A8"/>
    <w:rsid w:val="008033F4"/>
    <w:rsid w:val="00811EBC"/>
    <w:rsid w:val="008128D8"/>
    <w:rsid w:val="008165AA"/>
    <w:rsid w:val="00820696"/>
    <w:rsid w:val="00821843"/>
    <w:rsid w:val="0082219B"/>
    <w:rsid w:val="00823F3B"/>
    <w:rsid w:val="00826222"/>
    <w:rsid w:val="00840D2F"/>
    <w:rsid w:val="00851CC4"/>
    <w:rsid w:val="008572F6"/>
    <w:rsid w:val="00863526"/>
    <w:rsid w:val="0087392F"/>
    <w:rsid w:val="00876265"/>
    <w:rsid w:val="00877EA5"/>
    <w:rsid w:val="00887E0D"/>
    <w:rsid w:val="008A2306"/>
    <w:rsid w:val="008A40E4"/>
    <w:rsid w:val="008B12EC"/>
    <w:rsid w:val="008B1CF3"/>
    <w:rsid w:val="008B2B69"/>
    <w:rsid w:val="008B4E95"/>
    <w:rsid w:val="008C0DCC"/>
    <w:rsid w:val="008C5F6D"/>
    <w:rsid w:val="008C76D1"/>
    <w:rsid w:val="008D1E5C"/>
    <w:rsid w:val="008E240D"/>
    <w:rsid w:val="008E2663"/>
    <w:rsid w:val="008F25CE"/>
    <w:rsid w:val="008F4119"/>
    <w:rsid w:val="008F5313"/>
    <w:rsid w:val="009000DD"/>
    <w:rsid w:val="00902A0C"/>
    <w:rsid w:val="009065DC"/>
    <w:rsid w:val="00906B2D"/>
    <w:rsid w:val="009074FD"/>
    <w:rsid w:val="00912C08"/>
    <w:rsid w:val="0091570F"/>
    <w:rsid w:val="00923BA2"/>
    <w:rsid w:val="00923BF0"/>
    <w:rsid w:val="00937FEB"/>
    <w:rsid w:val="00940905"/>
    <w:rsid w:val="00942927"/>
    <w:rsid w:val="00943E26"/>
    <w:rsid w:val="00945534"/>
    <w:rsid w:val="00946544"/>
    <w:rsid w:val="00951CE0"/>
    <w:rsid w:val="0095218B"/>
    <w:rsid w:val="00964A4A"/>
    <w:rsid w:val="00965194"/>
    <w:rsid w:val="0096522D"/>
    <w:rsid w:val="00973EE6"/>
    <w:rsid w:val="009761C4"/>
    <w:rsid w:val="0097621F"/>
    <w:rsid w:val="00982988"/>
    <w:rsid w:val="00990BFE"/>
    <w:rsid w:val="009A78BE"/>
    <w:rsid w:val="009C64CD"/>
    <w:rsid w:val="009C7D11"/>
    <w:rsid w:val="009D3CCE"/>
    <w:rsid w:val="009E363C"/>
    <w:rsid w:val="009E55DA"/>
    <w:rsid w:val="009F7406"/>
    <w:rsid w:val="00A00065"/>
    <w:rsid w:val="00A01A43"/>
    <w:rsid w:val="00A1279A"/>
    <w:rsid w:val="00A12881"/>
    <w:rsid w:val="00A13D29"/>
    <w:rsid w:val="00A159C2"/>
    <w:rsid w:val="00A17F31"/>
    <w:rsid w:val="00A33131"/>
    <w:rsid w:val="00A53CA2"/>
    <w:rsid w:val="00A565D7"/>
    <w:rsid w:val="00A63C2C"/>
    <w:rsid w:val="00A72E84"/>
    <w:rsid w:val="00A86FA4"/>
    <w:rsid w:val="00A871D8"/>
    <w:rsid w:val="00A91C30"/>
    <w:rsid w:val="00AB35C3"/>
    <w:rsid w:val="00AB4EE6"/>
    <w:rsid w:val="00AB6336"/>
    <w:rsid w:val="00AD5952"/>
    <w:rsid w:val="00AE4425"/>
    <w:rsid w:val="00AE774A"/>
    <w:rsid w:val="00AF4B63"/>
    <w:rsid w:val="00B02C3B"/>
    <w:rsid w:val="00B04E63"/>
    <w:rsid w:val="00B0534A"/>
    <w:rsid w:val="00B06282"/>
    <w:rsid w:val="00B07CC3"/>
    <w:rsid w:val="00B1291D"/>
    <w:rsid w:val="00B16733"/>
    <w:rsid w:val="00B22385"/>
    <w:rsid w:val="00B23A56"/>
    <w:rsid w:val="00B362F5"/>
    <w:rsid w:val="00B41C37"/>
    <w:rsid w:val="00B45931"/>
    <w:rsid w:val="00B613D2"/>
    <w:rsid w:val="00B64435"/>
    <w:rsid w:val="00B6539D"/>
    <w:rsid w:val="00B66AD9"/>
    <w:rsid w:val="00B66C88"/>
    <w:rsid w:val="00B71B7D"/>
    <w:rsid w:val="00B7670A"/>
    <w:rsid w:val="00B81DC0"/>
    <w:rsid w:val="00B9544D"/>
    <w:rsid w:val="00BB09AF"/>
    <w:rsid w:val="00BB44B7"/>
    <w:rsid w:val="00BB4CAF"/>
    <w:rsid w:val="00BB5C47"/>
    <w:rsid w:val="00BC3A44"/>
    <w:rsid w:val="00BD22AE"/>
    <w:rsid w:val="00BF2B90"/>
    <w:rsid w:val="00BF5478"/>
    <w:rsid w:val="00BF57E9"/>
    <w:rsid w:val="00C12DF3"/>
    <w:rsid w:val="00C15E13"/>
    <w:rsid w:val="00C21C34"/>
    <w:rsid w:val="00C23F4E"/>
    <w:rsid w:val="00C27DDD"/>
    <w:rsid w:val="00C44CB6"/>
    <w:rsid w:val="00C468D1"/>
    <w:rsid w:val="00C52CA8"/>
    <w:rsid w:val="00C72595"/>
    <w:rsid w:val="00C773CF"/>
    <w:rsid w:val="00C81CB2"/>
    <w:rsid w:val="00C837D3"/>
    <w:rsid w:val="00CA1ED5"/>
    <w:rsid w:val="00CD1199"/>
    <w:rsid w:val="00CD539C"/>
    <w:rsid w:val="00CD7652"/>
    <w:rsid w:val="00CD7BB9"/>
    <w:rsid w:val="00CE24E5"/>
    <w:rsid w:val="00CE299B"/>
    <w:rsid w:val="00CE36EA"/>
    <w:rsid w:val="00CE4DA0"/>
    <w:rsid w:val="00CE5D65"/>
    <w:rsid w:val="00CE62E5"/>
    <w:rsid w:val="00CF019E"/>
    <w:rsid w:val="00D00AE9"/>
    <w:rsid w:val="00D01CFF"/>
    <w:rsid w:val="00D037B5"/>
    <w:rsid w:val="00D05890"/>
    <w:rsid w:val="00D23BFA"/>
    <w:rsid w:val="00D27728"/>
    <w:rsid w:val="00D3084E"/>
    <w:rsid w:val="00D31107"/>
    <w:rsid w:val="00D31B98"/>
    <w:rsid w:val="00D40A0B"/>
    <w:rsid w:val="00D64327"/>
    <w:rsid w:val="00D74D83"/>
    <w:rsid w:val="00D864A3"/>
    <w:rsid w:val="00D9187C"/>
    <w:rsid w:val="00D95EE7"/>
    <w:rsid w:val="00D97D5C"/>
    <w:rsid w:val="00DA12AD"/>
    <w:rsid w:val="00DA1787"/>
    <w:rsid w:val="00DA1EA3"/>
    <w:rsid w:val="00DA47BC"/>
    <w:rsid w:val="00DA5526"/>
    <w:rsid w:val="00DA56D6"/>
    <w:rsid w:val="00DA78A9"/>
    <w:rsid w:val="00DA7EA2"/>
    <w:rsid w:val="00DB0CA4"/>
    <w:rsid w:val="00DB1653"/>
    <w:rsid w:val="00DB4E3E"/>
    <w:rsid w:val="00DC1C03"/>
    <w:rsid w:val="00DC5DA5"/>
    <w:rsid w:val="00DC5EE7"/>
    <w:rsid w:val="00DC755D"/>
    <w:rsid w:val="00DD3B59"/>
    <w:rsid w:val="00DE3DC0"/>
    <w:rsid w:val="00DE461C"/>
    <w:rsid w:val="00DE7C1C"/>
    <w:rsid w:val="00DF04C4"/>
    <w:rsid w:val="00DF3567"/>
    <w:rsid w:val="00DF5E86"/>
    <w:rsid w:val="00DF7988"/>
    <w:rsid w:val="00E0461D"/>
    <w:rsid w:val="00E143BC"/>
    <w:rsid w:val="00E15737"/>
    <w:rsid w:val="00E16985"/>
    <w:rsid w:val="00E17BDE"/>
    <w:rsid w:val="00E310C2"/>
    <w:rsid w:val="00E47EE0"/>
    <w:rsid w:val="00E53CCE"/>
    <w:rsid w:val="00E70D8A"/>
    <w:rsid w:val="00E73313"/>
    <w:rsid w:val="00E74347"/>
    <w:rsid w:val="00E7537E"/>
    <w:rsid w:val="00E76B40"/>
    <w:rsid w:val="00E80470"/>
    <w:rsid w:val="00E80581"/>
    <w:rsid w:val="00E96061"/>
    <w:rsid w:val="00EA0468"/>
    <w:rsid w:val="00EA3B20"/>
    <w:rsid w:val="00EB09F2"/>
    <w:rsid w:val="00EB1209"/>
    <w:rsid w:val="00EB7258"/>
    <w:rsid w:val="00EC0384"/>
    <w:rsid w:val="00EC1107"/>
    <w:rsid w:val="00EE5EBE"/>
    <w:rsid w:val="00EE6843"/>
    <w:rsid w:val="00EE6BD2"/>
    <w:rsid w:val="00EE7340"/>
    <w:rsid w:val="00EF53B6"/>
    <w:rsid w:val="00EF6D19"/>
    <w:rsid w:val="00F0096F"/>
    <w:rsid w:val="00F21E26"/>
    <w:rsid w:val="00F32B77"/>
    <w:rsid w:val="00F330BB"/>
    <w:rsid w:val="00F504C2"/>
    <w:rsid w:val="00F527CB"/>
    <w:rsid w:val="00F56045"/>
    <w:rsid w:val="00F74F26"/>
    <w:rsid w:val="00F75A21"/>
    <w:rsid w:val="00F76A31"/>
    <w:rsid w:val="00F82C14"/>
    <w:rsid w:val="00F83201"/>
    <w:rsid w:val="00F86287"/>
    <w:rsid w:val="00F865C7"/>
    <w:rsid w:val="00F91693"/>
    <w:rsid w:val="00F92721"/>
    <w:rsid w:val="00F94D85"/>
    <w:rsid w:val="00FA377E"/>
    <w:rsid w:val="00FA54D0"/>
    <w:rsid w:val="00FC1BA6"/>
    <w:rsid w:val="00FC28EB"/>
    <w:rsid w:val="00FD70F0"/>
    <w:rsid w:val="00FE1694"/>
    <w:rsid w:val="00FF1CF7"/>
    <w:rsid w:val="00FF2F02"/>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A492F"/>
  <w15:docId w15:val="{66FB1B2D-68C3-4964-9D20-227DB504F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my-MM"/>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23E"/>
    <w:pPr>
      <w:spacing w:after="0" w:line="240" w:lineRule="auto"/>
    </w:pPr>
    <w:rPr>
      <w:rFonts w:ascii="Helvetica" w:eastAsia="Times New Roman" w:hAnsi="Helvetica" w:cs="Times New Roman"/>
      <w:kern w:val="0"/>
      <w:sz w:val="20"/>
      <w:szCs w:val="20"/>
      <w:lang w:bidi="ar-SA"/>
      <w14:ligatures w14:val="none"/>
    </w:rPr>
  </w:style>
  <w:style w:type="paragraph" w:styleId="Heading1">
    <w:name w:val="heading 1"/>
    <w:basedOn w:val="Normal"/>
    <w:next w:val="Normal"/>
    <w:link w:val="Heading1Char"/>
    <w:qFormat/>
    <w:rsid w:val="0059023E"/>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unhideWhenUsed/>
    <w:qFormat/>
    <w:rsid w:val="005902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02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02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02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02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02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02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02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023E"/>
    <w:rPr>
      <w:rFonts w:ascii="Arial" w:eastAsia="Times New Roman" w:hAnsi="Arial" w:cs="Times New Roman"/>
      <w:b/>
      <w:kern w:val="28"/>
      <w:sz w:val="28"/>
      <w:szCs w:val="20"/>
      <w:lang w:bidi="ar-SA"/>
      <w14:ligatures w14:val="none"/>
    </w:rPr>
  </w:style>
  <w:style w:type="character" w:customStyle="1" w:styleId="Heading2Char">
    <w:name w:val="Heading 2 Char"/>
    <w:basedOn w:val="DefaultParagraphFont"/>
    <w:link w:val="Heading2"/>
    <w:uiPriority w:val="9"/>
    <w:semiHidden/>
    <w:rsid w:val="005902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02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02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02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02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2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2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23E"/>
    <w:rPr>
      <w:rFonts w:eastAsiaTheme="majorEastAsia" w:cstheme="majorBidi"/>
      <w:color w:val="272727" w:themeColor="text1" w:themeTint="D8"/>
    </w:rPr>
  </w:style>
  <w:style w:type="paragraph" w:styleId="Title">
    <w:name w:val="Title"/>
    <w:basedOn w:val="Normal"/>
    <w:link w:val="TitleChar"/>
    <w:qFormat/>
    <w:rsid w:val="0059023E"/>
    <w:pPr>
      <w:spacing w:after="360"/>
      <w:jc w:val="right"/>
    </w:pPr>
    <w:rPr>
      <w:b/>
      <w:kern w:val="28"/>
      <w:sz w:val="36"/>
    </w:rPr>
  </w:style>
  <w:style w:type="character" w:customStyle="1" w:styleId="TitleChar">
    <w:name w:val="Title Char"/>
    <w:basedOn w:val="DefaultParagraphFont"/>
    <w:link w:val="Title"/>
    <w:rsid w:val="0059023E"/>
    <w:rPr>
      <w:rFonts w:ascii="Helvetica" w:eastAsia="Times New Roman" w:hAnsi="Helvetica" w:cs="Times New Roman"/>
      <w:b/>
      <w:kern w:val="28"/>
      <w:sz w:val="36"/>
      <w:szCs w:val="20"/>
      <w:lang w:bidi="ar-SA"/>
      <w14:ligatures w14:val="none"/>
    </w:rPr>
  </w:style>
  <w:style w:type="paragraph" w:styleId="Subtitle">
    <w:name w:val="Subtitle"/>
    <w:basedOn w:val="Normal"/>
    <w:next w:val="Normal"/>
    <w:link w:val="SubtitleChar"/>
    <w:uiPriority w:val="11"/>
    <w:qFormat/>
    <w:rsid w:val="005902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02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23E"/>
    <w:pPr>
      <w:spacing w:before="160"/>
      <w:jc w:val="center"/>
    </w:pPr>
    <w:rPr>
      <w:i/>
      <w:iCs/>
      <w:color w:val="404040" w:themeColor="text1" w:themeTint="BF"/>
    </w:rPr>
  </w:style>
  <w:style w:type="character" w:customStyle="1" w:styleId="QuoteChar">
    <w:name w:val="Quote Char"/>
    <w:basedOn w:val="DefaultParagraphFont"/>
    <w:link w:val="Quote"/>
    <w:uiPriority w:val="29"/>
    <w:rsid w:val="0059023E"/>
    <w:rPr>
      <w:i/>
      <w:iCs/>
      <w:color w:val="404040" w:themeColor="text1" w:themeTint="BF"/>
    </w:rPr>
  </w:style>
  <w:style w:type="paragraph" w:styleId="ListParagraph">
    <w:name w:val="List Paragraph"/>
    <w:basedOn w:val="Normal"/>
    <w:uiPriority w:val="34"/>
    <w:qFormat/>
    <w:rsid w:val="0059023E"/>
    <w:pPr>
      <w:ind w:left="720"/>
      <w:contextualSpacing/>
    </w:pPr>
  </w:style>
  <w:style w:type="character" w:styleId="IntenseEmphasis">
    <w:name w:val="Intense Emphasis"/>
    <w:basedOn w:val="DefaultParagraphFont"/>
    <w:uiPriority w:val="21"/>
    <w:qFormat/>
    <w:rsid w:val="0059023E"/>
    <w:rPr>
      <w:i/>
      <w:iCs/>
      <w:color w:val="2F5496" w:themeColor="accent1" w:themeShade="BF"/>
    </w:rPr>
  </w:style>
  <w:style w:type="paragraph" w:styleId="IntenseQuote">
    <w:name w:val="Intense Quote"/>
    <w:basedOn w:val="Normal"/>
    <w:next w:val="Normal"/>
    <w:link w:val="IntenseQuoteChar"/>
    <w:uiPriority w:val="30"/>
    <w:qFormat/>
    <w:rsid w:val="005902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023E"/>
    <w:rPr>
      <w:i/>
      <w:iCs/>
      <w:color w:val="2F5496" w:themeColor="accent1" w:themeShade="BF"/>
    </w:rPr>
  </w:style>
  <w:style w:type="character" w:styleId="IntenseReference">
    <w:name w:val="Intense Reference"/>
    <w:basedOn w:val="DefaultParagraphFont"/>
    <w:uiPriority w:val="32"/>
    <w:qFormat/>
    <w:rsid w:val="0059023E"/>
    <w:rPr>
      <w:b/>
      <w:bCs/>
      <w:smallCaps/>
      <w:color w:val="2F5496" w:themeColor="accent1" w:themeShade="BF"/>
      <w:spacing w:val="5"/>
    </w:rPr>
  </w:style>
  <w:style w:type="paragraph" w:customStyle="1" w:styleId="Author">
    <w:name w:val="Author"/>
    <w:basedOn w:val="Normal"/>
    <w:rsid w:val="0059023E"/>
    <w:pPr>
      <w:spacing w:line="280" w:lineRule="exact"/>
      <w:jc w:val="right"/>
    </w:pPr>
    <w:rPr>
      <w:b/>
      <w:sz w:val="24"/>
    </w:rPr>
  </w:style>
  <w:style w:type="paragraph" w:customStyle="1" w:styleId="Affiliation">
    <w:name w:val="Affiliation"/>
    <w:basedOn w:val="Normal"/>
    <w:rsid w:val="0059023E"/>
    <w:pPr>
      <w:spacing w:after="240" w:line="240" w:lineRule="exact"/>
      <w:jc w:val="right"/>
    </w:pPr>
  </w:style>
  <w:style w:type="paragraph" w:customStyle="1" w:styleId="Body">
    <w:name w:val="Body"/>
    <w:basedOn w:val="Normal"/>
    <w:link w:val="BodyChar"/>
    <w:rsid w:val="0059023E"/>
    <w:pPr>
      <w:spacing w:after="240"/>
      <w:jc w:val="both"/>
    </w:pPr>
  </w:style>
  <w:style w:type="paragraph" w:customStyle="1" w:styleId="AbstHead">
    <w:name w:val="Abst Head"/>
    <w:basedOn w:val="MainHead"/>
    <w:rsid w:val="0059023E"/>
    <w:rPr>
      <w:sz w:val="22"/>
    </w:rPr>
  </w:style>
  <w:style w:type="paragraph" w:customStyle="1" w:styleId="IntroHead">
    <w:name w:val="Intro Head"/>
    <w:basedOn w:val="MainHead"/>
    <w:rsid w:val="0059023E"/>
    <w:rPr>
      <w:sz w:val="22"/>
    </w:rPr>
  </w:style>
  <w:style w:type="paragraph" w:customStyle="1" w:styleId="PaperNumber">
    <w:name w:val="Paper Number"/>
    <w:basedOn w:val="Normal"/>
    <w:rsid w:val="0059023E"/>
    <w:pPr>
      <w:spacing w:after="280" w:line="280" w:lineRule="exact"/>
      <w:jc w:val="right"/>
    </w:pPr>
    <w:rPr>
      <w:b/>
      <w:sz w:val="28"/>
    </w:rPr>
  </w:style>
  <w:style w:type="paragraph" w:customStyle="1" w:styleId="ConcHead">
    <w:name w:val="Conc Head"/>
    <w:basedOn w:val="MainHead"/>
    <w:rsid w:val="0059023E"/>
    <w:rPr>
      <w:sz w:val="22"/>
    </w:rPr>
  </w:style>
  <w:style w:type="paragraph" w:customStyle="1" w:styleId="AcknHead">
    <w:name w:val="Ackn Head"/>
    <w:basedOn w:val="MainHead"/>
    <w:rsid w:val="0059023E"/>
    <w:rPr>
      <w:sz w:val="22"/>
    </w:rPr>
  </w:style>
  <w:style w:type="paragraph" w:customStyle="1" w:styleId="ReferHead">
    <w:name w:val="Refer Head"/>
    <w:basedOn w:val="MainHead"/>
    <w:rsid w:val="0059023E"/>
    <w:rPr>
      <w:sz w:val="22"/>
    </w:rPr>
  </w:style>
  <w:style w:type="paragraph" w:customStyle="1" w:styleId="AddSrcHead">
    <w:name w:val="AddSrc Head"/>
    <w:basedOn w:val="MainHead"/>
    <w:rsid w:val="0059023E"/>
    <w:rPr>
      <w:sz w:val="22"/>
    </w:rPr>
  </w:style>
  <w:style w:type="paragraph" w:customStyle="1" w:styleId="DefAcrHead">
    <w:name w:val="DefAcrHead"/>
    <w:basedOn w:val="MainHead"/>
    <w:rsid w:val="0059023E"/>
    <w:rPr>
      <w:sz w:val="22"/>
    </w:rPr>
  </w:style>
  <w:style w:type="paragraph" w:customStyle="1" w:styleId="Copyright">
    <w:name w:val="Copyright"/>
    <w:basedOn w:val="Normal"/>
    <w:rsid w:val="0059023E"/>
    <w:pPr>
      <w:spacing w:after="960" w:line="200" w:lineRule="exact"/>
    </w:pPr>
    <w:rPr>
      <w:sz w:val="16"/>
    </w:rPr>
  </w:style>
  <w:style w:type="paragraph" w:customStyle="1" w:styleId="Reference">
    <w:name w:val="Reference"/>
    <w:basedOn w:val="Body"/>
    <w:rsid w:val="0059023E"/>
    <w:pPr>
      <w:numPr>
        <w:numId w:val="23"/>
      </w:numPr>
      <w:spacing w:after="0" w:line="240" w:lineRule="exact"/>
    </w:pPr>
  </w:style>
  <w:style w:type="paragraph" w:customStyle="1" w:styleId="Head1">
    <w:name w:val="Head1"/>
    <w:basedOn w:val="MainHead"/>
    <w:rsid w:val="0059023E"/>
    <w:rPr>
      <w:sz w:val="22"/>
    </w:rPr>
  </w:style>
  <w:style w:type="paragraph" w:customStyle="1" w:styleId="ContactHead">
    <w:name w:val="Contact Head"/>
    <w:basedOn w:val="MainHead"/>
    <w:rsid w:val="0059023E"/>
    <w:rPr>
      <w:sz w:val="22"/>
    </w:rPr>
  </w:style>
  <w:style w:type="paragraph" w:customStyle="1" w:styleId="Head3">
    <w:name w:val="Head3"/>
    <w:basedOn w:val="Head2"/>
    <w:rsid w:val="0059023E"/>
    <w:rPr>
      <w:caps w:val="0"/>
      <w:u w:val="single"/>
    </w:rPr>
  </w:style>
  <w:style w:type="paragraph" w:customStyle="1" w:styleId="Head4">
    <w:name w:val="Head4"/>
    <w:basedOn w:val="Head3"/>
    <w:rsid w:val="0059023E"/>
    <w:rPr>
      <w:u w:val="none"/>
    </w:rPr>
  </w:style>
  <w:style w:type="paragraph" w:customStyle="1" w:styleId="UnordList">
    <w:name w:val="Unord List"/>
    <w:basedOn w:val="Body"/>
    <w:rsid w:val="0059023E"/>
    <w:pPr>
      <w:spacing w:after="0"/>
      <w:ind w:left="360" w:hanging="360"/>
    </w:pPr>
  </w:style>
  <w:style w:type="paragraph" w:customStyle="1" w:styleId="OrdList">
    <w:name w:val="Ord List"/>
    <w:basedOn w:val="UnordList"/>
    <w:rsid w:val="0059023E"/>
    <w:pPr>
      <w:jc w:val="left"/>
    </w:pPr>
  </w:style>
  <w:style w:type="paragraph" w:customStyle="1" w:styleId="Appendix">
    <w:name w:val="Appendix"/>
    <w:basedOn w:val="MainHead"/>
    <w:rsid w:val="0059023E"/>
    <w:rPr>
      <w:sz w:val="22"/>
    </w:rPr>
  </w:style>
  <w:style w:type="paragraph" w:customStyle="1" w:styleId="Term">
    <w:name w:val="Term"/>
    <w:basedOn w:val="Body"/>
    <w:rsid w:val="0059023E"/>
    <w:pPr>
      <w:spacing w:after="0"/>
    </w:pPr>
    <w:rPr>
      <w:b/>
    </w:rPr>
  </w:style>
  <w:style w:type="paragraph" w:customStyle="1" w:styleId="Definition">
    <w:name w:val="Definition"/>
    <w:basedOn w:val="Body"/>
    <w:rsid w:val="0059023E"/>
  </w:style>
  <w:style w:type="paragraph" w:customStyle="1" w:styleId="Head2">
    <w:name w:val="Head2"/>
    <w:basedOn w:val="Normal"/>
    <w:next w:val="Body"/>
    <w:rsid w:val="0059023E"/>
    <w:pPr>
      <w:keepNext/>
      <w:spacing w:after="240"/>
    </w:pPr>
    <w:rPr>
      <w:caps/>
    </w:rPr>
  </w:style>
  <w:style w:type="character" w:customStyle="1" w:styleId="Bold">
    <w:name w:val="Bold"/>
    <w:rsid w:val="0059023E"/>
    <w:rPr>
      <w:b/>
    </w:rPr>
  </w:style>
  <w:style w:type="character" w:customStyle="1" w:styleId="Italic">
    <w:name w:val="Italic"/>
    <w:rsid w:val="0059023E"/>
    <w:rPr>
      <w:i/>
    </w:rPr>
  </w:style>
  <w:style w:type="character" w:customStyle="1" w:styleId="Underline">
    <w:name w:val="Underline"/>
    <w:rsid w:val="0059023E"/>
    <w:rPr>
      <w:u w:val="single"/>
    </w:rPr>
  </w:style>
  <w:style w:type="paragraph" w:customStyle="1" w:styleId="MainHead">
    <w:name w:val="Main Head"/>
    <w:basedOn w:val="Normal"/>
    <w:rsid w:val="0059023E"/>
    <w:pPr>
      <w:keepNext/>
      <w:spacing w:after="240"/>
    </w:pPr>
    <w:rPr>
      <w:b/>
      <w:caps/>
    </w:rPr>
  </w:style>
  <w:style w:type="paragraph" w:customStyle="1" w:styleId="Equation">
    <w:name w:val="Equation"/>
    <w:basedOn w:val="Body"/>
    <w:rsid w:val="0059023E"/>
  </w:style>
  <w:style w:type="paragraph" w:customStyle="1" w:styleId="Figure">
    <w:name w:val="Figure"/>
    <w:basedOn w:val="Copyright"/>
    <w:rsid w:val="0059023E"/>
    <w:pPr>
      <w:spacing w:after="240"/>
    </w:pPr>
    <w:rPr>
      <w:sz w:val="20"/>
    </w:rPr>
  </w:style>
  <w:style w:type="paragraph" w:styleId="Footer">
    <w:name w:val="footer"/>
    <w:basedOn w:val="Normal"/>
    <w:link w:val="FooterChar"/>
    <w:rsid w:val="0059023E"/>
    <w:pPr>
      <w:tabs>
        <w:tab w:val="center" w:pos="4320"/>
        <w:tab w:val="right" w:pos="8640"/>
      </w:tabs>
    </w:pPr>
  </w:style>
  <w:style w:type="character" w:customStyle="1" w:styleId="FooterChar">
    <w:name w:val="Footer Char"/>
    <w:basedOn w:val="DefaultParagraphFont"/>
    <w:link w:val="Footer"/>
    <w:rsid w:val="0059023E"/>
    <w:rPr>
      <w:rFonts w:ascii="Helvetica" w:eastAsia="Times New Roman" w:hAnsi="Helvetica" w:cs="Times New Roman"/>
      <w:kern w:val="0"/>
      <w:sz w:val="20"/>
      <w:szCs w:val="20"/>
      <w:lang w:bidi="ar-SA"/>
      <w14:ligatures w14:val="none"/>
    </w:rPr>
  </w:style>
  <w:style w:type="paragraph" w:customStyle="1" w:styleId="Head40">
    <w:name w:val="Head 4"/>
    <w:basedOn w:val="Head3"/>
    <w:rsid w:val="0059023E"/>
    <w:rPr>
      <w:u w:val="none"/>
    </w:rPr>
  </w:style>
  <w:style w:type="paragraph" w:styleId="Header">
    <w:name w:val="header"/>
    <w:basedOn w:val="Normal"/>
    <w:link w:val="HeaderChar"/>
    <w:rsid w:val="0059023E"/>
    <w:pPr>
      <w:tabs>
        <w:tab w:val="center" w:pos="4320"/>
        <w:tab w:val="right" w:pos="8640"/>
      </w:tabs>
    </w:pPr>
  </w:style>
  <w:style w:type="character" w:customStyle="1" w:styleId="HeaderChar">
    <w:name w:val="Header Char"/>
    <w:basedOn w:val="DefaultParagraphFont"/>
    <w:link w:val="Header"/>
    <w:rsid w:val="0059023E"/>
    <w:rPr>
      <w:rFonts w:ascii="Helvetica" w:eastAsia="Times New Roman" w:hAnsi="Helvetica" w:cs="Times New Roman"/>
      <w:kern w:val="0"/>
      <w:sz w:val="20"/>
      <w:szCs w:val="20"/>
      <w:lang w:bidi="ar-SA"/>
      <w14:ligatures w14:val="none"/>
    </w:rPr>
  </w:style>
  <w:style w:type="paragraph" w:customStyle="1" w:styleId="Paper">
    <w:name w:val="Paper"/>
    <w:basedOn w:val="Normal"/>
    <w:rsid w:val="0059023E"/>
    <w:pPr>
      <w:spacing w:after="360" w:line="440" w:lineRule="exact"/>
      <w:jc w:val="right"/>
    </w:pPr>
    <w:rPr>
      <w:b/>
      <w:sz w:val="36"/>
    </w:rPr>
  </w:style>
  <w:style w:type="paragraph" w:styleId="Signature">
    <w:name w:val="Signature"/>
    <w:basedOn w:val="Normal"/>
    <w:link w:val="SignatureChar"/>
    <w:rsid w:val="0059023E"/>
    <w:pPr>
      <w:ind w:left="4320"/>
    </w:pPr>
  </w:style>
  <w:style w:type="character" w:customStyle="1" w:styleId="SignatureChar">
    <w:name w:val="Signature Char"/>
    <w:basedOn w:val="DefaultParagraphFont"/>
    <w:link w:val="Signature"/>
    <w:rsid w:val="0059023E"/>
    <w:rPr>
      <w:rFonts w:ascii="Helvetica" w:eastAsia="Times New Roman" w:hAnsi="Helvetica" w:cs="Times New Roman"/>
      <w:kern w:val="0"/>
      <w:sz w:val="20"/>
      <w:szCs w:val="20"/>
      <w:lang w:bidi="ar-SA"/>
      <w14:ligatures w14:val="none"/>
    </w:rPr>
  </w:style>
  <w:style w:type="character" w:customStyle="1" w:styleId="Subscript">
    <w:name w:val="Subscript"/>
    <w:rsid w:val="0059023E"/>
    <w:rPr>
      <w:vertAlign w:val="subscript"/>
    </w:rPr>
  </w:style>
  <w:style w:type="character" w:customStyle="1" w:styleId="Superscript">
    <w:name w:val="Superscript"/>
    <w:rsid w:val="0059023E"/>
    <w:rPr>
      <w:vertAlign w:val="superscript"/>
    </w:rPr>
  </w:style>
  <w:style w:type="character" w:customStyle="1" w:styleId="Symbol">
    <w:name w:val="Symbol"/>
    <w:rsid w:val="0059023E"/>
    <w:rPr>
      <w:rFonts w:ascii="Symbol" w:hAnsi="Symbol"/>
    </w:rPr>
  </w:style>
  <w:style w:type="paragraph" w:customStyle="1" w:styleId="SymbolP">
    <w:name w:val="Symbol P"/>
    <w:basedOn w:val="Body"/>
    <w:rsid w:val="0059023E"/>
    <w:pPr>
      <w:tabs>
        <w:tab w:val="left" w:pos="720"/>
        <w:tab w:val="left" w:pos="3780"/>
      </w:tabs>
      <w:spacing w:after="0"/>
    </w:pPr>
    <w:rPr>
      <w:sz w:val="24"/>
    </w:rPr>
  </w:style>
  <w:style w:type="character" w:customStyle="1" w:styleId="BoldItal">
    <w:name w:val="BoldItal"/>
    <w:basedOn w:val="DefaultParagraphFont"/>
    <w:rsid w:val="0059023E"/>
    <w:rPr>
      <w:b/>
      <w:i/>
    </w:rPr>
  </w:style>
  <w:style w:type="character" w:customStyle="1" w:styleId="SubItal">
    <w:name w:val="SubItal"/>
    <w:rsid w:val="0059023E"/>
    <w:rPr>
      <w:i/>
      <w:vertAlign w:val="subscript"/>
    </w:rPr>
  </w:style>
  <w:style w:type="character" w:customStyle="1" w:styleId="SuperItal">
    <w:name w:val="SuperItal"/>
    <w:rsid w:val="0059023E"/>
    <w:rPr>
      <w:i/>
      <w:vertAlign w:val="superscript"/>
    </w:rPr>
  </w:style>
  <w:style w:type="character" w:customStyle="1" w:styleId="SymItal">
    <w:name w:val="SymItal"/>
    <w:rsid w:val="0059023E"/>
    <w:rPr>
      <w:rFonts w:ascii="Symbol" w:hAnsi="Symbol"/>
      <w:i/>
    </w:rPr>
  </w:style>
  <w:style w:type="character" w:styleId="Hyperlink">
    <w:name w:val="Hyperlink"/>
    <w:basedOn w:val="DefaultParagraphFont"/>
    <w:rsid w:val="0059023E"/>
    <w:rPr>
      <w:color w:val="FF0080"/>
      <w:u w:val="single"/>
    </w:rPr>
  </w:style>
  <w:style w:type="character" w:styleId="FollowedHyperlink">
    <w:name w:val="FollowedHyperlink"/>
    <w:basedOn w:val="DefaultParagraphFont"/>
    <w:rsid w:val="0059023E"/>
    <w:rPr>
      <w:color w:val="800080"/>
      <w:u w:val="single"/>
    </w:rPr>
  </w:style>
  <w:style w:type="table" w:styleId="TableGrid">
    <w:name w:val="Table Grid"/>
    <w:basedOn w:val="TableNormal"/>
    <w:uiPriority w:val="39"/>
    <w:rsid w:val="0059023E"/>
    <w:pPr>
      <w:spacing w:after="0" w:line="240" w:lineRule="auto"/>
    </w:pPr>
    <w:rPr>
      <w:rFonts w:ascii="Calibri" w:eastAsia="Calibri" w:hAnsi="Calibri" w:cs="Times New Roman"/>
      <w:kern w:val="0"/>
      <w:sz w:val="22"/>
      <w:szCs w:val="22"/>
      <w:lang w:bidi="ar-S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59023E"/>
    <w:pPr>
      <w:spacing w:after="120" w:line="480" w:lineRule="auto"/>
    </w:pPr>
  </w:style>
  <w:style w:type="character" w:customStyle="1" w:styleId="BodyText2Char">
    <w:name w:val="Body Text 2 Char"/>
    <w:basedOn w:val="DefaultParagraphFont"/>
    <w:link w:val="BodyText2"/>
    <w:rsid w:val="0059023E"/>
    <w:rPr>
      <w:rFonts w:ascii="Helvetica" w:eastAsia="Times New Roman" w:hAnsi="Helvetica" w:cs="Times New Roman"/>
      <w:kern w:val="0"/>
      <w:sz w:val="20"/>
      <w:szCs w:val="20"/>
      <w:lang w:bidi="ar-SA"/>
      <w14:ligatures w14:val="none"/>
    </w:rPr>
  </w:style>
  <w:style w:type="character" w:styleId="CommentReference">
    <w:name w:val="annotation reference"/>
    <w:basedOn w:val="DefaultParagraphFont"/>
    <w:uiPriority w:val="99"/>
    <w:unhideWhenUsed/>
    <w:rsid w:val="0059023E"/>
    <w:rPr>
      <w:sz w:val="16"/>
      <w:szCs w:val="16"/>
    </w:rPr>
  </w:style>
  <w:style w:type="paragraph" w:styleId="CommentText">
    <w:name w:val="annotation text"/>
    <w:basedOn w:val="Normal"/>
    <w:link w:val="CommentTextChar"/>
    <w:uiPriority w:val="99"/>
    <w:unhideWhenUsed/>
    <w:rsid w:val="0059023E"/>
    <w:rPr>
      <w:rFonts w:ascii="Times New Roman" w:hAnsi="Times New Roman"/>
      <w:lang w:val="nb-NO" w:eastAsia="nb-NO"/>
    </w:rPr>
  </w:style>
  <w:style w:type="character" w:customStyle="1" w:styleId="CommentTextChar">
    <w:name w:val="Comment Text Char"/>
    <w:basedOn w:val="DefaultParagraphFont"/>
    <w:link w:val="CommentText"/>
    <w:uiPriority w:val="99"/>
    <w:rsid w:val="0059023E"/>
    <w:rPr>
      <w:rFonts w:ascii="Times New Roman" w:eastAsia="Times New Roman" w:hAnsi="Times New Roman" w:cs="Times New Roman"/>
      <w:kern w:val="0"/>
      <w:sz w:val="20"/>
      <w:szCs w:val="20"/>
      <w:lang w:val="nb-NO" w:eastAsia="nb-NO" w:bidi="ar-SA"/>
      <w14:ligatures w14:val="none"/>
    </w:rPr>
  </w:style>
  <w:style w:type="paragraph" w:styleId="BalloonText">
    <w:name w:val="Balloon Text"/>
    <w:basedOn w:val="Normal"/>
    <w:link w:val="BalloonTextChar"/>
    <w:rsid w:val="0059023E"/>
    <w:rPr>
      <w:rFonts w:ascii="Tahoma" w:hAnsi="Tahoma" w:cs="Tahoma"/>
      <w:sz w:val="16"/>
      <w:szCs w:val="16"/>
    </w:rPr>
  </w:style>
  <w:style w:type="character" w:customStyle="1" w:styleId="BalloonTextChar">
    <w:name w:val="Balloon Text Char"/>
    <w:basedOn w:val="DefaultParagraphFont"/>
    <w:link w:val="BalloonText"/>
    <w:rsid w:val="0059023E"/>
    <w:rPr>
      <w:rFonts w:ascii="Tahoma" w:eastAsia="Times New Roman" w:hAnsi="Tahoma" w:cs="Tahoma"/>
      <w:kern w:val="0"/>
      <w:sz w:val="16"/>
      <w:szCs w:val="16"/>
      <w:lang w:bidi="ar-SA"/>
      <w14:ligatures w14:val="none"/>
    </w:rPr>
  </w:style>
  <w:style w:type="paragraph" w:styleId="BodyText3">
    <w:name w:val="Body Text 3"/>
    <w:basedOn w:val="Normal"/>
    <w:link w:val="BodyText3Char"/>
    <w:rsid w:val="0059023E"/>
    <w:pPr>
      <w:spacing w:after="120"/>
    </w:pPr>
    <w:rPr>
      <w:sz w:val="16"/>
      <w:szCs w:val="16"/>
    </w:rPr>
  </w:style>
  <w:style w:type="character" w:customStyle="1" w:styleId="BodyText3Char">
    <w:name w:val="Body Text 3 Char"/>
    <w:basedOn w:val="DefaultParagraphFont"/>
    <w:link w:val="BodyText3"/>
    <w:rsid w:val="0059023E"/>
    <w:rPr>
      <w:rFonts w:ascii="Helvetica" w:eastAsia="Times New Roman" w:hAnsi="Helvetica" w:cs="Times New Roman"/>
      <w:kern w:val="0"/>
      <w:sz w:val="16"/>
      <w:szCs w:val="16"/>
      <w:lang w:bidi="ar-SA"/>
      <w14:ligatures w14:val="none"/>
    </w:rPr>
  </w:style>
  <w:style w:type="character" w:styleId="LineNumber">
    <w:name w:val="line number"/>
    <w:basedOn w:val="DefaultParagraphFont"/>
    <w:rsid w:val="0059023E"/>
  </w:style>
  <w:style w:type="character" w:styleId="Emphasis">
    <w:name w:val="Emphasis"/>
    <w:basedOn w:val="DefaultParagraphFont"/>
    <w:uiPriority w:val="20"/>
    <w:qFormat/>
    <w:rsid w:val="0059023E"/>
    <w:rPr>
      <w:i/>
      <w:iCs/>
    </w:rPr>
  </w:style>
  <w:style w:type="character" w:customStyle="1" w:styleId="UnresolvedMention1">
    <w:name w:val="Unresolved Mention1"/>
    <w:basedOn w:val="DefaultParagraphFont"/>
    <w:uiPriority w:val="99"/>
    <w:semiHidden/>
    <w:unhideWhenUsed/>
    <w:rsid w:val="0059023E"/>
    <w:rPr>
      <w:color w:val="605E5C"/>
      <w:shd w:val="clear" w:color="auto" w:fill="E1DFDD"/>
    </w:rPr>
  </w:style>
  <w:style w:type="paragraph" w:customStyle="1" w:styleId="EndNoteBibliographyTitle">
    <w:name w:val="EndNote Bibliography Title"/>
    <w:basedOn w:val="Normal"/>
    <w:link w:val="EndNoteBibliographyTitleChar"/>
    <w:rsid w:val="0059023E"/>
    <w:pPr>
      <w:jc w:val="center"/>
    </w:pPr>
    <w:rPr>
      <w:rFonts w:ascii="Arial" w:hAnsi="Arial" w:cs="Arial"/>
      <w:noProof/>
    </w:rPr>
  </w:style>
  <w:style w:type="character" w:customStyle="1" w:styleId="BodyChar">
    <w:name w:val="Body Char"/>
    <w:basedOn w:val="DefaultParagraphFont"/>
    <w:link w:val="Body"/>
    <w:rsid w:val="0059023E"/>
    <w:rPr>
      <w:rFonts w:ascii="Helvetica" w:eastAsia="Times New Roman" w:hAnsi="Helvetica" w:cs="Times New Roman"/>
      <w:kern w:val="0"/>
      <w:sz w:val="20"/>
      <w:szCs w:val="20"/>
      <w:lang w:bidi="ar-SA"/>
      <w14:ligatures w14:val="none"/>
    </w:rPr>
  </w:style>
  <w:style w:type="character" w:customStyle="1" w:styleId="EndNoteBibliographyTitleChar">
    <w:name w:val="EndNote Bibliography Title Char"/>
    <w:basedOn w:val="BodyChar"/>
    <w:link w:val="EndNoteBibliographyTitle"/>
    <w:rsid w:val="0059023E"/>
    <w:rPr>
      <w:rFonts w:ascii="Arial" w:eastAsia="Times New Roman" w:hAnsi="Arial" w:cs="Arial"/>
      <w:noProof/>
      <w:kern w:val="0"/>
      <w:sz w:val="20"/>
      <w:szCs w:val="20"/>
      <w:lang w:bidi="ar-SA"/>
      <w14:ligatures w14:val="none"/>
    </w:rPr>
  </w:style>
  <w:style w:type="paragraph" w:customStyle="1" w:styleId="EndNoteBibliography">
    <w:name w:val="EndNote Bibliography"/>
    <w:basedOn w:val="Normal"/>
    <w:link w:val="EndNoteBibliographyChar"/>
    <w:rsid w:val="0059023E"/>
    <w:pPr>
      <w:jc w:val="both"/>
    </w:pPr>
    <w:rPr>
      <w:rFonts w:ascii="Arial" w:hAnsi="Arial" w:cs="Arial"/>
      <w:noProof/>
    </w:rPr>
  </w:style>
  <w:style w:type="character" w:customStyle="1" w:styleId="EndNoteBibliographyChar">
    <w:name w:val="EndNote Bibliography Char"/>
    <w:basedOn w:val="BodyChar"/>
    <w:link w:val="EndNoteBibliography"/>
    <w:rsid w:val="0059023E"/>
    <w:rPr>
      <w:rFonts w:ascii="Arial" w:eastAsia="Times New Roman" w:hAnsi="Arial" w:cs="Arial"/>
      <w:noProof/>
      <w:kern w:val="0"/>
      <w:sz w:val="20"/>
      <w:szCs w:val="20"/>
      <w:lang w:bidi="ar-SA"/>
      <w14:ligatures w14:val="none"/>
    </w:rPr>
  </w:style>
  <w:style w:type="paragraph" w:customStyle="1" w:styleId="isselectedend">
    <w:name w:val="isselectedend"/>
    <w:basedOn w:val="Normal"/>
    <w:rsid w:val="0059023E"/>
    <w:pPr>
      <w:spacing w:before="100" w:beforeAutospacing="1" w:after="100" w:afterAutospacing="1"/>
    </w:pPr>
    <w:rPr>
      <w:rFonts w:ascii="Times New Roman" w:hAnsi="Times New Roman"/>
      <w:sz w:val="24"/>
      <w:szCs w:val="24"/>
      <w:lang w:bidi="my-MM"/>
    </w:rPr>
  </w:style>
  <w:style w:type="character" w:styleId="Strong">
    <w:name w:val="Strong"/>
    <w:basedOn w:val="DefaultParagraphFont"/>
    <w:uiPriority w:val="22"/>
    <w:qFormat/>
    <w:rsid w:val="0059023E"/>
    <w:rPr>
      <w:b/>
      <w:bCs/>
    </w:rPr>
  </w:style>
  <w:style w:type="paragraph" w:styleId="CommentSubject">
    <w:name w:val="annotation subject"/>
    <w:basedOn w:val="CommentText"/>
    <w:next w:val="CommentText"/>
    <w:link w:val="CommentSubjectChar"/>
    <w:semiHidden/>
    <w:unhideWhenUsed/>
    <w:rsid w:val="0059023E"/>
    <w:rPr>
      <w:rFonts w:ascii="Helvetica" w:hAnsi="Helvetica"/>
      <w:b/>
      <w:bCs/>
    </w:rPr>
  </w:style>
  <w:style w:type="character" w:customStyle="1" w:styleId="CommentSubjectChar">
    <w:name w:val="Comment Subject Char"/>
    <w:basedOn w:val="CommentTextChar"/>
    <w:link w:val="CommentSubject"/>
    <w:semiHidden/>
    <w:rsid w:val="0059023E"/>
    <w:rPr>
      <w:rFonts w:ascii="Helvetica" w:eastAsia="Times New Roman" w:hAnsi="Helvetica" w:cs="Times New Roman"/>
      <w:b/>
      <w:bCs/>
      <w:kern w:val="0"/>
      <w:sz w:val="20"/>
      <w:szCs w:val="20"/>
      <w:lang w:val="nb-NO" w:eastAsia="nb-NO" w:bidi="ar-SA"/>
      <w14:ligatures w14:val="none"/>
    </w:rPr>
  </w:style>
  <w:style w:type="character" w:styleId="UnresolvedMention">
    <w:name w:val="Unresolved Mention"/>
    <w:basedOn w:val="DefaultParagraphFont"/>
    <w:uiPriority w:val="99"/>
    <w:semiHidden/>
    <w:unhideWhenUsed/>
    <w:rsid w:val="007C63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5321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26" Type="http://schemas.openxmlformats.org/officeDocument/2006/relationships/image" Target="media/image13.svg"/><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1.sv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0.png"/><Relationship Id="rId28" Type="http://schemas.openxmlformats.org/officeDocument/2006/relationships/hyperlink" Target="https://hdl.handle.net/10568/175338"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footer" Target="footer3.xml"/><Relationship Id="rId27" Type="http://schemas.openxmlformats.org/officeDocument/2006/relationships/hyperlink" Target="https://doi.org/10.12692/ijb/23.1.115-131"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7EF0F-3698-4FEC-BC27-15D8EB3D9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22</Pages>
  <Words>9707</Words>
  <Characters>55331</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beauty john</dc:creator>
  <cp:lastModifiedBy>SDI 1084</cp:lastModifiedBy>
  <cp:revision>23</cp:revision>
  <dcterms:created xsi:type="dcterms:W3CDTF">2026-08-10T12:09:00Z</dcterms:created>
  <dcterms:modified xsi:type="dcterms:W3CDTF">2026-08-11T14:11:00Z</dcterms:modified>
</cp:coreProperties>
</file>