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BEFDC" w14:textId="77777777" w:rsidR="009344FF" w:rsidRPr="001B2DCA" w:rsidRDefault="009344FF" w:rsidP="009344FF">
      <w:pPr>
        <w:rPr>
          <w:b/>
          <w:sz w:val="20"/>
          <w:szCs w:val="20"/>
          <w:u w:val="single"/>
        </w:rPr>
      </w:pPr>
      <w:r w:rsidRPr="001B2DCA">
        <w:rPr>
          <w:b/>
          <w:sz w:val="20"/>
          <w:szCs w:val="20"/>
          <w:u w:val="single"/>
        </w:rPr>
        <w:t>Editor’s Comment:</w:t>
      </w:r>
    </w:p>
    <w:p w14:paraId="063D7F73" w14:textId="33E34256" w:rsidR="009344FF" w:rsidRPr="001B2DCA" w:rsidRDefault="001B2DCA" w:rsidP="009344FF">
      <w:pPr>
        <w:rPr>
          <w:sz w:val="20"/>
          <w:szCs w:val="20"/>
        </w:rPr>
      </w:pPr>
      <w:r w:rsidRPr="001B2DCA">
        <w:rPr>
          <w:sz w:val="20"/>
          <w:szCs w:val="20"/>
        </w:rPr>
        <w:t>This article meets high standards and satisfies the requirements for publication; it is recommended to accept it.</w:t>
      </w:r>
    </w:p>
    <w:p w14:paraId="004F1EEC" w14:textId="77777777" w:rsidR="00000000" w:rsidRPr="001B2DCA" w:rsidRDefault="009344FF" w:rsidP="009344FF">
      <w:pPr>
        <w:rPr>
          <w:b/>
          <w:sz w:val="20"/>
          <w:szCs w:val="20"/>
          <w:u w:val="single"/>
        </w:rPr>
      </w:pPr>
      <w:r w:rsidRPr="001B2DCA">
        <w:rPr>
          <w:b/>
          <w:sz w:val="20"/>
          <w:szCs w:val="20"/>
          <w:u w:val="single"/>
        </w:rPr>
        <w:t>Editor’s Details:</w:t>
      </w:r>
    </w:p>
    <w:p w14:paraId="0B019E65" w14:textId="4328C67E" w:rsidR="001B2DCA" w:rsidRPr="001B2DCA" w:rsidRDefault="001B2DCA" w:rsidP="009344FF">
      <w:pPr>
        <w:rPr>
          <w:b/>
          <w:sz w:val="20"/>
          <w:szCs w:val="20"/>
          <w:u w:val="single"/>
        </w:rPr>
      </w:pPr>
      <w:r w:rsidRPr="001B2DCA">
        <w:rPr>
          <w:rFonts w:ascii="Arial" w:hAnsi="Arial" w:cs="Arial"/>
          <w:sz w:val="20"/>
          <w:szCs w:val="20"/>
        </w:rPr>
        <w:t>Dr. Xi-Lan Liu, Qinghai Nationalities University,</w:t>
      </w:r>
      <w:r w:rsidRPr="001B2DCA">
        <w:rPr>
          <w:sz w:val="20"/>
          <w:szCs w:val="20"/>
        </w:rPr>
        <w:t xml:space="preserve"> </w:t>
      </w:r>
      <w:r w:rsidRPr="001B2DCA">
        <w:rPr>
          <w:rFonts w:ascii="Arial" w:hAnsi="Arial" w:cs="Arial"/>
          <w:sz w:val="20"/>
          <w:szCs w:val="20"/>
        </w:rPr>
        <w:t>China</w:t>
      </w:r>
    </w:p>
    <w:sectPr w:rsidR="001B2DCA" w:rsidRPr="001B2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2DCA"/>
    <w:rsid w:val="002C0B2C"/>
    <w:rsid w:val="0073310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714C"/>
  <w15:docId w15:val="{120A5B0B-B416-40C8-A65F-5E42FD7F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2026-08-04T06:50:00Z</dcterms:modified>
</cp:coreProperties>
</file>