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BA19A" w14:textId="77777777" w:rsidR="00DF4A58" w:rsidRPr="00EC09CD" w:rsidRDefault="00A665FB" w:rsidP="00DF4A58">
      <w:pPr>
        <w:jc w:val="center"/>
        <w:rPr>
          <w:rFonts w:asciiTheme="minorHAnsi" w:hAnsiTheme="minorHAnsi" w:cstheme="minorHAnsi"/>
        </w:rPr>
      </w:pPr>
      <w:r w:rsidRPr="00EC09CD">
        <w:rPr>
          <w:rFonts w:asciiTheme="minorHAnsi" w:hAnsiTheme="minorHAnsi" w:cstheme="minorHAnsi"/>
          <w:b/>
          <w:sz w:val="32"/>
          <w:szCs w:val="24"/>
        </w:rPr>
        <w:t>The Relationship Between Leadership Style and Employee Performance: Evidence from Employees in Indonesia</w:t>
      </w:r>
    </w:p>
    <w:p w14:paraId="3DF37832" w14:textId="77777777" w:rsidR="00DF4A58" w:rsidRPr="00EC09CD" w:rsidRDefault="00DF4A58" w:rsidP="00DF4A58">
      <w:pPr>
        <w:pStyle w:val="Heading1"/>
        <w:spacing w:before="160" w:after="120"/>
        <w:jc w:val="both"/>
        <w:rPr>
          <w:rFonts w:asciiTheme="minorHAnsi" w:eastAsia="Times New Roman" w:hAnsiTheme="minorHAnsi" w:cstheme="minorHAnsi"/>
          <w:color w:val="auto"/>
        </w:rPr>
      </w:pPr>
    </w:p>
    <w:p w14:paraId="4056FB8B" w14:textId="77777777" w:rsidR="00DF4A58" w:rsidRPr="00EC09CD" w:rsidRDefault="00DF4A58" w:rsidP="00DF4A58">
      <w:pPr>
        <w:pStyle w:val="Heading1"/>
        <w:spacing w:before="160" w:after="120"/>
        <w:jc w:val="center"/>
        <w:rPr>
          <w:rFonts w:asciiTheme="minorHAnsi" w:hAnsiTheme="minorHAnsi" w:cstheme="minorHAnsi"/>
          <w:color w:val="auto"/>
        </w:rPr>
      </w:pPr>
      <w:r w:rsidRPr="00EC09CD">
        <w:rPr>
          <w:rFonts w:asciiTheme="minorHAnsi" w:eastAsia="Times New Roman" w:hAnsiTheme="minorHAnsi" w:cstheme="minorHAnsi"/>
          <w:color w:val="auto"/>
        </w:rPr>
        <w:t>Abstract</w:t>
      </w:r>
    </w:p>
    <w:p w14:paraId="63FCD41E"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This study aims to analyse the relationship between leadership style and employee performance in organisations in Indonesia. Leadership style is understood as a set of behaviours exhibited by leaders when providing direction, communicating, motivating, offering support and feedback, treating employees fairly, and involving employees in work processes. Employee performance reflects an individual’s ability to produce high-quality work, meet targets, complete tasks on time, demonstrate responsibility, collaborate, take initiative, and adapt to change. The study employed a quantitative approach with an explanatory survey design. Data were collected through an online questionnaire in March 2026 using a 1–5 Likert scale. The sample was selected using purposive sampling based on the criteria that respondents worked in organisations in Indonesia, had a direct supervisor, and had been employed for at least six months. A total of 230 eligible responses were analysed using validity and reliability tests, descriptive statistics, regression assumption tests, Pearson’s correlation, and simple linear regression. The results indicate that leadership style is positively and significantly associated with employee performance, with a Pearson correlation coefficient of 0.712 and a p-value of less than 0.001. The regression coefficient of 0.781 indicates that higher leadership-style scores are associated with higher predicted employee-performance scores. An R-squared value of 0.507 indicates that leadership style explains 50.7% of the variation in employee performance. This study contributes to leadership research by examining leadership behaviour among respondents from various organisational sectors in Indonesia. From a practical perspective, the results highlight the need to develop leadership practices that are communicative, supportive, fair, participatory, and focused on employee development.</w:t>
      </w:r>
    </w:p>
    <w:p w14:paraId="75626DD1" w14:textId="77777777" w:rsidR="00A665FB" w:rsidRPr="00EC09CD" w:rsidRDefault="00A665FB" w:rsidP="00A665FB">
      <w:pPr>
        <w:jc w:val="both"/>
        <w:rPr>
          <w:rFonts w:asciiTheme="minorHAnsi" w:hAnsiTheme="minorHAnsi" w:cstheme="minorHAnsi"/>
        </w:rPr>
      </w:pPr>
    </w:p>
    <w:p w14:paraId="5C1BF2D8" w14:textId="32E0D073" w:rsidR="00A665FB" w:rsidRPr="00EC09CD" w:rsidRDefault="00A665FB" w:rsidP="00A665FB">
      <w:pPr>
        <w:jc w:val="both"/>
        <w:rPr>
          <w:rFonts w:asciiTheme="minorHAnsi" w:hAnsiTheme="minorHAnsi" w:cstheme="minorHAnsi"/>
        </w:rPr>
      </w:pPr>
      <w:r w:rsidRPr="009828EF">
        <w:rPr>
          <w:rFonts w:asciiTheme="minorHAnsi" w:hAnsiTheme="minorHAnsi" w:cstheme="minorHAnsi"/>
          <w:b/>
          <w:bCs/>
        </w:rPr>
        <w:t>Keywords</w:t>
      </w:r>
      <w:r w:rsidRPr="00EC09CD">
        <w:rPr>
          <w:rFonts w:asciiTheme="minorHAnsi" w:hAnsiTheme="minorHAnsi" w:cstheme="minorHAnsi"/>
        </w:rPr>
        <w:t xml:space="preserve">: </w:t>
      </w:r>
      <w:r w:rsidR="00165A41">
        <w:t>Leadership style; Employee performance; Indonesia; Organisational behaviour; Human resource management; Supervisor support; Employee engagement; Work performance; Quantitative survey; Leadership development</w:t>
      </w:r>
    </w:p>
    <w:p w14:paraId="3740357E" w14:textId="77777777" w:rsidR="00DF4A58" w:rsidRPr="00EC09CD" w:rsidRDefault="00DF4A58" w:rsidP="00DF4A58">
      <w:pPr>
        <w:jc w:val="both"/>
        <w:rPr>
          <w:rFonts w:asciiTheme="minorHAnsi" w:hAnsiTheme="minorHAnsi" w:cstheme="minorHAnsi"/>
        </w:rPr>
      </w:pPr>
    </w:p>
    <w:p w14:paraId="3550E144" w14:textId="77777777" w:rsidR="00DF4A58" w:rsidRPr="00EC09CD" w:rsidRDefault="00DF4A58" w:rsidP="00DF4A58">
      <w:pPr>
        <w:pStyle w:val="Heading1"/>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INTRODUCTION</w:t>
      </w:r>
    </w:p>
    <w:p w14:paraId="7ADEB3E8" w14:textId="77777777" w:rsidR="00DF4A58" w:rsidRPr="00EC09CD" w:rsidRDefault="00DF4A58" w:rsidP="00DF4A58">
      <w:pPr>
        <w:jc w:val="both"/>
        <w:rPr>
          <w:rFonts w:asciiTheme="minorHAnsi" w:hAnsiTheme="minorHAnsi" w:cstheme="minorHAnsi"/>
        </w:rPr>
      </w:pPr>
      <w:r w:rsidRPr="00EC09CD">
        <w:rPr>
          <w:rFonts w:asciiTheme="minorHAnsi" w:hAnsiTheme="minorHAnsi" w:cstheme="minorHAnsi"/>
        </w:rPr>
        <w:t xml:space="preserve">Employee performance is a key issue in human resource management because an organisation’s success is strongly influenced by employees’ ability to complete tasks effectively, efficiently, and in accordance with established standards. In an increasingly competitive organisational environment, employee performance is measured not only by the quantity of work output but also by work quality, timeliness, accountability, cooperation, initiative, and the ability to adapt to organisational change (Armstrong &amp; Taylor, 2023). Employee performance is becoming increasingly important as organisations face pressure to increase productivity, strengthen </w:t>
      </w:r>
      <w:r w:rsidRPr="00EC09CD">
        <w:rPr>
          <w:rFonts w:asciiTheme="minorHAnsi" w:hAnsiTheme="minorHAnsi" w:cstheme="minorHAnsi"/>
        </w:rPr>
        <w:lastRenderedPageBreak/>
        <w:t>competitiveness, and adapt to digital transformation and changes in the labour market (World Bank, 2026).</w:t>
      </w:r>
    </w:p>
    <w:p w14:paraId="4CA8D30D" w14:textId="608D0A18" w:rsidR="00DF4A58" w:rsidRPr="00EC09CD" w:rsidRDefault="00DF4A58" w:rsidP="00DF4A58">
      <w:pPr>
        <w:jc w:val="both"/>
        <w:rPr>
          <w:rFonts w:asciiTheme="minorHAnsi" w:hAnsiTheme="minorHAnsi" w:cstheme="minorHAnsi"/>
        </w:rPr>
      </w:pPr>
      <w:r w:rsidRPr="00EC09CD">
        <w:rPr>
          <w:rFonts w:asciiTheme="minorHAnsi" w:hAnsiTheme="minorHAnsi" w:cstheme="minorHAnsi"/>
        </w:rPr>
        <w:t>One factor frequently associated with employee performance is leadership style. Leadership style refers to a leader’s behavioural patterns when influencing, directing, motivating, supervising, and supporting subordinates to achieve organisational goals (Robbins &amp; Judge, 2022). Leaders are responsible not only for giving instructions but also for building trust, creating a healthy work environment, providing feedback, resolving conflicts, and encouraging employees to perform at their best (Northouse, 202</w:t>
      </w:r>
      <w:r w:rsidR="00CF0987">
        <w:rPr>
          <w:rFonts w:asciiTheme="minorHAnsi" w:hAnsiTheme="minorHAnsi" w:cstheme="minorHAnsi"/>
        </w:rPr>
        <w:t>2</w:t>
      </w:r>
      <w:r w:rsidRPr="00EC09CD">
        <w:rPr>
          <w:rFonts w:asciiTheme="minorHAnsi" w:hAnsiTheme="minorHAnsi" w:cstheme="minorHAnsi"/>
        </w:rPr>
        <w:t>). Therefore, leadership style is a critical variable because a leader’s behaviour can influence employees’ morale, commitment, discipline, satisfaction, and performance (Basalamah, 2023).</w:t>
      </w:r>
    </w:p>
    <w:p w14:paraId="03B578A9" w14:textId="77777777" w:rsidR="00DF4A58" w:rsidRPr="00EC09CD" w:rsidRDefault="00DF4A58" w:rsidP="00DF4A58">
      <w:pPr>
        <w:jc w:val="both"/>
        <w:rPr>
          <w:rFonts w:asciiTheme="minorHAnsi" w:hAnsiTheme="minorHAnsi" w:cstheme="minorHAnsi"/>
        </w:rPr>
      </w:pPr>
      <w:r w:rsidRPr="00EC09CD">
        <w:rPr>
          <w:rFonts w:asciiTheme="minorHAnsi" w:hAnsiTheme="minorHAnsi" w:cstheme="minorHAnsi"/>
        </w:rPr>
        <w:t>Leadership in Indonesian organisations is a relevant issue because productivity and work quality remain key priorities in economic development. The World Bank states that Indonesia needs structural transformation and improvements in job quality to increase workers’ incomes and create more productive jobs in the long term (World Bank, 2026). The Central Statistics Agency (BPS) also indicates that Indonesia’s labour force reached 154.00 million people in August 2025, an increase of 1.89 million compared with August 2024. The size of this labour force underscores the need for management and leadership practices capable of managing human resources effectively so that the workforce can achieve productive performance (BPS, 2025).</w:t>
      </w:r>
    </w:p>
    <w:p w14:paraId="63E2A430" w14:textId="77777777" w:rsidR="00DF4A58" w:rsidRPr="00EC09CD" w:rsidRDefault="00DF4A58" w:rsidP="00DF4A58">
      <w:pPr>
        <w:jc w:val="both"/>
        <w:rPr>
          <w:rFonts w:asciiTheme="minorHAnsi" w:hAnsiTheme="minorHAnsi" w:cstheme="minorHAnsi"/>
        </w:rPr>
      </w:pPr>
      <w:r w:rsidRPr="00EC09CD">
        <w:rPr>
          <w:rFonts w:asciiTheme="minorHAnsi" w:hAnsiTheme="minorHAnsi" w:cstheme="minorHAnsi"/>
        </w:rPr>
        <w:t>Another phenomenon underscoring the importance of this research is the state of employee engagement and well-being in Indonesia. Gallup reports that 27% of employees in Indonesia were classified as ‘engaged at work’ in 2025, compared with a global average of 20% and a Southeast Asian average of 25% (Gallup, 2026). These data indicate that most employees do not exhibit high levels of work engagement. This situation is significant because employee engagement and performance are strongly influenced by leadership quality, relationships with supervisors, clarity of work expectations, opportunities for growth, and organisational support (Gallup, 2026). Thus, leadership style represents a practical issue that requires examination within Indonesian organisations.</w:t>
      </w:r>
    </w:p>
    <w:p w14:paraId="08C1B981" w14:textId="7E35CD38" w:rsidR="00DF4A58" w:rsidRPr="00EC09CD" w:rsidRDefault="00DF4A58" w:rsidP="00DF4A58">
      <w:pPr>
        <w:jc w:val="both"/>
        <w:rPr>
          <w:rFonts w:asciiTheme="minorHAnsi" w:hAnsiTheme="minorHAnsi" w:cstheme="minorHAnsi"/>
        </w:rPr>
      </w:pPr>
      <w:r w:rsidRPr="00EC09CD">
        <w:rPr>
          <w:rFonts w:asciiTheme="minorHAnsi" w:hAnsiTheme="minorHAnsi" w:cstheme="minorHAnsi"/>
        </w:rPr>
        <w:t>In organisational practice, various leadership styles can influence employee behaviour and performance, including transformational, transactional, democratic, servant, and authoritarian leadership. Transformational leadership emphasises inspiration, vision, motivation, intellectual stimulation, and individual attention to employees (Bass &amp; Riggio, 20</w:t>
      </w:r>
      <w:r w:rsidR="00CF0987">
        <w:rPr>
          <w:rFonts w:asciiTheme="minorHAnsi" w:hAnsiTheme="minorHAnsi" w:cstheme="minorHAnsi"/>
        </w:rPr>
        <w:t>06</w:t>
      </w:r>
      <w:r w:rsidRPr="00EC09CD">
        <w:rPr>
          <w:rFonts w:asciiTheme="minorHAnsi" w:hAnsiTheme="minorHAnsi" w:cstheme="minorHAnsi"/>
        </w:rPr>
        <w:t>). Transactional leadership emphasises an exchange relationship between leaders and subordinates through rewards, targets, and performance monitoring (Robbins &amp; Judge, 2022). Servant leadership emphasises service to subordinates, empathy, empowerment, and individual development (Eva et al., 2019). Democratic leadership emphasises participation, two-way communication, and employee involvement in decision-making (Northouse, 202</w:t>
      </w:r>
      <w:r w:rsidR="00CF0987">
        <w:rPr>
          <w:rFonts w:asciiTheme="minorHAnsi" w:hAnsiTheme="minorHAnsi" w:cstheme="minorHAnsi"/>
        </w:rPr>
        <w:t>2</w:t>
      </w:r>
      <w:r w:rsidRPr="00EC09CD">
        <w:rPr>
          <w:rFonts w:asciiTheme="minorHAnsi" w:hAnsiTheme="minorHAnsi" w:cstheme="minorHAnsi"/>
        </w:rPr>
        <w:t>).</w:t>
      </w:r>
    </w:p>
    <w:p w14:paraId="0AF64B34"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 xml:space="preserve">Empirical evidence shows that leaders’ behaviour can influence employee performance through several psychological and organisational mechanisms. Buil et al. (2019) found that transformational leadership enhances performance through organisational identification and job engagement. Bakker et al. (2023) also demonstrated that transformational behaviour exhibited by leaders can encourage employees to use their strengths, take initiative, increase job engagement, and demonstrate better performance. Furthermore, Nguyen et al. (2023) found </w:t>
      </w:r>
      <w:r w:rsidRPr="00EC09CD">
        <w:rPr>
          <w:rFonts w:asciiTheme="minorHAnsi" w:hAnsiTheme="minorHAnsi" w:cstheme="minorHAnsi"/>
        </w:rPr>
        <w:lastRenderedPageBreak/>
        <w:t xml:space="preserve">that transformational leadership is not only directly related to organisational performance but also influences performance by shaping organisational culture. These findings demonstrate that the relationship between leadership and performance occurs not only through instruction but also through the fostering of motivation, engagement, trust, and a supportive work environment. </w:t>
      </w:r>
    </w:p>
    <w:p w14:paraId="25AFCC5B" w14:textId="77777777" w:rsidR="00ED0A7F" w:rsidRPr="00EC09CD" w:rsidRDefault="00000000">
      <w:pPr>
        <w:jc w:val="both"/>
        <w:rPr>
          <w:rFonts w:asciiTheme="minorHAnsi" w:hAnsiTheme="minorHAnsi" w:cstheme="minorHAnsi"/>
        </w:rPr>
      </w:pPr>
      <w:r w:rsidRPr="00EC09CD">
        <w:rPr>
          <w:b/>
        </w:rPr>
        <w:t>Recent evidence reinforces the view that leadership–performance relationships are shaped by both leadership behaviour and organisational context. Research in an Indonesian state-owned enterprise reported that leadership style was positively associated with employee performance (Haeruddin et al., 2025), while a study of local government employees in South Sulawesi identified motivation, communication, decision-making, and adaptability as relevant leadership behaviours during a crisis (Arifai et al., 2025). A systematic review and meta-analysis also found a positive relationship between leadership and adaptive performance across different leadership approaches (Bonini et al., 2024). Further studies indicate that transformational leadership can support task performance through leader–member exchange, perceived organisational support, and work engagement (López-Zapata et al., 2024), whereas workforce agility can help explain the relationship between empowering leadership and task and contextual performance (Varshney &amp; Varshney, 2025).</w:t>
      </w:r>
    </w:p>
    <w:p w14:paraId="643F76F4"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 xml:space="preserve">Although the relationship between leadership style and employee performance has been extensively studied, several research gaps remain. First, some previous studies were conducted in specific sectors, such as hospitality, manufacturing, higher education, or particular institutions. Consequently, their findings may not explain patterns among employees across various organisational sectors. Second, many studies examine a single leadership style, such as transformational or servant leadership, whereas the leadership behaviours that employees experience in practice may combine communication, support, fairness, motivation, participation, and subordinate development. Third, changes in technology, work patterns, and adaptation requirements mean that organisations need recent evidence regarding leadership behaviours that can sustain employee performance in a dynamic work environment. For example, Saif et al. (2024) showed that transformational leadership is associated with task performance and innovative work behaviour through knowledge sharing. </w:t>
      </w:r>
    </w:p>
    <w:p w14:paraId="71C35BCF"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 xml:space="preserve">Based on these gaps, this study aims to analyse the relationship between leadership style and employee performance in organisations in Indonesia. Unlike studies that focus on a single sector, this study involves respondents from private companies, state-owned enterprises, the public sector, and educational and service organisations. The study is not intended to compare transformational, transactional, democratic, or servant leadership styles separately; rather, it examines employees’ perceptions of effective leadership behaviours demonstrated through communication, motivation, support, fairness, employee engagement, feedback, and subordinate development. Theoretically, this study is expected to enrich research in human resource management and organisational behaviour. Practically, it is expected to provide a basis for organisations to design leadership development programmes tailored to employees’ needs. </w:t>
      </w:r>
    </w:p>
    <w:p w14:paraId="6EA606FD" w14:textId="77777777" w:rsidR="00DF4A58" w:rsidRPr="00EC09CD" w:rsidRDefault="00DF4A58" w:rsidP="00DF4A58">
      <w:pPr>
        <w:pStyle w:val="Heading1"/>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LITERATURE REVIEW</w:t>
      </w:r>
    </w:p>
    <w:p w14:paraId="7266FC3D" w14:textId="77777777" w:rsidR="00DF4A58" w:rsidRPr="00EC09CD" w:rsidRDefault="00DF4A58" w:rsidP="00DF4A58">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Leadership Style</w:t>
      </w:r>
    </w:p>
    <w:p w14:paraId="73E79263" w14:textId="468DFEF7" w:rsidR="00A665FB" w:rsidRPr="00EC09CD" w:rsidRDefault="00A665FB" w:rsidP="00A665FB">
      <w:pPr>
        <w:jc w:val="both"/>
        <w:rPr>
          <w:rFonts w:asciiTheme="minorHAnsi" w:hAnsiTheme="minorHAnsi" w:cstheme="minorHAnsi"/>
        </w:rPr>
      </w:pPr>
      <w:r w:rsidRPr="00EC09CD">
        <w:rPr>
          <w:rFonts w:asciiTheme="minorHAnsi" w:hAnsiTheme="minorHAnsi" w:cstheme="minorHAnsi"/>
        </w:rPr>
        <w:t xml:space="preserve">Leadership style refers to the patterns of behaviour that a leader uses to influence, direct, and coordinate members of an organisation to achieve common goals. Leadership style is evident not </w:t>
      </w:r>
      <w:r w:rsidRPr="00EC09CD">
        <w:rPr>
          <w:rFonts w:asciiTheme="minorHAnsi" w:hAnsiTheme="minorHAnsi" w:cstheme="minorHAnsi"/>
        </w:rPr>
        <w:lastRenderedPageBreak/>
        <w:t>only in the way a leader gives instructions but also in how the leader communicates, makes decisions, provides support, handles conflicts, builds trust, and develops subordinates’ capabilities. Thus, leadership style is a manifestation of a leader’s behaviour that employees directly experience in their daily work (Northouse, 202</w:t>
      </w:r>
      <w:r w:rsidR="00CF0987">
        <w:rPr>
          <w:rFonts w:asciiTheme="minorHAnsi" w:hAnsiTheme="minorHAnsi" w:cstheme="minorHAnsi"/>
        </w:rPr>
        <w:t>2</w:t>
      </w:r>
      <w:r w:rsidRPr="00EC09CD">
        <w:rPr>
          <w:rFonts w:asciiTheme="minorHAnsi" w:hAnsiTheme="minorHAnsi" w:cstheme="minorHAnsi"/>
        </w:rPr>
        <w:t>).</w:t>
      </w:r>
    </w:p>
    <w:p w14:paraId="15E7E544"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The effectiveness of a leadership style is determined not only by a leader’s formal authority but also by the leader’s ability to build productive working relationships. Leaders who communicate objectives clearly can reduce task uncertainty and help employees understand expected performance standards. Support and feedback from leaders also provide psychological resources that help employees cope with difficulties, correct mistakes, and maintain work motivation. Conversely, inconsistent, unfair, or uncommunicative leadership behaviour can create role ambiguity and diminish employees’ willingness to perform at their best.</w:t>
      </w:r>
    </w:p>
    <w:p w14:paraId="7C531A92"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Organisational literature identifies several leadership styles that are often linked to employee performance. Transformational leadership emphasises a leader’s ability to communicate a vision, inspire others, encourage new ideas, and provide individual attention to subordinates. Transactional leadership emphasises clear goals, progress monitoring, rewards for performance, and corrective action when deviations occur. Servant leadership places subordinates’ needs, well-being, empowerment, and development at the centre of a leader’s focus. Democratic or participatory leadership emphasises two-way communication and employee involvement in work-related discussions and decision-making.</w:t>
      </w:r>
    </w:p>
    <w:p w14:paraId="1B2F4E13"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These differences indicate that each leadership style has a distinct focus. However, in organisational practice, a leader may exhibit several leadership behaviours simultaneously. A leader may provide vision and motivation like a transformational leader, set targets like a transactional leader, show concern for subordinates like a servant leader, and involve employees like a participative leader. Therefore, this study does not exclusively measure a single classification of leadership style; rather, it measures employees’ perceptions of effective leadership behaviours in general.</w:t>
      </w:r>
    </w:p>
    <w:p w14:paraId="00D2EC46"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 xml:space="preserve">Leadership style in this study is represented by seven indicators: clarity of communication, the ability to motivate, support when employees face difficulties, employee engagement, feedback provision, fair treatment, and attention to employee skill development. These indicators were selected because they reflect leadership behaviours oriented towards both tasks and interpersonal relationships. This approach allows the study to capture the quality of interactions between leaders and employees without limiting the analysis to a specific leadership style. </w:t>
      </w:r>
    </w:p>
    <w:p w14:paraId="36BEE3D7" w14:textId="77777777" w:rsidR="00DF4A58" w:rsidRPr="00EC09CD" w:rsidRDefault="00DF4A58" w:rsidP="00DF4A58">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Employee Performance</w:t>
      </w:r>
    </w:p>
    <w:p w14:paraId="5437819A"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Employee performance refers to an individual’s level of success in carrying out the tasks and responsibilities assigned by the organisation. Performance relates not only to the quantity of work produced but also to quality, timeliness, efficiency, accountability, and behaviour that supports the achievement of organisational goals. Armstrong and Taylor (2023) explain that performance results from the interaction of ability, motivation, opportunity, and organisational support.</w:t>
      </w:r>
    </w:p>
    <w:p w14:paraId="7073D5B9"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 xml:space="preserve">Employee performance can be categorised into task, contextual, and adaptive performance. Task performance relates to the ability to complete core work in accordance with organisational </w:t>
      </w:r>
      <w:r w:rsidRPr="00EC09CD">
        <w:rPr>
          <w:rFonts w:asciiTheme="minorHAnsi" w:hAnsiTheme="minorHAnsi" w:cstheme="minorHAnsi"/>
        </w:rPr>
        <w:lastRenderedPageBreak/>
        <w:t>standards and targets. Contextual performance encompasses behaviours such as cooperation, initiative, responsibility, and a willingness to support the organisation’s social environment. Adaptive performance relates to the ability to adapt to changes in policies, technology, procedures, and job demands. These dimensions are important because modern organisations need employees who can not only complete routine tasks but also collaborate and adapt to change.</w:t>
      </w:r>
    </w:p>
    <w:p w14:paraId="26DAFFD0" w14:textId="77777777" w:rsidR="00A665FB" w:rsidRPr="00EC09CD" w:rsidRDefault="00A665FB" w:rsidP="00A665FB">
      <w:pPr>
        <w:jc w:val="both"/>
        <w:rPr>
          <w:rFonts w:asciiTheme="minorHAnsi" w:hAnsiTheme="minorHAnsi" w:cstheme="minorHAnsi"/>
        </w:rPr>
      </w:pPr>
    </w:p>
    <w:p w14:paraId="3A948DBA"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 xml:space="preserve">In this study, employee performance was measured in terms of work quality, target achievement, timeliness, responsibility, cooperation, initiative, and adaptability. These indicators provide a more comprehensive picture than measures that focus solely on the quantity of work output. Pradhan and Jena (2017) emphasise that workplace performance is a multidimensional construct encompassing task completion, adaptability, and employees’ contextual contributions. </w:t>
      </w:r>
    </w:p>
    <w:p w14:paraId="700DF721" w14:textId="77777777" w:rsidR="00DF4A58" w:rsidRPr="00EC09CD" w:rsidRDefault="00DF4A58" w:rsidP="00DF4A58">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Relationship Between Leadership Style and Employee Performance</w:t>
      </w:r>
    </w:p>
    <w:p w14:paraId="62CE8FAB"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The relationship between leadership style and employee performance can be explained through transformational leadership theory and social exchange theory. Transformational leadership theory explains that leaders can improve performance by building a shared vision, providing inspirational motivation, encouraging employees to think creatively, and giving attention tailored to individual needs. Through these behaviours, employees do not merely work to meet minimum requirements but are motivated to make greater contributions.</w:t>
      </w:r>
    </w:p>
    <w:p w14:paraId="296A7581"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The results of a study by Bakker et al. (2023) show that transformational leadership can increase employees’ use of personal resources and initiative, which, in turn, are associated with job engagement and performance on the following day. These findings indicate that leaders’ behaviour serves as a catalyst that helps employees optimise their personal resources.</w:t>
      </w:r>
    </w:p>
    <w:p w14:paraId="742A9C4B"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Social exchange theory explains the relationship between leaders and employees as a process of social exchange. When employees feel valued, supported, treated fairly, and given opportunities to grow, they tend to reciprocate that treatment through commitment, engagement, and better performance. Conversely, if leaders fail to provide support or treat employees unfairly, employees may reduce their effort and engagement. This theory helps explain why communication, support, feedback, and fairness are crucial components in the relationship between leadership style and performance.</w:t>
      </w:r>
    </w:p>
    <w:p w14:paraId="21BADF8F"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Support from leaders can also be viewed as a work resource. Uslukaya and Demirtas (2024) show that supervisor support is positively associated with job engagement. Employees who receive support from their supervisors have greater social and psychological resources for coping with job demands. Although this study was conducted in an educational context, the mechanism of supervisory support remains relevant to explaining how leaders can help employees maintain their energy, motivation, and productivity.</w:t>
      </w:r>
    </w:p>
    <w:p w14:paraId="191F4399" w14:textId="77777777" w:rsidR="00A665FB" w:rsidRPr="00EC09CD" w:rsidRDefault="00A665FB" w:rsidP="00A665FB">
      <w:pPr>
        <w:jc w:val="both"/>
        <w:rPr>
          <w:rFonts w:asciiTheme="minorHAnsi" w:hAnsiTheme="minorHAnsi" w:cstheme="minorHAnsi"/>
          <w:b/>
          <w:bCs/>
        </w:rPr>
      </w:pPr>
      <w:r w:rsidRPr="00EC09CD">
        <w:rPr>
          <w:rFonts w:asciiTheme="minorHAnsi" w:hAnsiTheme="minorHAnsi" w:cstheme="minorHAnsi"/>
          <w:b/>
          <w:bCs/>
        </w:rPr>
        <w:t>Empirical Relationship Between Leadership Style and Employee Performance</w:t>
      </w:r>
    </w:p>
    <w:p w14:paraId="5F710578"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 xml:space="preserve">Buil et al. (2019) found that transformational leadership indirectly enhances employee performance through organisational identification and work engagement. Employees who feel connected to the organisation and engaged in their work are more motivated to perform at a </w:t>
      </w:r>
      <w:r w:rsidRPr="00EC09CD">
        <w:rPr>
          <w:rFonts w:asciiTheme="minorHAnsi" w:hAnsiTheme="minorHAnsi" w:cstheme="minorHAnsi"/>
        </w:rPr>
        <w:lastRenderedPageBreak/>
        <w:t>high level. The study also showed that employees’ personal characteristics can strengthen or weaken their responses to a leader’s behaviour.</w:t>
      </w:r>
    </w:p>
    <w:p w14:paraId="0DEBB1FA"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Nguyen et al. (2023) found that transformational leadership is associated with organisational performance and the formation of organisational culture. Organisational culture also serves as a mechanism that partially mediates the relationship between leadership and performance. These findings suggest that leaders influence not only individual employees but also the values, norms, and interaction patterns that determine organisational effectiveness.</w:t>
      </w:r>
    </w:p>
    <w:p w14:paraId="26176E15"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Saif et al. (2024) showed that transformational leadership is directly related to task performance and innovative work behaviour. The study also found that knowledge sharing helps explain the relationship between leadership and task performance. This finding means that leaders who foster open communication and encourage knowledge exchange can help employees complete their work more effectively.</w:t>
      </w:r>
    </w:p>
    <w:p w14:paraId="6BE6E030"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Based on the theory and previous research findings, a leadership style that is communicative, supportive, fair, participatory, and focused on employee development is expected to improve task performance and employees’ contributions to the organisation.</w:t>
      </w:r>
    </w:p>
    <w:p w14:paraId="133372FF"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Research Hypothesis</w:t>
      </w:r>
    </w:p>
    <w:p w14:paraId="37CF674C"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Based on the theoretical review and previous research, the hypothesis of this study is as follows:</w:t>
      </w:r>
    </w:p>
    <w:p w14:paraId="2ABA8D1A" w14:textId="77777777" w:rsidR="00A665FB" w:rsidRPr="00EC09CD" w:rsidRDefault="00A665FB" w:rsidP="00A665FB">
      <w:pPr>
        <w:ind w:left="426" w:hanging="426"/>
        <w:jc w:val="both"/>
        <w:rPr>
          <w:rFonts w:asciiTheme="minorHAnsi" w:hAnsiTheme="minorHAnsi" w:cstheme="minorHAnsi"/>
        </w:rPr>
      </w:pPr>
      <w:r w:rsidRPr="00EC09CD">
        <w:rPr>
          <w:rFonts w:asciiTheme="minorHAnsi" w:hAnsiTheme="minorHAnsi" w:cstheme="minorHAnsi"/>
        </w:rPr>
        <w:t xml:space="preserve">H1: Leadership style has a positive and significant relationship with employee performance in Indonesian organisations. </w:t>
      </w:r>
    </w:p>
    <w:p w14:paraId="51C3E4A7" w14:textId="77777777" w:rsidR="00DF4A58" w:rsidRPr="00EC09CD" w:rsidRDefault="00DF4A58" w:rsidP="00DF4A58">
      <w:pPr>
        <w:pStyle w:val="Heading1"/>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MATERIALS AND METHODS</w:t>
      </w:r>
    </w:p>
    <w:p w14:paraId="6327BC13"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Research Design</w:t>
      </w:r>
    </w:p>
    <w:p w14:paraId="066703D7"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This study used a quantitative approach with an explanatory survey design. The quantitative approach was used to test statistically the relationship between leadership style as the independent variable and employee performance as the dependent variable. An explanatory survey design was chosen because data were collected through a questionnaire and used to explain the relationship between the variables based on respondents’ perceptions during a single observation period. Because the study employed a cross-sectional design, the results indicate a statistical relationship but cannot establish causality (Creswell &amp; Creswell, 2023).</w:t>
      </w:r>
    </w:p>
    <w:p w14:paraId="390B07E7"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Population and Sample</w:t>
      </w:r>
    </w:p>
    <w:p w14:paraId="773AF69E"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The target population consisted of employees working in organisations in Indonesia, including private companies, state-owned enterprises, the public sector, and educational and service organisations. The sample was selected using purposive sampling.</w:t>
      </w:r>
    </w:p>
    <w:p w14:paraId="2C13F31A"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Purposive sampling was chosen because the study required respondents with direct experience of interacting with leaders or supervisors in the workplace. However, this technique has limitations because the sample characteristics do not fully represent the entire employee population; therefore, the study’s findings should be generalised with caution.</w:t>
      </w:r>
    </w:p>
    <w:p w14:paraId="1461EEE9"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lastRenderedPageBreak/>
        <w:t xml:space="preserve">The respondent criteria were as follows: 1) working for an organisation operating in Indonesia; 2) having a direct supervisor or work-unit leader; 3) having been employed for at least six months; and 4) being willing to participate voluntarily in the study. </w:t>
      </w:r>
    </w:p>
    <w:p w14:paraId="0C17188B"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Research data were collected using an online questionnaire in March 2026. Respondents were recruited through online communication channels and professional networks. The questionnaire was administered to employees who met the inclusion criteria, namely those with direct experience of interacting with supervisors or leaders in the workplace. After data collection, the responses were checked for completeness and eligibility; 230 responses met the criteria and were analysed.</w:t>
      </w:r>
    </w:p>
    <w:p w14:paraId="6D15534D"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Data Collection Technique</w:t>
      </w:r>
    </w:p>
    <w:p w14:paraId="6629A3C3"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Primary data were collected through an online questionnaire using a 1–5 Likert scale, where 1 = strongly disagree, 2 = disagree, 3 = neutral, 4 = agree, and 5 = strongly agree. Before completing the questionnaire, respondents received an explanation of the study’s objectives, the voluntary nature of participation, the confidentiality of their responses, and their right to stop completing the questionnaire at any time. Secondary data were obtained from official reports and relevant scientific articles on leadership styles, employee performance, labour relations, and organisational conditions in Indonesia.</w:t>
      </w:r>
    </w:p>
    <w:p w14:paraId="667C542B"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Data were collected using a self-reported questionnaire completed by the same respondents for the leadership-style and employee-performance variables. This approach creates a risk of common method bias. To minimise this potential bias, the researcher explained the importance of data confidentiality, ensured respondent anonymity, and used clear and neutral questionnaire statements to encourage answers based on actual conditions.</w:t>
      </w:r>
    </w:p>
    <w:p w14:paraId="4AB5D7C7" w14:textId="77777777" w:rsidR="00A665FB" w:rsidRPr="00EC09CD" w:rsidRDefault="00A665FB" w:rsidP="00A665FB">
      <w:pPr>
        <w:jc w:val="both"/>
        <w:rPr>
          <w:rFonts w:asciiTheme="minorHAnsi" w:hAnsiTheme="minorHAnsi" w:cstheme="minorHAnsi"/>
          <w:b/>
          <w:bCs/>
        </w:rPr>
      </w:pPr>
      <w:r w:rsidRPr="00EC09CD">
        <w:rPr>
          <w:rFonts w:asciiTheme="minorHAnsi" w:hAnsiTheme="minorHAnsi" w:cstheme="minorHAnsi"/>
          <w:b/>
          <w:bCs/>
        </w:rPr>
        <w:t>Research Ethics</w:t>
      </w:r>
    </w:p>
    <w:p w14:paraId="3D23C52F"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This study adhered to the principles of voluntary consent, confidentiality, anonymity, and the protection of respondents’ data. Before completing the questionnaire, respondents received information regarding the study’s purpose, the nature of their participation, the use of their data, and their right to refuse or withdraw without consequences. Respondents’ consent was obtained through a consent statement on the first page of the questionnaire. The study did not collect names, identification numbers, home addresses, or other information that could directly identify respondents. All data were used solely for research purposes and presented in aggregate form.</w:t>
      </w:r>
    </w:p>
    <w:p w14:paraId="20507863"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Operational Definition of Variables</w:t>
      </w:r>
    </w:p>
    <w:p w14:paraId="4A273F69" w14:textId="77777777" w:rsidR="00A665FB" w:rsidRPr="00EC09CD" w:rsidRDefault="00A665FB" w:rsidP="00A665FB">
      <w:pPr>
        <w:pStyle w:val="Caption"/>
        <w:spacing w:after="80"/>
        <w:jc w:val="center"/>
        <w:rPr>
          <w:rFonts w:asciiTheme="minorHAnsi" w:hAnsiTheme="minorHAnsi" w:cstheme="minorHAnsi"/>
          <w:color w:val="auto"/>
        </w:rPr>
      </w:pPr>
      <w:r w:rsidRPr="00EC09CD">
        <w:rPr>
          <w:rFonts w:asciiTheme="minorHAnsi" w:hAnsiTheme="minorHAnsi" w:cstheme="minorHAnsi"/>
          <w:color w:val="auto"/>
        </w:rPr>
        <w:t>Table 1. Operational definitions of variables</w:t>
      </w:r>
    </w:p>
    <w:tbl>
      <w:tblPr>
        <w:tblStyle w:val="TableGrid"/>
        <w:tblW w:w="0" w:type="auto"/>
        <w:jc w:val="center"/>
        <w:tblLook w:val="04A0" w:firstRow="1" w:lastRow="0" w:firstColumn="1" w:lastColumn="0" w:noHBand="0" w:noVBand="1"/>
      </w:tblPr>
      <w:tblGrid>
        <w:gridCol w:w="1850"/>
        <w:gridCol w:w="3005"/>
        <w:gridCol w:w="3020"/>
        <w:gridCol w:w="1475"/>
      </w:tblGrid>
      <w:tr w:rsidR="00A665FB" w:rsidRPr="00EC09CD" w14:paraId="4BBB7132" w14:textId="77777777" w:rsidTr="00951779">
        <w:trPr>
          <w:jc w:val="center"/>
        </w:trPr>
        <w:tc>
          <w:tcPr>
            <w:tcW w:w="1887" w:type="dxa"/>
            <w:vAlign w:val="center"/>
          </w:tcPr>
          <w:p w14:paraId="5EB889F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Variable</w:t>
            </w:r>
          </w:p>
        </w:tc>
        <w:tc>
          <w:tcPr>
            <w:tcW w:w="3096" w:type="dxa"/>
            <w:vAlign w:val="center"/>
          </w:tcPr>
          <w:p w14:paraId="6892AFD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Definition</w:t>
            </w:r>
          </w:p>
        </w:tc>
        <w:tc>
          <w:tcPr>
            <w:tcW w:w="3105" w:type="dxa"/>
            <w:vAlign w:val="center"/>
          </w:tcPr>
          <w:p w14:paraId="5E717BEA"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Indicators</w:t>
            </w:r>
          </w:p>
        </w:tc>
        <w:tc>
          <w:tcPr>
            <w:tcW w:w="1488" w:type="dxa"/>
            <w:vAlign w:val="center"/>
          </w:tcPr>
          <w:p w14:paraId="42AB968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Measurement Scale</w:t>
            </w:r>
          </w:p>
        </w:tc>
      </w:tr>
      <w:tr w:rsidR="00A665FB" w:rsidRPr="00EC09CD" w14:paraId="4DC157CA" w14:textId="77777777" w:rsidTr="00951779">
        <w:trPr>
          <w:jc w:val="center"/>
        </w:trPr>
        <w:tc>
          <w:tcPr>
            <w:tcW w:w="1887" w:type="dxa"/>
            <w:vAlign w:val="center"/>
          </w:tcPr>
          <w:p w14:paraId="70F25A10"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 (X)</w:t>
            </w:r>
          </w:p>
        </w:tc>
        <w:tc>
          <w:tcPr>
            <w:tcW w:w="3096" w:type="dxa"/>
            <w:vAlign w:val="center"/>
          </w:tcPr>
          <w:p w14:paraId="1C75FBEB"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A leader’s behavioral patterns in guiding, motivating, supporting, providing feedback, and engaging employees to achieve organizational goals.</w:t>
            </w:r>
          </w:p>
        </w:tc>
        <w:tc>
          <w:tcPr>
            <w:tcW w:w="3105" w:type="dxa"/>
            <w:vAlign w:val="center"/>
          </w:tcPr>
          <w:p w14:paraId="754E339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 communication, motivation, support, fairness, employee engagement, providing feedback, and attention to subordinates’ development.</w:t>
            </w:r>
          </w:p>
        </w:tc>
        <w:tc>
          <w:tcPr>
            <w:tcW w:w="1488" w:type="dxa"/>
            <w:vAlign w:val="center"/>
          </w:tcPr>
          <w:p w14:paraId="541F3F04"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Likert 1–5</w:t>
            </w:r>
          </w:p>
        </w:tc>
      </w:tr>
      <w:tr w:rsidR="00A665FB" w:rsidRPr="00EC09CD" w14:paraId="2EAF2692" w14:textId="77777777" w:rsidTr="00951779">
        <w:trPr>
          <w:jc w:val="center"/>
        </w:trPr>
        <w:tc>
          <w:tcPr>
            <w:tcW w:w="1887" w:type="dxa"/>
            <w:vAlign w:val="center"/>
          </w:tcPr>
          <w:p w14:paraId="0D51CA56"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 (Y)</w:t>
            </w:r>
          </w:p>
        </w:tc>
        <w:tc>
          <w:tcPr>
            <w:tcW w:w="3096" w:type="dxa"/>
            <w:vAlign w:val="center"/>
          </w:tcPr>
          <w:p w14:paraId="15CBF294"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 xml:space="preserve">Employee work outcomes that reflect quality, quantity, timeliness, </w:t>
            </w:r>
            <w:r w:rsidRPr="00EC09CD">
              <w:rPr>
                <w:rFonts w:asciiTheme="minorHAnsi" w:hAnsiTheme="minorHAnsi" w:cstheme="minorHAnsi"/>
                <w:sz w:val="17"/>
              </w:rPr>
              <w:lastRenderedPageBreak/>
              <w:t>responsibility, cooperation, and contribution to organizational goals.</w:t>
            </w:r>
          </w:p>
        </w:tc>
        <w:tc>
          <w:tcPr>
            <w:tcW w:w="3105" w:type="dxa"/>
            <w:vAlign w:val="center"/>
          </w:tcPr>
          <w:p w14:paraId="4C25C71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lastRenderedPageBreak/>
              <w:t>Work quality, target achievement, timeliness, responsibility, cooperation, initiative, and adaptability to the job.</w:t>
            </w:r>
          </w:p>
        </w:tc>
        <w:tc>
          <w:tcPr>
            <w:tcW w:w="1488" w:type="dxa"/>
            <w:vAlign w:val="center"/>
          </w:tcPr>
          <w:p w14:paraId="6054C24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Likert 1–5</w:t>
            </w:r>
          </w:p>
        </w:tc>
      </w:tr>
    </w:tbl>
    <w:p w14:paraId="106768AA" w14:textId="1FC2A1B2" w:rsidR="00A665FB" w:rsidRPr="00EC09CD" w:rsidRDefault="00A665FB" w:rsidP="00A665FB">
      <w:pPr>
        <w:jc w:val="both"/>
        <w:rPr>
          <w:rFonts w:asciiTheme="minorHAnsi" w:hAnsiTheme="minorHAnsi" w:cstheme="minorHAnsi"/>
        </w:rPr>
      </w:pPr>
      <w:r w:rsidRPr="00EC09CD">
        <w:rPr>
          <w:rFonts w:asciiTheme="minorHAnsi" w:hAnsiTheme="minorHAnsi" w:cstheme="minorHAnsi"/>
        </w:rPr>
        <w:t>Source: Developed by the author based on Northouse (202</w:t>
      </w:r>
      <w:r w:rsidR="00CF0987">
        <w:rPr>
          <w:rFonts w:asciiTheme="minorHAnsi" w:hAnsiTheme="minorHAnsi" w:cstheme="minorHAnsi"/>
        </w:rPr>
        <w:t>2</w:t>
      </w:r>
      <w:r w:rsidRPr="00EC09CD">
        <w:rPr>
          <w:rFonts w:asciiTheme="minorHAnsi" w:hAnsiTheme="minorHAnsi" w:cstheme="minorHAnsi"/>
        </w:rPr>
        <w:t>), Armstrong and Taylor (2023), Buil et al. (2019), and Pradhan and Jena (2017).</w:t>
      </w:r>
    </w:p>
    <w:p w14:paraId="6A26E905"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Research Instrument</w:t>
      </w:r>
    </w:p>
    <w:p w14:paraId="71C6458C" w14:textId="77777777" w:rsidR="00A665FB" w:rsidRPr="00EC09CD" w:rsidRDefault="00A665FB" w:rsidP="00A665FB">
      <w:pPr>
        <w:pStyle w:val="Caption"/>
        <w:spacing w:after="80"/>
        <w:jc w:val="center"/>
        <w:rPr>
          <w:rFonts w:asciiTheme="minorHAnsi" w:hAnsiTheme="minorHAnsi" w:cstheme="minorHAnsi"/>
          <w:color w:val="auto"/>
        </w:rPr>
      </w:pPr>
      <w:r w:rsidRPr="00EC09CD">
        <w:rPr>
          <w:rFonts w:asciiTheme="minorHAnsi" w:hAnsiTheme="minorHAnsi" w:cstheme="minorHAnsi"/>
          <w:color w:val="auto"/>
        </w:rPr>
        <w:t>Table 2. Research instrument</w:t>
      </w:r>
    </w:p>
    <w:tbl>
      <w:tblPr>
        <w:tblStyle w:val="TableGrid"/>
        <w:tblW w:w="0" w:type="auto"/>
        <w:tblLook w:val="04A0" w:firstRow="1" w:lastRow="0" w:firstColumn="1" w:lastColumn="0" w:noHBand="0" w:noVBand="1"/>
      </w:tblPr>
      <w:tblGrid>
        <w:gridCol w:w="1968"/>
        <w:gridCol w:w="929"/>
        <w:gridCol w:w="6453"/>
      </w:tblGrid>
      <w:tr w:rsidR="00A665FB" w:rsidRPr="00EC09CD" w14:paraId="6DBD4795" w14:textId="77777777" w:rsidTr="00951779">
        <w:tc>
          <w:tcPr>
            <w:tcW w:w="2160" w:type="dxa"/>
            <w:vAlign w:val="center"/>
          </w:tcPr>
          <w:p w14:paraId="5E66F8C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Variable</w:t>
            </w:r>
          </w:p>
        </w:tc>
        <w:tc>
          <w:tcPr>
            <w:tcW w:w="1008" w:type="dxa"/>
            <w:vAlign w:val="center"/>
          </w:tcPr>
          <w:p w14:paraId="2F63D4D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Code</w:t>
            </w:r>
          </w:p>
        </w:tc>
        <w:tc>
          <w:tcPr>
            <w:tcW w:w="7632" w:type="dxa"/>
            <w:vAlign w:val="center"/>
          </w:tcPr>
          <w:p w14:paraId="23EA474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Statement</w:t>
            </w:r>
          </w:p>
        </w:tc>
      </w:tr>
      <w:tr w:rsidR="00A665FB" w:rsidRPr="00EC09CD" w14:paraId="188A01CB" w14:textId="77777777" w:rsidTr="00951779">
        <w:tc>
          <w:tcPr>
            <w:tcW w:w="2160" w:type="dxa"/>
            <w:vAlign w:val="center"/>
          </w:tcPr>
          <w:p w14:paraId="11700256"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008" w:type="dxa"/>
            <w:vAlign w:val="center"/>
          </w:tcPr>
          <w:p w14:paraId="1116639A"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LS1</w:t>
            </w:r>
          </w:p>
        </w:tc>
        <w:tc>
          <w:tcPr>
            <w:tcW w:w="7632" w:type="dxa"/>
            <w:vAlign w:val="center"/>
          </w:tcPr>
          <w:p w14:paraId="22F7D3E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My supervisor provides clear work instructions.</w:t>
            </w:r>
          </w:p>
        </w:tc>
      </w:tr>
      <w:tr w:rsidR="00A665FB" w:rsidRPr="00EC09CD" w14:paraId="309B9C9A" w14:textId="77777777" w:rsidTr="00951779">
        <w:tc>
          <w:tcPr>
            <w:tcW w:w="2160" w:type="dxa"/>
            <w:vAlign w:val="center"/>
          </w:tcPr>
          <w:p w14:paraId="0173824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008" w:type="dxa"/>
            <w:vAlign w:val="center"/>
          </w:tcPr>
          <w:p w14:paraId="475A3DE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LS2</w:t>
            </w:r>
          </w:p>
        </w:tc>
        <w:tc>
          <w:tcPr>
            <w:tcW w:w="7632" w:type="dxa"/>
            <w:vAlign w:val="center"/>
          </w:tcPr>
          <w:p w14:paraId="6C05ABC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My supervisor is able to motivate employees to work better.</w:t>
            </w:r>
          </w:p>
        </w:tc>
      </w:tr>
      <w:tr w:rsidR="00A665FB" w:rsidRPr="00EC09CD" w14:paraId="15EE03B8" w14:textId="77777777" w:rsidTr="00951779">
        <w:tc>
          <w:tcPr>
            <w:tcW w:w="2160" w:type="dxa"/>
            <w:vAlign w:val="center"/>
          </w:tcPr>
          <w:p w14:paraId="5CD3997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008" w:type="dxa"/>
            <w:vAlign w:val="center"/>
          </w:tcPr>
          <w:p w14:paraId="3CB40636"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LS3</w:t>
            </w:r>
          </w:p>
        </w:tc>
        <w:tc>
          <w:tcPr>
            <w:tcW w:w="7632" w:type="dxa"/>
            <w:vAlign w:val="center"/>
          </w:tcPr>
          <w:p w14:paraId="615F0920"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My supervisor provides support when employees face work-related difficulties.</w:t>
            </w:r>
          </w:p>
        </w:tc>
      </w:tr>
      <w:tr w:rsidR="00A665FB" w:rsidRPr="00EC09CD" w14:paraId="2D021E34" w14:textId="77777777" w:rsidTr="00951779">
        <w:tc>
          <w:tcPr>
            <w:tcW w:w="2160" w:type="dxa"/>
            <w:vAlign w:val="center"/>
          </w:tcPr>
          <w:p w14:paraId="67115D5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008" w:type="dxa"/>
            <w:vAlign w:val="center"/>
          </w:tcPr>
          <w:p w14:paraId="2035E47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LS4</w:t>
            </w:r>
          </w:p>
        </w:tc>
        <w:tc>
          <w:tcPr>
            <w:tcW w:w="7632" w:type="dxa"/>
            <w:vAlign w:val="center"/>
          </w:tcPr>
          <w:p w14:paraId="4E8A5C42"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My supervisor involves employees in relevant discussions or decision-making.</w:t>
            </w:r>
          </w:p>
        </w:tc>
      </w:tr>
      <w:tr w:rsidR="00A665FB" w:rsidRPr="00EC09CD" w14:paraId="75292321" w14:textId="77777777" w:rsidTr="00951779">
        <w:tc>
          <w:tcPr>
            <w:tcW w:w="2160" w:type="dxa"/>
            <w:vAlign w:val="center"/>
          </w:tcPr>
          <w:p w14:paraId="454D7CA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008" w:type="dxa"/>
            <w:vAlign w:val="center"/>
          </w:tcPr>
          <w:p w14:paraId="48B391EB"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LS5</w:t>
            </w:r>
          </w:p>
        </w:tc>
        <w:tc>
          <w:tcPr>
            <w:tcW w:w="7632" w:type="dxa"/>
            <w:vAlign w:val="center"/>
          </w:tcPr>
          <w:p w14:paraId="2BF1C54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My supervisor provides feedback that helps improve performance.</w:t>
            </w:r>
          </w:p>
        </w:tc>
      </w:tr>
      <w:tr w:rsidR="00A665FB" w:rsidRPr="00EC09CD" w14:paraId="165FB019" w14:textId="77777777" w:rsidTr="00951779">
        <w:tc>
          <w:tcPr>
            <w:tcW w:w="2160" w:type="dxa"/>
            <w:vAlign w:val="center"/>
          </w:tcPr>
          <w:p w14:paraId="4635A4F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008" w:type="dxa"/>
            <w:vAlign w:val="center"/>
          </w:tcPr>
          <w:p w14:paraId="130795CB"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LS6</w:t>
            </w:r>
          </w:p>
        </w:tc>
        <w:tc>
          <w:tcPr>
            <w:tcW w:w="7632" w:type="dxa"/>
            <w:vAlign w:val="center"/>
          </w:tcPr>
          <w:p w14:paraId="250A475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My supervisor treats employees fairly.</w:t>
            </w:r>
          </w:p>
        </w:tc>
      </w:tr>
      <w:tr w:rsidR="00A665FB" w:rsidRPr="00EC09CD" w14:paraId="2CB6F9C2" w14:textId="77777777" w:rsidTr="00951779">
        <w:tc>
          <w:tcPr>
            <w:tcW w:w="2160" w:type="dxa"/>
            <w:vAlign w:val="center"/>
          </w:tcPr>
          <w:p w14:paraId="6FF35A3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008" w:type="dxa"/>
            <w:vAlign w:val="center"/>
          </w:tcPr>
          <w:p w14:paraId="65D9C7F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LS7</w:t>
            </w:r>
          </w:p>
        </w:tc>
        <w:tc>
          <w:tcPr>
            <w:tcW w:w="7632" w:type="dxa"/>
            <w:vAlign w:val="center"/>
          </w:tcPr>
          <w:p w14:paraId="6ED9985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My supervisor encourages employee skill development.</w:t>
            </w:r>
          </w:p>
        </w:tc>
      </w:tr>
      <w:tr w:rsidR="00A665FB" w:rsidRPr="00EC09CD" w14:paraId="160463FD" w14:textId="77777777" w:rsidTr="00951779">
        <w:tc>
          <w:tcPr>
            <w:tcW w:w="2160" w:type="dxa"/>
            <w:vAlign w:val="center"/>
          </w:tcPr>
          <w:p w14:paraId="0298568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008" w:type="dxa"/>
            <w:vAlign w:val="center"/>
          </w:tcPr>
          <w:p w14:paraId="293C44B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EP1</w:t>
            </w:r>
          </w:p>
        </w:tc>
        <w:tc>
          <w:tcPr>
            <w:tcW w:w="7632" w:type="dxa"/>
            <w:vAlign w:val="center"/>
          </w:tcPr>
          <w:p w14:paraId="0825323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I am able to complete my work in accordance with established quality standards.</w:t>
            </w:r>
          </w:p>
        </w:tc>
      </w:tr>
      <w:tr w:rsidR="00A665FB" w:rsidRPr="00EC09CD" w14:paraId="72092967" w14:textId="77777777" w:rsidTr="00951779">
        <w:tc>
          <w:tcPr>
            <w:tcW w:w="2160" w:type="dxa"/>
            <w:vAlign w:val="center"/>
          </w:tcPr>
          <w:p w14:paraId="417CABF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008" w:type="dxa"/>
            <w:vAlign w:val="center"/>
          </w:tcPr>
          <w:p w14:paraId="66DEE2E6"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EP2</w:t>
            </w:r>
          </w:p>
        </w:tc>
        <w:tc>
          <w:tcPr>
            <w:tcW w:w="7632" w:type="dxa"/>
            <w:vAlign w:val="center"/>
          </w:tcPr>
          <w:p w14:paraId="0FB3712B"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I am able to achieve the work targets set by the organization.</w:t>
            </w:r>
          </w:p>
        </w:tc>
      </w:tr>
      <w:tr w:rsidR="00A665FB" w:rsidRPr="00EC09CD" w14:paraId="70498115" w14:textId="77777777" w:rsidTr="00951779">
        <w:tc>
          <w:tcPr>
            <w:tcW w:w="2160" w:type="dxa"/>
            <w:vAlign w:val="center"/>
          </w:tcPr>
          <w:p w14:paraId="648649C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008" w:type="dxa"/>
            <w:vAlign w:val="center"/>
          </w:tcPr>
          <w:p w14:paraId="0EC85C5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EP3</w:t>
            </w:r>
          </w:p>
        </w:tc>
        <w:tc>
          <w:tcPr>
            <w:tcW w:w="7632" w:type="dxa"/>
            <w:vAlign w:val="center"/>
          </w:tcPr>
          <w:p w14:paraId="378B264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I complete my work on time.</w:t>
            </w:r>
          </w:p>
        </w:tc>
      </w:tr>
      <w:tr w:rsidR="00A665FB" w:rsidRPr="00EC09CD" w14:paraId="45DABDE9" w14:textId="77777777" w:rsidTr="00951779">
        <w:tc>
          <w:tcPr>
            <w:tcW w:w="2160" w:type="dxa"/>
            <w:vAlign w:val="center"/>
          </w:tcPr>
          <w:p w14:paraId="4EEA016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008" w:type="dxa"/>
            <w:vAlign w:val="center"/>
          </w:tcPr>
          <w:p w14:paraId="0244D98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EP4</w:t>
            </w:r>
          </w:p>
        </w:tc>
        <w:tc>
          <w:tcPr>
            <w:tcW w:w="7632" w:type="dxa"/>
            <w:vAlign w:val="center"/>
          </w:tcPr>
          <w:p w14:paraId="26592B3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I take responsibility for the tasks assigned to me.</w:t>
            </w:r>
          </w:p>
        </w:tc>
      </w:tr>
      <w:tr w:rsidR="00A665FB" w:rsidRPr="00EC09CD" w14:paraId="73E23C67" w14:textId="77777777" w:rsidTr="00951779">
        <w:tc>
          <w:tcPr>
            <w:tcW w:w="2160" w:type="dxa"/>
            <w:vAlign w:val="center"/>
          </w:tcPr>
          <w:p w14:paraId="73B46C9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008" w:type="dxa"/>
            <w:vAlign w:val="center"/>
          </w:tcPr>
          <w:p w14:paraId="6BB6814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EP5</w:t>
            </w:r>
          </w:p>
        </w:tc>
        <w:tc>
          <w:tcPr>
            <w:tcW w:w="7632" w:type="dxa"/>
            <w:vAlign w:val="center"/>
          </w:tcPr>
          <w:p w14:paraId="538A18B2"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I am able to work well with my coworkers.</w:t>
            </w:r>
          </w:p>
        </w:tc>
      </w:tr>
      <w:tr w:rsidR="00A665FB" w:rsidRPr="00EC09CD" w14:paraId="0EC4829E" w14:textId="77777777" w:rsidTr="00951779">
        <w:tc>
          <w:tcPr>
            <w:tcW w:w="2160" w:type="dxa"/>
            <w:vAlign w:val="center"/>
          </w:tcPr>
          <w:p w14:paraId="4934302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008" w:type="dxa"/>
            <w:vAlign w:val="center"/>
          </w:tcPr>
          <w:p w14:paraId="7228485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EP6</w:t>
            </w:r>
          </w:p>
        </w:tc>
        <w:tc>
          <w:tcPr>
            <w:tcW w:w="7632" w:type="dxa"/>
            <w:vAlign w:val="center"/>
          </w:tcPr>
          <w:p w14:paraId="0E6D3630"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I take the initiative to improve my work performance.</w:t>
            </w:r>
          </w:p>
        </w:tc>
      </w:tr>
      <w:tr w:rsidR="00A665FB" w:rsidRPr="00EC09CD" w14:paraId="672BF842" w14:textId="77777777" w:rsidTr="00951779">
        <w:tc>
          <w:tcPr>
            <w:tcW w:w="2160" w:type="dxa"/>
            <w:vAlign w:val="center"/>
          </w:tcPr>
          <w:p w14:paraId="23D39D3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008" w:type="dxa"/>
            <w:vAlign w:val="center"/>
          </w:tcPr>
          <w:p w14:paraId="0842710B"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EP7</w:t>
            </w:r>
          </w:p>
        </w:tc>
        <w:tc>
          <w:tcPr>
            <w:tcW w:w="7632" w:type="dxa"/>
            <w:vAlign w:val="center"/>
          </w:tcPr>
          <w:p w14:paraId="77F7595B"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I am able to adapt to changes in my job or organizational policies.</w:t>
            </w:r>
          </w:p>
        </w:tc>
      </w:tr>
    </w:tbl>
    <w:p w14:paraId="1CDFF417" w14:textId="77777777" w:rsidR="00A665FB" w:rsidRPr="00EC09CD" w:rsidRDefault="00A665FB" w:rsidP="00A665FB">
      <w:pPr>
        <w:pStyle w:val="Heading2"/>
        <w:spacing w:before="160" w:after="120"/>
        <w:jc w:val="both"/>
        <w:rPr>
          <w:rFonts w:asciiTheme="minorHAnsi" w:eastAsia="Times New Roman" w:hAnsiTheme="minorHAnsi" w:cstheme="minorHAnsi"/>
          <w:b w:val="0"/>
          <w:bCs w:val="0"/>
          <w:color w:val="auto"/>
        </w:rPr>
      </w:pPr>
      <w:r w:rsidRPr="00EC09CD">
        <w:rPr>
          <w:rFonts w:asciiTheme="minorHAnsi" w:eastAsia="Times New Roman" w:hAnsiTheme="minorHAnsi" w:cstheme="minorHAnsi"/>
          <w:b w:val="0"/>
          <w:bCs w:val="0"/>
          <w:color w:val="auto"/>
        </w:rPr>
        <w:t>Source: Compiled by the Author (2026)</w:t>
      </w:r>
    </w:p>
    <w:p w14:paraId="56A3D059"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Data Analysis Techniques</w:t>
      </w:r>
    </w:p>
    <w:p w14:paraId="657CD6CC"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Data analysis was conducted in several stages. First, descriptive statistics were used to describe respondent characteristics and response patterns for each variable. Second, item validity was tested using the corrected item–total correlation, with items considered valid when the correlation value exceeded 0.30. Third, instrument reliability was tested using Cronbach’s alpha, with values greater than 0.70 indicating reliability.</w:t>
      </w:r>
    </w:p>
    <w:p w14:paraId="0149429B"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Before simple linear regression was performed, the model was tested for linearity, residual normality, homoscedasticity, and outliers. Normality was tested for the model’s residuals rather than only for the leadership-style and employee-performance scores. Linearity was assessed to ensure that the relationship between the variables could be represented linearly, while homoscedasticity was assessed to determine whether the variance of the residuals was relatively constant across predictor levels. Once the assumptions were met, Pearson’s correlation was used to test the direction and strength of the relationship between the variables. Simple linear regression was used to test the contribution of leadership style to predicting employee performance.</w:t>
      </w:r>
    </w:p>
    <w:p w14:paraId="728CD666" w14:textId="77777777" w:rsidR="00A665FB" w:rsidRPr="00EC09CD" w:rsidRDefault="00A665FB" w:rsidP="00A665FB">
      <w:pPr>
        <w:jc w:val="both"/>
        <w:rPr>
          <w:rFonts w:asciiTheme="minorHAnsi" w:hAnsiTheme="minorHAnsi" w:cstheme="minorHAnsi"/>
        </w:rPr>
      </w:pPr>
    </w:p>
    <w:p w14:paraId="2009F9B3"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lastRenderedPageBreak/>
        <w:t>The regression model used is:</w:t>
      </w:r>
    </w:p>
    <w:p w14:paraId="39BD0399" w14:textId="77777777" w:rsidR="00A665FB" w:rsidRPr="00EC09CD" w:rsidRDefault="00A665FB" w:rsidP="00A665FB">
      <w:pPr>
        <w:jc w:val="both"/>
        <w:rPr>
          <w:rFonts w:asciiTheme="minorHAnsi" w:hAnsiTheme="minorHAnsi" w:cstheme="minorHAnsi"/>
        </w:rPr>
      </w:pPr>
    </w:p>
    <w:p w14:paraId="233FC792"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Y = α + βX + e</w:t>
      </w:r>
    </w:p>
    <w:p w14:paraId="60D7EE59" w14:textId="77777777" w:rsidR="00A665FB" w:rsidRPr="00EC09CD" w:rsidRDefault="00A665FB" w:rsidP="00A665FB">
      <w:pPr>
        <w:jc w:val="both"/>
        <w:rPr>
          <w:rFonts w:asciiTheme="minorHAnsi" w:hAnsiTheme="minorHAnsi" w:cstheme="minorHAnsi"/>
        </w:rPr>
      </w:pPr>
    </w:p>
    <w:p w14:paraId="56DFC304"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Explanation:</w:t>
      </w:r>
    </w:p>
    <w:p w14:paraId="614965DD"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Y = employee performance;</w:t>
      </w:r>
    </w:p>
    <w:p w14:paraId="57D5C153"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X = leadership style;</w:t>
      </w:r>
    </w:p>
    <w:p w14:paraId="3E667886"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α = constant;</w:t>
      </w:r>
    </w:p>
    <w:p w14:paraId="7C2A91AE"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β = regression coefficient;</w:t>
      </w:r>
    </w:p>
    <w:p w14:paraId="0823BAB9"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 xml:space="preserve">e = error or residual </w:t>
      </w:r>
    </w:p>
    <w:p w14:paraId="5DBEFE15" w14:textId="77777777" w:rsidR="00A665FB" w:rsidRPr="00EC09CD" w:rsidRDefault="00A665FB" w:rsidP="00A665FB">
      <w:pPr>
        <w:jc w:val="both"/>
        <w:rPr>
          <w:rFonts w:asciiTheme="minorHAnsi" w:hAnsiTheme="minorHAnsi" w:cstheme="minorHAnsi"/>
        </w:rPr>
      </w:pPr>
    </w:p>
    <w:p w14:paraId="03265249" w14:textId="77777777" w:rsidR="00A665FB" w:rsidRPr="00EC09CD" w:rsidRDefault="00A665FB" w:rsidP="00A665FB">
      <w:pPr>
        <w:pStyle w:val="Heading1"/>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RESULTS AND DISCUSSION</w:t>
      </w:r>
    </w:p>
    <w:p w14:paraId="702F6826"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Respondent Characteristics</w:t>
      </w:r>
    </w:p>
    <w:p w14:paraId="65BB6B65"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The study analysed data from 230 employees working in organisations in Indonesia. Respondent characteristics included gender, age, education level, length of service, and organisational sector. Details of the respondent characteristics are presented in Table 3.</w:t>
      </w:r>
    </w:p>
    <w:p w14:paraId="621400B1" w14:textId="77777777" w:rsidR="00A665FB" w:rsidRPr="00EC09CD" w:rsidRDefault="00A665FB" w:rsidP="00A665FB">
      <w:pPr>
        <w:pStyle w:val="Caption"/>
        <w:spacing w:after="80"/>
        <w:jc w:val="center"/>
        <w:rPr>
          <w:rFonts w:asciiTheme="minorHAnsi" w:hAnsiTheme="minorHAnsi" w:cstheme="minorHAnsi"/>
          <w:color w:val="auto"/>
        </w:rPr>
      </w:pPr>
      <w:r w:rsidRPr="00EC09CD">
        <w:rPr>
          <w:rFonts w:asciiTheme="minorHAnsi" w:hAnsiTheme="minorHAnsi" w:cstheme="minorHAnsi"/>
          <w:color w:val="auto"/>
        </w:rPr>
        <w:t>Table 3. Respondent characteristics</w:t>
      </w:r>
    </w:p>
    <w:tbl>
      <w:tblPr>
        <w:tblStyle w:val="TableGrid"/>
        <w:tblW w:w="0" w:type="auto"/>
        <w:jc w:val="center"/>
        <w:tblLook w:val="04A0" w:firstRow="1" w:lastRow="0" w:firstColumn="1" w:lastColumn="0" w:noHBand="0" w:noVBand="1"/>
      </w:tblPr>
      <w:tblGrid>
        <w:gridCol w:w="2160"/>
        <w:gridCol w:w="3024"/>
        <w:gridCol w:w="1584"/>
        <w:gridCol w:w="1584"/>
      </w:tblGrid>
      <w:tr w:rsidR="00A665FB" w:rsidRPr="00EC09CD" w14:paraId="4387B395" w14:textId="77777777" w:rsidTr="00951779">
        <w:trPr>
          <w:jc w:val="center"/>
        </w:trPr>
        <w:tc>
          <w:tcPr>
            <w:tcW w:w="2160" w:type="dxa"/>
            <w:vAlign w:val="center"/>
          </w:tcPr>
          <w:p w14:paraId="346B81E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Characteristic</w:t>
            </w:r>
          </w:p>
        </w:tc>
        <w:tc>
          <w:tcPr>
            <w:tcW w:w="3024" w:type="dxa"/>
            <w:vAlign w:val="center"/>
          </w:tcPr>
          <w:p w14:paraId="1B647C6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Category</w:t>
            </w:r>
          </w:p>
        </w:tc>
        <w:tc>
          <w:tcPr>
            <w:tcW w:w="1584" w:type="dxa"/>
            <w:vAlign w:val="center"/>
          </w:tcPr>
          <w:p w14:paraId="790629D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Frequency</w:t>
            </w:r>
          </w:p>
        </w:tc>
        <w:tc>
          <w:tcPr>
            <w:tcW w:w="1584" w:type="dxa"/>
            <w:vAlign w:val="center"/>
          </w:tcPr>
          <w:p w14:paraId="7C7F87B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Percentage</w:t>
            </w:r>
          </w:p>
        </w:tc>
      </w:tr>
      <w:tr w:rsidR="00A665FB" w:rsidRPr="00EC09CD" w14:paraId="4370DACF" w14:textId="77777777" w:rsidTr="00951779">
        <w:trPr>
          <w:jc w:val="center"/>
        </w:trPr>
        <w:tc>
          <w:tcPr>
            <w:tcW w:w="2160" w:type="dxa"/>
            <w:vAlign w:val="center"/>
          </w:tcPr>
          <w:p w14:paraId="4801251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Gender</w:t>
            </w:r>
          </w:p>
        </w:tc>
        <w:tc>
          <w:tcPr>
            <w:tcW w:w="3024" w:type="dxa"/>
            <w:vAlign w:val="center"/>
          </w:tcPr>
          <w:p w14:paraId="6EF87B2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Male</w:t>
            </w:r>
          </w:p>
        </w:tc>
        <w:tc>
          <w:tcPr>
            <w:tcW w:w="1584" w:type="dxa"/>
            <w:vAlign w:val="center"/>
          </w:tcPr>
          <w:p w14:paraId="4D9A8AC6"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104</w:t>
            </w:r>
          </w:p>
        </w:tc>
        <w:tc>
          <w:tcPr>
            <w:tcW w:w="1584" w:type="dxa"/>
            <w:vAlign w:val="center"/>
          </w:tcPr>
          <w:p w14:paraId="3CCA998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45.2%</w:t>
            </w:r>
          </w:p>
        </w:tc>
      </w:tr>
      <w:tr w:rsidR="00A665FB" w:rsidRPr="00EC09CD" w14:paraId="0FDFDD24" w14:textId="77777777" w:rsidTr="00951779">
        <w:trPr>
          <w:jc w:val="center"/>
        </w:trPr>
        <w:tc>
          <w:tcPr>
            <w:tcW w:w="2160" w:type="dxa"/>
            <w:vAlign w:val="center"/>
          </w:tcPr>
          <w:p w14:paraId="5B872052"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Gender</w:t>
            </w:r>
          </w:p>
        </w:tc>
        <w:tc>
          <w:tcPr>
            <w:tcW w:w="3024" w:type="dxa"/>
            <w:vAlign w:val="center"/>
          </w:tcPr>
          <w:p w14:paraId="69EFE3E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Female</w:t>
            </w:r>
          </w:p>
        </w:tc>
        <w:tc>
          <w:tcPr>
            <w:tcW w:w="1584" w:type="dxa"/>
            <w:vAlign w:val="center"/>
          </w:tcPr>
          <w:p w14:paraId="3307B16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126</w:t>
            </w:r>
          </w:p>
        </w:tc>
        <w:tc>
          <w:tcPr>
            <w:tcW w:w="1584" w:type="dxa"/>
            <w:vAlign w:val="center"/>
          </w:tcPr>
          <w:p w14:paraId="492E4A2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54.8%</w:t>
            </w:r>
          </w:p>
        </w:tc>
      </w:tr>
      <w:tr w:rsidR="00A665FB" w:rsidRPr="00EC09CD" w14:paraId="6144879E" w14:textId="77777777" w:rsidTr="00951779">
        <w:trPr>
          <w:jc w:val="center"/>
        </w:trPr>
        <w:tc>
          <w:tcPr>
            <w:tcW w:w="2160" w:type="dxa"/>
            <w:vAlign w:val="center"/>
          </w:tcPr>
          <w:p w14:paraId="1A33642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Age</w:t>
            </w:r>
          </w:p>
        </w:tc>
        <w:tc>
          <w:tcPr>
            <w:tcW w:w="3024" w:type="dxa"/>
            <w:vAlign w:val="center"/>
          </w:tcPr>
          <w:p w14:paraId="4096F1BB"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20–29 years</w:t>
            </w:r>
          </w:p>
        </w:tc>
        <w:tc>
          <w:tcPr>
            <w:tcW w:w="1584" w:type="dxa"/>
            <w:vAlign w:val="center"/>
          </w:tcPr>
          <w:p w14:paraId="79C4758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78</w:t>
            </w:r>
          </w:p>
        </w:tc>
        <w:tc>
          <w:tcPr>
            <w:tcW w:w="1584" w:type="dxa"/>
            <w:vAlign w:val="center"/>
          </w:tcPr>
          <w:p w14:paraId="00DE0A7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33.9%</w:t>
            </w:r>
          </w:p>
        </w:tc>
      </w:tr>
      <w:tr w:rsidR="00A665FB" w:rsidRPr="00EC09CD" w14:paraId="1CCA6D95" w14:textId="77777777" w:rsidTr="00951779">
        <w:trPr>
          <w:jc w:val="center"/>
        </w:trPr>
        <w:tc>
          <w:tcPr>
            <w:tcW w:w="2160" w:type="dxa"/>
            <w:vAlign w:val="center"/>
          </w:tcPr>
          <w:p w14:paraId="1D13931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Age</w:t>
            </w:r>
          </w:p>
        </w:tc>
        <w:tc>
          <w:tcPr>
            <w:tcW w:w="3024" w:type="dxa"/>
            <w:vAlign w:val="center"/>
          </w:tcPr>
          <w:p w14:paraId="12FDA9E0"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30–39 years</w:t>
            </w:r>
          </w:p>
        </w:tc>
        <w:tc>
          <w:tcPr>
            <w:tcW w:w="1584" w:type="dxa"/>
            <w:vAlign w:val="center"/>
          </w:tcPr>
          <w:p w14:paraId="286AC0C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84</w:t>
            </w:r>
          </w:p>
        </w:tc>
        <w:tc>
          <w:tcPr>
            <w:tcW w:w="1584" w:type="dxa"/>
            <w:vAlign w:val="center"/>
          </w:tcPr>
          <w:p w14:paraId="22727A4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36.5%</w:t>
            </w:r>
          </w:p>
        </w:tc>
      </w:tr>
      <w:tr w:rsidR="00A665FB" w:rsidRPr="00EC09CD" w14:paraId="24D714D6" w14:textId="77777777" w:rsidTr="00951779">
        <w:trPr>
          <w:jc w:val="center"/>
        </w:trPr>
        <w:tc>
          <w:tcPr>
            <w:tcW w:w="2160" w:type="dxa"/>
            <w:vAlign w:val="center"/>
          </w:tcPr>
          <w:p w14:paraId="1CDABAE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Age</w:t>
            </w:r>
          </w:p>
        </w:tc>
        <w:tc>
          <w:tcPr>
            <w:tcW w:w="3024" w:type="dxa"/>
            <w:vAlign w:val="center"/>
          </w:tcPr>
          <w:p w14:paraId="0E411E9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40–49 years</w:t>
            </w:r>
          </w:p>
        </w:tc>
        <w:tc>
          <w:tcPr>
            <w:tcW w:w="1584" w:type="dxa"/>
            <w:vAlign w:val="center"/>
          </w:tcPr>
          <w:p w14:paraId="733F453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48</w:t>
            </w:r>
          </w:p>
        </w:tc>
        <w:tc>
          <w:tcPr>
            <w:tcW w:w="1584" w:type="dxa"/>
            <w:vAlign w:val="center"/>
          </w:tcPr>
          <w:p w14:paraId="5D4E6DC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20.9%</w:t>
            </w:r>
          </w:p>
        </w:tc>
      </w:tr>
      <w:tr w:rsidR="00A665FB" w:rsidRPr="00EC09CD" w14:paraId="64E76622" w14:textId="77777777" w:rsidTr="00951779">
        <w:trPr>
          <w:jc w:val="center"/>
        </w:trPr>
        <w:tc>
          <w:tcPr>
            <w:tcW w:w="2160" w:type="dxa"/>
            <w:vAlign w:val="center"/>
          </w:tcPr>
          <w:p w14:paraId="6A47148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Age</w:t>
            </w:r>
          </w:p>
        </w:tc>
        <w:tc>
          <w:tcPr>
            <w:tcW w:w="3024" w:type="dxa"/>
            <w:vAlign w:val="center"/>
          </w:tcPr>
          <w:p w14:paraId="43EB877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≥50 years</w:t>
            </w:r>
          </w:p>
        </w:tc>
        <w:tc>
          <w:tcPr>
            <w:tcW w:w="1584" w:type="dxa"/>
            <w:vAlign w:val="center"/>
          </w:tcPr>
          <w:p w14:paraId="3DB9975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20</w:t>
            </w:r>
          </w:p>
        </w:tc>
        <w:tc>
          <w:tcPr>
            <w:tcW w:w="1584" w:type="dxa"/>
            <w:vAlign w:val="center"/>
          </w:tcPr>
          <w:p w14:paraId="13EF785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8.7%</w:t>
            </w:r>
          </w:p>
        </w:tc>
      </w:tr>
      <w:tr w:rsidR="00A665FB" w:rsidRPr="00EC09CD" w14:paraId="2E54B0CF" w14:textId="77777777" w:rsidTr="00951779">
        <w:trPr>
          <w:jc w:val="center"/>
        </w:trPr>
        <w:tc>
          <w:tcPr>
            <w:tcW w:w="2160" w:type="dxa"/>
            <w:vAlign w:val="center"/>
          </w:tcPr>
          <w:p w14:paraId="1C4614B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Education</w:t>
            </w:r>
          </w:p>
        </w:tc>
        <w:tc>
          <w:tcPr>
            <w:tcW w:w="3024" w:type="dxa"/>
            <w:vAlign w:val="center"/>
          </w:tcPr>
          <w:p w14:paraId="4795C60A"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Diploma</w:t>
            </w:r>
          </w:p>
        </w:tc>
        <w:tc>
          <w:tcPr>
            <w:tcW w:w="1584" w:type="dxa"/>
            <w:vAlign w:val="center"/>
          </w:tcPr>
          <w:p w14:paraId="57DB366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34</w:t>
            </w:r>
          </w:p>
        </w:tc>
        <w:tc>
          <w:tcPr>
            <w:tcW w:w="1584" w:type="dxa"/>
            <w:vAlign w:val="center"/>
          </w:tcPr>
          <w:p w14:paraId="0FC25C1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14.8%</w:t>
            </w:r>
          </w:p>
        </w:tc>
      </w:tr>
      <w:tr w:rsidR="00A665FB" w:rsidRPr="00EC09CD" w14:paraId="00F7D72A" w14:textId="77777777" w:rsidTr="00951779">
        <w:trPr>
          <w:jc w:val="center"/>
        </w:trPr>
        <w:tc>
          <w:tcPr>
            <w:tcW w:w="2160" w:type="dxa"/>
            <w:vAlign w:val="center"/>
          </w:tcPr>
          <w:p w14:paraId="020FBAB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Education</w:t>
            </w:r>
          </w:p>
        </w:tc>
        <w:tc>
          <w:tcPr>
            <w:tcW w:w="3024" w:type="dxa"/>
            <w:vAlign w:val="center"/>
          </w:tcPr>
          <w:p w14:paraId="307B875A"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Bachelor's degree</w:t>
            </w:r>
          </w:p>
        </w:tc>
        <w:tc>
          <w:tcPr>
            <w:tcW w:w="1584" w:type="dxa"/>
            <w:vAlign w:val="center"/>
          </w:tcPr>
          <w:p w14:paraId="0E04655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151</w:t>
            </w:r>
          </w:p>
        </w:tc>
        <w:tc>
          <w:tcPr>
            <w:tcW w:w="1584" w:type="dxa"/>
            <w:vAlign w:val="center"/>
          </w:tcPr>
          <w:p w14:paraId="59B146D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65.7%</w:t>
            </w:r>
          </w:p>
        </w:tc>
      </w:tr>
      <w:tr w:rsidR="00A665FB" w:rsidRPr="00EC09CD" w14:paraId="05FCA06B" w14:textId="77777777" w:rsidTr="00951779">
        <w:trPr>
          <w:jc w:val="center"/>
        </w:trPr>
        <w:tc>
          <w:tcPr>
            <w:tcW w:w="2160" w:type="dxa"/>
            <w:vAlign w:val="center"/>
          </w:tcPr>
          <w:p w14:paraId="3F06220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Education</w:t>
            </w:r>
          </w:p>
        </w:tc>
        <w:tc>
          <w:tcPr>
            <w:tcW w:w="3024" w:type="dxa"/>
            <w:vAlign w:val="center"/>
          </w:tcPr>
          <w:p w14:paraId="6955249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Master’s degree or higher</w:t>
            </w:r>
          </w:p>
        </w:tc>
        <w:tc>
          <w:tcPr>
            <w:tcW w:w="1584" w:type="dxa"/>
            <w:vAlign w:val="center"/>
          </w:tcPr>
          <w:p w14:paraId="026A82D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45</w:t>
            </w:r>
          </w:p>
        </w:tc>
        <w:tc>
          <w:tcPr>
            <w:tcW w:w="1584" w:type="dxa"/>
            <w:vAlign w:val="center"/>
          </w:tcPr>
          <w:p w14:paraId="4B292EF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19.5%</w:t>
            </w:r>
          </w:p>
        </w:tc>
      </w:tr>
      <w:tr w:rsidR="00A665FB" w:rsidRPr="00EC09CD" w14:paraId="3302CDE9" w14:textId="77777777" w:rsidTr="00951779">
        <w:trPr>
          <w:jc w:val="center"/>
        </w:trPr>
        <w:tc>
          <w:tcPr>
            <w:tcW w:w="2160" w:type="dxa"/>
            <w:vAlign w:val="center"/>
          </w:tcPr>
          <w:p w14:paraId="47A2E0B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Length of employment</w:t>
            </w:r>
          </w:p>
        </w:tc>
        <w:tc>
          <w:tcPr>
            <w:tcW w:w="3024" w:type="dxa"/>
            <w:vAlign w:val="center"/>
          </w:tcPr>
          <w:p w14:paraId="4E92CC8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6 months–2 years</w:t>
            </w:r>
          </w:p>
        </w:tc>
        <w:tc>
          <w:tcPr>
            <w:tcW w:w="1584" w:type="dxa"/>
            <w:vAlign w:val="center"/>
          </w:tcPr>
          <w:p w14:paraId="70BC416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54</w:t>
            </w:r>
          </w:p>
        </w:tc>
        <w:tc>
          <w:tcPr>
            <w:tcW w:w="1584" w:type="dxa"/>
            <w:vAlign w:val="center"/>
          </w:tcPr>
          <w:p w14:paraId="01263D1A"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23.5%</w:t>
            </w:r>
          </w:p>
        </w:tc>
      </w:tr>
      <w:tr w:rsidR="00A665FB" w:rsidRPr="00EC09CD" w14:paraId="51E6B4C1" w14:textId="77777777" w:rsidTr="00951779">
        <w:trPr>
          <w:jc w:val="center"/>
        </w:trPr>
        <w:tc>
          <w:tcPr>
            <w:tcW w:w="2160" w:type="dxa"/>
            <w:vAlign w:val="center"/>
          </w:tcPr>
          <w:p w14:paraId="0DA237B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Length of employment</w:t>
            </w:r>
          </w:p>
        </w:tc>
        <w:tc>
          <w:tcPr>
            <w:tcW w:w="3024" w:type="dxa"/>
            <w:vAlign w:val="center"/>
          </w:tcPr>
          <w:p w14:paraId="2340452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3–5 years</w:t>
            </w:r>
          </w:p>
        </w:tc>
        <w:tc>
          <w:tcPr>
            <w:tcW w:w="1584" w:type="dxa"/>
            <w:vAlign w:val="center"/>
          </w:tcPr>
          <w:p w14:paraId="73AAC1C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82</w:t>
            </w:r>
          </w:p>
        </w:tc>
        <w:tc>
          <w:tcPr>
            <w:tcW w:w="1584" w:type="dxa"/>
            <w:vAlign w:val="center"/>
          </w:tcPr>
          <w:p w14:paraId="78D9AD9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35.6%</w:t>
            </w:r>
          </w:p>
        </w:tc>
      </w:tr>
      <w:tr w:rsidR="00A665FB" w:rsidRPr="00EC09CD" w14:paraId="4DFD7F50" w14:textId="77777777" w:rsidTr="00951779">
        <w:trPr>
          <w:jc w:val="center"/>
        </w:trPr>
        <w:tc>
          <w:tcPr>
            <w:tcW w:w="2160" w:type="dxa"/>
            <w:vAlign w:val="center"/>
          </w:tcPr>
          <w:p w14:paraId="1AB1440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Length of employment</w:t>
            </w:r>
          </w:p>
        </w:tc>
        <w:tc>
          <w:tcPr>
            <w:tcW w:w="3024" w:type="dxa"/>
            <w:vAlign w:val="center"/>
          </w:tcPr>
          <w:p w14:paraId="1D8B9A4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6–10 years</w:t>
            </w:r>
          </w:p>
        </w:tc>
        <w:tc>
          <w:tcPr>
            <w:tcW w:w="1584" w:type="dxa"/>
            <w:vAlign w:val="center"/>
          </w:tcPr>
          <w:p w14:paraId="0FAB936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61</w:t>
            </w:r>
          </w:p>
        </w:tc>
        <w:tc>
          <w:tcPr>
            <w:tcW w:w="1584" w:type="dxa"/>
            <w:vAlign w:val="center"/>
          </w:tcPr>
          <w:p w14:paraId="4442B3E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26.5%</w:t>
            </w:r>
          </w:p>
        </w:tc>
      </w:tr>
      <w:tr w:rsidR="00A665FB" w:rsidRPr="00EC09CD" w14:paraId="3ECEA642" w14:textId="77777777" w:rsidTr="00951779">
        <w:trPr>
          <w:jc w:val="center"/>
        </w:trPr>
        <w:tc>
          <w:tcPr>
            <w:tcW w:w="2160" w:type="dxa"/>
            <w:vAlign w:val="center"/>
          </w:tcPr>
          <w:p w14:paraId="1109EF5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Length of service</w:t>
            </w:r>
          </w:p>
        </w:tc>
        <w:tc>
          <w:tcPr>
            <w:tcW w:w="3024" w:type="dxa"/>
            <w:vAlign w:val="center"/>
          </w:tcPr>
          <w:p w14:paraId="452F96D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&gt;10 years</w:t>
            </w:r>
          </w:p>
        </w:tc>
        <w:tc>
          <w:tcPr>
            <w:tcW w:w="1584" w:type="dxa"/>
            <w:vAlign w:val="center"/>
          </w:tcPr>
          <w:p w14:paraId="4DB9FBA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33</w:t>
            </w:r>
          </w:p>
        </w:tc>
        <w:tc>
          <w:tcPr>
            <w:tcW w:w="1584" w:type="dxa"/>
            <w:vAlign w:val="center"/>
          </w:tcPr>
          <w:p w14:paraId="72F8688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14.4%</w:t>
            </w:r>
          </w:p>
        </w:tc>
      </w:tr>
      <w:tr w:rsidR="00A665FB" w:rsidRPr="00EC09CD" w14:paraId="52BD922C" w14:textId="77777777" w:rsidTr="00951779">
        <w:trPr>
          <w:jc w:val="center"/>
        </w:trPr>
        <w:tc>
          <w:tcPr>
            <w:tcW w:w="2160" w:type="dxa"/>
            <w:vAlign w:val="center"/>
          </w:tcPr>
          <w:p w14:paraId="18CD1A34"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Organizational sector</w:t>
            </w:r>
          </w:p>
        </w:tc>
        <w:tc>
          <w:tcPr>
            <w:tcW w:w="3024" w:type="dxa"/>
            <w:vAlign w:val="center"/>
          </w:tcPr>
          <w:p w14:paraId="0F7309C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Private company</w:t>
            </w:r>
          </w:p>
        </w:tc>
        <w:tc>
          <w:tcPr>
            <w:tcW w:w="1584" w:type="dxa"/>
            <w:vAlign w:val="center"/>
          </w:tcPr>
          <w:p w14:paraId="4B4A8BFA"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96</w:t>
            </w:r>
          </w:p>
        </w:tc>
        <w:tc>
          <w:tcPr>
            <w:tcW w:w="1584" w:type="dxa"/>
            <w:vAlign w:val="center"/>
          </w:tcPr>
          <w:p w14:paraId="05E8E59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41.7%</w:t>
            </w:r>
          </w:p>
        </w:tc>
      </w:tr>
      <w:tr w:rsidR="00A665FB" w:rsidRPr="00EC09CD" w14:paraId="55D58D01" w14:textId="77777777" w:rsidTr="00951779">
        <w:trPr>
          <w:jc w:val="center"/>
        </w:trPr>
        <w:tc>
          <w:tcPr>
            <w:tcW w:w="2160" w:type="dxa"/>
            <w:vAlign w:val="center"/>
          </w:tcPr>
          <w:p w14:paraId="4D9D8F8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Organizational sector</w:t>
            </w:r>
          </w:p>
        </w:tc>
        <w:tc>
          <w:tcPr>
            <w:tcW w:w="3024" w:type="dxa"/>
            <w:vAlign w:val="center"/>
          </w:tcPr>
          <w:p w14:paraId="30981D50"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State-owned enterprise</w:t>
            </w:r>
          </w:p>
        </w:tc>
        <w:tc>
          <w:tcPr>
            <w:tcW w:w="1584" w:type="dxa"/>
            <w:vAlign w:val="center"/>
          </w:tcPr>
          <w:p w14:paraId="56A955C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42</w:t>
            </w:r>
          </w:p>
        </w:tc>
        <w:tc>
          <w:tcPr>
            <w:tcW w:w="1584" w:type="dxa"/>
            <w:vAlign w:val="center"/>
          </w:tcPr>
          <w:p w14:paraId="394CE40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18.3%</w:t>
            </w:r>
          </w:p>
        </w:tc>
      </w:tr>
      <w:tr w:rsidR="00A665FB" w:rsidRPr="00EC09CD" w14:paraId="17A923BD" w14:textId="77777777" w:rsidTr="00951779">
        <w:trPr>
          <w:jc w:val="center"/>
        </w:trPr>
        <w:tc>
          <w:tcPr>
            <w:tcW w:w="2160" w:type="dxa"/>
            <w:vAlign w:val="center"/>
          </w:tcPr>
          <w:p w14:paraId="7C8F47B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Organizational sector</w:t>
            </w:r>
          </w:p>
        </w:tc>
        <w:tc>
          <w:tcPr>
            <w:tcW w:w="3024" w:type="dxa"/>
            <w:vAlign w:val="center"/>
          </w:tcPr>
          <w:p w14:paraId="1FBFF87A"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Public sector</w:t>
            </w:r>
          </w:p>
        </w:tc>
        <w:tc>
          <w:tcPr>
            <w:tcW w:w="1584" w:type="dxa"/>
            <w:vAlign w:val="center"/>
          </w:tcPr>
          <w:p w14:paraId="22AC197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48</w:t>
            </w:r>
          </w:p>
        </w:tc>
        <w:tc>
          <w:tcPr>
            <w:tcW w:w="1584" w:type="dxa"/>
            <w:vAlign w:val="center"/>
          </w:tcPr>
          <w:p w14:paraId="3F5AC0F4"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20.9%</w:t>
            </w:r>
          </w:p>
        </w:tc>
      </w:tr>
      <w:tr w:rsidR="00A665FB" w:rsidRPr="00EC09CD" w14:paraId="26D1174C" w14:textId="77777777" w:rsidTr="00951779">
        <w:trPr>
          <w:jc w:val="center"/>
        </w:trPr>
        <w:tc>
          <w:tcPr>
            <w:tcW w:w="2160" w:type="dxa"/>
            <w:vAlign w:val="center"/>
          </w:tcPr>
          <w:p w14:paraId="4ECCCDF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Organizational sector</w:t>
            </w:r>
          </w:p>
        </w:tc>
        <w:tc>
          <w:tcPr>
            <w:tcW w:w="3024" w:type="dxa"/>
            <w:vAlign w:val="center"/>
          </w:tcPr>
          <w:p w14:paraId="22077C4A"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Education/service organizations</w:t>
            </w:r>
          </w:p>
        </w:tc>
        <w:tc>
          <w:tcPr>
            <w:tcW w:w="1584" w:type="dxa"/>
            <w:vAlign w:val="center"/>
          </w:tcPr>
          <w:p w14:paraId="1437F5C2"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44</w:t>
            </w:r>
          </w:p>
        </w:tc>
        <w:tc>
          <w:tcPr>
            <w:tcW w:w="1584" w:type="dxa"/>
            <w:vAlign w:val="center"/>
          </w:tcPr>
          <w:p w14:paraId="41DBC2E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19.1%</w:t>
            </w:r>
          </w:p>
        </w:tc>
      </w:tr>
    </w:tbl>
    <w:p w14:paraId="3E77905B"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lastRenderedPageBreak/>
        <w:t>Source: Compiled by the Author (2026)</w:t>
      </w:r>
    </w:p>
    <w:p w14:paraId="0BE9D36B"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Table 3 shows that 126 respondents (54.8%) were female and 104 (45.2%) were male. The largest age group was 30–39 years, comprising 84 respondents (36.5%). Most respondents held a bachelor’s degree, comprising 151 respondents (65.7%). The largest organisational-sector group was private companies, comprising 96 respondents (41.7%).</w:t>
      </w:r>
    </w:p>
    <w:p w14:paraId="246079FA"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Validity Test</w:t>
      </w:r>
    </w:p>
    <w:p w14:paraId="243437F3" w14:textId="77777777" w:rsidR="00A665FB" w:rsidRPr="00EC09CD" w:rsidRDefault="00A665FB" w:rsidP="00A665FB">
      <w:pPr>
        <w:pStyle w:val="Caption"/>
        <w:spacing w:after="80"/>
        <w:jc w:val="center"/>
        <w:rPr>
          <w:rFonts w:asciiTheme="minorHAnsi" w:hAnsiTheme="minorHAnsi" w:cstheme="minorHAnsi"/>
          <w:color w:val="auto"/>
        </w:rPr>
      </w:pPr>
      <w:r w:rsidRPr="00EC09CD">
        <w:rPr>
          <w:rFonts w:asciiTheme="minorHAnsi" w:hAnsiTheme="minorHAnsi" w:cstheme="minorHAnsi"/>
          <w:color w:val="auto"/>
        </w:rPr>
        <w:t>Table 4. Validity test results</w:t>
      </w:r>
    </w:p>
    <w:tbl>
      <w:tblPr>
        <w:tblStyle w:val="TableGrid"/>
        <w:tblW w:w="0" w:type="auto"/>
        <w:jc w:val="center"/>
        <w:tblLook w:val="04A0" w:firstRow="1" w:lastRow="0" w:firstColumn="1" w:lastColumn="0" w:noHBand="0" w:noVBand="1"/>
      </w:tblPr>
      <w:tblGrid>
        <w:gridCol w:w="2016"/>
        <w:gridCol w:w="1296"/>
        <w:gridCol w:w="3024"/>
        <w:gridCol w:w="1296"/>
      </w:tblGrid>
      <w:tr w:rsidR="00A665FB" w:rsidRPr="00EC09CD" w14:paraId="491F32E1" w14:textId="77777777" w:rsidTr="00951779">
        <w:trPr>
          <w:jc w:val="center"/>
        </w:trPr>
        <w:tc>
          <w:tcPr>
            <w:tcW w:w="2016" w:type="dxa"/>
            <w:vAlign w:val="center"/>
          </w:tcPr>
          <w:p w14:paraId="02532DB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Variable</w:t>
            </w:r>
          </w:p>
        </w:tc>
        <w:tc>
          <w:tcPr>
            <w:tcW w:w="1296" w:type="dxa"/>
            <w:vAlign w:val="center"/>
          </w:tcPr>
          <w:p w14:paraId="4C0E519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Item Code</w:t>
            </w:r>
          </w:p>
        </w:tc>
        <w:tc>
          <w:tcPr>
            <w:tcW w:w="3024" w:type="dxa"/>
            <w:vAlign w:val="center"/>
          </w:tcPr>
          <w:p w14:paraId="5C5C4AC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Corrected Item-Total Correlation</w:t>
            </w:r>
          </w:p>
        </w:tc>
        <w:tc>
          <w:tcPr>
            <w:tcW w:w="1296" w:type="dxa"/>
            <w:vAlign w:val="center"/>
          </w:tcPr>
          <w:p w14:paraId="5BAE4F2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Result</w:t>
            </w:r>
          </w:p>
        </w:tc>
      </w:tr>
      <w:tr w:rsidR="00A665FB" w:rsidRPr="00EC09CD" w14:paraId="13B91773" w14:textId="77777777" w:rsidTr="00951779">
        <w:trPr>
          <w:jc w:val="center"/>
        </w:trPr>
        <w:tc>
          <w:tcPr>
            <w:tcW w:w="2016" w:type="dxa"/>
            <w:vAlign w:val="center"/>
          </w:tcPr>
          <w:p w14:paraId="4CEFC5EB"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296" w:type="dxa"/>
            <w:vAlign w:val="center"/>
          </w:tcPr>
          <w:p w14:paraId="25889C9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LS1</w:t>
            </w:r>
          </w:p>
        </w:tc>
        <w:tc>
          <w:tcPr>
            <w:tcW w:w="3024" w:type="dxa"/>
            <w:vAlign w:val="center"/>
          </w:tcPr>
          <w:p w14:paraId="04EC2CF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0.664</w:t>
            </w:r>
          </w:p>
        </w:tc>
        <w:tc>
          <w:tcPr>
            <w:tcW w:w="1296" w:type="dxa"/>
            <w:vAlign w:val="center"/>
          </w:tcPr>
          <w:p w14:paraId="7386C17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Valid</w:t>
            </w:r>
          </w:p>
        </w:tc>
      </w:tr>
      <w:tr w:rsidR="00A665FB" w:rsidRPr="00EC09CD" w14:paraId="2405DCEB" w14:textId="77777777" w:rsidTr="00951779">
        <w:trPr>
          <w:jc w:val="center"/>
        </w:trPr>
        <w:tc>
          <w:tcPr>
            <w:tcW w:w="2016" w:type="dxa"/>
            <w:vAlign w:val="center"/>
          </w:tcPr>
          <w:p w14:paraId="3EC55E2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296" w:type="dxa"/>
            <w:vAlign w:val="center"/>
          </w:tcPr>
          <w:p w14:paraId="34BB0EE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LS2</w:t>
            </w:r>
          </w:p>
        </w:tc>
        <w:tc>
          <w:tcPr>
            <w:tcW w:w="3024" w:type="dxa"/>
            <w:vAlign w:val="center"/>
          </w:tcPr>
          <w:p w14:paraId="0736DDD4"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0.701</w:t>
            </w:r>
          </w:p>
        </w:tc>
        <w:tc>
          <w:tcPr>
            <w:tcW w:w="1296" w:type="dxa"/>
            <w:vAlign w:val="center"/>
          </w:tcPr>
          <w:p w14:paraId="5EE8CCC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Valid</w:t>
            </w:r>
          </w:p>
        </w:tc>
      </w:tr>
      <w:tr w:rsidR="00A665FB" w:rsidRPr="00EC09CD" w14:paraId="1577A4E0" w14:textId="77777777" w:rsidTr="00951779">
        <w:trPr>
          <w:jc w:val="center"/>
        </w:trPr>
        <w:tc>
          <w:tcPr>
            <w:tcW w:w="2016" w:type="dxa"/>
            <w:vAlign w:val="center"/>
          </w:tcPr>
          <w:p w14:paraId="0FF8F44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296" w:type="dxa"/>
            <w:vAlign w:val="center"/>
          </w:tcPr>
          <w:p w14:paraId="5CC0C1A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LS3</w:t>
            </w:r>
          </w:p>
        </w:tc>
        <w:tc>
          <w:tcPr>
            <w:tcW w:w="3024" w:type="dxa"/>
            <w:vAlign w:val="center"/>
          </w:tcPr>
          <w:p w14:paraId="69D3014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0.689</w:t>
            </w:r>
          </w:p>
        </w:tc>
        <w:tc>
          <w:tcPr>
            <w:tcW w:w="1296" w:type="dxa"/>
            <w:vAlign w:val="center"/>
          </w:tcPr>
          <w:p w14:paraId="5EE51586"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Valid</w:t>
            </w:r>
          </w:p>
        </w:tc>
      </w:tr>
      <w:tr w:rsidR="00A665FB" w:rsidRPr="00EC09CD" w14:paraId="75AFFB77" w14:textId="77777777" w:rsidTr="00951779">
        <w:trPr>
          <w:jc w:val="center"/>
        </w:trPr>
        <w:tc>
          <w:tcPr>
            <w:tcW w:w="2016" w:type="dxa"/>
            <w:vAlign w:val="center"/>
          </w:tcPr>
          <w:p w14:paraId="29FCEE22"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296" w:type="dxa"/>
            <w:vAlign w:val="center"/>
          </w:tcPr>
          <w:p w14:paraId="6748502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LS4</w:t>
            </w:r>
          </w:p>
        </w:tc>
        <w:tc>
          <w:tcPr>
            <w:tcW w:w="3024" w:type="dxa"/>
            <w:vAlign w:val="center"/>
          </w:tcPr>
          <w:p w14:paraId="5C373AF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0.641</w:t>
            </w:r>
          </w:p>
        </w:tc>
        <w:tc>
          <w:tcPr>
            <w:tcW w:w="1296" w:type="dxa"/>
            <w:vAlign w:val="center"/>
          </w:tcPr>
          <w:p w14:paraId="4DDEC17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Valid</w:t>
            </w:r>
          </w:p>
        </w:tc>
      </w:tr>
      <w:tr w:rsidR="00A665FB" w:rsidRPr="00EC09CD" w14:paraId="0AE98896" w14:textId="77777777" w:rsidTr="00951779">
        <w:trPr>
          <w:jc w:val="center"/>
        </w:trPr>
        <w:tc>
          <w:tcPr>
            <w:tcW w:w="2016" w:type="dxa"/>
            <w:vAlign w:val="center"/>
          </w:tcPr>
          <w:p w14:paraId="7B4F0840"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296" w:type="dxa"/>
            <w:vAlign w:val="center"/>
          </w:tcPr>
          <w:p w14:paraId="21FC818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LS5</w:t>
            </w:r>
          </w:p>
        </w:tc>
        <w:tc>
          <w:tcPr>
            <w:tcW w:w="3024" w:type="dxa"/>
            <w:vAlign w:val="center"/>
          </w:tcPr>
          <w:p w14:paraId="6F02D344"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0.728</w:t>
            </w:r>
          </w:p>
        </w:tc>
        <w:tc>
          <w:tcPr>
            <w:tcW w:w="1296" w:type="dxa"/>
            <w:vAlign w:val="center"/>
          </w:tcPr>
          <w:p w14:paraId="5A6FB7C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Valid</w:t>
            </w:r>
          </w:p>
        </w:tc>
      </w:tr>
      <w:tr w:rsidR="00A665FB" w:rsidRPr="00EC09CD" w14:paraId="3ABA2174" w14:textId="77777777" w:rsidTr="00951779">
        <w:trPr>
          <w:jc w:val="center"/>
        </w:trPr>
        <w:tc>
          <w:tcPr>
            <w:tcW w:w="2016" w:type="dxa"/>
            <w:vAlign w:val="center"/>
          </w:tcPr>
          <w:p w14:paraId="3C29A6A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296" w:type="dxa"/>
            <w:vAlign w:val="center"/>
          </w:tcPr>
          <w:p w14:paraId="24EC1FE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LS6</w:t>
            </w:r>
          </w:p>
        </w:tc>
        <w:tc>
          <w:tcPr>
            <w:tcW w:w="3024" w:type="dxa"/>
            <w:vAlign w:val="center"/>
          </w:tcPr>
          <w:p w14:paraId="1191A23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0.706</w:t>
            </w:r>
          </w:p>
        </w:tc>
        <w:tc>
          <w:tcPr>
            <w:tcW w:w="1296" w:type="dxa"/>
            <w:vAlign w:val="center"/>
          </w:tcPr>
          <w:p w14:paraId="1B08C6AA"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Valid</w:t>
            </w:r>
          </w:p>
        </w:tc>
      </w:tr>
      <w:tr w:rsidR="00A665FB" w:rsidRPr="00EC09CD" w14:paraId="1F96ECCA" w14:textId="77777777" w:rsidTr="00951779">
        <w:trPr>
          <w:jc w:val="center"/>
        </w:trPr>
        <w:tc>
          <w:tcPr>
            <w:tcW w:w="2016" w:type="dxa"/>
            <w:vAlign w:val="center"/>
          </w:tcPr>
          <w:p w14:paraId="11A233B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296" w:type="dxa"/>
            <w:vAlign w:val="center"/>
          </w:tcPr>
          <w:p w14:paraId="16A78FE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LS7</w:t>
            </w:r>
          </w:p>
        </w:tc>
        <w:tc>
          <w:tcPr>
            <w:tcW w:w="3024" w:type="dxa"/>
            <w:vAlign w:val="center"/>
          </w:tcPr>
          <w:p w14:paraId="3548A49A"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0.719</w:t>
            </w:r>
          </w:p>
        </w:tc>
        <w:tc>
          <w:tcPr>
            <w:tcW w:w="1296" w:type="dxa"/>
            <w:vAlign w:val="center"/>
          </w:tcPr>
          <w:p w14:paraId="3EDF824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Valid</w:t>
            </w:r>
          </w:p>
        </w:tc>
      </w:tr>
      <w:tr w:rsidR="00A665FB" w:rsidRPr="00EC09CD" w14:paraId="4E5EAFD9" w14:textId="77777777" w:rsidTr="00951779">
        <w:trPr>
          <w:jc w:val="center"/>
        </w:trPr>
        <w:tc>
          <w:tcPr>
            <w:tcW w:w="2016" w:type="dxa"/>
            <w:vAlign w:val="center"/>
          </w:tcPr>
          <w:p w14:paraId="7C06BDE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296" w:type="dxa"/>
            <w:vAlign w:val="center"/>
          </w:tcPr>
          <w:p w14:paraId="29B0FDF2"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EP1</w:t>
            </w:r>
          </w:p>
        </w:tc>
        <w:tc>
          <w:tcPr>
            <w:tcW w:w="3024" w:type="dxa"/>
            <w:vAlign w:val="center"/>
          </w:tcPr>
          <w:p w14:paraId="060B067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0.692</w:t>
            </w:r>
          </w:p>
        </w:tc>
        <w:tc>
          <w:tcPr>
            <w:tcW w:w="1296" w:type="dxa"/>
            <w:vAlign w:val="center"/>
          </w:tcPr>
          <w:p w14:paraId="70036C4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Valid</w:t>
            </w:r>
          </w:p>
        </w:tc>
      </w:tr>
      <w:tr w:rsidR="00A665FB" w:rsidRPr="00EC09CD" w14:paraId="63CF6E10" w14:textId="77777777" w:rsidTr="00951779">
        <w:trPr>
          <w:jc w:val="center"/>
        </w:trPr>
        <w:tc>
          <w:tcPr>
            <w:tcW w:w="2016" w:type="dxa"/>
            <w:vAlign w:val="center"/>
          </w:tcPr>
          <w:p w14:paraId="218CE4A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296" w:type="dxa"/>
            <w:vAlign w:val="center"/>
          </w:tcPr>
          <w:p w14:paraId="352BFBA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EP2</w:t>
            </w:r>
          </w:p>
        </w:tc>
        <w:tc>
          <w:tcPr>
            <w:tcW w:w="3024" w:type="dxa"/>
            <w:vAlign w:val="center"/>
          </w:tcPr>
          <w:p w14:paraId="73624FF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0.735</w:t>
            </w:r>
          </w:p>
        </w:tc>
        <w:tc>
          <w:tcPr>
            <w:tcW w:w="1296" w:type="dxa"/>
            <w:vAlign w:val="center"/>
          </w:tcPr>
          <w:p w14:paraId="1DA1D0A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Valid</w:t>
            </w:r>
          </w:p>
        </w:tc>
      </w:tr>
      <w:tr w:rsidR="00A665FB" w:rsidRPr="00EC09CD" w14:paraId="603A00D3" w14:textId="77777777" w:rsidTr="00951779">
        <w:trPr>
          <w:jc w:val="center"/>
        </w:trPr>
        <w:tc>
          <w:tcPr>
            <w:tcW w:w="2016" w:type="dxa"/>
            <w:vAlign w:val="center"/>
          </w:tcPr>
          <w:p w14:paraId="27BE474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296" w:type="dxa"/>
            <w:vAlign w:val="center"/>
          </w:tcPr>
          <w:p w14:paraId="49C09AF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EP3</w:t>
            </w:r>
          </w:p>
        </w:tc>
        <w:tc>
          <w:tcPr>
            <w:tcW w:w="3024" w:type="dxa"/>
            <w:vAlign w:val="center"/>
          </w:tcPr>
          <w:p w14:paraId="7D052C4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0.711</w:t>
            </w:r>
          </w:p>
        </w:tc>
        <w:tc>
          <w:tcPr>
            <w:tcW w:w="1296" w:type="dxa"/>
            <w:vAlign w:val="center"/>
          </w:tcPr>
          <w:p w14:paraId="4A815F8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Valid</w:t>
            </w:r>
          </w:p>
        </w:tc>
      </w:tr>
      <w:tr w:rsidR="00A665FB" w:rsidRPr="00EC09CD" w14:paraId="7371A5D8" w14:textId="77777777" w:rsidTr="00951779">
        <w:trPr>
          <w:jc w:val="center"/>
        </w:trPr>
        <w:tc>
          <w:tcPr>
            <w:tcW w:w="2016" w:type="dxa"/>
            <w:vAlign w:val="center"/>
          </w:tcPr>
          <w:p w14:paraId="2C3E8F7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296" w:type="dxa"/>
            <w:vAlign w:val="center"/>
          </w:tcPr>
          <w:p w14:paraId="7713C3B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EP4</w:t>
            </w:r>
          </w:p>
        </w:tc>
        <w:tc>
          <w:tcPr>
            <w:tcW w:w="3024" w:type="dxa"/>
            <w:vAlign w:val="center"/>
          </w:tcPr>
          <w:p w14:paraId="4C492A3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0.682</w:t>
            </w:r>
          </w:p>
        </w:tc>
        <w:tc>
          <w:tcPr>
            <w:tcW w:w="1296" w:type="dxa"/>
            <w:vAlign w:val="center"/>
          </w:tcPr>
          <w:p w14:paraId="2DE63450"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Valid</w:t>
            </w:r>
          </w:p>
        </w:tc>
      </w:tr>
      <w:tr w:rsidR="00A665FB" w:rsidRPr="00EC09CD" w14:paraId="7DF68059" w14:textId="77777777" w:rsidTr="00951779">
        <w:trPr>
          <w:jc w:val="center"/>
        </w:trPr>
        <w:tc>
          <w:tcPr>
            <w:tcW w:w="2016" w:type="dxa"/>
            <w:vAlign w:val="center"/>
          </w:tcPr>
          <w:p w14:paraId="69F445E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296" w:type="dxa"/>
            <w:vAlign w:val="center"/>
          </w:tcPr>
          <w:p w14:paraId="5B2B9C0B"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EP5</w:t>
            </w:r>
          </w:p>
        </w:tc>
        <w:tc>
          <w:tcPr>
            <w:tcW w:w="3024" w:type="dxa"/>
            <w:vAlign w:val="center"/>
          </w:tcPr>
          <w:p w14:paraId="330E3102"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0.704</w:t>
            </w:r>
          </w:p>
        </w:tc>
        <w:tc>
          <w:tcPr>
            <w:tcW w:w="1296" w:type="dxa"/>
            <w:vAlign w:val="center"/>
          </w:tcPr>
          <w:p w14:paraId="427AD97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Valid</w:t>
            </w:r>
          </w:p>
        </w:tc>
      </w:tr>
      <w:tr w:rsidR="00A665FB" w:rsidRPr="00EC09CD" w14:paraId="476D25BF" w14:textId="77777777" w:rsidTr="00951779">
        <w:trPr>
          <w:jc w:val="center"/>
        </w:trPr>
        <w:tc>
          <w:tcPr>
            <w:tcW w:w="2016" w:type="dxa"/>
            <w:vAlign w:val="center"/>
          </w:tcPr>
          <w:p w14:paraId="74A6E4C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296" w:type="dxa"/>
            <w:vAlign w:val="center"/>
          </w:tcPr>
          <w:p w14:paraId="41A33EF2"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EP6</w:t>
            </w:r>
          </w:p>
        </w:tc>
        <w:tc>
          <w:tcPr>
            <w:tcW w:w="3024" w:type="dxa"/>
            <w:vAlign w:val="center"/>
          </w:tcPr>
          <w:p w14:paraId="2EB29A9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0.747</w:t>
            </w:r>
          </w:p>
        </w:tc>
        <w:tc>
          <w:tcPr>
            <w:tcW w:w="1296" w:type="dxa"/>
            <w:vAlign w:val="center"/>
          </w:tcPr>
          <w:p w14:paraId="14E2449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Valid</w:t>
            </w:r>
          </w:p>
        </w:tc>
      </w:tr>
      <w:tr w:rsidR="00A665FB" w:rsidRPr="00EC09CD" w14:paraId="5327C29E" w14:textId="77777777" w:rsidTr="00951779">
        <w:trPr>
          <w:jc w:val="center"/>
        </w:trPr>
        <w:tc>
          <w:tcPr>
            <w:tcW w:w="2016" w:type="dxa"/>
            <w:vAlign w:val="center"/>
          </w:tcPr>
          <w:p w14:paraId="414DFDA2"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296" w:type="dxa"/>
            <w:vAlign w:val="center"/>
          </w:tcPr>
          <w:p w14:paraId="6808033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EP7</w:t>
            </w:r>
          </w:p>
        </w:tc>
        <w:tc>
          <w:tcPr>
            <w:tcW w:w="3024" w:type="dxa"/>
            <w:vAlign w:val="center"/>
          </w:tcPr>
          <w:p w14:paraId="1671681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0.722</w:t>
            </w:r>
          </w:p>
        </w:tc>
        <w:tc>
          <w:tcPr>
            <w:tcW w:w="1296" w:type="dxa"/>
            <w:vAlign w:val="center"/>
          </w:tcPr>
          <w:p w14:paraId="17B3434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Valid</w:t>
            </w:r>
          </w:p>
        </w:tc>
      </w:tr>
    </w:tbl>
    <w:p w14:paraId="37621578"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Source: Results of primary data processing, (2026)</w:t>
      </w:r>
    </w:p>
    <w:p w14:paraId="48DE6FEA"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Table 4 shows that all corrected item–total correlation values ranged from 0.641 to 0.747. These values exceeded the minimum threshold of 0.30; therefore, all items in the research instrument were deemed valid and suitable for further analysis.</w:t>
      </w:r>
    </w:p>
    <w:p w14:paraId="18783D40"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Reliability Test</w:t>
      </w:r>
    </w:p>
    <w:p w14:paraId="57D2808A" w14:textId="77777777" w:rsidR="00A665FB" w:rsidRPr="00EC09CD" w:rsidRDefault="00A665FB" w:rsidP="00A665FB">
      <w:pPr>
        <w:pStyle w:val="Caption"/>
        <w:spacing w:after="80"/>
        <w:jc w:val="center"/>
        <w:rPr>
          <w:rFonts w:asciiTheme="minorHAnsi" w:hAnsiTheme="minorHAnsi" w:cstheme="minorHAnsi"/>
          <w:color w:val="auto"/>
        </w:rPr>
      </w:pPr>
      <w:r w:rsidRPr="00EC09CD">
        <w:rPr>
          <w:rFonts w:asciiTheme="minorHAnsi" w:hAnsiTheme="minorHAnsi" w:cstheme="minorHAnsi"/>
          <w:color w:val="auto"/>
        </w:rPr>
        <w:t>Table 5. Reliability test results</w:t>
      </w:r>
    </w:p>
    <w:tbl>
      <w:tblPr>
        <w:tblStyle w:val="TableGrid"/>
        <w:tblW w:w="0" w:type="auto"/>
        <w:jc w:val="center"/>
        <w:tblLook w:val="04A0" w:firstRow="1" w:lastRow="0" w:firstColumn="1" w:lastColumn="0" w:noHBand="0" w:noVBand="1"/>
      </w:tblPr>
      <w:tblGrid>
        <w:gridCol w:w="3024"/>
        <w:gridCol w:w="1872"/>
        <w:gridCol w:w="2016"/>
        <w:gridCol w:w="1584"/>
      </w:tblGrid>
      <w:tr w:rsidR="00A665FB" w:rsidRPr="00EC09CD" w14:paraId="76E86133" w14:textId="77777777" w:rsidTr="00951779">
        <w:trPr>
          <w:jc w:val="center"/>
        </w:trPr>
        <w:tc>
          <w:tcPr>
            <w:tcW w:w="3024" w:type="dxa"/>
            <w:vAlign w:val="center"/>
          </w:tcPr>
          <w:p w14:paraId="419A022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Variable</w:t>
            </w:r>
          </w:p>
        </w:tc>
        <w:tc>
          <w:tcPr>
            <w:tcW w:w="1872" w:type="dxa"/>
            <w:vAlign w:val="center"/>
          </w:tcPr>
          <w:p w14:paraId="4C50773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Number of Items</w:t>
            </w:r>
          </w:p>
        </w:tc>
        <w:tc>
          <w:tcPr>
            <w:tcW w:w="2016" w:type="dxa"/>
            <w:vAlign w:val="center"/>
          </w:tcPr>
          <w:p w14:paraId="45FA60E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Cronbach’s Alpha</w:t>
            </w:r>
          </w:p>
        </w:tc>
        <w:tc>
          <w:tcPr>
            <w:tcW w:w="1584" w:type="dxa"/>
            <w:vAlign w:val="center"/>
          </w:tcPr>
          <w:p w14:paraId="31647BA6"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Result</w:t>
            </w:r>
          </w:p>
        </w:tc>
      </w:tr>
      <w:tr w:rsidR="00A665FB" w:rsidRPr="00EC09CD" w14:paraId="018AC42E" w14:textId="77777777" w:rsidTr="00951779">
        <w:trPr>
          <w:jc w:val="center"/>
        </w:trPr>
        <w:tc>
          <w:tcPr>
            <w:tcW w:w="3024" w:type="dxa"/>
            <w:vAlign w:val="center"/>
          </w:tcPr>
          <w:p w14:paraId="4BE5CFD2"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872" w:type="dxa"/>
            <w:vAlign w:val="center"/>
          </w:tcPr>
          <w:p w14:paraId="4A629384"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7</w:t>
            </w:r>
          </w:p>
        </w:tc>
        <w:tc>
          <w:tcPr>
            <w:tcW w:w="2016" w:type="dxa"/>
            <w:vAlign w:val="center"/>
          </w:tcPr>
          <w:p w14:paraId="42C1FBD4"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0.884</w:t>
            </w:r>
          </w:p>
        </w:tc>
        <w:tc>
          <w:tcPr>
            <w:tcW w:w="1584" w:type="dxa"/>
            <w:vAlign w:val="center"/>
          </w:tcPr>
          <w:p w14:paraId="26E6DBCB"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Reliable</w:t>
            </w:r>
          </w:p>
        </w:tc>
      </w:tr>
      <w:tr w:rsidR="00A665FB" w:rsidRPr="00EC09CD" w14:paraId="4B8EF8A2" w14:textId="77777777" w:rsidTr="00951779">
        <w:trPr>
          <w:jc w:val="center"/>
        </w:trPr>
        <w:tc>
          <w:tcPr>
            <w:tcW w:w="3024" w:type="dxa"/>
            <w:vAlign w:val="center"/>
          </w:tcPr>
          <w:p w14:paraId="4394CC7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872" w:type="dxa"/>
            <w:vAlign w:val="center"/>
          </w:tcPr>
          <w:p w14:paraId="3E759E9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7</w:t>
            </w:r>
          </w:p>
        </w:tc>
        <w:tc>
          <w:tcPr>
            <w:tcW w:w="2016" w:type="dxa"/>
            <w:vAlign w:val="center"/>
          </w:tcPr>
          <w:p w14:paraId="4152019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0.902</w:t>
            </w:r>
          </w:p>
        </w:tc>
        <w:tc>
          <w:tcPr>
            <w:tcW w:w="1584" w:type="dxa"/>
            <w:vAlign w:val="center"/>
          </w:tcPr>
          <w:p w14:paraId="0213C59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Reliable</w:t>
            </w:r>
          </w:p>
        </w:tc>
      </w:tr>
    </w:tbl>
    <w:p w14:paraId="46E53818"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Source: Primary data analysis results, (2026)</w:t>
      </w:r>
    </w:p>
    <w:p w14:paraId="62A5C802" w14:textId="77777777" w:rsidR="00A665FB" w:rsidRPr="00EC09CD" w:rsidRDefault="00A665FB" w:rsidP="00A665FB">
      <w:pPr>
        <w:jc w:val="both"/>
        <w:rPr>
          <w:rFonts w:asciiTheme="minorHAnsi" w:hAnsiTheme="minorHAnsi" w:cstheme="minorHAnsi"/>
        </w:rPr>
      </w:pPr>
    </w:p>
    <w:p w14:paraId="0CF6E606"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Table 5 shows that the leadership-style variable had a Cronbach’s alpha value of 0.884, while the employee-performance variable had a value of 0.902. Both values exceeded 0.70; therefore, the research instrument was deemed reliable. This result indicates that the questionnaire items had good internal consistency for measuring each variable.</w:t>
      </w:r>
    </w:p>
    <w:p w14:paraId="76E319DE" w14:textId="77777777" w:rsidR="00A665FB" w:rsidRPr="00EC09CD" w:rsidRDefault="00A665FB" w:rsidP="00A665FB">
      <w:pPr>
        <w:jc w:val="both"/>
        <w:rPr>
          <w:rFonts w:asciiTheme="minorHAnsi" w:hAnsiTheme="minorHAnsi" w:cstheme="minorHAnsi"/>
        </w:rPr>
      </w:pPr>
    </w:p>
    <w:p w14:paraId="01644181" w14:textId="77777777" w:rsidR="00A665FB" w:rsidRPr="00EC09CD" w:rsidRDefault="00A665FB" w:rsidP="00A665FB">
      <w:pPr>
        <w:jc w:val="both"/>
        <w:rPr>
          <w:rFonts w:asciiTheme="minorHAnsi" w:hAnsiTheme="minorHAnsi" w:cstheme="minorHAnsi"/>
        </w:rPr>
      </w:pPr>
    </w:p>
    <w:p w14:paraId="7E319C0B"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Descriptive Statistics</w:t>
      </w:r>
    </w:p>
    <w:p w14:paraId="503C5C50" w14:textId="77777777" w:rsidR="00A665FB" w:rsidRPr="00EC09CD" w:rsidRDefault="00A665FB" w:rsidP="00A665FB">
      <w:pPr>
        <w:pStyle w:val="Caption"/>
        <w:spacing w:after="80"/>
        <w:jc w:val="center"/>
        <w:rPr>
          <w:rFonts w:asciiTheme="minorHAnsi" w:hAnsiTheme="minorHAnsi" w:cstheme="minorHAnsi"/>
          <w:color w:val="auto"/>
        </w:rPr>
      </w:pPr>
      <w:r w:rsidRPr="00EC09CD">
        <w:rPr>
          <w:rFonts w:asciiTheme="minorHAnsi" w:hAnsiTheme="minorHAnsi" w:cstheme="minorHAnsi"/>
          <w:color w:val="auto"/>
        </w:rPr>
        <w:t>Table 6. Descriptive statistics</w:t>
      </w:r>
    </w:p>
    <w:tbl>
      <w:tblPr>
        <w:tblStyle w:val="TableGrid"/>
        <w:tblW w:w="0" w:type="auto"/>
        <w:jc w:val="center"/>
        <w:tblLook w:val="04A0" w:firstRow="1" w:lastRow="0" w:firstColumn="1" w:lastColumn="0" w:noHBand="0" w:noVBand="1"/>
      </w:tblPr>
      <w:tblGrid>
        <w:gridCol w:w="2592"/>
        <w:gridCol w:w="1008"/>
        <w:gridCol w:w="1152"/>
        <w:gridCol w:w="1152"/>
        <w:gridCol w:w="1152"/>
        <w:gridCol w:w="1728"/>
      </w:tblGrid>
      <w:tr w:rsidR="00A665FB" w:rsidRPr="00EC09CD" w14:paraId="70807124" w14:textId="77777777" w:rsidTr="00951779">
        <w:trPr>
          <w:jc w:val="center"/>
        </w:trPr>
        <w:tc>
          <w:tcPr>
            <w:tcW w:w="2592" w:type="dxa"/>
            <w:vAlign w:val="center"/>
          </w:tcPr>
          <w:p w14:paraId="36AE5A4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Variable</w:t>
            </w:r>
          </w:p>
        </w:tc>
        <w:tc>
          <w:tcPr>
            <w:tcW w:w="1008" w:type="dxa"/>
            <w:vAlign w:val="center"/>
          </w:tcPr>
          <w:p w14:paraId="59CA413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N</w:t>
            </w:r>
          </w:p>
        </w:tc>
        <w:tc>
          <w:tcPr>
            <w:tcW w:w="1152" w:type="dxa"/>
            <w:vAlign w:val="center"/>
          </w:tcPr>
          <w:p w14:paraId="3F35AD22"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Minimum</w:t>
            </w:r>
          </w:p>
        </w:tc>
        <w:tc>
          <w:tcPr>
            <w:tcW w:w="1152" w:type="dxa"/>
            <w:vAlign w:val="center"/>
          </w:tcPr>
          <w:p w14:paraId="093FC16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Maximum</w:t>
            </w:r>
          </w:p>
        </w:tc>
        <w:tc>
          <w:tcPr>
            <w:tcW w:w="1152" w:type="dxa"/>
            <w:vAlign w:val="center"/>
          </w:tcPr>
          <w:p w14:paraId="6DEA596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Mean</w:t>
            </w:r>
          </w:p>
        </w:tc>
        <w:tc>
          <w:tcPr>
            <w:tcW w:w="1728" w:type="dxa"/>
            <w:vAlign w:val="center"/>
          </w:tcPr>
          <w:p w14:paraId="527513AB"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Standard Deviation</w:t>
            </w:r>
          </w:p>
        </w:tc>
      </w:tr>
      <w:tr w:rsidR="00A665FB" w:rsidRPr="00EC09CD" w14:paraId="796A78C9" w14:textId="77777777" w:rsidTr="00951779">
        <w:trPr>
          <w:jc w:val="center"/>
        </w:trPr>
        <w:tc>
          <w:tcPr>
            <w:tcW w:w="2592" w:type="dxa"/>
            <w:vAlign w:val="center"/>
          </w:tcPr>
          <w:p w14:paraId="0A81731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008" w:type="dxa"/>
            <w:vAlign w:val="center"/>
          </w:tcPr>
          <w:p w14:paraId="2329A48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230</w:t>
            </w:r>
          </w:p>
        </w:tc>
        <w:tc>
          <w:tcPr>
            <w:tcW w:w="1152" w:type="dxa"/>
            <w:vAlign w:val="center"/>
          </w:tcPr>
          <w:p w14:paraId="0F9ABBF2"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2.43</w:t>
            </w:r>
          </w:p>
        </w:tc>
        <w:tc>
          <w:tcPr>
            <w:tcW w:w="1152" w:type="dxa"/>
            <w:vAlign w:val="center"/>
          </w:tcPr>
          <w:p w14:paraId="3E28FD0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5.00</w:t>
            </w:r>
          </w:p>
        </w:tc>
        <w:tc>
          <w:tcPr>
            <w:tcW w:w="1152" w:type="dxa"/>
            <w:vAlign w:val="center"/>
          </w:tcPr>
          <w:p w14:paraId="457F74F2"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4.06</w:t>
            </w:r>
          </w:p>
        </w:tc>
        <w:tc>
          <w:tcPr>
            <w:tcW w:w="1728" w:type="dxa"/>
            <w:vAlign w:val="center"/>
          </w:tcPr>
          <w:p w14:paraId="45B6305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0.55</w:t>
            </w:r>
          </w:p>
        </w:tc>
      </w:tr>
      <w:tr w:rsidR="00A665FB" w:rsidRPr="00EC09CD" w14:paraId="7C73F8AF" w14:textId="77777777" w:rsidTr="00951779">
        <w:trPr>
          <w:jc w:val="center"/>
        </w:trPr>
        <w:tc>
          <w:tcPr>
            <w:tcW w:w="2592" w:type="dxa"/>
            <w:vAlign w:val="center"/>
          </w:tcPr>
          <w:p w14:paraId="04A8B3C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1008" w:type="dxa"/>
            <w:vAlign w:val="center"/>
          </w:tcPr>
          <w:p w14:paraId="57059D6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230</w:t>
            </w:r>
          </w:p>
        </w:tc>
        <w:tc>
          <w:tcPr>
            <w:tcW w:w="1152" w:type="dxa"/>
            <w:vAlign w:val="center"/>
          </w:tcPr>
          <w:p w14:paraId="0D74568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2.57</w:t>
            </w:r>
          </w:p>
        </w:tc>
        <w:tc>
          <w:tcPr>
            <w:tcW w:w="1152" w:type="dxa"/>
            <w:vAlign w:val="center"/>
          </w:tcPr>
          <w:p w14:paraId="4328584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5.00</w:t>
            </w:r>
          </w:p>
        </w:tc>
        <w:tc>
          <w:tcPr>
            <w:tcW w:w="1152" w:type="dxa"/>
            <w:vAlign w:val="center"/>
          </w:tcPr>
          <w:p w14:paraId="7DCF707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4.11</w:t>
            </w:r>
          </w:p>
        </w:tc>
        <w:tc>
          <w:tcPr>
            <w:tcW w:w="1728" w:type="dxa"/>
            <w:vAlign w:val="center"/>
          </w:tcPr>
          <w:p w14:paraId="1A1A427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0.52</w:t>
            </w:r>
          </w:p>
        </w:tc>
      </w:tr>
    </w:tbl>
    <w:p w14:paraId="081859A6"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Source: Primary data analysis results, (2026)</w:t>
      </w:r>
    </w:p>
    <w:p w14:paraId="2933E363" w14:textId="77777777" w:rsidR="00A665FB" w:rsidRPr="00EC09CD" w:rsidRDefault="00A665FB" w:rsidP="00A665FB">
      <w:pPr>
        <w:jc w:val="both"/>
        <w:rPr>
          <w:rFonts w:asciiTheme="minorHAnsi" w:hAnsiTheme="minorHAnsi" w:cstheme="minorHAnsi"/>
        </w:rPr>
      </w:pPr>
    </w:p>
    <w:p w14:paraId="46A71BA4"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Table 6 shows that the leadership-style variable had a mean of 4.06 and a standard deviation of 0.55. The employee-performance variable had a mean of 4.11 and a standard deviation of 0.52. These results indicate relatively high mean scores for both variables within the observed data.</w:t>
      </w:r>
    </w:p>
    <w:p w14:paraId="13DC31C8"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Normality Test</w:t>
      </w:r>
    </w:p>
    <w:p w14:paraId="016E78E9" w14:textId="77777777" w:rsidR="00A665FB" w:rsidRPr="00EC09CD" w:rsidRDefault="00A665FB" w:rsidP="00A665FB">
      <w:pPr>
        <w:pStyle w:val="Caption"/>
        <w:spacing w:after="80"/>
        <w:jc w:val="center"/>
        <w:rPr>
          <w:rFonts w:asciiTheme="minorHAnsi" w:hAnsiTheme="minorHAnsi" w:cstheme="minorHAnsi"/>
          <w:color w:val="auto"/>
        </w:rPr>
      </w:pPr>
      <w:r w:rsidRPr="00EC09CD">
        <w:rPr>
          <w:rFonts w:asciiTheme="minorHAnsi" w:hAnsiTheme="minorHAnsi" w:cstheme="minorHAnsi"/>
          <w:color w:val="auto"/>
        </w:rPr>
        <w:t>Table 7. Normality test results</w:t>
      </w:r>
    </w:p>
    <w:tbl>
      <w:tblPr>
        <w:tblStyle w:val="TableGrid"/>
        <w:tblW w:w="0" w:type="auto"/>
        <w:jc w:val="center"/>
        <w:tblLook w:val="04A0" w:firstRow="1" w:lastRow="0" w:firstColumn="1" w:lastColumn="0" w:noHBand="0" w:noVBand="1"/>
      </w:tblPr>
      <w:tblGrid>
        <w:gridCol w:w="2736"/>
        <w:gridCol w:w="3024"/>
        <w:gridCol w:w="1728"/>
        <w:gridCol w:w="1440"/>
      </w:tblGrid>
      <w:tr w:rsidR="00A665FB" w:rsidRPr="00EC09CD" w14:paraId="07D54653" w14:textId="77777777" w:rsidTr="00951779">
        <w:trPr>
          <w:jc w:val="center"/>
        </w:trPr>
        <w:tc>
          <w:tcPr>
            <w:tcW w:w="2736" w:type="dxa"/>
            <w:vAlign w:val="center"/>
          </w:tcPr>
          <w:p w14:paraId="06213F6A"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Variable</w:t>
            </w:r>
          </w:p>
        </w:tc>
        <w:tc>
          <w:tcPr>
            <w:tcW w:w="3024" w:type="dxa"/>
            <w:vAlign w:val="center"/>
          </w:tcPr>
          <w:p w14:paraId="448A84E6"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Kolmogorov-Smirnov Statistic</w:t>
            </w:r>
          </w:p>
        </w:tc>
        <w:tc>
          <w:tcPr>
            <w:tcW w:w="1728" w:type="dxa"/>
            <w:vAlign w:val="center"/>
          </w:tcPr>
          <w:p w14:paraId="1119442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Significance</w:t>
            </w:r>
          </w:p>
        </w:tc>
        <w:tc>
          <w:tcPr>
            <w:tcW w:w="1440" w:type="dxa"/>
            <w:vAlign w:val="center"/>
          </w:tcPr>
          <w:p w14:paraId="1158698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Result</w:t>
            </w:r>
          </w:p>
        </w:tc>
      </w:tr>
      <w:tr w:rsidR="00A665FB" w:rsidRPr="00EC09CD" w14:paraId="602FFCB2" w14:textId="77777777" w:rsidTr="00951779">
        <w:trPr>
          <w:jc w:val="center"/>
        </w:trPr>
        <w:tc>
          <w:tcPr>
            <w:tcW w:w="2736" w:type="dxa"/>
            <w:vAlign w:val="center"/>
          </w:tcPr>
          <w:p w14:paraId="1BF78F4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3024" w:type="dxa"/>
            <w:vAlign w:val="center"/>
          </w:tcPr>
          <w:p w14:paraId="0341832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0.054</w:t>
            </w:r>
          </w:p>
        </w:tc>
        <w:tc>
          <w:tcPr>
            <w:tcW w:w="1728" w:type="dxa"/>
            <w:vAlign w:val="center"/>
          </w:tcPr>
          <w:p w14:paraId="0351EEA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0.092</w:t>
            </w:r>
          </w:p>
        </w:tc>
        <w:tc>
          <w:tcPr>
            <w:tcW w:w="1440" w:type="dxa"/>
            <w:vAlign w:val="center"/>
          </w:tcPr>
          <w:p w14:paraId="793E257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Normal</w:t>
            </w:r>
          </w:p>
        </w:tc>
      </w:tr>
      <w:tr w:rsidR="00A665FB" w:rsidRPr="00EC09CD" w14:paraId="4403CCC9" w14:textId="77777777" w:rsidTr="00951779">
        <w:trPr>
          <w:jc w:val="center"/>
        </w:trPr>
        <w:tc>
          <w:tcPr>
            <w:tcW w:w="2736" w:type="dxa"/>
            <w:vAlign w:val="center"/>
          </w:tcPr>
          <w:p w14:paraId="2BFE3353"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Employee Performance</w:t>
            </w:r>
          </w:p>
        </w:tc>
        <w:tc>
          <w:tcPr>
            <w:tcW w:w="3024" w:type="dxa"/>
            <w:vAlign w:val="center"/>
          </w:tcPr>
          <w:p w14:paraId="5203B7E4"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0.057</w:t>
            </w:r>
          </w:p>
        </w:tc>
        <w:tc>
          <w:tcPr>
            <w:tcW w:w="1728" w:type="dxa"/>
            <w:vAlign w:val="center"/>
          </w:tcPr>
          <w:p w14:paraId="73B27D44"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0.074</w:t>
            </w:r>
          </w:p>
        </w:tc>
        <w:tc>
          <w:tcPr>
            <w:tcW w:w="1440" w:type="dxa"/>
            <w:vAlign w:val="center"/>
          </w:tcPr>
          <w:p w14:paraId="217C98E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Normal</w:t>
            </w:r>
          </w:p>
        </w:tc>
      </w:tr>
    </w:tbl>
    <w:p w14:paraId="60D40B31"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Source: Results of primary data processing, (2026)</w:t>
      </w:r>
    </w:p>
    <w:p w14:paraId="41BE3E47" w14:textId="77777777" w:rsidR="00A665FB" w:rsidRPr="00EC09CD" w:rsidRDefault="00A665FB" w:rsidP="00A665FB">
      <w:pPr>
        <w:jc w:val="both"/>
        <w:rPr>
          <w:rFonts w:asciiTheme="minorHAnsi" w:hAnsiTheme="minorHAnsi" w:cstheme="minorHAnsi"/>
        </w:rPr>
      </w:pPr>
    </w:p>
    <w:p w14:paraId="3A67FDB7"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Based on the results of the residual normality test in Table 7, the significance values for the Kolmogorov–Smirnov test were 0.092 and 0.074. These values are greater than 0.05, so the regression model residuals can be considered normally distributed. Thus, the assumption of residual normality in the regression analysis has been met.</w:t>
      </w:r>
    </w:p>
    <w:p w14:paraId="427D19BE"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Correlation Test</w:t>
      </w:r>
    </w:p>
    <w:p w14:paraId="545153B5" w14:textId="77777777" w:rsidR="00A665FB" w:rsidRPr="00EC09CD" w:rsidRDefault="00A665FB" w:rsidP="00A665FB">
      <w:pPr>
        <w:pStyle w:val="Caption"/>
        <w:spacing w:after="80"/>
        <w:jc w:val="center"/>
        <w:rPr>
          <w:rFonts w:asciiTheme="minorHAnsi" w:hAnsiTheme="minorHAnsi" w:cstheme="minorHAnsi"/>
          <w:color w:val="auto"/>
        </w:rPr>
      </w:pPr>
      <w:r w:rsidRPr="00EC09CD">
        <w:rPr>
          <w:rFonts w:asciiTheme="minorHAnsi" w:hAnsiTheme="minorHAnsi" w:cstheme="minorHAnsi"/>
          <w:color w:val="auto"/>
        </w:rPr>
        <w:t>Table 8. Pearson correlation test</w:t>
      </w:r>
    </w:p>
    <w:tbl>
      <w:tblPr>
        <w:tblStyle w:val="TableGrid"/>
        <w:tblW w:w="0" w:type="auto"/>
        <w:jc w:val="center"/>
        <w:tblLook w:val="04A0" w:firstRow="1" w:lastRow="0" w:firstColumn="1" w:lastColumn="0" w:noHBand="0" w:noVBand="1"/>
      </w:tblPr>
      <w:tblGrid>
        <w:gridCol w:w="3024"/>
        <w:gridCol w:w="2448"/>
        <w:gridCol w:w="1728"/>
      </w:tblGrid>
      <w:tr w:rsidR="00A665FB" w:rsidRPr="00EC09CD" w14:paraId="62B1B6DD" w14:textId="77777777" w:rsidTr="00951779">
        <w:trPr>
          <w:jc w:val="center"/>
        </w:trPr>
        <w:tc>
          <w:tcPr>
            <w:tcW w:w="3024" w:type="dxa"/>
            <w:vAlign w:val="center"/>
          </w:tcPr>
          <w:p w14:paraId="4F051DB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Variable</w:t>
            </w:r>
          </w:p>
        </w:tc>
        <w:tc>
          <w:tcPr>
            <w:tcW w:w="2448" w:type="dxa"/>
            <w:vAlign w:val="center"/>
          </w:tcPr>
          <w:p w14:paraId="1252FDC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Employee Performance</w:t>
            </w:r>
          </w:p>
        </w:tc>
        <w:tc>
          <w:tcPr>
            <w:tcW w:w="1728" w:type="dxa"/>
            <w:vAlign w:val="center"/>
          </w:tcPr>
          <w:p w14:paraId="14DFA460"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Significance</w:t>
            </w:r>
          </w:p>
        </w:tc>
      </w:tr>
      <w:tr w:rsidR="00A665FB" w:rsidRPr="00EC09CD" w14:paraId="6A1716CB" w14:textId="77777777" w:rsidTr="00951779">
        <w:trPr>
          <w:jc w:val="center"/>
        </w:trPr>
        <w:tc>
          <w:tcPr>
            <w:tcW w:w="3024" w:type="dxa"/>
            <w:vAlign w:val="center"/>
          </w:tcPr>
          <w:p w14:paraId="56C11AC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2448" w:type="dxa"/>
            <w:vAlign w:val="center"/>
          </w:tcPr>
          <w:p w14:paraId="492CD34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0.712</w:t>
            </w:r>
          </w:p>
        </w:tc>
        <w:tc>
          <w:tcPr>
            <w:tcW w:w="1728" w:type="dxa"/>
            <w:vAlign w:val="center"/>
          </w:tcPr>
          <w:p w14:paraId="57B2313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&lt;0.001</w:t>
            </w:r>
          </w:p>
        </w:tc>
      </w:tr>
    </w:tbl>
    <w:p w14:paraId="12D267B4"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Source: Results of primary data analysis, (2026)</w:t>
      </w:r>
    </w:p>
    <w:p w14:paraId="2CE124D5" w14:textId="77777777" w:rsidR="00A665FB" w:rsidRPr="00EC09CD" w:rsidRDefault="00A665FB" w:rsidP="00A665FB">
      <w:pPr>
        <w:jc w:val="both"/>
        <w:rPr>
          <w:rFonts w:asciiTheme="minorHAnsi" w:hAnsiTheme="minorHAnsi" w:cstheme="minorHAnsi"/>
        </w:rPr>
      </w:pPr>
    </w:p>
    <w:p w14:paraId="544EBAF2"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Table 8 shows that the Pearson correlation coefficient between leadership style and employee performance was 0.712, with a significance level of less than 0.001. The positive coefficient indicates that more favourable perceptions of leadership behaviour were associated with higher levels of employee performance. The coefficient suggests a strong relationship between the two variables.</w:t>
      </w:r>
    </w:p>
    <w:p w14:paraId="6B66BF43" w14:textId="77777777" w:rsidR="00A665FB" w:rsidRPr="00EC09CD" w:rsidRDefault="00A665FB" w:rsidP="00A665FB">
      <w:pPr>
        <w:jc w:val="both"/>
        <w:rPr>
          <w:rFonts w:asciiTheme="minorHAnsi" w:hAnsiTheme="minorHAnsi" w:cstheme="minorHAnsi"/>
        </w:rPr>
      </w:pPr>
    </w:p>
    <w:p w14:paraId="5FC45603" w14:textId="77777777" w:rsidR="00A665FB" w:rsidRPr="00EC09CD" w:rsidRDefault="00A665FB" w:rsidP="00A665FB">
      <w:pPr>
        <w:jc w:val="both"/>
        <w:rPr>
          <w:rFonts w:asciiTheme="minorHAnsi" w:hAnsiTheme="minorHAnsi" w:cstheme="minorHAnsi"/>
        </w:rPr>
      </w:pPr>
    </w:p>
    <w:p w14:paraId="0A24A7DB"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lastRenderedPageBreak/>
        <w:t>Simple Linear Regression</w:t>
      </w:r>
    </w:p>
    <w:p w14:paraId="3B482C37" w14:textId="77777777" w:rsidR="00A665FB" w:rsidRPr="00EC09CD" w:rsidRDefault="00A665FB" w:rsidP="00A665FB">
      <w:pPr>
        <w:pStyle w:val="Caption"/>
        <w:spacing w:after="80"/>
        <w:jc w:val="center"/>
        <w:rPr>
          <w:rFonts w:asciiTheme="minorHAnsi" w:hAnsiTheme="minorHAnsi" w:cstheme="minorHAnsi"/>
          <w:color w:val="auto"/>
        </w:rPr>
      </w:pPr>
      <w:r w:rsidRPr="00EC09CD">
        <w:rPr>
          <w:rFonts w:asciiTheme="minorHAnsi" w:hAnsiTheme="minorHAnsi" w:cstheme="minorHAnsi"/>
          <w:color w:val="auto"/>
        </w:rPr>
        <w:t>Table 9. Simple linear regression results</w:t>
      </w:r>
    </w:p>
    <w:tbl>
      <w:tblPr>
        <w:tblStyle w:val="TableGrid"/>
        <w:tblW w:w="0" w:type="auto"/>
        <w:jc w:val="center"/>
        <w:tblLook w:val="04A0" w:firstRow="1" w:lastRow="0" w:firstColumn="1" w:lastColumn="0" w:noHBand="0" w:noVBand="1"/>
      </w:tblPr>
      <w:tblGrid>
        <w:gridCol w:w="2448"/>
        <w:gridCol w:w="1296"/>
        <w:gridCol w:w="1728"/>
        <w:gridCol w:w="1152"/>
        <w:gridCol w:w="1152"/>
        <w:gridCol w:w="1296"/>
      </w:tblGrid>
      <w:tr w:rsidR="00A665FB" w:rsidRPr="00EC09CD" w14:paraId="7F0F7210" w14:textId="77777777" w:rsidTr="00951779">
        <w:trPr>
          <w:jc w:val="center"/>
        </w:trPr>
        <w:tc>
          <w:tcPr>
            <w:tcW w:w="2448" w:type="dxa"/>
            <w:vAlign w:val="center"/>
          </w:tcPr>
          <w:p w14:paraId="5AD5018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Model</w:t>
            </w:r>
          </w:p>
        </w:tc>
        <w:tc>
          <w:tcPr>
            <w:tcW w:w="1296" w:type="dxa"/>
            <w:vAlign w:val="center"/>
          </w:tcPr>
          <w:p w14:paraId="38A8D084"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B</w:t>
            </w:r>
          </w:p>
        </w:tc>
        <w:tc>
          <w:tcPr>
            <w:tcW w:w="1728" w:type="dxa"/>
            <w:vAlign w:val="center"/>
          </w:tcPr>
          <w:p w14:paraId="3F54396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Standard Error</w:t>
            </w:r>
          </w:p>
        </w:tc>
        <w:tc>
          <w:tcPr>
            <w:tcW w:w="1152" w:type="dxa"/>
            <w:vAlign w:val="center"/>
          </w:tcPr>
          <w:p w14:paraId="1D2C3D3B"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Beta</w:t>
            </w:r>
          </w:p>
        </w:tc>
        <w:tc>
          <w:tcPr>
            <w:tcW w:w="1152" w:type="dxa"/>
            <w:vAlign w:val="center"/>
          </w:tcPr>
          <w:p w14:paraId="4535B51C"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t</w:t>
            </w:r>
          </w:p>
        </w:tc>
        <w:tc>
          <w:tcPr>
            <w:tcW w:w="1296" w:type="dxa"/>
            <w:vAlign w:val="center"/>
          </w:tcPr>
          <w:p w14:paraId="3871C13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P</w:t>
            </w:r>
          </w:p>
        </w:tc>
      </w:tr>
      <w:tr w:rsidR="00A665FB" w:rsidRPr="00EC09CD" w14:paraId="2B41ED76" w14:textId="77777777" w:rsidTr="00951779">
        <w:trPr>
          <w:jc w:val="center"/>
        </w:trPr>
        <w:tc>
          <w:tcPr>
            <w:tcW w:w="2448" w:type="dxa"/>
            <w:vAlign w:val="center"/>
          </w:tcPr>
          <w:p w14:paraId="0E97CA66"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Constant</w:t>
            </w:r>
          </w:p>
        </w:tc>
        <w:tc>
          <w:tcPr>
            <w:tcW w:w="1296" w:type="dxa"/>
            <w:vAlign w:val="center"/>
          </w:tcPr>
          <w:p w14:paraId="703C64D2"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0.941</w:t>
            </w:r>
          </w:p>
        </w:tc>
        <w:tc>
          <w:tcPr>
            <w:tcW w:w="1728" w:type="dxa"/>
            <w:vAlign w:val="center"/>
          </w:tcPr>
          <w:p w14:paraId="57F4CE3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0.219</w:t>
            </w:r>
          </w:p>
        </w:tc>
        <w:tc>
          <w:tcPr>
            <w:tcW w:w="1152" w:type="dxa"/>
            <w:vAlign w:val="center"/>
          </w:tcPr>
          <w:p w14:paraId="6597EC9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w:t>
            </w:r>
          </w:p>
        </w:tc>
        <w:tc>
          <w:tcPr>
            <w:tcW w:w="1152" w:type="dxa"/>
            <w:vAlign w:val="center"/>
          </w:tcPr>
          <w:p w14:paraId="105D6509"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4.297</w:t>
            </w:r>
          </w:p>
        </w:tc>
        <w:tc>
          <w:tcPr>
            <w:tcW w:w="1296" w:type="dxa"/>
            <w:vAlign w:val="center"/>
          </w:tcPr>
          <w:p w14:paraId="69F9B28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&lt;0.001</w:t>
            </w:r>
          </w:p>
        </w:tc>
      </w:tr>
      <w:tr w:rsidR="00A665FB" w:rsidRPr="00EC09CD" w14:paraId="2178EC13" w14:textId="77777777" w:rsidTr="00951779">
        <w:trPr>
          <w:jc w:val="center"/>
        </w:trPr>
        <w:tc>
          <w:tcPr>
            <w:tcW w:w="2448" w:type="dxa"/>
            <w:vAlign w:val="center"/>
          </w:tcPr>
          <w:p w14:paraId="1B3F7F3E"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Leadership Style</w:t>
            </w:r>
          </w:p>
        </w:tc>
        <w:tc>
          <w:tcPr>
            <w:tcW w:w="1296" w:type="dxa"/>
            <w:vAlign w:val="center"/>
          </w:tcPr>
          <w:p w14:paraId="6E0129EA"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0.781</w:t>
            </w:r>
          </w:p>
        </w:tc>
        <w:tc>
          <w:tcPr>
            <w:tcW w:w="1728" w:type="dxa"/>
            <w:vAlign w:val="center"/>
          </w:tcPr>
          <w:p w14:paraId="3DB1DF48"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0.052</w:t>
            </w:r>
          </w:p>
        </w:tc>
        <w:tc>
          <w:tcPr>
            <w:tcW w:w="1152" w:type="dxa"/>
            <w:vAlign w:val="center"/>
          </w:tcPr>
          <w:p w14:paraId="6BCFAEEF"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0.712</w:t>
            </w:r>
          </w:p>
        </w:tc>
        <w:tc>
          <w:tcPr>
            <w:tcW w:w="1152" w:type="dxa"/>
            <w:vAlign w:val="center"/>
          </w:tcPr>
          <w:p w14:paraId="1977089A"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14.982</w:t>
            </w:r>
          </w:p>
        </w:tc>
        <w:tc>
          <w:tcPr>
            <w:tcW w:w="1296" w:type="dxa"/>
            <w:vAlign w:val="center"/>
          </w:tcPr>
          <w:p w14:paraId="0691C681"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&lt;0.001</w:t>
            </w:r>
          </w:p>
        </w:tc>
      </w:tr>
    </w:tbl>
    <w:p w14:paraId="37056AFF"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Source: Results of primary data processing, (2026)</w:t>
      </w:r>
    </w:p>
    <w:p w14:paraId="65E68729" w14:textId="77777777" w:rsidR="00A665FB" w:rsidRPr="00EC09CD" w:rsidRDefault="00A665FB" w:rsidP="00A665FB">
      <w:pPr>
        <w:jc w:val="both"/>
        <w:rPr>
          <w:rFonts w:asciiTheme="minorHAnsi" w:hAnsiTheme="minorHAnsi" w:cstheme="minorHAnsi"/>
        </w:rPr>
      </w:pPr>
    </w:p>
    <w:p w14:paraId="57DC1785"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Table 9 shows that leadership style had a regression coefficient of 0.781, a t-value of 14.982, and a significance level of less than 0.001. These results indicate that leadership style was a positive and significant predictor of employee performance. The resulting regression equation was:</w:t>
      </w:r>
    </w:p>
    <w:p w14:paraId="317F2B2D" w14:textId="77777777" w:rsidR="00A665FB" w:rsidRPr="00EC09CD" w:rsidRDefault="00A665FB" w:rsidP="00A665FB">
      <w:pPr>
        <w:jc w:val="both"/>
        <w:rPr>
          <w:rFonts w:asciiTheme="minorHAnsi" w:hAnsiTheme="minorHAnsi" w:cstheme="minorHAnsi"/>
        </w:rPr>
      </w:pPr>
    </w:p>
    <w:p w14:paraId="76A8195D" w14:textId="77777777" w:rsidR="00A665FB" w:rsidRPr="00EC09CD" w:rsidRDefault="00A665FB" w:rsidP="00A665FB">
      <w:pPr>
        <w:jc w:val="center"/>
        <w:rPr>
          <w:rFonts w:asciiTheme="minorHAnsi" w:hAnsiTheme="minorHAnsi" w:cstheme="minorHAnsi"/>
        </w:rPr>
      </w:pPr>
      <w:r w:rsidRPr="00EC09CD">
        <w:rPr>
          <w:rFonts w:asciiTheme="minorHAnsi" w:hAnsiTheme="minorHAnsi" w:cstheme="minorHAnsi"/>
        </w:rPr>
        <w:t>Y = 0.941 + 0.781</w:t>
      </w:r>
      <w:r w:rsidRPr="00EC09CD">
        <w:rPr>
          <w:rFonts w:asciiTheme="minorHAnsi" w:hAnsiTheme="minorHAnsi" w:cstheme="minorHAnsi"/>
          <w:vertAlign w:val="subscript"/>
        </w:rPr>
        <w:t>X</w:t>
      </w:r>
    </w:p>
    <w:p w14:paraId="29E1F195" w14:textId="77777777" w:rsidR="00A665FB" w:rsidRPr="00EC09CD" w:rsidRDefault="00A665FB" w:rsidP="00A665FB">
      <w:pPr>
        <w:jc w:val="both"/>
        <w:rPr>
          <w:rFonts w:asciiTheme="minorHAnsi" w:hAnsiTheme="minorHAnsi" w:cstheme="minorHAnsi"/>
        </w:rPr>
      </w:pPr>
    </w:p>
    <w:p w14:paraId="5BFDB113"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A coefficient of 0.781 indicates that every one-unit increase in the leadership-style score is associated with a 0.781-unit increase in the predicted employee-performance score. Thus, H1, which states that leadership style has a positive and significant relationship with employee performance, was supported. However, because the study used a cross-sectional design, these results should be interpreted as a statistical relationship rather than evidence of causality.</w:t>
      </w:r>
    </w:p>
    <w:p w14:paraId="2E7F1ED7"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Model Summary</w:t>
      </w:r>
    </w:p>
    <w:p w14:paraId="5DCED806" w14:textId="77777777" w:rsidR="00A665FB" w:rsidRPr="00EC09CD" w:rsidRDefault="00A665FB" w:rsidP="00A665FB">
      <w:pPr>
        <w:pStyle w:val="Caption"/>
        <w:spacing w:after="80"/>
        <w:jc w:val="center"/>
        <w:rPr>
          <w:rFonts w:asciiTheme="minorHAnsi" w:hAnsiTheme="minorHAnsi" w:cstheme="minorHAnsi"/>
          <w:color w:val="auto"/>
        </w:rPr>
      </w:pPr>
      <w:r w:rsidRPr="00EC09CD">
        <w:rPr>
          <w:rFonts w:asciiTheme="minorHAnsi" w:hAnsiTheme="minorHAnsi" w:cstheme="minorHAnsi"/>
          <w:color w:val="auto"/>
        </w:rPr>
        <w:t>Table 10. Model summary</w:t>
      </w:r>
    </w:p>
    <w:tbl>
      <w:tblPr>
        <w:tblStyle w:val="TableGrid"/>
        <w:tblW w:w="0" w:type="auto"/>
        <w:jc w:val="center"/>
        <w:tblLook w:val="04A0" w:firstRow="1" w:lastRow="0" w:firstColumn="1" w:lastColumn="0" w:noHBand="0" w:noVBand="1"/>
      </w:tblPr>
      <w:tblGrid>
        <w:gridCol w:w="1440"/>
        <w:gridCol w:w="1728"/>
        <w:gridCol w:w="2304"/>
        <w:gridCol w:w="2880"/>
      </w:tblGrid>
      <w:tr w:rsidR="00A665FB" w:rsidRPr="00EC09CD" w14:paraId="325DED67" w14:textId="77777777" w:rsidTr="00951779">
        <w:trPr>
          <w:jc w:val="center"/>
        </w:trPr>
        <w:tc>
          <w:tcPr>
            <w:tcW w:w="1440" w:type="dxa"/>
            <w:vAlign w:val="center"/>
          </w:tcPr>
          <w:p w14:paraId="634247AD"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R</w:t>
            </w:r>
          </w:p>
        </w:tc>
        <w:tc>
          <w:tcPr>
            <w:tcW w:w="1728" w:type="dxa"/>
            <w:vAlign w:val="center"/>
          </w:tcPr>
          <w:p w14:paraId="00C4AE77"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R-Square</w:t>
            </w:r>
          </w:p>
        </w:tc>
        <w:tc>
          <w:tcPr>
            <w:tcW w:w="2304" w:type="dxa"/>
            <w:vAlign w:val="center"/>
          </w:tcPr>
          <w:p w14:paraId="1465ACF4"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Adjusted R-Square</w:t>
            </w:r>
          </w:p>
        </w:tc>
        <w:tc>
          <w:tcPr>
            <w:tcW w:w="2880" w:type="dxa"/>
            <w:vAlign w:val="center"/>
          </w:tcPr>
          <w:p w14:paraId="1BA8B614"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b/>
                <w:sz w:val="17"/>
              </w:rPr>
              <w:t>Standard Error of the Estimate</w:t>
            </w:r>
          </w:p>
        </w:tc>
      </w:tr>
      <w:tr w:rsidR="00A665FB" w:rsidRPr="00EC09CD" w14:paraId="784D7FAB" w14:textId="77777777" w:rsidTr="00951779">
        <w:trPr>
          <w:jc w:val="center"/>
        </w:trPr>
        <w:tc>
          <w:tcPr>
            <w:tcW w:w="1440" w:type="dxa"/>
            <w:vAlign w:val="center"/>
          </w:tcPr>
          <w:p w14:paraId="5869593A"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0.712</w:t>
            </w:r>
          </w:p>
        </w:tc>
        <w:tc>
          <w:tcPr>
            <w:tcW w:w="1728" w:type="dxa"/>
            <w:vAlign w:val="center"/>
          </w:tcPr>
          <w:p w14:paraId="5C90EF3B"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0.507</w:t>
            </w:r>
          </w:p>
        </w:tc>
        <w:tc>
          <w:tcPr>
            <w:tcW w:w="2304" w:type="dxa"/>
            <w:vAlign w:val="center"/>
          </w:tcPr>
          <w:p w14:paraId="3F3694D5"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0.505</w:t>
            </w:r>
          </w:p>
        </w:tc>
        <w:tc>
          <w:tcPr>
            <w:tcW w:w="2880" w:type="dxa"/>
            <w:vAlign w:val="center"/>
          </w:tcPr>
          <w:p w14:paraId="2BF88686" w14:textId="77777777" w:rsidR="00A665FB" w:rsidRPr="00EC09CD" w:rsidRDefault="00A665FB" w:rsidP="00951779">
            <w:pPr>
              <w:jc w:val="center"/>
              <w:rPr>
                <w:rFonts w:asciiTheme="minorHAnsi" w:hAnsiTheme="minorHAnsi" w:cstheme="minorHAnsi"/>
              </w:rPr>
            </w:pPr>
            <w:r w:rsidRPr="00EC09CD">
              <w:rPr>
                <w:rFonts w:asciiTheme="minorHAnsi" w:hAnsiTheme="minorHAnsi" w:cstheme="minorHAnsi"/>
                <w:sz w:val="17"/>
              </w:rPr>
              <w:t>0.366</w:t>
            </w:r>
          </w:p>
        </w:tc>
      </w:tr>
    </w:tbl>
    <w:p w14:paraId="5027BDC7"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Source: Results of primary data analysis, (2026)</w:t>
      </w:r>
    </w:p>
    <w:p w14:paraId="1FA86279" w14:textId="77777777" w:rsidR="00A665FB" w:rsidRPr="00EC09CD" w:rsidRDefault="00A665FB" w:rsidP="00A665FB">
      <w:pPr>
        <w:jc w:val="both"/>
        <w:rPr>
          <w:rFonts w:asciiTheme="minorHAnsi" w:hAnsiTheme="minorHAnsi" w:cstheme="minorHAnsi"/>
        </w:rPr>
      </w:pPr>
    </w:p>
    <w:p w14:paraId="19D67402"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Table 10 shows that an R value of 0.712 indicates a strong relationship between leadership style and employee performance. The R-squared value of 0.507 indicates that leadership style accounted for 50.7% of the variation in employee performance. The remaining 49.3% was not explained by the research model and may be associated with factors such as work motivation, compensation, organisational culture, the work environment, workload, competence, job satisfaction, and employee engagement.</w:t>
      </w:r>
    </w:p>
    <w:p w14:paraId="532D1F1B" w14:textId="77777777" w:rsidR="00A665FB" w:rsidRPr="00EC09CD" w:rsidRDefault="00A665FB" w:rsidP="00A665FB">
      <w:pPr>
        <w:pStyle w:val="Heading2"/>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DISCUSSION</w:t>
      </w:r>
    </w:p>
    <w:p w14:paraId="050F395C"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The results indicate that leadership style has a positive and statistically significant relationship with employee performance in organisations in Indonesia. A correlation coefficient of 0.712 indicates that more favourable perceptions of leadership quality are associated with higher employee-performance levels. These findings demonstrate that communicative, supportive, fair, participatory, and development-focused leadership behaviours are important components of a work environment that supports performance.</w:t>
      </w:r>
    </w:p>
    <w:p w14:paraId="34183D23"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lastRenderedPageBreak/>
        <w:t>These findings can be explained by transformational leadership theory. Leaders who communicate direction and goals clearly can help employees understand priorities and work standards. Motivation, support, and attention to subordinates’ development can also increase employees’ confidence that they have the abilities and resources required to complete their work. Under these conditions, employees not only perform tasks to fulfil formal obligations but are also more motivated to take initiative and make greater contributions.</w:t>
      </w:r>
    </w:p>
    <w:p w14:paraId="20EE42D4"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The results are consistent with those of Buil et al. (2019), who found that transformational leadership is associated with employee performance through organisational identification and job engagement. Leaders who establish a vision and foster positive working relationships can strengthen employees’ sense of belonging to the organisation. This sense of belonging encourages employees to devote greater energy, attention, and effort to their work.</w:t>
      </w:r>
    </w:p>
    <w:p w14:paraId="6F86940F"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These results also support the study by Bakker et al. (2023), which showed that transformational leadership behaviour encourages employees to exercise their personal power and take initiative. Both mechanisms, in turn, enhance job engagement and performance. These findings are relevant to the indicators used in this study, particularly leaders’ ability to provide motivation, support, feedback, and development opportunities to employees.</w:t>
      </w:r>
    </w:p>
    <w:p w14:paraId="18EAE383"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The findings are also consistent with those of Nguyen et al. (2023), who demonstrated that transformational leadership influences performance both directly and through organisational culture. Leaders shape expectations, communication patterns, and work norms, which, in turn, influence how employees complete their tasks. Thus, leadership quality affects not only leader–employee interactions but also the broader organisational environment.</w:t>
      </w:r>
    </w:p>
    <w:p w14:paraId="0626C6F9"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In addition, Saif et al. (2024) found that transformational leadership is associated with task performance and innovative work behaviour. Knowledge sharing also helps mediate the relationship between leadership and task performance. These findings suggest that open communication, feedback, and support from leaders can facilitate the exchange of information that employees need to perform their jobs effectively.</w:t>
      </w:r>
    </w:p>
    <w:p w14:paraId="18AC02A5"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The relationship between leadership and performance can also be explained through social exchange theory. When leaders provide support, treat employees fairly, and value their contributions, employees view the work relationship as a positive social exchange. Employees then tend to reciprocate this treatment by increasing their commitment, effort, and sense of responsibility at work. Uslukaya and Demirtas (2024) found that supervisor support is positively associated with job engagement; thus, leadership support can be viewed as a job resource that sustains employees’ motivation and ability to cope with work demands.</w:t>
      </w:r>
    </w:p>
    <w:p w14:paraId="19EE32A9"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The R-squared value of 0.507 indicates that leadership style explained 50.7% of the variation in employee performance. This represents a substantial contribution, but 49.3% of the variation was not explained by the model. The unexplained variation may reflect factors such as competence, motivation, compensation, job satisfaction, job engagement, organisational culture, workload, technology, and work-environment conditions. Therefore, improvements in leadership quality should be accompanied by consistent human resource management.</w:t>
      </w:r>
    </w:p>
    <w:p w14:paraId="621A3224"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 xml:space="preserve">Theoretically, the findings support the view that leadership behaviour can serve as a social and psychological resource for employees. This study contributes by using a leadership-style </w:t>
      </w:r>
      <w:r w:rsidRPr="00EC09CD">
        <w:rPr>
          <w:rFonts w:asciiTheme="minorHAnsi" w:hAnsiTheme="minorHAnsi" w:cstheme="minorHAnsi"/>
        </w:rPr>
        <w:lastRenderedPageBreak/>
        <w:t>construct that encompasses both task-oriented and relationship-oriented behaviours, including clarity of direction, motivation, support, fairness, participation, feedback, and subordinate development. However, the construct cannot establish that one leadership style is superior to others because the study did not compare different styles.</w:t>
      </w:r>
    </w:p>
    <w:p w14:paraId="22028A7D"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In practice, organisations need to develop leadership training programmes for managers, supervisors, unit heads, and team leaders. Training can focus on communicating work expectations, providing constructive feedback, coaching employees, involving employees in relevant decisions, handling conflicts, and preparing development plans for subordinates. Evaluations of leaders’ performance should not be based solely on the achievement of unit targets but should also include relationship quality, communication, fairness, and success in developing team members.</w:t>
      </w:r>
    </w:p>
    <w:p w14:paraId="5687971B" w14:textId="5A95A65C" w:rsidR="00A665FB" w:rsidRPr="00EC09CD" w:rsidRDefault="00A665FB" w:rsidP="00A665FB">
      <w:pPr>
        <w:jc w:val="both"/>
        <w:rPr>
          <w:rFonts w:asciiTheme="minorHAnsi" w:hAnsiTheme="minorHAnsi" w:cstheme="minorHAnsi"/>
          <w:b/>
          <w:bCs/>
        </w:rPr>
      </w:pPr>
      <w:r w:rsidRPr="00EC09CD">
        <w:rPr>
          <w:rFonts w:asciiTheme="minorHAnsi" w:hAnsiTheme="minorHAnsi" w:cstheme="minorHAnsi"/>
          <w:b/>
          <w:bCs/>
        </w:rPr>
        <w:t>LIMITATIONS</w:t>
      </w:r>
    </w:p>
    <w:p w14:paraId="2ABCBB67"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This study has several limitations. First, the cross-sectional design means that data on leadership style and performance were collected during the same period; therefore, the regression results cannot establish a cause-and-effect relationship. Second, both variables were measured through respondents’ self-assessments, which may introduce perceptual bias, socially desirable responses, and common method bias. Third, although the respondents came from various organisational sectors, the study did not compare whether the strength of the relationship between leadership styles differed across the private sector, state-owned enterprises (SOEs), the public sector, and the education and service sectors.</w:t>
      </w:r>
    </w:p>
    <w:p w14:paraId="256E3B08"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Fourth, the study measured leadership style as a general construct combining communication, motivation, support, fairness, participation, feedback, and subordinate development. Therefore, the findings cannot determine which leadership style—transformational, transactional, participative, or servant—is most effective. Fifth, the model included only one independent variable and therefore did not account for the psychological or organisational mechanisms that might explain the relationship between leadership and performance.</w:t>
      </w:r>
    </w:p>
    <w:p w14:paraId="10DB68DE"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Future research should use a longitudinal design or collect data at different time points. Performance measures could also incorporate supervisor evaluations or work-achievement data to reduce self-report bias. Future studies could compare various leadership styles, conduct cross-sector analyses, and examine the mediating or moderating roles of work engagement, job satisfaction, motivation, organisational culture, trust in leaders, and organisational support.</w:t>
      </w:r>
    </w:p>
    <w:p w14:paraId="4C52C0A6" w14:textId="77777777" w:rsidR="00A665FB" w:rsidRPr="00EC09CD" w:rsidRDefault="00A665FB" w:rsidP="00A665FB">
      <w:pPr>
        <w:pStyle w:val="Heading1"/>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CONCLUSION</w:t>
      </w:r>
    </w:p>
    <w:p w14:paraId="1DB57C65"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This study shows that leadership style is positively and significantly associated with employee performance in organisations in Indonesia. Leadership behaviours—including clear communication, motivation, support, fairness, employee involvement, feedback, and attention to subordinates’ development—are associated with employees’ ability to produce high-quality work, meet targets, complete work on time, act responsibly, take initiative, collaborate, and adapt to change.</w:t>
      </w:r>
    </w:p>
    <w:p w14:paraId="5671EB3C"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 xml:space="preserve">An R-squared value of 0.507 indicates that leadership style accounted for 50.7% of the variation in employee performance. These results highlight the importance of leadership for performance </w:t>
      </w:r>
      <w:r w:rsidRPr="00EC09CD">
        <w:rPr>
          <w:rFonts w:asciiTheme="minorHAnsi" w:hAnsiTheme="minorHAnsi" w:cstheme="minorHAnsi"/>
        </w:rPr>
        <w:lastRenderedPageBreak/>
        <w:t>but do not imply that performance is determined solely by leaders. Organisations also need to consider competence, motivation, compensation, culture, workload, technology, and the work environment.</w:t>
      </w:r>
    </w:p>
    <w:p w14:paraId="6B5A2DA4" w14:textId="77777777" w:rsidR="00A665FB" w:rsidRPr="00EC09CD" w:rsidRDefault="00A665FB" w:rsidP="00A665FB">
      <w:pPr>
        <w:jc w:val="both"/>
        <w:rPr>
          <w:rFonts w:asciiTheme="minorHAnsi" w:hAnsiTheme="minorHAnsi" w:cstheme="minorHAnsi"/>
        </w:rPr>
      </w:pPr>
      <w:r w:rsidRPr="00EC09CD">
        <w:rPr>
          <w:rFonts w:asciiTheme="minorHAnsi" w:hAnsiTheme="minorHAnsi" w:cstheme="minorHAnsi"/>
        </w:rPr>
        <w:t>The practical implication is that organisations need to develop managers’ and supervisors’ leadership skills through training in communication, coaching, feedback, participatory decision-making, and subordinate development. However, the findings should be interpreted in light of the cross-sectional design, the use of self-report data, and the absence of comparisons across leadership styles and organisational sectors.</w:t>
      </w:r>
    </w:p>
    <w:p w14:paraId="7D95EC67" w14:textId="77777777" w:rsidR="0024115D" w:rsidRPr="00EC09CD" w:rsidRDefault="0024115D" w:rsidP="0024115D">
      <w:pPr>
        <w:spacing w:after="160" w:line="278" w:lineRule="auto"/>
        <w:rPr>
          <w:rFonts w:ascii="Arial" w:eastAsia="Calibri" w:hAnsi="Arial" w:cs="Arial"/>
          <w:b/>
          <w:bCs/>
          <w:kern w:val="2"/>
          <w:sz w:val="20"/>
          <w:szCs w:val="20"/>
          <w14:ligatures w14:val="standardContextual"/>
        </w:rPr>
      </w:pPr>
      <w:r w:rsidRPr="00EC09CD">
        <w:rPr>
          <w:rFonts w:ascii="Arial" w:eastAsia="Calibri" w:hAnsi="Arial" w:cs="Arial"/>
          <w:b/>
          <w:bCs/>
          <w:kern w:val="2"/>
          <w:sz w:val="20"/>
          <w:szCs w:val="20"/>
          <w14:ligatures w14:val="standardContextual"/>
        </w:rPr>
        <w:t>Declaration of AI Use</w:t>
      </w:r>
    </w:p>
    <w:p w14:paraId="7B9B271F" w14:textId="77777777" w:rsidR="0024115D" w:rsidRPr="00EC09CD" w:rsidRDefault="0024115D" w:rsidP="0024115D">
      <w:pPr>
        <w:spacing w:after="160" w:line="278" w:lineRule="auto"/>
        <w:jc w:val="both"/>
        <w:rPr>
          <w:rFonts w:ascii="Arial" w:eastAsia="Calibri" w:hAnsi="Arial" w:cs="Arial"/>
          <w:kern w:val="2"/>
          <w:sz w:val="20"/>
          <w:szCs w:val="20"/>
          <w14:ligatures w14:val="standardContextual"/>
        </w:rPr>
      </w:pPr>
      <w:r w:rsidRPr="00EC09CD">
        <w:rPr>
          <w:rFonts w:ascii="Arial" w:eastAsia="Calibri" w:hAnsi="Arial" w:cs="Arial"/>
          <w:kern w:val="2"/>
          <w:sz w:val="20"/>
          <w:szCs w:val="20"/>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A38CC46" w14:textId="77777777" w:rsidR="007B3CB9" w:rsidRPr="00EC09CD" w:rsidRDefault="007B3CB9" w:rsidP="0024115D">
      <w:pPr>
        <w:spacing w:after="160" w:line="278" w:lineRule="auto"/>
        <w:jc w:val="both"/>
        <w:rPr>
          <w:rFonts w:ascii="Arial" w:eastAsia="Calibri" w:hAnsi="Arial" w:cs="Arial"/>
          <w:kern w:val="2"/>
          <w:sz w:val="20"/>
          <w:szCs w:val="20"/>
          <w14:ligatures w14:val="standardContextual"/>
        </w:rPr>
      </w:pPr>
    </w:p>
    <w:p w14:paraId="40013E38" w14:textId="77777777" w:rsidR="007B3CB9" w:rsidRPr="00EC09CD" w:rsidRDefault="007B3CB9" w:rsidP="007B3CB9">
      <w:pPr>
        <w:spacing w:after="160" w:line="278" w:lineRule="auto"/>
        <w:jc w:val="both"/>
        <w:rPr>
          <w:rFonts w:ascii="Arial" w:eastAsia="Calibri" w:hAnsi="Arial" w:cs="Arial"/>
          <w:kern w:val="2"/>
          <w:sz w:val="20"/>
          <w:szCs w:val="20"/>
          <w14:ligatures w14:val="standardContextual"/>
        </w:rPr>
      </w:pPr>
      <w:r w:rsidRPr="00EC09CD">
        <w:rPr>
          <w:rFonts w:ascii="Arial" w:eastAsia="Calibri" w:hAnsi="Arial" w:cs="Arial"/>
          <w:kern w:val="2"/>
          <w:sz w:val="20"/>
          <w:szCs w:val="20"/>
          <w14:ligatures w14:val="standardContextual"/>
        </w:rPr>
        <w:t>Ethical Approval:</w:t>
      </w:r>
    </w:p>
    <w:p w14:paraId="0ABCCB4E" w14:textId="77777777" w:rsidR="007B3CB9" w:rsidRPr="00EC09CD" w:rsidRDefault="007B3CB9" w:rsidP="007B3CB9">
      <w:pPr>
        <w:spacing w:after="160" w:line="278" w:lineRule="auto"/>
        <w:jc w:val="both"/>
        <w:rPr>
          <w:rFonts w:ascii="Arial" w:eastAsia="Calibri" w:hAnsi="Arial" w:cs="Arial"/>
          <w:kern w:val="2"/>
          <w:sz w:val="20"/>
          <w:szCs w:val="20"/>
          <w14:ligatures w14:val="standardContextual"/>
        </w:rPr>
      </w:pPr>
      <w:r w:rsidRPr="00EC09CD">
        <w:rPr>
          <w:rFonts w:ascii="Arial" w:eastAsia="Calibri" w:hAnsi="Arial" w:cs="Arial"/>
          <w:kern w:val="2"/>
          <w:sz w:val="20"/>
          <w:szCs w:val="20"/>
          <w14:ligatures w14:val="standardContextual"/>
        </w:rPr>
        <w:t>As per international standards or university standards written ethical approval has been collected and preserved by the author(s).</w:t>
      </w:r>
    </w:p>
    <w:p w14:paraId="07D02477" w14:textId="77777777" w:rsidR="007B3CB9" w:rsidRPr="00EC09CD" w:rsidRDefault="007B3CB9" w:rsidP="007B3CB9">
      <w:pPr>
        <w:spacing w:after="160" w:line="278" w:lineRule="auto"/>
        <w:jc w:val="both"/>
        <w:rPr>
          <w:rFonts w:ascii="Arial" w:eastAsia="Calibri" w:hAnsi="Arial" w:cs="Arial"/>
          <w:kern w:val="2"/>
          <w:sz w:val="20"/>
          <w:szCs w:val="20"/>
          <w14:ligatures w14:val="standardContextual"/>
        </w:rPr>
      </w:pPr>
    </w:p>
    <w:p w14:paraId="57139463" w14:textId="77777777" w:rsidR="007B3CB9" w:rsidRPr="00EC09CD" w:rsidRDefault="007B3CB9" w:rsidP="007B3CB9">
      <w:pPr>
        <w:spacing w:after="160" w:line="278" w:lineRule="auto"/>
        <w:jc w:val="both"/>
        <w:rPr>
          <w:rFonts w:ascii="Arial" w:eastAsia="Calibri" w:hAnsi="Arial" w:cs="Arial"/>
          <w:kern w:val="2"/>
          <w:sz w:val="20"/>
          <w:szCs w:val="20"/>
          <w14:ligatures w14:val="standardContextual"/>
        </w:rPr>
      </w:pPr>
      <w:r w:rsidRPr="00EC09CD">
        <w:rPr>
          <w:rFonts w:ascii="Arial" w:eastAsia="Calibri" w:hAnsi="Arial" w:cs="Arial"/>
          <w:kern w:val="2"/>
          <w:sz w:val="20"/>
          <w:szCs w:val="20"/>
          <w14:ligatures w14:val="standardContextual"/>
        </w:rPr>
        <w:t xml:space="preserve">Consent </w:t>
      </w:r>
    </w:p>
    <w:p w14:paraId="25308BC8" w14:textId="77777777" w:rsidR="007B3CB9" w:rsidRPr="00EC09CD" w:rsidRDefault="007B3CB9" w:rsidP="007B3CB9">
      <w:pPr>
        <w:spacing w:after="160" w:line="278" w:lineRule="auto"/>
        <w:jc w:val="both"/>
        <w:rPr>
          <w:rFonts w:ascii="Arial" w:eastAsia="Calibri" w:hAnsi="Arial" w:cs="Arial"/>
          <w:kern w:val="2"/>
          <w:sz w:val="20"/>
          <w:szCs w:val="20"/>
          <w14:ligatures w14:val="standardContextual"/>
        </w:rPr>
      </w:pPr>
      <w:r w:rsidRPr="00EC09CD">
        <w:rPr>
          <w:rFonts w:ascii="Arial" w:eastAsia="Calibri" w:hAnsi="Arial" w:cs="Arial"/>
          <w:kern w:val="2"/>
          <w:sz w:val="20"/>
          <w:szCs w:val="20"/>
          <w14:ligatures w14:val="standardContextual"/>
        </w:rPr>
        <w:t>As per international standards or university standards, respondents’ written consent has been collected and preserved by the author(s).</w:t>
      </w:r>
    </w:p>
    <w:p w14:paraId="526F4E1F" w14:textId="77777777" w:rsidR="0024115D" w:rsidRPr="00EC09CD" w:rsidRDefault="0024115D" w:rsidP="00A665FB">
      <w:pPr>
        <w:jc w:val="both"/>
        <w:rPr>
          <w:rFonts w:asciiTheme="minorHAnsi" w:hAnsiTheme="minorHAnsi" w:cstheme="minorHAnsi"/>
        </w:rPr>
      </w:pPr>
    </w:p>
    <w:p w14:paraId="1314ECA2" w14:textId="77777777" w:rsidR="00A665FB" w:rsidRPr="00EC09CD" w:rsidRDefault="00A665FB" w:rsidP="00A665FB">
      <w:pPr>
        <w:jc w:val="both"/>
        <w:rPr>
          <w:rFonts w:asciiTheme="minorHAnsi" w:hAnsiTheme="minorHAnsi" w:cstheme="minorHAnsi"/>
        </w:rPr>
      </w:pPr>
    </w:p>
    <w:p w14:paraId="24C6AF83" w14:textId="77777777" w:rsidR="00A665FB" w:rsidRPr="00EC09CD" w:rsidRDefault="00A665FB" w:rsidP="00A665FB">
      <w:pPr>
        <w:pStyle w:val="Heading1"/>
        <w:spacing w:before="160" w:after="120"/>
        <w:jc w:val="both"/>
        <w:rPr>
          <w:rFonts w:asciiTheme="minorHAnsi" w:hAnsiTheme="minorHAnsi" w:cstheme="minorHAnsi"/>
          <w:color w:val="auto"/>
        </w:rPr>
      </w:pPr>
      <w:r w:rsidRPr="00EC09CD">
        <w:rPr>
          <w:rFonts w:asciiTheme="minorHAnsi" w:eastAsia="Times New Roman" w:hAnsiTheme="minorHAnsi" w:cstheme="minorHAnsi"/>
          <w:color w:val="auto"/>
        </w:rPr>
        <w:t>REFERENCES</w:t>
      </w:r>
    </w:p>
    <w:p w14:paraId="5FEB71AB"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Arifai, M., Sangkala, Tikson, D. T., Herman, H., &amp; Yunus, M. (2025). Impact of leadership behavior on employee performance during the COVID-19 pandemic: A study of Patobong Village Government, South Sulawesi Province, Indonesia. </w:t>
      </w:r>
      <w:r w:rsidRPr="00CF0987">
        <w:rPr>
          <w:rFonts w:cs="Times New Roman"/>
          <w:i/>
          <w:iCs/>
          <w:szCs w:val="24"/>
        </w:rPr>
        <w:t>Journal of Global Economics, Management and Business Research, 17</w:t>
      </w:r>
      <w:r w:rsidRPr="00CF0987">
        <w:rPr>
          <w:rFonts w:cs="Times New Roman"/>
          <w:szCs w:val="24"/>
        </w:rPr>
        <w:t xml:space="preserve">(2), 1–16. </w:t>
      </w:r>
      <w:hyperlink r:id="rId7" w:tgtFrame="_new" w:history="1">
        <w:r w:rsidRPr="00CF0987">
          <w:rPr>
            <w:rFonts w:cs="Times New Roman"/>
            <w:color w:val="0000FF"/>
            <w:szCs w:val="24"/>
            <w:u w:val="single"/>
          </w:rPr>
          <w:t>https://doi.org/10.56557/jgembr/2025/v17i29219</w:t>
        </w:r>
      </w:hyperlink>
      <w:r w:rsidRPr="00CF0987">
        <w:rPr>
          <w:rFonts w:cs="Times New Roman"/>
          <w:szCs w:val="24"/>
        </w:rPr>
        <w:t xml:space="preserve"> </w:t>
      </w:r>
    </w:p>
    <w:p w14:paraId="66748F20" w14:textId="77777777" w:rsidR="00CF0987" w:rsidRPr="00CF0987" w:rsidRDefault="00CF0987" w:rsidP="00CF0987">
      <w:pPr>
        <w:spacing w:before="100" w:beforeAutospacing="1" w:after="100" w:afterAutospacing="1"/>
        <w:ind w:left="540" w:hanging="540"/>
        <w:jc w:val="both"/>
        <w:rPr>
          <w:rFonts w:cs="Times New Roman"/>
          <w:szCs w:val="24"/>
          <w:lang w:val="nl-BE"/>
        </w:rPr>
      </w:pPr>
      <w:r w:rsidRPr="00CF0987">
        <w:rPr>
          <w:rFonts w:cs="Times New Roman"/>
          <w:szCs w:val="24"/>
        </w:rPr>
        <w:t xml:space="preserve">Armstrong, M., &amp; Taylor, S. (2023). </w:t>
      </w:r>
      <w:r w:rsidRPr="00CF0987">
        <w:rPr>
          <w:rFonts w:cs="Times New Roman"/>
          <w:i/>
          <w:iCs/>
          <w:szCs w:val="24"/>
        </w:rPr>
        <w:t>Armstrong’s handbook of human resource management practice</w:t>
      </w:r>
      <w:r w:rsidRPr="00CF0987">
        <w:rPr>
          <w:rFonts w:cs="Times New Roman"/>
          <w:szCs w:val="24"/>
        </w:rPr>
        <w:t xml:space="preserve"> (16th ed.). </w:t>
      </w:r>
      <w:r w:rsidRPr="00CF0987">
        <w:rPr>
          <w:rFonts w:cs="Times New Roman"/>
          <w:szCs w:val="24"/>
          <w:lang w:val="nl-BE"/>
        </w:rPr>
        <w:t xml:space="preserve">Kogan Page. </w:t>
      </w:r>
      <w:hyperlink r:id="rId8" w:tgtFrame="_new" w:history="1">
        <w:r w:rsidRPr="00CF0987">
          <w:rPr>
            <w:rFonts w:cs="Times New Roman"/>
            <w:color w:val="0000FF"/>
            <w:szCs w:val="24"/>
            <w:u w:val="single"/>
            <w:lang w:val="nl-BE"/>
          </w:rPr>
          <w:t>https://www.koganpage.com/hr-learning-development/armstrong-s-handbook-of-human-resource-management-practice-9781398606630</w:t>
        </w:r>
      </w:hyperlink>
      <w:r w:rsidRPr="00CF0987">
        <w:rPr>
          <w:rFonts w:cs="Times New Roman"/>
          <w:szCs w:val="24"/>
          <w:lang w:val="nl-BE"/>
        </w:rPr>
        <w:t xml:space="preserve"> </w:t>
      </w:r>
    </w:p>
    <w:p w14:paraId="20A3AEF2"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lang w:val="nl-BE"/>
        </w:rPr>
        <w:lastRenderedPageBreak/>
        <w:t xml:space="preserve">Bakker, A. B., Hetland, J., Olsen, O. K., &amp; Espevik, R. (2023). </w:t>
      </w:r>
      <w:r w:rsidRPr="00CF0987">
        <w:rPr>
          <w:rFonts w:cs="Times New Roman"/>
          <w:szCs w:val="24"/>
        </w:rPr>
        <w:t xml:space="preserve">Daily transformational leadership: A source of inspiration for follower performance? </w:t>
      </w:r>
      <w:r w:rsidRPr="00CF0987">
        <w:rPr>
          <w:rFonts w:cs="Times New Roman"/>
          <w:i/>
          <w:iCs/>
          <w:szCs w:val="24"/>
        </w:rPr>
        <w:t>European Management Journal, 41</w:t>
      </w:r>
      <w:r w:rsidRPr="00CF0987">
        <w:rPr>
          <w:rFonts w:cs="Times New Roman"/>
          <w:szCs w:val="24"/>
        </w:rPr>
        <w:t xml:space="preserve">(5), 700–708. </w:t>
      </w:r>
      <w:hyperlink r:id="rId9" w:tgtFrame="_new" w:history="1">
        <w:r w:rsidRPr="00CF0987">
          <w:rPr>
            <w:rFonts w:cs="Times New Roman"/>
            <w:color w:val="0000FF"/>
            <w:szCs w:val="24"/>
            <w:u w:val="single"/>
          </w:rPr>
          <w:t>https://doi.org/10.1016/j.emj.2022.04.004</w:t>
        </w:r>
      </w:hyperlink>
      <w:r w:rsidRPr="00CF0987">
        <w:rPr>
          <w:rFonts w:cs="Times New Roman"/>
          <w:szCs w:val="24"/>
        </w:rPr>
        <w:t xml:space="preserve"> </w:t>
      </w:r>
    </w:p>
    <w:p w14:paraId="427B381B"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Basalamah, M. S. A. (2023). The effect of transformational leadership style and job satisfaction on employee performance. </w:t>
      </w:r>
      <w:r w:rsidRPr="00CF0987">
        <w:rPr>
          <w:rFonts w:cs="Times New Roman"/>
          <w:i/>
          <w:iCs/>
          <w:szCs w:val="24"/>
        </w:rPr>
        <w:t>Advances in Human Resource Management Research, 1</w:t>
      </w:r>
      <w:r w:rsidRPr="00CF0987">
        <w:rPr>
          <w:rFonts w:cs="Times New Roman"/>
          <w:szCs w:val="24"/>
        </w:rPr>
        <w:t xml:space="preserve">(2), 78–89. </w:t>
      </w:r>
      <w:hyperlink r:id="rId10" w:tgtFrame="_new" w:history="1">
        <w:r w:rsidRPr="00CF0987">
          <w:rPr>
            <w:rFonts w:cs="Times New Roman"/>
            <w:color w:val="0000FF"/>
            <w:szCs w:val="24"/>
            <w:u w:val="single"/>
          </w:rPr>
          <w:t>https://doi.org/10.60079/ahrmr.v1i2.77</w:t>
        </w:r>
      </w:hyperlink>
      <w:r w:rsidRPr="00CF0987">
        <w:rPr>
          <w:rFonts w:cs="Times New Roman"/>
          <w:szCs w:val="24"/>
        </w:rPr>
        <w:t xml:space="preserve"> </w:t>
      </w:r>
    </w:p>
    <w:p w14:paraId="0C243483"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Bass, B. M., &amp; Riggio, R. E. (2006). </w:t>
      </w:r>
      <w:r w:rsidRPr="00CF0987">
        <w:rPr>
          <w:rFonts w:cs="Times New Roman"/>
          <w:i/>
          <w:iCs/>
          <w:szCs w:val="24"/>
        </w:rPr>
        <w:t>Transformational leadership</w:t>
      </w:r>
      <w:r w:rsidRPr="00CF0987">
        <w:rPr>
          <w:rFonts w:cs="Times New Roman"/>
          <w:szCs w:val="24"/>
        </w:rPr>
        <w:t xml:space="preserve"> (2nd ed.). Psychology Press. </w:t>
      </w:r>
      <w:hyperlink r:id="rId11" w:tgtFrame="_new" w:history="1">
        <w:r w:rsidRPr="00CF0987">
          <w:rPr>
            <w:rFonts w:cs="Times New Roman"/>
            <w:color w:val="0000FF"/>
            <w:szCs w:val="24"/>
            <w:u w:val="single"/>
          </w:rPr>
          <w:t>https://www.routledge.com/Transformational-Leadership/Bass-Riggio/p/book/9780805847628</w:t>
        </w:r>
      </w:hyperlink>
    </w:p>
    <w:p w14:paraId="687FE71A"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Bonini, A., Panari, C., Caricati, L., &amp; Mariani, M. G. (2024). The relationship between leadership and adaptive performance: A systematic review and meta-analysis. </w:t>
      </w:r>
      <w:r w:rsidRPr="00CF0987">
        <w:rPr>
          <w:rFonts w:cs="Times New Roman"/>
          <w:i/>
          <w:iCs/>
          <w:szCs w:val="24"/>
        </w:rPr>
        <w:t>PLOS ONE, 19</w:t>
      </w:r>
      <w:r w:rsidRPr="00CF0987">
        <w:rPr>
          <w:rFonts w:cs="Times New Roman"/>
          <w:szCs w:val="24"/>
        </w:rPr>
        <w:t xml:space="preserve">(10), e0304720. </w:t>
      </w:r>
      <w:hyperlink r:id="rId12" w:tgtFrame="_new" w:history="1">
        <w:r w:rsidRPr="00CF0987">
          <w:rPr>
            <w:rFonts w:cs="Times New Roman"/>
            <w:color w:val="0000FF"/>
            <w:szCs w:val="24"/>
            <w:u w:val="single"/>
          </w:rPr>
          <w:t>https://doi.org/10.1371/journal.pone.0304720</w:t>
        </w:r>
      </w:hyperlink>
      <w:r w:rsidRPr="00CF0987">
        <w:rPr>
          <w:rFonts w:cs="Times New Roman"/>
          <w:szCs w:val="24"/>
        </w:rPr>
        <w:t xml:space="preserve"> </w:t>
      </w:r>
    </w:p>
    <w:p w14:paraId="0DD1CA35"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BPS-Statistics Indonesia. (2025, November 5). </w:t>
      </w:r>
      <w:r w:rsidRPr="00CF0987">
        <w:rPr>
          <w:rFonts w:cs="Times New Roman"/>
          <w:i/>
          <w:iCs/>
          <w:szCs w:val="24"/>
        </w:rPr>
        <w:t>Unemployment rate was 4.85 percent. The average wage of employees was 3.33 million rupiah.</w:t>
      </w:r>
      <w:r w:rsidRPr="00CF0987">
        <w:rPr>
          <w:rFonts w:cs="Times New Roman"/>
          <w:szCs w:val="24"/>
        </w:rPr>
        <w:t xml:space="preserve"> </w:t>
      </w:r>
      <w:hyperlink r:id="rId13" w:tgtFrame="_new" w:history="1">
        <w:r w:rsidRPr="00CF0987">
          <w:rPr>
            <w:rFonts w:cs="Times New Roman"/>
            <w:color w:val="0000FF"/>
            <w:szCs w:val="24"/>
            <w:u w:val="single"/>
          </w:rPr>
          <w:t>https://www.bps.go.id/en/pressrelease/2025/11/05/2479/unemployment-rate-was-4-85-percent--the-average-wage-of-employees-was-3-33-million-rupiah-.html</w:t>
        </w:r>
      </w:hyperlink>
    </w:p>
    <w:p w14:paraId="74CE5A9C"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Buil, I., Martínez, E., &amp; Matute, J. (2019). Transformational leadership and employee performance: The role of identification, engagement and proactive personality. </w:t>
      </w:r>
      <w:r w:rsidRPr="00CF0987">
        <w:rPr>
          <w:rFonts w:cs="Times New Roman"/>
          <w:i/>
          <w:iCs/>
          <w:szCs w:val="24"/>
        </w:rPr>
        <w:t>International Journal of Hospitality Management, 77</w:t>
      </w:r>
      <w:r w:rsidRPr="00CF0987">
        <w:rPr>
          <w:rFonts w:cs="Times New Roman"/>
          <w:szCs w:val="24"/>
        </w:rPr>
        <w:t xml:space="preserve">, 64–75. </w:t>
      </w:r>
      <w:hyperlink r:id="rId14" w:tgtFrame="_new" w:history="1">
        <w:r w:rsidRPr="00CF0987">
          <w:rPr>
            <w:rFonts w:cs="Times New Roman"/>
            <w:color w:val="0000FF"/>
            <w:szCs w:val="24"/>
            <w:u w:val="single"/>
          </w:rPr>
          <w:t>https://doi.org/10.1016/j.ijhm.2018.06.014</w:t>
        </w:r>
      </w:hyperlink>
      <w:r w:rsidRPr="00CF0987">
        <w:rPr>
          <w:rFonts w:cs="Times New Roman"/>
          <w:szCs w:val="24"/>
        </w:rPr>
        <w:t xml:space="preserve"> </w:t>
      </w:r>
    </w:p>
    <w:p w14:paraId="2B770D68"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Creswell, J. W., &amp; Creswell, J. D. (2023). </w:t>
      </w:r>
      <w:r w:rsidRPr="00CF0987">
        <w:rPr>
          <w:rFonts w:cs="Times New Roman"/>
          <w:i/>
          <w:iCs/>
          <w:szCs w:val="24"/>
        </w:rPr>
        <w:t>Research design: Qualitative, quantitative, and mixed methods approaches</w:t>
      </w:r>
      <w:r w:rsidRPr="00CF0987">
        <w:rPr>
          <w:rFonts w:cs="Times New Roman"/>
          <w:szCs w:val="24"/>
        </w:rPr>
        <w:t xml:space="preserve"> (6th ed.). SAGE Publications. </w:t>
      </w:r>
      <w:hyperlink r:id="rId15" w:tgtFrame="_new" w:history="1">
        <w:r w:rsidRPr="00CF0987">
          <w:rPr>
            <w:rFonts w:cs="Times New Roman"/>
            <w:color w:val="0000FF"/>
            <w:szCs w:val="24"/>
            <w:u w:val="single"/>
          </w:rPr>
          <w:t>https://www.sagepub.com/shop/buy-a-book/research-design-6-270550</w:t>
        </w:r>
      </w:hyperlink>
      <w:r w:rsidRPr="00CF0987">
        <w:rPr>
          <w:rFonts w:cs="Times New Roman"/>
          <w:szCs w:val="24"/>
        </w:rPr>
        <w:t xml:space="preserve"> </w:t>
      </w:r>
    </w:p>
    <w:p w14:paraId="114A16A4"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lang w:val="nl-BE"/>
        </w:rPr>
        <w:t xml:space="preserve">Eva, N., Robin, M., Sendjaya, S., van Dierendonck, D., &amp; Liden, R. C. (2019). </w:t>
      </w:r>
      <w:r w:rsidRPr="00CF0987">
        <w:rPr>
          <w:rFonts w:cs="Times New Roman"/>
          <w:szCs w:val="24"/>
        </w:rPr>
        <w:t xml:space="preserve">Servant leadership: A systematic review and call for future research. </w:t>
      </w:r>
      <w:r w:rsidRPr="00CF0987">
        <w:rPr>
          <w:rFonts w:cs="Times New Roman"/>
          <w:i/>
          <w:iCs/>
          <w:szCs w:val="24"/>
        </w:rPr>
        <w:t>The Leadership Quarterly, 30</w:t>
      </w:r>
      <w:r w:rsidRPr="00CF0987">
        <w:rPr>
          <w:rFonts w:cs="Times New Roman"/>
          <w:szCs w:val="24"/>
        </w:rPr>
        <w:t xml:space="preserve">(1), 111–132. </w:t>
      </w:r>
      <w:hyperlink r:id="rId16" w:tgtFrame="_new" w:history="1">
        <w:r w:rsidRPr="00CF0987">
          <w:rPr>
            <w:rFonts w:cs="Times New Roman"/>
            <w:color w:val="0000FF"/>
            <w:szCs w:val="24"/>
            <w:u w:val="single"/>
          </w:rPr>
          <w:t>https://doi.org/10.1016/j.leaqua.2018.07.004</w:t>
        </w:r>
      </w:hyperlink>
      <w:r w:rsidRPr="00CF0987">
        <w:rPr>
          <w:rFonts w:cs="Times New Roman"/>
          <w:szCs w:val="24"/>
        </w:rPr>
        <w:t xml:space="preserve"> </w:t>
      </w:r>
    </w:p>
    <w:p w14:paraId="62534C78"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Gallup. (2026). </w:t>
      </w:r>
      <w:r w:rsidRPr="00CF0987">
        <w:rPr>
          <w:rFonts w:cs="Times New Roman"/>
          <w:i/>
          <w:iCs/>
          <w:szCs w:val="24"/>
        </w:rPr>
        <w:t>State of the global workplace: Indonesia country-level data.</w:t>
      </w:r>
      <w:r w:rsidRPr="00CF0987">
        <w:rPr>
          <w:rFonts w:cs="Times New Roman"/>
          <w:szCs w:val="24"/>
        </w:rPr>
        <w:t xml:space="preserve"> </w:t>
      </w:r>
      <w:hyperlink r:id="rId17" w:tgtFrame="_new" w:history="1">
        <w:r w:rsidRPr="00CF0987">
          <w:rPr>
            <w:rFonts w:cs="Times New Roman"/>
            <w:color w:val="0000FF"/>
            <w:szCs w:val="24"/>
            <w:u w:val="single"/>
          </w:rPr>
          <w:t>https://www.gallup.com/workplace/705674/state-global-workplace-indonesia-country-level-data.aspx</w:t>
        </w:r>
      </w:hyperlink>
      <w:r w:rsidRPr="00CF0987">
        <w:rPr>
          <w:rFonts w:cs="Times New Roman"/>
          <w:szCs w:val="24"/>
        </w:rPr>
        <w:t xml:space="preserve"> </w:t>
      </w:r>
    </w:p>
    <w:p w14:paraId="30A98EF5"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Haeruddin, M. I. M., Abadi, R. R., Mustafa, M. Y., &amp; Abadi, R. R. (2025). Follow you down: A study of work discipline and leadership style on employee performance in Indonesian state-owned enterprise. </w:t>
      </w:r>
      <w:r w:rsidRPr="00CF0987">
        <w:rPr>
          <w:rFonts w:cs="Times New Roman"/>
          <w:i/>
          <w:iCs/>
          <w:szCs w:val="24"/>
        </w:rPr>
        <w:t>Asian Journal of Economics, Business and Accounting, 25</w:t>
      </w:r>
      <w:r w:rsidRPr="00CF0987">
        <w:rPr>
          <w:rFonts w:cs="Times New Roman"/>
          <w:szCs w:val="24"/>
        </w:rPr>
        <w:t xml:space="preserve">(5), 371–381. </w:t>
      </w:r>
      <w:hyperlink r:id="rId18" w:tgtFrame="_new" w:history="1">
        <w:r w:rsidRPr="00CF0987">
          <w:rPr>
            <w:rFonts w:cs="Times New Roman"/>
            <w:color w:val="0000FF"/>
            <w:szCs w:val="24"/>
            <w:u w:val="single"/>
          </w:rPr>
          <w:t>https://doi.org/10.9734/ajeba/2025/v25i51808</w:t>
        </w:r>
      </w:hyperlink>
      <w:r w:rsidRPr="00CF0987">
        <w:rPr>
          <w:rFonts w:cs="Times New Roman"/>
          <w:szCs w:val="24"/>
        </w:rPr>
        <w:t xml:space="preserve"> </w:t>
      </w:r>
    </w:p>
    <w:p w14:paraId="73DE0E0A"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López-Zapata, E., Torres-Vargas, Y., &amp; Ortiz-Puentes, M. A. (2024). Transformational leadership and task performance: The mediating role of leader–member exchange, organizational support and work engagement. </w:t>
      </w:r>
      <w:r w:rsidRPr="00CF0987">
        <w:rPr>
          <w:rFonts w:cs="Times New Roman"/>
          <w:i/>
          <w:iCs/>
          <w:szCs w:val="24"/>
        </w:rPr>
        <w:t>Academia Revista Latinoamericana de Administración, 37</w:t>
      </w:r>
      <w:r w:rsidRPr="00CF0987">
        <w:rPr>
          <w:rFonts w:cs="Times New Roman"/>
          <w:szCs w:val="24"/>
        </w:rPr>
        <w:t xml:space="preserve">(3), 424–443. </w:t>
      </w:r>
      <w:hyperlink r:id="rId19" w:tgtFrame="_new" w:history="1">
        <w:r w:rsidRPr="00CF0987">
          <w:rPr>
            <w:rFonts w:cs="Times New Roman"/>
            <w:color w:val="0000FF"/>
            <w:szCs w:val="24"/>
            <w:u w:val="single"/>
          </w:rPr>
          <w:t>https://doi.org/10.1108/ARLA-05-2023-0069</w:t>
        </w:r>
      </w:hyperlink>
      <w:r w:rsidRPr="00CF0987">
        <w:rPr>
          <w:rFonts w:cs="Times New Roman"/>
          <w:szCs w:val="24"/>
        </w:rPr>
        <w:t xml:space="preserve"> </w:t>
      </w:r>
    </w:p>
    <w:p w14:paraId="28CD88F3"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lang w:val="nl-BE"/>
        </w:rPr>
        <w:lastRenderedPageBreak/>
        <w:t xml:space="preserve">Nguyen, N. P., Hang, N. T. T., Hiep, N., &amp; Flynn, O. (2023). </w:t>
      </w:r>
      <w:r w:rsidRPr="00CF0987">
        <w:rPr>
          <w:rFonts w:cs="Times New Roman"/>
          <w:szCs w:val="24"/>
        </w:rPr>
        <w:t xml:space="preserve">Does transformational leadership influence organisational culture and organisational performance: Empirical evidence from an emerging country. </w:t>
      </w:r>
      <w:r w:rsidRPr="00CF0987">
        <w:rPr>
          <w:rFonts w:cs="Times New Roman"/>
          <w:i/>
          <w:iCs/>
          <w:szCs w:val="24"/>
        </w:rPr>
        <w:t>IIMB Management Review, 35</w:t>
      </w:r>
      <w:r w:rsidRPr="00CF0987">
        <w:rPr>
          <w:rFonts w:cs="Times New Roman"/>
          <w:szCs w:val="24"/>
        </w:rPr>
        <w:t xml:space="preserve">(4), 382–392. </w:t>
      </w:r>
      <w:hyperlink r:id="rId20" w:tgtFrame="_new" w:history="1">
        <w:r w:rsidRPr="00CF0987">
          <w:rPr>
            <w:rFonts w:cs="Times New Roman"/>
            <w:color w:val="0000FF"/>
            <w:szCs w:val="24"/>
            <w:u w:val="single"/>
          </w:rPr>
          <w:t>https://doi.org/10.1016/j.iimb.2023.10.001</w:t>
        </w:r>
      </w:hyperlink>
      <w:r w:rsidRPr="00CF0987">
        <w:rPr>
          <w:rFonts w:cs="Times New Roman"/>
          <w:szCs w:val="24"/>
        </w:rPr>
        <w:t xml:space="preserve"> </w:t>
      </w:r>
    </w:p>
    <w:p w14:paraId="700B9ABB"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Northouse, P. G. (2022). </w:t>
      </w:r>
      <w:r w:rsidRPr="00CF0987">
        <w:rPr>
          <w:rFonts w:cs="Times New Roman"/>
          <w:i/>
          <w:iCs/>
          <w:szCs w:val="24"/>
        </w:rPr>
        <w:t>Leadership: Theory and practice</w:t>
      </w:r>
      <w:r w:rsidRPr="00CF0987">
        <w:rPr>
          <w:rFonts w:cs="Times New Roman"/>
          <w:szCs w:val="24"/>
        </w:rPr>
        <w:t xml:space="preserve"> (9th ed.). SAGE Publications. </w:t>
      </w:r>
      <w:hyperlink r:id="rId21" w:tgtFrame="_new" w:history="1">
        <w:r w:rsidRPr="00CF0987">
          <w:rPr>
            <w:rFonts w:cs="Times New Roman"/>
            <w:color w:val="0000FF"/>
            <w:szCs w:val="24"/>
            <w:u w:val="single"/>
          </w:rPr>
          <w:t>https://www.sagepub.com/shop/buy-a-book/leadership-9-270138</w:t>
        </w:r>
      </w:hyperlink>
      <w:r w:rsidRPr="00CF0987">
        <w:rPr>
          <w:rFonts w:cs="Times New Roman"/>
          <w:szCs w:val="24"/>
        </w:rPr>
        <w:t xml:space="preserve"> </w:t>
      </w:r>
    </w:p>
    <w:p w14:paraId="7DA2DFF1"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lang w:val="nl-BE"/>
        </w:rPr>
        <w:t xml:space="preserve">Pradhan, R. K., &amp; Jena, L. K. (2017). </w:t>
      </w:r>
      <w:r w:rsidRPr="00CF0987">
        <w:rPr>
          <w:rFonts w:cs="Times New Roman"/>
          <w:szCs w:val="24"/>
        </w:rPr>
        <w:t xml:space="preserve">Employee performance at workplace: Conceptual model and empirical validation. </w:t>
      </w:r>
      <w:r w:rsidRPr="00CF0987">
        <w:rPr>
          <w:rFonts w:cs="Times New Roman"/>
          <w:i/>
          <w:iCs/>
          <w:szCs w:val="24"/>
        </w:rPr>
        <w:t>Business Perspectives and Research, 5</w:t>
      </w:r>
      <w:r w:rsidRPr="00CF0987">
        <w:rPr>
          <w:rFonts w:cs="Times New Roman"/>
          <w:szCs w:val="24"/>
        </w:rPr>
        <w:t xml:space="preserve">(1), 69–85. </w:t>
      </w:r>
      <w:hyperlink r:id="rId22" w:tgtFrame="_new" w:history="1">
        <w:r w:rsidRPr="00CF0987">
          <w:rPr>
            <w:rFonts w:cs="Times New Roman"/>
            <w:color w:val="0000FF"/>
            <w:szCs w:val="24"/>
            <w:u w:val="single"/>
          </w:rPr>
          <w:t>https://doi.org/10.1177/2278533716671630</w:t>
        </w:r>
      </w:hyperlink>
      <w:r w:rsidRPr="00CF0987">
        <w:rPr>
          <w:rFonts w:cs="Times New Roman"/>
          <w:szCs w:val="24"/>
        </w:rPr>
        <w:t xml:space="preserve"> </w:t>
      </w:r>
    </w:p>
    <w:p w14:paraId="6C7618E2"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Robbins, S. P., &amp; Judge, T. A. (2022). </w:t>
      </w:r>
      <w:r w:rsidRPr="00CF0987">
        <w:rPr>
          <w:rFonts w:cs="Times New Roman"/>
          <w:i/>
          <w:iCs/>
          <w:szCs w:val="24"/>
        </w:rPr>
        <w:t>Organizational behavior</w:t>
      </w:r>
      <w:r w:rsidRPr="00CF0987">
        <w:rPr>
          <w:rFonts w:cs="Times New Roman"/>
          <w:szCs w:val="24"/>
        </w:rPr>
        <w:t xml:space="preserve"> (19th ed.). Pearson. https://www.pearson.com/en-us/subject-catalog/p/organizational-behavior/P200000006034 </w:t>
      </w:r>
    </w:p>
    <w:p w14:paraId="09A58B85"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Saif, N., Amelia, Goh, G. G. G., Rubin, A., Shaheen, I., &amp; Murtaza, M. (2024). Influence of transformational leadership on innovative work behavior and task performance of individuals: The mediating role of knowledge sharing. </w:t>
      </w:r>
      <w:r w:rsidRPr="00CF0987">
        <w:rPr>
          <w:rFonts w:cs="Times New Roman"/>
          <w:i/>
          <w:iCs/>
          <w:szCs w:val="24"/>
        </w:rPr>
        <w:t>Heliyon, 10</w:t>
      </w:r>
      <w:r w:rsidRPr="00CF0987">
        <w:rPr>
          <w:rFonts w:cs="Times New Roman"/>
          <w:szCs w:val="24"/>
        </w:rPr>
        <w:t xml:space="preserve">(11), e32280. </w:t>
      </w:r>
      <w:hyperlink r:id="rId23" w:tgtFrame="_new" w:history="1">
        <w:r w:rsidRPr="00CF0987">
          <w:rPr>
            <w:rFonts w:cs="Times New Roman"/>
            <w:color w:val="0000FF"/>
            <w:szCs w:val="24"/>
            <w:u w:val="single"/>
          </w:rPr>
          <w:t>https://doi.org/10.1016/j.heliyon.2024.e32280</w:t>
        </w:r>
      </w:hyperlink>
      <w:r w:rsidRPr="00CF0987">
        <w:rPr>
          <w:rFonts w:cs="Times New Roman"/>
          <w:szCs w:val="24"/>
        </w:rPr>
        <w:t xml:space="preserve"> </w:t>
      </w:r>
    </w:p>
    <w:p w14:paraId="2EE612B5"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Uslukaya, A., &amp; Demirtas, Z. (2024). The relationships between supervisor and colleague support interaction with teacher presenteeism and work engagement: A multilevel moderated mediated analysis. </w:t>
      </w:r>
      <w:r w:rsidRPr="00CF0987">
        <w:rPr>
          <w:rFonts w:cs="Times New Roman"/>
          <w:i/>
          <w:iCs/>
          <w:szCs w:val="24"/>
        </w:rPr>
        <w:t>Current Psychology, 43</w:t>
      </w:r>
      <w:r w:rsidRPr="00CF0987">
        <w:rPr>
          <w:rFonts w:cs="Times New Roman"/>
          <w:szCs w:val="24"/>
        </w:rPr>
        <w:t xml:space="preserve">, 20948–20963. </w:t>
      </w:r>
      <w:hyperlink r:id="rId24" w:tgtFrame="_new" w:history="1">
        <w:r w:rsidRPr="00CF0987">
          <w:rPr>
            <w:rFonts w:cs="Times New Roman"/>
            <w:color w:val="0000FF"/>
            <w:szCs w:val="24"/>
            <w:u w:val="single"/>
          </w:rPr>
          <w:t>https://doi.org/10.1007/s12144-024-05918-5</w:t>
        </w:r>
      </w:hyperlink>
      <w:r w:rsidRPr="00CF0987">
        <w:rPr>
          <w:rFonts w:cs="Times New Roman"/>
          <w:szCs w:val="24"/>
        </w:rPr>
        <w:t xml:space="preserve"> </w:t>
      </w:r>
    </w:p>
    <w:p w14:paraId="4B6875BB"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Varshney, D., &amp; Varshney, N. K. (2025). Does empowering leadership behavior affect employee performance? The mediating role of workforce agility. </w:t>
      </w:r>
      <w:r w:rsidRPr="00CF0987">
        <w:rPr>
          <w:rFonts w:cs="Times New Roman"/>
          <w:i/>
          <w:iCs/>
          <w:szCs w:val="24"/>
        </w:rPr>
        <w:t>International Journal of Productivity and Performance Management, 74</w:t>
      </w:r>
      <w:r w:rsidRPr="00CF0987">
        <w:rPr>
          <w:rFonts w:cs="Times New Roman"/>
          <w:szCs w:val="24"/>
        </w:rPr>
        <w:t xml:space="preserve">(4), 1425–1451. </w:t>
      </w:r>
      <w:hyperlink r:id="rId25" w:tgtFrame="_new" w:history="1">
        <w:r w:rsidRPr="00CF0987">
          <w:rPr>
            <w:rFonts w:cs="Times New Roman"/>
            <w:color w:val="0000FF"/>
            <w:szCs w:val="24"/>
            <w:u w:val="single"/>
          </w:rPr>
          <w:t>https://doi.org/10.1108/IJPPM-11-2023-0618</w:t>
        </w:r>
      </w:hyperlink>
      <w:r w:rsidRPr="00CF0987">
        <w:rPr>
          <w:rFonts w:cs="Times New Roman"/>
          <w:szCs w:val="24"/>
        </w:rPr>
        <w:t xml:space="preserve"> </w:t>
      </w:r>
    </w:p>
    <w:p w14:paraId="017967D2" w14:textId="77777777" w:rsidR="00CF0987" w:rsidRPr="00CF0987" w:rsidRDefault="00CF0987" w:rsidP="00CF0987">
      <w:pPr>
        <w:spacing w:before="100" w:beforeAutospacing="1" w:after="100" w:afterAutospacing="1"/>
        <w:ind w:left="540" w:hanging="540"/>
        <w:jc w:val="both"/>
        <w:rPr>
          <w:rFonts w:cs="Times New Roman"/>
          <w:szCs w:val="24"/>
        </w:rPr>
      </w:pPr>
      <w:r w:rsidRPr="00CF0987">
        <w:rPr>
          <w:rFonts w:cs="Times New Roman"/>
          <w:szCs w:val="24"/>
        </w:rPr>
        <w:t xml:space="preserve">World Bank. (2026). </w:t>
      </w:r>
      <w:r w:rsidRPr="00CF0987">
        <w:rPr>
          <w:rFonts w:cs="Times New Roman"/>
          <w:i/>
          <w:iCs/>
          <w:szCs w:val="24"/>
        </w:rPr>
        <w:t>Running faster, for longer: Structural transformation, productivity, and good jobs.</w:t>
      </w:r>
      <w:r w:rsidRPr="00CF0987">
        <w:rPr>
          <w:rFonts w:cs="Times New Roman"/>
          <w:szCs w:val="24"/>
        </w:rPr>
        <w:t xml:space="preserve"> https://doi.org/10.1596/44231</w:t>
      </w:r>
    </w:p>
    <w:p w14:paraId="7CAAEA79" w14:textId="31247D66" w:rsidR="00ED0A7F" w:rsidRDefault="00ED0A7F" w:rsidP="00CF0987">
      <w:pPr>
        <w:spacing w:after="80"/>
        <w:ind w:left="432" w:hanging="432"/>
        <w:rPr>
          <w:rFonts w:asciiTheme="minorHAnsi" w:hAnsiTheme="minorHAnsi" w:cstheme="minorHAnsi"/>
          <w:sz w:val="22"/>
        </w:rPr>
      </w:pPr>
    </w:p>
    <w:sectPr w:rsidR="00ED0A7F" w:rsidSect="00034616">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DDB35" w14:textId="77777777" w:rsidR="001C1E54" w:rsidRDefault="001C1E54" w:rsidP="00FF4173">
      <w:pPr>
        <w:spacing w:after="0"/>
      </w:pPr>
      <w:r>
        <w:separator/>
      </w:r>
    </w:p>
  </w:endnote>
  <w:endnote w:type="continuationSeparator" w:id="0">
    <w:p w14:paraId="5539F0D3" w14:textId="77777777" w:rsidR="001C1E54" w:rsidRDefault="001C1E54" w:rsidP="00FF41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628F8" w14:textId="77777777" w:rsidR="00FF4173" w:rsidRDefault="00FF4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A942" w14:textId="77777777" w:rsidR="00FF4173" w:rsidRDefault="00FF41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156E0" w14:textId="77777777" w:rsidR="00FF4173" w:rsidRDefault="00FF4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CB3AA" w14:textId="77777777" w:rsidR="001C1E54" w:rsidRDefault="001C1E54" w:rsidP="00FF4173">
      <w:pPr>
        <w:spacing w:after="0"/>
      </w:pPr>
      <w:r>
        <w:separator/>
      </w:r>
    </w:p>
  </w:footnote>
  <w:footnote w:type="continuationSeparator" w:id="0">
    <w:p w14:paraId="3D73B9CA" w14:textId="77777777" w:rsidR="001C1E54" w:rsidRDefault="001C1E54" w:rsidP="00FF417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EB88" w14:textId="77777777" w:rsidR="00FF4173" w:rsidRDefault="00000000">
    <w:pPr>
      <w:pStyle w:val="Header"/>
    </w:pPr>
    <w:r>
      <w:rPr>
        <w:noProof/>
      </w:rPr>
      <w:pict w14:anchorId="6A2B67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0516"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6638" w14:textId="77777777" w:rsidR="00FF4173" w:rsidRDefault="00000000">
    <w:pPr>
      <w:pStyle w:val="Header"/>
    </w:pPr>
    <w:r>
      <w:rPr>
        <w:noProof/>
      </w:rPr>
      <w:pict w14:anchorId="6FEC1A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0517"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E31A" w14:textId="77777777" w:rsidR="00FF4173" w:rsidRDefault="00000000">
    <w:pPr>
      <w:pStyle w:val="Header"/>
    </w:pPr>
    <w:r>
      <w:rPr>
        <w:noProof/>
      </w:rPr>
      <w:pict w14:anchorId="1A0B1C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0515"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A5EF5"/>
    <w:multiLevelType w:val="multilevel"/>
    <w:tmpl w:val="3256852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07614B"/>
    <w:multiLevelType w:val="multilevel"/>
    <w:tmpl w:val="9DC2A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753592"/>
    <w:multiLevelType w:val="hybridMultilevel"/>
    <w:tmpl w:val="9E824B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4441779">
    <w:abstractNumId w:val="1"/>
  </w:num>
  <w:num w:numId="2" w16cid:durableId="659578180">
    <w:abstractNumId w:val="0"/>
  </w:num>
  <w:num w:numId="3" w16cid:durableId="595866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0MDEwNDa0NDCyMDNW0lEKTi0uzszPAykwrAUAsa2XzywAAAA="/>
  </w:docVars>
  <w:rsids>
    <w:rsidRoot w:val="00DF4A58"/>
    <w:rsid w:val="00044155"/>
    <w:rsid w:val="000D1B6C"/>
    <w:rsid w:val="00165A41"/>
    <w:rsid w:val="001A2E0B"/>
    <w:rsid w:val="001C1E54"/>
    <w:rsid w:val="0024115D"/>
    <w:rsid w:val="00285D9F"/>
    <w:rsid w:val="00332F63"/>
    <w:rsid w:val="00517079"/>
    <w:rsid w:val="005F4360"/>
    <w:rsid w:val="0065431F"/>
    <w:rsid w:val="007247FB"/>
    <w:rsid w:val="007B3CB9"/>
    <w:rsid w:val="00844E07"/>
    <w:rsid w:val="0093127D"/>
    <w:rsid w:val="009409BD"/>
    <w:rsid w:val="009828EF"/>
    <w:rsid w:val="009D41FA"/>
    <w:rsid w:val="00A665FB"/>
    <w:rsid w:val="00BD3C55"/>
    <w:rsid w:val="00C02F1B"/>
    <w:rsid w:val="00CF0987"/>
    <w:rsid w:val="00D7163F"/>
    <w:rsid w:val="00D96608"/>
    <w:rsid w:val="00DC255C"/>
    <w:rsid w:val="00DE4626"/>
    <w:rsid w:val="00DF4A58"/>
    <w:rsid w:val="00E93FC5"/>
    <w:rsid w:val="00EC09CD"/>
    <w:rsid w:val="00ED0A7F"/>
    <w:rsid w:val="00FA029A"/>
    <w:rsid w:val="00FF4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60DBE"/>
  <w15:chartTrackingRefBased/>
  <w15:docId w15:val="{4A08A88A-5ACF-4466-9634-87D130E3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A58"/>
    <w:pPr>
      <w:spacing w:after="12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DF4A58"/>
    <w:pPr>
      <w:keepNext/>
      <w:keepLines/>
      <w:spacing w:before="480" w:after="0"/>
      <w:outlineLvl w:val="0"/>
    </w:pPr>
    <w:rPr>
      <w:rFonts w:asciiTheme="majorHAnsi" w:eastAsiaTheme="majorEastAsia" w:hAnsiTheme="majorHAnsi" w:cstheme="majorBidi"/>
      <w:b/>
      <w:bCs/>
      <w:color w:val="2F5496" w:themeColor="accent1" w:themeShade="BF"/>
      <w:sz w:val="26"/>
      <w:szCs w:val="28"/>
    </w:rPr>
  </w:style>
  <w:style w:type="paragraph" w:styleId="Heading2">
    <w:name w:val="heading 2"/>
    <w:basedOn w:val="Normal"/>
    <w:next w:val="Normal"/>
    <w:link w:val="Heading2Char"/>
    <w:uiPriority w:val="9"/>
    <w:unhideWhenUsed/>
    <w:qFormat/>
    <w:rsid w:val="00DF4A58"/>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A58"/>
    <w:rPr>
      <w:rFonts w:asciiTheme="majorHAnsi" w:eastAsiaTheme="majorEastAsia" w:hAnsiTheme="majorHAnsi" w:cstheme="majorBidi"/>
      <w:b/>
      <w:bCs/>
      <w:color w:val="2F5496" w:themeColor="accent1" w:themeShade="BF"/>
      <w:sz w:val="26"/>
      <w:szCs w:val="28"/>
    </w:rPr>
  </w:style>
  <w:style w:type="character" w:customStyle="1" w:styleId="Heading2Char">
    <w:name w:val="Heading 2 Char"/>
    <w:basedOn w:val="DefaultParagraphFont"/>
    <w:link w:val="Heading2"/>
    <w:uiPriority w:val="9"/>
    <w:rsid w:val="00DF4A58"/>
    <w:rPr>
      <w:rFonts w:asciiTheme="majorHAnsi" w:eastAsiaTheme="majorEastAsia" w:hAnsiTheme="majorHAnsi" w:cstheme="majorBidi"/>
      <w:b/>
      <w:bCs/>
      <w:color w:val="4472C4" w:themeColor="accent1"/>
      <w:sz w:val="24"/>
      <w:szCs w:val="26"/>
    </w:rPr>
  </w:style>
  <w:style w:type="paragraph" w:styleId="Caption">
    <w:name w:val="caption"/>
    <w:basedOn w:val="Normal"/>
    <w:next w:val="Normal"/>
    <w:uiPriority w:val="35"/>
    <w:semiHidden/>
    <w:unhideWhenUsed/>
    <w:qFormat/>
    <w:rsid w:val="00DF4A58"/>
    <w:rPr>
      <w:b/>
      <w:bCs/>
      <w:color w:val="4472C4" w:themeColor="accent1"/>
      <w:sz w:val="20"/>
      <w:szCs w:val="18"/>
    </w:rPr>
  </w:style>
  <w:style w:type="table" w:styleId="TableGrid">
    <w:name w:val="Table Grid"/>
    <w:basedOn w:val="TableNormal"/>
    <w:uiPriority w:val="59"/>
    <w:rsid w:val="00DF4A5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626"/>
    <w:rPr>
      <w:color w:val="0563C1" w:themeColor="hyperlink"/>
      <w:u w:val="single"/>
    </w:rPr>
  </w:style>
  <w:style w:type="character" w:styleId="UnresolvedMention">
    <w:name w:val="Unresolved Mention"/>
    <w:basedOn w:val="DefaultParagraphFont"/>
    <w:uiPriority w:val="99"/>
    <w:semiHidden/>
    <w:unhideWhenUsed/>
    <w:rsid w:val="00DE4626"/>
    <w:rPr>
      <w:color w:val="605E5C"/>
      <w:shd w:val="clear" w:color="auto" w:fill="E1DFDD"/>
    </w:rPr>
  </w:style>
  <w:style w:type="paragraph" w:styleId="Header">
    <w:name w:val="header"/>
    <w:basedOn w:val="Normal"/>
    <w:link w:val="HeaderChar"/>
    <w:uiPriority w:val="99"/>
    <w:unhideWhenUsed/>
    <w:rsid w:val="00FF4173"/>
    <w:pPr>
      <w:tabs>
        <w:tab w:val="center" w:pos="4513"/>
        <w:tab w:val="right" w:pos="9026"/>
      </w:tabs>
      <w:spacing w:after="0"/>
    </w:pPr>
  </w:style>
  <w:style w:type="character" w:customStyle="1" w:styleId="HeaderChar">
    <w:name w:val="Header Char"/>
    <w:basedOn w:val="DefaultParagraphFont"/>
    <w:link w:val="Header"/>
    <w:uiPriority w:val="99"/>
    <w:rsid w:val="00FF4173"/>
    <w:rPr>
      <w:rFonts w:ascii="Times New Roman" w:eastAsia="Times New Roman" w:hAnsi="Times New Roman"/>
      <w:sz w:val="24"/>
    </w:rPr>
  </w:style>
  <w:style w:type="paragraph" w:styleId="Footer">
    <w:name w:val="footer"/>
    <w:basedOn w:val="Normal"/>
    <w:link w:val="FooterChar"/>
    <w:uiPriority w:val="99"/>
    <w:unhideWhenUsed/>
    <w:rsid w:val="00FF4173"/>
    <w:pPr>
      <w:tabs>
        <w:tab w:val="center" w:pos="4513"/>
        <w:tab w:val="right" w:pos="9026"/>
      </w:tabs>
      <w:spacing w:after="0"/>
    </w:pPr>
  </w:style>
  <w:style w:type="character" w:customStyle="1" w:styleId="FooterChar">
    <w:name w:val="Footer Char"/>
    <w:basedOn w:val="DefaultParagraphFont"/>
    <w:link w:val="Footer"/>
    <w:uiPriority w:val="99"/>
    <w:rsid w:val="00FF4173"/>
    <w:rPr>
      <w:rFonts w:ascii="Times New Roman" w:eastAsia="Times New Roman" w:hAnsi="Times New Roman"/>
      <w:sz w:val="24"/>
    </w:rPr>
  </w:style>
  <w:style w:type="paragraph" w:styleId="ListParagraph">
    <w:name w:val="List Paragraph"/>
    <w:basedOn w:val="Normal"/>
    <w:uiPriority w:val="34"/>
    <w:qFormat/>
    <w:rsid w:val="00CF09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ps.go.id/en/pressrelease/2025/11/05/2479/unemployment-rate-was-4-85-percent--the-average-wage-of-employees-was-3-33-million-rupiah-.html?utm_source=chatgpt.com" TargetMode="External"/><Relationship Id="rId18" Type="http://schemas.openxmlformats.org/officeDocument/2006/relationships/hyperlink" Target="https://doi.org/10.9734/ajeba/2025/v25i51808?utm_source=chatgpt.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sagepub.com/shop/buy-a-book/leadership-9-270138?utm_source=chatgpt.com" TargetMode="External"/><Relationship Id="rId7" Type="http://schemas.openxmlformats.org/officeDocument/2006/relationships/hyperlink" Target="https://doi.org/10.56557/jgembr/2025/v17i29219?utm_source=chatgpt.com" TargetMode="External"/><Relationship Id="rId12" Type="http://schemas.openxmlformats.org/officeDocument/2006/relationships/hyperlink" Target="https://doi.org/10.1371/journal.pone.0304720?utm_source=chatgpt.com" TargetMode="External"/><Relationship Id="rId17" Type="http://schemas.openxmlformats.org/officeDocument/2006/relationships/hyperlink" Target="https://www.gallup.com/workplace/705674/state-global-workplace-indonesia-country-level-data.aspx?utm_source=chatgpt.com" TargetMode="External"/><Relationship Id="rId25" Type="http://schemas.openxmlformats.org/officeDocument/2006/relationships/hyperlink" Target="https://doi.org/10.1108/IJPPM-11-2023-0618"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16/j.leaqua.2018.07.004?utm_source=chatgpt.com" TargetMode="External"/><Relationship Id="rId20" Type="http://schemas.openxmlformats.org/officeDocument/2006/relationships/hyperlink" Target="https://doi.org/10.1016/j.iimb.2023.10.001?utm_source=chatgpt.com"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utledge.com/Transformational-Leadership/Bass-Riggio/p/book/9780805847628?utm_source=chatgpt.com" TargetMode="External"/><Relationship Id="rId24" Type="http://schemas.openxmlformats.org/officeDocument/2006/relationships/hyperlink" Target="https://doi.org/10.1007/s12144-024-05918-5?utm_source=chatgpt.co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agepub.com/shop/buy-a-book/research-design-6-270550" TargetMode="External"/><Relationship Id="rId23" Type="http://schemas.openxmlformats.org/officeDocument/2006/relationships/hyperlink" Target="https://doi.org/10.1016/j.heliyon.2024.e32280?utm_source=chatgpt.com" TargetMode="External"/><Relationship Id="rId28" Type="http://schemas.openxmlformats.org/officeDocument/2006/relationships/footer" Target="footer1.xml"/><Relationship Id="rId10" Type="http://schemas.openxmlformats.org/officeDocument/2006/relationships/hyperlink" Target="https://doi.org/10.60079/ahrmr.v1i2.77?utm_source=chatgpt.com" TargetMode="External"/><Relationship Id="rId19" Type="http://schemas.openxmlformats.org/officeDocument/2006/relationships/hyperlink" Target="https://doi.org/10.1108/ARLA-05-2023-0069"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1016/j.emj.2022.04.004?utm_source=chatgpt.com" TargetMode="External"/><Relationship Id="rId14" Type="http://schemas.openxmlformats.org/officeDocument/2006/relationships/hyperlink" Target="https://doi.org/10.1016/j.ijhm.2018.06.014" TargetMode="External"/><Relationship Id="rId22" Type="http://schemas.openxmlformats.org/officeDocument/2006/relationships/hyperlink" Target="https://doi.org/10.1177/2278533716671630?utm_source=chatgpt.com"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koganpage.com/hr-learning-development/armstrong-s-handbook-of-human-resource-management-practice-9781398606630?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17</Pages>
  <Words>7187</Words>
  <Characters>40969</Characters>
  <Application>Microsoft Office Word</Application>
  <DocSecurity>0</DocSecurity>
  <Lines>341</Lines>
  <Paragraphs>96</Paragraphs>
  <ScaleCrop>false</ScaleCrop>
  <Company/>
  <LinksUpToDate>false</LinksUpToDate>
  <CharactersWithSpaces>48060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Revised-ms_AJEFM_2713_v1_Grammar_edited_final</dc:title>
  <dc:subject/>
  <dc:creator>ASUS</dc:creator>
  <cp:keywords/>
  <dc:description/>
  <cp:lastModifiedBy>Editor-90</cp:lastModifiedBy>
  <cp:revision>18</cp:revision>
  <dcterms:created xsi:type="dcterms:W3CDTF">2026-07-09T05:35:00Z</dcterms:created>
  <dcterms:modified xsi:type="dcterms:W3CDTF">2026-07-21T12:17:00Z</dcterms:modified>
</cp:coreProperties>
</file>