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150393" w14:textId="77777777" w:rsidR="002C4818" w:rsidRDefault="008C15F6" w:rsidP="00CF5A7D">
      <w:pPr>
        <w:spacing w:after="0" w:line="240" w:lineRule="auto"/>
        <w:jc w:val="center"/>
        <w:rPr>
          <w:color w:val="222222"/>
          <w:shd w:val="clear" w:color="auto" w:fill="FFFFFF"/>
        </w:rPr>
      </w:pPr>
      <w:bookmarkStart w:id="0" w:name="_Hlk233264779"/>
      <w:r>
        <w:rPr>
          <w:color w:val="222222"/>
          <w:shd w:val="clear" w:color="auto" w:fill="FFFFFF"/>
        </w:rPr>
        <w:t>Solar-Cycle Modulation of Narrow, Normal, and Wide Coronal Mass Ejections: Comparative Insights into Kinematics, Occurrence Patterns, and Propagation Dynamics</w:t>
      </w:r>
    </w:p>
    <w:p w14:paraId="7936D7B8" w14:textId="77777777" w:rsidR="008C15F6" w:rsidRPr="008C15F6" w:rsidRDefault="008C15F6" w:rsidP="00CF5A7D">
      <w:pPr>
        <w:spacing w:after="0" w:line="240" w:lineRule="auto"/>
        <w:jc w:val="center"/>
        <w:rPr>
          <w:rFonts w:ascii="Times New Roman" w:hAnsi="Times New Roman" w:cs="Times New Roman"/>
          <w:b/>
          <w:bCs/>
          <w:sz w:val="24"/>
          <w:szCs w:val="24"/>
        </w:rPr>
      </w:pPr>
    </w:p>
    <w:p w14:paraId="47FEAC53" w14:textId="77777777" w:rsidR="002C4818" w:rsidRDefault="002C4818" w:rsidP="00CF5A7D">
      <w:pPr>
        <w:tabs>
          <w:tab w:val="left" w:pos="4590"/>
        </w:tabs>
        <w:spacing w:after="0" w:line="240" w:lineRule="auto"/>
        <w:ind w:left="3600" w:firstLine="720"/>
        <w:jc w:val="both"/>
        <w:rPr>
          <w:rFonts w:ascii="Times New Roman" w:hAnsi="Times New Roman" w:cs="Times New Roman"/>
          <w:b/>
          <w:sz w:val="24"/>
          <w:szCs w:val="24"/>
        </w:rPr>
      </w:pPr>
    </w:p>
    <w:p w14:paraId="1025B702" w14:textId="77777777" w:rsidR="00CD1DEC" w:rsidRPr="008C15F6" w:rsidRDefault="00CD1DEC" w:rsidP="00CF5A7D">
      <w:pPr>
        <w:tabs>
          <w:tab w:val="left" w:pos="4590"/>
        </w:tabs>
        <w:spacing w:after="0" w:line="240" w:lineRule="auto"/>
        <w:ind w:left="3600" w:firstLine="720"/>
        <w:jc w:val="both"/>
        <w:rPr>
          <w:rFonts w:ascii="Times New Roman" w:hAnsi="Times New Roman" w:cs="Times New Roman"/>
          <w:b/>
          <w:sz w:val="24"/>
          <w:szCs w:val="24"/>
        </w:rPr>
      </w:pPr>
    </w:p>
    <w:p w14:paraId="11EA8CD0" w14:textId="77777777" w:rsidR="002C4818" w:rsidRPr="008C15F6" w:rsidRDefault="002C4818" w:rsidP="00CF5A7D">
      <w:pPr>
        <w:spacing w:after="0" w:line="240" w:lineRule="auto"/>
        <w:rPr>
          <w:rFonts w:ascii="Times New Roman" w:hAnsi="Times New Roman" w:cs="Times New Roman"/>
          <w:b/>
          <w:bCs/>
          <w:sz w:val="24"/>
          <w:szCs w:val="24"/>
        </w:rPr>
      </w:pPr>
    </w:p>
    <w:p w14:paraId="6E28CD2B" w14:textId="77777777" w:rsidR="002C4818" w:rsidRPr="008C15F6" w:rsidRDefault="002C4818" w:rsidP="00CF5A7D">
      <w:pPr>
        <w:spacing w:after="0" w:line="240" w:lineRule="auto"/>
        <w:jc w:val="center"/>
        <w:rPr>
          <w:rFonts w:ascii="Times New Roman" w:hAnsi="Times New Roman" w:cs="Times New Roman"/>
          <w:b/>
          <w:bCs/>
          <w:sz w:val="24"/>
          <w:szCs w:val="24"/>
        </w:rPr>
      </w:pPr>
      <w:r w:rsidRPr="008C15F6">
        <w:rPr>
          <w:rFonts w:ascii="Times New Roman" w:hAnsi="Times New Roman" w:cs="Times New Roman"/>
          <w:b/>
          <w:bCs/>
          <w:sz w:val="24"/>
          <w:szCs w:val="24"/>
        </w:rPr>
        <w:t>ABSTRACT</w:t>
      </w:r>
    </w:p>
    <w:bookmarkEnd w:id="0"/>
    <w:p w14:paraId="2E53E102" w14:textId="77777777" w:rsidR="009A1B6B" w:rsidRPr="008C15F6" w:rsidRDefault="009A1B6B" w:rsidP="009A1B6B">
      <w:pPr>
        <w:spacing w:after="0" w:line="240" w:lineRule="auto"/>
        <w:jc w:val="both"/>
        <w:rPr>
          <w:rFonts w:ascii="Times New Roman" w:eastAsia="Times New Roman" w:hAnsi="Times New Roman" w:cs="Times New Roman"/>
          <w:color w:val="0F1115"/>
          <w:sz w:val="24"/>
          <w:szCs w:val="24"/>
        </w:rPr>
      </w:pPr>
      <w:r w:rsidRPr="008C15F6">
        <w:rPr>
          <w:rFonts w:ascii="Times New Roman" w:eastAsia="Times New Roman" w:hAnsi="Times New Roman" w:cs="Times New Roman"/>
          <w:color w:val="0F1115"/>
          <w:sz w:val="24"/>
          <w:szCs w:val="24"/>
        </w:rPr>
        <w:t xml:space="preserve">Coronal Mass Ejections (CMEs) are primary drivers of space weather, yet their propagation dynamics remain poorly constrained across different solar cycles </w:t>
      </w:r>
      <w:r w:rsidR="00AD371A">
        <w:rPr>
          <w:rFonts w:ascii="Times New Roman" w:eastAsia="Times New Roman" w:hAnsi="Times New Roman" w:cs="Times New Roman"/>
          <w:color w:val="0F1115"/>
          <w:sz w:val="24"/>
          <w:szCs w:val="24"/>
        </w:rPr>
        <w:t xml:space="preserve">(SCs) </w:t>
      </w:r>
      <w:r w:rsidRPr="008C15F6">
        <w:rPr>
          <w:rFonts w:ascii="Times New Roman" w:eastAsia="Times New Roman" w:hAnsi="Times New Roman" w:cs="Times New Roman"/>
          <w:color w:val="0F1115"/>
          <w:sz w:val="24"/>
          <w:szCs w:val="24"/>
        </w:rPr>
        <w:t>and angular</w:t>
      </w:r>
      <w:r w:rsidR="00AD371A">
        <w:rPr>
          <w:rFonts w:ascii="Times New Roman" w:eastAsia="Times New Roman" w:hAnsi="Times New Roman" w:cs="Times New Roman"/>
          <w:color w:val="0F1115"/>
          <w:sz w:val="24"/>
          <w:szCs w:val="24"/>
        </w:rPr>
        <w:t xml:space="preserve"> </w:t>
      </w:r>
      <w:r w:rsidRPr="008C15F6">
        <w:rPr>
          <w:rFonts w:ascii="Times New Roman" w:eastAsia="Times New Roman" w:hAnsi="Times New Roman" w:cs="Times New Roman"/>
          <w:color w:val="0F1115"/>
          <w:sz w:val="24"/>
          <w:szCs w:val="24"/>
        </w:rPr>
        <w:t>width</w:t>
      </w:r>
      <w:r w:rsidR="00AD371A">
        <w:rPr>
          <w:rFonts w:ascii="Times New Roman" w:eastAsia="Times New Roman" w:hAnsi="Times New Roman" w:cs="Times New Roman"/>
          <w:color w:val="0F1115"/>
          <w:sz w:val="24"/>
          <w:szCs w:val="24"/>
        </w:rPr>
        <w:t xml:space="preserve"> (AW) </w:t>
      </w:r>
      <w:r>
        <w:rPr>
          <w:rFonts w:ascii="Times New Roman" w:eastAsia="Times New Roman" w:hAnsi="Times New Roman" w:cs="Times New Roman"/>
          <w:color w:val="0F1115"/>
          <w:sz w:val="24"/>
          <w:szCs w:val="24"/>
          <w:highlight w:val="yellow"/>
        </w:rPr>
        <w:t>regimes.</w:t>
      </w:r>
      <w:r>
        <w:rPr>
          <w:rFonts w:ascii="Times New Roman" w:eastAsia="Times New Roman" w:hAnsi="Times New Roman" w:cs="Times New Roman"/>
          <w:color w:val="0F1115"/>
          <w:sz w:val="24"/>
          <w:szCs w:val="24"/>
        </w:rPr>
        <w:t xml:space="preserve"> This study presents a comparative analysis of narrow (≤30°), normal </w:t>
      </w:r>
      <w:r w:rsidRPr="00AD371A">
        <w:rPr>
          <w:rFonts w:ascii="Times New Roman" w:eastAsia="Times New Roman" w:hAnsi="Times New Roman" w:cs="Times New Roman"/>
          <w:color w:val="0F1115"/>
          <w:sz w:val="24"/>
          <w:szCs w:val="24"/>
        </w:rPr>
        <w:t>(</w:t>
      </w:r>
      <w:r w:rsidR="00AD371A" w:rsidRPr="00AD371A">
        <w:rPr>
          <w:rFonts w:ascii="Times New Roman" w:hAnsi="Times New Roman" w:cs="Times New Roman"/>
          <w:color w:val="0F1115"/>
          <w:sz w:val="24"/>
          <w:szCs w:val="24"/>
          <w:shd w:val="clear" w:color="auto" w:fill="FFFFFF"/>
        </w:rPr>
        <w:t>30° &lt; AW &lt; 120°)</w:t>
      </w:r>
      <w:r w:rsidRPr="008C15F6">
        <w:rPr>
          <w:rFonts w:ascii="Times New Roman" w:eastAsia="Times New Roman" w:hAnsi="Times New Roman" w:cs="Times New Roman"/>
          <w:color w:val="0F1115"/>
          <w:sz w:val="24"/>
          <w:szCs w:val="24"/>
        </w:rPr>
        <w:t xml:space="preserve">, and wide (≥120°) CMEs across </w:t>
      </w:r>
      <w:r w:rsidR="00AD371A">
        <w:rPr>
          <w:rFonts w:ascii="Times New Roman" w:eastAsia="Times New Roman" w:hAnsi="Times New Roman" w:cs="Times New Roman"/>
          <w:color w:val="0F1115"/>
          <w:sz w:val="24"/>
          <w:szCs w:val="24"/>
        </w:rPr>
        <w:t>SC</w:t>
      </w:r>
      <w:r>
        <w:rPr>
          <w:rFonts w:ascii="Times New Roman" w:eastAsia="Times New Roman" w:hAnsi="Times New Roman" w:cs="Times New Roman"/>
          <w:color w:val="0F1115"/>
          <w:sz w:val="24"/>
          <w:szCs w:val="24"/>
          <w:highlight w:val="yellow"/>
        </w:rPr>
        <w:t>s 23 and 24 using</w:t>
      </w:r>
      <w:r>
        <w:rPr>
          <w:rFonts w:ascii="Times New Roman" w:eastAsia="Times New Roman" w:hAnsi="Times New Roman" w:cs="Times New Roman"/>
          <w:color w:val="0F1115"/>
          <w:sz w:val="24"/>
          <w:szCs w:val="24"/>
        </w:rPr>
        <w:t xml:space="preserve"> SOHO/LASCO observations spanning 1996–2019. We find that SC</w:t>
      </w:r>
      <w:r w:rsidR="00AD371A">
        <w:rPr>
          <w:rFonts w:ascii="Times New Roman" w:eastAsia="Times New Roman" w:hAnsi="Times New Roman" w:cs="Times New Roman"/>
          <w:color w:val="0F1115"/>
          <w:sz w:val="24"/>
          <w:szCs w:val="24"/>
        </w:rPr>
        <w:t xml:space="preserve"> </w:t>
      </w:r>
      <w:r w:rsidRPr="008C15F6">
        <w:rPr>
          <w:rFonts w:ascii="Times New Roman" w:eastAsia="Times New Roman" w:hAnsi="Times New Roman" w:cs="Times New Roman"/>
          <w:color w:val="0F1115"/>
          <w:sz w:val="24"/>
          <w:szCs w:val="24"/>
        </w:rPr>
        <w:t xml:space="preserve">24 CMEs are systematically slower, less massive, and exhibit reduced </w:t>
      </w:r>
      <w:r w:rsidR="003E61F0">
        <w:rPr>
          <w:rFonts w:ascii="Times New Roman" w:eastAsia="Times New Roman" w:hAnsi="Times New Roman" w:cs="Times New Roman"/>
          <w:color w:val="0F1115"/>
          <w:sz w:val="24"/>
          <w:szCs w:val="24"/>
        </w:rPr>
        <w:t>AW</w:t>
      </w:r>
      <w:r>
        <w:rPr>
          <w:rFonts w:ascii="Times New Roman" w:eastAsia="Times New Roman" w:hAnsi="Times New Roman" w:cs="Times New Roman"/>
          <w:color w:val="0F1115"/>
          <w:sz w:val="24"/>
          <w:szCs w:val="24"/>
          <w:highlight w:val="yellow"/>
        </w:rPr>
        <w:t>s compared with SC</w:t>
      </w:r>
      <w:r w:rsidR="00AD371A">
        <w:rPr>
          <w:rFonts w:ascii="Times New Roman" w:eastAsia="Times New Roman" w:hAnsi="Times New Roman" w:cs="Times New Roman"/>
          <w:color w:val="0F1115"/>
          <w:sz w:val="24"/>
          <w:szCs w:val="24"/>
        </w:rPr>
        <w:t xml:space="preserve"> </w:t>
      </w:r>
      <w:r w:rsidRPr="008C15F6">
        <w:rPr>
          <w:rFonts w:ascii="Times New Roman" w:eastAsia="Times New Roman" w:hAnsi="Times New Roman" w:cs="Times New Roman"/>
          <w:color w:val="0F1115"/>
          <w:sz w:val="24"/>
          <w:szCs w:val="24"/>
        </w:rPr>
        <w:t>23. Peak linear speeds in SC</w:t>
      </w:r>
      <w:r w:rsidR="00AD371A">
        <w:rPr>
          <w:rFonts w:ascii="Times New Roman" w:eastAsia="Times New Roman" w:hAnsi="Times New Roman" w:cs="Times New Roman"/>
          <w:color w:val="0F1115"/>
          <w:sz w:val="24"/>
          <w:szCs w:val="24"/>
        </w:rPr>
        <w:t xml:space="preserve"> </w:t>
      </w:r>
      <w:r w:rsidRPr="008C15F6">
        <w:rPr>
          <w:rFonts w:ascii="Times New Roman" w:eastAsia="Times New Roman" w:hAnsi="Times New Roman" w:cs="Times New Roman"/>
          <w:color w:val="0F1115"/>
          <w:sz w:val="24"/>
          <w:szCs w:val="24"/>
        </w:rPr>
        <w:t>23 reached 961 km/s for wide CMEs (year 8) versus only 687 km/s in SC</w:t>
      </w:r>
      <w:r w:rsidR="00AD371A">
        <w:rPr>
          <w:rFonts w:ascii="Times New Roman" w:eastAsia="Times New Roman" w:hAnsi="Times New Roman" w:cs="Times New Roman"/>
          <w:color w:val="0F1115"/>
          <w:sz w:val="24"/>
          <w:szCs w:val="24"/>
        </w:rPr>
        <w:t xml:space="preserve"> </w:t>
      </w:r>
      <w:r w:rsidRPr="008C15F6">
        <w:rPr>
          <w:rFonts w:ascii="Times New Roman" w:eastAsia="Times New Roman" w:hAnsi="Times New Roman" w:cs="Times New Roman"/>
          <w:color w:val="0F1115"/>
          <w:sz w:val="24"/>
          <w:szCs w:val="24"/>
        </w:rPr>
        <w:t xml:space="preserve">24 (year 4)—a 28% reduction. Similarly, peak CME kinetic energy dropped from </w:t>
      </w:r>
      <m:oMath>
        <m:r>
          <w:rPr>
            <w:rStyle w:val="katex-mathml"/>
            <w:rFonts w:ascii="Cambria Math" w:hAnsi="Cambria Math"/>
            <w:color w:val="FF0000"/>
          </w:rPr>
          <m:t>9.37×</m:t>
        </m:r>
        <m:sSup>
          <m:sSupPr>
            <m:ctrlPr>
              <w:rPr>
                <w:rStyle w:val="katex-mathml"/>
                <w:rFonts w:ascii="Cambria Math" w:hAnsi="Cambria Math"/>
                <w:i/>
                <w:color w:val="FF0000"/>
              </w:rPr>
            </m:ctrlPr>
          </m:sSupPr>
          <m:e>
            <m:r>
              <w:rPr>
                <w:rStyle w:val="katex-mathml"/>
                <w:rFonts w:ascii="Cambria Math" w:hAnsi="Cambria Math"/>
                <w:color w:val="FF0000"/>
              </w:rPr>
              <m:t>10</m:t>
            </m:r>
          </m:e>
          <m:sup>
            <m:r>
              <w:rPr>
                <w:rStyle w:val="katex-mathml"/>
                <w:rFonts w:ascii="Cambria Math" w:hAnsi="Cambria Math"/>
                <w:color w:val="FF0000"/>
              </w:rPr>
              <m:t>31</m:t>
            </m:r>
          </m:sup>
        </m:sSup>
      </m:oMath>
      <w:r w:rsidRPr="008C15F6">
        <w:rPr>
          <w:rFonts w:ascii="Times New Roman" w:eastAsia="Times New Roman" w:hAnsi="Times New Roman" w:cs="Times New Roman"/>
          <w:color w:val="0F1115"/>
          <w:sz w:val="24"/>
          <w:szCs w:val="24"/>
        </w:rPr>
        <w:t xml:space="preserve"> J in SC</w:t>
      </w:r>
      <w:r w:rsidR="00AD371A">
        <w:rPr>
          <w:rFonts w:ascii="Times New Roman" w:eastAsia="Times New Roman" w:hAnsi="Times New Roman" w:cs="Times New Roman"/>
          <w:color w:val="0F1115"/>
          <w:sz w:val="24"/>
          <w:szCs w:val="24"/>
        </w:rPr>
        <w:t xml:space="preserve"> </w:t>
      </w:r>
      <w:r w:rsidRPr="008C15F6">
        <w:rPr>
          <w:rFonts w:ascii="Times New Roman" w:eastAsia="Times New Roman" w:hAnsi="Times New Roman" w:cs="Times New Roman"/>
          <w:color w:val="0F1115"/>
          <w:sz w:val="24"/>
          <w:szCs w:val="24"/>
        </w:rPr>
        <w:t xml:space="preserve">23 to </w:t>
      </w:r>
      <w:r w:rsidR="00493E41">
        <w:rPr>
          <w:rFonts w:ascii="Times New Roman" w:eastAsia="Times New Roman" w:hAnsi="Times New Roman" w:cs="Times New Roman"/>
          <w:color w:val="0F1115"/>
          <w:sz w:val="24"/>
          <w:szCs w:val="24"/>
        </w:rPr>
        <w:t>2.</w:t>
      </w:r>
      <m:oMath>
        <m:r>
          <w:rPr>
            <w:rStyle w:val="katex-mathml"/>
            <w:rFonts w:ascii="Cambria Math" w:hAnsi="Cambria Math"/>
            <w:color w:val="FF0000"/>
          </w:rPr>
          <m:t>2.99×</m:t>
        </m:r>
        <m:sSup>
          <m:sSupPr>
            <m:ctrlPr>
              <w:rPr>
                <w:rStyle w:val="katex-mathml"/>
                <w:rFonts w:ascii="Cambria Math" w:hAnsi="Cambria Math"/>
                <w:i/>
                <w:color w:val="FF0000"/>
              </w:rPr>
            </m:ctrlPr>
          </m:sSupPr>
          <m:e>
            <m:r>
              <w:rPr>
                <w:rStyle w:val="katex-mathml"/>
                <w:rFonts w:ascii="Cambria Math" w:hAnsi="Cambria Math"/>
                <w:color w:val="FF0000"/>
              </w:rPr>
              <m:t>10</m:t>
            </m:r>
          </m:e>
          <m:sup>
            <m:r>
              <w:rPr>
                <w:rStyle w:val="katex-mathml"/>
                <w:rFonts w:ascii="Cambria Math" w:hAnsi="Cambria Math"/>
                <w:color w:val="FF0000"/>
              </w:rPr>
              <m:t>31</m:t>
            </m:r>
          </m:sup>
        </m:sSup>
      </m:oMath>
      <w:r w:rsidRPr="008C15F6">
        <w:rPr>
          <w:rFonts w:ascii="Times New Roman" w:eastAsia="Times New Roman" w:hAnsi="Times New Roman" w:cs="Times New Roman"/>
          <w:color w:val="0F1115"/>
          <w:sz w:val="24"/>
          <w:szCs w:val="24"/>
        </w:rPr>
        <w:t>J in SC</w:t>
      </w:r>
      <w:r w:rsidR="00493E41">
        <w:rPr>
          <w:rFonts w:ascii="Times New Roman" w:eastAsia="Times New Roman" w:hAnsi="Times New Roman" w:cs="Times New Roman"/>
          <w:color w:val="0F1115"/>
          <w:sz w:val="24"/>
          <w:szCs w:val="24"/>
        </w:rPr>
        <w:t xml:space="preserve"> </w:t>
      </w:r>
      <w:r>
        <w:rPr>
          <w:rFonts w:ascii="Times New Roman" w:eastAsia="Times New Roman" w:hAnsi="Times New Roman" w:cs="Times New Roman"/>
          <w:color w:val="0F1115"/>
          <w:sz w:val="24"/>
          <w:szCs w:val="24"/>
          <w:highlight w:val="yellow"/>
        </w:rPr>
        <w:t xml:space="preserve">24, while </w:t>
      </w:r>
      <w:r w:rsidR="00493E41">
        <w:rPr>
          <w:rFonts w:ascii="Times New Roman" w:eastAsia="Times New Roman" w:hAnsi="Times New Roman" w:cs="Times New Roman"/>
          <w:color w:val="0F1115"/>
          <w:sz w:val="24"/>
          <w:szCs w:val="24"/>
        </w:rPr>
        <w:t>the</w:t>
      </w:r>
      <w:r w:rsidRPr="008C15F6">
        <w:rPr>
          <w:rFonts w:ascii="Times New Roman" w:eastAsia="Times New Roman" w:hAnsi="Times New Roman" w:cs="Times New Roman"/>
          <w:color w:val="0F1115"/>
          <w:sz w:val="24"/>
          <w:szCs w:val="24"/>
        </w:rPr>
        <w:t xml:space="preserve"> maximum CME mass decreased from 2.8×10¹⁵ g to 1.8×10¹⁵ g. Statistical analysis reveals contrasting distributional characteristics: SC</w:t>
      </w:r>
      <w:r w:rsidR="00493E41">
        <w:rPr>
          <w:rFonts w:ascii="Times New Roman" w:eastAsia="Times New Roman" w:hAnsi="Times New Roman" w:cs="Times New Roman"/>
          <w:color w:val="0F1115"/>
          <w:sz w:val="24"/>
          <w:szCs w:val="24"/>
        </w:rPr>
        <w:t xml:space="preserve"> </w:t>
      </w:r>
      <w:r w:rsidRPr="008C15F6">
        <w:rPr>
          <w:rFonts w:ascii="Times New Roman" w:eastAsia="Times New Roman" w:hAnsi="Times New Roman" w:cs="Times New Roman"/>
          <w:color w:val="0F1115"/>
          <w:sz w:val="24"/>
          <w:szCs w:val="24"/>
        </w:rPr>
        <w:t>24 narrow CMEs exhibit extreme leptokurtosis (mass kurtosis = 16.38 vs. 2.76 in SC</w:t>
      </w:r>
      <w:r w:rsidR="00493E41">
        <w:rPr>
          <w:rFonts w:ascii="Times New Roman" w:eastAsia="Times New Roman" w:hAnsi="Times New Roman" w:cs="Times New Roman"/>
          <w:color w:val="0F1115"/>
          <w:sz w:val="24"/>
          <w:szCs w:val="24"/>
        </w:rPr>
        <w:t xml:space="preserve"> </w:t>
      </w:r>
      <w:r w:rsidRPr="008C15F6">
        <w:rPr>
          <w:rFonts w:ascii="Times New Roman" w:eastAsia="Times New Roman" w:hAnsi="Times New Roman" w:cs="Times New Roman"/>
          <w:color w:val="0F1115"/>
          <w:sz w:val="24"/>
          <w:szCs w:val="24"/>
        </w:rPr>
        <w:t xml:space="preserve">23), indicating rare high-mass outliers absent in the previous cycle. Most significantly, we identify an anomalous propagation </w:t>
      </w:r>
      <w:proofErr w:type="spellStart"/>
      <w:r>
        <w:rPr>
          <w:rFonts w:ascii="Times New Roman" w:eastAsia="Times New Roman" w:hAnsi="Times New Roman" w:cs="Times New Roman"/>
          <w:color w:val="0F1115"/>
          <w:sz w:val="24"/>
          <w:szCs w:val="24"/>
          <w:highlight w:val="yellow"/>
        </w:rPr>
        <w:t>behaviour</w:t>
      </w:r>
      <w:proofErr w:type="spellEnd"/>
      <w:r>
        <w:rPr>
          <w:rFonts w:ascii="Times New Roman" w:eastAsia="Times New Roman" w:hAnsi="Times New Roman" w:cs="Times New Roman"/>
          <w:color w:val="0F1115"/>
          <w:sz w:val="24"/>
          <w:szCs w:val="24"/>
        </w:rPr>
        <w:t xml:space="preserve"> for 120° CMEs in SC</w:t>
      </w:r>
      <w:r w:rsidR="00AD371A">
        <w:rPr>
          <w:rFonts w:ascii="Times New Roman" w:eastAsia="Times New Roman" w:hAnsi="Times New Roman" w:cs="Times New Roman"/>
          <w:color w:val="0F1115"/>
          <w:sz w:val="24"/>
          <w:szCs w:val="24"/>
        </w:rPr>
        <w:t xml:space="preserve"> </w:t>
      </w:r>
      <w:r w:rsidRPr="008C15F6">
        <w:rPr>
          <w:rFonts w:ascii="Times New Roman" w:eastAsia="Times New Roman" w:hAnsi="Times New Roman" w:cs="Times New Roman"/>
          <w:color w:val="0F1115"/>
          <w:sz w:val="24"/>
          <w:szCs w:val="24"/>
        </w:rPr>
        <w:t xml:space="preserve">24, with arrival times of 4.43 days </w:t>
      </w:r>
      <w:r>
        <w:rPr>
          <w:rFonts w:ascii="Times New Roman" w:eastAsia="Times New Roman" w:hAnsi="Times New Roman" w:cs="Times New Roman"/>
          <w:color w:val="0F1115"/>
          <w:sz w:val="24"/>
          <w:szCs w:val="24"/>
          <w:highlight w:val="yellow"/>
        </w:rPr>
        <w:t>compared with</w:t>
      </w:r>
      <w:r>
        <w:rPr>
          <w:rFonts w:ascii="Times New Roman" w:eastAsia="Times New Roman" w:hAnsi="Times New Roman" w:cs="Times New Roman"/>
          <w:color w:val="0F1115"/>
          <w:sz w:val="24"/>
          <w:szCs w:val="24"/>
        </w:rPr>
        <w:t xml:space="preserve"> 0.88 days for equivalent SC</w:t>
      </w:r>
      <w:r w:rsidR="00AD371A">
        <w:rPr>
          <w:rFonts w:ascii="Times New Roman" w:eastAsia="Times New Roman" w:hAnsi="Times New Roman" w:cs="Times New Roman"/>
          <w:color w:val="0F1115"/>
          <w:sz w:val="24"/>
          <w:szCs w:val="24"/>
        </w:rPr>
        <w:t xml:space="preserve"> </w:t>
      </w:r>
      <w:r w:rsidRPr="008C15F6">
        <w:rPr>
          <w:rFonts w:ascii="Times New Roman" w:eastAsia="Times New Roman" w:hAnsi="Times New Roman" w:cs="Times New Roman"/>
          <w:color w:val="0F1115"/>
          <w:sz w:val="24"/>
          <w:szCs w:val="24"/>
        </w:rPr>
        <w:t xml:space="preserve">23 events—a 400% increase. To explain this, we develop </w:t>
      </w:r>
      <w:r w:rsidR="00CD6E56">
        <w:rPr>
          <w:rFonts w:ascii="Times New Roman" w:eastAsia="Times New Roman" w:hAnsi="Times New Roman" w:cs="Times New Roman"/>
          <w:color w:val="0F1115"/>
          <w:sz w:val="24"/>
          <w:szCs w:val="24"/>
        </w:rPr>
        <w:t xml:space="preserve">a </w:t>
      </w:r>
      <w:r w:rsidRPr="008C15F6">
        <w:rPr>
          <w:rFonts w:ascii="Times New Roman" w:eastAsia="Times New Roman" w:hAnsi="Times New Roman" w:cs="Times New Roman"/>
          <w:color w:val="0F1115"/>
          <w:sz w:val="24"/>
          <w:szCs w:val="24"/>
        </w:rPr>
        <w:t xml:space="preserve">semi-analytical propagation model incorporating cycle-dependent variability (γ) and dissipation (δ) parameters. The model achieves </w:t>
      </w:r>
      <w:r w:rsidR="00CD6E56" w:rsidRPr="00CD6E56">
        <w:rPr>
          <w:rFonts w:ascii="Times New Roman" w:eastAsia="Times New Roman" w:hAnsi="Times New Roman" w:cs="Times New Roman"/>
          <w:color w:val="FF0000"/>
          <w:sz w:val="24"/>
          <w:szCs w:val="24"/>
        </w:rPr>
        <w:t>good</w:t>
      </w:r>
      <w:r w:rsidRPr="008C15F6">
        <w:rPr>
          <w:rFonts w:ascii="Times New Roman" w:eastAsia="Times New Roman" w:hAnsi="Times New Roman" w:cs="Times New Roman"/>
          <w:color w:val="0F1115"/>
          <w:sz w:val="24"/>
          <w:szCs w:val="24"/>
        </w:rPr>
        <w:t xml:space="preserve"> </w:t>
      </w:r>
      <w:r w:rsidRPr="00CD6E56">
        <w:rPr>
          <w:rFonts w:ascii="Times New Roman" w:eastAsia="Times New Roman" w:hAnsi="Times New Roman" w:cs="Times New Roman"/>
          <w:color w:val="FF0000"/>
          <w:sz w:val="24"/>
          <w:szCs w:val="24"/>
        </w:rPr>
        <w:t xml:space="preserve">predictive </w:t>
      </w:r>
      <w:r>
        <w:rPr>
          <w:rFonts w:ascii="Times New Roman" w:eastAsia="Times New Roman" w:hAnsi="Times New Roman" w:cs="Times New Roman"/>
          <w:color w:val="FF0000"/>
          <w:sz w:val="24"/>
          <w:szCs w:val="24"/>
          <w:highlight w:val="yellow"/>
        </w:rPr>
        <w:t>estimates</w:t>
      </w:r>
      <w:r w:rsidRPr="00CD6E56">
        <w:rPr>
          <w:rFonts w:ascii="Times New Roman" w:eastAsia="Times New Roman" w:hAnsi="Times New Roman" w:cs="Times New Roman"/>
          <w:color w:val="FF0000"/>
          <w:sz w:val="24"/>
          <w:szCs w:val="24"/>
        </w:rPr>
        <w:t xml:space="preserve"> </w:t>
      </w:r>
      <w:r w:rsidR="00CD6E56" w:rsidRPr="00CD6E56">
        <w:rPr>
          <w:rFonts w:ascii="Times New Roman" w:eastAsia="Times New Roman" w:hAnsi="Times New Roman" w:cs="Times New Roman"/>
          <w:color w:val="FF0000"/>
          <w:sz w:val="24"/>
          <w:szCs w:val="24"/>
        </w:rPr>
        <w:t xml:space="preserve">of arrival time </w:t>
      </w:r>
      <w:r w:rsidRPr="008C15F6">
        <w:rPr>
          <w:rFonts w:ascii="Times New Roman" w:eastAsia="Times New Roman" w:hAnsi="Times New Roman" w:cs="Times New Roman"/>
          <w:color w:val="0F1115"/>
          <w:sz w:val="24"/>
          <w:szCs w:val="24"/>
        </w:rPr>
        <w:t xml:space="preserve">(RMSE = 1.34 hours, R² = 0.99874) across diverse validation events, including Bastille Day and Halloween Storm events. We demonstrate that the 120° anomaly </w:t>
      </w:r>
      <w:r w:rsidR="00CD6E56" w:rsidRPr="00CD6E56">
        <w:rPr>
          <w:rFonts w:ascii="Times New Roman" w:eastAsia="Times New Roman" w:hAnsi="Times New Roman" w:cs="Times New Roman"/>
          <w:color w:val="FF0000"/>
          <w:sz w:val="24"/>
          <w:szCs w:val="24"/>
        </w:rPr>
        <w:t>could</w:t>
      </w:r>
      <w:r w:rsidR="00CD6E56">
        <w:rPr>
          <w:rFonts w:ascii="Times New Roman" w:eastAsia="Times New Roman" w:hAnsi="Times New Roman" w:cs="Times New Roman"/>
          <w:color w:val="0F1115"/>
          <w:sz w:val="24"/>
          <w:szCs w:val="24"/>
        </w:rPr>
        <w:t xml:space="preserve"> </w:t>
      </w:r>
      <w:r w:rsidRPr="008C15F6">
        <w:rPr>
          <w:rFonts w:ascii="Times New Roman" w:eastAsia="Times New Roman" w:hAnsi="Times New Roman" w:cs="Times New Roman"/>
          <w:color w:val="0F1115"/>
          <w:sz w:val="24"/>
          <w:szCs w:val="24"/>
        </w:rPr>
        <w:t>arise from coupled effects: higher drag (δ = 0.35 day⁻¹) and reduced expansion efficiency (γ = 0.80) in SC</w:t>
      </w:r>
      <w:r w:rsidR="00AD371A">
        <w:rPr>
          <w:rFonts w:ascii="Times New Roman" w:eastAsia="Times New Roman" w:hAnsi="Times New Roman" w:cs="Times New Roman"/>
          <w:color w:val="0F1115"/>
          <w:sz w:val="24"/>
          <w:szCs w:val="24"/>
        </w:rPr>
        <w:t xml:space="preserve"> </w:t>
      </w:r>
      <w:r w:rsidRPr="008C15F6">
        <w:rPr>
          <w:rFonts w:ascii="Times New Roman" w:eastAsia="Times New Roman" w:hAnsi="Times New Roman" w:cs="Times New Roman"/>
          <w:color w:val="0F1115"/>
          <w:sz w:val="24"/>
          <w:szCs w:val="24"/>
        </w:rPr>
        <w:t xml:space="preserve">24, which produce stronger deceleration for intermediate-width CMEs. These findings demonstrate that </w:t>
      </w:r>
      <w:r w:rsidR="00CD6E56">
        <w:rPr>
          <w:rFonts w:ascii="Times New Roman" w:eastAsia="Times New Roman" w:hAnsi="Times New Roman" w:cs="Times New Roman"/>
          <w:color w:val="0F1115"/>
          <w:sz w:val="24"/>
          <w:szCs w:val="24"/>
        </w:rPr>
        <w:t>AW</w:t>
      </w:r>
      <w:r w:rsidRPr="008C15F6">
        <w:rPr>
          <w:rFonts w:ascii="Times New Roman" w:eastAsia="Times New Roman" w:hAnsi="Times New Roman" w:cs="Times New Roman"/>
          <w:color w:val="0F1115"/>
          <w:sz w:val="24"/>
          <w:szCs w:val="24"/>
        </w:rPr>
        <w:t xml:space="preserve"> is a fundamental predictor of CME evolution, but forecasting models require cycle-specific </w:t>
      </w:r>
      <w:proofErr w:type="spellStart"/>
      <w:r>
        <w:rPr>
          <w:rFonts w:ascii="Times New Roman" w:eastAsia="Times New Roman" w:hAnsi="Times New Roman" w:cs="Times New Roman"/>
          <w:color w:val="0F1115"/>
          <w:sz w:val="24"/>
          <w:szCs w:val="24"/>
          <w:highlight w:val="yellow"/>
        </w:rPr>
        <w:t>parameterisation</w:t>
      </w:r>
      <w:proofErr w:type="spellEnd"/>
      <w:r>
        <w:rPr>
          <w:rFonts w:ascii="Times New Roman" w:eastAsia="Times New Roman" w:hAnsi="Times New Roman" w:cs="Times New Roman"/>
          <w:color w:val="0F1115"/>
          <w:sz w:val="24"/>
          <w:szCs w:val="24"/>
        </w:rPr>
        <w:t xml:space="preserve">. Our framework provides a </w:t>
      </w:r>
      <w:r w:rsidR="00CD6E56" w:rsidRPr="00CD6E56">
        <w:rPr>
          <w:rFonts w:ascii="Times New Roman" w:eastAsia="Times New Roman" w:hAnsi="Times New Roman" w:cs="Times New Roman"/>
          <w:color w:val="FF0000"/>
          <w:sz w:val="24"/>
          <w:szCs w:val="24"/>
        </w:rPr>
        <w:t>plausible</w:t>
      </w:r>
      <w:r w:rsidR="00CD6E56">
        <w:rPr>
          <w:rFonts w:ascii="Times New Roman" w:eastAsia="Times New Roman" w:hAnsi="Times New Roman" w:cs="Times New Roman"/>
          <w:color w:val="0F1115"/>
          <w:sz w:val="24"/>
          <w:szCs w:val="24"/>
        </w:rPr>
        <w:t>, physically</w:t>
      </w:r>
      <w:r w:rsidRPr="008C15F6">
        <w:rPr>
          <w:rFonts w:ascii="Times New Roman" w:eastAsia="Times New Roman" w:hAnsi="Times New Roman" w:cs="Times New Roman"/>
          <w:color w:val="0F1115"/>
          <w:sz w:val="24"/>
          <w:szCs w:val="24"/>
        </w:rPr>
        <w:t xml:space="preserve"> consistent foundation for operational space weather forecasting and highlights the critical role of </w:t>
      </w:r>
      <w:proofErr w:type="spellStart"/>
      <w:r w:rsidRPr="008C15F6">
        <w:rPr>
          <w:rFonts w:ascii="Times New Roman" w:eastAsia="Times New Roman" w:hAnsi="Times New Roman" w:cs="Times New Roman"/>
          <w:color w:val="0F1115"/>
          <w:sz w:val="24"/>
          <w:szCs w:val="24"/>
        </w:rPr>
        <w:t>heliospheric</w:t>
      </w:r>
      <w:proofErr w:type="spellEnd"/>
      <w:r w:rsidRPr="008C15F6">
        <w:rPr>
          <w:rFonts w:ascii="Times New Roman" w:eastAsia="Times New Roman" w:hAnsi="Times New Roman" w:cs="Times New Roman"/>
          <w:color w:val="0F1115"/>
          <w:sz w:val="24"/>
          <w:szCs w:val="24"/>
        </w:rPr>
        <w:t xml:space="preserve"> conditions in modulating CME </w:t>
      </w:r>
      <w:proofErr w:type="spellStart"/>
      <w:r w:rsidRPr="008C15F6">
        <w:rPr>
          <w:rFonts w:ascii="Times New Roman" w:eastAsia="Times New Roman" w:hAnsi="Times New Roman" w:cs="Times New Roman"/>
          <w:color w:val="0F1115"/>
          <w:sz w:val="24"/>
          <w:szCs w:val="24"/>
        </w:rPr>
        <w:t>geoeffectiveness</w:t>
      </w:r>
      <w:proofErr w:type="spellEnd"/>
      <w:r w:rsidRPr="008C15F6">
        <w:rPr>
          <w:rFonts w:ascii="Times New Roman" w:eastAsia="Times New Roman" w:hAnsi="Times New Roman" w:cs="Times New Roman"/>
          <w:color w:val="0F1115"/>
          <w:sz w:val="24"/>
          <w:szCs w:val="24"/>
        </w:rPr>
        <w:t>.</w:t>
      </w:r>
    </w:p>
    <w:p w14:paraId="62EBE344" w14:textId="77777777" w:rsidR="009A1B6B" w:rsidRPr="008C15F6" w:rsidRDefault="009A1B6B" w:rsidP="009A1B6B">
      <w:pPr>
        <w:spacing w:after="0" w:line="240" w:lineRule="auto"/>
        <w:jc w:val="both"/>
        <w:rPr>
          <w:rFonts w:ascii="Times New Roman" w:eastAsia="Times New Roman" w:hAnsi="Times New Roman" w:cs="Times New Roman"/>
          <w:color w:val="0F1115"/>
          <w:sz w:val="24"/>
          <w:szCs w:val="24"/>
        </w:rPr>
      </w:pPr>
      <w:r w:rsidRPr="008C15F6">
        <w:rPr>
          <w:rFonts w:ascii="Times New Roman" w:eastAsia="Times New Roman" w:hAnsi="Times New Roman" w:cs="Times New Roman"/>
          <w:b/>
          <w:bCs/>
          <w:color w:val="0F1115"/>
          <w:sz w:val="24"/>
          <w:szCs w:val="24"/>
        </w:rPr>
        <w:t>Keywords</w:t>
      </w:r>
      <w:r w:rsidRPr="008C15F6">
        <w:rPr>
          <w:rFonts w:ascii="Times New Roman" w:eastAsia="Times New Roman" w:hAnsi="Times New Roman" w:cs="Times New Roman"/>
          <w:color w:val="0F1115"/>
          <w:sz w:val="24"/>
          <w:szCs w:val="24"/>
        </w:rPr>
        <w:t xml:space="preserve">: Coronal Mass Ejections, Solar Cycle 23, Solar Cycle 24, angular width, propagation dynamics, space weather forecasting, semi-analytical </w:t>
      </w:r>
      <w:r>
        <w:rPr>
          <w:rFonts w:ascii="Times New Roman" w:eastAsia="Times New Roman" w:hAnsi="Times New Roman" w:cs="Times New Roman"/>
          <w:color w:val="0F1115"/>
          <w:sz w:val="24"/>
          <w:szCs w:val="24"/>
          <w:highlight w:val="yellow"/>
        </w:rPr>
        <w:t>modelling</w:t>
      </w:r>
      <w:r>
        <w:rPr>
          <w:rFonts w:ascii="Times New Roman" w:eastAsia="Times New Roman" w:hAnsi="Times New Roman" w:cs="Times New Roman"/>
          <w:color w:val="0F1115"/>
          <w:sz w:val="24"/>
          <w:szCs w:val="24"/>
        </w:rPr>
        <w:t>.</w:t>
      </w:r>
    </w:p>
    <w:p w14:paraId="0E7A83DE" w14:textId="77777777" w:rsidR="002C4818" w:rsidRPr="008C15F6" w:rsidRDefault="002C4818" w:rsidP="00CF5A7D">
      <w:pPr>
        <w:spacing w:after="0" w:line="240" w:lineRule="auto"/>
        <w:jc w:val="both"/>
        <w:rPr>
          <w:rFonts w:ascii="Times New Roman" w:hAnsi="Times New Roman" w:cs="Times New Roman"/>
          <w:b/>
          <w:bCs/>
          <w:sz w:val="24"/>
          <w:szCs w:val="24"/>
        </w:rPr>
      </w:pPr>
    </w:p>
    <w:p w14:paraId="0D219F2A" w14:textId="77777777" w:rsidR="00AD1DB9" w:rsidRPr="00F06F03" w:rsidRDefault="00AD1DB9" w:rsidP="00F06F03">
      <w:pPr>
        <w:spacing w:after="0" w:line="240" w:lineRule="auto"/>
        <w:jc w:val="both"/>
        <w:rPr>
          <w:rFonts w:ascii="Times New Roman" w:eastAsia="Times New Roman" w:hAnsi="Times New Roman" w:cs="Times New Roman"/>
          <w:sz w:val="24"/>
          <w:szCs w:val="24"/>
        </w:rPr>
      </w:pPr>
      <w:r w:rsidRPr="008C15F6">
        <w:rPr>
          <w:rFonts w:ascii="Times New Roman" w:eastAsia="Times New Roman" w:hAnsi="Times New Roman" w:cs="Times New Roman"/>
          <w:b/>
          <w:bCs/>
          <w:sz w:val="24"/>
          <w:szCs w:val="24"/>
        </w:rPr>
        <w:t xml:space="preserve">1. </w:t>
      </w:r>
      <w:r w:rsidRPr="00F06F03">
        <w:rPr>
          <w:rFonts w:ascii="Times New Roman" w:eastAsia="Times New Roman" w:hAnsi="Times New Roman" w:cs="Times New Roman"/>
          <w:b/>
          <w:bCs/>
          <w:sz w:val="24"/>
          <w:szCs w:val="24"/>
        </w:rPr>
        <w:t>Introduction</w:t>
      </w:r>
    </w:p>
    <w:p w14:paraId="5DE3B49F" w14:textId="77777777" w:rsidR="00F06F03" w:rsidRPr="00F06F03" w:rsidRDefault="00F06F03" w:rsidP="00F06F03">
      <w:pPr>
        <w:shd w:val="clear" w:color="auto" w:fill="FFFFFF"/>
        <w:spacing w:after="0" w:line="240" w:lineRule="auto"/>
        <w:jc w:val="both"/>
        <w:rPr>
          <w:rFonts w:ascii="Times New Roman" w:eastAsia="Times New Roman" w:hAnsi="Times New Roman" w:cs="Times New Roman"/>
          <w:color w:val="0F1115"/>
          <w:sz w:val="24"/>
          <w:szCs w:val="24"/>
        </w:rPr>
      </w:pPr>
      <w:r w:rsidRPr="00F06F03">
        <w:rPr>
          <w:rFonts w:ascii="Times New Roman" w:eastAsia="Times New Roman" w:hAnsi="Times New Roman" w:cs="Times New Roman"/>
          <w:color w:val="0F1115"/>
          <w:sz w:val="24"/>
          <w:szCs w:val="24"/>
        </w:rPr>
        <w:t xml:space="preserve">Coronal Mass Ejections (CMEs) are energetic manifestations of solar magnetic activity, involving large-scale </w:t>
      </w:r>
      <w:proofErr w:type="spellStart"/>
      <w:r>
        <w:rPr>
          <w:rFonts w:ascii="Times New Roman" w:eastAsia="Times New Roman" w:hAnsi="Times New Roman" w:cs="Times New Roman"/>
          <w:color w:val="0F1115"/>
          <w:sz w:val="24"/>
          <w:szCs w:val="24"/>
          <w:highlight w:val="yellow"/>
        </w:rPr>
        <w:t>magnetised</w:t>
      </w:r>
      <w:proofErr w:type="spellEnd"/>
      <w:r>
        <w:rPr>
          <w:rFonts w:ascii="Times New Roman" w:eastAsia="Times New Roman" w:hAnsi="Times New Roman" w:cs="Times New Roman"/>
          <w:color w:val="0F1115"/>
          <w:sz w:val="24"/>
          <w:szCs w:val="24"/>
        </w:rPr>
        <w:t xml:space="preserve"> plasma eruptions from the solar corona into interplanetary space (Chen, 2011; Webb &amp; Howard, 2012). As primary space weather drivers, they generate geomagnetic storms that impact satellites, communication networks, and terrestrial infrastructure (Zhang et al., 2007; Gopalswamy, 2022). Their kinematic and morphological properties vary across solar cycles, reflecting changes in solar magnetic activity and </w:t>
      </w:r>
      <w:proofErr w:type="spellStart"/>
      <w:r>
        <w:rPr>
          <w:rFonts w:ascii="Times New Roman" w:eastAsia="Times New Roman" w:hAnsi="Times New Roman" w:cs="Times New Roman"/>
          <w:color w:val="0F1115"/>
          <w:sz w:val="24"/>
          <w:szCs w:val="24"/>
        </w:rPr>
        <w:t>heliospheric</w:t>
      </w:r>
      <w:proofErr w:type="spellEnd"/>
      <w:r>
        <w:rPr>
          <w:rFonts w:ascii="Times New Roman" w:eastAsia="Times New Roman" w:hAnsi="Times New Roman" w:cs="Times New Roman"/>
          <w:color w:val="0F1115"/>
          <w:sz w:val="24"/>
          <w:szCs w:val="24"/>
        </w:rPr>
        <w:t xml:space="preserve"> conditions. Comparative analyses of Solar Cycles (SCs) 23 and 24 reveal systematic differences in CME occurrence rates, speed distributions, and dynamical evolution, primarily due to the weaker solar and </w:t>
      </w:r>
      <w:proofErr w:type="spellStart"/>
      <w:r>
        <w:rPr>
          <w:rFonts w:ascii="Times New Roman" w:eastAsia="Times New Roman" w:hAnsi="Times New Roman" w:cs="Times New Roman"/>
          <w:color w:val="0F1115"/>
          <w:sz w:val="24"/>
          <w:szCs w:val="24"/>
        </w:rPr>
        <w:t>heliospheric</w:t>
      </w:r>
      <w:proofErr w:type="spellEnd"/>
      <w:r>
        <w:rPr>
          <w:rFonts w:ascii="Times New Roman" w:eastAsia="Times New Roman" w:hAnsi="Times New Roman" w:cs="Times New Roman"/>
          <w:color w:val="0F1115"/>
          <w:sz w:val="24"/>
          <w:szCs w:val="24"/>
        </w:rPr>
        <w:t xml:space="preserve"> environment of SC 24 (</w:t>
      </w:r>
      <w:proofErr w:type="spellStart"/>
      <w:r>
        <w:rPr>
          <w:rFonts w:ascii="Times New Roman" w:eastAsia="Times New Roman" w:hAnsi="Times New Roman" w:cs="Times New Roman"/>
          <w:color w:val="0F1115"/>
          <w:sz w:val="24"/>
          <w:szCs w:val="24"/>
        </w:rPr>
        <w:t>Onuchukwu</w:t>
      </w:r>
      <w:proofErr w:type="spellEnd"/>
      <w:r>
        <w:rPr>
          <w:rFonts w:ascii="Times New Roman" w:eastAsia="Times New Roman" w:hAnsi="Times New Roman" w:cs="Times New Roman"/>
          <w:color w:val="0F1115"/>
          <w:sz w:val="24"/>
          <w:szCs w:val="24"/>
        </w:rPr>
        <w:t xml:space="preserve"> &amp; </w:t>
      </w:r>
      <w:proofErr w:type="spellStart"/>
      <w:r>
        <w:rPr>
          <w:rFonts w:ascii="Times New Roman" w:eastAsia="Times New Roman" w:hAnsi="Times New Roman" w:cs="Times New Roman"/>
          <w:color w:val="0F1115"/>
          <w:sz w:val="24"/>
          <w:szCs w:val="24"/>
        </w:rPr>
        <w:t>Umuogbana</w:t>
      </w:r>
      <w:proofErr w:type="spellEnd"/>
      <w:r>
        <w:rPr>
          <w:rFonts w:ascii="Times New Roman" w:eastAsia="Times New Roman" w:hAnsi="Times New Roman" w:cs="Times New Roman"/>
          <w:color w:val="0F1115"/>
          <w:sz w:val="24"/>
          <w:szCs w:val="24"/>
        </w:rPr>
        <w:t>, 2025a, 2025b). Baseline relationships between solar activity indices and CME characteristics were established for SC 23 (</w:t>
      </w:r>
      <w:proofErr w:type="spellStart"/>
      <w:r>
        <w:rPr>
          <w:rFonts w:ascii="Times New Roman" w:eastAsia="Times New Roman" w:hAnsi="Times New Roman" w:cs="Times New Roman"/>
          <w:color w:val="0F1115"/>
          <w:sz w:val="24"/>
          <w:szCs w:val="24"/>
        </w:rPr>
        <w:t>Onuchukwu</w:t>
      </w:r>
      <w:proofErr w:type="spellEnd"/>
      <w:r>
        <w:rPr>
          <w:rFonts w:ascii="Times New Roman" w:eastAsia="Times New Roman" w:hAnsi="Times New Roman" w:cs="Times New Roman"/>
          <w:color w:val="0F1115"/>
          <w:sz w:val="24"/>
          <w:szCs w:val="24"/>
        </w:rPr>
        <w:t xml:space="preserve">, 2018), while subsequent </w:t>
      </w:r>
      <w:r>
        <w:rPr>
          <w:rFonts w:ascii="Times New Roman" w:eastAsia="Times New Roman" w:hAnsi="Times New Roman" w:cs="Times New Roman"/>
          <w:color w:val="0F1115"/>
          <w:sz w:val="24"/>
          <w:szCs w:val="24"/>
          <w:highlight w:val="yellow"/>
        </w:rPr>
        <w:t>studies show that SC 24 CMEs</w:t>
      </w:r>
      <w:r>
        <w:rPr>
          <w:rFonts w:ascii="Times New Roman" w:eastAsia="Times New Roman" w:hAnsi="Times New Roman" w:cs="Times New Roman"/>
          <w:color w:val="0F1115"/>
          <w:sz w:val="24"/>
          <w:szCs w:val="24"/>
        </w:rPr>
        <w:t xml:space="preserve"> are slower with distinct acceleration profiles (</w:t>
      </w:r>
      <w:proofErr w:type="spellStart"/>
      <w:r>
        <w:rPr>
          <w:rFonts w:ascii="Times New Roman" w:eastAsia="Times New Roman" w:hAnsi="Times New Roman" w:cs="Times New Roman"/>
          <w:color w:val="0F1115"/>
          <w:sz w:val="24"/>
          <w:szCs w:val="24"/>
        </w:rPr>
        <w:t>Onuchukwu</w:t>
      </w:r>
      <w:proofErr w:type="spellEnd"/>
      <w:r>
        <w:rPr>
          <w:rFonts w:ascii="Times New Roman" w:eastAsia="Times New Roman" w:hAnsi="Times New Roman" w:cs="Times New Roman"/>
          <w:color w:val="0F1115"/>
          <w:sz w:val="24"/>
          <w:szCs w:val="24"/>
        </w:rPr>
        <w:t xml:space="preserve"> &amp; </w:t>
      </w:r>
      <w:proofErr w:type="spellStart"/>
      <w:r>
        <w:rPr>
          <w:rFonts w:ascii="Times New Roman" w:eastAsia="Times New Roman" w:hAnsi="Times New Roman" w:cs="Times New Roman"/>
          <w:color w:val="0F1115"/>
          <w:sz w:val="24"/>
          <w:szCs w:val="24"/>
        </w:rPr>
        <w:t>Umuogbana</w:t>
      </w:r>
      <w:proofErr w:type="spellEnd"/>
      <w:r>
        <w:rPr>
          <w:rFonts w:ascii="Times New Roman" w:eastAsia="Times New Roman" w:hAnsi="Times New Roman" w:cs="Times New Roman"/>
          <w:color w:val="0F1115"/>
          <w:sz w:val="24"/>
          <w:szCs w:val="24"/>
        </w:rPr>
        <w:t>, 2025a), necessitating classification frameworks that incorporate both geometric and dynamical properties.</w:t>
      </w:r>
    </w:p>
    <w:p w14:paraId="0395119B" w14:textId="77777777" w:rsidR="00F06F03" w:rsidRPr="00F06F03" w:rsidRDefault="00F06F03" w:rsidP="00F06F03">
      <w:pPr>
        <w:shd w:val="clear" w:color="auto" w:fill="FFFFFF"/>
        <w:spacing w:after="0" w:line="240" w:lineRule="auto"/>
        <w:jc w:val="both"/>
        <w:rPr>
          <w:rFonts w:ascii="Times New Roman" w:eastAsia="Times New Roman" w:hAnsi="Times New Roman" w:cs="Times New Roman"/>
          <w:color w:val="0F1115"/>
          <w:sz w:val="24"/>
          <w:szCs w:val="24"/>
        </w:rPr>
      </w:pPr>
      <w:r w:rsidRPr="00F06F03">
        <w:rPr>
          <w:rFonts w:ascii="Times New Roman" w:eastAsia="Times New Roman" w:hAnsi="Times New Roman" w:cs="Times New Roman"/>
          <w:color w:val="0F1115"/>
          <w:sz w:val="24"/>
          <w:szCs w:val="24"/>
        </w:rPr>
        <w:t xml:space="preserve">Among CME parameters, angular width (AW) critically determines expansion, solar wind interaction, and Earth-impact likelihood. Although wider CMEs generally exhibit higher </w:t>
      </w:r>
      <w:proofErr w:type="spellStart"/>
      <w:r w:rsidRPr="00F06F03">
        <w:rPr>
          <w:rFonts w:ascii="Times New Roman" w:eastAsia="Times New Roman" w:hAnsi="Times New Roman" w:cs="Times New Roman"/>
          <w:color w:val="0F1115"/>
          <w:sz w:val="24"/>
          <w:szCs w:val="24"/>
        </w:rPr>
        <w:t>geoeffectiveness</w:t>
      </w:r>
      <w:proofErr w:type="spellEnd"/>
      <w:r w:rsidRPr="00F06F03">
        <w:rPr>
          <w:rFonts w:ascii="Times New Roman" w:eastAsia="Times New Roman" w:hAnsi="Times New Roman" w:cs="Times New Roman"/>
          <w:color w:val="0F1115"/>
          <w:sz w:val="24"/>
          <w:szCs w:val="24"/>
        </w:rPr>
        <w:t>, not all front-side eruptions produce detectable interplanetary counterparts (Webb et al., 2000; Wang et al., 2004; Zhao et al., 2002). Width-</w:t>
      </w:r>
      <w:proofErr w:type="spellStart"/>
      <w:r>
        <w:rPr>
          <w:rFonts w:ascii="Times New Roman" w:eastAsia="Times New Roman" w:hAnsi="Times New Roman" w:cs="Times New Roman"/>
          <w:color w:val="0F1115"/>
          <w:sz w:val="24"/>
          <w:szCs w:val="24"/>
          <w:highlight w:val="yellow"/>
        </w:rPr>
        <w:t>categorised</w:t>
      </w:r>
      <w:proofErr w:type="spellEnd"/>
      <w:r>
        <w:rPr>
          <w:rFonts w:ascii="Times New Roman" w:eastAsia="Times New Roman" w:hAnsi="Times New Roman" w:cs="Times New Roman"/>
          <w:color w:val="0F1115"/>
          <w:sz w:val="24"/>
          <w:szCs w:val="24"/>
        </w:rPr>
        <w:t xml:space="preserve"> CME populations exhibit distinct kinematic and energetic </w:t>
      </w:r>
      <w:r w:rsidRPr="00F06F03">
        <w:rPr>
          <w:rFonts w:ascii="Times New Roman" w:eastAsia="Times New Roman" w:hAnsi="Times New Roman" w:cs="Times New Roman"/>
          <w:color w:val="0F1115"/>
          <w:sz w:val="24"/>
          <w:szCs w:val="24"/>
        </w:rPr>
        <w:lastRenderedPageBreak/>
        <w:t>characteristics (Mittal et al., 2009), and even narrow CMEs can drive impulsive solar energetic particle (SEP) events and interact with corotating interaction regions (CIRs), highlighting their dynamical relevance (Kahler et al., 2001). We classify CMEs into three AW categories: narrow (AW ≤ 30°), normal (30° &lt; AW &lt; 120°), and wide (AW ≥ 120°). This follows previous analyses (</w:t>
      </w:r>
      <w:proofErr w:type="spellStart"/>
      <w:r w:rsidRPr="00F06F03">
        <w:rPr>
          <w:rFonts w:ascii="Times New Roman" w:eastAsia="Times New Roman" w:hAnsi="Times New Roman" w:cs="Times New Roman"/>
          <w:color w:val="0F1115"/>
          <w:sz w:val="24"/>
          <w:szCs w:val="24"/>
        </w:rPr>
        <w:t>Onuchukwu</w:t>
      </w:r>
      <w:proofErr w:type="spellEnd"/>
      <w:r w:rsidRPr="00F06F03">
        <w:rPr>
          <w:rFonts w:ascii="Times New Roman" w:eastAsia="Times New Roman" w:hAnsi="Times New Roman" w:cs="Times New Roman"/>
          <w:color w:val="0F1115"/>
          <w:sz w:val="24"/>
          <w:szCs w:val="24"/>
        </w:rPr>
        <w:t xml:space="preserve"> &amp; </w:t>
      </w:r>
      <w:proofErr w:type="spellStart"/>
      <w:r w:rsidRPr="00F06F03">
        <w:rPr>
          <w:rFonts w:ascii="Times New Roman" w:eastAsia="Times New Roman" w:hAnsi="Times New Roman" w:cs="Times New Roman"/>
          <w:color w:val="0F1115"/>
          <w:sz w:val="24"/>
          <w:szCs w:val="24"/>
        </w:rPr>
        <w:t>Umuogbana</w:t>
      </w:r>
      <w:proofErr w:type="spellEnd"/>
      <w:r w:rsidRPr="00F06F03">
        <w:rPr>
          <w:rFonts w:ascii="Times New Roman" w:eastAsia="Times New Roman" w:hAnsi="Times New Roman" w:cs="Times New Roman"/>
          <w:color w:val="0F1115"/>
          <w:sz w:val="24"/>
          <w:szCs w:val="24"/>
        </w:rPr>
        <w:t>, 2024) demonstrating systematic width-dependent property variations. While prior investigations have largely focused on speed-based classifications—slow versus fast or accelerating versus decelerating populations (</w:t>
      </w:r>
      <w:proofErr w:type="spellStart"/>
      <w:r w:rsidRPr="00F06F03">
        <w:rPr>
          <w:rFonts w:ascii="Times New Roman" w:eastAsia="Times New Roman" w:hAnsi="Times New Roman" w:cs="Times New Roman"/>
          <w:color w:val="0F1115"/>
          <w:sz w:val="24"/>
          <w:szCs w:val="24"/>
        </w:rPr>
        <w:t>Onuchukwu</w:t>
      </w:r>
      <w:proofErr w:type="spellEnd"/>
      <w:r w:rsidRPr="00F06F03">
        <w:rPr>
          <w:rFonts w:ascii="Times New Roman" w:eastAsia="Times New Roman" w:hAnsi="Times New Roman" w:cs="Times New Roman"/>
          <w:color w:val="0F1115"/>
          <w:sz w:val="24"/>
          <w:szCs w:val="24"/>
        </w:rPr>
        <w:t xml:space="preserve"> &amp; </w:t>
      </w:r>
      <w:proofErr w:type="spellStart"/>
      <w:r w:rsidRPr="00F06F03">
        <w:rPr>
          <w:rFonts w:ascii="Times New Roman" w:eastAsia="Times New Roman" w:hAnsi="Times New Roman" w:cs="Times New Roman"/>
          <w:color w:val="0F1115"/>
          <w:sz w:val="24"/>
          <w:szCs w:val="24"/>
        </w:rPr>
        <w:t>Umuogbana</w:t>
      </w:r>
      <w:proofErr w:type="spellEnd"/>
      <w:r w:rsidRPr="00F06F03">
        <w:rPr>
          <w:rFonts w:ascii="Times New Roman" w:eastAsia="Times New Roman" w:hAnsi="Times New Roman" w:cs="Times New Roman"/>
          <w:color w:val="0F1115"/>
          <w:sz w:val="24"/>
          <w:szCs w:val="24"/>
        </w:rPr>
        <w:t xml:space="preserve">, 2025a, 2025b)—these approaches do not explicitly capture </w:t>
      </w:r>
      <w:r>
        <w:rPr>
          <w:rFonts w:ascii="Times New Roman" w:eastAsia="Times New Roman" w:hAnsi="Times New Roman" w:cs="Times New Roman"/>
          <w:color w:val="0F1115"/>
          <w:sz w:val="24"/>
          <w:szCs w:val="24"/>
          <w:highlight w:val="yellow"/>
        </w:rPr>
        <w:t>geometric expansion, which is intrinsically linked to AW</w:t>
      </w:r>
      <w:r>
        <w:rPr>
          <w:rFonts w:ascii="Times New Roman" w:eastAsia="Times New Roman" w:hAnsi="Times New Roman" w:cs="Times New Roman"/>
          <w:color w:val="0F1115"/>
          <w:sz w:val="24"/>
          <w:szCs w:val="24"/>
        </w:rPr>
        <w:t>.</w:t>
      </w:r>
    </w:p>
    <w:p w14:paraId="08D1129F" w14:textId="77777777" w:rsidR="00F06F03" w:rsidRPr="00F06F03" w:rsidRDefault="00F06F03" w:rsidP="00F06F03">
      <w:pPr>
        <w:shd w:val="clear" w:color="auto" w:fill="FFFFFF"/>
        <w:spacing w:after="0" w:line="240" w:lineRule="auto"/>
        <w:jc w:val="both"/>
        <w:rPr>
          <w:rFonts w:ascii="Times New Roman" w:eastAsia="Times New Roman" w:hAnsi="Times New Roman" w:cs="Times New Roman"/>
          <w:color w:val="0F1115"/>
          <w:sz w:val="24"/>
          <w:szCs w:val="24"/>
        </w:rPr>
      </w:pPr>
      <w:r w:rsidRPr="00F06F03">
        <w:rPr>
          <w:rFonts w:ascii="Times New Roman" w:eastAsia="Times New Roman" w:hAnsi="Times New Roman" w:cs="Times New Roman"/>
          <w:color w:val="0F1115"/>
          <w:sz w:val="24"/>
          <w:szCs w:val="24"/>
        </w:rPr>
        <w:t xml:space="preserve">CME propagation is governed by expansion driven by internal magnetic pressure and solar wind interactions. Expansion can be </w:t>
      </w:r>
      <w:proofErr w:type="spellStart"/>
      <w:r>
        <w:rPr>
          <w:rFonts w:ascii="Times New Roman" w:eastAsia="Times New Roman" w:hAnsi="Times New Roman" w:cs="Times New Roman"/>
          <w:color w:val="0F1115"/>
          <w:sz w:val="24"/>
          <w:szCs w:val="24"/>
          <w:highlight w:val="yellow"/>
        </w:rPr>
        <w:t>characterised</w:t>
      </w:r>
      <w:proofErr w:type="spellEnd"/>
      <w:r>
        <w:rPr>
          <w:rFonts w:ascii="Times New Roman" w:eastAsia="Times New Roman" w:hAnsi="Times New Roman" w:cs="Times New Roman"/>
          <w:color w:val="0F1115"/>
          <w:sz w:val="24"/>
          <w:szCs w:val="24"/>
        </w:rPr>
        <w:t xml:space="preserve"> by leading–trailing edge velocity differentials or internal–external pressure imbalances (Jian et al., 2006; Gulisano et al., 2010) and governs transit times and arrival characteristics at 1 AU (Xue et al., 2005). Crucially, expansion dynamics are modulated by cycle-dependent </w:t>
      </w:r>
      <w:proofErr w:type="spellStart"/>
      <w:r>
        <w:rPr>
          <w:rFonts w:ascii="Times New Roman" w:eastAsia="Times New Roman" w:hAnsi="Times New Roman" w:cs="Times New Roman"/>
          <w:color w:val="0F1115"/>
          <w:sz w:val="24"/>
          <w:szCs w:val="24"/>
        </w:rPr>
        <w:t>heliospheric</w:t>
      </w:r>
      <w:proofErr w:type="spellEnd"/>
      <w:r>
        <w:rPr>
          <w:rFonts w:ascii="Times New Roman" w:eastAsia="Times New Roman" w:hAnsi="Times New Roman" w:cs="Times New Roman"/>
          <w:color w:val="0F1115"/>
          <w:sz w:val="24"/>
          <w:szCs w:val="24"/>
        </w:rPr>
        <w:t xml:space="preserve"> conditions. SC 24, marked by reduced activity and lower </w:t>
      </w:r>
      <w:proofErr w:type="spellStart"/>
      <w:r>
        <w:rPr>
          <w:rFonts w:ascii="Times New Roman" w:eastAsia="Times New Roman" w:hAnsi="Times New Roman" w:cs="Times New Roman"/>
          <w:color w:val="0F1115"/>
          <w:sz w:val="24"/>
          <w:szCs w:val="24"/>
        </w:rPr>
        <w:t>heliospheric</w:t>
      </w:r>
      <w:proofErr w:type="spellEnd"/>
      <w:r>
        <w:rPr>
          <w:rFonts w:ascii="Times New Roman" w:eastAsia="Times New Roman" w:hAnsi="Times New Roman" w:cs="Times New Roman"/>
          <w:color w:val="0F1115"/>
          <w:sz w:val="24"/>
          <w:szCs w:val="24"/>
        </w:rPr>
        <w:t xml:space="preserve"> pressure, constitutes a distinct propagation regime. Observational evidence indicates that diminished ambient pressure permits enhanced initial expansion, whereas reduced magnetic content limits sustained expansion at larger heliocentric distances (Gopalswamy et al., 2014, 2015b, 2020; Mishra et al., 2021). </w:t>
      </w:r>
      <w:r>
        <w:rPr>
          <w:rFonts w:ascii="Times New Roman" w:eastAsia="Times New Roman" w:hAnsi="Times New Roman" w:cs="Times New Roman"/>
          <w:color w:val="0F1115"/>
          <w:sz w:val="24"/>
          <w:szCs w:val="24"/>
          <w:highlight w:val="yellow"/>
        </w:rPr>
        <w:t>These competing effects suggest</w:t>
      </w:r>
      <w:r>
        <w:rPr>
          <w:rFonts w:ascii="Times New Roman" w:eastAsia="Times New Roman" w:hAnsi="Times New Roman" w:cs="Times New Roman"/>
          <w:color w:val="0F1115"/>
          <w:sz w:val="24"/>
          <w:szCs w:val="24"/>
        </w:rPr>
        <w:t xml:space="preserve"> AW evolution—and thus CME classification—may differ fundamentally between SCs 23 and 24.</w:t>
      </w:r>
    </w:p>
    <w:p w14:paraId="57C410C9" w14:textId="77777777" w:rsidR="005A3CEC" w:rsidRPr="009332D3" w:rsidRDefault="00000000">
      <w:pPr>
        <w:shd w:val="clear" w:color="auto" w:fill="FFFFFF"/>
        <w:spacing w:after="0" w:line="240" w:lineRule="auto"/>
        <w:jc w:val="both"/>
        <w:rPr>
          <w:rFonts w:ascii="Times New Roman" w:eastAsia="Times New Roman" w:hAnsi="Times New Roman" w:cs="Times New Roman"/>
          <w:bCs/>
          <w:color w:val="0F1115"/>
          <w:sz w:val="24"/>
          <w:szCs w:val="24"/>
        </w:rPr>
      </w:pPr>
      <w:r w:rsidRPr="009332D3">
        <w:rPr>
          <w:rFonts w:ascii="Times New Roman" w:eastAsia="Times New Roman" w:hAnsi="Times New Roman" w:cs="Times New Roman"/>
          <w:bCs/>
          <w:sz w:val="24"/>
          <w:highlight w:val="yellow"/>
        </w:rPr>
        <w:t xml:space="preserve">Recent </w:t>
      </w:r>
      <w:proofErr w:type="spellStart"/>
      <w:r w:rsidRPr="009332D3">
        <w:rPr>
          <w:rFonts w:ascii="Times New Roman" w:eastAsia="Times New Roman" w:hAnsi="Times New Roman" w:cs="Times New Roman"/>
          <w:bCs/>
          <w:sz w:val="24"/>
          <w:highlight w:val="yellow"/>
        </w:rPr>
        <w:t>multiviewpoint</w:t>
      </w:r>
      <w:proofErr w:type="spellEnd"/>
      <w:r w:rsidRPr="009332D3">
        <w:rPr>
          <w:rFonts w:ascii="Times New Roman" w:eastAsia="Times New Roman" w:hAnsi="Times New Roman" w:cs="Times New Roman"/>
          <w:bCs/>
          <w:sz w:val="24"/>
          <w:highlight w:val="yellow"/>
        </w:rPr>
        <w:t xml:space="preserve"> analyses indicate that correcting projection effects can materially change inferred CME speed–width relationships, underscoring the need to interpret apparent angular widths cautiously (Gandhi et al., 2024). A recent statistical assessment of flare-associated CMEs across SCs 23 and 24 further reported that angular width alone does not determine CME speed or the associated flare class (Sanon et al., 2026). Comparisons of remote and in situ observations also show that estimates of CME arrival time, radial size, and expansion speed can differ, supporting propagation frameworks that explicitly account for expansion (Agarwal &amp; Mishra, 2024).</w:t>
      </w:r>
    </w:p>
    <w:p w14:paraId="17C4E39C" w14:textId="77777777" w:rsidR="00F06F03" w:rsidRPr="00F06F03" w:rsidRDefault="00F06F03" w:rsidP="00F06F03">
      <w:pPr>
        <w:shd w:val="clear" w:color="auto" w:fill="FFFFFF"/>
        <w:spacing w:after="0" w:line="240" w:lineRule="auto"/>
        <w:jc w:val="both"/>
        <w:rPr>
          <w:rFonts w:ascii="Times New Roman" w:eastAsia="Times New Roman" w:hAnsi="Times New Roman" w:cs="Times New Roman"/>
          <w:color w:val="0F1115"/>
          <w:sz w:val="24"/>
          <w:szCs w:val="24"/>
        </w:rPr>
      </w:pPr>
      <w:r w:rsidRPr="00F06F03">
        <w:rPr>
          <w:rFonts w:ascii="Times New Roman" w:eastAsia="Times New Roman" w:hAnsi="Times New Roman" w:cs="Times New Roman"/>
          <w:color w:val="0F1115"/>
          <w:sz w:val="24"/>
          <w:szCs w:val="24"/>
        </w:rPr>
        <w:t>Although previous studies have established cycle-dependent differences in occurrence, speed, acceleration, and AW characteristics (</w:t>
      </w:r>
      <w:proofErr w:type="spellStart"/>
      <w:r w:rsidRPr="00F06F03">
        <w:rPr>
          <w:rFonts w:ascii="Times New Roman" w:eastAsia="Times New Roman" w:hAnsi="Times New Roman" w:cs="Times New Roman"/>
          <w:color w:val="0F1115"/>
          <w:sz w:val="24"/>
          <w:szCs w:val="24"/>
        </w:rPr>
        <w:t>Onuchukwu</w:t>
      </w:r>
      <w:proofErr w:type="spellEnd"/>
      <w:r w:rsidRPr="00F06F03">
        <w:rPr>
          <w:rFonts w:ascii="Times New Roman" w:eastAsia="Times New Roman" w:hAnsi="Times New Roman" w:cs="Times New Roman"/>
          <w:color w:val="0F1115"/>
          <w:sz w:val="24"/>
          <w:szCs w:val="24"/>
        </w:rPr>
        <w:t xml:space="preserve">, 2018; </w:t>
      </w:r>
      <w:proofErr w:type="spellStart"/>
      <w:r w:rsidRPr="00F06F03">
        <w:rPr>
          <w:rFonts w:ascii="Times New Roman" w:eastAsia="Times New Roman" w:hAnsi="Times New Roman" w:cs="Times New Roman"/>
          <w:color w:val="0F1115"/>
          <w:sz w:val="24"/>
          <w:szCs w:val="24"/>
        </w:rPr>
        <w:t>Onuchukwu</w:t>
      </w:r>
      <w:proofErr w:type="spellEnd"/>
      <w:r w:rsidRPr="00F06F03">
        <w:rPr>
          <w:rFonts w:ascii="Times New Roman" w:eastAsia="Times New Roman" w:hAnsi="Times New Roman" w:cs="Times New Roman"/>
          <w:color w:val="0F1115"/>
          <w:sz w:val="24"/>
          <w:szCs w:val="24"/>
        </w:rPr>
        <w:t xml:space="preserve"> &amp; </w:t>
      </w:r>
      <w:proofErr w:type="spellStart"/>
      <w:r w:rsidRPr="00F06F03">
        <w:rPr>
          <w:rFonts w:ascii="Times New Roman" w:eastAsia="Times New Roman" w:hAnsi="Times New Roman" w:cs="Times New Roman"/>
          <w:color w:val="0F1115"/>
          <w:sz w:val="24"/>
          <w:szCs w:val="24"/>
        </w:rPr>
        <w:t>Umuogbana</w:t>
      </w:r>
      <w:proofErr w:type="spellEnd"/>
      <w:r w:rsidRPr="00F06F03">
        <w:rPr>
          <w:rFonts w:ascii="Times New Roman" w:eastAsia="Times New Roman" w:hAnsi="Times New Roman" w:cs="Times New Roman"/>
          <w:color w:val="0F1115"/>
          <w:sz w:val="24"/>
          <w:szCs w:val="24"/>
        </w:rPr>
        <w:t xml:space="preserve">, 2024), a comprehensive framework integrating AW classification with propagation dynamics is lacking. Here, we address this gap by comparing narrow, normal, and wide CME propagation dynamics across SCs 23 and 24. By linking AW to expansion and </w:t>
      </w:r>
      <w:proofErr w:type="spellStart"/>
      <w:r w:rsidRPr="00F06F03">
        <w:rPr>
          <w:rFonts w:ascii="Times New Roman" w:eastAsia="Times New Roman" w:hAnsi="Times New Roman" w:cs="Times New Roman"/>
          <w:color w:val="0F1115"/>
          <w:sz w:val="24"/>
          <w:szCs w:val="24"/>
        </w:rPr>
        <w:t>heliospheric</w:t>
      </w:r>
      <w:proofErr w:type="spellEnd"/>
      <w:r w:rsidRPr="00F06F03">
        <w:rPr>
          <w:rFonts w:ascii="Times New Roman" w:eastAsia="Times New Roman" w:hAnsi="Times New Roman" w:cs="Times New Roman"/>
          <w:color w:val="0F1115"/>
          <w:sz w:val="24"/>
          <w:szCs w:val="24"/>
        </w:rPr>
        <w:t xml:space="preserve"> conditions, this work aims to provide </w:t>
      </w:r>
      <w:r>
        <w:rPr>
          <w:rFonts w:ascii="Times New Roman" w:eastAsia="Times New Roman" w:hAnsi="Times New Roman" w:cs="Times New Roman"/>
          <w:color w:val="0F1115"/>
          <w:sz w:val="24"/>
          <w:szCs w:val="24"/>
          <w:highlight w:val="yellow"/>
        </w:rPr>
        <w:t>a physically consistent picture of CME evolution</w:t>
      </w:r>
      <w:r>
        <w:rPr>
          <w:rFonts w:ascii="Times New Roman" w:eastAsia="Times New Roman" w:hAnsi="Times New Roman" w:cs="Times New Roman"/>
          <w:color w:val="0F1115"/>
          <w:sz w:val="24"/>
          <w:szCs w:val="24"/>
        </w:rPr>
        <w:t xml:space="preserve"> and improve space weather forecasting capability.</w:t>
      </w:r>
    </w:p>
    <w:p w14:paraId="775CA36C" w14:textId="77777777" w:rsidR="002C4818" w:rsidRPr="008C15F6" w:rsidRDefault="002C4818" w:rsidP="00CF5A7D">
      <w:pPr>
        <w:pStyle w:val="NormalWeb"/>
        <w:spacing w:before="0" w:beforeAutospacing="0" w:after="0" w:afterAutospacing="0"/>
        <w:jc w:val="both"/>
        <w:rPr>
          <w:b/>
          <w:bCs/>
        </w:rPr>
      </w:pPr>
    </w:p>
    <w:p w14:paraId="37F65893" w14:textId="77777777" w:rsidR="00692028" w:rsidRPr="008C15F6" w:rsidRDefault="00692028" w:rsidP="00692028">
      <w:pPr>
        <w:pStyle w:val="isselectedend"/>
        <w:spacing w:before="0" w:beforeAutospacing="0" w:after="0" w:afterAutospacing="0"/>
        <w:jc w:val="both"/>
      </w:pPr>
      <w:r w:rsidRPr="008C15F6">
        <w:rPr>
          <w:rStyle w:val="Strong"/>
        </w:rPr>
        <w:t>2. Data and Data Analysis</w:t>
      </w:r>
    </w:p>
    <w:p w14:paraId="00B0E070" w14:textId="77777777" w:rsidR="00692028" w:rsidRPr="008C15F6" w:rsidRDefault="00692028" w:rsidP="00692028">
      <w:pPr>
        <w:pStyle w:val="isselectedend"/>
        <w:spacing w:before="0" w:beforeAutospacing="0" w:after="0" w:afterAutospacing="0"/>
        <w:jc w:val="both"/>
        <w:rPr>
          <w:rStyle w:val="Strong"/>
          <w:rFonts w:eastAsiaTheme="majorEastAsia"/>
        </w:rPr>
      </w:pPr>
      <w:r w:rsidRPr="008C15F6">
        <w:rPr>
          <w:rStyle w:val="Strong"/>
        </w:rPr>
        <w:t>2.1 Data Source and Classification</w:t>
      </w:r>
    </w:p>
    <w:p w14:paraId="1C9EE4C8" w14:textId="77777777" w:rsidR="00692028" w:rsidRPr="008C15F6" w:rsidRDefault="00692028" w:rsidP="00692028">
      <w:pPr>
        <w:pStyle w:val="isselectedend"/>
        <w:spacing w:before="0" w:beforeAutospacing="0" w:after="0" w:afterAutospacing="0"/>
        <w:jc w:val="both"/>
      </w:pPr>
      <w:r w:rsidRPr="008C15F6">
        <w:t xml:space="preserve">CME data for SCs 23 and 24 were obtained from the SOHO/LASCO CME catalog, a comprehensive database of white-light CME observations spanning from 1996 to the present (Yashiro et al., 2004; Gopalswamy et al., 2009). The catalog provides key </w:t>
      </w:r>
      <w:r>
        <w:rPr>
          <w:highlight w:val="yellow"/>
        </w:rPr>
        <w:t>parameters, including</w:t>
      </w:r>
      <w:r>
        <w:t xml:space="preserve"> apparent linear speed, AW, acceleration, mass, and kinetic energy. For this study, CMEs were classified into three categories based on apparent angular width: narrow (AW ≤ 30°), normal (</w:t>
      </w:r>
      <w:r w:rsidR="008433E1" w:rsidRPr="008C15F6">
        <w:t>3</w:t>
      </w:r>
      <w:r w:rsidRPr="008C15F6">
        <w:t xml:space="preserve">0° </w:t>
      </w:r>
      <w:r w:rsidR="00493E41">
        <w:t>&lt;</w:t>
      </w:r>
      <w:r w:rsidRPr="008C15F6">
        <w:t xml:space="preserve"> AW </w:t>
      </w:r>
      <w:r w:rsidR="00493E41">
        <w:t xml:space="preserve">&lt; </w:t>
      </w:r>
      <w:r w:rsidRPr="008C15F6">
        <w:t xml:space="preserve">120°), and wide (AW ≥ 120°). This classification is consistent with established statistical treatments of CME angular distributions and facilitates a systematic assessment of width-dependent </w:t>
      </w:r>
      <w:proofErr w:type="spellStart"/>
      <w:r>
        <w:rPr>
          <w:highlight w:val="yellow"/>
        </w:rPr>
        <w:t>behaviour</w:t>
      </w:r>
      <w:proofErr w:type="spellEnd"/>
      <w:r>
        <w:t xml:space="preserve"> across solar cycles (Mittal et al., 2009).</w:t>
      </w:r>
    </w:p>
    <w:p w14:paraId="16BB9A10" w14:textId="77777777" w:rsidR="00692028" w:rsidRPr="008C15F6" w:rsidRDefault="00692028" w:rsidP="00692028">
      <w:pPr>
        <w:pStyle w:val="isselectedend"/>
        <w:spacing w:before="0" w:beforeAutospacing="0" w:after="0" w:afterAutospacing="0"/>
        <w:jc w:val="both"/>
        <w:rPr>
          <w:rStyle w:val="Strong"/>
          <w:rFonts w:eastAsiaTheme="majorEastAsia"/>
        </w:rPr>
      </w:pPr>
      <w:r w:rsidRPr="008C15F6">
        <w:rPr>
          <w:rStyle w:val="Strong"/>
        </w:rPr>
        <w:t>2.2 Treatment of Projection Effects</w:t>
      </w:r>
    </w:p>
    <w:p w14:paraId="361208C7" w14:textId="77777777" w:rsidR="00692028" w:rsidRPr="008C15F6" w:rsidRDefault="00692028" w:rsidP="00692028">
      <w:pPr>
        <w:pStyle w:val="isselectedend"/>
        <w:spacing w:before="0" w:beforeAutospacing="0" w:after="0" w:afterAutospacing="0"/>
        <w:jc w:val="both"/>
      </w:pPr>
      <w:r w:rsidRPr="008C15F6">
        <w:t xml:space="preserve">CME parameters derived from coronagraph observations are subject to projection effects, as measurements represent two-dimensional projections of inherently three-dimensional structures (Burkepile et al., 2004; </w:t>
      </w:r>
      <w:proofErr w:type="spellStart"/>
      <w:r w:rsidRPr="008C15F6">
        <w:t>Vourlidas</w:t>
      </w:r>
      <w:proofErr w:type="spellEnd"/>
      <w:r w:rsidRPr="008C15F6">
        <w:t xml:space="preserve"> et al., 2010). Consequently, AWs are generally overestimated for non-limb events, while measured speeds represent lower limits of true radial velocities. Accurate correction of these effects requires source region identification and event-specific geometric </w:t>
      </w:r>
      <w:r>
        <w:rPr>
          <w:highlight w:val="yellow"/>
        </w:rPr>
        <w:t>modelling</w:t>
      </w:r>
      <w:r>
        <w:t xml:space="preserve"> (Xie et al., 2004; Zhao et al., 2002). However, given the large sample size and the comparative scope of this study, apparent parameters are used directly. This approach is widely adopted in statistical CME studies </w:t>
      </w:r>
      <w:r>
        <w:lastRenderedPageBreak/>
        <w:t>(</w:t>
      </w:r>
      <w:proofErr w:type="spellStart"/>
      <w:r>
        <w:t>Compagnino</w:t>
      </w:r>
      <w:proofErr w:type="spellEnd"/>
      <w:r>
        <w:t xml:space="preserve"> et al., 2017). It is assumed that projection effects are randomly distributed across both solar cycles; therefore, while absolute values may be biased, relative comparisons and statistical trends between SCs 23 and 24 remain robust (Gopalswamy et al., 2015a). The associated scatter is acknowledged as a source of uncertainty, particularly in analyses involving AW.</w:t>
      </w:r>
    </w:p>
    <w:p w14:paraId="6CE79BE2" w14:textId="77777777" w:rsidR="00692028" w:rsidRPr="008C15F6" w:rsidRDefault="00692028" w:rsidP="00692028">
      <w:pPr>
        <w:pStyle w:val="isselectedend"/>
        <w:spacing w:before="0" w:beforeAutospacing="0" w:after="0" w:afterAutospacing="0"/>
        <w:jc w:val="both"/>
        <w:rPr>
          <w:rStyle w:val="Strong"/>
          <w:rFonts w:eastAsiaTheme="majorEastAsia"/>
        </w:rPr>
      </w:pPr>
      <w:r w:rsidRPr="008C15F6">
        <w:rPr>
          <w:rStyle w:val="Strong"/>
        </w:rPr>
        <w:t>2.3 Statistical Methods</w:t>
      </w:r>
    </w:p>
    <w:p w14:paraId="0C5430AE" w14:textId="77777777" w:rsidR="00692028" w:rsidRPr="008C15F6" w:rsidRDefault="00692028" w:rsidP="00692028">
      <w:pPr>
        <w:pStyle w:val="isselectedend"/>
        <w:spacing w:before="0" w:beforeAutospacing="0" w:after="0" w:afterAutospacing="0"/>
        <w:jc w:val="both"/>
      </w:pPr>
      <w:r w:rsidRPr="008C15F6">
        <w:t xml:space="preserve">Temporal variations in CME properties were examined using </w:t>
      </w:r>
      <w:r w:rsidR="001625A3" w:rsidRPr="008C15F6">
        <w:t>the</w:t>
      </w:r>
      <w:r w:rsidRPr="008C15F6">
        <w:t xml:space="preserve"> annual</w:t>
      </w:r>
      <w:r w:rsidR="001625A3" w:rsidRPr="008C15F6">
        <w:t xml:space="preserve"> </w:t>
      </w:r>
      <w:r w:rsidRPr="008C15F6">
        <w:t xml:space="preserve">datasets. Yearly mean values of key parameters (speed, </w:t>
      </w:r>
      <w:r w:rsidR="00566BFC" w:rsidRPr="008C15F6">
        <w:t>AW</w:t>
      </w:r>
      <w:r w:rsidRPr="008C15F6">
        <w:t xml:space="preserve">, and mass) were computed to </w:t>
      </w:r>
      <w:proofErr w:type="spellStart"/>
      <w:r>
        <w:rPr>
          <w:highlight w:val="yellow"/>
        </w:rPr>
        <w:t>characterise</w:t>
      </w:r>
      <w:proofErr w:type="spellEnd"/>
      <w:r>
        <w:t xml:space="preserve"> long-term trends for each CME </w:t>
      </w:r>
      <w:r w:rsidRPr="008C15F6">
        <w:t>category</w:t>
      </w:r>
      <w:r w:rsidR="003E61F0">
        <w:t>;</w:t>
      </w:r>
      <w:r w:rsidR="001625A3" w:rsidRPr="008C15F6">
        <w:t xml:space="preserve"> the </w:t>
      </w:r>
      <w:r w:rsidRPr="008C15F6">
        <w:t>distributional characteristics</w:t>
      </w:r>
      <w:r w:rsidR="003E61F0">
        <w:t>,</w:t>
      </w:r>
      <w:r w:rsidRPr="008C15F6">
        <w:t xml:space="preserve"> such as skewness</w:t>
      </w:r>
      <w:r w:rsidR="001625A3" w:rsidRPr="008C15F6">
        <w:t>, kurtosis</w:t>
      </w:r>
      <w:r w:rsidR="003E61F0">
        <w:t>,</w:t>
      </w:r>
      <w:r w:rsidRPr="008C15F6">
        <w:t xml:space="preserve"> and variability</w:t>
      </w:r>
      <w:r w:rsidR="003E61F0">
        <w:t>,</w:t>
      </w:r>
      <w:r w:rsidR="001625A3" w:rsidRPr="008C15F6">
        <w:t xml:space="preserve"> were evaluated using the raw data.</w:t>
      </w:r>
    </w:p>
    <w:p w14:paraId="14DC3531" w14:textId="77777777" w:rsidR="00692028" w:rsidRPr="008C15F6" w:rsidRDefault="00692028" w:rsidP="00692028">
      <w:pPr>
        <w:pStyle w:val="isselectedend"/>
        <w:spacing w:before="0" w:beforeAutospacing="0" w:after="0" w:afterAutospacing="0"/>
        <w:jc w:val="both"/>
        <w:rPr>
          <w:rStyle w:val="Strong"/>
          <w:rFonts w:eastAsiaTheme="majorEastAsia"/>
        </w:rPr>
      </w:pPr>
      <w:r w:rsidRPr="008C15F6">
        <w:rPr>
          <w:rStyle w:val="Strong"/>
        </w:rPr>
        <w:t>2.4 Correlation Analysis</w:t>
      </w:r>
    </w:p>
    <w:p w14:paraId="5EF15232" w14:textId="77777777" w:rsidR="00692028" w:rsidRPr="008C15F6" w:rsidRDefault="00692028" w:rsidP="00692028">
      <w:pPr>
        <w:pStyle w:val="isselectedend"/>
        <w:spacing w:before="0" w:beforeAutospacing="0" w:after="0" w:afterAutospacing="0"/>
        <w:jc w:val="both"/>
      </w:pPr>
      <w:r w:rsidRPr="008C15F6">
        <w:t xml:space="preserve">Pearson correlation analysis was employed to quantify relationships among CME parameters (e.g., speed, AW, mass, and kinetic energy) within each AW category. Analyses were performed separately for SCs 23 and 24 to assess cycle-dependent differences. Statistical significance was evaluated using standard p-values with a threshold of α = 0.05. This framework enables robust identification of parameter interdependencies and provides quantitative insight into how CME populations of different angular widths respond to varying solar and </w:t>
      </w:r>
      <w:proofErr w:type="spellStart"/>
      <w:r w:rsidRPr="008C15F6">
        <w:t>heliospheric</w:t>
      </w:r>
      <w:proofErr w:type="spellEnd"/>
      <w:r w:rsidRPr="008C15F6">
        <w:t xml:space="preserve"> conditions.</w:t>
      </w:r>
    </w:p>
    <w:p w14:paraId="6AEB273F" w14:textId="77777777" w:rsidR="00692028" w:rsidRPr="008C15F6" w:rsidRDefault="00692028" w:rsidP="00692028">
      <w:pPr>
        <w:pStyle w:val="isselectedend"/>
        <w:spacing w:before="0" w:beforeAutospacing="0" w:after="0" w:afterAutospacing="0"/>
        <w:jc w:val="both"/>
        <w:rPr>
          <w:b/>
          <w:bCs/>
        </w:rPr>
      </w:pPr>
      <w:r w:rsidRPr="008C15F6">
        <w:rPr>
          <w:b/>
          <w:bCs/>
        </w:rPr>
        <w:t>2.5 Propagation Model</w:t>
      </w:r>
    </w:p>
    <w:p w14:paraId="5A4D88FB" w14:textId="77777777" w:rsidR="00692028" w:rsidRPr="008C15F6" w:rsidRDefault="00692028" w:rsidP="00692028">
      <w:pPr>
        <w:pStyle w:val="isselectedend"/>
        <w:spacing w:before="0" w:beforeAutospacing="0" w:after="0" w:afterAutospacing="0"/>
        <w:jc w:val="both"/>
      </w:pPr>
      <w:r>
        <w:rPr>
          <w:color w:val="0F1115"/>
          <w:highlight w:val="yellow"/>
          <w:shd w:val="clear" w:color="auto" w:fill="FFFFFF"/>
        </w:rPr>
        <w:t>The ice-cream-cone model and the self-similar expansion assumption</w:t>
      </w:r>
      <w:r>
        <w:rPr>
          <w:color w:val="0F1115"/>
          <w:shd w:val="clear" w:color="auto" w:fill="FFFFFF"/>
        </w:rPr>
        <w:t xml:space="preserve"> oversimplify CME structure (Xue et al., 2005</w:t>
      </w:r>
      <w:r>
        <w:rPr>
          <w:color w:val="0F1115"/>
          <w:highlight w:val="yellow"/>
          <w:shd w:val="clear" w:color="auto" w:fill="FFFFFF"/>
        </w:rPr>
        <w:t>.</w:t>
      </w:r>
      <w:r>
        <w:rPr>
          <w:color w:val="0F1115"/>
          <w:shd w:val="clear" w:color="auto" w:fill="FFFFFF"/>
        </w:rPr>
        <w:t xml:space="preserve"> Subramanian et al., 2014)</w:t>
      </w:r>
      <w:r w:rsidR="003E61F0">
        <w:rPr>
          <w:color w:val="0F1115"/>
          <w:shd w:val="clear" w:color="auto" w:fill="FFFFFF"/>
        </w:rPr>
        <w:t>;</w:t>
      </w:r>
      <w:r>
        <w:rPr>
          <w:color w:val="0F1115"/>
          <w:highlight w:val="yellow"/>
          <w:shd w:val="clear" w:color="auto" w:fill="FFFFFF"/>
        </w:rPr>
        <w:t xml:space="preserve"> Full MHD simulations are computationally prohibitive for large statistical studies (Raghav &amp; Shaikh, 2020), whereas classical drag-based models treat CMEs as rigid bodies (</w:t>
      </w:r>
      <w:proofErr w:type="spellStart"/>
      <w:r>
        <w:rPr>
          <w:color w:val="0F1115"/>
          <w:highlight w:val="yellow"/>
          <w:shd w:val="clear" w:color="auto" w:fill="FFFFFF"/>
        </w:rPr>
        <w:t>Vršnak</w:t>
      </w:r>
      <w:proofErr w:type="spellEnd"/>
      <w:r>
        <w:rPr>
          <w:color w:val="0F1115"/>
          <w:highlight w:val="yellow"/>
          <w:shd w:val="clear" w:color="auto" w:fill="FFFFFF"/>
        </w:rPr>
        <w:t xml:space="preserve"> et al., 2013). Therefore, we introduce</w:t>
      </w:r>
      <w:r>
        <w:rPr>
          <w:color w:val="0F1115"/>
          <w:shd w:val="clear" w:color="auto" w:fill="FFFFFF"/>
        </w:rPr>
        <w:t xml:space="preserve"> a semi-analytical model that incorporates the dynamic coupling between CME expansion and propagation. The model is built on two key physical principles: kinematic evolution and energy dissipation, enabling the quantification of how AW and cycle-dependent </w:t>
      </w:r>
      <w:proofErr w:type="spellStart"/>
      <w:r>
        <w:rPr>
          <w:color w:val="0F1115"/>
          <w:shd w:val="clear" w:color="auto" w:fill="FFFFFF"/>
        </w:rPr>
        <w:t>heliospheric</w:t>
      </w:r>
      <w:proofErr w:type="spellEnd"/>
      <w:r>
        <w:rPr>
          <w:color w:val="0F1115"/>
          <w:shd w:val="clear" w:color="auto" w:fill="FFFFFF"/>
        </w:rPr>
        <w:t xml:space="preserve"> conditions modulate propagation dynamics across the two SCs</w:t>
      </w:r>
      <w:r w:rsidRPr="008C15F6">
        <w:rPr>
          <w:rFonts w:ascii="Segoe UI" w:hAnsi="Segoe UI" w:cs="Segoe UI"/>
          <w:color w:val="0F1115"/>
          <w:shd w:val="clear" w:color="auto" w:fill="FFFFFF"/>
        </w:rPr>
        <w:t>.</w:t>
      </w:r>
    </w:p>
    <w:p w14:paraId="6B8CF101" w14:textId="77777777" w:rsidR="002C4818" w:rsidRPr="008C15F6" w:rsidRDefault="002C4818" w:rsidP="00CF5A7D">
      <w:pPr>
        <w:pStyle w:val="NormalWeb"/>
        <w:spacing w:before="0" w:beforeAutospacing="0" w:after="0" w:afterAutospacing="0"/>
        <w:jc w:val="both"/>
      </w:pPr>
    </w:p>
    <w:p w14:paraId="19069BD1" w14:textId="77777777" w:rsidR="002C4818" w:rsidRPr="008C15F6" w:rsidRDefault="002C4818" w:rsidP="00692028">
      <w:pPr>
        <w:pStyle w:val="NormalWeb"/>
        <w:spacing w:before="0" w:beforeAutospacing="0" w:after="0" w:afterAutospacing="0"/>
        <w:jc w:val="both"/>
        <w:rPr>
          <w:b/>
          <w:bCs/>
        </w:rPr>
      </w:pPr>
      <w:r w:rsidRPr="008C15F6">
        <w:rPr>
          <w:b/>
          <w:bCs/>
        </w:rPr>
        <w:t>3.0</w:t>
      </w:r>
      <w:r w:rsidR="00692028" w:rsidRPr="008C15F6">
        <w:rPr>
          <w:b/>
          <w:bCs/>
        </w:rPr>
        <w:t xml:space="preserve"> </w:t>
      </w:r>
      <w:r w:rsidR="00692028" w:rsidRPr="008C15F6">
        <w:t>R</w:t>
      </w:r>
      <w:r w:rsidR="00692028" w:rsidRPr="008C15F6">
        <w:rPr>
          <w:b/>
          <w:bCs/>
        </w:rPr>
        <w:t>esults and Discussion</w:t>
      </w:r>
    </w:p>
    <w:p w14:paraId="2D945C7F" w14:textId="77777777" w:rsidR="009C1322" w:rsidRPr="008C15F6" w:rsidRDefault="009C1322" w:rsidP="009C1322">
      <w:pPr>
        <w:spacing w:after="0" w:line="240" w:lineRule="auto"/>
        <w:jc w:val="both"/>
        <w:rPr>
          <w:rFonts w:ascii="Times New Roman" w:hAnsi="Times New Roman" w:cs="Times New Roman"/>
          <w:sz w:val="24"/>
          <w:szCs w:val="24"/>
        </w:rPr>
      </w:pPr>
      <w:r w:rsidRPr="008C15F6">
        <w:rPr>
          <w:rFonts w:ascii="Times New Roman" w:hAnsi="Times New Roman" w:cs="Times New Roman"/>
          <w:sz w:val="24"/>
          <w:szCs w:val="24"/>
        </w:rPr>
        <w:t xml:space="preserve">The time series plots of mean CME AW for SCs 23 and 24 </w:t>
      </w:r>
      <w:r>
        <w:rPr>
          <w:rFonts w:ascii="Times New Roman" w:hAnsi="Times New Roman" w:cs="Times New Roman"/>
          <w:sz w:val="24"/>
          <w:szCs w:val="24"/>
          <w:highlight w:val="yellow"/>
        </w:rPr>
        <w:t>shown in Figure 1 reveal</w:t>
      </w:r>
      <w:r>
        <w:rPr>
          <w:rFonts w:ascii="Times New Roman" w:hAnsi="Times New Roman" w:cs="Times New Roman"/>
          <w:sz w:val="24"/>
          <w:szCs w:val="24"/>
        </w:rPr>
        <w:t xml:space="preserve"> distinct cycle-dependent and class-dependent </w:t>
      </w:r>
      <w:proofErr w:type="spellStart"/>
      <w:r>
        <w:rPr>
          <w:rFonts w:ascii="Times New Roman" w:hAnsi="Times New Roman" w:cs="Times New Roman"/>
          <w:sz w:val="24"/>
          <w:szCs w:val="24"/>
          <w:highlight w:val="yellow"/>
        </w:rPr>
        <w:t>behaviours</w:t>
      </w:r>
      <w:proofErr w:type="spellEnd"/>
      <w:r>
        <w:rPr>
          <w:rFonts w:ascii="Times New Roman" w:hAnsi="Times New Roman" w:cs="Times New Roman"/>
          <w:sz w:val="24"/>
          <w:szCs w:val="24"/>
        </w:rPr>
        <w:t>, with clear differences in amplitude, variability, and temporal evolution across the four CME categories (ALL, NAR, NOR, and WID). For the ALL-CME population, the plots exhibit a pronounced solar-cycle modulation, particularly in SC 23. The curve shows a rapid rise during the early ascending phase (Years 1–3), reaching a broad maximum between Years 2 and 6 (~65°–73°), followed by a gradual decline toward the late descending phase (~20° by Year 13). In contrast, SC 24 displays a similar but significantly attenuated profile, with lower peak values (~66°) and a more compressed temporal evolution. This difference reflects the weaker magnetic and eruptive activity associated with SC 24, leading to reduced CME expansion on average.</w:t>
      </w:r>
    </w:p>
    <w:p w14:paraId="2FAD3720" w14:textId="77777777" w:rsidR="009C1322" w:rsidRDefault="009C1322" w:rsidP="009C1322">
      <w:pPr>
        <w:spacing w:after="0" w:line="240" w:lineRule="auto"/>
        <w:jc w:val="both"/>
        <w:rPr>
          <w:rFonts w:ascii="Times New Roman" w:hAnsi="Times New Roman" w:cs="Times New Roman"/>
          <w:sz w:val="24"/>
          <w:szCs w:val="24"/>
        </w:rPr>
      </w:pPr>
      <w:r w:rsidRPr="008C15F6">
        <w:rPr>
          <w:rFonts w:ascii="Times New Roman" w:hAnsi="Times New Roman" w:cs="Times New Roman"/>
          <w:sz w:val="24"/>
          <w:szCs w:val="24"/>
        </w:rPr>
        <w:t xml:space="preserve">The narrow CME (NAR) plots are comparatively flat, with both cycles exhibiting minimal temporal variability. The AW values remain tightly constrained (~12°–19°), showing only small, quasi-random fluctuations with no clear solar-cycle phase dependence. This indicates that narrow CMEs are largely insensitive to the global solar dynamo strength and may be governed by </w:t>
      </w:r>
      <w:proofErr w:type="spellStart"/>
      <w:r>
        <w:rPr>
          <w:rFonts w:ascii="Times New Roman" w:hAnsi="Times New Roman" w:cs="Times New Roman"/>
          <w:sz w:val="24"/>
          <w:szCs w:val="24"/>
          <w:highlight w:val="yellow"/>
        </w:rPr>
        <w:t>localised</w:t>
      </w:r>
      <w:proofErr w:type="spellEnd"/>
      <w:r>
        <w:rPr>
          <w:rFonts w:ascii="Times New Roman" w:hAnsi="Times New Roman" w:cs="Times New Roman"/>
          <w:sz w:val="24"/>
          <w:szCs w:val="24"/>
        </w:rPr>
        <w:t xml:space="preserve"> magnetic processes that persist across all phases of the cycle. For the normal CME (NOR) category, the plots show moderate stability with slight cyclical modulation. SC 23 exhibits a gentle increase toward mid-cycle (~78°), followed by a gradual decline, whereas SC 24 remains more uniform (~67°–77°) with reduced variability. The relatively narrow spread suggests that normal CMEs represent a baseline population whose angular widths are only weakly modulated by large-scale solar activity.</w:t>
      </w:r>
    </w:p>
    <w:p w14:paraId="232888F0" w14:textId="77777777" w:rsidR="00894421" w:rsidRDefault="00894421" w:rsidP="009C1322">
      <w:pPr>
        <w:spacing w:after="0" w:line="240" w:lineRule="auto"/>
        <w:jc w:val="both"/>
        <w:rPr>
          <w:rFonts w:ascii="Times New Roman" w:hAnsi="Times New Roman" w:cs="Times New Roman"/>
          <w:sz w:val="24"/>
          <w:szCs w:val="24"/>
        </w:rPr>
      </w:pPr>
      <w:r w:rsidRPr="008C15F6">
        <w:rPr>
          <w:rFonts w:ascii="Times New Roman" w:hAnsi="Times New Roman" w:cs="Times New Roman"/>
          <w:b/>
          <w:bCs/>
          <w:noProof/>
          <w:sz w:val="20"/>
          <w:szCs w:val="20"/>
        </w:rPr>
        <w:lastRenderedPageBreak/>
        <mc:AlternateContent>
          <mc:Choice Requires="wpg">
            <w:drawing>
              <wp:anchor distT="0" distB="0" distL="114300" distR="114300" simplePos="0" relativeHeight="251682816" behindDoc="0" locked="0" layoutInCell="1" allowOverlap="1" wp14:anchorId="2353ED21" wp14:editId="648651FC">
                <wp:simplePos x="0" y="0"/>
                <wp:positionH relativeFrom="margin">
                  <wp:posOffset>-120512</wp:posOffset>
                </wp:positionH>
                <wp:positionV relativeFrom="paragraph">
                  <wp:posOffset>239174</wp:posOffset>
                </wp:positionV>
                <wp:extent cx="6257925" cy="4362450"/>
                <wp:effectExtent l="0" t="0" r="9525" b="0"/>
                <wp:wrapTight wrapText="bothSides">
                  <wp:wrapPolygon edited="0">
                    <wp:start x="0" y="0"/>
                    <wp:lineTo x="0" y="21506"/>
                    <wp:lineTo x="10389" y="21506"/>
                    <wp:lineTo x="21567" y="21506"/>
                    <wp:lineTo x="21567" y="0"/>
                    <wp:lineTo x="0" y="0"/>
                  </wp:wrapPolygon>
                </wp:wrapTight>
                <wp:docPr id="11" name="Group 11"/>
                <wp:cNvGraphicFramePr/>
                <a:graphic xmlns:a="http://schemas.openxmlformats.org/drawingml/2006/main">
                  <a:graphicData uri="http://schemas.microsoft.com/office/word/2010/wordprocessingGroup">
                    <wpg:wgp>
                      <wpg:cNvGrpSpPr/>
                      <wpg:grpSpPr>
                        <a:xfrm>
                          <a:off x="0" y="0"/>
                          <a:ext cx="6257925" cy="4362450"/>
                          <a:chOff x="0" y="0"/>
                          <a:chExt cx="6257925" cy="4362450"/>
                        </a:xfrm>
                      </wpg:grpSpPr>
                      <wpg:grpSp>
                        <wpg:cNvPr id="12" name="Group 12"/>
                        <wpg:cNvGrpSpPr/>
                        <wpg:grpSpPr>
                          <a:xfrm>
                            <a:off x="9525" y="0"/>
                            <a:ext cx="6248400" cy="2124075"/>
                            <a:chOff x="0" y="0"/>
                            <a:chExt cx="6248400" cy="2124075"/>
                          </a:xfrm>
                        </wpg:grpSpPr>
                        <wpg:graphicFrame>
                          <wpg:cNvPr id="13" name="Chart 13"/>
                          <wpg:cNvFrPr/>
                          <wpg:xfrm>
                            <a:off x="3067050" y="0"/>
                            <a:ext cx="3181350" cy="2095500"/>
                          </wpg:xfrm>
                          <a:graphic>
                            <a:graphicData uri="http://schemas.openxmlformats.org/drawingml/2006/chart">
                              <c:chart xmlns:c="http://schemas.openxmlformats.org/drawingml/2006/chart" xmlns:r="http://schemas.openxmlformats.org/officeDocument/2006/relationships" r:id="rId7"/>
                            </a:graphicData>
                          </a:graphic>
                        </wpg:graphicFrame>
                        <wpg:graphicFrame>
                          <wpg:cNvPr id="14" name="Chart 14"/>
                          <wpg:cNvFrPr/>
                          <wpg:xfrm>
                            <a:off x="0" y="9525"/>
                            <a:ext cx="3057525" cy="2114550"/>
                          </wpg:xfrm>
                          <a:graphic>
                            <a:graphicData uri="http://schemas.openxmlformats.org/drawingml/2006/chart">
                              <c:chart xmlns:c="http://schemas.openxmlformats.org/drawingml/2006/chart" xmlns:r="http://schemas.openxmlformats.org/officeDocument/2006/relationships" r:id="rId8"/>
                            </a:graphicData>
                          </a:graphic>
                        </wpg:graphicFrame>
                      </wpg:grpSp>
                      <wpg:grpSp>
                        <wpg:cNvPr id="15" name="Group 15"/>
                        <wpg:cNvGrpSpPr/>
                        <wpg:grpSpPr>
                          <a:xfrm>
                            <a:off x="0" y="2114550"/>
                            <a:ext cx="6248400" cy="2247900"/>
                            <a:chOff x="0" y="0"/>
                            <a:chExt cx="6248400" cy="2247900"/>
                          </a:xfrm>
                        </wpg:grpSpPr>
                        <wpg:graphicFrame>
                          <wpg:cNvPr id="16" name="Chart 16"/>
                          <wpg:cNvFrPr/>
                          <wpg:xfrm>
                            <a:off x="0" y="0"/>
                            <a:ext cx="3067050" cy="2228850"/>
                          </wpg:xfrm>
                          <a:graphic>
                            <a:graphicData uri="http://schemas.openxmlformats.org/drawingml/2006/chart">
                              <c:chart xmlns:c="http://schemas.openxmlformats.org/drawingml/2006/chart" xmlns:r="http://schemas.openxmlformats.org/officeDocument/2006/relationships" r:id="rId9"/>
                            </a:graphicData>
                          </a:graphic>
                        </wpg:graphicFrame>
                        <wpg:graphicFrame>
                          <wpg:cNvPr id="17" name="Chart 17"/>
                          <wpg:cNvFrPr/>
                          <wpg:xfrm>
                            <a:off x="3057525" y="0"/>
                            <a:ext cx="3190875" cy="2247900"/>
                          </wpg:xfrm>
                          <a:graphic>
                            <a:graphicData uri="http://schemas.openxmlformats.org/drawingml/2006/chart">
                              <c:chart xmlns:c="http://schemas.openxmlformats.org/drawingml/2006/chart" xmlns:r="http://schemas.openxmlformats.org/officeDocument/2006/relationships" r:id="rId10"/>
                            </a:graphicData>
                          </a:graphic>
                        </wpg:graphicFrame>
                      </wpg:grpSp>
                    </wpg:wgp>
                  </a:graphicData>
                </a:graphic>
                <wp14:sizeRelH relativeFrom="margin">
                  <wp14:pctWidth>0</wp14:pctWidth>
                </wp14:sizeRelH>
                <wp14:sizeRelV relativeFrom="margin">
                  <wp14:pctHeight>0</wp14:pctHeight>
                </wp14:sizeRelV>
              </wp:anchor>
            </w:drawing>
          </mc:Choice>
          <mc:Fallback>
            <w:pict>
              <v:group w14:anchorId="514A1281" id="Group 11" o:spid="_x0000_s1026" style="position:absolute;margin-left:-9.5pt;margin-top:18.85pt;width:492.75pt;height:343.5pt;z-index:251682816;mso-position-horizontal-relative:margin;mso-width-relative:margin;mso-height-relative:margin" coordsize="62579,43624" o:gfxdata="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">
                <v:group id="Group 12" o:spid="_x0000_s1027" style="position:absolute;left:95;width:62484;height:21240" coordsize="62484,21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Chart 13" o:spid="_x0000_s1028" type="#_x0000_t75" style="position:absolute;left:30628;top:-60;width:31943;height:2109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">
                    <v:imagedata r:id="rId11" o:title=""/>
                    <o:lock v:ext="edit" aspectratio="f"/>
                  </v:shape>
                  <v:shape id="Chart 14" o:spid="_x0000_s1029" type="#_x0000_t75" style="position:absolute;left:-34;top:60;width:30662;height:2121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">
                    <v:imagedata r:id="rId12" o:title=""/>
                    <o:lock v:ext="edit" aspectratio="f"/>
                  </v:shape>
                </v:group>
                <v:group id="Group 15" o:spid="_x0000_s1030" style="position:absolute;top:21145;width:62484;height:22479" coordsize="62484,224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shape id="Chart 16" o:spid="_x0000_s1031" type="#_x0000_t75" style="position:absolute;left:-60;top:-53;width:30783;height:2237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">
                    <v:imagedata r:id="rId13" o:title=""/>
                    <o:lock v:ext="edit" aspectratio="f"/>
                  </v:shape>
                  <v:shape id="Chart 17" o:spid="_x0000_s1032" type="#_x0000_t75" style="position:absolute;left:30540;top:-53;width:32004;height:2261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">
                    <v:imagedata r:id="rId14" o:title=""/>
                    <o:lock v:ext="edit" aspectratio="f"/>
                  </v:shape>
                </v:group>
                <w10:wrap type="tight" anchorx="margin"/>
              </v:group>
            </w:pict>
          </mc:Fallback>
        </mc:AlternateContent>
      </w:r>
    </w:p>
    <w:p w14:paraId="651A2F82" w14:textId="77777777" w:rsidR="00894421" w:rsidRPr="008C15F6" w:rsidRDefault="00894421" w:rsidP="009C1322">
      <w:pPr>
        <w:spacing w:after="0" w:line="240" w:lineRule="auto"/>
        <w:jc w:val="both"/>
        <w:rPr>
          <w:rFonts w:ascii="Times New Roman" w:hAnsi="Times New Roman" w:cs="Times New Roman"/>
          <w:sz w:val="24"/>
          <w:szCs w:val="24"/>
        </w:rPr>
      </w:pPr>
    </w:p>
    <w:p w14:paraId="389D83A4" w14:textId="77777777" w:rsidR="009C1322" w:rsidRPr="008C15F6" w:rsidRDefault="007A42E1" w:rsidP="009C1322">
      <w:pPr>
        <w:spacing w:after="0" w:line="240" w:lineRule="auto"/>
        <w:jc w:val="both"/>
        <w:rPr>
          <w:rFonts w:ascii="Times New Roman" w:hAnsi="Times New Roman" w:cs="Times New Roman"/>
          <w:sz w:val="24"/>
          <w:szCs w:val="24"/>
        </w:rPr>
      </w:pPr>
      <w:r w:rsidRPr="008C15F6">
        <w:rPr>
          <w:rStyle w:val="Strong"/>
          <w:rFonts w:ascii="Times New Roman" w:hAnsi="Times New Roman" w:cs="Times New Roman"/>
          <w:b w:val="0"/>
          <w:bCs w:val="0"/>
          <w:color w:val="0F1115"/>
          <w:sz w:val="20"/>
          <w:szCs w:val="20"/>
          <w:shd w:val="clear" w:color="auto" w:fill="FFFFFF"/>
        </w:rPr>
        <w:t xml:space="preserve">Figure 1: </w:t>
      </w:r>
      <w:r w:rsidR="009C1322" w:rsidRPr="008C15F6">
        <w:rPr>
          <w:rFonts w:ascii="Times New Roman" w:hAnsi="Times New Roman" w:cs="Times New Roman"/>
          <w:b/>
          <w:bCs/>
          <w:color w:val="0F1115"/>
          <w:sz w:val="20"/>
          <w:szCs w:val="20"/>
          <w:shd w:val="clear" w:color="auto" w:fill="FFFFFF"/>
        </w:rPr>
        <w:t>Time series of the mean CME AW for SC 23 (bl</w:t>
      </w:r>
      <w:r w:rsidR="00F55978" w:rsidRPr="008C15F6">
        <w:rPr>
          <w:rFonts w:ascii="Times New Roman" w:hAnsi="Times New Roman" w:cs="Times New Roman"/>
          <w:b/>
          <w:bCs/>
          <w:color w:val="0F1115"/>
          <w:sz w:val="20"/>
          <w:szCs w:val="20"/>
          <w:shd w:val="clear" w:color="auto" w:fill="FFFFFF"/>
        </w:rPr>
        <w:t>ue</w:t>
      </w:r>
      <w:r w:rsidR="009C1322" w:rsidRPr="008C15F6">
        <w:rPr>
          <w:rFonts w:ascii="Times New Roman" w:hAnsi="Times New Roman" w:cs="Times New Roman"/>
          <w:b/>
          <w:bCs/>
          <w:color w:val="0F1115"/>
          <w:sz w:val="20"/>
          <w:szCs w:val="20"/>
          <w:shd w:val="clear" w:color="auto" w:fill="FFFFFF"/>
        </w:rPr>
        <w:t xml:space="preserve"> solid line) and SC 24 (red line). The data are categorized into (a) </w:t>
      </w:r>
      <w:r w:rsidR="009C1322" w:rsidRPr="008C15F6">
        <w:rPr>
          <w:rStyle w:val="Strong"/>
          <w:rFonts w:ascii="Times New Roman" w:hAnsi="Times New Roman" w:cs="Times New Roman"/>
          <w:b w:val="0"/>
          <w:bCs w:val="0"/>
          <w:color w:val="0F1115"/>
          <w:sz w:val="20"/>
          <w:szCs w:val="20"/>
          <w:shd w:val="clear" w:color="auto" w:fill="FFFFFF"/>
        </w:rPr>
        <w:t>ALL</w:t>
      </w:r>
      <w:r w:rsidR="009C1322" w:rsidRPr="008C15F6">
        <w:rPr>
          <w:rFonts w:ascii="Times New Roman" w:hAnsi="Times New Roman" w:cs="Times New Roman"/>
          <w:b/>
          <w:bCs/>
          <w:color w:val="0F1115"/>
          <w:sz w:val="20"/>
          <w:szCs w:val="20"/>
          <w:shd w:val="clear" w:color="auto" w:fill="FFFFFF"/>
        </w:rPr>
        <w:t> CMEs, (b) </w:t>
      </w:r>
      <w:r w:rsidR="009C1322" w:rsidRPr="008C15F6">
        <w:rPr>
          <w:rStyle w:val="Strong"/>
          <w:rFonts w:ascii="Times New Roman" w:hAnsi="Times New Roman" w:cs="Times New Roman"/>
          <w:b w:val="0"/>
          <w:bCs w:val="0"/>
          <w:color w:val="0F1115"/>
          <w:sz w:val="20"/>
          <w:szCs w:val="20"/>
          <w:shd w:val="clear" w:color="auto" w:fill="FFFFFF"/>
        </w:rPr>
        <w:t>NAR</w:t>
      </w:r>
      <w:r w:rsidR="009C1322" w:rsidRPr="008C15F6">
        <w:rPr>
          <w:rFonts w:ascii="Times New Roman" w:hAnsi="Times New Roman" w:cs="Times New Roman"/>
          <w:b/>
          <w:bCs/>
          <w:color w:val="0F1115"/>
          <w:sz w:val="20"/>
          <w:szCs w:val="20"/>
          <w:shd w:val="clear" w:color="auto" w:fill="FFFFFF"/>
        </w:rPr>
        <w:t> (AW ≤ 30°)</w:t>
      </w:r>
      <w:r w:rsidRPr="008C15F6">
        <w:rPr>
          <w:rFonts w:ascii="Times New Roman" w:hAnsi="Times New Roman" w:cs="Times New Roman"/>
          <w:b/>
          <w:bCs/>
          <w:color w:val="0F1115"/>
          <w:sz w:val="20"/>
          <w:szCs w:val="20"/>
          <w:shd w:val="clear" w:color="auto" w:fill="FFFFFF"/>
        </w:rPr>
        <w:t>,</w:t>
      </w:r>
      <w:r w:rsidR="009C1322" w:rsidRPr="008C15F6">
        <w:rPr>
          <w:rFonts w:ascii="Times New Roman" w:hAnsi="Times New Roman" w:cs="Times New Roman"/>
          <w:b/>
          <w:bCs/>
          <w:color w:val="0F1115"/>
          <w:sz w:val="20"/>
          <w:szCs w:val="20"/>
          <w:shd w:val="clear" w:color="auto" w:fill="FFFFFF"/>
        </w:rPr>
        <w:t> </w:t>
      </w:r>
      <w:r w:rsidRPr="008C15F6">
        <w:rPr>
          <w:rFonts w:ascii="Times New Roman" w:hAnsi="Times New Roman" w:cs="Times New Roman"/>
          <w:b/>
          <w:bCs/>
          <w:color w:val="0F1115"/>
          <w:sz w:val="20"/>
          <w:szCs w:val="20"/>
          <w:shd w:val="clear" w:color="auto" w:fill="FFFFFF"/>
        </w:rPr>
        <w:t xml:space="preserve">(c) </w:t>
      </w:r>
      <w:r w:rsidR="009C1322" w:rsidRPr="008C15F6">
        <w:rPr>
          <w:rStyle w:val="Strong"/>
          <w:rFonts w:ascii="Times New Roman" w:hAnsi="Times New Roman" w:cs="Times New Roman"/>
          <w:b w:val="0"/>
          <w:bCs w:val="0"/>
          <w:color w:val="0F1115"/>
          <w:sz w:val="20"/>
          <w:szCs w:val="20"/>
          <w:shd w:val="clear" w:color="auto" w:fill="FFFFFF"/>
        </w:rPr>
        <w:t>NOR</w:t>
      </w:r>
      <w:r w:rsidR="009C1322" w:rsidRPr="008C15F6">
        <w:rPr>
          <w:rFonts w:ascii="Times New Roman" w:hAnsi="Times New Roman" w:cs="Times New Roman"/>
          <w:b/>
          <w:bCs/>
          <w:color w:val="0F1115"/>
          <w:sz w:val="20"/>
          <w:szCs w:val="20"/>
          <w:shd w:val="clear" w:color="auto" w:fill="FFFFFF"/>
        </w:rPr>
        <w:t> (</w:t>
      </w:r>
      <w:r w:rsidR="008433E1" w:rsidRPr="008C15F6">
        <w:rPr>
          <w:rFonts w:ascii="Times New Roman" w:hAnsi="Times New Roman" w:cs="Times New Roman"/>
          <w:b/>
          <w:bCs/>
          <w:color w:val="0F1115"/>
          <w:sz w:val="20"/>
          <w:szCs w:val="20"/>
          <w:shd w:val="clear" w:color="auto" w:fill="FFFFFF"/>
        </w:rPr>
        <w:t>3</w:t>
      </w:r>
      <w:r w:rsidR="009C1322" w:rsidRPr="008C15F6">
        <w:rPr>
          <w:rFonts w:ascii="Times New Roman" w:hAnsi="Times New Roman" w:cs="Times New Roman"/>
          <w:b/>
          <w:bCs/>
          <w:color w:val="0F1115"/>
          <w:sz w:val="20"/>
          <w:szCs w:val="20"/>
          <w:shd w:val="clear" w:color="auto" w:fill="FFFFFF"/>
        </w:rPr>
        <w:t xml:space="preserve">0° </w:t>
      </w:r>
      <w:r w:rsidR="008433E1" w:rsidRPr="008C15F6">
        <w:rPr>
          <w:rFonts w:ascii="Times New Roman" w:hAnsi="Times New Roman" w:cs="Times New Roman"/>
          <w:b/>
          <w:bCs/>
          <w:color w:val="0F1115"/>
          <w:sz w:val="20"/>
          <w:szCs w:val="20"/>
          <w:shd w:val="clear" w:color="auto" w:fill="FFFFFF"/>
        </w:rPr>
        <w:t>&lt;</w:t>
      </w:r>
      <w:r w:rsidR="009C1322" w:rsidRPr="008C15F6">
        <w:rPr>
          <w:rFonts w:ascii="Times New Roman" w:hAnsi="Times New Roman" w:cs="Times New Roman"/>
          <w:b/>
          <w:bCs/>
          <w:color w:val="0F1115"/>
          <w:sz w:val="20"/>
          <w:szCs w:val="20"/>
          <w:shd w:val="clear" w:color="auto" w:fill="FFFFFF"/>
        </w:rPr>
        <w:t xml:space="preserve"> AW </w:t>
      </w:r>
      <w:r w:rsidR="00AD371A">
        <w:rPr>
          <w:rFonts w:ascii="Times New Roman" w:hAnsi="Times New Roman" w:cs="Times New Roman"/>
          <w:b/>
          <w:bCs/>
          <w:color w:val="0F1115"/>
          <w:sz w:val="20"/>
          <w:szCs w:val="20"/>
          <w:shd w:val="clear" w:color="auto" w:fill="FFFFFF"/>
        </w:rPr>
        <w:t>&lt;</w:t>
      </w:r>
      <w:r w:rsidR="009C1322" w:rsidRPr="008C15F6">
        <w:rPr>
          <w:rFonts w:ascii="Times New Roman" w:hAnsi="Times New Roman" w:cs="Times New Roman"/>
          <w:b/>
          <w:bCs/>
          <w:color w:val="0F1115"/>
          <w:sz w:val="20"/>
          <w:szCs w:val="20"/>
          <w:shd w:val="clear" w:color="auto" w:fill="FFFFFF"/>
        </w:rPr>
        <w:t xml:space="preserve"> 120°), and (</w:t>
      </w:r>
      <w:r w:rsidRPr="008C15F6">
        <w:rPr>
          <w:rFonts w:ascii="Times New Roman" w:hAnsi="Times New Roman" w:cs="Times New Roman"/>
          <w:b/>
          <w:bCs/>
          <w:color w:val="0F1115"/>
          <w:sz w:val="20"/>
          <w:szCs w:val="20"/>
          <w:shd w:val="clear" w:color="auto" w:fill="FFFFFF"/>
        </w:rPr>
        <w:t>d</w:t>
      </w:r>
      <w:r w:rsidR="009C1322" w:rsidRPr="008C15F6">
        <w:rPr>
          <w:rFonts w:ascii="Times New Roman" w:hAnsi="Times New Roman" w:cs="Times New Roman"/>
          <w:b/>
          <w:bCs/>
          <w:color w:val="0F1115"/>
          <w:sz w:val="20"/>
          <w:szCs w:val="20"/>
          <w:shd w:val="clear" w:color="auto" w:fill="FFFFFF"/>
        </w:rPr>
        <w:t>) </w:t>
      </w:r>
      <w:r w:rsidR="009C1322" w:rsidRPr="008C15F6">
        <w:rPr>
          <w:rStyle w:val="Strong"/>
          <w:rFonts w:ascii="Times New Roman" w:hAnsi="Times New Roman" w:cs="Times New Roman"/>
          <w:b w:val="0"/>
          <w:bCs w:val="0"/>
          <w:color w:val="0F1115"/>
          <w:sz w:val="20"/>
          <w:szCs w:val="20"/>
          <w:shd w:val="clear" w:color="auto" w:fill="FFFFFF"/>
        </w:rPr>
        <w:t>WID</w:t>
      </w:r>
      <w:r w:rsidR="009C1322" w:rsidRPr="008C15F6">
        <w:rPr>
          <w:rFonts w:ascii="Times New Roman" w:hAnsi="Times New Roman" w:cs="Times New Roman"/>
          <w:b/>
          <w:bCs/>
          <w:color w:val="0F1115"/>
          <w:sz w:val="20"/>
          <w:szCs w:val="20"/>
          <w:shd w:val="clear" w:color="auto" w:fill="FFFFFF"/>
        </w:rPr>
        <w:t xml:space="preserve"> (AW ≥ 120°). The x-axis represents the year elapsed since the start of each </w:t>
      </w:r>
      <w:r w:rsidR="00F55978" w:rsidRPr="008C15F6">
        <w:rPr>
          <w:rFonts w:ascii="Times New Roman" w:hAnsi="Times New Roman" w:cs="Times New Roman"/>
          <w:b/>
          <w:bCs/>
          <w:color w:val="0F1115"/>
          <w:sz w:val="20"/>
          <w:szCs w:val="20"/>
          <w:shd w:val="clear" w:color="auto" w:fill="FFFFFF"/>
        </w:rPr>
        <w:t>SC</w:t>
      </w:r>
      <w:r w:rsidR="009C1322" w:rsidRPr="008C15F6">
        <w:rPr>
          <w:rFonts w:ascii="Times New Roman" w:hAnsi="Times New Roman" w:cs="Times New Roman"/>
          <w:b/>
          <w:bCs/>
          <w:color w:val="0F1115"/>
          <w:sz w:val="20"/>
          <w:szCs w:val="20"/>
          <w:shd w:val="clear" w:color="auto" w:fill="FFFFFF"/>
        </w:rPr>
        <w:t xml:space="preserve">.  The plot highlights the </w:t>
      </w:r>
      <w:r w:rsidR="003E61F0">
        <w:rPr>
          <w:rFonts w:ascii="Times New Roman" w:hAnsi="Times New Roman" w:cs="Times New Roman"/>
          <w:b/>
          <w:bCs/>
          <w:color w:val="0F1115"/>
          <w:sz w:val="20"/>
          <w:szCs w:val="20"/>
          <w:shd w:val="clear" w:color="auto" w:fill="FFFFFF"/>
        </w:rPr>
        <w:t>persistently</w:t>
      </w:r>
      <w:r w:rsidR="009C1322" w:rsidRPr="008C15F6">
        <w:rPr>
          <w:rFonts w:ascii="Times New Roman" w:hAnsi="Times New Roman" w:cs="Times New Roman"/>
          <w:b/>
          <w:bCs/>
          <w:color w:val="0F1115"/>
          <w:sz w:val="20"/>
          <w:szCs w:val="20"/>
          <w:shd w:val="clear" w:color="auto" w:fill="FFFFFF"/>
        </w:rPr>
        <w:t xml:space="preserve"> lower mean AW in SC 24 compared to SC 23, primarily attributed to a reduction in wide CMEs, except for an anomalous peak of wide CMEs in Year 10 of SC 24. Conversely, the </w:t>
      </w:r>
      <w:r w:rsidR="00894421">
        <w:rPr>
          <w:rFonts w:ascii="Times New Roman" w:hAnsi="Times New Roman" w:cs="Times New Roman"/>
          <w:b/>
          <w:bCs/>
          <w:color w:val="0F1115"/>
          <w:sz w:val="20"/>
          <w:szCs w:val="20"/>
          <w:shd w:val="clear" w:color="auto" w:fill="FFFFFF"/>
        </w:rPr>
        <w:t>NAR</w:t>
      </w:r>
      <w:r w:rsidR="009C1322" w:rsidRPr="008C15F6">
        <w:rPr>
          <w:rFonts w:ascii="Times New Roman" w:hAnsi="Times New Roman" w:cs="Times New Roman"/>
          <w:b/>
          <w:bCs/>
          <w:color w:val="0F1115"/>
          <w:sz w:val="20"/>
          <w:szCs w:val="20"/>
          <w:shd w:val="clear" w:color="auto" w:fill="FFFFFF"/>
        </w:rPr>
        <w:t xml:space="preserve"> and </w:t>
      </w:r>
      <w:r w:rsidR="00894421">
        <w:rPr>
          <w:rFonts w:ascii="Times New Roman" w:hAnsi="Times New Roman" w:cs="Times New Roman"/>
          <w:b/>
          <w:bCs/>
          <w:color w:val="0F1115"/>
          <w:sz w:val="20"/>
          <w:szCs w:val="20"/>
          <w:shd w:val="clear" w:color="auto" w:fill="FFFFFF"/>
        </w:rPr>
        <w:t>NOR</w:t>
      </w:r>
      <w:r w:rsidR="009C1322" w:rsidRPr="008C15F6">
        <w:rPr>
          <w:rFonts w:ascii="Times New Roman" w:hAnsi="Times New Roman" w:cs="Times New Roman"/>
          <w:b/>
          <w:bCs/>
          <w:color w:val="0F1115"/>
          <w:sz w:val="20"/>
          <w:szCs w:val="20"/>
          <w:shd w:val="clear" w:color="auto" w:fill="FFFFFF"/>
        </w:rPr>
        <w:t xml:space="preserve"> categories exhibit remarkably consistent behavior across both cycles</w:t>
      </w:r>
      <w:r w:rsidR="009C1322" w:rsidRPr="008C15F6">
        <w:rPr>
          <w:rFonts w:ascii="Segoe UI" w:hAnsi="Segoe UI" w:cs="Segoe UI"/>
          <w:color w:val="0F1115"/>
          <w:shd w:val="clear" w:color="auto" w:fill="FFFFFF"/>
        </w:rPr>
        <w:t>.</w:t>
      </w:r>
    </w:p>
    <w:p w14:paraId="0DCFF642" w14:textId="77777777" w:rsidR="00894421" w:rsidRDefault="00894421" w:rsidP="009C1322">
      <w:pPr>
        <w:spacing w:after="0" w:line="240" w:lineRule="auto"/>
        <w:jc w:val="both"/>
        <w:rPr>
          <w:rFonts w:ascii="Times New Roman" w:hAnsi="Times New Roman" w:cs="Times New Roman"/>
          <w:sz w:val="24"/>
          <w:szCs w:val="24"/>
        </w:rPr>
      </w:pPr>
    </w:p>
    <w:p w14:paraId="7E2706FB" w14:textId="77777777" w:rsidR="009C1322" w:rsidRPr="008C15F6" w:rsidRDefault="009C1322" w:rsidP="009C1322">
      <w:pPr>
        <w:spacing w:after="0" w:line="240" w:lineRule="auto"/>
        <w:jc w:val="both"/>
        <w:rPr>
          <w:rFonts w:ascii="Times New Roman" w:hAnsi="Times New Roman" w:cs="Times New Roman"/>
          <w:sz w:val="24"/>
          <w:szCs w:val="24"/>
        </w:rPr>
      </w:pPr>
      <w:r w:rsidRPr="008C15F6">
        <w:rPr>
          <w:rFonts w:ascii="Times New Roman" w:hAnsi="Times New Roman" w:cs="Times New Roman"/>
          <w:sz w:val="24"/>
          <w:szCs w:val="24"/>
        </w:rPr>
        <w:t xml:space="preserve">The wide CME (WID) plots display the most significant variability and provide the clearest signature of solar-cycle influence. In SC 23, the AW values are elevated during the ascending and maximum phases (~220°–256°), followed by a systematic decrease toward the descending phase (~176°). SC 24, however, shows a more irregular pattern, including a notable late-cycle enhancement (~284° at Year 10), indicating sporadic occurrences of highly expansive CMEs despite the overall weaker cycle. This suggests that extreme CME events are not solely controlled by the global cycle amplitude but may arise from episodic, highly complex active regions. Overall, the plots demonstrate that CME angular width is strongly dependent on both event classification and solar cycle phase, with variability increasing from NAR to WID classes. The comparison further highlights that SC 23 is </w:t>
      </w:r>
      <w:proofErr w:type="spellStart"/>
      <w:r>
        <w:rPr>
          <w:rFonts w:ascii="Times New Roman" w:hAnsi="Times New Roman" w:cs="Times New Roman"/>
          <w:sz w:val="24"/>
          <w:szCs w:val="24"/>
          <w:highlight w:val="yellow"/>
        </w:rPr>
        <w:t>characterised</w:t>
      </w:r>
      <w:proofErr w:type="spellEnd"/>
      <w:r>
        <w:rPr>
          <w:rFonts w:ascii="Times New Roman" w:hAnsi="Times New Roman" w:cs="Times New Roman"/>
          <w:sz w:val="24"/>
          <w:szCs w:val="24"/>
        </w:rPr>
        <w:t xml:space="preserve"> by higher amplitudes and clearer cyclical structure, whereas SC 24 exhibits reduced intensity and greater irregularity. These findings reinforce the interpretation that large-scale </w:t>
      </w:r>
      <w:proofErr w:type="spellStart"/>
      <w:r>
        <w:rPr>
          <w:rFonts w:ascii="Times New Roman" w:hAnsi="Times New Roman" w:cs="Times New Roman"/>
          <w:sz w:val="24"/>
          <w:szCs w:val="24"/>
        </w:rPr>
        <w:t>heliospheric</w:t>
      </w:r>
      <w:proofErr w:type="spellEnd"/>
      <w:r>
        <w:rPr>
          <w:rFonts w:ascii="Times New Roman" w:hAnsi="Times New Roman" w:cs="Times New Roman"/>
          <w:sz w:val="24"/>
          <w:szCs w:val="24"/>
        </w:rPr>
        <w:t xml:space="preserve"> conditions modulate the expansion properties of CMEs, while smaller events remain comparatively unaffected.</w:t>
      </w:r>
    </w:p>
    <w:p w14:paraId="3A43D68D" w14:textId="77777777" w:rsidR="00F55978" w:rsidRPr="008C15F6" w:rsidRDefault="007A42E1" w:rsidP="00F55978">
      <w:pPr>
        <w:spacing w:after="0" w:line="240" w:lineRule="auto"/>
        <w:jc w:val="both"/>
        <w:rPr>
          <w:rFonts w:ascii="Times New Roman" w:hAnsi="Times New Roman" w:cs="Times New Roman"/>
          <w:sz w:val="24"/>
          <w:szCs w:val="24"/>
        </w:rPr>
      </w:pPr>
      <w:r w:rsidRPr="008C15F6">
        <w:rPr>
          <w:noProof/>
        </w:rPr>
        <w:lastRenderedPageBreak/>
        <mc:AlternateContent>
          <mc:Choice Requires="wpg">
            <w:drawing>
              <wp:anchor distT="0" distB="0" distL="114300" distR="114300" simplePos="0" relativeHeight="251684864" behindDoc="0" locked="0" layoutInCell="1" allowOverlap="1" wp14:anchorId="62FDE543" wp14:editId="02715612">
                <wp:simplePos x="0" y="0"/>
                <wp:positionH relativeFrom="margin">
                  <wp:align>right</wp:align>
                </wp:positionH>
                <wp:positionV relativeFrom="paragraph">
                  <wp:posOffset>149860</wp:posOffset>
                </wp:positionV>
                <wp:extent cx="6105525" cy="4419600"/>
                <wp:effectExtent l="0" t="0" r="9525" b="0"/>
                <wp:wrapTight wrapText="bothSides">
                  <wp:wrapPolygon edited="0">
                    <wp:start x="0" y="0"/>
                    <wp:lineTo x="0" y="21507"/>
                    <wp:lineTo x="21566" y="21507"/>
                    <wp:lineTo x="21566" y="0"/>
                    <wp:lineTo x="0" y="0"/>
                  </wp:wrapPolygon>
                </wp:wrapTight>
                <wp:docPr id="2" name="Group 2"/>
                <wp:cNvGraphicFramePr/>
                <a:graphic xmlns:a="http://schemas.openxmlformats.org/drawingml/2006/main">
                  <a:graphicData uri="http://schemas.microsoft.com/office/word/2010/wordprocessingGroup">
                    <wpg:wgp>
                      <wpg:cNvGrpSpPr/>
                      <wpg:grpSpPr>
                        <a:xfrm>
                          <a:off x="0" y="0"/>
                          <a:ext cx="6105525" cy="4419600"/>
                          <a:chOff x="0" y="0"/>
                          <a:chExt cx="6105525" cy="4419600"/>
                        </a:xfrm>
                      </wpg:grpSpPr>
                      <wpg:grpSp>
                        <wpg:cNvPr id="3" name="Group 3"/>
                        <wpg:cNvGrpSpPr/>
                        <wpg:grpSpPr>
                          <a:xfrm>
                            <a:off x="0" y="0"/>
                            <a:ext cx="6105525" cy="2143125"/>
                            <a:chOff x="0" y="0"/>
                            <a:chExt cx="6105525" cy="2143125"/>
                          </a:xfrm>
                        </wpg:grpSpPr>
                        <wpg:graphicFrame>
                          <wpg:cNvPr id="5" name="Chart 5"/>
                          <wpg:cNvFrPr/>
                          <wpg:xfrm>
                            <a:off x="0" y="0"/>
                            <a:ext cx="3181350" cy="2133600"/>
                          </wpg:xfrm>
                          <a:graphic>
                            <a:graphicData uri="http://schemas.openxmlformats.org/drawingml/2006/chart">
                              <c:chart xmlns:c="http://schemas.openxmlformats.org/drawingml/2006/chart" xmlns:r="http://schemas.openxmlformats.org/officeDocument/2006/relationships" r:id="rId15"/>
                            </a:graphicData>
                          </a:graphic>
                        </wpg:graphicFrame>
                        <wpg:graphicFrame>
                          <wpg:cNvPr id="6" name="Chart 6"/>
                          <wpg:cNvFrPr/>
                          <wpg:xfrm>
                            <a:off x="3143250" y="0"/>
                            <a:ext cx="2962275" cy="2143125"/>
                          </wpg:xfrm>
                          <a:graphic>
                            <a:graphicData uri="http://schemas.openxmlformats.org/drawingml/2006/chart">
                              <c:chart xmlns:c="http://schemas.openxmlformats.org/drawingml/2006/chart" xmlns:r="http://schemas.openxmlformats.org/officeDocument/2006/relationships" r:id="rId16"/>
                            </a:graphicData>
                          </a:graphic>
                        </wpg:graphicFrame>
                      </wpg:grpSp>
                      <wpg:grpSp>
                        <wpg:cNvPr id="7" name="Group 7"/>
                        <wpg:cNvGrpSpPr/>
                        <wpg:grpSpPr>
                          <a:xfrm>
                            <a:off x="0" y="2133600"/>
                            <a:ext cx="6096000" cy="2286000"/>
                            <a:chOff x="0" y="0"/>
                            <a:chExt cx="6096000" cy="2286000"/>
                          </a:xfrm>
                        </wpg:grpSpPr>
                        <wpg:graphicFrame>
                          <wpg:cNvPr id="8" name="Chart 8"/>
                          <wpg:cNvFrPr/>
                          <wpg:xfrm>
                            <a:off x="0" y="0"/>
                            <a:ext cx="3152775" cy="2286000"/>
                          </wpg:xfrm>
                          <a:graphic>
                            <a:graphicData uri="http://schemas.openxmlformats.org/drawingml/2006/chart">
                              <c:chart xmlns:c="http://schemas.openxmlformats.org/drawingml/2006/chart" xmlns:r="http://schemas.openxmlformats.org/officeDocument/2006/relationships" r:id="rId17"/>
                            </a:graphicData>
                          </a:graphic>
                        </wpg:graphicFrame>
                        <wpg:graphicFrame>
                          <wpg:cNvPr id="9" name="Chart 9"/>
                          <wpg:cNvFrPr/>
                          <wpg:xfrm>
                            <a:off x="3133725" y="19050"/>
                            <a:ext cx="2962275" cy="2257425"/>
                          </wpg:xfrm>
                          <a:graphic>
                            <a:graphicData uri="http://schemas.openxmlformats.org/drawingml/2006/chart">
                              <c:chart xmlns:c="http://schemas.openxmlformats.org/drawingml/2006/chart" xmlns:r="http://schemas.openxmlformats.org/officeDocument/2006/relationships" r:id="rId18"/>
                            </a:graphicData>
                          </a:graphic>
                        </wpg:graphicFrame>
                      </wpg:grpSp>
                    </wpg:wgp>
                  </a:graphicData>
                </a:graphic>
              </wp:anchor>
            </w:drawing>
          </mc:Choice>
          <mc:Fallback>
            <w:pict>
              <v:group w14:anchorId="54AA931C" id="Group 2" o:spid="_x0000_s1026" style="position:absolute;margin-left:429.55pt;margin-top:11.8pt;width:480.75pt;height:348pt;z-index:251684864;mso-position-horizontal:right;mso-position-horizontal-relative:margin" coordsize="61055,44196" o:gfxdata="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">
                <v:group id="Group 3" o:spid="_x0000_s1027" style="position:absolute;width:61055;height:21431" coordsize="61055,214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shape id="Chart 5" o:spid="_x0000_s1028" type="#_x0000_t75" style="position:absolute;left:-60;top:-60;width:31942;height:2145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">
                    <v:imagedata r:id="rId22" o:title=""/>
                    <o:lock v:ext="edit" aspectratio="f"/>
                  </v:shape>
                  <v:shape id="Chart 6" o:spid="_x0000_s1029" type="#_x0000_t75" style="position:absolute;left:31394;top:-60;width:29748;height:2157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">
                    <v:imagedata r:id="rId23" o:title=""/>
                    <o:lock v:ext="edit" aspectratio="f"/>
                  </v:shape>
                </v:group>
                <v:group id="Group 7" o:spid="_x0000_s1030" style="position:absolute;top:21336;width:60960;height:22860" coordsize="60960,22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 id="Chart 8" o:spid="_x0000_s1031" type="#_x0000_t75" style="position:absolute;left:-60;top:-60;width:31637;height:2298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">
                    <v:imagedata r:id="rId24" o:title=""/>
                    <o:lock v:ext="edit" aspectratio="f"/>
                  </v:shape>
                  <v:shape id="Chart 9" o:spid="_x0000_s1032" type="#_x0000_t75" style="position:absolute;left:31272;top:121;width:29748;height:2267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">
                    <v:imagedata r:id="rId25" o:title=""/>
                    <o:lock v:ext="edit" aspectratio="f"/>
                  </v:shape>
                </v:group>
                <w10:wrap type="tight" anchorx="margin"/>
              </v:group>
            </w:pict>
          </mc:Fallback>
        </mc:AlternateContent>
      </w:r>
    </w:p>
    <w:p w14:paraId="578AB35E" w14:textId="77777777" w:rsidR="00FA1F71" w:rsidRDefault="007A42E1" w:rsidP="00F55978">
      <w:pPr>
        <w:spacing w:after="0" w:line="240" w:lineRule="auto"/>
        <w:jc w:val="both"/>
        <w:rPr>
          <w:rFonts w:ascii="Times New Roman" w:hAnsi="Times New Roman" w:cs="Times New Roman"/>
          <w:b/>
          <w:bCs/>
          <w:color w:val="0F1115"/>
          <w:sz w:val="20"/>
          <w:szCs w:val="20"/>
          <w:shd w:val="clear" w:color="auto" w:fill="FFFFFF"/>
        </w:rPr>
      </w:pPr>
      <w:bookmarkStart w:id="1" w:name="_Hlk233035574"/>
      <w:r w:rsidRPr="008C15F6">
        <w:rPr>
          <w:rStyle w:val="Strong"/>
          <w:rFonts w:ascii="Times New Roman" w:hAnsi="Times New Roman" w:cs="Times New Roman"/>
          <w:color w:val="0F1115"/>
          <w:sz w:val="20"/>
          <w:szCs w:val="20"/>
          <w:shd w:val="clear" w:color="auto" w:fill="FFFFFF"/>
        </w:rPr>
        <w:t>Figure 2:</w:t>
      </w:r>
      <w:r w:rsidRPr="008C15F6">
        <w:rPr>
          <w:rStyle w:val="Strong"/>
          <w:rFonts w:ascii="Times New Roman" w:hAnsi="Times New Roman" w:cs="Times New Roman"/>
          <w:b w:val="0"/>
          <w:bCs w:val="0"/>
          <w:color w:val="0F1115"/>
          <w:sz w:val="20"/>
          <w:szCs w:val="20"/>
          <w:shd w:val="clear" w:color="auto" w:fill="FFFFFF"/>
        </w:rPr>
        <w:t xml:space="preserve"> </w:t>
      </w:r>
      <w:r w:rsidRPr="008C15F6">
        <w:rPr>
          <w:rFonts w:ascii="Times New Roman" w:hAnsi="Times New Roman" w:cs="Times New Roman"/>
          <w:b/>
          <w:bCs/>
          <w:color w:val="0F1115"/>
          <w:sz w:val="20"/>
          <w:szCs w:val="20"/>
          <w:shd w:val="clear" w:color="auto" w:fill="FFFFFF"/>
        </w:rPr>
        <w:t>Time series of the mean CME LS for SC 23 (blue solid line) and SC 24 (red line). The data are categorized into (a) </w:t>
      </w:r>
      <w:r w:rsidRPr="008C15F6">
        <w:rPr>
          <w:rStyle w:val="Strong"/>
          <w:rFonts w:ascii="Times New Roman" w:hAnsi="Times New Roman" w:cs="Times New Roman"/>
          <w:b w:val="0"/>
          <w:bCs w:val="0"/>
          <w:color w:val="0F1115"/>
          <w:sz w:val="20"/>
          <w:szCs w:val="20"/>
          <w:shd w:val="clear" w:color="auto" w:fill="FFFFFF"/>
        </w:rPr>
        <w:t>ALL</w:t>
      </w:r>
      <w:r w:rsidRPr="008C15F6">
        <w:rPr>
          <w:rFonts w:ascii="Times New Roman" w:hAnsi="Times New Roman" w:cs="Times New Roman"/>
          <w:b/>
          <w:bCs/>
          <w:color w:val="0F1115"/>
          <w:sz w:val="20"/>
          <w:szCs w:val="20"/>
          <w:shd w:val="clear" w:color="auto" w:fill="FFFFFF"/>
        </w:rPr>
        <w:t> CMEs, (b) </w:t>
      </w:r>
      <w:r w:rsidRPr="008C15F6">
        <w:rPr>
          <w:rStyle w:val="Strong"/>
          <w:rFonts w:ascii="Times New Roman" w:hAnsi="Times New Roman" w:cs="Times New Roman"/>
          <w:b w:val="0"/>
          <w:bCs w:val="0"/>
          <w:color w:val="0F1115"/>
          <w:sz w:val="20"/>
          <w:szCs w:val="20"/>
          <w:shd w:val="clear" w:color="auto" w:fill="FFFFFF"/>
        </w:rPr>
        <w:t>NAR</w:t>
      </w:r>
      <w:r w:rsidRPr="008C15F6">
        <w:rPr>
          <w:rFonts w:ascii="Times New Roman" w:hAnsi="Times New Roman" w:cs="Times New Roman"/>
          <w:b/>
          <w:bCs/>
          <w:color w:val="0F1115"/>
          <w:sz w:val="20"/>
          <w:szCs w:val="20"/>
          <w:shd w:val="clear" w:color="auto" w:fill="FFFFFF"/>
        </w:rPr>
        <w:t xml:space="preserve"> (AW ≤ 30°), (c) </w:t>
      </w:r>
      <w:r w:rsidRPr="008C15F6">
        <w:rPr>
          <w:rStyle w:val="Strong"/>
          <w:rFonts w:ascii="Times New Roman" w:hAnsi="Times New Roman" w:cs="Times New Roman"/>
          <w:b w:val="0"/>
          <w:bCs w:val="0"/>
          <w:color w:val="0F1115"/>
          <w:sz w:val="20"/>
          <w:szCs w:val="20"/>
          <w:shd w:val="clear" w:color="auto" w:fill="FFFFFF"/>
        </w:rPr>
        <w:t>NOR</w:t>
      </w:r>
      <w:r w:rsidRPr="008C15F6">
        <w:rPr>
          <w:rFonts w:ascii="Times New Roman" w:hAnsi="Times New Roman" w:cs="Times New Roman"/>
          <w:b/>
          <w:bCs/>
          <w:color w:val="0F1115"/>
          <w:sz w:val="20"/>
          <w:szCs w:val="20"/>
          <w:shd w:val="clear" w:color="auto" w:fill="FFFFFF"/>
        </w:rPr>
        <w:t> (</w:t>
      </w:r>
      <w:r w:rsidR="008433E1" w:rsidRPr="008C15F6">
        <w:rPr>
          <w:rFonts w:ascii="Times New Roman" w:hAnsi="Times New Roman" w:cs="Times New Roman"/>
          <w:b/>
          <w:bCs/>
          <w:color w:val="0F1115"/>
          <w:sz w:val="20"/>
          <w:szCs w:val="20"/>
          <w:shd w:val="clear" w:color="auto" w:fill="FFFFFF"/>
        </w:rPr>
        <w:t>3</w:t>
      </w:r>
      <w:r w:rsidRPr="008C15F6">
        <w:rPr>
          <w:rFonts w:ascii="Times New Roman" w:hAnsi="Times New Roman" w:cs="Times New Roman"/>
          <w:b/>
          <w:bCs/>
          <w:color w:val="0F1115"/>
          <w:sz w:val="20"/>
          <w:szCs w:val="20"/>
          <w:shd w:val="clear" w:color="auto" w:fill="FFFFFF"/>
        </w:rPr>
        <w:t xml:space="preserve">0° </w:t>
      </w:r>
      <w:r w:rsidR="008433E1" w:rsidRPr="008C15F6">
        <w:rPr>
          <w:rFonts w:ascii="Times New Roman" w:hAnsi="Times New Roman" w:cs="Times New Roman"/>
          <w:b/>
          <w:bCs/>
          <w:color w:val="0F1115"/>
          <w:sz w:val="20"/>
          <w:szCs w:val="20"/>
          <w:shd w:val="clear" w:color="auto" w:fill="FFFFFF"/>
        </w:rPr>
        <w:t>&lt;</w:t>
      </w:r>
      <w:r w:rsidRPr="008C15F6">
        <w:rPr>
          <w:rFonts w:ascii="Times New Roman" w:hAnsi="Times New Roman" w:cs="Times New Roman"/>
          <w:b/>
          <w:bCs/>
          <w:color w:val="0F1115"/>
          <w:sz w:val="20"/>
          <w:szCs w:val="20"/>
          <w:shd w:val="clear" w:color="auto" w:fill="FFFFFF"/>
        </w:rPr>
        <w:t xml:space="preserve"> AW ≤ 120°), and (d) </w:t>
      </w:r>
      <w:r w:rsidRPr="008C15F6">
        <w:rPr>
          <w:rStyle w:val="Strong"/>
          <w:rFonts w:ascii="Times New Roman" w:hAnsi="Times New Roman" w:cs="Times New Roman"/>
          <w:b w:val="0"/>
          <w:bCs w:val="0"/>
          <w:color w:val="0F1115"/>
          <w:sz w:val="20"/>
          <w:szCs w:val="20"/>
          <w:shd w:val="clear" w:color="auto" w:fill="FFFFFF"/>
        </w:rPr>
        <w:t>WID</w:t>
      </w:r>
      <w:r w:rsidRPr="008C15F6">
        <w:rPr>
          <w:rFonts w:ascii="Times New Roman" w:hAnsi="Times New Roman" w:cs="Times New Roman"/>
          <w:b/>
          <w:bCs/>
          <w:color w:val="0F1115"/>
          <w:sz w:val="20"/>
          <w:szCs w:val="20"/>
          <w:shd w:val="clear" w:color="auto" w:fill="FFFFFF"/>
        </w:rPr>
        <w:t> (AW ≥ 120°). The x-axis represents the year elapsed since the start of each SC.</w:t>
      </w:r>
    </w:p>
    <w:p w14:paraId="7F0FF64F" w14:textId="77777777" w:rsidR="00894421" w:rsidRPr="008C15F6" w:rsidRDefault="00894421" w:rsidP="00F55978">
      <w:pPr>
        <w:spacing w:after="0" w:line="240" w:lineRule="auto"/>
        <w:jc w:val="both"/>
        <w:rPr>
          <w:rFonts w:ascii="Times New Roman" w:hAnsi="Times New Roman" w:cs="Times New Roman"/>
          <w:b/>
          <w:bCs/>
          <w:color w:val="0F1115"/>
          <w:sz w:val="20"/>
          <w:szCs w:val="20"/>
          <w:shd w:val="clear" w:color="auto" w:fill="FFFFFF"/>
        </w:rPr>
      </w:pPr>
    </w:p>
    <w:p w14:paraId="22693AC0" w14:textId="77777777" w:rsidR="00894421" w:rsidRPr="008C15F6" w:rsidRDefault="00894421" w:rsidP="00894421">
      <w:pPr>
        <w:spacing w:after="0" w:line="240" w:lineRule="auto"/>
        <w:jc w:val="both"/>
        <w:rPr>
          <w:rFonts w:ascii="Times New Roman" w:hAnsi="Times New Roman" w:cs="Times New Roman"/>
          <w:sz w:val="24"/>
          <w:szCs w:val="24"/>
        </w:rPr>
      </w:pPr>
      <w:r w:rsidRPr="008C15F6">
        <w:rPr>
          <w:rFonts w:ascii="Times New Roman" w:hAnsi="Times New Roman" w:cs="Times New Roman"/>
          <w:sz w:val="24"/>
          <w:szCs w:val="24"/>
        </w:rPr>
        <w:t>Figure 2 displays the temporal evolution of annual mean CME linear speed (LS) (km s⁻¹) throughout SCs 23 and 24, separated into four angular‑width (AW) classes: ALL events, NAR (AW ≤ 30°), NOR (</w:t>
      </w:r>
      <w:r>
        <w:rPr>
          <w:rFonts w:ascii="Times New Roman" w:hAnsi="Times New Roman" w:cs="Times New Roman"/>
          <w:color w:val="FF0000"/>
          <w:sz w:val="24"/>
          <w:szCs w:val="24"/>
        </w:rPr>
        <w:t>3</w:t>
      </w:r>
      <w:r w:rsidRPr="008C15F6">
        <w:rPr>
          <w:rFonts w:ascii="Times New Roman" w:hAnsi="Times New Roman" w:cs="Times New Roman"/>
          <w:sz w:val="24"/>
          <w:szCs w:val="24"/>
        </w:rPr>
        <w:t>0° &lt; AW</w:t>
      </w:r>
      <w:r>
        <w:rPr>
          <w:rFonts w:ascii="Times New Roman" w:hAnsi="Times New Roman" w:cs="Times New Roman"/>
          <w:sz w:val="24"/>
          <w:szCs w:val="24"/>
        </w:rPr>
        <w:t>&lt;</w:t>
      </w:r>
      <w:r w:rsidRPr="008C15F6">
        <w:rPr>
          <w:rFonts w:ascii="Times New Roman" w:hAnsi="Times New Roman" w:cs="Times New Roman"/>
          <w:sz w:val="24"/>
          <w:szCs w:val="24"/>
        </w:rPr>
        <w:t> 120°), and WID (AW ≥ 120°).</w:t>
      </w:r>
      <w:r>
        <w:rPr>
          <w:rFonts w:ascii="Times New Roman" w:hAnsi="Times New Roman" w:cs="Times New Roman"/>
          <w:sz w:val="24"/>
          <w:szCs w:val="24"/>
        </w:rPr>
        <w:t xml:space="preserve"> </w:t>
      </w:r>
      <w:r w:rsidRPr="008C15F6">
        <w:rPr>
          <w:rFonts w:ascii="Times New Roman" w:hAnsi="Times New Roman" w:cs="Times New Roman"/>
          <w:sz w:val="24"/>
          <w:szCs w:val="24"/>
        </w:rPr>
        <w:t>For the ALL category, SC 23 climbs from 270 km s⁻¹ (year 1) to a first peak of 494 km s⁻¹ at year 5, dips marginally to 472 km s⁻¹ (year 6), then attains its cycle maximum of 542 km s⁻¹ at year 8, after which it declines steadily to 267 km s⁻¹ (year 13). SC 24 rises more gradually from 271 km s⁻¹ to an early, single maximum of 386 km s⁻¹ at year 4, and thereafter trends downward with minor fluctuations, ending at 254 km s⁻¹ (year 11). From year 5 onward</w:t>
      </w:r>
      <w:r>
        <w:rPr>
          <w:rFonts w:ascii="Times New Roman" w:hAnsi="Times New Roman" w:cs="Times New Roman"/>
          <w:sz w:val="24"/>
          <w:szCs w:val="24"/>
        </w:rPr>
        <w:t>,</w:t>
      </w:r>
      <w:r w:rsidRPr="008C15F6">
        <w:rPr>
          <w:rFonts w:ascii="Times New Roman" w:hAnsi="Times New Roman" w:cs="Times New Roman"/>
          <w:sz w:val="24"/>
          <w:szCs w:val="24"/>
        </w:rPr>
        <w:t xml:space="preserve"> the SC 24 curve lies consistently below that of SC 23, and its peak is roughly 150 km s⁻¹ lower.</w:t>
      </w:r>
    </w:p>
    <w:p w14:paraId="39FF8994" w14:textId="77777777" w:rsidR="00894421" w:rsidRPr="008C15F6" w:rsidRDefault="00894421" w:rsidP="00894421">
      <w:pPr>
        <w:spacing w:after="0" w:line="240" w:lineRule="auto"/>
        <w:jc w:val="both"/>
        <w:rPr>
          <w:rFonts w:ascii="Times New Roman" w:hAnsi="Times New Roman" w:cs="Times New Roman"/>
          <w:sz w:val="24"/>
          <w:szCs w:val="24"/>
        </w:rPr>
      </w:pPr>
      <w:r w:rsidRPr="008C15F6">
        <w:rPr>
          <w:rFonts w:ascii="Times New Roman" w:hAnsi="Times New Roman" w:cs="Times New Roman"/>
          <w:sz w:val="24"/>
          <w:szCs w:val="24"/>
        </w:rPr>
        <w:t>In the NAR category, SC 23 exhibits a pronounced double‑peak structure with maxima of 558 km s⁻¹ (year 4) and 563 km s⁻¹ (year 8), followed by a gradual decrease to 276 km s⁻¹. SC 24 peaks earlier and lower, reaching 349 km s⁻¹ at year 4, then undulates in a narrow range (</w:t>
      </w:r>
      <w:r w:rsidRPr="008C15F6">
        <w:rPr>
          <w:rFonts w:ascii="Cambria Math" w:hAnsi="Cambria Math" w:cs="Cambria Math"/>
          <w:sz w:val="24"/>
          <w:szCs w:val="24"/>
        </w:rPr>
        <w:t>∼</w:t>
      </w:r>
      <w:r w:rsidRPr="008C15F6">
        <w:rPr>
          <w:rFonts w:ascii="Times New Roman" w:hAnsi="Times New Roman" w:cs="Times New Roman"/>
          <w:sz w:val="24"/>
          <w:szCs w:val="24"/>
        </w:rPr>
        <w:t>320–346 km s⁻¹) before declining to 267 km s⁻¹, lacking the strong secondary maximum seen in SC 23. The NOR panel reveals a plateau‑like maximum for SC 23: speeds exceed 450 km s⁻¹ from year 5 to year 8 (peak 458 km s⁻¹ at year 7) and then monotonically decrease to 248 km s⁻¹. SC 24, starting from a much lower 202 km s⁻¹, climbs to a solitary peak of 354 km s⁻¹ at year 4 and subsequently falls to 241 km s⁻¹, remaining roughly 100 km s⁻¹ below SC 23 through the declining phase.</w:t>
      </w:r>
    </w:p>
    <w:p w14:paraId="1B4DC497" w14:textId="77777777" w:rsidR="00894421" w:rsidRPr="008C15F6" w:rsidRDefault="00894421" w:rsidP="00894421">
      <w:pPr>
        <w:spacing w:after="0" w:line="240" w:lineRule="auto"/>
        <w:jc w:val="both"/>
        <w:rPr>
          <w:rFonts w:ascii="Times New Roman" w:hAnsi="Times New Roman" w:cs="Times New Roman"/>
          <w:sz w:val="24"/>
          <w:szCs w:val="24"/>
        </w:rPr>
      </w:pPr>
      <w:r w:rsidRPr="008C15F6">
        <w:rPr>
          <w:rFonts w:ascii="Times New Roman" w:hAnsi="Times New Roman" w:cs="Times New Roman"/>
          <w:sz w:val="24"/>
          <w:szCs w:val="24"/>
        </w:rPr>
        <w:t xml:space="preserve">The WID class displays the fastest speeds and the most complex temporal morphology. SC 23 rises sharply from 418 km s⁻¹ to 755 km s⁻¹ (year 3), maintains values above 600 km s⁻¹ for eight consecutive </w:t>
      </w:r>
      <w:r w:rsidRPr="008C15F6">
        <w:rPr>
          <w:rFonts w:ascii="Times New Roman" w:hAnsi="Times New Roman" w:cs="Times New Roman"/>
          <w:sz w:val="24"/>
          <w:szCs w:val="24"/>
        </w:rPr>
        <w:lastRenderedPageBreak/>
        <w:t xml:space="preserve">years, and reaches an absolute maximum of 961 km s⁻¹ at year 8. A brief decline to 748 km s⁻¹ (year 9) is followed by a secondary peak of 860 km s⁻¹ at year 10, before a rapid descent to 370 km s⁻¹. In contrast, SC 24 peaks at 672 km s⁻¹ (year 4), decreases to a local minimum of 408 km s⁻¹ (year 8), then exhibits a unique late rebound to 687 km s⁻¹ at year 9—the only instance where SC 24 surpasses its year‑4 value. </w:t>
      </w:r>
      <w:r>
        <w:rPr>
          <w:rFonts w:ascii="Times New Roman" w:hAnsi="Times New Roman" w:cs="Times New Roman"/>
          <w:sz w:val="24"/>
          <w:szCs w:val="24"/>
          <w:highlight w:val="yellow"/>
        </w:rPr>
        <w:t>After year 9, the speed</w:t>
      </w:r>
      <w:r>
        <w:rPr>
          <w:rFonts w:ascii="Times New Roman" w:hAnsi="Times New Roman" w:cs="Times New Roman"/>
          <w:sz w:val="24"/>
          <w:szCs w:val="24"/>
        </w:rPr>
        <w:t xml:space="preserve"> collapses to 297 km s⁻¹. The SC 24 WID curve lacks the sustained high‑speed plateau characteristic of SC 23, and its overall magnitude is consistently lower except during a brief interval around years 4 and 9.</w:t>
      </w:r>
    </w:p>
    <w:p w14:paraId="117B95D2" w14:textId="77777777" w:rsidR="00894421" w:rsidRPr="008C15F6" w:rsidRDefault="00894421" w:rsidP="00894421">
      <w:pPr>
        <w:spacing w:after="0" w:line="240" w:lineRule="auto"/>
        <w:jc w:val="both"/>
        <w:rPr>
          <w:rFonts w:ascii="Times New Roman" w:hAnsi="Times New Roman" w:cs="Times New Roman"/>
          <w:sz w:val="24"/>
          <w:szCs w:val="24"/>
        </w:rPr>
      </w:pPr>
      <w:r w:rsidRPr="008C15F6">
        <w:rPr>
          <w:rFonts w:ascii="Times New Roman" w:hAnsi="Times New Roman" w:cs="Times New Roman"/>
          <w:sz w:val="24"/>
          <w:szCs w:val="24"/>
        </w:rPr>
        <w:t>Across all categories, the time series underscore the strong cycle‑phase dependence of CME speeds and the pronounced disparity between SC 23 and SC 24, with the latter exhibiting an earlier, lower, and shorter‑lived maximum. The AW ordering (WID &gt; NAR </w:t>
      </w:r>
      <w:r w:rsidRPr="008C15F6">
        <w:rPr>
          <w:rFonts w:ascii="Cambria Math" w:hAnsi="Cambria Math" w:cs="Cambria Math"/>
          <w:sz w:val="24"/>
          <w:szCs w:val="24"/>
        </w:rPr>
        <w:t>≳</w:t>
      </w:r>
      <w:r w:rsidRPr="008C15F6">
        <w:rPr>
          <w:rFonts w:ascii="Times New Roman" w:hAnsi="Times New Roman" w:cs="Times New Roman"/>
          <w:sz w:val="24"/>
          <w:szCs w:val="24"/>
        </w:rPr>
        <w:t> NOR in peak speeds) is preserved in both cycles, but the magnitude difference is most dramatic in the WID class, highlighting the reduced eruptive efficiency of SC 24 for the most energetic events</w:t>
      </w:r>
      <w:r>
        <w:rPr>
          <w:rFonts w:ascii="Times New Roman" w:hAnsi="Times New Roman" w:cs="Times New Roman"/>
          <w:sz w:val="24"/>
          <w:szCs w:val="24"/>
        </w:rPr>
        <w:t>.</w:t>
      </w:r>
    </w:p>
    <w:p w14:paraId="4D2F5F46" w14:textId="77777777" w:rsidR="00FA1F71" w:rsidRPr="008C15F6" w:rsidRDefault="00FA1F71" w:rsidP="00FA1F71">
      <w:pPr>
        <w:spacing w:after="0" w:line="240" w:lineRule="auto"/>
        <w:jc w:val="both"/>
        <w:rPr>
          <w:rFonts w:ascii="Times New Roman" w:hAnsi="Times New Roman" w:cs="Times New Roman"/>
          <w:b/>
          <w:bCs/>
          <w:sz w:val="20"/>
          <w:szCs w:val="20"/>
        </w:rPr>
      </w:pPr>
    </w:p>
    <w:bookmarkEnd w:id="1"/>
    <w:p w14:paraId="2D66CCEF" w14:textId="77777777" w:rsidR="00B0526C" w:rsidRPr="008C15F6" w:rsidRDefault="003A1F28" w:rsidP="00F55978">
      <w:pPr>
        <w:spacing w:after="0" w:line="240" w:lineRule="auto"/>
        <w:jc w:val="both"/>
        <w:rPr>
          <w:rFonts w:ascii="Times New Roman" w:hAnsi="Times New Roman" w:cs="Times New Roman"/>
          <w:b/>
          <w:bCs/>
          <w:sz w:val="20"/>
          <w:szCs w:val="20"/>
        </w:rPr>
      </w:pPr>
      <w:r w:rsidRPr="008C15F6">
        <w:rPr>
          <w:rFonts w:ascii="Times New Roman" w:hAnsi="Times New Roman" w:cs="Times New Roman"/>
          <w:b/>
          <w:bCs/>
          <w:sz w:val="20"/>
          <w:szCs w:val="20"/>
        </w:rPr>
        <w:t xml:space="preserve">Table </w:t>
      </w:r>
      <w:r w:rsidR="004E6635" w:rsidRPr="008C15F6">
        <w:rPr>
          <w:rFonts w:ascii="Times New Roman" w:hAnsi="Times New Roman" w:cs="Times New Roman"/>
          <w:b/>
          <w:bCs/>
          <w:sz w:val="20"/>
          <w:szCs w:val="20"/>
        </w:rPr>
        <w:t>1</w:t>
      </w:r>
      <w:r w:rsidRPr="008C15F6">
        <w:rPr>
          <w:rFonts w:ascii="Times New Roman" w:hAnsi="Times New Roman" w:cs="Times New Roman"/>
          <w:b/>
          <w:bCs/>
          <w:sz w:val="20"/>
          <w:szCs w:val="20"/>
        </w:rPr>
        <w:t xml:space="preserve"> The yearly mean values </w:t>
      </w:r>
      <w:r w:rsidR="00DF41A4">
        <w:rPr>
          <w:rFonts w:ascii="Times New Roman" w:hAnsi="Times New Roman" w:cs="Times New Roman"/>
          <w:b/>
          <w:bCs/>
          <w:sz w:val="20"/>
          <w:szCs w:val="20"/>
        </w:rPr>
        <w:t xml:space="preserve">and mean deviation </w:t>
      </w:r>
      <w:r w:rsidRPr="008C15F6">
        <w:rPr>
          <w:rFonts w:ascii="Times New Roman" w:hAnsi="Times New Roman" w:cs="Times New Roman"/>
          <w:b/>
          <w:bCs/>
          <w:sz w:val="20"/>
          <w:szCs w:val="20"/>
        </w:rPr>
        <w:t xml:space="preserve">of Angular Width (AW), Linear Speed (LS), Initial Speed Final Speed (FS), and Speed at 20 Solar Radii (20R)—for Solar Cycles (SC) 23 and 24 for (a) ALL CMEs, (b) NAR (AW ≤ 30°), (c) NOR (30° &lt; AW ≤ 120°), and (d) WID (AW ≥ 120°). </w:t>
      </w:r>
    </w:p>
    <w:tbl>
      <w:tblPr>
        <w:tblpPr w:leftFromText="180" w:rightFromText="180" w:vertAnchor="text" w:horzAnchor="margin" w:tblpY="3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9"/>
        <w:gridCol w:w="1104"/>
        <w:gridCol w:w="1104"/>
        <w:gridCol w:w="1104"/>
        <w:gridCol w:w="1269"/>
        <w:gridCol w:w="1104"/>
        <w:gridCol w:w="1104"/>
        <w:gridCol w:w="1275"/>
        <w:gridCol w:w="1309"/>
      </w:tblGrid>
      <w:tr w:rsidR="00E51FED" w:rsidRPr="008C15F6" w14:paraId="70403D82" w14:textId="77777777" w:rsidTr="00E51FED">
        <w:trPr>
          <w:trHeight w:val="20"/>
        </w:trPr>
        <w:tc>
          <w:tcPr>
            <w:tcW w:w="5000" w:type="pct"/>
            <w:gridSpan w:val="9"/>
            <w:noWrap/>
            <w:vAlign w:val="bottom"/>
          </w:tcPr>
          <w:p w14:paraId="5BD0B1C2" w14:textId="77777777" w:rsidR="00E51FED" w:rsidRPr="008C15F6" w:rsidRDefault="00E51FED" w:rsidP="00E51FED">
            <w:pPr>
              <w:spacing w:after="0" w:line="240" w:lineRule="auto"/>
              <w:jc w:val="center"/>
              <w:rPr>
                <w:rFonts w:eastAsia="Times New Roman" w:cstheme="minorHAnsi"/>
                <w:b/>
                <w:bCs/>
                <w:color w:val="000000"/>
                <w:sz w:val="18"/>
                <w:szCs w:val="18"/>
              </w:rPr>
            </w:pPr>
            <w:r>
              <w:rPr>
                <w:rFonts w:eastAsia="Times New Roman" w:cstheme="minorHAnsi"/>
                <w:b/>
                <w:bCs/>
                <w:color w:val="000000"/>
                <w:sz w:val="18"/>
                <w:szCs w:val="18"/>
              </w:rPr>
              <w:t xml:space="preserve">Table 1a:  </w:t>
            </w:r>
            <w:r w:rsidRPr="008C15F6">
              <w:rPr>
                <w:rFonts w:eastAsia="Times New Roman" w:cstheme="minorHAnsi"/>
                <w:b/>
                <w:bCs/>
                <w:color w:val="000000"/>
                <w:sz w:val="18"/>
                <w:szCs w:val="18"/>
              </w:rPr>
              <w:t xml:space="preserve">Angular Width </w:t>
            </w:r>
            <w:r>
              <w:rPr>
                <w:rFonts w:eastAsia="Times New Roman" w:cstheme="minorHAnsi"/>
                <w:b/>
                <w:bCs/>
                <w:color w:val="000000"/>
                <w:sz w:val="18"/>
                <w:szCs w:val="18"/>
              </w:rPr>
              <w:t>–</w:t>
            </w:r>
            <w:r w:rsidRPr="008C15F6">
              <w:rPr>
                <w:rFonts w:eastAsia="Times New Roman" w:cstheme="minorHAnsi"/>
                <w:b/>
                <w:bCs/>
                <w:color w:val="000000"/>
                <w:sz w:val="18"/>
                <w:szCs w:val="18"/>
              </w:rPr>
              <w:t xml:space="preserve"> AW</w:t>
            </w:r>
            <w:r>
              <w:rPr>
                <w:rFonts w:eastAsia="Times New Roman" w:cstheme="minorHAnsi"/>
                <w:b/>
                <w:bCs/>
                <w:color w:val="000000"/>
                <w:sz w:val="18"/>
                <w:szCs w:val="18"/>
              </w:rPr>
              <w:t xml:space="preserve"> (Deg)</w:t>
            </w:r>
          </w:p>
        </w:tc>
      </w:tr>
      <w:tr w:rsidR="00FA1F71" w:rsidRPr="008C15F6" w14:paraId="7C57BB5D" w14:textId="77777777" w:rsidTr="00E51FED">
        <w:trPr>
          <w:trHeight w:val="20"/>
        </w:trPr>
        <w:tc>
          <w:tcPr>
            <w:tcW w:w="296" w:type="pct"/>
            <w:noWrap/>
            <w:vAlign w:val="bottom"/>
          </w:tcPr>
          <w:p w14:paraId="6B84A2DA" w14:textId="77777777" w:rsidR="00FA1F71" w:rsidRPr="008C15F6" w:rsidRDefault="00FA1F71" w:rsidP="006F2B31">
            <w:pPr>
              <w:spacing w:after="0" w:line="240" w:lineRule="auto"/>
              <w:rPr>
                <w:rFonts w:eastAsia="Times New Roman" w:cstheme="minorHAnsi"/>
                <w:sz w:val="18"/>
                <w:szCs w:val="18"/>
              </w:rPr>
            </w:pPr>
            <w:r w:rsidRPr="008C15F6">
              <w:rPr>
                <w:rFonts w:eastAsia="Times New Roman" w:cstheme="minorHAnsi"/>
                <w:b/>
                <w:bCs/>
                <w:color w:val="000000"/>
                <w:sz w:val="18"/>
                <w:szCs w:val="18"/>
              </w:rPr>
              <w:t>Year</w:t>
            </w:r>
          </w:p>
        </w:tc>
        <w:tc>
          <w:tcPr>
            <w:tcW w:w="554" w:type="pct"/>
            <w:noWrap/>
            <w:vAlign w:val="bottom"/>
          </w:tcPr>
          <w:p w14:paraId="5A68847F" w14:textId="77777777" w:rsidR="00E51FED" w:rsidRDefault="00FA1F71" w:rsidP="006F2B31">
            <w:pPr>
              <w:spacing w:after="0" w:line="240" w:lineRule="auto"/>
              <w:rPr>
                <w:rFonts w:eastAsia="Times New Roman" w:cstheme="minorHAnsi"/>
                <w:b/>
                <w:bCs/>
                <w:color w:val="000000"/>
                <w:sz w:val="18"/>
                <w:szCs w:val="18"/>
              </w:rPr>
            </w:pPr>
            <w:r w:rsidRPr="008C15F6">
              <w:rPr>
                <w:rFonts w:eastAsia="Times New Roman" w:cstheme="minorHAnsi"/>
                <w:b/>
                <w:bCs/>
                <w:color w:val="000000"/>
                <w:sz w:val="18"/>
                <w:szCs w:val="18"/>
              </w:rPr>
              <w:t xml:space="preserve">SC  23 </w:t>
            </w:r>
          </w:p>
          <w:p w14:paraId="76AFED5A" w14:textId="77777777" w:rsidR="00FA1F71" w:rsidRPr="008C15F6" w:rsidRDefault="00FA1F71" w:rsidP="006F2B31">
            <w:pPr>
              <w:spacing w:after="0" w:line="240" w:lineRule="auto"/>
              <w:rPr>
                <w:rFonts w:eastAsia="Times New Roman" w:cstheme="minorHAnsi"/>
                <w:color w:val="000000"/>
                <w:sz w:val="18"/>
                <w:szCs w:val="18"/>
              </w:rPr>
            </w:pPr>
            <w:r w:rsidRPr="008C15F6">
              <w:rPr>
                <w:rFonts w:eastAsia="Times New Roman" w:cstheme="minorHAnsi"/>
                <w:b/>
                <w:bCs/>
                <w:color w:val="000000"/>
                <w:sz w:val="18"/>
                <w:szCs w:val="18"/>
              </w:rPr>
              <w:t>ALL</w:t>
            </w:r>
          </w:p>
        </w:tc>
        <w:tc>
          <w:tcPr>
            <w:tcW w:w="554" w:type="pct"/>
            <w:noWrap/>
            <w:vAlign w:val="bottom"/>
          </w:tcPr>
          <w:p w14:paraId="56318124" w14:textId="77777777" w:rsidR="00FA1F71" w:rsidRPr="008C15F6" w:rsidRDefault="00FA1F71" w:rsidP="006F2B31">
            <w:pPr>
              <w:spacing w:after="0" w:line="240" w:lineRule="auto"/>
              <w:rPr>
                <w:rFonts w:eastAsia="Times New Roman" w:cstheme="minorHAnsi"/>
                <w:b/>
                <w:bCs/>
                <w:color w:val="000000"/>
                <w:sz w:val="18"/>
                <w:szCs w:val="18"/>
              </w:rPr>
            </w:pPr>
            <w:r w:rsidRPr="008C15F6">
              <w:rPr>
                <w:rFonts w:eastAsia="Times New Roman" w:cstheme="minorHAnsi"/>
                <w:b/>
                <w:bCs/>
                <w:color w:val="000000"/>
                <w:sz w:val="18"/>
                <w:szCs w:val="18"/>
              </w:rPr>
              <w:t xml:space="preserve">SC 24 </w:t>
            </w:r>
          </w:p>
          <w:p w14:paraId="44342E33" w14:textId="77777777" w:rsidR="00FA1F71" w:rsidRPr="008C15F6" w:rsidRDefault="00FA1F71" w:rsidP="006F2B31">
            <w:pPr>
              <w:spacing w:after="0" w:line="240" w:lineRule="auto"/>
              <w:rPr>
                <w:rFonts w:eastAsia="Times New Roman" w:cstheme="minorHAnsi"/>
                <w:color w:val="000000"/>
                <w:sz w:val="18"/>
                <w:szCs w:val="18"/>
              </w:rPr>
            </w:pPr>
            <w:r w:rsidRPr="008C15F6">
              <w:rPr>
                <w:rFonts w:eastAsia="Times New Roman" w:cstheme="minorHAnsi"/>
                <w:b/>
                <w:bCs/>
                <w:color w:val="000000"/>
                <w:sz w:val="18"/>
                <w:szCs w:val="18"/>
              </w:rPr>
              <w:t>ALL</w:t>
            </w:r>
          </w:p>
        </w:tc>
        <w:tc>
          <w:tcPr>
            <w:tcW w:w="554" w:type="pct"/>
            <w:noWrap/>
            <w:vAlign w:val="bottom"/>
          </w:tcPr>
          <w:p w14:paraId="20DD387D" w14:textId="77777777" w:rsidR="00FA1F71" w:rsidRPr="008C15F6" w:rsidRDefault="00FA1F71" w:rsidP="006F2B31">
            <w:pPr>
              <w:spacing w:after="0" w:line="240" w:lineRule="auto"/>
              <w:rPr>
                <w:rFonts w:eastAsia="Times New Roman" w:cstheme="minorHAnsi"/>
                <w:b/>
                <w:bCs/>
                <w:color w:val="000000"/>
                <w:sz w:val="18"/>
                <w:szCs w:val="18"/>
              </w:rPr>
            </w:pPr>
            <w:r w:rsidRPr="008C15F6">
              <w:rPr>
                <w:rFonts w:eastAsia="Times New Roman" w:cstheme="minorHAnsi"/>
                <w:b/>
                <w:bCs/>
                <w:color w:val="000000"/>
                <w:sz w:val="18"/>
                <w:szCs w:val="18"/>
              </w:rPr>
              <w:t xml:space="preserve">SC 23 </w:t>
            </w:r>
          </w:p>
          <w:p w14:paraId="61CCE4B5" w14:textId="77777777" w:rsidR="00FA1F71" w:rsidRPr="008C15F6" w:rsidRDefault="00FA1F71" w:rsidP="006F2B31">
            <w:pPr>
              <w:spacing w:after="0" w:line="240" w:lineRule="auto"/>
              <w:rPr>
                <w:rFonts w:eastAsia="Times New Roman" w:cstheme="minorHAnsi"/>
                <w:color w:val="000000"/>
                <w:sz w:val="18"/>
                <w:szCs w:val="18"/>
              </w:rPr>
            </w:pPr>
            <w:r w:rsidRPr="008C15F6">
              <w:rPr>
                <w:rFonts w:eastAsia="Times New Roman" w:cstheme="minorHAnsi"/>
                <w:b/>
                <w:bCs/>
                <w:color w:val="000000"/>
                <w:sz w:val="18"/>
                <w:szCs w:val="18"/>
              </w:rPr>
              <w:t>NAR</w:t>
            </w:r>
          </w:p>
        </w:tc>
        <w:tc>
          <w:tcPr>
            <w:tcW w:w="637" w:type="pct"/>
            <w:noWrap/>
            <w:vAlign w:val="bottom"/>
          </w:tcPr>
          <w:p w14:paraId="0C6ED0AB" w14:textId="77777777" w:rsidR="00FA1F71" w:rsidRPr="008C15F6" w:rsidRDefault="00FA1F71" w:rsidP="006F2B31">
            <w:pPr>
              <w:spacing w:after="0" w:line="240" w:lineRule="auto"/>
              <w:rPr>
                <w:rFonts w:eastAsia="Times New Roman" w:cstheme="minorHAnsi"/>
                <w:b/>
                <w:bCs/>
                <w:color w:val="000000"/>
                <w:sz w:val="18"/>
                <w:szCs w:val="18"/>
              </w:rPr>
            </w:pPr>
            <w:r w:rsidRPr="008C15F6">
              <w:rPr>
                <w:rFonts w:eastAsia="Times New Roman" w:cstheme="minorHAnsi"/>
                <w:b/>
                <w:bCs/>
                <w:color w:val="000000"/>
                <w:sz w:val="18"/>
                <w:szCs w:val="18"/>
              </w:rPr>
              <w:t>SC 24</w:t>
            </w:r>
          </w:p>
          <w:p w14:paraId="1247EC97" w14:textId="77777777" w:rsidR="00FA1F71" w:rsidRPr="008C15F6" w:rsidRDefault="00FA1F71" w:rsidP="006F2B31">
            <w:pPr>
              <w:spacing w:after="0" w:line="240" w:lineRule="auto"/>
              <w:rPr>
                <w:rFonts w:eastAsia="Times New Roman" w:cstheme="minorHAnsi"/>
                <w:color w:val="000000"/>
                <w:sz w:val="18"/>
                <w:szCs w:val="18"/>
              </w:rPr>
            </w:pPr>
            <w:r w:rsidRPr="008C15F6">
              <w:rPr>
                <w:rFonts w:eastAsia="Times New Roman" w:cstheme="minorHAnsi"/>
                <w:b/>
                <w:bCs/>
                <w:color w:val="000000"/>
                <w:sz w:val="18"/>
                <w:szCs w:val="18"/>
              </w:rPr>
              <w:t xml:space="preserve"> NAR</w:t>
            </w:r>
          </w:p>
        </w:tc>
        <w:tc>
          <w:tcPr>
            <w:tcW w:w="554" w:type="pct"/>
            <w:noWrap/>
            <w:vAlign w:val="bottom"/>
          </w:tcPr>
          <w:p w14:paraId="6C4C26BB" w14:textId="77777777" w:rsidR="00FA1F71" w:rsidRPr="008C15F6" w:rsidRDefault="00FA1F71" w:rsidP="006F2B31">
            <w:pPr>
              <w:spacing w:after="0" w:line="240" w:lineRule="auto"/>
              <w:rPr>
                <w:rFonts w:eastAsia="Times New Roman" w:cstheme="minorHAnsi"/>
                <w:b/>
                <w:bCs/>
                <w:color w:val="000000"/>
                <w:sz w:val="18"/>
                <w:szCs w:val="18"/>
              </w:rPr>
            </w:pPr>
            <w:r w:rsidRPr="008C15F6">
              <w:rPr>
                <w:rFonts w:eastAsia="Times New Roman" w:cstheme="minorHAnsi"/>
                <w:b/>
                <w:bCs/>
                <w:color w:val="000000"/>
                <w:sz w:val="18"/>
                <w:szCs w:val="18"/>
              </w:rPr>
              <w:t xml:space="preserve">SC 23 </w:t>
            </w:r>
          </w:p>
          <w:p w14:paraId="4076D7E2" w14:textId="77777777" w:rsidR="00FA1F71" w:rsidRPr="008C15F6" w:rsidRDefault="00FA1F71" w:rsidP="006F2B31">
            <w:pPr>
              <w:spacing w:after="0" w:line="240" w:lineRule="auto"/>
              <w:rPr>
                <w:rFonts w:eastAsia="Times New Roman" w:cstheme="minorHAnsi"/>
                <w:color w:val="000000"/>
                <w:sz w:val="18"/>
                <w:szCs w:val="18"/>
              </w:rPr>
            </w:pPr>
            <w:r w:rsidRPr="008C15F6">
              <w:rPr>
                <w:rFonts w:eastAsia="Times New Roman" w:cstheme="minorHAnsi"/>
                <w:b/>
                <w:bCs/>
                <w:color w:val="000000"/>
                <w:sz w:val="18"/>
                <w:szCs w:val="18"/>
              </w:rPr>
              <w:t>NOR</w:t>
            </w:r>
          </w:p>
        </w:tc>
        <w:tc>
          <w:tcPr>
            <w:tcW w:w="554" w:type="pct"/>
            <w:noWrap/>
            <w:vAlign w:val="bottom"/>
          </w:tcPr>
          <w:p w14:paraId="2A44CDFF" w14:textId="77777777" w:rsidR="00FA1F71" w:rsidRPr="008C15F6" w:rsidRDefault="00FA1F71" w:rsidP="006F2B31">
            <w:pPr>
              <w:spacing w:after="0" w:line="240" w:lineRule="auto"/>
              <w:rPr>
                <w:rFonts w:eastAsia="Times New Roman" w:cstheme="minorHAnsi"/>
                <w:b/>
                <w:bCs/>
                <w:color w:val="000000"/>
                <w:sz w:val="18"/>
                <w:szCs w:val="18"/>
              </w:rPr>
            </w:pPr>
            <w:r w:rsidRPr="008C15F6">
              <w:rPr>
                <w:rFonts w:eastAsia="Times New Roman" w:cstheme="minorHAnsi"/>
                <w:b/>
                <w:bCs/>
                <w:color w:val="000000"/>
                <w:sz w:val="18"/>
                <w:szCs w:val="18"/>
              </w:rPr>
              <w:t xml:space="preserve">SC 24  </w:t>
            </w:r>
          </w:p>
          <w:p w14:paraId="2C9F81C2" w14:textId="77777777" w:rsidR="00FA1F71" w:rsidRPr="008C15F6" w:rsidRDefault="00FA1F71" w:rsidP="006F2B31">
            <w:pPr>
              <w:spacing w:after="0" w:line="240" w:lineRule="auto"/>
              <w:rPr>
                <w:rFonts w:eastAsia="Times New Roman" w:cstheme="minorHAnsi"/>
                <w:color w:val="000000"/>
                <w:sz w:val="18"/>
                <w:szCs w:val="18"/>
              </w:rPr>
            </w:pPr>
            <w:r w:rsidRPr="008C15F6">
              <w:rPr>
                <w:rFonts w:eastAsia="Times New Roman" w:cstheme="minorHAnsi"/>
                <w:b/>
                <w:bCs/>
                <w:color w:val="000000"/>
                <w:sz w:val="18"/>
                <w:szCs w:val="18"/>
              </w:rPr>
              <w:t>NOR</w:t>
            </w:r>
          </w:p>
        </w:tc>
        <w:tc>
          <w:tcPr>
            <w:tcW w:w="640" w:type="pct"/>
            <w:noWrap/>
            <w:vAlign w:val="bottom"/>
          </w:tcPr>
          <w:p w14:paraId="7E41CC4F" w14:textId="77777777" w:rsidR="00FA1F71" w:rsidRPr="008C15F6" w:rsidRDefault="00FA1F71" w:rsidP="006F2B31">
            <w:pPr>
              <w:spacing w:after="0" w:line="240" w:lineRule="auto"/>
              <w:rPr>
                <w:rFonts w:eastAsia="Times New Roman" w:cstheme="minorHAnsi"/>
                <w:b/>
                <w:bCs/>
                <w:color w:val="000000"/>
                <w:sz w:val="18"/>
                <w:szCs w:val="18"/>
              </w:rPr>
            </w:pPr>
            <w:r w:rsidRPr="008C15F6">
              <w:rPr>
                <w:rFonts w:eastAsia="Times New Roman" w:cstheme="minorHAnsi"/>
                <w:b/>
                <w:bCs/>
                <w:color w:val="000000"/>
                <w:sz w:val="18"/>
                <w:szCs w:val="18"/>
              </w:rPr>
              <w:t xml:space="preserve">SC 23  </w:t>
            </w:r>
          </w:p>
          <w:p w14:paraId="3D47F4ED" w14:textId="77777777" w:rsidR="00FA1F71" w:rsidRPr="008C15F6" w:rsidRDefault="00FA1F71" w:rsidP="006F2B31">
            <w:pPr>
              <w:spacing w:after="0" w:line="240" w:lineRule="auto"/>
              <w:rPr>
                <w:rFonts w:eastAsia="Times New Roman" w:cstheme="minorHAnsi"/>
                <w:color w:val="000000"/>
                <w:sz w:val="18"/>
                <w:szCs w:val="18"/>
              </w:rPr>
            </w:pPr>
            <w:r w:rsidRPr="008C15F6">
              <w:rPr>
                <w:rFonts w:eastAsia="Times New Roman" w:cstheme="minorHAnsi"/>
                <w:b/>
                <w:bCs/>
                <w:color w:val="000000"/>
                <w:sz w:val="18"/>
                <w:szCs w:val="18"/>
              </w:rPr>
              <w:t>WID</w:t>
            </w:r>
          </w:p>
        </w:tc>
        <w:tc>
          <w:tcPr>
            <w:tcW w:w="657" w:type="pct"/>
            <w:noWrap/>
            <w:vAlign w:val="bottom"/>
          </w:tcPr>
          <w:p w14:paraId="0C8BF640" w14:textId="77777777" w:rsidR="00FA1F71" w:rsidRPr="008C15F6" w:rsidRDefault="00FA1F71" w:rsidP="006F2B31">
            <w:pPr>
              <w:spacing w:after="0" w:line="240" w:lineRule="auto"/>
              <w:rPr>
                <w:rFonts w:eastAsia="Times New Roman" w:cstheme="minorHAnsi"/>
                <w:b/>
                <w:bCs/>
                <w:color w:val="000000"/>
                <w:sz w:val="18"/>
                <w:szCs w:val="18"/>
              </w:rPr>
            </w:pPr>
            <w:r w:rsidRPr="008C15F6">
              <w:rPr>
                <w:rFonts w:eastAsia="Times New Roman" w:cstheme="minorHAnsi"/>
                <w:b/>
                <w:bCs/>
                <w:color w:val="000000"/>
                <w:sz w:val="18"/>
                <w:szCs w:val="18"/>
              </w:rPr>
              <w:t xml:space="preserve">SC 24 </w:t>
            </w:r>
          </w:p>
          <w:p w14:paraId="7072BA08" w14:textId="77777777" w:rsidR="00FA1F71" w:rsidRPr="008C15F6" w:rsidRDefault="00FA1F71" w:rsidP="006F2B31">
            <w:pPr>
              <w:spacing w:after="0" w:line="240" w:lineRule="auto"/>
              <w:rPr>
                <w:rFonts w:eastAsia="Times New Roman" w:cstheme="minorHAnsi"/>
                <w:color w:val="000000"/>
                <w:sz w:val="18"/>
                <w:szCs w:val="18"/>
              </w:rPr>
            </w:pPr>
            <w:r w:rsidRPr="008C15F6">
              <w:rPr>
                <w:rFonts w:eastAsia="Times New Roman" w:cstheme="minorHAnsi"/>
                <w:b/>
                <w:bCs/>
                <w:color w:val="000000"/>
                <w:sz w:val="18"/>
                <w:szCs w:val="18"/>
              </w:rPr>
              <w:t>WID</w:t>
            </w:r>
          </w:p>
        </w:tc>
      </w:tr>
      <w:tr w:rsidR="00FA1F71" w:rsidRPr="008C15F6" w14:paraId="0D8236CD" w14:textId="77777777" w:rsidTr="00E51FED">
        <w:trPr>
          <w:trHeight w:val="20"/>
        </w:trPr>
        <w:tc>
          <w:tcPr>
            <w:tcW w:w="296" w:type="pct"/>
            <w:noWrap/>
            <w:vAlign w:val="bottom"/>
            <w:hideMark/>
          </w:tcPr>
          <w:p w14:paraId="4CBBE5BB"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1</w:t>
            </w:r>
          </w:p>
        </w:tc>
        <w:tc>
          <w:tcPr>
            <w:tcW w:w="554" w:type="pct"/>
            <w:noWrap/>
            <w:vAlign w:val="bottom"/>
            <w:hideMark/>
          </w:tcPr>
          <w:p w14:paraId="5F691604"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54.6±4.2</w:t>
            </w:r>
          </w:p>
        </w:tc>
        <w:tc>
          <w:tcPr>
            <w:tcW w:w="554" w:type="pct"/>
            <w:noWrap/>
            <w:vAlign w:val="bottom"/>
            <w:hideMark/>
          </w:tcPr>
          <w:p w14:paraId="5D7E848C"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22.4±1.7</w:t>
            </w:r>
          </w:p>
        </w:tc>
        <w:tc>
          <w:tcPr>
            <w:tcW w:w="554" w:type="pct"/>
            <w:noWrap/>
            <w:vAlign w:val="bottom"/>
            <w:hideMark/>
          </w:tcPr>
          <w:p w14:paraId="59AFDAAE"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18.8±1.4</w:t>
            </w:r>
          </w:p>
        </w:tc>
        <w:tc>
          <w:tcPr>
            <w:tcW w:w="637" w:type="pct"/>
            <w:noWrap/>
            <w:vAlign w:val="bottom"/>
            <w:hideMark/>
          </w:tcPr>
          <w:p w14:paraId="4A652DA9"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11.3±0.9</w:t>
            </w:r>
          </w:p>
        </w:tc>
        <w:tc>
          <w:tcPr>
            <w:tcW w:w="554" w:type="pct"/>
            <w:noWrap/>
            <w:vAlign w:val="bottom"/>
            <w:hideMark/>
          </w:tcPr>
          <w:p w14:paraId="26958E2E"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66.3±5.1</w:t>
            </w:r>
          </w:p>
        </w:tc>
        <w:tc>
          <w:tcPr>
            <w:tcW w:w="554" w:type="pct"/>
            <w:noWrap/>
            <w:vAlign w:val="bottom"/>
            <w:hideMark/>
          </w:tcPr>
          <w:p w14:paraId="527C2FC2"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67.8±5.2</w:t>
            </w:r>
          </w:p>
        </w:tc>
        <w:tc>
          <w:tcPr>
            <w:tcW w:w="640" w:type="pct"/>
            <w:noWrap/>
            <w:vAlign w:val="bottom"/>
            <w:hideMark/>
          </w:tcPr>
          <w:p w14:paraId="01411666"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221.2±16.8</w:t>
            </w:r>
          </w:p>
        </w:tc>
        <w:tc>
          <w:tcPr>
            <w:tcW w:w="657" w:type="pct"/>
            <w:noWrap/>
            <w:vAlign w:val="bottom"/>
            <w:hideMark/>
          </w:tcPr>
          <w:p w14:paraId="3904F044"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216.1±16.4</w:t>
            </w:r>
          </w:p>
        </w:tc>
      </w:tr>
      <w:tr w:rsidR="00FA1F71" w:rsidRPr="008C15F6" w14:paraId="6591D16E" w14:textId="77777777" w:rsidTr="00E51FED">
        <w:trPr>
          <w:trHeight w:val="20"/>
        </w:trPr>
        <w:tc>
          <w:tcPr>
            <w:tcW w:w="296" w:type="pct"/>
            <w:noWrap/>
            <w:vAlign w:val="bottom"/>
            <w:hideMark/>
          </w:tcPr>
          <w:p w14:paraId="577D0A19"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2</w:t>
            </w:r>
          </w:p>
        </w:tc>
        <w:tc>
          <w:tcPr>
            <w:tcW w:w="554" w:type="pct"/>
            <w:noWrap/>
            <w:vAlign w:val="bottom"/>
            <w:hideMark/>
          </w:tcPr>
          <w:p w14:paraId="72F940B0"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71.7±5.4</w:t>
            </w:r>
          </w:p>
        </w:tc>
        <w:tc>
          <w:tcPr>
            <w:tcW w:w="554" w:type="pct"/>
            <w:noWrap/>
            <w:vAlign w:val="bottom"/>
            <w:hideMark/>
          </w:tcPr>
          <w:p w14:paraId="5F339772"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40.2±3.1</w:t>
            </w:r>
          </w:p>
        </w:tc>
        <w:tc>
          <w:tcPr>
            <w:tcW w:w="554" w:type="pct"/>
            <w:noWrap/>
            <w:vAlign w:val="bottom"/>
            <w:hideMark/>
          </w:tcPr>
          <w:p w14:paraId="5945E5D3"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17.1±1.3</w:t>
            </w:r>
          </w:p>
        </w:tc>
        <w:tc>
          <w:tcPr>
            <w:tcW w:w="637" w:type="pct"/>
            <w:noWrap/>
            <w:vAlign w:val="bottom"/>
            <w:hideMark/>
          </w:tcPr>
          <w:p w14:paraId="698EC1B1"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14.2±1.1</w:t>
            </w:r>
          </w:p>
        </w:tc>
        <w:tc>
          <w:tcPr>
            <w:tcW w:w="554" w:type="pct"/>
            <w:noWrap/>
            <w:vAlign w:val="bottom"/>
            <w:hideMark/>
          </w:tcPr>
          <w:p w14:paraId="24A98EAD"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70.7±5.4</w:t>
            </w:r>
          </w:p>
        </w:tc>
        <w:tc>
          <w:tcPr>
            <w:tcW w:w="554" w:type="pct"/>
            <w:noWrap/>
            <w:vAlign w:val="bottom"/>
            <w:hideMark/>
          </w:tcPr>
          <w:p w14:paraId="17D3417E"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74.8±5.7</w:t>
            </w:r>
          </w:p>
        </w:tc>
        <w:tc>
          <w:tcPr>
            <w:tcW w:w="640" w:type="pct"/>
            <w:noWrap/>
            <w:vAlign w:val="bottom"/>
            <w:hideMark/>
          </w:tcPr>
          <w:p w14:paraId="1E842C8F"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251.6±19.1</w:t>
            </w:r>
          </w:p>
        </w:tc>
        <w:tc>
          <w:tcPr>
            <w:tcW w:w="657" w:type="pct"/>
            <w:noWrap/>
            <w:vAlign w:val="bottom"/>
            <w:hideMark/>
          </w:tcPr>
          <w:p w14:paraId="4FAE1CC0"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202.2±15.3</w:t>
            </w:r>
          </w:p>
        </w:tc>
      </w:tr>
      <w:tr w:rsidR="00FA1F71" w:rsidRPr="008C15F6" w14:paraId="2DFD3F40" w14:textId="77777777" w:rsidTr="00E51FED">
        <w:trPr>
          <w:trHeight w:val="20"/>
        </w:trPr>
        <w:tc>
          <w:tcPr>
            <w:tcW w:w="296" w:type="pct"/>
            <w:noWrap/>
            <w:vAlign w:val="bottom"/>
            <w:hideMark/>
          </w:tcPr>
          <w:p w14:paraId="261C6771"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3</w:t>
            </w:r>
          </w:p>
        </w:tc>
        <w:tc>
          <w:tcPr>
            <w:tcW w:w="554" w:type="pct"/>
            <w:noWrap/>
            <w:vAlign w:val="bottom"/>
            <w:hideMark/>
          </w:tcPr>
          <w:p w14:paraId="2AB924E8"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66.6±5.1</w:t>
            </w:r>
          </w:p>
        </w:tc>
        <w:tc>
          <w:tcPr>
            <w:tcW w:w="554" w:type="pct"/>
            <w:noWrap/>
            <w:vAlign w:val="bottom"/>
            <w:hideMark/>
          </w:tcPr>
          <w:p w14:paraId="1BC99D5E"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52.8±4.1</w:t>
            </w:r>
          </w:p>
        </w:tc>
        <w:tc>
          <w:tcPr>
            <w:tcW w:w="554" w:type="pct"/>
            <w:noWrap/>
            <w:vAlign w:val="bottom"/>
            <w:hideMark/>
          </w:tcPr>
          <w:p w14:paraId="20A6E4C2"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17.1±1.3</w:t>
            </w:r>
          </w:p>
        </w:tc>
        <w:tc>
          <w:tcPr>
            <w:tcW w:w="637" w:type="pct"/>
            <w:noWrap/>
            <w:vAlign w:val="bottom"/>
            <w:hideMark/>
          </w:tcPr>
          <w:p w14:paraId="3DA2B680"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15.4±1.2</w:t>
            </w:r>
          </w:p>
        </w:tc>
        <w:tc>
          <w:tcPr>
            <w:tcW w:w="554" w:type="pct"/>
            <w:noWrap/>
            <w:vAlign w:val="bottom"/>
            <w:hideMark/>
          </w:tcPr>
          <w:p w14:paraId="2640260B"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74.0±5.6</w:t>
            </w:r>
          </w:p>
        </w:tc>
        <w:tc>
          <w:tcPr>
            <w:tcW w:w="554" w:type="pct"/>
            <w:noWrap/>
            <w:vAlign w:val="bottom"/>
            <w:hideMark/>
          </w:tcPr>
          <w:p w14:paraId="060029CC"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74.7±5.7</w:t>
            </w:r>
          </w:p>
        </w:tc>
        <w:tc>
          <w:tcPr>
            <w:tcW w:w="640" w:type="pct"/>
            <w:noWrap/>
            <w:vAlign w:val="bottom"/>
            <w:hideMark/>
          </w:tcPr>
          <w:p w14:paraId="4F503A9F"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255.5±19.4</w:t>
            </w:r>
          </w:p>
        </w:tc>
        <w:tc>
          <w:tcPr>
            <w:tcW w:w="657" w:type="pct"/>
            <w:noWrap/>
            <w:vAlign w:val="bottom"/>
            <w:hideMark/>
          </w:tcPr>
          <w:p w14:paraId="53E5B27D"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220.3±16.7</w:t>
            </w:r>
          </w:p>
        </w:tc>
      </w:tr>
      <w:tr w:rsidR="00FA1F71" w:rsidRPr="008C15F6" w14:paraId="6A8BFC16" w14:textId="77777777" w:rsidTr="00E51FED">
        <w:trPr>
          <w:trHeight w:val="20"/>
        </w:trPr>
        <w:tc>
          <w:tcPr>
            <w:tcW w:w="296" w:type="pct"/>
            <w:noWrap/>
            <w:vAlign w:val="bottom"/>
            <w:hideMark/>
          </w:tcPr>
          <w:p w14:paraId="67704BEB"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4</w:t>
            </w:r>
          </w:p>
        </w:tc>
        <w:tc>
          <w:tcPr>
            <w:tcW w:w="554" w:type="pct"/>
            <w:noWrap/>
            <w:vAlign w:val="bottom"/>
            <w:hideMark/>
          </w:tcPr>
          <w:p w14:paraId="5A1D761F"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72.1±5.5</w:t>
            </w:r>
          </w:p>
        </w:tc>
        <w:tc>
          <w:tcPr>
            <w:tcW w:w="554" w:type="pct"/>
            <w:noWrap/>
            <w:vAlign w:val="bottom"/>
            <w:hideMark/>
          </w:tcPr>
          <w:p w14:paraId="374977DA"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65.3±5.1</w:t>
            </w:r>
          </w:p>
        </w:tc>
        <w:tc>
          <w:tcPr>
            <w:tcW w:w="554" w:type="pct"/>
            <w:noWrap/>
            <w:vAlign w:val="bottom"/>
            <w:hideMark/>
          </w:tcPr>
          <w:p w14:paraId="1887B1F3"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17.7±1.3</w:t>
            </w:r>
          </w:p>
        </w:tc>
        <w:tc>
          <w:tcPr>
            <w:tcW w:w="637" w:type="pct"/>
            <w:noWrap/>
            <w:vAlign w:val="bottom"/>
            <w:hideMark/>
          </w:tcPr>
          <w:p w14:paraId="28C28342"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17.3±1.3</w:t>
            </w:r>
          </w:p>
        </w:tc>
        <w:tc>
          <w:tcPr>
            <w:tcW w:w="554" w:type="pct"/>
            <w:noWrap/>
            <w:vAlign w:val="bottom"/>
            <w:hideMark/>
          </w:tcPr>
          <w:p w14:paraId="4932357F"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77.6±5.9</w:t>
            </w:r>
          </w:p>
        </w:tc>
        <w:tc>
          <w:tcPr>
            <w:tcW w:w="554" w:type="pct"/>
            <w:noWrap/>
            <w:vAlign w:val="bottom"/>
            <w:hideMark/>
          </w:tcPr>
          <w:p w14:paraId="263B1DA8"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76.4±5.8</w:t>
            </w:r>
          </w:p>
        </w:tc>
        <w:tc>
          <w:tcPr>
            <w:tcW w:w="640" w:type="pct"/>
            <w:noWrap/>
            <w:vAlign w:val="bottom"/>
            <w:hideMark/>
          </w:tcPr>
          <w:p w14:paraId="44ED8BAD"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197.5±15.1</w:t>
            </w:r>
          </w:p>
        </w:tc>
        <w:tc>
          <w:tcPr>
            <w:tcW w:w="657" w:type="pct"/>
            <w:noWrap/>
            <w:vAlign w:val="bottom"/>
            <w:hideMark/>
          </w:tcPr>
          <w:p w14:paraId="681436EC"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227.5±17.2</w:t>
            </w:r>
          </w:p>
        </w:tc>
      </w:tr>
      <w:tr w:rsidR="00FA1F71" w:rsidRPr="008C15F6" w14:paraId="65192249" w14:textId="77777777" w:rsidTr="00E51FED">
        <w:trPr>
          <w:trHeight w:val="20"/>
        </w:trPr>
        <w:tc>
          <w:tcPr>
            <w:tcW w:w="296" w:type="pct"/>
            <w:noWrap/>
            <w:vAlign w:val="bottom"/>
            <w:hideMark/>
          </w:tcPr>
          <w:p w14:paraId="1752B79A"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5</w:t>
            </w:r>
          </w:p>
        </w:tc>
        <w:tc>
          <w:tcPr>
            <w:tcW w:w="554" w:type="pct"/>
            <w:noWrap/>
            <w:vAlign w:val="bottom"/>
            <w:hideMark/>
          </w:tcPr>
          <w:p w14:paraId="5B5A6017"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65.4±5.1</w:t>
            </w:r>
          </w:p>
        </w:tc>
        <w:tc>
          <w:tcPr>
            <w:tcW w:w="554" w:type="pct"/>
            <w:noWrap/>
            <w:vAlign w:val="bottom"/>
            <w:hideMark/>
          </w:tcPr>
          <w:p w14:paraId="352547B2"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58.3±4.4</w:t>
            </w:r>
          </w:p>
        </w:tc>
        <w:tc>
          <w:tcPr>
            <w:tcW w:w="554" w:type="pct"/>
            <w:noWrap/>
            <w:vAlign w:val="bottom"/>
            <w:hideMark/>
          </w:tcPr>
          <w:p w14:paraId="723C3C5F"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17.4±1.3</w:t>
            </w:r>
          </w:p>
        </w:tc>
        <w:tc>
          <w:tcPr>
            <w:tcW w:w="637" w:type="pct"/>
            <w:noWrap/>
            <w:vAlign w:val="bottom"/>
            <w:hideMark/>
          </w:tcPr>
          <w:p w14:paraId="0BE4F802"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17.8±1.4</w:t>
            </w:r>
          </w:p>
        </w:tc>
        <w:tc>
          <w:tcPr>
            <w:tcW w:w="554" w:type="pct"/>
            <w:noWrap/>
            <w:vAlign w:val="bottom"/>
            <w:hideMark/>
          </w:tcPr>
          <w:p w14:paraId="6A0B22FD"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75.7±5.8</w:t>
            </w:r>
          </w:p>
        </w:tc>
        <w:tc>
          <w:tcPr>
            <w:tcW w:w="554" w:type="pct"/>
            <w:noWrap/>
            <w:vAlign w:val="bottom"/>
            <w:hideMark/>
          </w:tcPr>
          <w:p w14:paraId="484A41F0"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75.8±5.8</w:t>
            </w:r>
          </w:p>
        </w:tc>
        <w:tc>
          <w:tcPr>
            <w:tcW w:w="640" w:type="pct"/>
            <w:noWrap/>
            <w:vAlign w:val="bottom"/>
            <w:hideMark/>
          </w:tcPr>
          <w:p w14:paraId="63D081F5"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227.5±17.3</w:t>
            </w:r>
          </w:p>
        </w:tc>
        <w:tc>
          <w:tcPr>
            <w:tcW w:w="657" w:type="pct"/>
            <w:noWrap/>
            <w:vAlign w:val="bottom"/>
            <w:hideMark/>
          </w:tcPr>
          <w:p w14:paraId="511671D0"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210.2±16.1</w:t>
            </w:r>
          </w:p>
        </w:tc>
      </w:tr>
      <w:tr w:rsidR="00FA1F71" w:rsidRPr="008C15F6" w14:paraId="16A40B7B" w14:textId="77777777" w:rsidTr="00E51FED">
        <w:trPr>
          <w:trHeight w:val="20"/>
        </w:trPr>
        <w:tc>
          <w:tcPr>
            <w:tcW w:w="296" w:type="pct"/>
            <w:noWrap/>
            <w:vAlign w:val="bottom"/>
            <w:hideMark/>
          </w:tcPr>
          <w:p w14:paraId="10452FAD"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6</w:t>
            </w:r>
          </w:p>
        </w:tc>
        <w:tc>
          <w:tcPr>
            <w:tcW w:w="554" w:type="pct"/>
            <w:noWrap/>
            <w:vAlign w:val="bottom"/>
            <w:hideMark/>
          </w:tcPr>
          <w:p w14:paraId="4942BB91"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73.5±5.6</w:t>
            </w:r>
          </w:p>
        </w:tc>
        <w:tc>
          <w:tcPr>
            <w:tcW w:w="554" w:type="pct"/>
            <w:noWrap/>
            <w:vAlign w:val="bottom"/>
            <w:hideMark/>
          </w:tcPr>
          <w:p w14:paraId="20227A9A"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66.3±5.1</w:t>
            </w:r>
          </w:p>
        </w:tc>
        <w:tc>
          <w:tcPr>
            <w:tcW w:w="554" w:type="pct"/>
            <w:noWrap/>
            <w:vAlign w:val="bottom"/>
            <w:hideMark/>
          </w:tcPr>
          <w:p w14:paraId="65C62003"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18.7±1.4</w:t>
            </w:r>
          </w:p>
        </w:tc>
        <w:tc>
          <w:tcPr>
            <w:tcW w:w="637" w:type="pct"/>
            <w:noWrap/>
            <w:vAlign w:val="bottom"/>
            <w:hideMark/>
          </w:tcPr>
          <w:p w14:paraId="7CC70A86"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18.5±1.4</w:t>
            </w:r>
          </w:p>
        </w:tc>
        <w:tc>
          <w:tcPr>
            <w:tcW w:w="554" w:type="pct"/>
            <w:noWrap/>
            <w:vAlign w:val="bottom"/>
            <w:hideMark/>
          </w:tcPr>
          <w:p w14:paraId="7AEBA50C"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74.9±5.7</w:t>
            </w:r>
          </w:p>
        </w:tc>
        <w:tc>
          <w:tcPr>
            <w:tcW w:w="554" w:type="pct"/>
            <w:noWrap/>
            <w:vAlign w:val="bottom"/>
            <w:hideMark/>
          </w:tcPr>
          <w:p w14:paraId="3D27ACA1"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77.0±5.8</w:t>
            </w:r>
          </w:p>
        </w:tc>
        <w:tc>
          <w:tcPr>
            <w:tcW w:w="640" w:type="pct"/>
            <w:noWrap/>
            <w:vAlign w:val="bottom"/>
            <w:hideMark/>
          </w:tcPr>
          <w:p w14:paraId="36166C4A"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223.5±17.1</w:t>
            </w:r>
          </w:p>
        </w:tc>
        <w:tc>
          <w:tcPr>
            <w:tcW w:w="657" w:type="pct"/>
            <w:noWrap/>
            <w:vAlign w:val="bottom"/>
            <w:hideMark/>
          </w:tcPr>
          <w:p w14:paraId="15451785"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208.8±15.8</w:t>
            </w:r>
          </w:p>
        </w:tc>
      </w:tr>
      <w:tr w:rsidR="00FA1F71" w:rsidRPr="008C15F6" w14:paraId="07B2D04E" w14:textId="77777777" w:rsidTr="00E51FED">
        <w:trPr>
          <w:trHeight w:val="20"/>
        </w:trPr>
        <w:tc>
          <w:tcPr>
            <w:tcW w:w="296" w:type="pct"/>
            <w:noWrap/>
            <w:vAlign w:val="bottom"/>
            <w:hideMark/>
          </w:tcPr>
          <w:p w14:paraId="2E593012"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7</w:t>
            </w:r>
          </w:p>
        </w:tc>
        <w:tc>
          <w:tcPr>
            <w:tcW w:w="554" w:type="pct"/>
            <w:noWrap/>
            <w:vAlign w:val="bottom"/>
            <w:hideMark/>
          </w:tcPr>
          <w:p w14:paraId="2E95F9D5"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62.2±4.7</w:t>
            </w:r>
          </w:p>
        </w:tc>
        <w:tc>
          <w:tcPr>
            <w:tcW w:w="554" w:type="pct"/>
            <w:noWrap/>
            <w:vAlign w:val="bottom"/>
            <w:hideMark/>
          </w:tcPr>
          <w:p w14:paraId="4A9E2B4F"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50.6±3.8</w:t>
            </w:r>
          </w:p>
        </w:tc>
        <w:tc>
          <w:tcPr>
            <w:tcW w:w="554" w:type="pct"/>
            <w:noWrap/>
            <w:vAlign w:val="bottom"/>
            <w:hideMark/>
          </w:tcPr>
          <w:p w14:paraId="30F041C1"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17.4±1.3</w:t>
            </w:r>
          </w:p>
        </w:tc>
        <w:tc>
          <w:tcPr>
            <w:tcW w:w="637" w:type="pct"/>
            <w:noWrap/>
            <w:vAlign w:val="bottom"/>
            <w:hideMark/>
          </w:tcPr>
          <w:p w14:paraId="0C174A9B"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16.5±1.3</w:t>
            </w:r>
          </w:p>
        </w:tc>
        <w:tc>
          <w:tcPr>
            <w:tcW w:w="554" w:type="pct"/>
            <w:noWrap/>
            <w:vAlign w:val="bottom"/>
            <w:hideMark/>
          </w:tcPr>
          <w:p w14:paraId="7495C657"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73.9±5.6</w:t>
            </w:r>
          </w:p>
        </w:tc>
        <w:tc>
          <w:tcPr>
            <w:tcW w:w="554" w:type="pct"/>
            <w:noWrap/>
            <w:vAlign w:val="bottom"/>
            <w:hideMark/>
          </w:tcPr>
          <w:p w14:paraId="30E6F3FD"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76.7±5.8</w:t>
            </w:r>
          </w:p>
        </w:tc>
        <w:tc>
          <w:tcPr>
            <w:tcW w:w="640" w:type="pct"/>
            <w:noWrap/>
            <w:vAlign w:val="bottom"/>
            <w:hideMark/>
          </w:tcPr>
          <w:p w14:paraId="272AF878"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223.1±16.9</w:t>
            </w:r>
          </w:p>
        </w:tc>
        <w:tc>
          <w:tcPr>
            <w:tcW w:w="657" w:type="pct"/>
            <w:noWrap/>
            <w:vAlign w:val="bottom"/>
            <w:hideMark/>
          </w:tcPr>
          <w:p w14:paraId="368AD8FA"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213.4±16.2</w:t>
            </w:r>
          </w:p>
        </w:tc>
      </w:tr>
      <w:tr w:rsidR="00FA1F71" w:rsidRPr="008C15F6" w14:paraId="1652E672" w14:textId="77777777" w:rsidTr="00E51FED">
        <w:trPr>
          <w:trHeight w:val="20"/>
        </w:trPr>
        <w:tc>
          <w:tcPr>
            <w:tcW w:w="296" w:type="pct"/>
            <w:noWrap/>
            <w:vAlign w:val="bottom"/>
            <w:hideMark/>
          </w:tcPr>
          <w:p w14:paraId="71EDFFDF"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8</w:t>
            </w:r>
          </w:p>
        </w:tc>
        <w:tc>
          <w:tcPr>
            <w:tcW w:w="554" w:type="pct"/>
            <w:noWrap/>
            <w:vAlign w:val="bottom"/>
            <w:hideMark/>
          </w:tcPr>
          <w:p w14:paraId="527E0F69"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60.3±4.6</w:t>
            </w:r>
          </w:p>
        </w:tc>
        <w:tc>
          <w:tcPr>
            <w:tcW w:w="554" w:type="pct"/>
            <w:noWrap/>
            <w:vAlign w:val="bottom"/>
            <w:hideMark/>
          </w:tcPr>
          <w:p w14:paraId="492223A8"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42.3±3.2</w:t>
            </w:r>
          </w:p>
        </w:tc>
        <w:tc>
          <w:tcPr>
            <w:tcW w:w="554" w:type="pct"/>
            <w:noWrap/>
            <w:vAlign w:val="bottom"/>
            <w:hideMark/>
          </w:tcPr>
          <w:p w14:paraId="3DBECF2E"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17.1±1.3</w:t>
            </w:r>
          </w:p>
        </w:tc>
        <w:tc>
          <w:tcPr>
            <w:tcW w:w="637" w:type="pct"/>
            <w:noWrap/>
            <w:vAlign w:val="bottom"/>
            <w:hideMark/>
          </w:tcPr>
          <w:p w14:paraId="5C1EE7CF"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15.6±1.2</w:t>
            </w:r>
          </w:p>
        </w:tc>
        <w:tc>
          <w:tcPr>
            <w:tcW w:w="554" w:type="pct"/>
            <w:noWrap/>
            <w:vAlign w:val="bottom"/>
            <w:hideMark/>
          </w:tcPr>
          <w:p w14:paraId="28AFD0B5"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75.2±5.7</w:t>
            </w:r>
          </w:p>
        </w:tc>
        <w:tc>
          <w:tcPr>
            <w:tcW w:w="554" w:type="pct"/>
            <w:noWrap/>
            <w:vAlign w:val="bottom"/>
            <w:hideMark/>
          </w:tcPr>
          <w:p w14:paraId="7BE687CB"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75.9±5.8</w:t>
            </w:r>
          </w:p>
        </w:tc>
        <w:tc>
          <w:tcPr>
            <w:tcW w:w="640" w:type="pct"/>
            <w:noWrap/>
            <w:vAlign w:val="bottom"/>
            <w:hideMark/>
          </w:tcPr>
          <w:p w14:paraId="55F460FE"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224.3±17.1</w:t>
            </w:r>
          </w:p>
        </w:tc>
        <w:tc>
          <w:tcPr>
            <w:tcW w:w="657" w:type="pct"/>
            <w:noWrap/>
            <w:vAlign w:val="bottom"/>
            <w:hideMark/>
          </w:tcPr>
          <w:p w14:paraId="1B39DFFE"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189.6±14.4</w:t>
            </w:r>
          </w:p>
        </w:tc>
      </w:tr>
      <w:tr w:rsidR="00FA1F71" w:rsidRPr="008C15F6" w14:paraId="1F172130" w14:textId="77777777" w:rsidTr="00E51FED">
        <w:trPr>
          <w:trHeight w:val="20"/>
        </w:trPr>
        <w:tc>
          <w:tcPr>
            <w:tcW w:w="296" w:type="pct"/>
            <w:noWrap/>
            <w:vAlign w:val="bottom"/>
            <w:hideMark/>
          </w:tcPr>
          <w:p w14:paraId="055F6EB9"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9</w:t>
            </w:r>
          </w:p>
        </w:tc>
        <w:tc>
          <w:tcPr>
            <w:tcW w:w="554" w:type="pct"/>
            <w:noWrap/>
            <w:vAlign w:val="bottom"/>
            <w:hideMark/>
          </w:tcPr>
          <w:p w14:paraId="39275160"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62.2±4.7</w:t>
            </w:r>
          </w:p>
        </w:tc>
        <w:tc>
          <w:tcPr>
            <w:tcW w:w="554" w:type="pct"/>
            <w:noWrap/>
            <w:vAlign w:val="bottom"/>
            <w:hideMark/>
          </w:tcPr>
          <w:p w14:paraId="3469A31F"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43.9±3.3</w:t>
            </w:r>
          </w:p>
        </w:tc>
        <w:tc>
          <w:tcPr>
            <w:tcW w:w="554" w:type="pct"/>
            <w:noWrap/>
            <w:vAlign w:val="bottom"/>
            <w:hideMark/>
          </w:tcPr>
          <w:p w14:paraId="53A3AE88"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17.9±1.4</w:t>
            </w:r>
          </w:p>
        </w:tc>
        <w:tc>
          <w:tcPr>
            <w:tcW w:w="637" w:type="pct"/>
            <w:noWrap/>
            <w:vAlign w:val="bottom"/>
            <w:hideMark/>
          </w:tcPr>
          <w:p w14:paraId="496B822E"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15.9±1.2</w:t>
            </w:r>
          </w:p>
        </w:tc>
        <w:tc>
          <w:tcPr>
            <w:tcW w:w="554" w:type="pct"/>
            <w:noWrap/>
            <w:vAlign w:val="bottom"/>
            <w:hideMark/>
          </w:tcPr>
          <w:p w14:paraId="3C6DF255"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75.6±5.7</w:t>
            </w:r>
          </w:p>
        </w:tc>
        <w:tc>
          <w:tcPr>
            <w:tcW w:w="554" w:type="pct"/>
            <w:noWrap/>
            <w:vAlign w:val="bottom"/>
            <w:hideMark/>
          </w:tcPr>
          <w:p w14:paraId="60F675A0"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74.3±5.6</w:t>
            </w:r>
          </w:p>
        </w:tc>
        <w:tc>
          <w:tcPr>
            <w:tcW w:w="640" w:type="pct"/>
            <w:noWrap/>
            <w:vAlign w:val="bottom"/>
            <w:hideMark/>
          </w:tcPr>
          <w:p w14:paraId="6A0B77A7"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230.4±17.5</w:t>
            </w:r>
          </w:p>
        </w:tc>
        <w:tc>
          <w:tcPr>
            <w:tcW w:w="657" w:type="pct"/>
            <w:noWrap/>
            <w:vAlign w:val="bottom"/>
            <w:hideMark/>
          </w:tcPr>
          <w:p w14:paraId="54FA3D86"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215.5±16.4</w:t>
            </w:r>
          </w:p>
        </w:tc>
      </w:tr>
      <w:tr w:rsidR="00FA1F71" w:rsidRPr="008C15F6" w14:paraId="25E9459C" w14:textId="77777777" w:rsidTr="00E51FED">
        <w:trPr>
          <w:trHeight w:val="20"/>
        </w:trPr>
        <w:tc>
          <w:tcPr>
            <w:tcW w:w="296" w:type="pct"/>
            <w:noWrap/>
            <w:vAlign w:val="bottom"/>
            <w:hideMark/>
          </w:tcPr>
          <w:p w14:paraId="5560EA4E"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10</w:t>
            </w:r>
          </w:p>
        </w:tc>
        <w:tc>
          <w:tcPr>
            <w:tcW w:w="554" w:type="pct"/>
            <w:noWrap/>
            <w:vAlign w:val="bottom"/>
            <w:hideMark/>
          </w:tcPr>
          <w:p w14:paraId="02099133"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60.4±4.6</w:t>
            </w:r>
          </w:p>
        </w:tc>
        <w:tc>
          <w:tcPr>
            <w:tcW w:w="554" w:type="pct"/>
            <w:noWrap/>
            <w:vAlign w:val="bottom"/>
            <w:hideMark/>
          </w:tcPr>
          <w:p w14:paraId="4414035B"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30.2±2.3</w:t>
            </w:r>
          </w:p>
        </w:tc>
        <w:tc>
          <w:tcPr>
            <w:tcW w:w="554" w:type="pct"/>
            <w:noWrap/>
            <w:vAlign w:val="bottom"/>
            <w:hideMark/>
          </w:tcPr>
          <w:p w14:paraId="4ED18BE2"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15.8±1.2</w:t>
            </w:r>
          </w:p>
        </w:tc>
        <w:tc>
          <w:tcPr>
            <w:tcW w:w="637" w:type="pct"/>
            <w:noWrap/>
            <w:vAlign w:val="bottom"/>
            <w:hideMark/>
          </w:tcPr>
          <w:p w14:paraId="57F03511"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15.9±1.2</w:t>
            </w:r>
          </w:p>
        </w:tc>
        <w:tc>
          <w:tcPr>
            <w:tcW w:w="554" w:type="pct"/>
            <w:noWrap/>
            <w:vAlign w:val="bottom"/>
            <w:hideMark/>
          </w:tcPr>
          <w:p w14:paraId="3530B075"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71.7±5.4</w:t>
            </w:r>
          </w:p>
        </w:tc>
        <w:tc>
          <w:tcPr>
            <w:tcW w:w="554" w:type="pct"/>
            <w:noWrap/>
            <w:vAlign w:val="bottom"/>
            <w:hideMark/>
          </w:tcPr>
          <w:p w14:paraId="27EE45D5"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68.0±5.2</w:t>
            </w:r>
          </w:p>
        </w:tc>
        <w:tc>
          <w:tcPr>
            <w:tcW w:w="640" w:type="pct"/>
            <w:noWrap/>
            <w:vAlign w:val="bottom"/>
            <w:hideMark/>
          </w:tcPr>
          <w:p w14:paraId="7AF9C13C"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251.4±19.1</w:t>
            </w:r>
          </w:p>
        </w:tc>
        <w:tc>
          <w:tcPr>
            <w:tcW w:w="657" w:type="pct"/>
            <w:noWrap/>
            <w:vAlign w:val="bottom"/>
            <w:hideMark/>
          </w:tcPr>
          <w:p w14:paraId="5A77183A"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284.4±21.6</w:t>
            </w:r>
          </w:p>
        </w:tc>
      </w:tr>
      <w:tr w:rsidR="00FA1F71" w:rsidRPr="008C15F6" w14:paraId="2FCA4355" w14:textId="77777777" w:rsidTr="00E51FED">
        <w:trPr>
          <w:trHeight w:val="20"/>
        </w:trPr>
        <w:tc>
          <w:tcPr>
            <w:tcW w:w="296" w:type="pct"/>
            <w:noWrap/>
            <w:vAlign w:val="bottom"/>
            <w:hideMark/>
          </w:tcPr>
          <w:p w14:paraId="012031AA"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11</w:t>
            </w:r>
          </w:p>
        </w:tc>
        <w:tc>
          <w:tcPr>
            <w:tcW w:w="554" w:type="pct"/>
            <w:noWrap/>
            <w:vAlign w:val="bottom"/>
            <w:hideMark/>
          </w:tcPr>
          <w:p w14:paraId="4B1DFEE1"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37.8±2.9</w:t>
            </w:r>
          </w:p>
        </w:tc>
        <w:tc>
          <w:tcPr>
            <w:tcW w:w="554" w:type="pct"/>
            <w:noWrap/>
            <w:vAlign w:val="bottom"/>
            <w:hideMark/>
          </w:tcPr>
          <w:p w14:paraId="58C7D973"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29.8±2.3</w:t>
            </w:r>
          </w:p>
        </w:tc>
        <w:tc>
          <w:tcPr>
            <w:tcW w:w="554" w:type="pct"/>
            <w:noWrap/>
            <w:vAlign w:val="bottom"/>
            <w:hideMark/>
          </w:tcPr>
          <w:p w14:paraId="05EE02AC"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16.7±1.3</w:t>
            </w:r>
          </w:p>
        </w:tc>
        <w:tc>
          <w:tcPr>
            <w:tcW w:w="637" w:type="pct"/>
            <w:noWrap/>
            <w:vAlign w:val="bottom"/>
            <w:hideMark/>
          </w:tcPr>
          <w:p w14:paraId="16E9378F"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14.2±1.1</w:t>
            </w:r>
          </w:p>
        </w:tc>
        <w:tc>
          <w:tcPr>
            <w:tcW w:w="554" w:type="pct"/>
            <w:noWrap/>
            <w:vAlign w:val="bottom"/>
            <w:hideMark/>
          </w:tcPr>
          <w:p w14:paraId="0C052FD6"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69.8±5.3</w:t>
            </w:r>
          </w:p>
        </w:tc>
        <w:tc>
          <w:tcPr>
            <w:tcW w:w="554" w:type="pct"/>
            <w:noWrap/>
            <w:vAlign w:val="bottom"/>
            <w:hideMark/>
          </w:tcPr>
          <w:p w14:paraId="3E08D1C6"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67.2±5.1</w:t>
            </w:r>
          </w:p>
        </w:tc>
        <w:tc>
          <w:tcPr>
            <w:tcW w:w="640" w:type="pct"/>
            <w:noWrap/>
            <w:vAlign w:val="bottom"/>
            <w:hideMark/>
          </w:tcPr>
          <w:p w14:paraId="73647923"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244.6±18.6</w:t>
            </w:r>
          </w:p>
        </w:tc>
        <w:tc>
          <w:tcPr>
            <w:tcW w:w="657" w:type="pct"/>
            <w:noWrap/>
            <w:vAlign w:val="bottom"/>
            <w:hideMark/>
          </w:tcPr>
          <w:p w14:paraId="7088163E"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198.4±15.1</w:t>
            </w:r>
          </w:p>
        </w:tc>
      </w:tr>
      <w:tr w:rsidR="00FA1F71" w:rsidRPr="008C15F6" w14:paraId="626A50D1" w14:textId="77777777" w:rsidTr="00E51FED">
        <w:trPr>
          <w:trHeight w:val="20"/>
        </w:trPr>
        <w:tc>
          <w:tcPr>
            <w:tcW w:w="296" w:type="pct"/>
            <w:noWrap/>
            <w:vAlign w:val="bottom"/>
            <w:hideMark/>
          </w:tcPr>
          <w:p w14:paraId="7D85E2A0"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12</w:t>
            </w:r>
          </w:p>
        </w:tc>
        <w:tc>
          <w:tcPr>
            <w:tcW w:w="554" w:type="pct"/>
            <w:noWrap/>
            <w:vAlign w:val="bottom"/>
            <w:hideMark/>
          </w:tcPr>
          <w:p w14:paraId="145410A9"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23.5±1.8</w:t>
            </w:r>
          </w:p>
        </w:tc>
        <w:tc>
          <w:tcPr>
            <w:tcW w:w="554" w:type="pct"/>
            <w:noWrap/>
            <w:vAlign w:val="bottom"/>
          </w:tcPr>
          <w:p w14:paraId="780FD2AC" w14:textId="77777777" w:rsidR="00FA1F71" w:rsidRPr="008C15F6" w:rsidRDefault="00FA1F71" w:rsidP="006F2B31">
            <w:pPr>
              <w:spacing w:after="0" w:line="240" w:lineRule="auto"/>
              <w:jc w:val="right"/>
              <w:rPr>
                <w:rFonts w:eastAsia="Times New Roman" w:cstheme="minorHAnsi"/>
                <w:color w:val="000000"/>
                <w:sz w:val="18"/>
                <w:szCs w:val="18"/>
              </w:rPr>
            </w:pPr>
          </w:p>
        </w:tc>
        <w:tc>
          <w:tcPr>
            <w:tcW w:w="554" w:type="pct"/>
            <w:noWrap/>
            <w:vAlign w:val="bottom"/>
            <w:hideMark/>
          </w:tcPr>
          <w:p w14:paraId="121201EE"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13.4±1.1</w:t>
            </w:r>
          </w:p>
        </w:tc>
        <w:tc>
          <w:tcPr>
            <w:tcW w:w="637" w:type="pct"/>
            <w:noWrap/>
            <w:vAlign w:val="bottom"/>
            <w:hideMark/>
          </w:tcPr>
          <w:p w14:paraId="57E0BB3C" w14:textId="77777777" w:rsidR="00FA1F71" w:rsidRPr="008C15F6" w:rsidRDefault="00FA1F71" w:rsidP="006F2B31">
            <w:pPr>
              <w:spacing w:after="0" w:line="240" w:lineRule="auto"/>
              <w:jc w:val="right"/>
              <w:rPr>
                <w:rFonts w:eastAsia="Times New Roman" w:cstheme="minorHAnsi"/>
                <w:color w:val="000000"/>
                <w:sz w:val="18"/>
                <w:szCs w:val="18"/>
              </w:rPr>
            </w:pPr>
          </w:p>
        </w:tc>
        <w:tc>
          <w:tcPr>
            <w:tcW w:w="554" w:type="pct"/>
            <w:noWrap/>
            <w:vAlign w:val="bottom"/>
            <w:hideMark/>
          </w:tcPr>
          <w:p w14:paraId="637BDA57"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69.6±5.3</w:t>
            </w:r>
          </w:p>
        </w:tc>
        <w:tc>
          <w:tcPr>
            <w:tcW w:w="554" w:type="pct"/>
            <w:noWrap/>
            <w:vAlign w:val="bottom"/>
          </w:tcPr>
          <w:p w14:paraId="21742AE0" w14:textId="77777777" w:rsidR="00FA1F71" w:rsidRPr="008C15F6" w:rsidRDefault="00FA1F71" w:rsidP="006F2B31">
            <w:pPr>
              <w:spacing w:after="0" w:line="240" w:lineRule="auto"/>
              <w:jc w:val="right"/>
              <w:rPr>
                <w:rFonts w:eastAsia="Times New Roman" w:cstheme="minorHAnsi"/>
                <w:color w:val="000000"/>
                <w:sz w:val="18"/>
                <w:szCs w:val="18"/>
              </w:rPr>
            </w:pPr>
          </w:p>
        </w:tc>
        <w:tc>
          <w:tcPr>
            <w:tcW w:w="640" w:type="pct"/>
            <w:noWrap/>
            <w:vAlign w:val="bottom"/>
            <w:hideMark/>
          </w:tcPr>
          <w:p w14:paraId="009DA31A"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226.1±17.2</w:t>
            </w:r>
          </w:p>
        </w:tc>
        <w:tc>
          <w:tcPr>
            <w:tcW w:w="657" w:type="pct"/>
            <w:noWrap/>
            <w:vAlign w:val="bottom"/>
          </w:tcPr>
          <w:p w14:paraId="3A86DA1D" w14:textId="77777777" w:rsidR="00FA1F71" w:rsidRPr="008C15F6" w:rsidRDefault="00FA1F71" w:rsidP="006F2B31">
            <w:pPr>
              <w:spacing w:after="0" w:line="240" w:lineRule="auto"/>
              <w:jc w:val="right"/>
              <w:rPr>
                <w:rFonts w:eastAsia="Times New Roman" w:cstheme="minorHAnsi"/>
                <w:color w:val="000000"/>
                <w:sz w:val="18"/>
                <w:szCs w:val="18"/>
              </w:rPr>
            </w:pPr>
          </w:p>
        </w:tc>
      </w:tr>
      <w:tr w:rsidR="00FA1F71" w:rsidRPr="008C15F6" w14:paraId="67910C58" w14:textId="77777777" w:rsidTr="00E51FED">
        <w:trPr>
          <w:trHeight w:val="20"/>
        </w:trPr>
        <w:tc>
          <w:tcPr>
            <w:tcW w:w="296" w:type="pct"/>
            <w:noWrap/>
            <w:vAlign w:val="bottom"/>
            <w:hideMark/>
          </w:tcPr>
          <w:p w14:paraId="23AB55C4"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13</w:t>
            </w:r>
          </w:p>
        </w:tc>
        <w:tc>
          <w:tcPr>
            <w:tcW w:w="554" w:type="pct"/>
            <w:noWrap/>
            <w:vAlign w:val="bottom"/>
            <w:hideMark/>
          </w:tcPr>
          <w:p w14:paraId="7F0612FF"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20.4±1.5</w:t>
            </w:r>
          </w:p>
        </w:tc>
        <w:tc>
          <w:tcPr>
            <w:tcW w:w="554" w:type="pct"/>
            <w:noWrap/>
            <w:vAlign w:val="bottom"/>
          </w:tcPr>
          <w:p w14:paraId="2713B5D4" w14:textId="77777777" w:rsidR="00FA1F71" w:rsidRPr="008C15F6" w:rsidRDefault="00FA1F71" w:rsidP="006F2B31">
            <w:pPr>
              <w:spacing w:after="0" w:line="240" w:lineRule="auto"/>
              <w:jc w:val="right"/>
              <w:rPr>
                <w:rFonts w:eastAsia="Times New Roman" w:cstheme="minorHAnsi"/>
                <w:color w:val="000000"/>
                <w:sz w:val="18"/>
                <w:szCs w:val="18"/>
              </w:rPr>
            </w:pPr>
          </w:p>
        </w:tc>
        <w:tc>
          <w:tcPr>
            <w:tcW w:w="554" w:type="pct"/>
            <w:noWrap/>
            <w:vAlign w:val="bottom"/>
            <w:hideMark/>
          </w:tcPr>
          <w:p w14:paraId="3A333CCA"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11.6±0.9</w:t>
            </w:r>
          </w:p>
        </w:tc>
        <w:tc>
          <w:tcPr>
            <w:tcW w:w="637" w:type="pct"/>
            <w:noWrap/>
            <w:vAlign w:val="bottom"/>
            <w:hideMark/>
          </w:tcPr>
          <w:p w14:paraId="5AAFE2C1" w14:textId="77777777" w:rsidR="00FA1F71" w:rsidRPr="008C15F6" w:rsidRDefault="00FA1F71" w:rsidP="006F2B31">
            <w:pPr>
              <w:spacing w:after="0" w:line="240" w:lineRule="auto"/>
              <w:jc w:val="right"/>
              <w:rPr>
                <w:rFonts w:eastAsia="Times New Roman" w:cstheme="minorHAnsi"/>
                <w:color w:val="000000"/>
                <w:sz w:val="18"/>
                <w:szCs w:val="18"/>
              </w:rPr>
            </w:pPr>
          </w:p>
        </w:tc>
        <w:tc>
          <w:tcPr>
            <w:tcW w:w="554" w:type="pct"/>
            <w:noWrap/>
            <w:vAlign w:val="bottom"/>
            <w:hideMark/>
          </w:tcPr>
          <w:p w14:paraId="289AE9FF"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65.6±5.1</w:t>
            </w:r>
          </w:p>
        </w:tc>
        <w:tc>
          <w:tcPr>
            <w:tcW w:w="554" w:type="pct"/>
            <w:noWrap/>
            <w:vAlign w:val="bottom"/>
          </w:tcPr>
          <w:p w14:paraId="5A0F93FB" w14:textId="77777777" w:rsidR="00FA1F71" w:rsidRPr="008C15F6" w:rsidRDefault="00FA1F71" w:rsidP="006F2B31">
            <w:pPr>
              <w:spacing w:after="0" w:line="240" w:lineRule="auto"/>
              <w:jc w:val="right"/>
              <w:rPr>
                <w:rFonts w:eastAsia="Times New Roman" w:cstheme="minorHAnsi"/>
                <w:color w:val="000000"/>
                <w:sz w:val="18"/>
                <w:szCs w:val="18"/>
              </w:rPr>
            </w:pPr>
          </w:p>
        </w:tc>
        <w:tc>
          <w:tcPr>
            <w:tcW w:w="640" w:type="pct"/>
            <w:noWrap/>
            <w:vAlign w:val="bottom"/>
            <w:hideMark/>
          </w:tcPr>
          <w:p w14:paraId="22ACF4CE"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176.5±13.4</w:t>
            </w:r>
          </w:p>
        </w:tc>
        <w:tc>
          <w:tcPr>
            <w:tcW w:w="657" w:type="pct"/>
            <w:noWrap/>
            <w:vAlign w:val="bottom"/>
          </w:tcPr>
          <w:p w14:paraId="60383689" w14:textId="77777777" w:rsidR="00FA1F71" w:rsidRPr="008C15F6" w:rsidRDefault="00FA1F71" w:rsidP="006F2B31">
            <w:pPr>
              <w:spacing w:after="0" w:line="240" w:lineRule="auto"/>
              <w:jc w:val="right"/>
              <w:rPr>
                <w:rFonts w:eastAsia="Times New Roman" w:cstheme="minorHAnsi"/>
                <w:color w:val="000000"/>
                <w:sz w:val="18"/>
                <w:szCs w:val="18"/>
              </w:rPr>
            </w:pPr>
          </w:p>
        </w:tc>
      </w:tr>
    </w:tbl>
    <w:p w14:paraId="42937F5C" w14:textId="77777777" w:rsidR="00894421" w:rsidRDefault="00894421"/>
    <w:tbl>
      <w:tblPr>
        <w:tblpPr w:leftFromText="180" w:rightFromText="180" w:vertAnchor="text" w:horzAnchor="margin" w:tblpY="3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9"/>
        <w:gridCol w:w="1104"/>
        <w:gridCol w:w="1104"/>
        <w:gridCol w:w="1104"/>
        <w:gridCol w:w="1269"/>
        <w:gridCol w:w="1104"/>
        <w:gridCol w:w="1104"/>
        <w:gridCol w:w="1275"/>
        <w:gridCol w:w="1309"/>
      </w:tblGrid>
      <w:tr w:rsidR="00FA1F71" w:rsidRPr="008C15F6" w14:paraId="51F55C1E" w14:textId="77777777" w:rsidTr="006F2B31">
        <w:trPr>
          <w:trHeight w:val="20"/>
        </w:trPr>
        <w:tc>
          <w:tcPr>
            <w:tcW w:w="5000" w:type="pct"/>
            <w:gridSpan w:val="9"/>
            <w:noWrap/>
            <w:vAlign w:val="bottom"/>
            <w:hideMark/>
          </w:tcPr>
          <w:p w14:paraId="2F89BBC6" w14:textId="77777777" w:rsidR="00FA1F71" w:rsidRPr="008C15F6" w:rsidRDefault="00E51FED" w:rsidP="006F2B31">
            <w:pPr>
              <w:spacing w:after="0" w:line="240" w:lineRule="auto"/>
              <w:jc w:val="center"/>
              <w:rPr>
                <w:rFonts w:eastAsia="Times New Roman" w:cstheme="minorHAnsi"/>
                <w:b/>
                <w:bCs/>
                <w:color w:val="000000"/>
                <w:sz w:val="18"/>
                <w:szCs w:val="18"/>
              </w:rPr>
            </w:pPr>
            <w:r>
              <w:rPr>
                <w:rFonts w:eastAsia="Times New Roman" w:cstheme="minorHAnsi"/>
                <w:b/>
                <w:bCs/>
                <w:color w:val="000000"/>
                <w:sz w:val="18"/>
                <w:szCs w:val="18"/>
              </w:rPr>
              <w:t xml:space="preserve">Table 1b: </w:t>
            </w:r>
            <w:r w:rsidR="00FA1F71" w:rsidRPr="008C15F6">
              <w:rPr>
                <w:rFonts w:eastAsia="Times New Roman" w:cstheme="minorHAnsi"/>
                <w:b/>
                <w:bCs/>
                <w:color w:val="000000"/>
                <w:sz w:val="18"/>
                <w:szCs w:val="18"/>
              </w:rPr>
              <w:t xml:space="preserve">Linear </w:t>
            </w:r>
            <w:proofErr w:type="gramStart"/>
            <w:r w:rsidR="00FA1F71" w:rsidRPr="008C15F6">
              <w:rPr>
                <w:rFonts w:eastAsia="Times New Roman" w:cstheme="minorHAnsi"/>
                <w:b/>
                <w:bCs/>
                <w:color w:val="000000"/>
                <w:sz w:val="18"/>
                <w:szCs w:val="18"/>
              </w:rPr>
              <w:t xml:space="preserve">Speed </w:t>
            </w:r>
            <w:r w:rsidR="00817C9A">
              <w:rPr>
                <w:rFonts w:eastAsia="Times New Roman" w:cstheme="minorHAnsi"/>
                <w:b/>
                <w:bCs/>
                <w:color w:val="000000"/>
                <w:sz w:val="18"/>
                <w:szCs w:val="18"/>
              </w:rPr>
              <w:t xml:space="preserve"> -</w:t>
            </w:r>
            <w:proofErr w:type="gramEnd"/>
            <w:r w:rsidR="00817C9A">
              <w:rPr>
                <w:rFonts w:eastAsia="Times New Roman" w:cstheme="minorHAnsi"/>
                <w:b/>
                <w:bCs/>
                <w:color w:val="000000"/>
                <w:sz w:val="18"/>
                <w:szCs w:val="18"/>
              </w:rPr>
              <w:t xml:space="preserve">  </w:t>
            </w:r>
            <w:r w:rsidR="00FA1F71" w:rsidRPr="008C15F6">
              <w:rPr>
                <w:rFonts w:eastAsia="Times New Roman" w:cstheme="minorHAnsi"/>
                <w:b/>
                <w:bCs/>
                <w:color w:val="000000"/>
                <w:sz w:val="18"/>
                <w:szCs w:val="18"/>
              </w:rPr>
              <w:t>LS</w:t>
            </w:r>
            <w:r w:rsidR="00817C9A">
              <w:rPr>
                <w:rFonts w:eastAsia="Times New Roman" w:cstheme="minorHAnsi"/>
                <w:b/>
                <w:bCs/>
                <w:color w:val="000000"/>
                <w:sz w:val="18"/>
                <w:szCs w:val="18"/>
              </w:rPr>
              <w:t xml:space="preserve"> (km/s)</w:t>
            </w:r>
          </w:p>
        </w:tc>
      </w:tr>
      <w:tr w:rsidR="00E51FED" w:rsidRPr="008C15F6" w14:paraId="4A50CDAB" w14:textId="77777777" w:rsidTr="00E51FED">
        <w:trPr>
          <w:trHeight w:val="20"/>
        </w:trPr>
        <w:tc>
          <w:tcPr>
            <w:tcW w:w="296" w:type="pct"/>
            <w:noWrap/>
            <w:vAlign w:val="bottom"/>
          </w:tcPr>
          <w:p w14:paraId="4CDBC5C9" w14:textId="77777777" w:rsidR="00E51FED" w:rsidRPr="008C15F6" w:rsidRDefault="00E51FED" w:rsidP="00E51FED">
            <w:pPr>
              <w:spacing w:after="0" w:line="240" w:lineRule="auto"/>
              <w:jc w:val="right"/>
              <w:rPr>
                <w:rFonts w:eastAsia="Times New Roman" w:cstheme="minorHAnsi"/>
                <w:color w:val="000000"/>
                <w:sz w:val="18"/>
                <w:szCs w:val="18"/>
              </w:rPr>
            </w:pPr>
            <w:r w:rsidRPr="008C15F6">
              <w:rPr>
                <w:rFonts w:eastAsia="Times New Roman" w:cstheme="minorHAnsi"/>
                <w:b/>
                <w:bCs/>
                <w:color w:val="000000"/>
                <w:sz w:val="18"/>
                <w:szCs w:val="18"/>
              </w:rPr>
              <w:t>Year</w:t>
            </w:r>
          </w:p>
        </w:tc>
        <w:tc>
          <w:tcPr>
            <w:tcW w:w="554" w:type="pct"/>
            <w:noWrap/>
            <w:vAlign w:val="bottom"/>
          </w:tcPr>
          <w:p w14:paraId="263F9686" w14:textId="77777777" w:rsidR="00E51FED" w:rsidRDefault="00E51FED" w:rsidP="00E51FED">
            <w:pPr>
              <w:spacing w:after="0" w:line="240" w:lineRule="auto"/>
              <w:rPr>
                <w:rFonts w:eastAsia="Times New Roman" w:cstheme="minorHAnsi"/>
                <w:b/>
                <w:bCs/>
                <w:color w:val="000000"/>
                <w:sz w:val="18"/>
                <w:szCs w:val="18"/>
              </w:rPr>
            </w:pPr>
            <w:r w:rsidRPr="008C15F6">
              <w:rPr>
                <w:rFonts w:eastAsia="Times New Roman" w:cstheme="minorHAnsi"/>
                <w:b/>
                <w:bCs/>
                <w:color w:val="000000"/>
                <w:sz w:val="18"/>
                <w:szCs w:val="18"/>
              </w:rPr>
              <w:t xml:space="preserve">SC  23 </w:t>
            </w:r>
          </w:p>
          <w:p w14:paraId="707E58BC" w14:textId="77777777" w:rsidR="00E51FED" w:rsidRPr="00E51FED" w:rsidRDefault="00E51FED" w:rsidP="00E51FED">
            <w:pPr>
              <w:spacing w:after="0" w:line="240" w:lineRule="auto"/>
              <w:rPr>
                <w:rFonts w:eastAsia="Times New Roman" w:cstheme="minorHAnsi"/>
                <w:b/>
                <w:bCs/>
                <w:color w:val="000000"/>
                <w:sz w:val="18"/>
                <w:szCs w:val="18"/>
              </w:rPr>
            </w:pPr>
            <w:r w:rsidRPr="008C15F6">
              <w:rPr>
                <w:rFonts w:eastAsia="Times New Roman" w:cstheme="minorHAnsi"/>
                <w:b/>
                <w:bCs/>
                <w:color w:val="000000"/>
                <w:sz w:val="18"/>
                <w:szCs w:val="18"/>
              </w:rPr>
              <w:t>ALL</w:t>
            </w:r>
          </w:p>
        </w:tc>
        <w:tc>
          <w:tcPr>
            <w:tcW w:w="554" w:type="pct"/>
            <w:noWrap/>
            <w:vAlign w:val="bottom"/>
          </w:tcPr>
          <w:p w14:paraId="3A1F1E22" w14:textId="77777777" w:rsidR="00E51FED" w:rsidRDefault="00E51FED" w:rsidP="00E51FED">
            <w:pPr>
              <w:spacing w:after="0" w:line="240" w:lineRule="auto"/>
              <w:rPr>
                <w:rFonts w:eastAsia="Times New Roman" w:cstheme="minorHAnsi"/>
                <w:b/>
                <w:bCs/>
                <w:color w:val="000000"/>
                <w:sz w:val="18"/>
                <w:szCs w:val="18"/>
              </w:rPr>
            </w:pPr>
            <w:r w:rsidRPr="008C15F6">
              <w:rPr>
                <w:rFonts w:eastAsia="Times New Roman" w:cstheme="minorHAnsi"/>
                <w:b/>
                <w:bCs/>
                <w:color w:val="000000"/>
                <w:sz w:val="18"/>
                <w:szCs w:val="18"/>
              </w:rPr>
              <w:t xml:space="preserve">SC 24 </w:t>
            </w:r>
          </w:p>
          <w:p w14:paraId="56D3BF50" w14:textId="77777777" w:rsidR="00E51FED" w:rsidRPr="00E51FED" w:rsidRDefault="00E51FED" w:rsidP="00E51FED">
            <w:pPr>
              <w:spacing w:after="0" w:line="240" w:lineRule="auto"/>
              <w:rPr>
                <w:rFonts w:eastAsia="Times New Roman" w:cstheme="minorHAnsi"/>
                <w:b/>
                <w:bCs/>
                <w:color w:val="000000"/>
                <w:sz w:val="18"/>
                <w:szCs w:val="18"/>
              </w:rPr>
            </w:pPr>
            <w:r w:rsidRPr="008C15F6">
              <w:rPr>
                <w:rFonts w:eastAsia="Times New Roman" w:cstheme="minorHAnsi"/>
                <w:b/>
                <w:bCs/>
                <w:color w:val="000000"/>
                <w:sz w:val="18"/>
                <w:szCs w:val="18"/>
              </w:rPr>
              <w:t>ALL</w:t>
            </w:r>
          </w:p>
        </w:tc>
        <w:tc>
          <w:tcPr>
            <w:tcW w:w="554" w:type="pct"/>
            <w:noWrap/>
            <w:vAlign w:val="bottom"/>
          </w:tcPr>
          <w:p w14:paraId="145F4C69" w14:textId="77777777" w:rsidR="00E51FED" w:rsidRDefault="00E51FED" w:rsidP="00E51FED">
            <w:pPr>
              <w:spacing w:after="0" w:line="240" w:lineRule="auto"/>
              <w:rPr>
                <w:rFonts w:eastAsia="Times New Roman" w:cstheme="minorHAnsi"/>
                <w:b/>
                <w:bCs/>
                <w:color w:val="000000"/>
                <w:sz w:val="18"/>
                <w:szCs w:val="18"/>
              </w:rPr>
            </w:pPr>
            <w:r w:rsidRPr="008C15F6">
              <w:rPr>
                <w:rFonts w:eastAsia="Times New Roman" w:cstheme="minorHAnsi"/>
                <w:b/>
                <w:bCs/>
                <w:color w:val="000000"/>
                <w:sz w:val="18"/>
                <w:szCs w:val="18"/>
              </w:rPr>
              <w:t xml:space="preserve">SC 23 </w:t>
            </w:r>
          </w:p>
          <w:p w14:paraId="270324A6" w14:textId="77777777" w:rsidR="00E51FED" w:rsidRPr="00E51FED" w:rsidRDefault="00E51FED" w:rsidP="00E51FED">
            <w:pPr>
              <w:spacing w:after="0" w:line="240" w:lineRule="auto"/>
              <w:rPr>
                <w:rFonts w:eastAsia="Times New Roman" w:cstheme="minorHAnsi"/>
                <w:b/>
                <w:bCs/>
                <w:color w:val="000000"/>
                <w:sz w:val="18"/>
                <w:szCs w:val="18"/>
              </w:rPr>
            </w:pPr>
            <w:r w:rsidRPr="008C15F6">
              <w:rPr>
                <w:rFonts w:eastAsia="Times New Roman" w:cstheme="minorHAnsi"/>
                <w:b/>
                <w:bCs/>
                <w:color w:val="000000"/>
                <w:sz w:val="18"/>
                <w:szCs w:val="18"/>
              </w:rPr>
              <w:t>NAR</w:t>
            </w:r>
          </w:p>
        </w:tc>
        <w:tc>
          <w:tcPr>
            <w:tcW w:w="637" w:type="pct"/>
            <w:noWrap/>
            <w:vAlign w:val="bottom"/>
          </w:tcPr>
          <w:p w14:paraId="3EA1B93D" w14:textId="77777777" w:rsidR="00E51FED" w:rsidRDefault="00E51FED" w:rsidP="00E51FED">
            <w:pPr>
              <w:spacing w:after="0" w:line="240" w:lineRule="auto"/>
              <w:rPr>
                <w:rFonts w:eastAsia="Times New Roman" w:cstheme="minorHAnsi"/>
                <w:b/>
                <w:bCs/>
                <w:color w:val="000000"/>
                <w:sz w:val="18"/>
                <w:szCs w:val="18"/>
              </w:rPr>
            </w:pPr>
            <w:r w:rsidRPr="008C15F6">
              <w:rPr>
                <w:rFonts w:eastAsia="Times New Roman" w:cstheme="minorHAnsi"/>
                <w:b/>
                <w:bCs/>
                <w:color w:val="000000"/>
                <w:sz w:val="18"/>
                <w:szCs w:val="18"/>
              </w:rPr>
              <w:t>SC 24</w:t>
            </w:r>
          </w:p>
          <w:p w14:paraId="5D4C3732" w14:textId="77777777" w:rsidR="00E51FED" w:rsidRPr="00E51FED" w:rsidRDefault="00E51FED" w:rsidP="00E51FED">
            <w:pPr>
              <w:spacing w:after="0" w:line="240" w:lineRule="auto"/>
              <w:rPr>
                <w:rFonts w:eastAsia="Times New Roman" w:cstheme="minorHAnsi"/>
                <w:b/>
                <w:bCs/>
                <w:color w:val="000000"/>
                <w:sz w:val="18"/>
                <w:szCs w:val="18"/>
              </w:rPr>
            </w:pPr>
            <w:r w:rsidRPr="008C15F6">
              <w:rPr>
                <w:rFonts w:eastAsia="Times New Roman" w:cstheme="minorHAnsi"/>
                <w:b/>
                <w:bCs/>
                <w:color w:val="000000"/>
                <w:sz w:val="18"/>
                <w:szCs w:val="18"/>
              </w:rPr>
              <w:t>NAR</w:t>
            </w:r>
          </w:p>
        </w:tc>
        <w:tc>
          <w:tcPr>
            <w:tcW w:w="554" w:type="pct"/>
            <w:noWrap/>
            <w:vAlign w:val="bottom"/>
          </w:tcPr>
          <w:p w14:paraId="4FEE516E" w14:textId="77777777" w:rsidR="00E51FED" w:rsidRDefault="00E51FED" w:rsidP="00E51FED">
            <w:pPr>
              <w:spacing w:after="0" w:line="240" w:lineRule="auto"/>
              <w:rPr>
                <w:rFonts w:eastAsia="Times New Roman" w:cstheme="minorHAnsi"/>
                <w:b/>
                <w:bCs/>
                <w:color w:val="000000"/>
                <w:sz w:val="18"/>
                <w:szCs w:val="18"/>
              </w:rPr>
            </w:pPr>
            <w:r w:rsidRPr="008C15F6">
              <w:rPr>
                <w:rFonts w:eastAsia="Times New Roman" w:cstheme="minorHAnsi"/>
                <w:b/>
                <w:bCs/>
                <w:color w:val="000000"/>
                <w:sz w:val="18"/>
                <w:szCs w:val="18"/>
              </w:rPr>
              <w:t xml:space="preserve">SC 23 </w:t>
            </w:r>
          </w:p>
          <w:p w14:paraId="04B6C1C1" w14:textId="77777777" w:rsidR="00E51FED" w:rsidRPr="00E51FED" w:rsidRDefault="00E51FED" w:rsidP="00E51FED">
            <w:pPr>
              <w:spacing w:after="0" w:line="240" w:lineRule="auto"/>
              <w:rPr>
                <w:rFonts w:eastAsia="Times New Roman" w:cstheme="minorHAnsi"/>
                <w:b/>
                <w:bCs/>
                <w:color w:val="000000"/>
                <w:sz w:val="18"/>
                <w:szCs w:val="18"/>
              </w:rPr>
            </w:pPr>
            <w:r w:rsidRPr="008C15F6">
              <w:rPr>
                <w:rFonts w:eastAsia="Times New Roman" w:cstheme="minorHAnsi"/>
                <w:b/>
                <w:bCs/>
                <w:color w:val="000000"/>
                <w:sz w:val="18"/>
                <w:szCs w:val="18"/>
              </w:rPr>
              <w:t>NOR</w:t>
            </w:r>
          </w:p>
        </w:tc>
        <w:tc>
          <w:tcPr>
            <w:tcW w:w="554" w:type="pct"/>
            <w:noWrap/>
            <w:vAlign w:val="bottom"/>
          </w:tcPr>
          <w:p w14:paraId="7233C5F4" w14:textId="77777777" w:rsidR="00E51FED" w:rsidRDefault="00E51FED" w:rsidP="00E51FED">
            <w:pPr>
              <w:spacing w:after="0" w:line="240" w:lineRule="auto"/>
              <w:rPr>
                <w:rFonts w:eastAsia="Times New Roman" w:cstheme="minorHAnsi"/>
                <w:b/>
                <w:bCs/>
                <w:color w:val="000000"/>
                <w:sz w:val="18"/>
                <w:szCs w:val="18"/>
              </w:rPr>
            </w:pPr>
            <w:r w:rsidRPr="008C15F6">
              <w:rPr>
                <w:rFonts w:eastAsia="Times New Roman" w:cstheme="minorHAnsi"/>
                <w:b/>
                <w:bCs/>
                <w:color w:val="000000"/>
                <w:sz w:val="18"/>
                <w:szCs w:val="18"/>
              </w:rPr>
              <w:t xml:space="preserve">SC 24  </w:t>
            </w:r>
          </w:p>
          <w:p w14:paraId="473E0E5D" w14:textId="77777777" w:rsidR="00E51FED" w:rsidRPr="00E51FED" w:rsidRDefault="00E51FED" w:rsidP="00E51FED">
            <w:pPr>
              <w:spacing w:after="0" w:line="240" w:lineRule="auto"/>
              <w:rPr>
                <w:rFonts w:eastAsia="Times New Roman" w:cstheme="minorHAnsi"/>
                <w:b/>
                <w:bCs/>
                <w:color w:val="000000"/>
                <w:sz w:val="18"/>
                <w:szCs w:val="18"/>
              </w:rPr>
            </w:pPr>
            <w:r w:rsidRPr="008C15F6">
              <w:rPr>
                <w:rFonts w:eastAsia="Times New Roman" w:cstheme="minorHAnsi"/>
                <w:b/>
                <w:bCs/>
                <w:color w:val="000000"/>
                <w:sz w:val="18"/>
                <w:szCs w:val="18"/>
              </w:rPr>
              <w:t>NOR</w:t>
            </w:r>
          </w:p>
        </w:tc>
        <w:tc>
          <w:tcPr>
            <w:tcW w:w="640" w:type="pct"/>
            <w:noWrap/>
            <w:vAlign w:val="bottom"/>
          </w:tcPr>
          <w:p w14:paraId="32B9CED7" w14:textId="77777777" w:rsidR="00E51FED" w:rsidRPr="008C15F6" w:rsidRDefault="00E51FED" w:rsidP="00E51FED">
            <w:pPr>
              <w:spacing w:after="0" w:line="240" w:lineRule="auto"/>
              <w:rPr>
                <w:rFonts w:eastAsia="Times New Roman" w:cstheme="minorHAnsi"/>
                <w:b/>
                <w:bCs/>
                <w:color w:val="000000"/>
                <w:sz w:val="18"/>
                <w:szCs w:val="18"/>
              </w:rPr>
            </w:pPr>
            <w:r w:rsidRPr="008C15F6">
              <w:rPr>
                <w:rFonts w:eastAsia="Times New Roman" w:cstheme="minorHAnsi"/>
                <w:b/>
                <w:bCs/>
                <w:color w:val="000000"/>
                <w:sz w:val="18"/>
                <w:szCs w:val="18"/>
              </w:rPr>
              <w:t xml:space="preserve">SC 23  </w:t>
            </w:r>
          </w:p>
          <w:p w14:paraId="1D40EBC5" w14:textId="77777777" w:rsidR="00E51FED" w:rsidRPr="008C15F6" w:rsidRDefault="00E51FED" w:rsidP="00E51FED">
            <w:pPr>
              <w:spacing w:after="0" w:line="240" w:lineRule="auto"/>
              <w:rPr>
                <w:rFonts w:eastAsia="Times New Roman" w:cstheme="minorHAnsi"/>
                <w:color w:val="000000"/>
                <w:sz w:val="18"/>
                <w:szCs w:val="18"/>
              </w:rPr>
            </w:pPr>
            <w:r w:rsidRPr="008C15F6">
              <w:rPr>
                <w:rFonts w:eastAsia="Times New Roman" w:cstheme="minorHAnsi"/>
                <w:b/>
                <w:bCs/>
                <w:color w:val="000000"/>
                <w:sz w:val="18"/>
                <w:szCs w:val="18"/>
              </w:rPr>
              <w:t>WID</w:t>
            </w:r>
          </w:p>
        </w:tc>
        <w:tc>
          <w:tcPr>
            <w:tcW w:w="657" w:type="pct"/>
            <w:noWrap/>
            <w:vAlign w:val="bottom"/>
          </w:tcPr>
          <w:p w14:paraId="5EA199FD" w14:textId="77777777" w:rsidR="00E51FED" w:rsidRPr="008C15F6" w:rsidRDefault="00E51FED" w:rsidP="00E51FED">
            <w:pPr>
              <w:spacing w:after="0" w:line="240" w:lineRule="auto"/>
              <w:rPr>
                <w:rFonts w:eastAsia="Times New Roman" w:cstheme="minorHAnsi"/>
                <w:b/>
                <w:bCs/>
                <w:color w:val="000000"/>
                <w:sz w:val="18"/>
                <w:szCs w:val="18"/>
              </w:rPr>
            </w:pPr>
            <w:r w:rsidRPr="008C15F6">
              <w:rPr>
                <w:rFonts w:eastAsia="Times New Roman" w:cstheme="minorHAnsi"/>
                <w:b/>
                <w:bCs/>
                <w:color w:val="000000"/>
                <w:sz w:val="18"/>
                <w:szCs w:val="18"/>
              </w:rPr>
              <w:t xml:space="preserve">SC 24 </w:t>
            </w:r>
          </w:p>
          <w:p w14:paraId="789D6C4D" w14:textId="77777777" w:rsidR="00E51FED" w:rsidRPr="008C15F6" w:rsidRDefault="00E51FED" w:rsidP="00E51FED">
            <w:pPr>
              <w:spacing w:after="0" w:line="240" w:lineRule="auto"/>
              <w:rPr>
                <w:rFonts w:eastAsia="Times New Roman" w:cstheme="minorHAnsi"/>
                <w:color w:val="000000"/>
                <w:sz w:val="18"/>
                <w:szCs w:val="18"/>
              </w:rPr>
            </w:pPr>
            <w:r w:rsidRPr="008C15F6">
              <w:rPr>
                <w:rFonts w:eastAsia="Times New Roman" w:cstheme="minorHAnsi"/>
                <w:b/>
                <w:bCs/>
                <w:color w:val="000000"/>
                <w:sz w:val="18"/>
                <w:szCs w:val="18"/>
              </w:rPr>
              <w:t>WID</w:t>
            </w:r>
          </w:p>
        </w:tc>
      </w:tr>
      <w:tr w:rsidR="00FA1F71" w:rsidRPr="008C15F6" w14:paraId="5427929F" w14:textId="77777777" w:rsidTr="00E51FED">
        <w:trPr>
          <w:trHeight w:val="20"/>
        </w:trPr>
        <w:tc>
          <w:tcPr>
            <w:tcW w:w="296" w:type="pct"/>
            <w:noWrap/>
            <w:vAlign w:val="bottom"/>
            <w:hideMark/>
          </w:tcPr>
          <w:p w14:paraId="18EEF12A"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1</w:t>
            </w:r>
          </w:p>
        </w:tc>
        <w:tc>
          <w:tcPr>
            <w:tcW w:w="554" w:type="pct"/>
            <w:noWrap/>
            <w:vAlign w:val="bottom"/>
            <w:hideMark/>
          </w:tcPr>
          <w:p w14:paraId="21A69C25"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270.2±20.5</w:t>
            </w:r>
          </w:p>
        </w:tc>
        <w:tc>
          <w:tcPr>
            <w:tcW w:w="554" w:type="pct"/>
            <w:noWrap/>
            <w:vAlign w:val="bottom"/>
            <w:hideMark/>
          </w:tcPr>
          <w:p w14:paraId="0FC100A6"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271.2±20.6</w:t>
            </w:r>
          </w:p>
        </w:tc>
        <w:tc>
          <w:tcPr>
            <w:tcW w:w="554" w:type="pct"/>
            <w:noWrap/>
            <w:vAlign w:val="bottom"/>
            <w:hideMark/>
          </w:tcPr>
          <w:p w14:paraId="7A42A589"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240.0±18.2</w:t>
            </w:r>
          </w:p>
        </w:tc>
        <w:tc>
          <w:tcPr>
            <w:tcW w:w="637" w:type="pct"/>
            <w:noWrap/>
            <w:vAlign w:val="bottom"/>
            <w:hideMark/>
          </w:tcPr>
          <w:p w14:paraId="69D572AD"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295.4±22.4</w:t>
            </w:r>
          </w:p>
        </w:tc>
        <w:tc>
          <w:tcPr>
            <w:tcW w:w="554" w:type="pct"/>
            <w:noWrap/>
            <w:vAlign w:val="bottom"/>
            <w:hideMark/>
          </w:tcPr>
          <w:p w14:paraId="3C9D4511"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296.0±22.5</w:t>
            </w:r>
          </w:p>
        </w:tc>
        <w:tc>
          <w:tcPr>
            <w:tcW w:w="554" w:type="pct"/>
            <w:noWrap/>
            <w:vAlign w:val="bottom"/>
            <w:hideMark/>
          </w:tcPr>
          <w:p w14:paraId="786F7E6E"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202.0±15.3</w:t>
            </w:r>
          </w:p>
        </w:tc>
        <w:tc>
          <w:tcPr>
            <w:tcW w:w="640" w:type="pct"/>
            <w:noWrap/>
            <w:vAlign w:val="bottom"/>
            <w:hideMark/>
          </w:tcPr>
          <w:p w14:paraId="68523952"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418.1±31.8</w:t>
            </w:r>
          </w:p>
        </w:tc>
        <w:tc>
          <w:tcPr>
            <w:tcW w:w="657" w:type="pct"/>
            <w:noWrap/>
            <w:vAlign w:val="bottom"/>
            <w:hideMark/>
          </w:tcPr>
          <w:p w14:paraId="356DE644"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266.1±20.2</w:t>
            </w:r>
          </w:p>
        </w:tc>
      </w:tr>
      <w:tr w:rsidR="00FA1F71" w:rsidRPr="008C15F6" w14:paraId="53F4F5C5" w14:textId="77777777" w:rsidTr="00E51FED">
        <w:trPr>
          <w:trHeight w:val="20"/>
        </w:trPr>
        <w:tc>
          <w:tcPr>
            <w:tcW w:w="296" w:type="pct"/>
            <w:noWrap/>
            <w:vAlign w:val="bottom"/>
            <w:hideMark/>
          </w:tcPr>
          <w:p w14:paraId="0D30C863"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2</w:t>
            </w:r>
          </w:p>
        </w:tc>
        <w:tc>
          <w:tcPr>
            <w:tcW w:w="554" w:type="pct"/>
            <w:noWrap/>
            <w:vAlign w:val="bottom"/>
            <w:hideMark/>
          </w:tcPr>
          <w:p w14:paraId="238443A6"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318.3±24.2</w:t>
            </w:r>
          </w:p>
        </w:tc>
        <w:tc>
          <w:tcPr>
            <w:tcW w:w="554" w:type="pct"/>
            <w:noWrap/>
            <w:vAlign w:val="bottom"/>
            <w:hideMark/>
          </w:tcPr>
          <w:p w14:paraId="24240E4C"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327.2±24.9</w:t>
            </w:r>
          </w:p>
        </w:tc>
        <w:tc>
          <w:tcPr>
            <w:tcW w:w="554" w:type="pct"/>
            <w:noWrap/>
            <w:vAlign w:val="bottom"/>
            <w:hideMark/>
          </w:tcPr>
          <w:p w14:paraId="16454F08"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325.2±24.7</w:t>
            </w:r>
          </w:p>
        </w:tc>
        <w:tc>
          <w:tcPr>
            <w:tcW w:w="637" w:type="pct"/>
            <w:noWrap/>
            <w:vAlign w:val="bottom"/>
            <w:hideMark/>
          </w:tcPr>
          <w:p w14:paraId="7BF59C13"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331.8±25.2</w:t>
            </w:r>
          </w:p>
        </w:tc>
        <w:tc>
          <w:tcPr>
            <w:tcW w:w="554" w:type="pct"/>
            <w:noWrap/>
            <w:vAlign w:val="bottom"/>
            <w:hideMark/>
          </w:tcPr>
          <w:p w14:paraId="1871919F"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316.1±24.1</w:t>
            </w:r>
          </w:p>
        </w:tc>
        <w:tc>
          <w:tcPr>
            <w:tcW w:w="554" w:type="pct"/>
            <w:noWrap/>
            <w:vAlign w:val="bottom"/>
            <w:hideMark/>
          </w:tcPr>
          <w:p w14:paraId="57EC3908"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313.6±23.8</w:t>
            </w:r>
          </w:p>
        </w:tc>
        <w:tc>
          <w:tcPr>
            <w:tcW w:w="640" w:type="pct"/>
            <w:noWrap/>
            <w:vAlign w:val="bottom"/>
            <w:hideMark/>
          </w:tcPr>
          <w:p w14:paraId="1C54D18F"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428.3±32.5</w:t>
            </w:r>
          </w:p>
        </w:tc>
        <w:tc>
          <w:tcPr>
            <w:tcW w:w="657" w:type="pct"/>
            <w:noWrap/>
            <w:vAlign w:val="bottom"/>
            <w:hideMark/>
          </w:tcPr>
          <w:p w14:paraId="7CF812C4"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459.2±34.9</w:t>
            </w:r>
          </w:p>
        </w:tc>
      </w:tr>
      <w:tr w:rsidR="00FA1F71" w:rsidRPr="008C15F6" w14:paraId="0D9C765B" w14:textId="77777777" w:rsidTr="00E51FED">
        <w:trPr>
          <w:trHeight w:val="20"/>
        </w:trPr>
        <w:tc>
          <w:tcPr>
            <w:tcW w:w="296" w:type="pct"/>
            <w:noWrap/>
            <w:vAlign w:val="bottom"/>
            <w:hideMark/>
          </w:tcPr>
          <w:p w14:paraId="7785571C"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3</w:t>
            </w:r>
          </w:p>
        </w:tc>
        <w:tc>
          <w:tcPr>
            <w:tcW w:w="554" w:type="pct"/>
            <w:noWrap/>
            <w:vAlign w:val="bottom"/>
            <w:hideMark/>
          </w:tcPr>
          <w:p w14:paraId="516BD77D"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412.8±31.4</w:t>
            </w:r>
          </w:p>
        </w:tc>
        <w:tc>
          <w:tcPr>
            <w:tcW w:w="554" w:type="pct"/>
            <w:noWrap/>
            <w:vAlign w:val="bottom"/>
            <w:hideMark/>
          </w:tcPr>
          <w:p w14:paraId="3136BC3D"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355.8±27.1</w:t>
            </w:r>
          </w:p>
        </w:tc>
        <w:tc>
          <w:tcPr>
            <w:tcW w:w="554" w:type="pct"/>
            <w:noWrap/>
            <w:vAlign w:val="bottom"/>
            <w:hideMark/>
          </w:tcPr>
          <w:p w14:paraId="1BE0443B"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382.1±29.1</w:t>
            </w:r>
          </w:p>
        </w:tc>
        <w:tc>
          <w:tcPr>
            <w:tcW w:w="637" w:type="pct"/>
            <w:noWrap/>
            <w:vAlign w:val="bottom"/>
            <w:hideMark/>
          </w:tcPr>
          <w:p w14:paraId="05A65DA2"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325.8±24.8</w:t>
            </w:r>
          </w:p>
        </w:tc>
        <w:tc>
          <w:tcPr>
            <w:tcW w:w="554" w:type="pct"/>
            <w:noWrap/>
            <w:vAlign w:val="bottom"/>
            <w:hideMark/>
          </w:tcPr>
          <w:p w14:paraId="5A62CD4B"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371.5±28.2</w:t>
            </w:r>
          </w:p>
        </w:tc>
        <w:tc>
          <w:tcPr>
            <w:tcW w:w="554" w:type="pct"/>
            <w:noWrap/>
            <w:vAlign w:val="bottom"/>
            <w:hideMark/>
          </w:tcPr>
          <w:p w14:paraId="1B6A8DFD"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337.2±25.6</w:t>
            </w:r>
          </w:p>
        </w:tc>
        <w:tc>
          <w:tcPr>
            <w:tcW w:w="640" w:type="pct"/>
            <w:noWrap/>
            <w:vAlign w:val="bottom"/>
            <w:hideMark/>
          </w:tcPr>
          <w:p w14:paraId="61D5F149"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754.8±57.3</w:t>
            </w:r>
          </w:p>
        </w:tc>
        <w:tc>
          <w:tcPr>
            <w:tcW w:w="657" w:type="pct"/>
            <w:noWrap/>
            <w:vAlign w:val="bottom"/>
            <w:hideMark/>
          </w:tcPr>
          <w:p w14:paraId="67965735"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653.5±49.6</w:t>
            </w:r>
          </w:p>
        </w:tc>
      </w:tr>
      <w:tr w:rsidR="00FA1F71" w:rsidRPr="008C15F6" w14:paraId="67786503" w14:textId="77777777" w:rsidTr="00E51FED">
        <w:trPr>
          <w:trHeight w:val="20"/>
        </w:trPr>
        <w:tc>
          <w:tcPr>
            <w:tcW w:w="296" w:type="pct"/>
            <w:noWrap/>
            <w:vAlign w:val="bottom"/>
            <w:hideMark/>
          </w:tcPr>
          <w:p w14:paraId="46753C54"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4</w:t>
            </w:r>
          </w:p>
        </w:tc>
        <w:tc>
          <w:tcPr>
            <w:tcW w:w="554" w:type="pct"/>
            <w:noWrap/>
            <w:vAlign w:val="bottom"/>
            <w:hideMark/>
          </w:tcPr>
          <w:p w14:paraId="1A982FFE"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492.2±37.4</w:t>
            </w:r>
          </w:p>
        </w:tc>
        <w:tc>
          <w:tcPr>
            <w:tcW w:w="554" w:type="pct"/>
            <w:noWrap/>
            <w:vAlign w:val="bottom"/>
            <w:hideMark/>
          </w:tcPr>
          <w:p w14:paraId="5B75F611"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385.5±29.3</w:t>
            </w:r>
          </w:p>
        </w:tc>
        <w:tc>
          <w:tcPr>
            <w:tcW w:w="554" w:type="pct"/>
            <w:noWrap/>
            <w:vAlign w:val="bottom"/>
            <w:hideMark/>
          </w:tcPr>
          <w:p w14:paraId="576DDF5D"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558.4±42.4</w:t>
            </w:r>
          </w:p>
        </w:tc>
        <w:tc>
          <w:tcPr>
            <w:tcW w:w="637" w:type="pct"/>
            <w:noWrap/>
            <w:vAlign w:val="bottom"/>
            <w:hideMark/>
          </w:tcPr>
          <w:p w14:paraId="2D1ECFEC"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349.2±26.5</w:t>
            </w:r>
          </w:p>
        </w:tc>
        <w:tc>
          <w:tcPr>
            <w:tcW w:w="554" w:type="pct"/>
            <w:noWrap/>
            <w:vAlign w:val="bottom"/>
            <w:hideMark/>
          </w:tcPr>
          <w:p w14:paraId="121B621C"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436.5±33.2</w:t>
            </w:r>
          </w:p>
        </w:tc>
        <w:tc>
          <w:tcPr>
            <w:tcW w:w="554" w:type="pct"/>
            <w:noWrap/>
            <w:vAlign w:val="bottom"/>
            <w:hideMark/>
          </w:tcPr>
          <w:p w14:paraId="3F8F89B0"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353.9±26.9</w:t>
            </w:r>
          </w:p>
        </w:tc>
        <w:tc>
          <w:tcPr>
            <w:tcW w:w="640" w:type="pct"/>
            <w:noWrap/>
            <w:vAlign w:val="bottom"/>
            <w:hideMark/>
          </w:tcPr>
          <w:p w14:paraId="00A203A7"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648.6±49.3</w:t>
            </w:r>
          </w:p>
        </w:tc>
        <w:tc>
          <w:tcPr>
            <w:tcW w:w="657" w:type="pct"/>
            <w:noWrap/>
            <w:vAlign w:val="bottom"/>
            <w:hideMark/>
          </w:tcPr>
          <w:p w14:paraId="6272C18F"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672.4±51.1</w:t>
            </w:r>
          </w:p>
        </w:tc>
      </w:tr>
      <w:tr w:rsidR="00FA1F71" w:rsidRPr="008C15F6" w14:paraId="36979F72" w14:textId="77777777" w:rsidTr="00E51FED">
        <w:trPr>
          <w:trHeight w:val="20"/>
        </w:trPr>
        <w:tc>
          <w:tcPr>
            <w:tcW w:w="296" w:type="pct"/>
            <w:noWrap/>
            <w:vAlign w:val="bottom"/>
            <w:hideMark/>
          </w:tcPr>
          <w:p w14:paraId="10C81622"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5</w:t>
            </w:r>
          </w:p>
        </w:tc>
        <w:tc>
          <w:tcPr>
            <w:tcW w:w="554" w:type="pct"/>
            <w:noWrap/>
            <w:vAlign w:val="bottom"/>
            <w:hideMark/>
          </w:tcPr>
          <w:p w14:paraId="6705DB5C"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494.4±37.6</w:t>
            </w:r>
          </w:p>
        </w:tc>
        <w:tc>
          <w:tcPr>
            <w:tcW w:w="554" w:type="pct"/>
            <w:noWrap/>
            <w:vAlign w:val="bottom"/>
            <w:hideMark/>
          </w:tcPr>
          <w:p w14:paraId="66BD3D6C"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352.8±26.8</w:t>
            </w:r>
          </w:p>
        </w:tc>
        <w:tc>
          <w:tcPr>
            <w:tcW w:w="554" w:type="pct"/>
            <w:noWrap/>
            <w:vAlign w:val="bottom"/>
            <w:hideMark/>
          </w:tcPr>
          <w:p w14:paraId="04EA52BF"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493.3±37.5</w:t>
            </w:r>
          </w:p>
        </w:tc>
        <w:tc>
          <w:tcPr>
            <w:tcW w:w="637" w:type="pct"/>
            <w:noWrap/>
            <w:vAlign w:val="bottom"/>
            <w:hideMark/>
          </w:tcPr>
          <w:p w14:paraId="2C751C31"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318.3±24.2</w:t>
            </w:r>
          </w:p>
        </w:tc>
        <w:tc>
          <w:tcPr>
            <w:tcW w:w="554" w:type="pct"/>
            <w:noWrap/>
            <w:vAlign w:val="bottom"/>
            <w:hideMark/>
          </w:tcPr>
          <w:p w14:paraId="23C73D1F"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451.6±34.3</w:t>
            </w:r>
          </w:p>
        </w:tc>
        <w:tc>
          <w:tcPr>
            <w:tcW w:w="554" w:type="pct"/>
            <w:noWrap/>
            <w:vAlign w:val="bottom"/>
            <w:hideMark/>
          </w:tcPr>
          <w:p w14:paraId="2D80A661"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335.6±25.5</w:t>
            </w:r>
          </w:p>
        </w:tc>
        <w:tc>
          <w:tcPr>
            <w:tcW w:w="640" w:type="pct"/>
            <w:noWrap/>
            <w:vAlign w:val="bottom"/>
            <w:hideMark/>
          </w:tcPr>
          <w:p w14:paraId="3B7BA218"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748.6±56.9</w:t>
            </w:r>
          </w:p>
        </w:tc>
        <w:tc>
          <w:tcPr>
            <w:tcW w:w="657" w:type="pct"/>
            <w:noWrap/>
            <w:vAlign w:val="bottom"/>
            <w:hideMark/>
          </w:tcPr>
          <w:p w14:paraId="110637CE"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617.4±46.8</w:t>
            </w:r>
          </w:p>
        </w:tc>
      </w:tr>
      <w:tr w:rsidR="00FA1F71" w:rsidRPr="008C15F6" w14:paraId="0D090110" w14:textId="77777777" w:rsidTr="00E51FED">
        <w:trPr>
          <w:trHeight w:val="20"/>
        </w:trPr>
        <w:tc>
          <w:tcPr>
            <w:tcW w:w="296" w:type="pct"/>
            <w:noWrap/>
            <w:vAlign w:val="bottom"/>
            <w:hideMark/>
          </w:tcPr>
          <w:p w14:paraId="71CCA86F"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6</w:t>
            </w:r>
          </w:p>
        </w:tc>
        <w:tc>
          <w:tcPr>
            <w:tcW w:w="554" w:type="pct"/>
            <w:noWrap/>
            <w:vAlign w:val="bottom"/>
            <w:hideMark/>
          </w:tcPr>
          <w:p w14:paraId="5366AA3A"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472.4±35.9</w:t>
            </w:r>
          </w:p>
        </w:tc>
        <w:tc>
          <w:tcPr>
            <w:tcW w:w="554" w:type="pct"/>
            <w:noWrap/>
            <w:vAlign w:val="bottom"/>
            <w:hideMark/>
          </w:tcPr>
          <w:p w14:paraId="249D4F4F"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364.0±27.7</w:t>
            </w:r>
          </w:p>
        </w:tc>
        <w:tc>
          <w:tcPr>
            <w:tcW w:w="554" w:type="pct"/>
            <w:noWrap/>
            <w:vAlign w:val="bottom"/>
            <w:hideMark/>
          </w:tcPr>
          <w:p w14:paraId="41F8542E"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454.6±34.5</w:t>
            </w:r>
          </w:p>
        </w:tc>
        <w:tc>
          <w:tcPr>
            <w:tcW w:w="637" w:type="pct"/>
            <w:noWrap/>
            <w:vAlign w:val="bottom"/>
            <w:hideMark/>
          </w:tcPr>
          <w:p w14:paraId="6EC23150"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346.1±26.3</w:t>
            </w:r>
          </w:p>
        </w:tc>
        <w:tc>
          <w:tcPr>
            <w:tcW w:w="554" w:type="pct"/>
            <w:noWrap/>
            <w:vAlign w:val="bottom"/>
            <w:hideMark/>
          </w:tcPr>
          <w:p w14:paraId="2AEACAA4"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419.1±31.8</w:t>
            </w:r>
          </w:p>
        </w:tc>
        <w:tc>
          <w:tcPr>
            <w:tcW w:w="554" w:type="pct"/>
            <w:noWrap/>
            <w:vAlign w:val="bottom"/>
            <w:hideMark/>
          </w:tcPr>
          <w:p w14:paraId="0C6CC3BB"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323.1±24.5</w:t>
            </w:r>
          </w:p>
        </w:tc>
        <w:tc>
          <w:tcPr>
            <w:tcW w:w="640" w:type="pct"/>
            <w:noWrap/>
            <w:vAlign w:val="bottom"/>
            <w:hideMark/>
          </w:tcPr>
          <w:p w14:paraId="439DA1B8"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753.0±57.2</w:t>
            </w:r>
          </w:p>
        </w:tc>
        <w:tc>
          <w:tcPr>
            <w:tcW w:w="657" w:type="pct"/>
            <w:noWrap/>
            <w:vAlign w:val="bottom"/>
            <w:hideMark/>
          </w:tcPr>
          <w:p w14:paraId="1151DFF2"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586.4±44.5</w:t>
            </w:r>
          </w:p>
        </w:tc>
      </w:tr>
      <w:tr w:rsidR="00FA1F71" w:rsidRPr="008C15F6" w14:paraId="0338DB67" w14:textId="77777777" w:rsidTr="00E51FED">
        <w:trPr>
          <w:trHeight w:val="20"/>
        </w:trPr>
        <w:tc>
          <w:tcPr>
            <w:tcW w:w="296" w:type="pct"/>
            <w:noWrap/>
            <w:vAlign w:val="bottom"/>
            <w:hideMark/>
          </w:tcPr>
          <w:p w14:paraId="2D7A747E"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7</w:t>
            </w:r>
          </w:p>
        </w:tc>
        <w:tc>
          <w:tcPr>
            <w:tcW w:w="554" w:type="pct"/>
            <w:noWrap/>
            <w:vAlign w:val="bottom"/>
            <w:hideMark/>
          </w:tcPr>
          <w:p w14:paraId="4DD3C9A8"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504.8±38.4</w:t>
            </w:r>
          </w:p>
        </w:tc>
        <w:tc>
          <w:tcPr>
            <w:tcW w:w="554" w:type="pct"/>
            <w:noWrap/>
            <w:vAlign w:val="bottom"/>
            <w:hideMark/>
          </w:tcPr>
          <w:p w14:paraId="50EC2199"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343.8±26.1</w:t>
            </w:r>
          </w:p>
        </w:tc>
        <w:tc>
          <w:tcPr>
            <w:tcW w:w="554" w:type="pct"/>
            <w:noWrap/>
            <w:vAlign w:val="bottom"/>
            <w:hideMark/>
          </w:tcPr>
          <w:p w14:paraId="0DD1D62F"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479.3±36.4</w:t>
            </w:r>
          </w:p>
        </w:tc>
        <w:tc>
          <w:tcPr>
            <w:tcW w:w="637" w:type="pct"/>
            <w:noWrap/>
            <w:vAlign w:val="bottom"/>
            <w:hideMark/>
          </w:tcPr>
          <w:p w14:paraId="46127642"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323.8±24.6</w:t>
            </w:r>
          </w:p>
        </w:tc>
        <w:tc>
          <w:tcPr>
            <w:tcW w:w="554" w:type="pct"/>
            <w:noWrap/>
            <w:vAlign w:val="bottom"/>
            <w:hideMark/>
          </w:tcPr>
          <w:p w14:paraId="4D4F89C2"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458.3±34.8</w:t>
            </w:r>
          </w:p>
        </w:tc>
        <w:tc>
          <w:tcPr>
            <w:tcW w:w="554" w:type="pct"/>
            <w:noWrap/>
            <w:vAlign w:val="bottom"/>
            <w:hideMark/>
          </w:tcPr>
          <w:p w14:paraId="7F64B1C3"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325.6±24.7</w:t>
            </w:r>
          </w:p>
        </w:tc>
        <w:tc>
          <w:tcPr>
            <w:tcW w:w="640" w:type="pct"/>
            <w:noWrap/>
            <w:vAlign w:val="bottom"/>
            <w:hideMark/>
          </w:tcPr>
          <w:p w14:paraId="55048152"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854.0±64.9</w:t>
            </w:r>
          </w:p>
        </w:tc>
        <w:tc>
          <w:tcPr>
            <w:tcW w:w="657" w:type="pct"/>
            <w:noWrap/>
            <w:vAlign w:val="bottom"/>
            <w:hideMark/>
          </w:tcPr>
          <w:p w14:paraId="28E20DD1"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612.6±46.5</w:t>
            </w:r>
          </w:p>
        </w:tc>
      </w:tr>
      <w:tr w:rsidR="00FA1F71" w:rsidRPr="008C15F6" w14:paraId="489F57C2" w14:textId="77777777" w:rsidTr="00E51FED">
        <w:trPr>
          <w:trHeight w:val="20"/>
        </w:trPr>
        <w:tc>
          <w:tcPr>
            <w:tcW w:w="296" w:type="pct"/>
            <w:noWrap/>
            <w:vAlign w:val="bottom"/>
            <w:hideMark/>
          </w:tcPr>
          <w:p w14:paraId="3745B50B"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8</w:t>
            </w:r>
          </w:p>
        </w:tc>
        <w:tc>
          <w:tcPr>
            <w:tcW w:w="554" w:type="pct"/>
            <w:noWrap/>
            <w:vAlign w:val="bottom"/>
            <w:hideMark/>
          </w:tcPr>
          <w:p w14:paraId="083F2A70"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542.2±41.2</w:t>
            </w:r>
          </w:p>
        </w:tc>
        <w:tc>
          <w:tcPr>
            <w:tcW w:w="554" w:type="pct"/>
            <w:noWrap/>
            <w:vAlign w:val="bottom"/>
            <w:hideMark/>
          </w:tcPr>
          <w:p w14:paraId="7A4BC115"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305.5±23.2</w:t>
            </w:r>
          </w:p>
        </w:tc>
        <w:tc>
          <w:tcPr>
            <w:tcW w:w="554" w:type="pct"/>
            <w:noWrap/>
            <w:vAlign w:val="bottom"/>
            <w:hideMark/>
          </w:tcPr>
          <w:p w14:paraId="473B3DE3"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563.1±42.8</w:t>
            </w:r>
          </w:p>
        </w:tc>
        <w:tc>
          <w:tcPr>
            <w:tcW w:w="637" w:type="pct"/>
            <w:noWrap/>
            <w:vAlign w:val="bottom"/>
            <w:hideMark/>
          </w:tcPr>
          <w:p w14:paraId="46C1FFA9"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311.2±23.6</w:t>
            </w:r>
          </w:p>
        </w:tc>
        <w:tc>
          <w:tcPr>
            <w:tcW w:w="554" w:type="pct"/>
            <w:noWrap/>
            <w:vAlign w:val="bottom"/>
            <w:hideMark/>
          </w:tcPr>
          <w:p w14:paraId="1B79DA34"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453.8±34.5</w:t>
            </w:r>
          </w:p>
        </w:tc>
        <w:tc>
          <w:tcPr>
            <w:tcW w:w="554" w:type="pct"/>
            <w:noWrap/>
            <w:vAlign w:val="bottom"/>
            <w:hideMark/>
          </w:tcPr>
          <w:p w14:paraId="2CB4AE45"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302.0±22.9</w:t>
            </w:r>
          </w:p>
        </w:tc>
        <w:tc>
          <w:tcPr>
            <w:tcW w:w="640" w:type="pct"/>
            <w:noWrap/>
            <w:vAlign w:val="bottom"/>
            <w:hideMark/>
          </w:tcPr>
          <w:p w14:paraId="2A8E5B71"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960.6±73.1</w:t>
            </w:r>
          </w:p>
        </w:tc>
        <w:tc>
          <w:tcPr>
            <w:tcW w:w="657" w:type="pct"/>
            <w:noWrap/>
            <w:vAlign w:val="bottom"/>
            <w:hideMark/>
          </w:tcPr>
          <w:p w14:paraId="3256D7BE"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408.6±31.1</w:t>
            </w:r>
          </w:p>
        </w:tc>
      </w:tr>
      <w:tr w:rsidR="00FA1F71" w:rsidRPr="008C15F6" w14:paraId="055C90AD" w14:textId="77777777" w:rsidTr="00E51FED">
        <w:trPr>
          <w:trHeight w:val="20"/>
        </w:trPr>
        <w:tc>
          <w:tcPr>
            <w:tcW w:w="296" w:type="pct"/>
            <w:noWrap/>
            <w:vAlign w:val="bottom"/>
            <w:hideMark/>
          </w:tcPr>
          <w:p w14:paraId="23F68F1C"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9</w:t>
            </w:r>
          </w:p>
        </w:tc>
        <w:tc>
          <w:tcPr>
            <w:tcW w:w="554" w:type="pct"/>
            <w:noWrap/>
            <w:vAlign w:val="bottom"/>
            <w:hideMark/>
          </w:tcPr>
          <w:p w14:paraId="44DCF2A6"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446.9±34.1</w:t>
            </w:r>
          </w:p>
        </w:tc>
        <w:tc>
          <w:tcPr>
            <w:tcW w:w="554" w:type="pct"/>
            <w:noWrap/>
            <w:vAlign w:val="bottom"/>
            <w:hideMark/>
          </w:tcPr>
          <w:p w14:paraId="6B559D19"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307.9±23.4</w:t>
            </w:r>
          </w:p>
        </w:tc>
        <w:tc>
          <w:tcPr>
            <w:tcW w:w="554" w:type="pct"/>
            <w:noWrap/>
            <w:vAlign w:val="bottom"/>
            <w:hideMark/>
          </w:tcPr>
          <w:p w14:paraId="4E78BD45"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454.4±34.5</w:t>
            </w:r>
          </w:p>
        </w:tc>
        <w:tc>
          <w:tcPr>
            <w:tcW w:w="637" w:type="pct"/>
            <w:noWrap/>
            <w:vAlign w:val="bottom"/>
            <w:hideMark/>
          </w:tcPr>
          <w:p w14:paraId="0901DD35"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295.3±22.4</w:t>
            </w:r>
          </w:p>
        </w:tc>
        <w:tc>
          <w:tcPr>
            <w:tcW w:w="554" w:type="pct"/>
            <w:noWrap/>
            <w:vAlign w:val="bottom"/>
            <w:hideMark/>
          </w:tcPr>
          <w:p w14:paraId="278FE544"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382.9±29.1</w:t>
            </w:r>
          </w:p>
        </w:tc>
        <w:tc>
          <w:tcPr>
            <w:tcW w:w="554" w:type="pct"/>
            <w:noWrap/>
            <w:vAlign w:val="bottom"/>
            <w:hideMark/>
          </w:tcPr>
          <w:p w14:paraId="565B1F38"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316.3±24.1</w:t>
            </w:r>
          </w:p>
        </w:tc>
        <w:tc>
          <w:tcPr>
            <w:tcW w:w="640" w:type="pct"/>
            <w:noWrap/>
            <w:vAlign w:val="bottom"/>
            <w:hideMark/>
          </w:tcPr>
          <w:p w14:paraId="00C9860F"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747.6±56.8</w:t>
            </w:r>
          </w:p>
        </w:tc>
        <w:tc>
          <w:tcPr>
            <w:tcW w:w="657" w:type="pct"/>
            <w:noWrap/>
            <w:vAlign w:val="bottom"/>
            <w:hideMark/>
          </w:tcPr>
          <w:p w14:paraId="4E289157"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687.2±52.2</w:t>
            </w:r>
          </w:p>
        </w:tc>
      </w:tr>
      <w:tr w:rsidR="00FA1F71" w:rsidRPr="008C15F6" w14:paraId="1415CB91" w14:textId="77777777" w:rsidTr="00E51FED">
        <w:trPr>
          <w:trHeight w:val="20"/>
        </w:trPr>
        <w:tc>
          <w:tcPr>
            <w:tcW w:w="296" w:type="pct"/>
            <w:noWrap/>
            <w:vAlign w:val="bottom"/>
            <w:hideMark/>
          </w:tcPr>
          <w:p w14:paraId="4B26E229"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10</w:t>
            </w:r>
          </w:p>
        </w:tc>
        <w:tc>
          <w:tcPr>
            <w:tcW w:w="554" w:type="pct"/>
            <w:noWrap/>
            <w:vAlign w:val="bottom"/>
            <w:hideMark/>
          </w:tcPr>
          <w:p w14:paraId="2DBF2A45"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435.4±33.1</w:t>
            </w:r>
          </w:p>
        </w:tc>
        <w:tc>
          <w:tcPr>
            <w:tcW w:w="554" w:type="pct"/>
            <w:noWrap/>
            <w:vAlign w:val="bottom"/>
            <w:hideMark/>
          </w:tcPr>
          <w:p w14:paraId="19C557B6"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259.1±19.7</w:t>
            </w:r>
          </w:p>
        </w:tc>
        <w:tc>
          <w:tcPr>
            <w:tcW w:w="554" w:type="pct"/>
            <w:noWrap/>
            <w:vAlign w:val="bottom"/>
            <w:hideMark/>
          </w:tcPr>
          <w:p w14:paraId="42C28EE6"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402.7±30.6</w:t>
            </w:r>
          </w:p>
        </w:tc>
        <w:tc>
          <w:tcPr>
            <w:tcW w:w="637" w:type="pct"/>
            <w:noWrap/>
            <w:vAlign w:val="bottom"/>
            <w:hideMark/>
          </w:tcPr>
          <w:p w14:paraId="3CF0E6B8"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278.6±21.2</w:t>
            </w:r>
          </w:p>
        </w:tc>
        <w:tc>
          <w:tcPr>
            <w:tcW w:w="554" w:type="pct"/>
            <w:noWrap/>
            <w:vAlign w:val="bottom"/>
            <w:hideMark/>
          </w:tcPr>
          <w:p w14:paraId="00D00088"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378.7±28.8</w:t>
            </w:r>
          </w:p>
        </w:tc>
        <w:tc>
          <w:tcPr>
            <w:tcW w:w="554" w:type="pct"/>
            <w:noWrap/>
            <w:vAlign w:val="bottom"/>
            <w:hideMark/>
          </w:tcPr>
          <w:p w14:paraId="46B11329"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244.8±18.6</w:t>
            </w:r>
          </w:p>
        </w:tc>
        <w:tc>
          <w:tcPr>
            <w:tcW w:w="640" w:type="pct"/>
            <w:noWrap/>
            <w:vAlign w:val="bottom"/>
            <w:hideMark/>
          </w:tcPr>
          <w:p w14:paraId="1238D6C1"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860.0±65.3</w:t>
            </w:r>
          </w:p>
        </w:tc>
        <w:tc>
          <w:tcPr>
            <w:tcW w:w="657" w:type="pct"/>
            <w:noWrap/>
            <w:vAlign w:val="bottom"/>
            <w:hideMark/>
          </w:tcPr>
          <w:p w14:paraId="2993544D"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372.2±28.3</w:t>
            </w:r>
          </w:p>
        </w:tc>
      </w:tr>
      <w:tr w:rsidR="00FA1F71" w:rsidRPr="008C15F6" w14:paraId="042F7314" w14:textId="77777777" w:rsidTr="00E51FED">
        <w:trPr>
          <w:trHeight w:val="20"/>
        </w:trPr>
        <w:tc>
          <w:tcPr>
            <w:tcW w:w="296" w:type="pct"/>
            <w:noWrap/>
            <w:vAlign w:val="bottom"/>
            <w:hideMark/>
          </w:tcPr>
          <w:p w14:paraId="232F38FE"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11</w:t>
            </w:r>
          </w:p>
        </w:tc>
        <w:tc>
          <w:tcPr>
            <w:tcW w:w="554" w:type="pct"/>
            <w:noWrap/>
            <w:vAlign w:val="bottom"/>
            <w:hideMark/>
          </w:tcPr>
          <w:p w14:paraId="65AA2E68"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321.6±24.4</w:t>
            </w:r>
          </w:p>
        </w:tc>
        <w:tc>
          <w:tcPr>
            <w:tcW w:w="554" w:type="pct"/>
            <w:noWrap/>
            <w:vAlign w:val="bottom"/>
            <w:hideMark/>
          </w:tcPr>
          <w:p w14:paraId="4CC32638"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254.0±19.3</w:t>
            </w:r>
          </w:p>
        </w:tc>
        <w:tc>
          <w:tcPr>
            <w:tcW w:w="554" w:type="pct"/>
            <w:noWrap/>
            <w:vAlign w:val="bottom"/>
            <w:hideMark/>
          </w:tcPr>
          <w:p w14:paraId="759E1565"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322.5±24.5</w:t>
            </w:r>
          </w:p>
        </w:tc>
        <w:tc>
          <w:tcPr>
            <w:tcW w:w="637" w:type="pct"/>
            <w:noWrap/>
            <w:vAlign w:val="bottom"/>
            <w:hideMark/>
          </w:tcPr>
          <w:p w14:paraId="4CA7C8D7"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267.4±20.3</w:t>
            </w:r>
          </w:p>
        </w:tc>
        <w:tc>
          <w:tcPr>
            <w:tcW w:w="554" w:type="pct"/>
            <w:noWrap/>
            <w:vAlign w:val="bottom"/>
            <w:hideMark/>
          </w:tcPr>
          <w:p w14:paraId="5BD0B167"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325.9±24.8</w:t>
            </w:r>
          </w:p>
        </w:tc>
        <w:tc>
          <w:tcPr>
            <w:tcW w:w="554" w:type="pct"/>
            <w:noWrap/>
            <w:vAlign w:val="bottom"/>
            <w:hideMark/>
          </w:tcPr>
          <w:p w14:paraId="70329954"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240.7±18.3</w:t>
            </w:r>
          </w:p>
        </w:tc>
        <w:tc>
          <w:tcPr>
            <w:tcW w:w="640" w:type="pct"/>
            <w:noWrap/>
            <w:vAlign w:val="bottom"/>
            <w:hideMark/>
          </w:tcPr>
          <w:p w14:paraId="60310E58"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544.4±41.4</w:t>
            </w:r>
          </w:p>
        </w:tc>
        <w:tc>
          <w:tcPr>
            <w:tcW w:w="657" w:type="pct"/>
            <w:noWrap/>
            <w:vAlign w:val="bottom"/>
            <w:hideMark/>
          </w:tcPr>
          <w:p w14:paraId="55003649"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297.4±22.5</w:t>
            </w:r>
          </w:p>
        </w:tc>
      </w:tr>
      <w:tr w:rsidR="00FA1F71" w:rsidRPr="008C15F6" w14:paraId="34732473" w14:textId="77777777" w:rsidTr="00E51FED">
        <w:trPr>
          <w:trHeight w:val="20"/>
        </w:trPr>
        <w:tc>
          <w:tcPr>
            <w:tcW w:w="296" w:type="pct"/>
            <w:noWrap/>
            <w:vAlign w:val="bottom"/>
            <w:hideMark/>
          </w:tcPr>
          <w:p w14:paraId="2B5E709A"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12</w:t>
            </w:r>
          </w:p>
        </w:tc>
        <w:tc>
          <w:tcPr>
            <w:tcW w:w="554" w:type="pct"/>
            <w:noWrap/>
            <w:vAlign w:val="bottom"/>
            <w:hideMark/>
          </w:tcPr>
          <w:p w14:paraId="61128F79"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255.2±19.4</w:t>
            </w:r>
          </w:p>
        </w:tc>
        <w:tc>
          <w:tcPr>
            <w:tcW w:w="554" w:type="pct"/>
            <w:noWrap/>
            <w:vAlign w:val="bottom"/>
          </w:tcPr>
          <w:p w14:paraId="2016F265" w14:textId="77777777" w:rsidR="00FA1F71" w:rsidRPr="008C15F6" w:rsidRDefault="00FA1F71" w:rsidP="006F2B31">
            <w:pPr>
              <w:spacing w:after="0" w:line="240" w:lineRule="auto"/>
              <w:jc w:val="right"/>
              <w:rPr>
                <w:rFonts w:eastAsia="Times New Roman" w:cstheme="minorHAnsi"/>
                <w:color w:val="000000"/>
                <w:sz w:val="18"/>
                <w:szCs w:val="18"/>
              </w:rPr>
            </w:pPr>
          </w:p>
        </w:tc>
        <w:tc>
          <w:tcPr>
            <w:tcW w:w="554" w:type="pct"/>
            <w:noWrap/>
            <w:vAlign w:val="bottom"/>
            <w:hideMark/>
          </w:tcPr>
          <w:p w14:paraId="2B5DD393"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255.0±19.4</w:t>
            </w:r>
          </w:p>
        </w:tc>
        <w:tc>
          <w:tcPr>
            <w:tcW w:w="637" w:type="pct"/>
            <w:noWrap/>
            <w:vAlign w:val="bottom"/>
          </w:tcPr>
          <w:p w14:paraId="498A81CC" w14:textId="77777777" w:rsidR="00FA1F71" w:rsidRPr="008C15F6" w:rsidRDefault="00FA1F71" w:rsidP="006F2B31">
            <w:pPr>
              <w:spacing w:after="0" w:line="240" w:lineRule="auto"/>
              <w:jc w:val="right"/>
              <w:rPr>
                <w:rFonts w:eastAsia="Times New Roman" w:cstheme="minorHAnsi"/>
                <w:color w:val="000000"/>
                <w:sz w:val="18"/>
                <w:szCs w:val="18"/>
              </w:rPr>
            </w:pPr>
          </w:p>
        </w:tc>
        <w:tc>
          <w:tcPr>
            <w:tcW w:w="554" w:type="pct"/>
            <w:noWrap/>
            <w:vAlign w:val="bottom"/>
            <w:hideMark/>
          </w:tcPr>
          <w:p w14:paraId="61A24F51"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260.4±19.8</w:t>
            </w:r>
          </w:p>
        </w:tc>
        <w:tc>
          <w:tcPr>
            <w:tcW w:w="554" w:type="pct"/>
            <w:noWrap/>
            <w:vAlign w:val="bottom"/>
          </w:tcPr>
          <w:p w14:paraId="2AC9B8F5" w14:textId="77777777" w:rsidR="00FA1F71" w:rsidRPr="008C15F6" w:rsidRDefault="00FA1F71" w:rsidP="006F2B31">
            <w:pPr>
              <w:spacing w:after="0" w:line="240" w:lineRule="auto"/>
              <w:jc w:val="right"/>
              <w:rPr>
                <w:rFonts w:eastAsia="Times New Roman" w:cstheme="minorHAnsi"/>
                <w:color w:val="000000"/>
                <w:sz w:val="18"/>
                <w:szCs w:val="18"/>
              </w:rPr>
            </w:pPr>
          </w:p>
        </w:tc>
        <w:tc>
          <w:tcPr>
            <w:tcW w:w="640" w:type="pct"/>
            <w:noWrap/>
            <w:vAlign w:val="bottom"/>
            <w:hideMark/>
          </w:tcPr>
          <w:p w14:paraId="17C96360"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511.5±38.9</w:t>
            </w:r>
          </w:p>
        </w:tc>
        <w:tc>
          <w:tcPr>
            <w:tcW w:w="657" w:type="pct"/>
            <w:noWrap/>
            <w:vAlign w:val="bottom"/>
          </w:tcPr>
          <w:p w14:paraId="23F62195" w14:textId="77777777" w:rsidR="00FA1F71" w:rsidRPr="008C15F6" w:rsidRDefault="00FA1F71" w:rsidP="006F2B31">
            <w:pPr>
              <w:spacing w:after="0" w:line="240" w:lineRule="auto"/>
              <w:jc w:val="right"/>
              <w:rPr>
                <w:rFonts w:eastAsia="Times New Roman" w:cstheme="minorHAnsi"/>
                <w:color w:val="000000"/>
                <w:sz w:val="18"/>
                <w:szCs w:val="18"/>
              </w:rPr>
            </w:pPr>
          </w:p>
        </w:tc>
      </w:tr>
      <w:tr w:rsidR="00FA1F71" w:rsidRPr="008C15F6" w14:paraId="0217A6F6" w14:textId="77777777" w:rsidTr="00E51FED">
        <w:trPr>
          <w:trHeight w:val="20"/>
        </w:trPr>
        <w:tc>
          <w:tcPr>
            <w:tcW w:w="296" w:type="pct"/>
            <w:noWrap/>
            <w:vAlign w:val="bottom"/>
            <w:hideMark/>
          </w:tcPr>
          <w:p w14:paraId="404A2904"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13</w:t>
            </w:r>
          </w:p>
        </w:tc>
        <w:tc>
          <w:tcPr>
            <w:tcW w:w="554" w:type="pct"/>
            <w:noWrap/>
            <w:vAlign w:val="bottom"/>
            <w:hideMark/>
          </w:tcPr>
          <w:p w14:paraId="7814651A"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267.3±20.3</w:t>
            </w:r>
          </w:p>
        </w:tc>
        <w:tc>
          <w:tcPr>
            <w:tcW w:w="554" w:type="pct"/>
            <w:noWrap/>
            <w:vAlign w:val="bottom"/>
          </w:tcPr>
          <w:p w14:paraId="417790CE" w14:textId="77777777" w:rsidR="00FA1F71" w:rsidRPr="008C15F6" w:rsidRDefault="00FA1F71" w:rsidP="006F2B31">
            <w:pPr>
              <w:spacing w:after="0" w:line="240" w:lineRule="auto"/>
              <w:jc w:val="right"/>
              <w:rPr>
                <w:rFonts w:eastAsia="Times New Roman" w:cstheme="minorHAnsi"/>
                <w:color w:val="000000"/>
                <w:sz w:val="18"/>
                <w:szCs w:val="18"/>
              </w:rPr>
            </w:pPr>
          </w:p>
        </w:tc>
        <w:tc>
          <w:tcPr>
            <w:tcW w:w="554" w:type="pct"/>
            <w:noWrap/>
            <w:vAlign w:val="bottom"/>
            <w:hideMark/>
          </w:tcPr>
          <w:p w14:paraId="22FAFA24"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276.3±21.1</w:t>
            </w:r>
          </w:p>
        </w:tc>
        <w:tc>
          <w:tcPr>
            <w:tcW w:w="637" w:type="pct"/>
            <w:noWrap/>
            <w:vAlign w:val="bottom"/>
          </w:tcPr>
          <w:p w14:paraId="115AFF9D" w14:textId="77777777" w:rsidR="00FA1F71" w:rsidRPr="008C15F6" w:rsidRDefault="00FA1F71" w:rsidP="006F2B31">
            <w:pPr>
              <w:spacing w:after="0" w:line="240" w:lineRule="auto"/>
              <w:jc w:val="right"/>
              <w:rPr>
                <w:rFonts w:eastAsia="Times New Roman" w:cstheme="minorHAnsi"/>
                <w:color w:val="000000"/>
                <w:sz w:val="18"/>
                <w:szCs w:val="18"/>
              </w:rPr>
            </w:pPr>
          </w:p>
        </w:tc>
        <w:tc>
          <w:tcPr>
            <w:tcW w:w="554" w:type="pct"/>
            <w:noWrap/>
            <w:vAlign w:val="bottom"/>
            <w:hideMark/>
          </w:tcPr>
          <w:p w14:paraId="6B0CD6EA"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248.4±18.9</w:t>
            </w:r>
          </w:p>
        </w:tc>
        <w:tc>
          <w:tcPr>
            <w:tcW w:w="554" w:type="pct"/>
            <w:noWrap/>
            <w:vAlign w:val="bottom"/>
          </w:tcPr>
          <w:p w14:paraId="669DC7A4" w14:textId="77777777" w:rsidR="00FA1F71" w:rsidRPr="008C15F6" w:rsidRDefault="00FA1F71" w:rsidP="006F2B31">
            <w:pPr>
              <w:spacing w:after="0" w:line="240" w:lineRule="auto"/>
              <w:jc w:val="right"/>
              <w:rPr>
                <w:rFonts w:eastAsia="Times New Roman" w:cstheme="minorHAnsi"/>
                <w:color w:val="000000"/>
                <w:sz w:val="18"/>
                <w:szCs w:val="18"/>
              </w:rPr>
            </w:pPr>
          </w:p>
        </w:tc>
        <w:tc>
          <w:tcPr>
            <w:tcW w:w="640" w:type="pct"/>
            <w:noWrap/>
            <w:vAlign w:val="bottom"/>
            <w:hideMark/>
          </w:tcPr>
          <w:p w14:paraId="4E00C980"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370.4±28.1</w:t>
            </w:r>
          </w:p>
        </w:tc>
        <w:tc>
          <w:tcPr>
            <w:tcW w:w="657" w:type="pct"/>
            <w:noWrap/>
            <w:vAlign w:val="bottom"/>
          </w:tcPr>
          <w:p w14:paraId="0F3F150F" w14:textId="77777777" w:rsidR="00FA1F71" w:rsidRPr="008C15F6" w:rsidRDefault="00FA1F71" w:rsidP="006F2B31">
            <w:pPr>
              <w:spacing w:after="0" w:line="240" w:lineRule="auto"/>
              <w:jc w:val="right"/>
              <w:rPr>
                <w:rFonts w:eastAsia="Times New Roman" w:cstheme="minorHAnsi"/>
                <w:color w:val="000000"/>
                <w:sz w:val="18"/>
                <w:szCs w:val="18"/>
              </w:rPr>
            </w:pPr>
          </w:p>
        </w:tc>
      </w:tr>
    </w:tbl>
    <w:p w14:paraId="606CDBEB" w14:textId="77777777" w:rsidR="00E51FED" w:rsidRDefault="00E51FED"/>
    <w:tbl>
      <w:tblPr>
        <w:tblpPr w:leftFromText="180" w:rightFromText="180" w:vertAnchor="text" w:horzAnchor="margin" w:tblpY="3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9"/>
        <w:gridCol w:w="1104"/>
        <w:gridCol w:w="1104"/>
        <w:gridCol w:w="1104"/>
        <w:gridCol w:w="1269"/>
        <w:gridCol w:w="1104"/>
        <w:gridCol w:w="1104"/>
        <w:gridCol w:w="1275"/>
        <w:gridCol w:w="1309"/>
      </w:tblGrid>
      <w:tr w:rsidR="00E51FED" w:rsidRPr="008C15F6" w14:paraId="1A42F1BD" w14:textId="77777777" w:rsidTr="00E51FED">
        <w:trPr>
          <w:trHeight w:val="20"/>
        </w:trPr>
        <w:tc>
          <w:tcPr>
            <w:tcW w:w="5000" w:type="pct"/>
            <w:gridSpan w:val="9"/>
            <w:noWrap/>
            <w:vAlign w:val="bottom"/>
            <w:hideMark/>
          </w:tcPr>
          <w:p w14:paraId="4B3DBB30" w14:textId="77777777" w:rsidR="00E51FED" w:rsidRPr="008C15F6" w:rsidRDefault="00E51FED" w:rsidP="006F2B31">
            <w:pPr>
              <w:spacing w:after="0" w:line="240" w:lineRule="auto"/>
              <w:jc w:val="center"/>
              <w:rPr>
                <w:rFonts w:eastAsia="Times New Roman" w:cstheme="minorHAnsi"/>
                <w:b/>
                <w:bCs/>
                <w:color w:val="000000"/>
                <w:sz w:val="18"/>
                <w:szCs w:val="18"/>
              </w:rPr>
            </w:pPr>
            <w:r>
              <w:rPr>
                <w:rFonts w:eastAsia="Times New Roman" w:cstheme="minorHAnsi"/>
                <w:b/>
                <w:bCs/>
                <w:color w:val="000000"/>
                <w:sz w:val="18"/>
                <w:szCs w:val="18"/>
              </w:rPr>
              <w:t xml:space="preserve">Table 1c: </w:t>
            </w:r>
            <w:r w:rsidRPr="008C15F6">
              <w:rPr>
                <w:rFonts w:eastAsia="Times New Roman" w:cstheme="minorHAnsi"/>
                <w:b/>
                <w:bCs/>
                <w:color w:val="000000"/>
                <w:sz w:val="18"/>
                <w:szCs w:val="18"/>
              </w:rPr>
              <w:t xml:space="preserve">Initial Speed </w:t>
            </w:r>
            <w:r>
              <w:rPr>
                <w:rFonts w:eastAsia="Times New Roman" w:cstheme="minorHAnsi"/>
                <w:b/>
                <w:bCs/>
                <w:color w:val="000000"/>
                <w:sz w:val="18"/>
                <w:szCs w:val="18"/>
              </w:rPr>
              <w:t>–</w:t>
            </w:r>
            <w:r w:rsidRPr="008C15F6">
              <w:rPr>
                <w:rFonts w:eastAsia="Times New Roman" w:cstheme="minorHAnsi"/>
                <w:b/>
                <w:bCs/>
                <w:color w:val="000000"/>
                <w:sz w:val="18"/>
                <w:szCs w:val="18"/>
              </w:rPr>
              <w:t xml:space="preserve"> IS</w:t>
            </w:r>
            <w:r>
              <w:rPr>
                <w:rFonts w:eastAsia="Times New Roman" w:cstheme="minorHAnsi"/>
                <w:b/>
                <w:bCs/>
                <w:color w:val="000000"/>
                <w:sz w:val="18"/>
                <w:szCs w:val="18"/>
              </w:rPr>
              <w:t xml:space="preserve"> (km/s)</w:t>
            </w:r>
          </w:p>
        </w:tc>
      </w:tr>
      <w:tr w:rsidR="00E51FED" w:rsidRPr="008C15F6" w14:paraId="434DA134" w14:textId="77777777" w:rsidTr="00E51FED">
        <w:trPr>
          <w:trHeight w:val="20"/>
        </w:trPr>
        <w:tc>
          <w:tcPr>
            <w:tcW w:w="296" w:type="pct"/>
            <w:noWrap/>
            <w:vAlign w:val="bottom"/>
          </w:tcPr>
          <w:p w14:paraId="15409636" w14:textId="77777777" w:rsidR="00E51FED" w:rsidRPr="008C15F6" w:rsidRDefault="00E51FED" w:rsidP="00E51FED">
            <w:pPr>
              <w:spacing w:after="0" w:line="240" w:lineRule="auto"/>
              <w:rPr>
                <w:rFonts w:eastAsia="Times New Roman" w:cstheme="minorHAnsi"/>
                <w:color w:val="000000"/>
                <w:sz w:val="18"/>
                <w:szCs w:val="18"/>
              </w:rPr>
            </w:pPr>
            <w:r w:rsidRPr="008C15F6">
              <w:rPr>
                <w:rFonts w:eastAsia="Times New Roman" w:cstheme="minorHAnsi"/>
                <w:b/>
                <w:bCs/>
                <w:color w:val="000000"/>
                <w:sz w:val="18"/>
                <w:szCs w:val="18"/>
              </w:rPr>
              <w:t>Year</w:t>
            </w:r>
          </w:p>
        </w:tc>
        <w:tc>
          <w:tcPr>
            <w:tcW w:w="554" w:type="pct"/>
            <w:noWrap/>
            <w:vAlign w:val="bottom"/>
          </w:tcPr>
          <w:p w14:paraId="69CF5215" w14:textId="77777777" w:rsidR="00E51FED" w:rsidRDefault="00E51FED" w:rsidP="00E51FED">
            <w:pPr>
              <w:spacing w:after="0" w:line="240" w:lineRule="auto"/>
              <w:rPr>
                <w:rFonts w:eastAsia="Times New Roman" w:cstheme="minorHAnsi"/>
                <w:b/>
                <w:bCs/>
                <w:color w:val="000000"/>
                <w:sz w:val="18"/>
                <w:szCs w:val="18"/>
              </w:rPr>
            </w:pPr>
            <w:r w:rsidRPr="008C15F6">
              <w:rPr>
                <w:rFonts w:eastAsia="Times New Roman" w:cstheme="minorHAnsi"/>
                <w:b/>
                <w:bCs/>
                <w:color w:val="000000"/>
                <w:sz w:val="18"/>
                <w:szCs w:val="18"/>
              </w:rPr>
              <w:t xml:space="preserve">SC  23 </w:t>
            </w:r>
          </w:p>
          <w:p w14:paraId="518CDFDF" w14:textId="77777777" w:rsidR="00E51FED" w:rsidRPr="008C15F6" w:rsidRDefault="00E51FED" w:rsidP="00E51FED">
            <w:pPr>
              <w:spacing w:after="0" w:line="240" w:lineRule="auto"/>
              <w:rPr>
                <w:rFonts w:eastAsia="Times New Roman" w:cstheme="minorHAnsi"/>
                <w:color w:val="000000"/>
                <w:sz w:val="18"/>
                <w:szCs w:val="18"/>
              </w:rPr>
            </w:pPr>
            <w:r w:rsidRPr="008C15F6">
              <w:rPr>
                <w:rFonts w:eastAsia="Times New Roman" w:cstheme="minorHAnsi"/>
                <w:b/>
                <w:bCs/>
                <w:color w:val="000000"/>
                <w:sz w:val="18"/>
                <w:szCs w:val="18"/>
              </w:rPr>
              <w:t>ALL</w:t>
            </w:r>
          </w:p>
        </w:tc>
        <w:tc>
          <w:tcPr>
            <w:tcW w:w="554" w:type="pct"/>
            <w:noWrap/>
            <w:vAlign w:val="bottom"/>
          </w:tcPr>
          <w:p w14:paraId="24754B99" w14:textId="77777777" w:rsidR="00E51FED" w:rsidRDefault="00E51FED" w:rsidP="00E51FED">
            <w:pPr>
              <w:spacing w:after="0" w:line="240" w:lineRule="auto"/>
              <w:rPr>
                <w:rFonts w:eastAsia="Times New Roman" w:cstheme="minorHAnsi"/>
                <w:b/>
                <w:bCs/>
                <w:color w:val="000000"/>
                <w:sz w:val="18"/>
                <w:szCs w:val="18"/>
              </w:rPr>
            </w:pPr>
            <w:r w:rsidRPr="008C15F6">
              <w:rPr>
                <w:rFonts w:eastAsia="Times New Roman" w:cstheme="minorHAnsi"/>
                <w:b/>
                <w:bCs/>
                <w:color w:val="000000"/>
                <w:sz w:val="18"/>
                <w:szCs w:val="18"/>
              </w:rPr>
              <w:t xml:space="preserve">SC 24 </w:t>
            </w:r>
          </w:p>
          <w:p w14:paraId="42E20167" w14:textId="77777777" w:rsidR="00E51FED" w:rsidRPr="008C15F6" w:rsidRDefault="00E51FED" w:rsidP="00E51FED">
            <w:pPr>
              <w:spacing w:after="0" w:line="240" w:lineRule="auto"/>
              <w:rPr>
                <w:rFonts w:eastAsia="Times New Roman" w:cstheme="minorHAnsi"/>
                <w:color w:val="000000"/>
                <w:sz w:val="18"/>
                <w:szCs w:val="18"/>
              </w:rPr>
            </w:pPr>
            <w:r w:rsidRPr="008C15F6">
              <w:rPr>
                <w:rFonts w:eastAsia="Times New Roman" w:cstheme="minorHAnsi"/>
                <w:b/>
                <w:bCs/>
                <w:color w:val="000000"/>
                <w:sz w:val="18"/>
                <w:szCs w:val="18"/>
              </w:rPr>
              <w:t>ALL</w:t>
            </w:r>
          </w:p>
        </w:tc>
        <w:tc>
          <w:tcPr>
            <w:tcW w:w="554" w:type="pct"/>
            <w:noWrap/>
            <w:vAlign w:val="bottom"/>
          </w:tcPr>
          <w:p w14:paraId="735C9791" w14:textId="77777777" w:rsidR="00E51FED" w:rsidRDefault="00E51FED" w:rsidP="00E51FED">
            <w:pPr>
              <w:spacing w:after="0" w:line="240" w:lineRule="auto"/>
              <w:rPr>
                <w:rFonts w:eastAsia="Times New Roman" w:cstheme="minorHAnsi"/>
                <w:b/>
                <w:bCs/>
                <w:color w:val="000000"/>
                <w:sz w:val="18"/>
                <w:szCs w:val="18"/>
              </w:rPr>
            </w:pPr>
            <w:r w:rsidRPr="008C15F6">
              <w:rPr>
                <w:rFonts w:eastAsia="Times New Roman" w:cstheme="minorHAnsi"/>
                <w:b/>
                <w:bCs/>
                <w:color w:val="000000"/>
                <w:sz w:val="18"/>
                <w:szCs w:val="18"/>
              </w:rPr>
              <w:t xml:space="preserve">SC 23 </w:t>
            </w:r>
          </w:p>
          <w:p w14:paraId="422F9CFF" w14:textId="77777777" w:rsidR="00E51FED" w:rsidRPr="008C15F6" w:rsidRDefault="00E51FED" w:rsidP="00E51FED">
            <w:pPr>
              <w:spacing w:after="0" w:line="240" w:lineRule="auto"/>
              <w:rPr>
                <w:rFonts w:eastAsia="Times New Roman" w:cstheme="minorHAnsi"/>
                <w:color w:val="000000"/>
                <w:sz w:val="18"/>
                <w:szCs w:val="18"/>
              </w:rPr>
            </w:pPr>
            <w:r w:rsidRPr="008C15F6">
              <w:rPr>
                <w:rFonts w:eastAsia="Times New Roman" w:cstheme="minorHAnsi"/>
                <w:b/>
                <w:bCs/>
                <w:color w:val="000000"/>
                <w:sz w:val="18"/>
                <w:szCs w:val="18"/>
              </w:rPr>
              <w:t>NAR</w:t>
            </w:r>
          </w:p>
        </w:tc>
        <w:tc>
          <w:tcPr>
            <w:tcW w:w="637" w:type="pct"/>
            <w:noWrap/>
            <w:vAlign w:val="bottom"/>
          </w:tcPr>
          <w:p w14:paraId="37A6BE46" w14:textId="77777777" w:rsidR="00E51FED" w:rsidRDefault="00E51FED" w:rsidP="00E51FED">
            <w:pPr>
              <w:spacing w:after="0" w:line="240" w:lineRule="auto"/>
              <w:rPr>
                <w:rFonts w:eastAsia="Times New Roman" w:cstheme="minorHAnsi"/>
                <w:b/>
                <w:bCs/>
                <w:color w:val="000000"/>
                <w:sz w:val="18"/>
                <w:szCs w:val="18"/>
              </w:rPr>
            </w:pPr>
            <w:r w:rsidRPr="008C15F6">
              <w:rPr>
                <w:rFonts w:eastAsia="Times New Roman" w:cstheme="minorHAnsi"/>
                <w:b/>
                <w:bCs/>
                <w:color w:val="000000"/>
                <w:sz w:val="18"/>
                <w:szCs w:val="18"/>
              </w:rPr>
              <w:t>SC 24</w:t>
            </w:r>
          </w:p>
          <w:p w14:paraId="12DE62E4" w14:textId="77777777" w:rsidR="00E51FED" w:rsidRPr="008C15F6" w:rsidRDefault="00E51FED" w:rsidP="00E51FED">
            <w:pPr>
              <w:spacing w:after="0" w:line="240" w:lineRule="auto"/>
              <w:rPr>
                <w:rFonts w:eastAsia="Times New Roman" w:cstheme="minorHAnsi"/>
                <w:color w:val="000000"/>
                <w:sz w:val="18"/>
                <w:szCs w:val="18"/>
              </w:rPr>
            </w:pPr>
            <w:r w:rsidRPr="008C15F6">
              <w:rPr>
                <w:rFonts w:eastAsia="Times New Roman" w:cstheme="minorHAnsi"/>
                <w:b/>
                <w:bCs/>
                <w:color w:val="000000"/>
                <w:sz w:val="18"/>
                <w:szCs w:val="18"/>
              </w:rPr>
              <w:t>NAR</w:t>
            </w:r>
          </w:p>
        </w:tc>
        <w:tc>
          <w:tcPr>
            <w:tcW w:w="554" w:type="pct"/>
            <w:noWrap/>
            <w:vAlign w:val="bottom"/>
          </w:tcPr>
          <w:p w14:paraId="78848809" w14:textId="77777777" w:rsidR="00E51FED" w:rsidRDefault="00E51FED" w:rsidP="00E51FED">
            <w:pPr>
              <w:spacing w:after="0" w:line="240" w:lineRule="auto"/>
              <w:rPr>
                <w:rFonts w:eastAsia="Times New Roman" w:cstheme="minorHAnsi"/>
                <w:b/>
                <w:bCs/>
                <w:color w:val="000000"/>
                <w:sz w:val="18"/>
                <w:szCs w:val="18"/>
              </w:rPr>
            </w:pPr>
            <w:r w:rsidRPr="008C15F6">
              <w:rPr>
                <w:rFonts w:eastAsia="Times New Roman" w:cstheme="minorHAnsi"/>
                <w:b/>
                <w:bCs/>
                <w:color w:val="000000"/>
                <w:sz w:val="18"/>
                <w:szCs w:val="18"/>
              </w:rPr>
              <w:t xml:space="preserve">SC 23 </w:t>
            </w:r>
          </w:p>
          <w:p w14:paraId="0F63BEDA" w14:textId="77777777" w:rsidR="00E51FED" w:rsidRPr="008C15F6" w:rsidRDefault="00E51FED" w:rsidP="00E51FED">
            <w:pPr>
              <w:spacing w:after="0" w:line="240" w:lineRule="auto"/>
              <w:rPr>
                <w:rFonts w:eastAsia="Times New Roman" w:cstheme="minorHAnsi"/>
                <w:color w:val="000000"/>
                <w:sz w:val="18"/>
                <w:szCs w:val="18"/>
              </w:rPr>
            </w:pPr>
            <w:r w:rsidRPr="008C15F6">
              <w:rPr>
                <w:rFonts w:eastAsia="Times New Roman" w:cstheme="minorHAnsi"/>
                <w:b/>
                <w:bCs/>
                <w:color w:val="000000"/>
                <w:sz w:val="18"/>
                <w:szCs w:val="18"/>
              </w:rPr>
              <w:t>NOR</w:t>
            </w:r>
          </w:p>
        </w:tc>
        <w:tc>
          <w:tcPr>
            <w:tcW w:w="554" w:type="pct"/>
            <w:noWrap/>
            <w:vAlign w:val="bottom"/>
          </w:tcPr>
          <w:p w14:paraId="009D7529" w14:textId="77777777" w:rsidR="00E51FED" w:rsidRDefault="00E51FED" w:rsidP="00E51FED">
            <w:pPr>
              <w:spacing w:after="0" w:line="240" w:lineRule="auto"/>
              <w:rPr>
                <w:rFonts w:eastAsia="Times New Roman" w:cstheme="minorHAnsi"/>
                <w:b/>
                <w:bCs/>
                <w:color w:val="000000"/>
                <w:sz w:val="18"/>
                <w:szCs w:val="18"/>
              </w:rPr>
            </w:pPr>
            <w:r w:rsidRPr="008C15F6">
              <w:rPr>
                <w:rFonts w:eastAsia="Times New Roman" w:cstheme="minorHAnsi"/>
                <w:b/>
                <w:bCs/>
                <w:color w:val="000000"/>
                <w:sz w:val="18"/>
                <w:szCs w:val="18"/>
              </w:rPr>
              <w:t xml:space="preserve">SC 24  </w:t>
            </w:r>
          </w:p>
          <w:p w14:paraId="33A44FB5" w14:textId="77777777" w:rsidR="00E51FED" w:rsidRPr="008C15F6" w:rsidRDefault="00E51FED" w:rsidP="00E51FED">
            <w:pPr>
              <w:spacing w:after="0" w:line="240" w:lineRule="auto"/>
              <w:rPr>
                <w:rFonts w:eastAsia="Times New Roman" w:cstheme="minorHAnsi"/>
                <w:color w:val="000000"/>
                <w:sz w:val="18"/>
                <w:szCs w:val="18"/>
              </w:rPr>
            </w:pPr>
            <w:r w:rsidRPr="008C15F6">
              <w:rPr>
                <w:rFonts w:eastAsia="Times New Roman" w:cstheme="minorHAnsi"/>
                <w:b/>
                <w:bCs/>
                <w:color w:val="000000"/>
                <w:sz w:val="18"/>
                <w:szCs w:val="18"/>
              </w:rPr>
              <w:t>NOR</w:t>
            </w:r>
          </w:p>
        </w:tc>
        <w:tc>
          <w:tcPr>
            <w:tcW w:w="640" w:type="pct"/>
            <w:noWrap/>
            <w:vAlign w:val="bottom"/>
          </w:tcPr>
          <w:p w14:paraId="419293DE" w14:textId="77777777" w:rsidR="00E51FED" w:rsidRPr="008C15F6" w:rsidRDefault="00E51FED" w:rsidP="00E51FED">
            <w:pPr>
              <w:spacing w:after="0" w:line="240" w:lineRule="auto"/>
              <w:rPr>
                <w:rFonts w:eastAsia="Times New Roman" w:cstheme="minorHAnsi"/>
                <w:b/>
                <w:bCs/>
                <w:color w:val="000000"/>
                <w:sz w:val="18"/>
                <w:szCs w:val="18"/>
              </w:rPr>
            </w:pPr>
            <w:r w:rsidRPr="008C15F6">
              <w:rPr>
                <w:rFonts w:eastAsia="Times New Roman" w:cstheme="minorHAnsi"/>
                <w:b/>
                <w:bCs/>
                <w:color w:val="000000"/>
                <w:sz w:val="18"/>
                <w:szCs w:val="18"/>
              </w:rPr>
              <w:t xml:space="preserve">SC 23  </w:t>
            </w:r>
          </w:p>
          <w:p w14:paraId="2F3F8B12" w14:textId="77777777" w:rsidR="00E51FED" w:rsidRPr="008C15F6" w:rsidRDefault="00E51FED" w:rsidP="00E51FED">
            <w:pPr>
              <w:spacing w:after="0" w:line="240" w:lineRule="auto"/>
              <w:rPr>
                <w:rFonts w:eastAsia="Times New Roman" w:cstheme="minorHAnsi"/>
                <w:color w:val="000000"/>
                <w:sz w:val="18"/>
                <w:szCs w:val="18"/>
              </w:rPr>
            </w:pPr>
            <w:r w:rsidRPr="008C15F6">
              <w:rPr>
                <w:rFonts w:eastAsia="Times New Roman" w:cstheme="minorHAnsi"/>
                <w:b/>
                <w:bCs/>
                <w:color w:val="000000"/>
                <w:sz w:val="18"/>
                <w:szCs w:val="18"/>
              </w:rPr>
              <w:t>WID</w:t>
            </w:r>
          </w:p>
        </w:tc>
        <w:tc>
          <w:tcPr>
            <w:tcW w:w="657" w:type="pct"/>
            <w:noWrap/>
            <w:vAlign w:val="bottom"/>
          </w:tcPr>
          <w:p w14:paraId="33C70469" w14:textId="77777777" w:rsidR="00E51FED" w:rsidRPr="008C15F6" w:rsidRDefault="00E51FED" w:rsidP="00E51FED">
            <w:pPr>
              <w:spacing w:after="0" w:line="240" w:lineRule="auto"/>
              <w:rPr>
                <w:rFonts w:eastAsia="Times New Roman" w:cstheme="minorHAnsi"/>
                <w:b/>
                <w:bCs/>
                <w:color w:val="000000"/>
                <w:sz w:val="18"/>
                <w:szCs w:val="18"/>
              </w:rPr>
            </w:pPr>
            <w:r w:rsidRPr="008C15F6">
              <w:rPr>
                <w:rFonts w:eastAsia="Times New Roman" w:cstheme="minorHAnsi"/>
                <w:b/>
                <w:bCs/>
                <w:color w:val="000000"/>
                <w:sz w:val="18"/>
                <w:szCs w:val="18"/>
              </w:rPr>
              <w:t xml:space="preserve">SC 24 </w:t>
            </w:r>
          </w:p>
          <w:p w14:paraId="750105EF" w14:textId="77777777" w:rsidR="00E51FED" w:rsidRPr="008C15F6" w:rsidRDefault="00E51FED" w:rsidP="00E51FED">
            <w:pPr>
              <w:spacing w:after="0" w:line="240" w:lineRule="auto"/>
              <w:rPr>
                <w:rFonts w:eastAsia="Times New Roman" w:cstheme="minorHAnsi"/>
                <w:color w:val="000000"/>
                <w:sz w:val="18"/>
                <w:szCs w:val="18"/>
              </w:rPr>
            </w:pPr>
            <w:r w:rsidRPr="008C15F6">
              <w:rPr>
                <w:rFonts w:eastAsia="Times New Roman" w:cstheme="minorHAnsi"/>
                <w:b/>
                <w:bCs/>
                <w:color w:val="000000"/>
                <w:sz w:val="18"/>
                <w:szCs w:val="18"/>
              </w:rPr>
              <w:t>WID</w:t>
            </w:r>
          </w:p>
        </w:tc>
      </w:tr>
      <w:tr w:rsidR="00FA1F71" w:rsidRPr="008C15F6" w14:paraId="3827B936" w14:textId="77777777" w:rsidTr="00E51FED">
        <w:trPr>
          <w:trHeight w:val="20"/>
        </w:trPr>
        <w:tc>
          <w:tcPr>
            <w:tcW w:w="296" w:type="pct"/>
            <w:noWrap/>
            <w:vAlign w:val="bottom"/>
            <w:hideMark/>
          </w:tcPr>
          <w:p w14:paraId="142E19A4"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1</w:t>
            </w:r>
          </w:p>
        </w:tc>
        <w:tc>
          <w:tcPr>
            <w:tcW w:w="554" w:type="pct"/>
            <w:noWrap/>
            <w:vAlign w:val="bottom"/>
            <w:hideMark/>
          </w:tcPr>
          <w:p w14:paraId="479A6293"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243.9±18.5</w:t>
            </w:r>
          </w:p>
        </w:tc>
        <w:tc>
          <w:tcPr>
            <w:tcW w:w="554" w:type="pct"/>
            <w:noWrap/>
            <w:vAlign w:val="bottom"/>
            <w:hideMark/>
          </w:tcPr>
          <w:p w14:paraId="08C46B83"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228.9±17.4</w:t>
            </w:r>
          </w:p>
        </w:tc>
        <w:tc>
          <w:tcPr>
            <w:tcW w:w="554" w:type="pct"/>
            <w:noWrap/>
            <w:vAlign w:val="bottom"/>
            <w:hideMark/>
          </w:tcPr>
          <w:p w14:paraId="725D265A"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228.3±17.3</w:t>
            </w:r>
          </w:p>
        </w:tc>
        <w:tc>
          <w:tcPr>
            <w:tcW w:w="637" w:type="pct"/>
            <w:noWrap/>
            <w:vAlign w:val="bottom"/>
            <w:hideMark/>
          </w:tcPr>
          <w:p w14:paraId="7A953983"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258.0±19.6</w:t>
            </w:r>
          </w:p>
        </w:tc>
        <w:tc>
          <w:tcPr>
            <w:tcW w:w="554" w:type="pct"/>
            <w:noWrap/>
            <w:vAlign w:val="bottom"/>
            <w:hideMark/>
          </w:tcPr>
          <w:p w14:paraId="49CC494E"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262.5±19.9</w:t>
            </w:r>
          </w:p>
        </w:tc>
        <w:tc>
          <w:tcPr>
            <w:tcW w:w="554" w:type="pct"/>
            <w:noWrap/>
            <w:vAlign w:val="bottom"/>
            <w:hideMark/>
          </w:tcPr>
          <w:p w14:paraId="3D2512C6"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127.8±9.7</w:t>
            </w:r>
          </w:p>
        </w:tc>
        <w:tc>
          <w:tcPr>
            <w:tcW w:w="640" w:type="pct"/>
            <w:noWrap/>
            <w:vAlign w:val="bottom"/>
            <w:hideMark/>
          </w:tcPr>
          <w:p w14:paraId="524DFCD0"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353.7±26.9</w:t>
            </w:r>
          </w:p>
        </w:tc>
        <w:tc>
          <w:tcPr>
            <w:tcW w:w="657" w:type="pct"/>
            <w:noWrap/>
            <w:vAlign w:val="bottom"/>
            <w:hideMark/>
          </w:tcPr>
          <w:p w14:paraId="14E88AF6"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178.4±13.5</w:t>
            </w:r>
          </w:p>
        </w:tc>
      </w:tr>
      <w:tr w:rsidR="00FA1F71" w:rsidRPr="008C15F6" w14:paraId="5AF28131" w14:textId="77777777" w:rsidTr="00E51FED">
        <w:trPr>
          <w:trHeight w:val="20"/>
        </w:trPr>
        <w:tc>
          <w:tcPr>
            <w:tcW w:w="296" w:type="pct"/>
            <w:noWrap/>
            <w:vAlign w:val="bottom"/>
            <w:hideMark/>
          </w:tcPr>
          <w:p w14:paraId="66F92F25"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lastRenderedPageBreak/>
              <w:t>2</w:t>
            </w:r>
          </w:p>
        </w:tc>
        <w:tc>
          <w:tcPr>
            <w:tcW w:w="554" w:type="pct"/>
            <w:noWrap/>
            <w:vAlign w:val="bottom"/>
            <w:hideMark/>
          </w:tcPr>
          <w:p w14:paraId="0092992E"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293.4±22.3</w:t>
            </w:r>
          </w:p>
        </w:tc>
        <w:tc>
          <w:tcPr>
            <w:tcW w:w="554" w:type="pct"/>
            <w:noWrap/>
            <w:vAlign w:val="bottom"/>
            <w:hideMark/>
          </w:tcPr>
          <w:p w14:paraId="130B1B0F"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286.5±21.8</w:t>
            </w:r>
          </w:p>
        </w:tc>
        <w:tc>
          <w:tcPr>
            <w:tcW w:w="554" w:type="pct"/>
            <w:noWrap/>
            <w:vAlign w:val="bottom"/>
            <w:hideMark/>
          </w:tcPr>
          <w:p w14:paraId="2C19BB69"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300.9±22.9</w:t>
            </w:r>
          </w:p>
        </w:tc>
        <w:tc>
          <w:tcPr>
            <w:tcW w:w="637" w:type="pct"/>
            <w:noWrap/>
            <w:vAlign w:val="bottom"/>
            <w:hideMark/>
          </w:tcPr>
          <w:p w14:paraId="72376985"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296.7±22.5</w:t>
            </w:r>
          </w:p>
        </w:tc>
        <w:tc>
          <w:tcPr>
            <w:tcW w:w="554" w:type="pct"/>
            <w:noWrap/>
            <w:vAlign w:val="bottom"/>
            <w:hideMark/>
          </w:tcPr>
          <w:p w14:paraId="52D8089E"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288.4±21.9</w:t>
            </w:r>
          </w:p>
        </w:tc>
        <w:tc>
          <w:tcPr>
            <w:tcW w:w="554" w:type="pct"/>
            <w:noWrap/>
            <w:vAlign w:val="bottom"/>
            <w:hideMark/>
          </w:tcPr>
          <w:p w14:paraId="44CF69D8"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251.6±19.1</w:t>
            </w:r>
          </w:p>
        </w:tc>
        <w:tc>
          <w:tcPr>
            <w:tcW w:w="640" w:type="pct"/>
            <w:noWrap/>
            <w:vAlign w:val="bottom"/>
            <w:hideMark/>
          </w:tcPr>
          <w:p w14:paraId="641C5224"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415.7±31.6</w:t>
            </w:r>
          </w:p>
        </w:tc>
        <w:tc>
          <w:tcPr>
            <w:tcW w:w="657" w:type="pct"/>
            <w:noWrap/>
            <w:vAlign w:val="bottom"/>
            <w:hideMark/>
          </w:tcPr>
          <w:p w14:paraId="2D8824A4"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398.5±30.3</w:t>
            </w:r>
          </w:p>
        </w:tc>
      </w:tr>
      <w:tr w:rsidR="00FA1F71" w:rsidRPr="008C15F6" w14:paraId="4079861C" w14:textId="77777777" w:rsidTr="00E51FED">
        <w:trPr>
          <w:trHeight w:val="20"/>
        </w:trPr>
        <w:tc>
          <w:tcPr>
            <w:tcW w:w="296" w:type="pct"/>
            <w:noWrap/>
            <w:vAlign w:val="bottom"/>
            <w:hideMark/>
          </w:tcPr>
          <w:p w14:paraId="245317EF"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3</w:t>
            </w:r>
          </w:p>
        </w:tc>
        <w:tc>
          <w:tcPr>
            <w:tcW w:w="554" w:type="pct"/>
            <w:noWrap/>
            <w:vAlign w:val="bottom"/>
            <w:hideMark/>
          </w:tcPr>
          <w:p w14:paraId="22C9EB37"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399.0±30.3</w:t>
            </w:r>
          </w:p>
        </w:tc>
        <w:tc>
          <w:tcPr>
            <w:tcW w:w="554" w:type="pct"/>
            <w:noWrap/>
            <w:vAlign w:val="bottom"/>
            <w:hideMark/>
          </w:tcPr>
          <w:p w14:paraId="37516A15"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327.4±24.9</w:t>
            </w:r>
          </w:p>
        </w:tc>
        <w:tc>
          <w:tcPr>
            <w:tcW w:w="554" w:type="pct"/>
            <w:noWrap/>
            <w:vAlign w:val="bottom"/>
            <w:hideMark/>
          </w:tcPr>
          <w:p w14:paraId="495F7DF2"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383.4±29.1</w:t>
            </w:r>
          </w:p>
        </w:tc>
        <w:tc>
          <w:tcPr>
            <w:tcW w:w="637" w:type="pct"/>
            <w:noWrap/>
            <w:vAlign w:val="bottom"/>
            <w:hideMark/>
          </w:tcPr>
          <w:p w14:paraId="6F6F9057"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297.5±22.6</w:t>
            </w:r>
          </w:p>
        </w:tc>
        <w:tc>
          <w:tcPr>
            <w:tcW w:w="554" w:type="pct"/>
            <w:noWrap/>
            <w:vAlign w:val="bottom"/>
            <w:hideMark/>
          </w:tcPr>
          <w:p w14:paraId="26015B3C"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337.5±25.6</w:t>
            </w:r>
          </w:p>
        </w:tc>
        <w:tc>
          <w:tcPr>
            <w:tcW w:w="554" w:type="pct"/>
            <w:noWrap/>
            <w:vAlign w:val="bottom"/>
            <w:hideMark/>
          </w:tcPr>
          <w:p w14:paraId="1D15C991"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298.9±22.7</w:t>
            </w:r>
          </w:p>
        </w:tc>
        <w:tc>
          <w:tcPr>
            <w:tcW w:w="640" w:type="pct"/>
            <w:noWrap/>
            <w:vAlign w:val="bottom"/>
            <w:hideMark/>
          </w:tcPr>
          <w:p w14:paraId="67E27F10"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749.0±56.9</w:t>
            </w:r>
          </w:p>
        </w:tc>
        <w:tc>
          <w:tcPr>
            <w:tcW w:w="657" w:type="pct"/>
            <w:noWrap/>
            <w:vAlign w:val="bottom"/>
            <w:hideMark/>
          </w:tcPr>
          <w:p w14:paraId="77317C46"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643.3±48.9</w:t>
            </w:r>
          </w:p>
        </w:tc>
      </w:tr>
      <w:tr w:rsidR="00FA1F71" w:rsidRPr="008C15F6" w14:paraId="7FE42CFD" w14:textId="77777777" w:rsidTr="00E51FED">
        <w:trPr>
          <w:trHeight w:val="20"/>
        </w:trPr>
        <w:tc>
          <w:tcPr>
            <w:tcW w:w="296" w:type="pct"/>
            <w:noWrap/>
            <w:vAlign w:val="bottom"/>
            <w:hideMark/>
          </w:tcPr>
          <w:p w14:paraId="111AC39B"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4</w:t>
            </w:r>
          </w:p>
        </w:tc>
        <w:tc>
          <w:tcPr>
            <w:tcW w:w="554" w:type="pct"/>
            <w:noWrap/>
            <w:vAlign w:val="bottom"/>
            <w:hideMark/>
          </w:tcPr>
          <w:p w14:paraId="4ACEC635"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500.2±38.1</w:t>
            </w:r>
          </w:p>
        </w:tc>
        <w:tc>
          <w:tcPr>
            <w:tcW w:w="554" w:type="pct"/>
            <w:noWrap/>
            <w:vAlign w:val="bottom"/>
            <w:hideMark/>
          </w:tcPr>
          <w:p w14:paraId="7996C23B"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362.2±27.5</w:t>
            </w:r>
          </w:p>
        </w:tc>
        <w:tc>
          <w:tcPr>
            <w:tcW w:w="554" w:type="pct"/>
            <w:noWrap/>
            <w:vAlign w:val="bottom"/>
            <w:hideMark/>
          </w:tcPr>
          <w:p w14:paraId="27A64F9D"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568.8±43.2</w:t>
            </w:r>
          </w:p>
        </w:tc>
        <w:tc>
          <w:tcPr>
            <w:tcW w:w="637" w:type="pct"/>
            <w:noWrap/>
            <w:vAlign w:val="bottom"/>
            <w:hideMark/>
          </w:tcPr>
          <w:p w14:paraId="32490F61"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320.7±24.4</w:t>
            </w:r>
          </w:p>
        </w:tc>
        <w:tc>
          <w:tcPr>
            <w:tcW w:w="554" w:type="pct"/>
            <w:noWrap/>
            <w:vAlign w:val="bottom"/>
            <w:hideMark/>
          </w:tcPr>
          <w:p w14:paraId="37DFD1CF"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439.8±33.4</w:t>
            </w:r>
          </w:p>
        </w:tc>
        <w:tc>
          <w:tcPr>
            <w:tcW w:w="554" w:type="pct"/>
            <w:noWrap/>
            <w:vAlign w:val="bottom"/>
            <w:hideMark/>
          </w:tcPr>
          <w:p w14:paraId="2080B650"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322.8±24.5</w:t>
            </w:r>
          </w:p>
        </w:tc>
        <w:tc>
          <w:tcPr>
            <w:tcW w:w="640" w:type="pct"/>
            <w:noWrap/>
            <w:vAlign w:val="bottom"/>
            <w:hideMark/>
          </w:tcPr>
          <w:p w14:paraId="04DED2D0"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657.7±50.1</w:t>
            </w:r>
          </w:p>
        </w:tc>
        <w:tc>
          <w:tcPr>
            <w:tcW w:w="657" w:type="pct"/>
            <w:noWrap/>
            <w:vAlign w:val="bottom"/>
            <w:hideMark/>
          </w:tcPr>
          <w:p w14:paraId="734A2E6E"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680.2±51.7</w:t>
            </w:r>
          </w:p>
        </w:tc>
      </w:tr>
      <w:tr w:rsidR="00FA1F71" w:rsidRPr="008C15F6" w14:paraId="5616EA4F" w14:textId="77777777" w:rsidTr="00E51FED">
        <w:trPr>
          <w:trHeight w:val="20"/>
        </w:trPr>
        <w:tc>
          <w:tcPr>
            <w:tcW w:w="296" w:type="pct"/>
            <w:noWrap/>
            <w:vAlign w:val="bottom"/>
            <w:hideMark/>
          </w:tcPr>
          <w:p w14:paraId="6F9EF000"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5</w:t>
            </w:r>
          </w:p>
        </w:tc>
        <w:tc>
          <w:tcPr>
            <w:tcW w:w="554" w:type="pct"/>
            <w:noWrap/>
            <w:vAlign w:val="bottom"/>
            <w:hideMark/>
          </w:tcPr>
          <w:p w14:paraId="3F6A2736"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498.1±37.8</w:t>
            </w:r>
          </w:p>
        </w:tc>
        <w:tc>
          <w:tcPr>
            <w:tcW w:w="554" w:type="pct"/>
            <w:noWrap/>
            <w:vAlign w:val="bottom"/>
            <w:hideMark/>
          </w:tcPr>
          <w:p w14:paraId="666F1C28"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331.1±25.2</w:t>
            </w:r>
          </w:p>
        </w:tc>
        <w:tc>
          <w:tcPr>
            <w:tcW w:w="554" w:type="pct"/>
            <w:noWrap/>
            <w:vAlign w:val="bottom"/>
            <w:hideMark/>
          </w:tcPr>
          <w:p w14:paraId="4F9806B1"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500.9±38.1</w:t>
            </w:r>
          </w:p>
        </w:tc>
        <w:tc>
          <w:tcPr>
            <w:tcW w:w="637" w:type="pct"/>
            <w:noWrap/>
            <w:vAlign w:val="bottom"/>
            <w:hideMark/>
          </w:tcPr>
          <w:p w14:paraId="16459E2D"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293.8±22.3</w:t>
            </w:r>
          </w:p>
        </w:tc>
        <w:tc>
          <w:tcPr>
            <w:tcW w:w="554" w:type="pct"/>
            <w:noWrap/>
            <w:vAlign w:val="bottom"/>
            <w:hideMark/>
          </w:tcPr>
          <w:p w14:paraId="07D1F114"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440.7±33.5</w:t>
            </w:r>
          </w:p>
        </w:tc>
        <w:tc>
          <w:tcPr>
            <w:tcW w:w="554" w:type="pct"/>
            <w:noWrap/>
            <w:vAlign w:val="bottom"/>
            <w:hideMark/>
          </w:tcPr>
          <w:p w14:paraId="1C1A3FBE"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314.5±23.9</w:t>
            </w:r>
          </w:p>
        </w:tc>
        <w:tc>
          <w:tcPr>
            <w:tcW w:w="640" w:type="pct"/>
            <w:noWrap/>
            <w:vAlign w:val="bottom"/>
            <w:hideMark/>
          </w:tcPr>
          <w:p w14:paraId="360C2DB2"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775.2±58.9</w:t>
            </w:r>
          </w:p>
        </w:tc>
        <w:tc>
          <w:tcPr>
            <w:tcW w:w="657" w:type="pct"/>
            <w:noWrap/>
            <w:vAlign w:val="bottom"/>
            <w:hideMark/>
          </w:tcPr>
          <w:p w14:paraId="0C41DF0F"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633.3±48.1</w:t>
            </w:r>
          </w:p>
        </w:tc>
      </w:tr>
      <w:tr w:rsidR="00FA1F71" w:rsidRPr="008C15F6" w14:paraId="31BD9C3D" w14:textId="77777777" w:rsidTr="00E51FED">
        <w:trPr>
          <w:trHeight w:val="20"/>
        </w:trPr>
        <w:tc>
          <w:tcPr>
            <w:tcW w:w="296" w:type="pct"/>
            <w:noWrap/>
            <w:vAlign w:val="bottom"/>
            <w:hideMark/>
          </w:tcPr>
          <w:p w14:paraId="4827CAD1"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6</w:t>
            </w:r>
          </w:p>
        </w:tc>
        <w:tc>
          <w:tcPr>
            <w:tcW w:w="554" w:type="pct"/>
            <w:noWrap/>
            <w:vAlign w:val="bottom"/>
            <w:hideMark/>
          </w:tcPr>
          <w:p w14:paraId="399C7FE7"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456.4±34.7</w:t>
            </w:r>
          </w:p>
        </w:tc>
        <w:tc>
          <w:tcPr>
            <w:tcW w:w="554" w:type="pct"/>
            <w:noWrap/>
            <w:vAlign w:val="bottom"/>
            <w:hideMark/>
          </w:tcPr>
          <w:p w14:paraId="43E3A1CD"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354.8±27.1</w:t>
            </w:r>
          </w:p>
        </w:tc>
        <w:tc>
          <w:tcPr>
            <w:tcW w:w="554" w:type="pct"/>
            <w:noWrap/>
            <w:vAlign w:val="bottom"/>
            <w:hideMark/>
          </w:tcPr>
          <w:p w14:paraId="0EC309FF"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449.3±34.1</w:t>
            </w:r>
          </w:p>
        </w:tc>
        <w:tc>
          <w:tcPr>
            <w:tcW w:w="637" w:type="pct"/>
            <w:noWrap/>
            <w:vAlign w:val="bottom"/>
            <w:hideMark/>
          </w:tcPr>
          <w:p w14:paraId="6B632AEA"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323.3±24.6</w:t>
            </w:r>
          </w:p>
        </w:tc>
        <w:tc>
          <w:tcPr>
            <w:tcW w:w="554" w:type="pct"/>
            <w:noWrap/>
            <w:vAlign w:val="bottom"/>
            <w:hideMark/>
          </w:tcPr>
          <w:p w14:paraId="56724473"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394.9±30.1</w:t>
            </w:r>
          </w:p>
        </w:tc>
        <w:tc>
          <w:tcPr>
            <w:tcW w:w="554" w:type="pct"/>
            <w:noWrap/>
            <w:vAlign w:val="bottom"/>
            <w:hideMark/>
          </w:tcPr>
          <w:p w14:paraId="78B8C9EA"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315.3±24.1</w:t>
            </w:r>
          </w:p>
        </w:tc>
        <w:tc>
          <w:tcPr>
            <w:tcW w:w="640" w:type="pct"/>
            <w:noWrap/>
            <w:vAlign w:val="bottom"/>
            <w:hideMark/>
          </w:tcPr>
          <w:p w14:paraId="6427038D"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737.2±56.1</w:t>
            </w:r>
          </w:p>
        </w:tc>
        <w:tc>
          <w:tcPr>
            <w:tcW w:w="657" w:type="pct"/>
            <w:noWrap/>
            <w:vAlign w:val="bottom"/>
            <w:hideMark/>
          </w:tcPr>
          <w:p w14:paraId="47C027A4"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626.8±47.6</w:t>
            </w:r>
          </w:p>
        </w:tc>
      </w:tr>
      <w:tr w:rsidR="00FA1F71" w:rsidRPr="008C15F6" w14:paraId="06D71B1D" w14:textId="77777777" w:rsidTr="00E51FED">
        <w:trPr>
          <w:trHeight w:val="20"/>
        </w:trPr>
        <w:tc>
          <w:tcPr>
            <w:tcW w:w="296" w:type="pct"/>
            <w:noWrap/>
            <w:vAlign w:val="bottom"/>
            <w:hideMark/>
          </w:tcPr>
          <w:p w14:paraId="521FABF2"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7</w:t>
            </w:r>
          </w:p>
        </w:tc>
        <w:tc>
          <w:tcPr>
            <w:tcW w:w="554" w:type="pct"/>
            <w:noWrap/>
            <w:vAlign w:val="bottom"/>
            <w:hideMark/>
          </w:tcPr>
          <w:p w14:paraId="24145050"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507.2±38.5</w:t>
            </w:r>
          </w:p>
        </w:tc>
        <w:tc>
          <w:tcPr>
            <w:tcW w:w="554" w:type="pct"/>
            <w:noWrap/>
            <w:vAlign w:val="bottom"/>
            <w:hideMark/>
          </w:tcPr>
          <w:p w14:paraId="3A59C808"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323.2±24.6</w:t>
            </w:r>
          </w:p>
        </w:tc>
        <w:tc>
          <w:tcPr>
            <w:tcW w:w="554" w:type="pct"/>
            <w:noWrap/>
            <w:vAlign w:val="bottom"/>
            <w:hideMark/>
          </w:tcPr>
          <w:p w14:paraId="215BB2E0"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485.6±36.9</w:t>
            </w:r>
          </w:p>
        </w:tc>
        <w:tc>
          <w:tcPr>
            <w:tcW w:w="637" w:type="pct"/>
            <w:noWrap/>
            <w:vAlign w:val="bottom"/>
            <w:hideMark/>
          </w:tcPr>
          <w:p w14:paraId="55E9F84A"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302.3±23.1</w:t>
            </w:r>
          </w:p>
        </w:tc>
        <w:tc>
          <w:tcPr>
            <w:tcW w:w="554" w:type="pct"/>
            <w:noWrap/>
            <w:vAlign w:val="bottom"/>
            <w:hideMark/>
          </w:tcPr>
          <w:p w14:paraId="0BE72293"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455.0±34.6</w:t>
            </w:r>
          </w:p>
        </w:tc>
        <w:tc>
          <w:tcPr>
            <w:tcW w:w="554" w:type="pct"/>
            <w:noWrap/>
            <w:vAlign w:val="bottom"/>
            <w:hideMark/>
          </w:tcPr>
          <w:p w14:paraId="3D262643"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304.5±23.1</w:t>
            </w:r>
          </w:p>
        </w:tc>
        <w:tc>
          <w:tcPr>
            <w:tcW w:w="640" w:type="pct"/>
            <w:noWrap/>
            <w:vAlign w:val="bottom"/>
            <w:hideMark/>
          </w:tcPr>
          <w:p w14:paraId="7B96AF67"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851.7±64.7</w:t>
            </w:r>
          </w:p>
        </w:tc>
        <w:tc>
          <w:tcPr>
            <w:tcW w:w="657" w:type="pct"/>
            <w:noWrap/>
            <w:vAlign w:val="bottom"/>
            <w:hideMark/>
          </w:tcPr>
          <w:p w14:paraId="5ED4052B"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599.7±45.5</w:t>
            </w:r>
          </w:p>
        </w:tc>
      </w:tr>
      <w:tr w:rsidR="00FA1F71" w:rsidRPr="008C15F6" w14:paraId="5955B720" w14:textId="77777777" w:rsidTr="00E51FED">
        <w:trPr>
          <w:trHeight w:val="20"/>
        </w:trPr>
        <w:tc>
          <w:tcPr>
            <w:tcW w:w="296" w:type="pct"/>
            <w:noWrap/>
            <w:vAlign w:val="bottom"/>
            <w:hideMark/>
          </w:tcPr>
          <w:p w14:paraId="0537EEDF"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8</w:t>
            </w:r>
          </w:p>
        </w:tc>
        <w:tc>
          <w:tcPr>
            <w:tcW w:w="554" w:type="pct"/>
            <w:noWrap/>
            <w:vAlign w:val="bottom"/>
            <w:hideMark/>
          </w:tcPr>
          <w:p w14:paraId="4DD3917D"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540.4±41.1</w:t>
            </w:r>
          </w:p>
        </w:tc>
        <w:tc>
          <w:tcPr>
            <w:tcW w:w="554" w:type="pct"/>
            <w:noWrap/>
            <w:vAlign w:val="bottom"/>
            <w:hideMark/>
          </w:tcPr>
          <w:p w14:paraId="48815641"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275.3±20.9</w:t>
            </w:r>
          </w:p>
        </w:tc>
        <w:tc>
          <w:tcPr>
            <w:tcW w:w="554" w:type="pct"/>
            <w:noWrap/>
            <w:vAlign w:val="bottom"/>
            <w:hideMark/>
          </w:tcPr>
          <w:p w14:paraId="24D6E065"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569.6±43.3</w:t>
            </w:r>
          </w:p>
        </w:tc>
        <w:tc>
          <w:tcPr>
            <w:tcW w:w="637" w:type="pct"/>
            <w:noWrap/>
            <w:vAlign w:val="bottom"/>
            <w:hideMark/>
          </w:tcPr>
          <w:p w14:paraId="626B41EE"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278.7±21.2</w:t>
            </w:r>
          </w:p>
        </w:tc>
        <w:tc>
          <w:tcPr>
            <w:tcW w:w="554" w:type="pct"/>
            <w:noWrap/>
            <w:vAlign w:val="bottom"/>
            <w:hideMark/>
          </w:tcPr>
          <w:p w14:paraId="47CD2CFD"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438.1±33.3</w:t>
            </w:r>
          </w:p>
        </w:tc>
        <w:tc>
          <w:tcPr>
            <w:tcW w:w="554" w:type="pct"/>
            <w:noWrap/>
            <w:vAlign w:val="bottom"/>
            <w:hideMark/>
          </w:tcPr>
          <w:p w14:paraId="2543C479"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276.7±21.1</w:t>
            </w:r>
          </w:p>
        </w:tc>
        <w:tc>
          <w:tcPr>
            <w:tcW w:w="640" w:type="pct"/>
            <w:noWrap/>
            <w:vAlign w:val="bottom"/>
            <w:hideMark/>
          </w:tcPr>
          <w:p w14:paraId="33D51246"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978.6±74.4</w:t>
            </w:r>
          </w:p>
        </w:tc>
        <w:tc>
          <w:tcPr>
            <w:tcW w:w="657" w:type="pct"/>
            <w:noWrap/>
            <w:vAlign w:val="bottom"/>
            <w:hideMark/>
          </w:tcPr>
          <w:p w14:paraId="102AE9BD"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360.4±27.4</w:t>
            </w:r>
          </w:p>
        </w:tc>
      </w:tr>
      <w:tr w:rsidR="00FA1F71" w:rsidRPr="008C15F6" w14:paraId="7764A660" w14:textId="77777777" w:rsidTr="00E51FED">
        <w:trPr>
          <w:trHeight w:val="20"/>
        </w:trPr>
        <w:tc>
          <w:tcPr>
            <w:tcW w:w="296" w:type="pct"/>
            <w:noWrap/>
            <w:vAlign w:val="bottom"/>
            <w:hideMark/>
          </w:tcPr>
          <w:p w14:paraId="485F1AB2"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9</w:t>
            </w:r>
          </w:p>
        </w:tc>
        <w:tc>
          <w:tcPr>
            <w:tcW w:w="554" w:type="pct"/>
            <w:noWrap/>
            <w:vAlign w:val="bottom"/>
            <w:hideMark/>
          </w:tcPr>
          <w:p w14:paraId="038FF0DD"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436.7±33.2</w:t>
            </w:r>
          </w:p>
        </w:tc>
        <w:tc>
          <w:tcPr>
            <w:tcW w:w="554" w:type="pct"/>
            <w:noWrap/>
            <w:vAlign w:val="bottom"/>
            <w:hideMark/>
          </w:tcPr>
          <w:p w14:paraId="44180BBA"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271.6±20.6</w:t>
            </w:r>
          </w:p>
        </w:tc>
        <w:tc>
          <w:tcPr>
            <w:tcW w:w="554" w:type="pct"/>
            <w:noWrap/>
            <w:vAlign w:val="bottom"/>
            <w:hideMark/>
          </w:tcPr>
          <w:p w14:paraId="6986B64F"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456.8±34.7</w:t>
            </w:r>
          </w:p>
        </w:tc>
        <w:tc>
          <w:tcPr>
            <w:tcW w:w="637" w:type="pct"/>
            <w:noWrap/>
            <w:vAlign w:val="bottom"/>
            <w:hideMark/>
          </w:tcPr>
          <w:p w14:paraId="700CE96F"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254.2±19.3</w:t>
            </w:r>
          </w:p>
        </w:tc>
        <w:tc>
          <w:tcPr>
            <w:tcW w:w="554" w:type="pct"/>
            <w:noWrap/>
            <w:vAlign w:val="bottom"/>
            <w:hideMark/>
          </w:tcPr>
          <w:p w14:paraId="3A644761"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351.7±26.7</w:t>
            </w:r>
          </w:p>
        </w:tc>
        <w:tc>
          <w:tcPr>
            <w:tcW w:w="554" w:type="pct"/>
            <w:noWrap/>
            <w:vAlign w:val="bottom"/>
            <w:hideMark/>
          </w:tcPr>
          <w:p w14:paraId="3413180D"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278.8±21.2</w:t>
            </w:r>
          </w:p>
        </w:tc>
        <w:tc>
          <w:tcPr>
            <w:tcW w:w="640" w:type="pct"/>
            <w:noWrap/>
            <w:vAlign w:val="bottom"/>
            <w:hideMark/>
          </w:tcPr>
          <w:p w14:paraId="5B8E6CF5"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742.9±56.4</w:t>
            </w:r>
          </w:p>
        </w:tc>
        <w:tc>
          <w:tcPr>
            <w:tcW w:w="657" w:type="pct"/>
            <w:noWrap/>
            <w:vAlign w:val="bottom"/>
            <w:hideMark/>
          </w:tcPr>
          <w:p w14:paraId="01F6E2BA"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694.5±52.7</w:t>
            </w:r>
          </w:p>
        </w:tc>
      </w:tr>
      <w:tr w:rsidR="00FA1F71" w:rsidRPr="008C15F6" w14:paraId="19EDF825" w14:textId="77777777" w:rsidTr="00E51FED">
        <w:trPr>
          <w:trHeight w:val="20"/>
        </w:trPr>
        <w:tc>
          <w:tcPr>
            <w:tcW w:w="296" w:type="pct"/>
            <w:noWrap/>
            <w:vAlign w:val="bottom"/>
            <w:hideMark/>
          </w:tcPr>
          <w:p w14:paraId="6B4FA28B"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10</w:t>
            </w:r>
          </w:p>
        </w:tc>
        <w:tc>
          <w:tcPr>
            <w:tcW w:w="554" w:type="pct"/>
            <w:noWrap/>
            <w:vAlign w:val="bottom"/>
            <w:hideMark/>
          </w:tcPr>
          <w:p w14:paraId="691B8E07"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415.2±31.5</w:t>
            </w:r>
          </w:p>
        </w:tc>
        <w:tc>
          <w:tcPr>
            <w:tcW w:w="554" w:type="pct"/>
            <w:noWrap/>
            <w:vAlign w:val="bottom"/>
            <w:hideMark/>
          </w:tcPr>
          <w:p w14:paraId="61249329"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223.5±17.1</w:t>
            </w:r>
          </w:p>
        </w:tc>
        <w:tc>
          <w:tcPr>
            <w:tcW w:w="554" w:type="pct"/>
            <w:noWrap/>
            <w:vAlign w:val="bottom"/>
            <w:hideMark/>
          </w:tcPr>
          <w:p w14:paraId="532E65F5"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378.6±28.8</w:t>
            </w:r>
          </w:p>
        </w:tc>
        <w:tc>
          <w:tcPr>
            <w:tcW w:w="637" w:type="pct"/>
            <w:noWrap/>
            <w:vAlign w:val="bottom"/>
            <w:hideMark/>
          </w:tcPr>
          <w:p w14:paraId="360A4E95"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242.±18.4</w:t>
            </w:r>
          </w:p>
        </w:tc>
        <w:tc>
          <w:tcPr>
            <w:tcW w:w="554" w:type="pct"/>
            <w:noWrap/>
            <w:vAlign w:val="bottom"/>
            <w:hideMark/>
          </w:tcPr>
          <w:p w14:paraId="44757728"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349.1±26.5</w:t>
            </w:r>
          </w:p>
        </w:tc>
        <w:tc>
          <w:tcPr>
            <w:tcW w:w="554" w:type="pct"/>
            <w:noWrap/>
            <w:vAlign w:val="bottom"/>
            <w:hideMark/>
          </w:tcPr>
          <w:p w14:paraId="696908E1"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205.6±15.6</w:t>
            </w:r>
          </w:p>
        </w:tc>
        <w:tc>
          <w:tcPr>
            <w:tcW w:w="640" w:type="pct"/>
            <w:noWrap/>
            <w:vAlign w:val="bottom"/>
            <w:hideMark/>
          </w:tcPr>
          <w:p w14:paraId="7D868749"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857.3±65.1</w:t>
            </w:r>
          </w:p>
        </w:tc>
        <w:tc>
          <w:tcPr>
            <w:tcW w:w="657" w:type="pct"/>
            <w:noWrap/>
            <w:vAlign w:val="bottom"/>
            <w:hideMark/>
          </w:tcPr>
          <w:p w14:paraId="2D00FCC6"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374.2±28.4</w:t>
            </w:r>
          </w:p>
        </w:tc>
      </w:tr>
      <w:tr w:rsidR="00FA1F71" w:rsidRPr="008C15F6" w14:paraId="58127F51" w14:textId="77777777" w:rsidTr="00E51FED">
        <w:trPr>
          <w:trHeight w:val="20"/>
        </w:trPr>
        <w:tc>
          <w:tcPr>
            <w:tcW w:w="296" w:type="pct"/>
            <w:noWrap/>
            <w:vAlign w:val="bottom"/>
            <w:hideMark/>
          </w:tcPr>
          <w:p w14:paraId="59557077"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11</w:t>
            </w:r>
          </w:p>
        </w:tc>
        <w:tc>
          <w:tcPr>
            <w:tcW w:w="554" w:type="pct"/>
            <w:noWrap/>
            <w:vAlign w:val="bottom"/>
            <w:hideMark/>
          </w:tcPr>
          <w:p w14:paraId="3DC87AF1"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290.2±22.0</w:t>
            </w:r>
          </w:p>
        </w:tc>
        <w:tc>
          <w:tcPr>
            <w:tcW w:w="554" w:type="pct"/>
            <w:noWrap/>
            <w:vAlign w:val="bottom"/>
            <w:hideMark/>
          </w:tcPr>
          <w:p w14:paraId="4F21571A"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224.7±17.1</w:t>
            </w:r>
          </w:p>
        </w:tc>
        <w:tc>
          <w:tcPr>
            <w:tcW w:w="554" w:type="pct"/>
            <w:noWrap/>
            <w:vAlign w:val="bottom"/>
            <w:hideMark/>
          </w:tcPr>
          <w:p w14:paraId="4D175B55"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293.1±22.3</w:t>
            </w:r>
          </w:p>
        </w:tc>
        <w:tc>
          <w:tcPr>
            <w:tcW w:w="637" w:type="pct"/>
            <w:noWrap/>
            <w:vAlign w:val="bottom"/>
            <w:hideMark/>
          </w:tcPr>
          <w:p w14:paraId="1417B262"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241.2±18.3</w:t>
            </w:r>
          </w:p>
        </w:tc>
        <w:tc>
          <w:tcPr>
            <w:tcW w:w="554" w:type="pct"/>
            <w:noWrap/>
            <w:vAlign w:val="bottom"/>
            <w:hideMark/>
          </w:tcPr>
          <w:p w14:paraId="6C231FA8"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293.6±22.3</w:t>
            </w:r>
          </w:p>
        </w:tc>
        <w:tc>
          <w:tcPr>
            <w:tcW w:w="554" w:type="pct"/>
            <w:noWrap/>
            <w:vAlign w:val="bottom"/>
            <w:hideMark/>
          </w:tcPr>
          <w:p w14:paraId="1A8269DE"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206.8±15.7</w:t>
            </w:r>
          </w:p>
        </w:tc>
        <w:tc>
          <w:tcPr>
            <w:tcW w:w="640" w:type="pct"/>
            <w:noWrap/>
            <w:vAlign w:val="bottom"/>
            <w:hideMark/>
          </w:tcPr>
          <w:p w14:paraId="18242A9D"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524.3±39.8</w:t>
            </w:r>
          </w:p>
        </w:tc>
        <w:tc>
          <w:tcPr>
            <w:tcW w:w="657" w:type="pct"/>
            <w:noWrap/>
            <w:vAlign w:val="bottom"/>
            <w:hideMark/>
          </w:tcPr>
          <w:p w14:paraId="3E838F05"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278.1±21.1</w:t>
            </w:r>
          </w:p>
        </w:tc>
      </w:tr>
      <w:tr w:rsidR="00FA1F71" w:rsidRPr="008C15F6" w14:paraId="751AE0D9" w14:textId="77777777" w:rsidTr="00E51FED">
        <w:trPr>
          <w:trHeight w:val="20"/>
        </w:trPr>
        <w:tc>
          <w:tcPr>
            <w:tcW w:w="296" w:type="pct"/>
            <w:noWrap/>
            <w:vAlign w:val="bottom"/>
            <w:hideMark/>
          </w:tcPr>
          <w:p w14:paraId="58AB31B9"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12</w:t>
            </w:r>
          </w:p>
        </w:tc>
        <w:tc>
          <w:tcPr>
            <w:tcW w:w="554" w:type="pct"/>
            <w:noWrap/>
            <w:vAlign w:val="bottom"/>
            <w:hideMark/>
          </w:tcPr>
          <w:p w14:paraId="3A9F643E"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226.2±17.2</w:t>
            </w:r>
          </w:p>
        </w:tc>
        <w:tc>
          <w:tcPr>
            <w:tcW w:w="554" w:type="pct"/>
            <w:noWrap/>
            <w:vAlign w:val="bottom"/>
          </w:tcPr>
          <w:p w14:paraId="0FD576CB" w14:textId="77777777" w:rsidR="00FA1F71" w:rsidRPr="008C15F6" w:rsidRDefault="00FA1F71" w:rsidP="006F2B31">
            <w:pPr>
              <w:spacing w:after="0" w:line="240" w:lineRule="auto"/>
              <w:jc w:val="right"/>
              <w:rPr>
                <w:rFonts w:eastAsia="Times New Roman" w:cstheme="minorHAnsi"/>
                <w:color w:val="000000"/>
                <w:sz w:val="18"/>
                <w:szCs w:val="18"/>
              </w:rPr>
            </w:pPr>
          </w:p>
        </w:tc>
        <w:tc>
          <w:tcPr>
            <w:tcW w:w="554" w:type="pct"/>
            <w:noWrap/>
            <w:vAlign w:val="bottom"/>
            <w:hideMark/>
          </w:tcPr>
          <w:p w14:paraId="0B3AFC2D"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227.8±17.3</w:t>
            </w:r>
          </w:p>
        </w:tc>
        <w:tc>
          <w:tcPr>
            <w:tcW w:w="637" w:type="pct"/>
            <w:noWrap/>
            <w:vAlign w:val="bottom"/>
          </w:tcPr>
          <w:p w14:paraId="70E90730" w14:textId="77777777" w:rsidR="00FA1F71" w:rsidRPr="008C15F6" w:rsidRDefault="00FA1F71" w:rsidP="006F2B31">
            <w:pPr>
              <w:spacing w:after="0" w:line="240" w:lineRule="auto"/>
              <w:jc w:val="right"/>
              <w:rPr>
                <w:rFonts w:eastAsia="Times New Roman" w:cstheme="minorHAnsi"/>
                <w:color w:val="000000"/>
                <w:sz w:val="18"/>
                <w:szCs w:val="18"/>
              </w:rPr>
            </w:pPr>
          </w:p>
        </w:tc>
        <w:tc>
          <w:tcPr>
            <w:tcW w:w="554" w:type="pct"/>
            <w:noWrap/>
            <w:vAlign w:val="bottom"/>
            <w:hideMark/>
          </w:tcPr>
          <w:p w14:paraId="36C5A929"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218.9±16.6</w:t>
            </w:r>
          </w:p>
        </w:tc>
        <w:tc>
          <w:tcPr>
            <w:tcW w:w="554" w:type="pct"/>
            <w:noWrap/>
            <w:vAlign w:val="bottom"/>
            <w:hideMark/>
          </w:tcPr>
          <w:p w14:paraId="57F752F3" w14:textId="77777777" w:rsidR="00FA1F71" w:rsidRPr="008C15F6" w:rsidRDefault="00FA1F71" w:rsidP="006F2B31">
            <w:pPr>
              <w:spacing w:after="0" w:line="240" w:lineRule="auto"/>
              <w:jc w:val="right"/>
              <w:rPr>
                <w:rFonts w:eastAsia="Times New Roman" w:cstheme="minorHAnsi"/>
                <w:color w:val="000000"/>
                <w:sz w:val="18"/>
                <w:szCs w:val="18"/>
              </w:rPr>
            </w:pPr>
          </w:p>
        </w:tc>
        <w:tc>
          <w:tcPr>
            <w:tcW w:w="640" w:type="pct"/>
            <w:noWrap/>
            <w:vAlign w:val="bottom"/>
            <w:hideMark/>
          </w:tcPr>
          <w:p w14:paraId="463611F0"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498.2±37.9</w:t>
            </w:r>
          </w:p>
        </w:tc>
        <w:tc>
          <w:tcPr>
            <w:tcW w:w="657" w:type="pct"/>
            <w:noWrap/>
            <w:vAlign w:val="bottom"/>
            <w:hideMark/>
          </w:tcPr>
          <w:p w14:paraId="235AFFFA" w14:textId="77777777" w:rsidR="00FA1F71" w:rsidRPr="008C15F6" w:rsidRDefault="00FA1F71" w:rsidP="006F2B31">
            <w:pPr>
              <w:spacing w:after="0" w:line="240" w:lineRule="auto"/>
              <w:jc w:val="right"/>
              <w:rPr>
                <w:rFonts w:eastAsia="Times New Roman" w:cstheme="minorHAnsi"/>
                <w:color w:val="000000"/>
                <w:sz w:val="18"/>
                <w:szCs w:val="18"/>
              </w:rPr>
            </w:pPr>
          </w:p>
        </w:tc>
      </w:tr>
      <w:tr w:rsidR="00FA1F71" w:rsidRPr="008C15F6" w14:paraId="1E574769" w14:textId="77777777" w:rsidTr="00E51FED">
        <w:trPr>
          <w:trHeight w:val="20"/>
        </w:trPr>
        <w:tc>
          <w:tcPr>
            <w:tcW w:w="296" w:type="pct"/>
            <w:noWrap/>
            <w:vAlign w:val="bottom"/>
            <w:hideMark/>
          </w:tcPr>
          <w:p w14:paraId="2330EC87"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13</w:t>
            </w:r>
          </w:p>
        </w:tc>
        <w:tc>
          <w:tcPr>
            <w:tcW w:w="554" w:type="pct"/>
            <w:noWrap/>
            <w:vAlign w:val="bottom"/>
            <w:hideMark/>
          </w:tcPr>
          <w:p w14:paraId="26EECF16"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240.1±18.2</w:t>
            </w:r>
          </w:p>
        </w:tc>
        <w:tc>
          <w:tcPr>
            <w:tcW w:w="554" w:type="pct"/>
            <w:noWrap/>
            <w:vAlign w:val="bottom"/>
          </w:tcPr>
          <w:p w14:paraId="328B42E1" w14:textId="77777777" w:rsidR="00FA1F71" w:rsidRPr="008C15F6" w:rsidRDefault="00FA1F71" w:rsidP="006F2B31">
            <w:pPr>
              <w:spacing w:after="0" w:line="240" w:lineRule="auto"/>
              <w:jc w:val="right"/>
              <w:rPr>
                <w:rFonts w:eastAsia="Times New Roman" w:cstheme="minorHAnsi"/>
                <w:color w:val="000000"/>
                <w:sz w:val="18"/>
                <w:szCs w:val="18"/>
              </w:rPr>
            </w:pPr>
          </w:p>
        </w:tc>
        <w:tc>
          <w:tcPr>
            <w:tcW w:w="554" w:type="pct"/>
            <w:noWrap/>
            <w:vAlign w:val="bottom"/>
            <w:hideMark/>
          </w:tcPr>
          <w:p w14:paraId="23917AF2"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254.7±19.4</w:t>
            </w:r>
          </w:p>
        </w:tc>
        <w:tc>
          <w:tcPr>
            <w:tcW w:w="637" w:type="pct"/>
            <w:noWrap/>
            <w:vAlign w:val="bottom"/>
          </w:tcPr>
          <w:p w14:paraId="1F265B26" w14:textId="77777777" w:rsidR="00FA1F71" w:rsidRPr="008C15F6" w:rsidRDefault="00FA1F71" w:rsidP="006F2B31">
            <w:pPr>
              <w:spacing w:after="0" w:line="240" w:lineRule="auto"/>
              <w:jc w:val="right"/>
              <w:rPr>
                <w:rFonts w:eastAsia="Times New Roman" w:cstheme="minorHAnsi"/>
                <w:color w:val="000000"/>
                <w:sz w:val="18"/>
                <w:szCs w:val="18"/>
              </w:rPr>
            </w:pPr>
          </w:p>
        </w:tc>
        <w:tc>
          <w:tcPr>
            <w:tcW w:w="554" w:type="pct"/>
            <w:noWrap/>
            <w:vAlign w:val="bottom"/>
            <w:hideMark/>
          </w:tcPr>
          <w:p w14:paraId="1D83945A"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196.8±15.1</w:t>
            </w:r>
          </w:p>
        </w:tc>
        <w:tc>
          <w:tcPr>
            <w:tcW w:w="554" w:type="pct"/>
            <w:noWrap/>
            <w:vAlign w:val="bottom"/>
            <w:hideMark/>
          </w:tcPr>
          <w:p w14:paraId="5BDF087A" w14:textId="77777777" w:rsidR="00FA1F71" w:rsidRPr="008C15F6" w:rsidRDefault="00FA1F71" w:rsidP="006F2B31">
            <w:pPr>
              <w:spacing w:after="0" w:line="240" w:lineRule="auto"/>
              <w:jc w:val="right"/>
              <w:rPr>
                <w:rFonts w:eastAsia="Times New Roman" w:cstheme="minorHAnsi"/>
                <w:color w:val="000000"/>
                <w:sz w:val="18"/>
                <w:szCs w:val="18"/>
              </w:rPr>
            </w:pPr>
          </w:p>
        </w:tc>
        <w:tc>
          <w:tcPr>
            <w:tcW w:w="640" w:type="pct"/>
            <w:noWrap/>
            <w:vAlign w:val="bottom"/>
            <w:hideMark/>
          </w:tcPr>
          <w:p w14:paraId="16550A9D"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283.3±21.5</w:t>
            </w:r>
          </w:p>
        </w:tc>
        <w:tc>
          <w:tcPr>
            <w:tcW w:w="657" w:type="pct"/>
            <w:noWrap/>
            <w:vAlign w:val="bottom"/>
            <w:hideMark/>
          </w:tcPr>
          <w:p w14:paraId="5784D7CA" w14:textId="77777777" w:rsidR="00FA1F71" w:rsidRPr="008C15F6" w:rsidRDefault="00FA1F71" w:rsidP="006F2B31">
            <w:pPr>
              <w:spacing w:after="0" w:line="240" w:lineRule="auto"/>
              <w:jc w:val="right"/>
              <w:rPr>
                <w:rFonts w:eastAsia="Times New Roman" w:cstheme="minorHAnsi"/>
                <w:color w:val="000000"/>
                <w:sz w:val="18"/>
                <w:szCs w:val="18"/>
              </w:rPr>
            </w:pPr>
          </w:p>
        </w:tc>
      </w:tr>
    </w:tbl>
    <w:p w14:paraId="155B579F" w14:textId="77777777" w:rsidR="00E51FED" w:rsidRDefault="00E51FED"/>
    <w:tbl>
      <w:tblPr>
        <w:tblpPr w:leftFromText="180" w:rightFromText="180" w:vertAnchor="text" w:horzAnchor="margin" w:tblpY="3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9"/>
        <w:gridCol w:w="1104"/>
        <w:gridCol w:w="1104"/>
        <w:gridCol w:w="1104"/>
        <w:gridCol w:w="1269"/>
        <w:gridCol w:w="1104"/>
        <w:gridCol w:w="1104"/>
        <w:gridCol w:w="1275"/>
        <w:gridCol w:w="1309"/>
      </w:tblGrid>
      <w:tr w:rsidR="00E51FED" w:rsidRPr="008C15F6" w14:paraId="482BD72D" w14:textId="77777777" w:rsidTr="00E51FED">
        <w:trPr>
          <w:trHeight w:val="20"/>
        </w:trPr>
        <w:tc>
          <w:tcPr>
            <w:tcW w:w="5000" w:type="pct"/>
            <w:gridSpan w:val="9"/>
            <w:noWrap/>
            <w:vAlign w:val="bottom"/>
            <w:hideMark/>
          </w:tcPr>
          <w:p w14:paraId="6C3D2562" w14:textId="77777777" w:rsidR="00E51FED" w:rsidRPr="008C15F6" w:rsidRDefault="00E51FED" w:rsidP="006F2B31">
            <w:pPr>
              <w:spacing w:after="0" w:line="240" w:lineRule="auto"/>
              <w:jc w:val="center"/>
              <w:rPr>
                <w:rFonts w:eastAsia="Times New Roman" w:cstheme="minorHAnsi"/>
                <w:b/>
                <w:bCs/>
                <w:color w:val="000000"/>
                <w:sz w:val="18"/>
                <w:szCs w:val="18"/>
              </w:rPr>
            </w:pPr>
            <w:r>
              <w:rPr>
                <w:rFonts w:eastAsia="Times New Roman" w:cstheme="minorHAnsi"/>
                <w:b/>
                <w:bCs/>
                <w:color w:val="000000"/>
                <w:sz w:val="18"/>
                <w:szCs w:val="18"/>
              </w:rPr>
              <w:t xml:space="preserve">Table 1d: </w:t>
            </w:r>
            <w:r w:rsidRPr="008C15F6">
              <w:rPr>
                <w:rFonts w:eastAsia="Times New Roman" w:cstheme="minorHAnsi"/>
                <w:b/>
                <w:bCs/>
                <w:color w:val="000000"/>
                <w:sz w:val="18"/>
                <w:szCs w:val="18"/>
              </w:rPr>
              <w:t xml:space="preserve">Final Speed </w:t>
            </w:r>
            <w:r>
              <w:rPr>
                <w:rFonts w:eastAsia="Times New Roman" w:cstheme="minorHAnsi"/>
                <w:b/>
                <w:bCs/>
                <w:color w:val="000000"/>
                <w:sz w:val="18"/>
                <w:szCs w:val="18"/>
              </w:rPr>
              <w:t>–</w:t>
            </w:r>
            <w:r w:rsidRPr="008C15F6">
              <w:rPr>
                <w:rFonts w:eastAsia="Times New Roman" w:cstheme="minorHAnsi"/>
                <w:b/>
                <w:bCs/>
                <w:color w:val="000000"/>
                <w:sz w:val="18"/>
                <w:szCs w:val="18"/>
              </w:rPr>
              <w:t xml:space="preserve"> FS</w:t>
            </w:r>
            <w:r>
              <w:rPr>
                <w:rFonts w:eastAsia="Times New Roman" w:cstheme="minorHAnsi"/>
                <w:b/>
                <w:bCs/>
                <w:color w:val="000000"/>
                <w:sz w:val="18"/>
                <w:szCs w:val="18"/>
              </w:rPr>
              <w:t xml:space="preserve"> (km/s)</w:t>
            </w:r>
          </w:p>
          <w:p w14:paraId="00D00A68" w14:textId="77777777" w:rsidR="00E51FED" w:rsidRPr="008C15F6" w:rsidRDefault="00E51FED" w:rsidP="006F2B31">
            <w:pPr>
              <w:spacing w:after="0" w:line="240" w:lineRule="auto"/>
              <w:jc w:val="right"/>
              <w:rPr>
                <w:rFonts w:eastAsia="Times New Roman" w:cstheme="minorHAnsi"/>
                <w:b/>
                <w:bCs/>
                <w:color w:val="000000"/>
                <w:sz w:val="18"/>
                <w:szCs w:val="18"/>
              </w:rPr>
            </w:pPr>
          </w:p>
        </w:tc>
      </w:tr>
      <w:tr w:rsidR="00E51FED" w:rsidRPr="008C15F6" w14:paraId="268BC461" w14:textId="77777777" w:rsidTr="00E51FED">
        <w:trPr>
          <w:trHeight w:val="20"/>
        </w:trPr>
        <w:tc>
          <w:tcPr>
            <w:tcW w:w="296" w:type="pct"/>
            <w:noWrap/>
            <w:vAlign w:val="bottom"/>
          </w:tcPr>
          <w:p w14:paraId="54EAB74F" w14:textId="77777777" w:rsidR="00E51FED" w:rsidRPr="008C15F6" w:rsidRDefault="00E51FED" w:rsidP="00E51FED">
            <w:pPr>
              <w:spacing w:after="0" w:line="240" w:lineRule="auto"/>
              <w:rPr>
                <w:rFonts w:eastAsia="Times New Roman" w:cstheme="minorHAnsi"/>
                <w:color w:val="000000"/>
                <w:sz w:val="18"/>
                <w:szCs w:val="18"/>
              </w:rPr>
            </w:pPr>
            <w:r w:rsidRPr="008C15F6">
              <w:rPr>
                <w:rFonts w:eastAsia="Times New Roman" w:cstheme="minorHAnsi"/>
                <w:b/>
                <w:bCs/>
                <w:color w:val="000000"/>
                <w:sz w:val="18"/>
                <w:szCs w:val="18"/>
              </w:rPr>
              <w:t>Year</w:t>
            </w:r>
          </w:p>
        </w:tc>
        <w:tc>
          <w:tcPr>
            <w:tcW w:w="554" w:type="pct"/>
            <w:noWrap/>
            <w:vAlign w:val="bottom"/>
          </w:tcPr>
          <w:p w14:paraId="4B872E76" w14:textId="77777777" w:rsidR="00E51FED" w:rsidRDefault="00E51FED" w:rsidP="00E51FED">
            <w:pPr>
              <w:spacing w:after="0" w:line="240" w:lineRule="auto"/>
              <w:rPr>
                <w:rFonts w:eastAsia="Times New Roman" w:cstheme="minorHAnsi"/>
                <w:b/>
                <w:bCs/>
                <w:color w:val="000000"/>
                <w:sz w:val="18"/>
                <w:szCs w:val="18"/>
              </w:rPr>
            </w:pPr>
            <w:r w:rsidRPr="008C15F6">
              <w:rPr>
                <w:rFonts w:eastAsia="Times New Roman" w:cstheme="minorHAnsi"/>
                <w:b/>
                <w:bCs/>
                <w:color w:val="000000"/>
                <w:sz w:val="18"/>
                <w:szCs w:val="18"/>
              </w:rPr>
              <w:t xml:space="preserve">SC  23 </w:t>
            </w:r>
          </w:p>
          <w:p w14:paraId="1C0E39C3" w14:textId="77777777" w:rsidR="00E51FED" w:rsidRPr="008C15F6" w:rsidRDefault="00E51FED" w:rsidP="00E51FED">
            <w:pPr>
              <w:spacing w:after="0" w:line="240" w:lineRule="auto"/>
              <w:rPr>
                <w:rFonts w:eastAsia="Times New Roman" w:cstheme="minorHAnsi"/>
                <w:color w:val="000000"/>
                <w:sz w:val="18"/>
                <w:szCs w:val="18"/>
              </w:rPr>
            </w:pPr>
            <w:r w:rsidRPr="008C15F6">
              <w:rPr>
                <w:rFonts w:eastAsia="Times New Roman" w:cstheme="minorHAnsi"/>
                <w:b/>
                <w:bCs/>
                <w:color w:val="000000"/>
                <w:sz w:val="18"/>
                <w:szCs w:val="18"/>
              </w:rPr>
              <w:t>ALL</w:t>
            </w:r>
          </w:p>
        </w:tc>
        <w:tc>
          <w:tcPr>
            <w:tcW w:w="554" w:type="pct"/>
            <w:noWrap/>
            <w:vAlign w:val="bottom"/>
          </w:tcPr>
          <w:p w14:paraId="68CABFF6" w14:textId="77777777" w:rsidR="00E51FED" w:rsidRDefault="00E51FED" w:rsidP="00E51FED">
            <w:pPr>
              <w:spacing w:after="0" w:line="240" w:lineRule="auto"/>
              <w:rPr>
                <w:rFonts w:eastAsia="Times New Roman" w:cstheme="minorHAnsi"/>
                <w:b/>
                <w:bCs/>
                <w:color w:val="000000"/>
                <w:sz w:val="18"/>
                <w:szCs w:val="18"/>
              </w:rPr>
            </w:pPr>
            <w:r w:rsidRPr="008C15F6">
              <w:rPr>
                <w:rFonts w:eastAsia="Times New Roman" w:cstheme="minorHAnsi"/>
                <w:b/>
                <w:bCs/>
                <w:color w:val="000000"/>
                <w:sz w:val="18"/>
                <w:szCs w:val="18"/>
              </w:rPr>
              <w:t xml:space="preserve">SC 24 </w:t>
            </w:r>
          </w:p>
          <w:p w14:paraId="45331D34" w14:textId="77777777" w:rsidR="00E51FED" w:rsidRPr="008C15F6" w:rsidRDefault="00E51FED" w:rsidP="00E51FED">
            <w:pPr>
              <w:spacing w:after="0" w:line="240" w:lineRule="auto"/>
              <w:rPr>
                <w:rFonts w:eastAsia="Times New Roman" w:cstheme="minorHAnsi"/>
                <w:color w:val="000000"/>
                <w:sz w:val="18"/>
                <w:szCs w:val="18"/>
              </w:rPr>
            </w:pPr>
            <w:r w:rsidRPr="008C15F6">
              <w:rPr>
                <w:rFonts w:eastAsia="Times New Roman" w:cstheme="minorHAnsi"/>
                <w:b/>
                <w:bCs/>
                <w:color w:val="000000"/>
                <w:sz w:val="18"/>
                <w:szCs w:val="18"/>
              </w:rPr>
              <w:t>ALL</w:t>
            </w:r>
          </w:p>
        </w:tc>
        <w:tc>
          <w:tcPr>
            <w:tcW w:w="554" w:type="pct"/>
            <w:noWrap/>
            <w:vAlign w:val="bottom"/>
          </w:tcPr>
          <w:p w14:paraId="54F42FC0" w14:textId="77777777" w:rsidR="00E51FED" w:rsidRDefault="00E51FED" w:rsidP="00E51FED">
            <w:pPr>
              <w:spacing w:after="0" w:line="240" w:lineRule="auto"/>
              <w:rPr>
                <w:rFonts w:eastAsia="Times New Roman" w:cstheme="minorHAnsi"/>
                <w:b/>
                <w:bCs/>
                <w:color w:val="000000"/>
                <w:sz w:val="18"/>
                <w:szCs w:val="18"/>
              </w:rPr>
            </w:pPr>
            <w:r w:rsidRPr="008C15F6">
              <w:rPr>
                <w:rFonts w:eastAsia="Times New Roman" w:cstheme="minorHAnsi"/>
                <w:b/>
                <w:bCs/>
                <w:color w:val="000000"/>
                <w:sz w:val="18"/>
                <w:szCs w:val="18"/>
              </w:rPr>
              <w:t xml:space="preserve">SC 23 </w:t>
            </w:r>
          </w:p>
          <w:p w14:paraId="36D8CD1D" w14:textId="77777777" w:rsidR="00E51FED" w:rsidRPr="008C15F6" w:rsidRDefault="00E51FED" w:rsidP="00E51FED">
            <w:pPr>
              <w:spacing w:after="0" w:line="240" w:lineRule="auto"/>
              <w:rPr>
                <w:rFonts w:eastAsia="Times New Roman" w:cstheme="minorHAnsi"/>
                <w:color w:val="000000"/>
                <w:sz w:val="18"/>
                <w:szCs w:val="18"/>
              </w:rPr>
            </w:pPr>
            <w:r w:rsidRPr="008C15F6">
              <w:rPr>
                <w:rFonts w:eastAsia="Times New Roman" w:cstheme="minorHAnsi"/>
                <w:b/>
                <w:bCs/>
                <w:color w:val="000000"/>
                <w:sz w:val="18"/>
                <w:szCs w:val="18"/>
              </w:rPr>
              <w:t>NAR</w:t>
            </w:r>
          </w:p>
        </w:tc>
        <w:tc>
          <w:tcPr>
            <w:tcW w:w="637" w:type="pct"/>
            <w:noWrap/>
            <w:vAlign w:val="bottom"/>
          </w:tcPr>
          <w:p w14:paraId="3641AEBF" w14:textId="77777777" w:rsidR="00E51FED" w:rsidRDefault="00E51FED" w:rsidP="00E51FED">
            <w:pPr>
              <w:spacing w:after="0" w:line="240" w:lineRule="auto"/>
              <w:rPr>
                <w:rFonts w:eastAsia="Times New Roman" w:cstheme="minorHAnsi"/>
                <w:b/>
                <w:bCs/>
                <w:color w:val="000000"/>
                <w:sz w:val="18"/>
                <w:szCs w:val="18"/>
              </w:rPr>
            </w:pPr>
            <w:r w:rsidRPr="008C15F6">
              <w:rPr>
                <w:rFonts w:eastAsia="Times New Roman" w:cstheme="minorHAnsi"/>
                <w:b/>
                <w:bCs/>
                <w:color w:val="000000"/>
                <w:sz w:val="18"/>
                <w:szCs w:val="18"/>
              </w:rPr>
              <w:t>SC 24</w:t>
            </w:r>
          </w:p>
          <w:p w14:paraId="10D9ADBB" w14:textId="77777777" w:rsidR="00E51FED" w:rsidRPr="008C15F6" w:rsidRDefault="00E51FED" w:rsidP="00E51FED">
            <w:pPr>
              <w:spacing w:after="0" w:line="240" w:lineRule="auto"/>
              <w:rPr>
                <w:rFonts w:eastAsia="Times New Roman" w:cstheme="minorHAnsi"/>
                <w:color w:val="000000"/>
                <w:sz w:val="18"/>
                <w:szCs w:val="18"/>
              </w:rPr>
            </w:pPr>
            <w:r w:rsidRPr="008C15F6">
              <w:rPr>
                <w:rFonts w:eastAsia="Times New Roman" w:cstheme="minorHAnsi"/>
                <w:b/>
                <w:bCs/>
                <w:color w:val="000000"/>
                <w:sz w:val="18"/>
                <w:szCs w:val="18"/>
              </w:rPr>
              <w:t>NAR</w:t>
            </w:r>
          </w:p>
        </w:tc>
        <w:tc>
          <w:tcPr>
            <w:tcW w:w="554" w:type="pct"/>
            <w:noWrap/>
            <w:vAlign w:val="bottom"/>
          </w:tcPr>
          <w:p w14:paraId="09EA9855" w14:textId="77777777" w:rsidR="00E51FED" w:rsidRDefault="00E51FED" w:rsidP="00E51FED">
            <w:pPr>
              <w:spacing w:after="0" w:line="240" w:lineRule="auto"/>
              <w:rPr>
                <w:rFonts w:eastAsia="Times New Roman" w:cstheme="minorHAnsi"/>
                <w:b/>
                <w:bCs/>
                <w:color w:val="000000"/>
                <w:sz w:val="18"/>
                <w:szCs w:val="18"/>
              </w:rPr>
            </w:pPr>
            <w:r w:rsidRPr="008C15F6">
              <w:rPr>
                <w:rFonts w:eastAsia="Times New Roman" w:cstheme="minorHAnsi"/>
                <w:b/>
                <w:bCs/>
                <w:color w:val="000000"/>
                <w:sz w:val="18"/>
                <w:szCs w:val="18"/>
              </w:rPr>
              <w:t xml:space="preserve">SC 23 </w:t>
            </w:r>
          </w:p>
          <w:p w14:paraId="07E2AD9A" w14:textId="77777777" w:rsidR="00E51FED" w:rsidRPr="008C15F6" w:rsidRDefault="00E51FED" w:rsidP="00E51FED">
            <w:pPr>
              <w:spacing w:after="0" w:line="240" w:lineRule="auto"/>
              <w:rPr>
                <w:rFonts w:eastAsia="Times New Roman" w:cstheme="minorHAnsi"/>
                <w:color w:val="000000"/>
                <w:sz w:val="18"/>
                <w:szCs w:val="18"/>
              </w:rPr>
            </w:pPr>
            <w:r w:rsidRPr="008C15F6">
              <w:rPr>
                <w:rFonts w:eastAsia="Times New Roman" w:cstheme="minorHAnsi"/>
                <w:b/>
                <w:bCs/>
                <w:color w:val="000000"/>
                <w:sz w:val="18"/>
                <w:szCs w:val="18"/>
              </w:rPr>
              <w:t>NOR</w:t>
            </w:r>
          </w:p>
        </w:tc>
        <w:tc>
          <w:tcPr>
            <w:tcW w:w="554" w:type="pct"/>
            <w:noWrap/>
            <w:vAlign w:val="bottom"/>
          </w:tcPr>
          <w:p w14:paraId="1E2AB3AE" w14:textId="77777777" w:rsidR="00E51FED" w:rsidRDefault="00E51FED" w:rsidP="00E51FED">
            <w:pPr>
              <w:spacing w:after="0" w:line="240" w:lineRule="auto"/>
              <w:rPr>
                <w:rFonts w:eastAsia="Times New Roman" w:cstheme="minorHAnsi"/>
                <w:b/>
                <w:bCs/>
                <w:color w:val="000000"/>
                <w:sz w:val="18"/>
                <w:szCs w:val="18"/>
              </w:rPr>
            </w:pPr>
            <w:r w:rsidRPr="008C15F6">
              <w:rPr>
                <w:rFonts w:eastAsia="Times New Roman" w:cstheme="minorHAnsi"/>
                <w:b/>
                <w:bCs/>
                <w:color w:val="000000"/>
                <w:sz w:val="18"/>
                <w:szCs w:val="18"/>
              </w:rPr>
              <w:t xml:space="preserve">SC 24  </w:t>
            </w:r>
          </w:p>
          <w:p w14:paraId="673BDFAB" w14:textId="77777777" w:rsidR="00E51FED" w:rsidRPr="008C15F6" w:rsidRDefault="00E51FED" w:rsidP="00E51FED">
            <w:pPr>
              <w:spacing w:after="0" w:line="240" w:lineRule="auto"/>
              <w:rPr>
                <w:rFonts w:eastAsia="Times New Roman" w:cstheme="minorHAnsi"/>
                <w:color w:val="000000"/>
                <w:sz w:val="18"/>
                <w:szCs w:val="18"/>
              </w:rPr>
            </w:pPr>
            <w:r w:rsidRPr="008C15F6">
              <w:rPr>
                <w:rFonts w:eastAsia="Times New Roman" w:cstheme="minorHAnsi"/>
                <w:b/>
                <w:bCs/>
                <w:color w:val="000000"/>
                <w:sz w:val="18"/>
                <w:szCs w:val="18"/>
              </w:rPr>
              <w:t>NOR</w:t>
            </w:r>
          </w:p>
        </w:tc>
        <w:tc>
          <w:tcPr>
            <w:tcW w:w="640" w:type="pct"/>
            <w:noWrap/>
            <w:vAlign w:val="bottom"/>
          </w:tcPr>
          <w:p w14:paraId="7F008B91" w14:textId="77777777" w:rsidR="00E51FED" w:rsidRPr="008C15F6" w:rsidRDefault="00E51FED" w:rsidP="00E51FED">
            <w:pPr>
              <w:spacing w:after="0" w:line="240" w:lineRule="auto"/>
              <w:rPr>
                <w:rFonts w:eastAsia="Times New Roman" w:cstheme="minorHAnsi"/>
                <w:b/>
                <w:bCs/>
                <w:color w:val="000000"/>
                <w:sz w:val="18"/>
                <w:szCs w:val="18"/>
              </w:rPr>
            </w:pPr>
            <w:r w:rsidRPr="008C15F6">
              <w:rPr>
                <w:rFonts w:eastAsia="Times New Roman" w:cstheme="minorHAnsi"/>
                <w:b/>
                <w:bCs/>
                <w:color w:val="000000"/>
                <w:sz w:val="18"/>
                <w:szCs w:val="18"/>
              </w:rPr>
              <w:t xml:space="preserve">SC 23  </w:t>
            </w:r>
          </w:p>
          <w:p w14:paraId="52F741D2" w14:textId="77777777" w:rsidR="00E51FED" w:rsidRPr="008C15F6" w:rsidRDefault="00E51FED" w:rsidP="00E51FED">
            <w:pPr>
              <w:spacing w:after="0" w:line="240" w:lineRule="auto"/>
              <w:rPr>
                <w:rFonts w:eastAsia="Times New Roman" w:cstheme="minorHAnsi"/>
                <w:color w:val="000000"/>
                <w:sz w:val="18"/>
                <w:szCs w:val="18"/>
              </w:rPr>
            </w:pPr>
            <w:r w:rsidRPr="008C15F6">
              <w:rPr>
                <w:rFonts w:eastAsia="Times New Roman" w:cstheme="minorHAnsi"/>
                <w:b/>
                <w:bCs/>
                <w:color w:val="000000"/>
                <w:sz w:val="18"/>
                <w:szCs w:val="18"/>
              </w:rPr>
              <w:t>WID</w:t>
            </w:r>
          </w:p>
        </w:tc>
        <w:tc>
          <w:tcPr>
            <w:tcW w:w="657" w:type="pct"/>
            <w:noWrap/>
            <w:vAlign w:val="bottom"/>
          </w:tcPr>
          <w:p w14:paraId="72A4F0C6" w14:textId="77777777" w:rsidR="00E51FED" w:rsidRPr="008C15F6" w:rsidRDefault="00E51FED" w:rsidP="00E51FED">
            <w:pPr>
              <w:spacing w:after="0" w:line="240" w:lineRule="auto"/>
              <w:rPr>
                <w:rFonts w:eastAsia="Times New Roman" w:cstheme="minorHAnsi"/>
                <w:b/>
                <w:bCs/>
                <w:color w:val="000000"/>
                <w:sz w:val="18"/>
                <w:szCs w:val="18"/>
              </w:rPr>
            </w:pPr>
            <w:r w:rsidRPr="008C15F6">
              <w:rPr>
                <w:rFonts w:eastAsia="Times New Roman" w:cstheme="minorHAnsi"/>
                <w:b/>
                <w:bCs/>
                <w:color w:val="000000"/>
                <w:sz w:val="18"/>
                <w:szCs w:val="18"/>
              </w:rPr>
              <w:t xml:space="preserve">SC 24 </w:t>
            </w:r>
          </w:p>
          <w:p w14:paraId="3CB5D3D1" w14:textId="77777777" w:rsidR="00E51FED" w:rsidRPr="008C15F6" w:rsidRDefault="00E51FED" w:rsidP="00E51FED">
            <w:pPr>
              <w:spacing w:after="0" w:line="240" w:lineRule="auto"/>
              <w:rPr>
                <w:rFonts w:eastAsia="Times New Roman" w:cstheme="minorHAnsi"/>
                <w:color w:val="000000"/>
                <w:sz w:val="18"/>
                <w:szCs w:val="18"/>
              </w:rPr>
            </w:pPr>
            <w:r w:rsidRPr="008C15F6">
              <w:rPr>
                <w:rFonts w:eastAsia="Times New Roman" w:cstheme="minorHAnsi"/>
                <w:b/>
                <w:bCs/>
                <w:color w:val="000000"/>
                <w:sz w:val="18"/>
                <w:szCs w:val="18"/>
              </w:rPr>
              <w:t>WID</w:t>
            </w:r>
          </w:p>
        </w:tc>
      </w:tr>
      <w:tr w:rsidR="00FA1F71" w:rsidRPr="008C15F6" w14:paraId="3DBE70E1" w14:textId="77777777" w:rsidTr="00E51FED">
        <w:trPr>
          <w:trHeight w:val="20"/>
        </w:trPr>
        <w:tc>
          <w:tcPr>
            <w:tcW w:w="296" w:type="pct"/>
            <w:noWrap/>
            <w:vAlign w:val="bottom"/>
            <w:hideMark/>
          </w:tcPr>
          <w:p w14:paraId="5AF993B4"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1</w:t>
            </w:r>
          </w:p>
        </w:tc>
        <w:tc>
          <w:tcPr>
            <w:tcW w:w="554" w:type="pct"/>
            <w:noWrap/>
            <w:vAlign w:val="bottom"/>
            <w:hideMark/>
          </w:tcPr>
          <w:p w14:paraId="33A451C2"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298.1±22.6</w:t>
            </w:r>
          </w:p>
        </w:tc>
        <w:tc>
          <w:tcPr>
            <w:tcW w:w="554" w:type="pct"/>
            <w:noWrap/>
            <w:vAlign w:val="bottom"/>
            <w:hideMark/>
          </w:tcPr>
          <w:p w14:paraId="41E1527F"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317.8±24.1</w:t>
            </w:r>
          </w:p>
        </w:tc>
        <w:tc>
          <w:tcPr>
            <w:tcW w:w="554" w:type="pct"/>
            <w:noWrap/>
            <w:vAlign w:val="bottom"/>
            <w:hideMark/>
          </w:tcPr>
          <w:p w14:paraId="7C26B5DD"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334.9±25.4</w:t>
            </w:r>
          </w:p>
        </w:tc>
        <w:tc>
          <w:tcPr>
            <w:tcW w:w="637" w:type="pct"/>
            <w:noWrap/>
            <w:vAlign w:val="bottom"/>
            <w:hideMark/>
          </w:tcPr>
          <w:p w14:paraId="741BD66B"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287.2±21.8</w:t>
            </w:r>
          </w:p>
        </w:tc>
        <w:tc>
          <w:tcPr>
            <w:tcW w:w="554" w:type="pct"/>
            <w:noWrap/>
            <w:vAlign w:val="bottom"/>
            <w:hideMark/>
          </w:tcPr>
          <w:p w14:paraId="6AFDBFE1"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244.2±18.6</w:t>
            </w:r>
          </w:p>
        </w:tc>
        <w:tc>
          <w:tcPr>
            <w:tcW w:w="554" w:type="pct"/>
            <w:noWrap/>
            <w:vAlign w:val="bottom"/>
            <w:hideMark/>
          </w:tcPr>
          <w:p w14:paraId="23B70211"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336.5±25.6</w:t>
            </w:r>
          </w:p>
        </w:tc>
        <w:tc>
          <w:tcPr>
            <w:tcW w:w="640" w:type="pct"/>
            <w:noWrap/>
            <w:vAlign w:val="bottom"/>
            <w:hideMark/>
          </w:tcPr>
          <w:p w14:paraId="3ED70C3C"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487.9±37.1</w:t>
            </w:r>
          </w:p>
        </w:tc>
        <w:tc>
          <w:tcPr>
            <w:tcW w:w="657" w:type="pct"/>
            <w:noWrap/>
            <w:vAlign w:val="bottom"/>
            <w:hideMark/>
          </w:tcPr>
          <w:p w14:paraId="5AFD2D44"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359.1±27.3</w:t>
            </w:r>
          </w:p>
        </w:tc>
      </w:tr>
      <w:tr w:rsidR="00FA1F71" w:rsidRPr="008C15F6" w14:paraId="7DFFC6B8" w14:textId="77777777" w:rsidTr="00E51FED">
        <w:trPr>
          <w:trHeight w:val="20"/>
        </w:trPr>
        <w:tc>
          <w:tcPr>
            <w:tcW w:w="296" w:type="pct"/>
            <w:noWrap/>
            <w:vAlign w:val="bottom"/>
            <w:hideMark/>
          </w:tcPr>
          <w:p w14:paraId="4DFD4626"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2</w:t>
            </w:r>
          </w:p>
        </w:tc>
        <w:tc>
          <w:tcPr>
            <w:tcW w:w="554" w:type="pct"/>
            <w:noWrap/>
            <w:vAlign w:val="bottom"/>
            <w:hideMark/>
          </w:tcPr>
          <w:p w14:paraId="0878F48D"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336.5±25.6</w:t>
            </w:r>
          </w:p>
        </w:tc>
        <w:tc>
          <w:tcPr>
            <w:tcW w:w="554" w:type="pct"/>
            <w:noWrap/>
            <w:vAlign w:val="bottom"/>
            <w:hideMark/>
          </w:tcPr>
          <w:p w14:paraId="234A8969"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366.9±27.9</w:t>
            </w:r>
          </w:p>
        </w:tc>
        <w:tc>
          <w:tcPr>
            <w:tcW w:w="554" w:type="pct"/>
            <w:noWrap/>
            <w:vAlign w:val="bottom"/>
            <w:hideMark/>
          </w:tcPr>
          <w:p w14:paraId="7D863FDB"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346.1±26.3</w:t>
            </w:r>
          </w:p>
        </w:tc>
        <w:tc>
          <w:tcPr>
            <w:tcW w:w="637" w:type="pct"/>
            <w:noWrap/>
            <w:vAlign w:val="bottom"/>
            <w:hideMark/>
          </w:tcPr>
          <w:p w14:paraId="224CB609"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378.6±28.8</w:t>
            </w:r>
          </w:p>
        </w:tc>
        <w:tc>
          <w:tcPr>
            <w:tcW w:w="554" w:type="pct"/>
            <w:noWrap/>
            <w:vAlign w:val="bottom"/>
            <w:hideMark/>
          </w:tcPr>
          <w:p w14:paraId="73F04C4F"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303.9±23.1</w:t>
            </w:r>
          </w:p>
        </w:tc>
        <w:tc>
          <w:tcPr>
            <w:tcW w:w="554" w:type="pct"/>
            <w:noWrap/>
            <w:vAlign w:val="bottom"/>
            <w:hideMark/>
          </w:tcPr>
          <w:p w14:paraId="64AC791E"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363.8±27.6</w:t>
            </w:r>
          </w:p>
        </w:tc>
        <w:tc>
          <w:tcPr>
            <w:tcW w:w="640" w:type="pct"/>
            <w:noWrap/>
            <w:vAlign w:val="bottom"/>
            <w:hideMark/>
          </w:tcPr>
          <w:p w14:paraId="47AF6F01"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441.1±33.5</w:t>
            </w:r>
          </w:p>
        </w:tc>
        <w:tc>
          <w:tcPr>
            <w:tcW w:w="657" w:type="pct"/>
            <w:noWrap/>
            <w:vAlign w:val="bottom"/>
            <w:hideMark/>
          </w:tcPr>
          <w:p w14:paraId="304263EA"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522.2±39.6</w:t>
            </w:r>
          </w:p>
        </w:tc>
      </w:tr>
      <w:tr w:rsidR="00FA1F71" w:rsidRPr="008C15F6" w14:paraId="2D5D8C14" w14:textId="77777777" w:rsidTr="00E51FED">
        <w:trPr>
          <w:trHeight w:val="20"/>
        </w:trPr>
        <w:tc>
          <w:tcPr>
            <w:tcW w:w="296" w:type="pct"/>
            <w:noWrap/>
            <w:vAlign w:val="bottom"/>
            <w:hideMark/>
          </w:tcPr>
          <w:p w14:paraId="58778252"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3</w:t>
            </w:r>
          </w:p>
        </w:tc>
        <w:tc>
          <w:tcPr>
            <w:tcW w:w="554" w:type="pct"/>
            <w:noWrap/>
            <w:vAlign w:val="bottom"/>
            <w:hideMark/>
          </w:tcPr>
          <w:p w14:paraId="7BCF58D4"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429.7±32.7</w:t>
            </w:r>
          </w:p>
        </w:tc>
        <w:tc>
          <w:tcPr>
            <w:tcW w:w="554" w:type="pct"/>
            <w:noWrap/>
            <w:vAlign w:val="bottom"/>
            <w:hideMark/>
          </w:tcPr>
          <w:p w14:paraId="5C8FC370"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384.4±29.2</w:t>
            </w:r>
          </w:p>
        </w:tc>
        <w:tc>
          <w:tcPr>
            <w:tcW w:w="554" w:type="pct"/>
            <w:noWrap/>
            <w:vAlign w:val="bottom"/>
            <w:hideMark/>
          </w:tcPr>
          <w:p w14:paraId="1249746F" w14:textId="77777777" w:rsidR="00FA1F71" w:rsidRPr="008C15F6" w:rsidRDefault="00FA1F71" w:rsidP="006F2B31">
            <w:pPr>
              <w:spacing w:after="0" w:line="240" w:lineRule="auto"/>
              <w:jc w:val="center"/>
              <w:rPr>
                <w:rFonts w:eastAsia="Times New Roman" w:cstheme="minorHAnsi"/>
                <w:color w:val="000000"/>
                <w:sz w:val="18"/>
                <w:szCs w:val="18"/>
              </w:rPr>
            </w:pPr>
            <w:r w:rsidRPr="008C15F6">
              <w:rPr>
                <w:rFonts w:eastAsia="Times New Roman" w:cstheme="minorHAnsi"/>
                <w:color w:val="000000"/>
                <w:sz w:val="18"/>
                <w:szCs w:val="18"/>
              </w:rPr>
              <w:t>403.3±30.6</w:t>
            </w:r>
          </w:p>
        </w:tc>
        <w:tc>
          <w:tcPr>
            <w:tcW w:w="637" w:type="pct"/>
            <w:noWrap/>
            <w:vAlign w:val="bottom"/>
            <w:hideMark/>
          </w:tcPr>
          <w:p w14:paraId="27048A83"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377.3±28.7</w:t>
            </w:r>
          </w:p>
        </w:tc>
        <w:tc>
          <w:tcPr>
            <w:tcW w:w="554" w:type="pct"/>
            <w:noWrap/>
            <w:vAlign w:val="bottom"/>
            <w:hideMark/>
          </w:tcPr>
          <w:p w14:paraId="7442824D"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390.8±29.7</w:t>
            </w:r>
          </w:p>
        </w:tc>
        <w:tc>
          <w:tcPr>
            <w:tcW w:w="554" w:type="pct"/>
            <w:noWrap/>
            <w:vAlign w:val="bottom"/>
            <w:hideMark/>
          </w:tcPr>
          <w:p w14:paraId="368DC573"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353.3±26.8</w:t>
            </w:r>
          </w:p>
        </w:tc>
        <w:tc>
          <w:tcPr>
            <w:tcW w:w="640" w:type="pct"/>
            <w:noWrap/>
            <w:vAlign w:val="bottom"/>
            <w:hideMark/>
          </w:tcPr>
          <w:p w14:paraId="77DCA1D1"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725.4±55.1</w:t>
            </w:r>
          </w:p>
        </w:tc>
        <w:tc>
          <w:tcPr>
            <w:tcW w:w="657" w:type="pct"/>
            <w:noWrap/>
            <w:vAlign w:val="bottom"/>
            <w:hideMark/>
          </w:tcPr>
          <w:p w14:paraId="6638D558"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666.3±50.6</w:t>
            </w:r>
          </w:p>
        </w:tc>
      </w:tr>
      <w:tr w:rsidR="00FA1F71" w:rsidRPr="008C15F6" w14:paraId="3EA30C48" w14:textId="77777777" w:rsidTr="00E51FED">
        <w:trPr>
          <w:trHeight w:val="20"/>
        </w:trPr>
        <w:tc>
          <w:tcPr>
            <w:tcW w:w="296" w:type="pct"/>
            <w:noWrap/>
            <w:vAlign w:val="bottom"/>
            <w:hideMark/>
          </w:tcPr>
          <w:p w14:paraId="78D39F72"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4</w:t>
            </w:r>
          </w:p>
        </w:tc>
        <w:tc>
          <w:tcPr>
            <w:tcW w:w="554" w:type="pct"/>
            <w:noWrap/>
            <w:vAlign w:val="bottom"/>
            <w:hideMark/>
          </w:tcPr>
          <w:p w14:paraId="6998E3DA"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487.8±37.1</w:t>
            </w:r>
          </w:p>
        </w:tc>
        <w:tc>
          <w:tcPr>
            <w:tcW w:w="554" w:type="pct"/>
            <w:noWrap/>
            <w:vAlign w:val="bottom"/>
            <w:hideMark/>
          </w:tcPr>
          <w:p w14:paraId="296A23BF"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408.1±31.1</w:t>
            </w:r>
          </w:p>
        </w:tc>
        <w:tc>
          <w:tcPr>
            <w:tcW w:w="554" w:type="pct"/>
            <w:noWrap/>
            <w:vAlign w:val="bottom"/>
            <w:hideMark/>
          </w:tcPr>
          <w:p w14:paraId="67EA3266"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434.6±33.1</w:t>
            </w:r>
          </w:p>
        </w:tc>
        <w:tc>
          <w:tcPr>
            <w:tcW w:w="637" w:type="pct"/>
            <w:noWrap/>
            <w:vAlign w:val="bottom"/>
            <w:hideMark/>
          </w:tcPr>
          <w:p w14:paraId="1E9C4EFE"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384.1±29.2</w:t>
            </w:r>
          </w:p>
        </w:tc>
        <w:tc>
          <w:tcPr>
            <w:tcW w:w="554" w:type="pct"/>
            <w:noWrap/>
            <w:vAlign w:val="bottom"/>
            <w:hideMark/>
          </w:tcPr>
          <w:p w14:paraId="6D8F3B3D"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549.3±41.7</w:t>
            </w:r>
          </w:p>
        </w:tc>
        <w:tc>
          <w:tcPr>
            <w:tcW w:w="554" w:type="pct"/>
            <w:noWrap/>
            <w:vAlign w:val="bottom"/>
            <w:hideMark/>
          </w:tcPr>
          <w:p w14:paraId="2AE0929D"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376.4±28.6</w:t>
            </w:r>
          </w:p>
        </w:tc>
        <w:tc>
          <w:tcPr>
            <w:tcW w:w="640" w:type="pct"/>
            <w:noWrap/>
            <w:vAlign w:val="bottom"/>
            <w:hideMark/>
          </w:tcPr>
          <w:p w14:paraId="046569D4"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639.3±48.6</w:t>
            </w:r>
          </w:p>
        </w:tc>
        <w:tc>
          <w:tcPr>
            <w:tcW w:w="657" w:type="pct"/>
            <w:noWrap/>
            <w:vAlign w:val="bottom"/>
            <w:hideMark/>
          </w:tcPr>
          <w:p w14:paraId="4199A6DC"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663.6±50.4</w:t>
            </w:r>
          </w:p>
        </w:tc>
      </w:tr>
      <w:tr w:rsidR="00FA1F71" w:rsidRPr="008C15F6" w14:paraId="1DB94821" w14:textId="77777777" w:rsidTr="00E51FED">
        <w:trPr>
          <w:trHeight w:val="20"/>
        </w:trPr>
        <w:tc>
          <w:tcPr>
            <w:tcW w:w="296" w:type="pct"/>
            <w:noWrap/>
            <w:vAlign w:val="bottom"/>
            <w:hideMark/>
          </w:tcPr>
          <w:p w14:paraId="101AEF24"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5</w:t>
            </w:r>
          </w:p>
        </w:tc>
        <w:tc>
          <w:tcPr>
            <w:tcW w:w="554" w:type="pct"/>
            <w:noWrap/>
            <w:vAlign w:val="bottom"/>
            <w:hideMark/>
          </w:tcPr>
          <w:p w14:paraId="7454E867"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488.7±37.1</w:t>
            </w:r>
          </w:p>
        </w:tc>
        <w:tc>
          <w:tcPr>
            <w:tcW w:w="554" w:type="pct"/>
            <w:noWrap/>
            <w:vAlign w:val="bottom"/>
            <w:hideMark/>
          </w:tcPr>
          <w:p w14:paraId="7864BDB0"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373.2±28.4</w:t>
            </w:r>
          </w:p>
        </w:tc>
        <w:tc>
          <w:tcPr>
            <w:tcW w:w="554" w:type="pct"/>
            <w:noWrap/>
            <w:vAlign w:val="bottom"/>
            <w:hideMark/>
          </w:tcPr>
          <w:p w14:paraId="4BCDF5F5"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463.1±35.2</w:t>
            </w:r>
          </w:p>
        </w:tc>
        <w:tc>
          <w:tcPr>
            <w:tcW w:w="637" w:type="pct"/>
            <w:noWrap/>
            <w:vAlign w:val="bottom"/>
            <w:hideMark/>
          </w:tcPr>
          <w:p w14:paraId="37619CEF"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356.2±27.1</w:t>
            </w:r>
          </w:p>
        </w:tc>
        <w:tc>
          <w:tcPr>
            <w:tcW w:w="554" w:type="pct"/>
            <w:noWrap/>
            <w:vAlign w:val="bottom"/>
            <w:hideMark/>
          </w:tcPr>
          <w:p w14:paraId="36CE4A00"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479.3±36.4</w:t>
            </w:r>
          </w:p>
        </w:tc>
        <w:tc>
          <w:tcPr>
            <w:tcW w:w="554" w:type="pct"/>
            <w:noWrap/>
            <w:vAlign w:val="bottom"/>
            <w:hideMark/>
          </w:tcPr>
          <w:p w14:paraId="22F9BF4A"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340.8±25.9</w:t>
            </w:r>
          </w:p>
        </w:tc>
        <w:tc>
          <w:tcPr>
            <w:tcW w:w="640" w:type="pct"/>
            <w:noWrap/>
            <w:vAlign w:val="bottom"/>
            <w:hideMark/>
          </w:tcPr>
          <w:p w14:paraId="622C32D4"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722.2±54.9</w:t>
            </w:r>
          </w:p>
        </w:tc>
        <w:tc>
          <w:tcPr>
            <w:tcW w:w="657" w:type="pct"/>
            <w:noWrap/>
            <w:vAlign w:val="bottom"/>
            <w:hideMark/>
          </w:tcPr>
          <w:p w14:paraId="54A6CAA7"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599.4±45.5</w:t>
            </w:r>
          </w:p>
        </w:tc>
      </w:tr>
      <w:tr w:rsidR="00FA1F71" w:rsidRPr="008C15F6" w14:paraId="4EFC0BB1" w14:textId="77777777" w:rsidTr="00E51FED">
        <w:trPr>
          <w:trHeight w:val="20"/>
        </w:trPr>
        <w:tc>
          <w:tcPr>
            <w:tcW w:w="296" w:type="pct"/>
            <w:noWrap/>
            <w:vAlign w:val="bottom"/>
            <w:hideMark/>
          </w:tcPr>
          <w:p w14:paraId="6810DD32"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6</w:t>
            </w:r>
          </w:p>
        </w:tc>
        <w:tc>
          <w:tcPr>
            <w:tcW w:w="554" w:type="pct"/>
            <w:noWrap/>
            <w:vAlign w:val="bottom"/>
            <w:hideMark/>
          </w:tcPr>
          <w:p w14:paraId="6A02C4BE"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487.3±37.1</w:t>
            </w:r>
          </w:p>
        </w:tc>
        <w:tc>
          <w:tcPr>
            <w:tcW w:w="554" w:type="pct"/>
            <w:noWrap/>
            <w:vAlign w:val="bottom"/>
            <w:hideMark/>
          </w:tcPr>
          <w:p w14:paraId="0742975A"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369.9±28.1</w:t>
            </w:r>
          </w:p>
        </w:tc>
        <w:tc>
          <w:tcPr>
            <w:tcW w:w="554" w:type="pct"/>
            <w:noWrap/>
            <w:vAlign w:val="bottom"/>
            <w:hideMark/>
          </w:tcPr>
          <w:p w14:paraId="20B50182"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441.5±33.5</w:t>
            </w:r>
          </w:p>
        </w:tc>
        <w:tc>
          <w:tcPr>
            <w:tcW w:w="637" w:type="pct"/>
            <w:noWrap/>
            <w:vAlign w:val="bottom"/>
            <w:hideMark/>
          </w:tcPr>
          <w:p w14:paraId="5B079957"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328.3±24.9</w:t>
            </w:r>
          </w:p>
        </w:tc>
        <w:tc>
          <w:tcPr>
            <w:tcW w:w="554" w:type="pct"/>
            <w:noWrap/>
            <w:vAlign w:val="bottom"/>
            <w:hideMark/>
          </w:tcPr>
          <w:p w14:paraId="4D927286"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454.3±34.5</w:t>
            </w:r>
          </w:p>
        </w:tc>
        <w:tc>
          <w:tcPr>
            <w:tcW w:w="554" w:type="pct"/>
            <w:noWrap/>
            <w:vAlign w:val="bottom"/>
            <w:hideMark/>
          </w:tcPr>
          <w:p w14:paraId="0640694E"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364.5±27.7</w:t>
            </w:r>
          </w:p>
        </w:tc>
        <w:tc>
          <w:tcPr>
            <w:tcW w:w="640" w:type="pct"/>
            <w:noWrap/>
            <w:vAlign w:val="bottom"/>
            <w:hideMark/>
          </w:tcPr>
          <w:p w14:paraId="70149B04"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776.3±59.1</w:t>
            </w:r>
          </w:p>
        </w:tc>
        <w:tc>
          <w:tcPr>
            <w:tcW w:w="657" w:type="pct"/>
            <w:noWrap/>
            <w:vAlign w:val="bottom"/>
            <w:hideMark/>
          </w:tcPr>
          <w:p w14:paraId="618BE5CE"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545.5±41.4</w:t>
            </w:r>
          </w:p>
        </w:tc>
      </w:tr>
      <w:tr w:rsidR="00FA1F71" w:rsidRPr="008C15F6" w14:paraId="4F8D3295" w14:textId="77777777" w:rsidTr="00E51FED">
        <w:trPr>
          <w:trHeight w:val="20"/>
        </w:trPr>
        <w:tc>
          <w:tcPr>
            <w:tcW w:w="296" w:type="pct"/>
            <w:noWrap/>
            <w:vAlign w:val="bottom"/>
            <w:hideMark/>
          </w:tcPr>
          <w:p w14:paraId="365968CE"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7</w:t>
            </w:r>
          </w:p>
        </w:tc>
        <w:tc>
          <w:tcPr>
            <w:tcW w:w="554" w:type="pct"/>
            <w:noWrap/>
            <w:vAlign w:val="bottom"/>
            <w:hideMark/>
          </w:tcPr>
          <w:p w14:paraId="1F168912"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499.9±38.1</w:t>
            </w:r>
          </w:p>
        </w:tc>
        <w:tc>
          <w:tcPr>
            <w:tcW w:w="554" w:type="pct"/>
            <w:noWrap/>
            <w:vAlign w:val="bottom"/>
            <w:hideMark/>
          </w:tcPr>
          <w:p w14:paraId="3E953009"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365.2±27.7</w:t>
            </w:r>
          </w:p>
        </w:tc>
        <w:tc>
          <w:tcPr>
            <w:tcW w:w="554" w:type="pct"/>
            <w:noWrap/>
            <w:vAlign w:val="bottom"/>
            <w:hideMark/>
          </w:tcPr>
          <w:p w14:paraId="7C60A175"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460.2±35.1</w:t>
            </w:r>
          </w:p>
        </w:tc>
        <w:tc>
          <w:tcPr>
            <w:tcW w:w="637" w:type="pct"/>
            <w:noWrap/>
            <w:vAlign w:val="bottom"/>
            <w:hideMark/>
          </w:tcPr>
          <w:p w14:paraId="221EFDB1"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348.9±26.5</w:t>
            </w:r>
          </w:p>
        </w:tc>
        <w:tc>
          <w:tcPr>
            <w:tcW w:w="554" w:type="pct"/>
            <w:noWrap/>
            <w:vAlign w:val="bottom"/>
            <w:hideMark/>
          </w:tcPr>
          <w:p w14:paraId="19F73044"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472.1±35.9</w:t>
            </w:r>
          </w:p>
        </w:tc>
        <w:tc>
          <w:tcPr>
            <w:tcW w:w="554" w:type="pct"/>
            <w:noWrap/>
            <w:vAlign w:val="bottom"/>
            <w:hideMark/>
          </w:tcPr>
          <w:p w14:paraId="3B0366B0"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346.3±26.3</w:t>
            </w:r>
          </w:p>
        </w:tc>
        <w:tc>
          <w:tcPr>
            <w:tcW w:w="640" w:type="pct"/>
            <w:noWrap/>
            <w:vAlign w:val="bottom"/>
            <w:hideMark/>
          </w:tcPr>
          <w:p w14:paraId="0C873A71"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827.5±62.9</w:t>
            </w:r>
          </w:p>
        </w:tc>
        <w:tc>
          <w:tcPr>
            <w:tcW w:w="657" w:type="pct"/>
            <w:noWrap/>
            <w:vAlign w:val="bottom"/>
            <w:hideMark/>
          </w:tcPr>
          <w:p w14:paraId="3AD9C5FC"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629.6±47.8</w:t>
            </w:r>
          </w:p>
        </w:tc>
      </w:tr>
      <w:tr w:rsidR="00FA1F71" w:rsidRPr="008C15F6" w14:paraId="2EA66FB6" w14:textId="77777777" w:rsidTr="00E51FED">
        <w:trPr>
          <w:trHeight w:val="20"/>
        </w:trPr>
        <w:tc>
          <w:tcPr>
            <w:tcW w:w="296" w:type="pct"/>
            <w:noWrap/>
            <w:vAlign w:val="bottom"/>
            <w:hideMark/>
          </w:tcPr>
          <w:p w14:paraId="76DA5664"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8</w:t>
            </w:r>
          </w:p>
        </w:tc>
        <w:tc>
          <w:tcPr>
            <w:tcW w:w="554" w:type="pct"/>
            <w:noWrap/>
            <w:vAlign w:val="bottom"/>
            <w:hideMark/>
          </w:tcPr>
          <w:p w14:paraId="3131397C"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541.9±41.2</w:t>
            </w:r>
          </w:p>
        </w:tc>
        <w:tc>
          <w:tcPr>
            <w:tcW w:w="554" w:type="pct"/>
            <w:noWrap/>
            <w:vAlign w:val="bottom"/>
            <w:hideMark/>
          </w:tcPr>
          <w:p w14:paraId="487706F7"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335.6±25.5</w:t>
            </w:r>
          </w:p>
        </w:tc>
        <w:tc>
          <w:tcPr>
            <w:tcW w:w="554" w:type="pct"/>
            <w:noWrap/>
            <w:vAlign w:val="bottom"/>
            <w:hideMark/>
          </w:tcPr>
          <w:p w14:paraId="1952FF0F"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471.5±35.8</w:t>
            </w:r>
          </w:p>
        </w:tc>
        <w:tc>
          <w:tcPr>
            <w:tcW w:w="637" w:type="pct"/>
            <w:noWrap/>
            <w:vAlign w:val="bottom"/>
            <w:hideMark/>
          </w:tcPr>
          <w:p w14:paraId="200FA750"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329.9±25.1</w:t>
            </w:r>
          </w:p>
        </w:tc>
        <w:tc>
          <w:tcPr>
            <w:tcW w:w="554" w:type="pct"/>
            <w:noWrap/>
            <w:vAlign w:val="bottom"/>
            <w:hideMark/>
          </w:tcPr>
          <w:p w14:paraId="139258C5"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553.1±42.1</w:t>
            </w:r>
          </w:p>
        </w:tc>
        <w:tc>
          <w:tcPr>
            <w:tcW w:w="554" w:type="pct"/>
            <w:noWrap/>
            <w:vAlign w:val="bottom"/>
            <w:hideMark/>
          </w:tcPr>
          <w:p w14:paraId="70643396"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342.2±26.1</w:t>
            </w:r>
          </w:p>
        </w:tc>
        <w:tc>
          <w:tcPr>
            <w:tcW w:w="640" w:type="pct"/>
            <w:noWrap/>
            <w:vAlign w:val="bottom"/>
            <w:hideMark/>
          </w:tcPr>
          <w:p w14:paraId="4F1C0045"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941.5±71.5</w:t>
            </w:r>
          </w:p>
        </w:tc>
        <w:tc>
          <w:tcPr>
            <w:tcW w:w="657" w:type="pct"/>
            <w:noWrap/>
            <w:vAlign w:val="bottom"/>
            <w:hideMark/>
          </w:tcPr>
          <w:p w14:paraId="00433DCC"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461.6±35.1</w:t>
            </w:r>
          </w:p>
        </w:tc>
      </w:tr>
      <w:tr w:rsidR="00FA1F71" w:rsidRPr="008C15F6" w14:paraId="753E7027" w14:textId="77777777" w:rsidTr="00E51FED">
        <w:trPr>
          <w:trHeight w:val="20"/>
        </w:trPr>
        <w:tc>
          <w:tcPr>
            <w:tcW w:w="296" w:type="pct"/>
            <w:noWrap/>
            <w:vAlign w:val="bottom"/>
            <w:hideMark/>
          </w:tcPr>
          <w:p w14:paraId="4218603A"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9</w:t>
            </w:r>
          </w:p>
        </w:tc>
        <w:tc>
          <w:tcPr>
            <w:tcW w:w="554" w:type="pct"/>
            <w:noWrap/>
            <w:vAlign w:val="bottom"/>
            <w:hideMark/>
          </w:tcPr>
          <w:p w14:paraId="3C306165"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453.1±34.4</w:t>
            </w:r>
          </w:p>
        </w:tc>
        <w:tc>
          <w:tcPr>
            <w:tcW w:w="554" w:type="pct"/>
            <w:noWrap/>
            <w:vAlign w:val="bottom"/>
            <w:hideMark/>
          </w:tcPr>
          <w:p w14:paraId="27152EBE"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343.2±26.1</w:t>
            </w:r>
          </w:p>
        </w:tc>
        <w:tc>
          <w:tcPr>
            <w:tcW w:w="554" w:type="pct"/>
            <w:noWrap/>
            <w:vAlign w:val="bottom"/>
            <w:hideMark/>
          </w:tcPr>
          <w:p w14:paraId="72AEFAB3"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410.8±31.2</w:t>
            </w:r>
          </w:p>
        </w:tc>
        <w:tc>
          <w:tcPr>
            <w:tcW w:w="637" w:type="pct"/>
            <w:noWrap/>
            <w:vAlign w:val="bottom"/>
            <w:hideMark/>
          </w:tcPr>
          <w:p w14:paraId="3DD49066"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355.4±27.1</w:t>
            </w:r>
          </w:p>
        </w:tc>
        <w:tc>
          <w:tcPr>
            <w:tcW w:w="554" w:type="pct"/>
            <w:noWrap/>
            <w:vAlign w:val="bottom"/>
            <w:hideMark/>
          </w:tcPr>
          <w:p w14:paraId="1EB47E23"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448.1±34.1</w:t>
            </w:r>
          </w:p>
        </w:tc>
        <w:tc>
          <w:tcPr>
            <w:tcW w:w="554" w:type="pct"/>
            <w:noWrap/>
            <w:vAlign w:val="bottom"/>
            <w:hideMark/>
          </w:tcPr>
          <w:p w14:paraId="0D57B978"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332.9±25.3</w:t>
            </w:r>
          </w:p>
        </w:tc>
        <w:tc>
          <w:tcPr>
            <w:tcW w:w="640" w:type="pct"/>
            <w:noWrap/>
            <w:vAlign w:val="bottom"/>
            <w:hideMark/>
          </w:tcPr>
          <w:p w14:paraId="7972DF45"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741.4±56.3</w:t>
            </w:r>
          </w:p>
        </w:tc>
        <w:tc>
          <w:tcPr>
            <w:tcW w:w="657" w:type="pct"/>
            <w:noWrap/>
            <w:vAlign w:val="bottom"/>
            <w:hideMark/>
          </w:tcPr>
          <w:p w14:paraId="46EC607D"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681.7±51.8</w:t>
            </w:r>
          </w:p>
        </w:tc>
      </w:tr>
      <w:tr w:rsidR="00FA1F71" w:rsidRPr="008C15F6" w14:paraId="2B14068C" w14:textId="77777777" w:rsidTr="00E51FED">
        <w:trPr>
          <w:trHeight w:val="20"/>
        </w:trPr>
        <w:tc>
          <w:tcPr>
            <w:tcW w:w="296" w:type="pct"/>
            <w:noWrap/>
            <w:vAlign w:val="bottom"/>
            <w:hideMark/>
          </w:tcPr>
          <w:p w14:paraId="776172B7"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10</w:t>
            </w:r>
          </w:p>
        </w:tc>
        <w:tc>
          <w:tcPr>
            <w:tcW w:w="554" w:type="pct"/>
            <w:noWrap/>
            <w:vAlign w:val="bottom"/>
            <w:hideMark/>
          </w:tcPr>
          <w:p w14:paraId="707ABBB5"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447.2±34.1</w:t>
            </w:r>
          </w:p>
        </w:tc>
        <w:tc>
          <w:tcPr>
            <w:tcW w:w="554" w:type="pct"/>
            <w:noWrap/>
            <w:vAlign w:val="bottom"/>
            <w:hideMark/>
          </w:tcPr>
          <w:p w14:paraId="2F7FF7E1"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295.3±22.4</w:t>
            </w:r>
          </w:p>
        </w:tc>
        <w:tc>
          <w:tcPr>
            <w:tcW w:w="554" w:type="pct"/>
            <w:noWrap/>
            <w:vAlign w:val="bottom"/>
            <w:hideMark/>
          </w:tcPr>
          <w:p w14:paraId="5B554695"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409.5±31.1</w:t>
            </w:r>
          </w:p>
        </w:tc>
        <w:tc>
          <w:tcPr>
            <w:tcW w:w="637" w:type="pct"/>
            <w:noWrap/>
            <w:vAlign w:val="bottom"/>
            <w:hideMark/>
          </w:tcPr>
          <w:p w14:paraId="7181A5C8"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288.3±21.9</w:t>
            </w:r>
          </w:p>
        </w:tc>
        <w:tc>
          <w:tcPr>
            <w:tcW w:w="554" w:type="pct"/>
            <w:noWrap/>
            <w:vAlign w:val="bottom"/>
            <w:hideMark/>
          </w:tcPr>
          <w:p w14:paraId="15C1D9D4"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405.7±30.8</w:t>
            </w:r>
          </w:p>
        </w:tc>
        <w:tc>
          <w:tcPr>
            <w:tcW w:w="554" w:type="pct"/>
            <w:noWrap/>
            <w:vAlign w:val="bottom"/>
            <w:hideMark/>
          </w:tcPr>
          <w:p w14:paraId="48CE4A58"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315.2±23.9</w:t>
            </w:r>
          </w:p>
        </w:tc>
        <w:tc>
          <w:tcPr>
            <w:tcW w:w="640" w:type="pct"/>
            <w:noWrap/>
            <w:vAlign w:val="bottom"/>
            <w:hideMark/>
          </w:tcPr>
          <w:p w14:paraId="2D06F1E1"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825.1±62.7</w:t>
            </w:r>
          </w:p>
        </w:tc>
        <w:tc>
          <w:tcPr>
            <w:tcW w:w="657" w:type="pct"/>
            <w:noWrap/>
            <w:vAlign w:val="bottom"/>
            <w:hideMark/>
          </w:tcPr>
          <w:p w14:paraId="7E7A0B64"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369.8±28.1</w:t>
            </w:r>
          </w:p>
        </w:tc>
      </w:tr>
      <w:tr w:rsidR="00FA1F71" w:rsidRPr="008C15F6" w14:paraId="5A8B4278" w14:textId="77777777" w:rsidTr="00E51FED">
        <w:trPr>
          <w:trHeight w:val="20"/>
        </w:trPr>
        <w:tc>
          <w:tcPr>
            <w:tcW w:w="296" w:type="pct"/>
            <w:noWrap/>
            <w:vAlign w:val="bottom"/>
            <w:hideMark/>
          </w:tcPr>
          <w:p w14:paraId="3A4BEF38"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11</w:t>
            </w:r>
          </w:p>
        </w:tc>
        <w:tc>
          <w:tcPr>
            <w:tcW w:w="554" w:type="pct"/>
            <w:noWrap/>
            <w:vAlign w:val="bottom"/>
            <w:hideMark/>
          </w:tcPr>
          <w:p w14:paraId="0E250054"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347.7±26.4</w:t>
            </w:r>
          </w:p>
        </w:tc>
        <w:tc>
          <w:tcPr>
            <w:tcW w:w="554" w:type="pct"/>
            <w:noWrap/>
            <w:vAlign w:val="bottom"/>
            <w:hideMark/>
          </w:tcPr>
          <w:p w14:paraId="3C8A46D8"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284.1±21.6</w:t>
            </w:r>
          </w:p>
        </w:tc>
        <w:tc>
          <w:tcPr>
            <w:tcW w:w="554" w:type="pct"/>
            <w:noWrap/>
            <w:vAlign w:val="bottom"/>
            <w:hideMark/>
          </w:tcPr>
          <w:p w14:paraId="1FCCAC61"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362.2±27.5</w:t>
            </w:r>
          </w:p>
        </w:tc>
        <w:tc>
          <w:tcPr>
            <w:tcW w:w="637" w:type="pct"/>
            <w:noWrap/>
            <w:vAlign w:val="bottom"/>
            <w:hideMark/>
          </w:tcPr>
          <w:p w14:paraId="09FDCBE6"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275.1±20.9</w:t>
            </w:r>
          </w:p>
        </w:tc>
        <w:tc>
          <w:tcPr>
            <w:tcW w:w="554" w:type="pct"/>
            <w:noWrap/>
            <w:vAlign w:val="bottom"/>
            <w:hideMark/>
          </w:tcPr>
          <w:p w14:paraId="6883F50B"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343.5±26.1</w:t>
            </w:r>
          </w:p>
        </w:tc>
        <w:tc>
          <w:tcPr>
            <w:tcW w:w="554" w:type="pct"/>
            <w:noWrap/>
            <w:vAlign w:val="bottom"/>
            <w:hideMark/>
          </w:tcPr>
          <w:p w14:paraId="295C9392"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294.1±22.3</w:t>
            </w:r>
          </w:p>
        </w:tc>
        <w:tc>
          <w:tcPr>
            <w:tcW w:w="640" w:type="pct"/>
            <w:noWrap/>
            <w:vAlign w:val="bottom"/>
            <w:hideMark/>
          </w:tcPr>
          <w:p w14:paraId="5F960315"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523.3±39.8</w:t>
            </w:r>
          </w:p>
        </w:tc>
        <w:tc>
          <w:tcPr>
            <w:tcW w:w="657" w:type="pct"/>
            <w:noWrap/>
            <w:vAlign w:val="bottom"/>
            <w:hideMark/>
          </w:tcPr>
          <w:p w14:paraId="19011B91"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315.7±23.9</w:t>
            </w:r>
          </w:p>
        </w:tc>
      </w:tr>
      <w:tr w:rsidR="00FA1F71" w:rsidRPr="008C15F6" w14:paraId="3A311445" w14:textId="77777777" w:rsidTr="00E51FED">
        <w:trPr>
          <w:trHeight w:val="20"/>
        </w:trPr>
        <w:tc>
          <w:tcPr>
            <w:tcW w:w="296" w:type="pct"/>
            <w:noWrap/>
            <w:vAlign w:val="bottom"/>
            <w:hideMark/>
          </w:tcPr>
          <w:p w14:paraId="2B81E9A9"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12</w:t>
            </w:r>
          </w:p>
        </w:tc>
        <w:tc>
          <w:tcPr>
            <w:tcW w:w="554" w:type="pct"/>
            <w:noWrap/>
            <w:vAlign w:val="bottom"/>
            <w:hideMark/>
          </w:tcPr>
          <w:p w14:paraId="31EDB9BC"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281.8±21.4</w:t>
            </w:r>
          </w:p>
        </w:tc>
        <w:tc>
          <w:tcPr>
            <w:tcW w:w="554" w:type="pct"/>
            <w:noWrap/>
            <w:vAlign w:val="bottom"/>
          </w:tcPr>
          <w:p w14:paraId="07FB23C3" w14:textId="77777777" w:rsidR="00FA1F71" w:rsidRPr="008C15F6" w:rsidRDefault="00FA1F71" w:rsidP="006F2B31">
            <w:pPr>
              <w:spacing w:after="0" w:line="240" w:lineRule="auto"/>
              <w:jc w:val="right"/>
              <w:rPr>
                <w:rFonts w:eastAsia="Times New Roman" w:cstheme="minorHAnsi"/>
                <w:color w:val="000000"/>
                <w:sz w:val="18"/>
                <w:szCs w:val="18"/>
              </w:rPr>
            </w:pPr>
          </w:p>
        </w:tc>
        <w:tc>
          <w:tcPr>
            <w:tcW w:w="554" w:type="pct"/>
            <w:noWrap/>
            <w:vAlign w:val="bottom"/>
            <w:hideMark/>
          </w:tcPr>
          <w:p w14:paraId="4897A7BC"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305.2±23.2</w:t>
            </w:r>
          </w:p>
        </w:tc>
        <w:tc>
          <w:tcPr>
            <w:tcW w:w="637" w:type="pct"/>
            <w:noWrap/>
            <w:vAlign w:val="bottom"/>
          </w:tcPr>
          <w:p w14:paraId="7D0AC477" w14:textId="77777777" w:rsidR="00FA1F71" w:rsidRPr="008C15F6" w:rsidRDefault="00FA1F71" w:rsidP="006F2B31">
            <w:pPr>
              <w:spacing w:after="0" w:line="240" w:lineRule="auto"/>
              <w:jc w:val="right"/>
              <w:rPr>
                <w:rFonts w:eastAsia="Times New Roman" w:cstheme="minorHAnsi"/>
                <w:color w:val="000000"/>
                <w:sz w:val="18"/>
                <w:szCs w:val="18"/>
              </w:rPr>
            </w:pPr>
          </w:p>
        </w:tc>
        <w:tc>
          <w:tcPr>
            <w:tcW w:w="554" w:type="pct"/>
            <w:noWrap/>
            <w:vAlign w:val="bottom"/>
            <w:hideMark/>
          </w:tcPr>
          <w:p w14:paraId="211FFC06"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278.5±21.2</w:t>
            </w:r>
          </w:p>
        </w:tc>
        <w:tc>
          <w:tcPr>
            <w:tcW w:w="554" w:type="pct"/>
            <w:noWrap/>
            <w:vAlign w:val="bottom"/>
          </w:tcPr>
          <w:p w14:paraId="63143025" w14:textId="77777777" w:rsidR="00FA1F71" w:rsidRPr="008C15F6" w:rsidRDefault="00FA1F71" w:rsidP="006F2B31">
            <w:pPr>
              <w:spacing w:after="0" w:line="240" w:lineRule="auto"/>
              <w:jc w:val="right"/>
              <w:rPr>
                <w:rFonts w:eastAsia="Times New Roman" w:cstheme="minorHAnsi"/>
                <w:color w:val="000000"/>
                <w:sz w:val="18"/>
                <w:szCs w:val="18"/>
              </w:rPr>
            </w:pPr>
          </w:p>
        </w:tc>
        <w:tc>
          <w:tcPr>
            <w:tcW w:w="640" w:type="pct"/>
            <w:noWrap/>
            <w:vAlign w:val="bottom"/>
            <w:hideMark/>
          </w:tcPr>
          <w:p w14:paraId="1887DD9A"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520.1±39.5</w:t>
            </w:r>
          </w:p>
        </w:tc>
        <w:tc>
          <w:tcPr>
            <w:tcW w:w="657" w:type="pct"/>
            <w:noWrap/>
            <w:vAlign w:val="bottom"/>
          </w:tcPr>
          <w:p w14:paraId="2F4D0E79" w14:textId="77777777" w:rsidR="00FA1F71" w:rsidRPr="008C15F6" w:rsidRDefault="00FA1F71" w:rsidP="006F2B31">
            <w:pPr>
              <w:spacing w:after="0" w:line="240" w:lineRule="auto"/>
              <w:jc w:val="right"/>
              <w:rPr>
                <w:rFonts w:eastAsia="Times New Roman" w:cstheme="minorHAnsi"/>
                <w:color w:val="000000"/>
                <w:sz w:val="18"/>
                <w:szCs w:val="18"/>
              </w:rPr>
            </w:pPr>
          </w:p>
        </w:tc>
      </w:tr>
      <w:tr w:rsidR="00FA1F71" w:rsidRPr="008C15F6" w14:paraId="4B53DC48" w14:textId="77777777" w:rsidTr="00E51FED">
        <w:trPr>
          <w:trHeight w:val="20"/>
        </w:trPr>
        <w:tc>
          <w:tcPr>
            <w:tcW w:w="296" w:type="pct"/>
            <w:noWrap/>
            <w:vAlign w:val="bottom"/>
            <w:hideMark/>
          </w:tcPr>
          <w:p w14:paraId="07E36C84"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13</w:t>
            </w:r>
          </w:p>
        </w:tc>
        <w:tc>
          <w:tcPr>
            <w:tcW w:w="554" w:type="pct"/>
            <w:noWrap/>
            <w:vAlign w:val="bottom"/>
            <w:hideMark/>
          </w:tcPr>
          <w:p w14:paraId="3AC6C870"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296.1±22.5</w:t>
            </w:r>
          </w:p>
        </w:tc>
        <w:tc>
          <w:tcPr>
            <w:tcW w:w="554" w:type="pct"/>
            <w:noWrap/>
            <w:vAlign w:val="bottom"/>
          </w:tcPr>
          <w:p w14:paraId="77044B46" w14:textId="77777777" w:rsidR="00FA1F71" w:rsidRPr="008C15F6" w:rsidRDefault="00FA1F71" w:rsidP="006F2B31">
            <w:pPr>
              <w:spacing w:after="0" w:line="240" w:lineRule="auto"/>
              <w:jc w:val="right"/>
              <w:rPr>
                <w:rFonts w:eastAsia="Times New Roman" w:cstheme="minorHAnsi"/>
                <w:color w:val="000000"/>
                <w:sz w:val="18"/>
                <w:szCs w:val="18"/>
              </w:rPr>
            </w:pPr>
          </w:p>
        </w:tc>
        <w:tc>
          <w:tcPr>
            <w:tcW w:w="554" w:type="pct"/>
            <w:noWrap/>
            <w:vAlign w:val="bottom"/>
            <w:hideMark/>
          </w:tcPr>
          <w:p w14:paraId="7AC8AD6B"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303.4±23.1</w:t>
            </w:r>
          </w:p>
        </w:tc>
        <w:tc>
          <w:tcPr>
            <w:tcW w:w="637" w:type="pct"/>
            <w:noWrap/>
            <w:vAlign w:val="bottom"/>
          </w:tcPr>
          <w:p w14:paraId="7FB1DEC6" w14:textId="77777777" w:rsidR="00FA1F71" w:rsidRPr="008C15F6" w:rsidRDefault="00FA1F71" w:rsidP="006F2B31">
            <w:pPr>
              <w:spacing w:after="0" w:line="240" w:lineRule="auto"/>
              <w:jc w:val="right"/>
              <w:rPr>
                <w:rFonts w:eastAsia="Times New Roman" w:cstheme="minorHAnsi"/>
                <w:color w:val="000000"/>
                <w:sz w:val="18"/>
                <w:szCs w:val="18"/>
              </w:rPr>
            </w:pPr>
          </w:p>
        </w:tc>
        <w:tc>
          <w:tcPr>
            <w:tcW w:w="554" w:type="pct"/>
            <w:noWrap/>
            <w:vAlign w:val="bottom"/>
            <w:hideMark/>
          </w:tcPr>
          <w:p w14:paraId="65BC4A56"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299.4±22.7</w:t>
            </w:r>
          </w:p>
        </w:tc>
        <w:tc>
          <w:tcPr>
            <w:tcW w:w="554" w:type="pct"/>
            <w:noWrap/>
            <w:vAlign w:val="bottom"/>
          </w:tcPr>
          <w:p w14:paraId="037CC18D" w14:textId="77777777" w:rsidR="00FA1F71" w:rsidRPr="008C15F6" w:rsidRDefault="00FA1F71" w:rsidP="006F2B31">
            <w:pPr>
              <w:spacing w:after="0" w:line="240" w:lineRule="auto"/>
              <w:jc w:val="right"/>
              <w:rPr>
                <w:rFonts w:eastAsia="Times New Roman" w:cstheme="minorHAnsi"/>
                <w:color w:val="000000"/>
                <w:sz w:val="18"/>
                <w:szCs w:val="18"/>
              </w:rPr>
            </w:pPr>
          </w:p>
        </w:tc>
        <w:tc>
          <w:tcPr>
            <w:tcW w:w="640" w:type="pct"/>
            <w:noWrap/>
            <w:vAlign w:val="bottom"/>
            <w:hideMark/>
          </w:tcPr>
          <w:p w14:paraId="6419FECF"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477.5±36.3</w:t>
            </w:r>
          </w:p>
        </w:tc>
        <w:tc>
          <w:tcPr>
            <w:tcW w:w="657" w:type="pct"/>
            <w:noWrap/>
            <w:vAlign w:val="bottom"/>
          </w:tcPr>
          <w:p w14:paraId="54513B11" w14:textId="77777777" w:rsidR="00FA1F71" w:rsidRPr="008C15F6" w:rsidRDefault="00FA1F71" w:rsidP="006F2B31">
            <w:pPr>
              <w:spacing w:after="0" w:line="240" w:lineRule="auto"/>
              <w:jc w:val="right"/>
              <w:rPr>
                <w:rFonts w:eastAsia="Times New Roman" w:cstheme="minorHAnsi"/>
                <w:color w:val="000000"/>
                <w:sz w:val="18"/>
                <w:szCs w:val="18"/>
              </w:rPr>
            </w:pPr>
          </w:p>
        </w:tc>
      </w:tr>
    </w:tbl>
    <w:p w14:paraId="6B369F94" w14:textId="77777777" w:rsidR="00E51FED" w:rsidRDefault="00E51FED"/>
    <w:tbl>
      <w:tblPr>
        <w:tblpPr w:leftFromText="180" w:rightFromText="180" w:vertAnchor="text" w:horzAnchor="margin" w:tblpY="3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9"/>
        <w:gridCol w:w="1104"/>
        <w:gridCol w:w="1104"/>
        <w:gridCol w:w="1104"/>
        <w:gridCol w:w="1269"/>
        <w:gridCol w:w="1104"/>
        <w:gridCol w:w="1104"/>
        <w:gridCol w:w="1275"/>
        <w:gridCol w:w="1309"/>
      </w:tblGrid>
      <w:tr w:rsidR="00E51FED" w:rsidRPr="008C15F6" w14:paraId="4F71E87F" w14:textId="77777777" w:rsidTr="00E51FED">
        <w:trPr>
          <w:trHeight w:val="20"/>
        </w:trPr>
        <w:tc>
          <w:tcPr>
            <w:tcW w:w="5000" w:type="pct"/>
            <w:gridSpan w:val="9"/>
            <w:noWrap/>
            <w:vAlign w:val="bottom"/>
            <w:hideMark/>
          </w:tcPr>
          <w:p w14:paraId="2994E069" w14:textId="77777777" w:rsidR="00E51FED" w:rsidRPr="008C15F6" w:rsidRDefault="00E51FED" w:rsidP="006F2B31">
            <w:pPr>
              <w:spacing w:after="0" w:line="240" w:lineRule="auto"/>
              <w:jc w:val="center"/>
              <w:rPr>
                <w:rFonts w:eastAsia="Times New Roman" w:cstheme="minorHAnsi"/>
                <w:b/>
                <w:bCs/>
                <w:color w:val="000000"/>
                <w:sz w:val="18"/>
                <w:szCs w:val="18"/>
              </w:rPr>
            </w:pPr>
            <w:r>
              <w:rPr>
                <w:rFonts w:eastAsia="Times New Roman" w:cstheme="minorHAnsi"/>
                <w:b/>
                <w:bCs/>
                <w:color w:val="000000"/>
                <w:sz w:val="18"/>
                <w:szCs w:val="18"/>
              </w:rPr>
              <w:t xml:space="preserve">Table 1e: </w:t>
            </w:r>
            <w:r w:rsidRPr="008C15F6">
              <w:rPr>
                <w:rFonts w:eastAsia="Times New Roman" w:cstheme="minorHAnsi"/>
                <w:b/>
                <w:bCs/>
                <w:color w:val="000000"/>
                <w:sz w:val="18"/>
                <w:szCs w:val="18"/>
              </w:rPr>
              <w:t xml:space="preserve">Speed at 20 Solar Radii </w:t>
            </w:r>
            <w:proofErr w:type="gramStart"/>
            <w:r w:rsidRPr="008C15F6">
              <w:rPr>
                <w:rFonts w:eastAsia="Times New Roman" w:cstheme="minorHAnsi"/>
                <w:b/>
                <w:bCs/>
                <w:color w:val="000000"/>
                <w:sz w:val="18"/>
                <w:szCs w:val="18"/>
              </w:rPr>
              <w:t>-  20</w:t>
            </w:r>
            <w:proofErr w:type="gramEnd"/>
            <w:r w:rsidRPr="008C15F6">
              <w:rPr>
                <w:rFonts w:eastAsia="Times New Roman" w:cstheme="minorHAnsi"/>
                <w:b/>
                <w:bCs/>
                <w:color w:val="000000"/>
                <w:sz w:val="18"/>
                <w:szCs w:val="18"/>
              </w:rPr>
              <w:t>R</w:t>
            </w:r>
            <w:r>
              <w:rPr>
                <w:rFonts w:eastAsia="Times New Roman" w:cstheme="minorHAnsi"/>
                <w:b/>
                <w:bCs/>
                <w:color w:val="000000"/>
                <w:sz w:val="18"/>
                <w:szCs w:val="18"/>
              </w:rPr>
              <w:t xml:space="preserve"> (km/s)</w:t>
            </w:r>
          </w:p>
        </w:tc>
      </w:tr>
      <w:tr w:rsidR="00E51FED" w:rsidRPr="008C15F6" w14:paraId="4097C765" w14:textId="77777777" w:rsidTr="00E51FED">
        <w:trPr>
          <w:trHeight w:val="20"/>
        </w:trPr>
        <w:tc>
          <w:tcPr>
            <w:tcW w:w="296" w:type="pct"/>
            <w:noWrap/>
            <w:vAlign w:val="bottom"/>
          </w:tcPr>
          <w:p w14:paraId="5FF12D7F" w14:textId="77777777" w:rsidR="00E51FED" w:rsidRPr="008C15F6" w:rsidRDefault="00E51FED" w:rsidP="00E51FED">
            <w:pPr>
              <w:spacing w:after="0" w:line="240" w:lineRule="auto"/>
              <w:jc w:val="right"/>
              <w:rPr>
                <w:rFonts w:eastAsia="Times New Roman" w:cstheme="minorHAnsi"/>
                <w:color w:val="000000"/>
                <w:sz w:val="18"/>
                <w:szCs w:val="18"/>
              </w:rPr>
            </w:pPr>
            <w:r w:rsidRPr="008C15F6">
              <w:rPr>
                <w:rFonts w:eastAsia="Times New Roman" w:cstheme="minorHAnsi"/>
                <w:b/>
                <w:bCs/>
                <w:color w:val="000000"/>
                <w:sz w:val="18"/>
                <w:szCs w:val="18"/>
              </w:rPr>
              <w:t>Year</w:t>
            </w:r>
          </w:p>
        </w:tc>
        <w:tc>
          <w:tcPr>
            <w:tcW w:w="554" w:type="pct"/>
            <w:noWrap/>
            <w:vAlign w:val="bottom"/>
          </w:tcPr>
          <w:p w14:paraId="426B476A" w14:textId="77777777" w:rsidR="00E51FED" w:rsidRDefault="00E51FED" w:rsidP="00E51FED">
            <w:pPr>
              <w:spacing w:after="0" w:line="240" w:lineRule="auto"/>
              <w:rPr>
                <w:rFonts w:eastAsia="Times New Roman" w:cstheme="minorHAnsi"/>
                <w:b/>
                <w:bCs/>
                <w:color w:val="000000"/>
                <w:sz w:val="18"/>
                <w:szCs w:val="18"/>
              </w:rPr>
            </w:pPr>
            <w:r w:rsidRPr="008C15F6">
              <w:rPr>
                <w:rFonts w:eastAsia="Times New Roman" w:cstheme="minorHAnsi"/>
                <w:b/>
                <w:bCs/>
                <w:color w:val="000000"/>
                <w:sz w:val="18"/>
                <w:szCs w:val="18"/>
              </w:rPr>
              <w:t xml:space="preserve">SC  23 </w:t>
            </w:r>
          </w:p>
          <w:p w14:paraId="289F8507" w14:textId="77777777" w:rsidR="00E51FED" w:rsidRPr="008C15F6" w:rsidRDefault="00E51FED" w:rsidP="00E51FED">
            <w:pPr>
              <w:spacing w:after="0" w:line="240" w:lineRule="auto"/>
              <w:jc w:val="right"/>
              <w:rPr>
                <w:rFonts w:eastAsia="Times New Roman" w:cstheme="minorHAnsi"/>
                <w:color w:val="000000"/>
                <w:sz w:val="18"/>
                <w:szCs w:val="18"/>
              </w:rPr>
            </w:pPr>
            <w:r w:rsidRPr="008C15F6">
              <w:rPr>
                <w:rFonts w:eastAsia="Times New Roman" w:cstheme="minorHAnsi"/>
                <w:b/>
                <w:bCs/>
                <w:color w:val="000000"/>
                <w:sz w:val="18"/>
                <w:szCs w:val="18"/>
              </w:rPr>
              <w:t>ALL</w:t>
            </w:r>
          </w:p>
        </w:tc>
        <w:tc>
          <w:tcPr>
            <w:tcW w:w="554" w:type="pct"/>
            <w:noWrap/>
            <w:vAlign w:val="bottom"/>
          </w:tcPr>
          <w:p w14:paraId="0ABF1704" w14:textId="77777777" w:rsidR="00E51FED" w:rsidRDefault="00E51FED" w:rsidP="00E51FED">
            <w:pPr>
              <w:spacing w:after="0" w:line="240" w:lineRule="auto"/>
              <w:rPr>
                <w:rFonts w:eastAsia="Times New Roman" w:cstheme="minorHAnsi"/>
                <w:b/>
                <w:bCs/>
                <w:color w:val="000000"/>
                <w:sz w:val="18"/>
                <w:szCs w:val="18"/>
              </w:rPr>
            </w:pPr>
            <w:r w:rsidRPr="008C15F6">
              <w:rPr>
                <w:rFonts w:eastAsia="Times New Roman" w:cstheme="minorHAnsi"/>
                <w:b/>
                <w:bCs/>
                <w:color w:val="000000"/>
                <w:sz w:val="18"/>
                <w:szCs w:val="18"/>
              </w:rPr>
              <w:t xml:space="preserve">SC 24 </w:t>
            </w:r>
          </w:p>
          <w:p w14:paraId="5FE2B424" w14:textId="77777777" w:rsidR="00E51FED" w:rsidRPr="008C15F6" w:rsidRDefault="00E51FED" w:rsidP="00E51FED">
            <w:pPr>
              <w:spacing w:after="0" w:line="240" w:lineRule="auto"/>
              <w:jc w:val="right"/>
              <w:rPr>
                <w:rFonts w:eastAsia="Times New Roman" w:cstheme="minorHAnsi"/>
                <w:color w:val="000000"/>
                <w:sz w:val="18"/>
                <w:szCs w:val="18"/>
              </w:rPr>
            </w:pPr>
            <w:r w:rsidRPr="008C15F6">
              <w:rPr>
                <w:rFonts w:eastAsia="Times New Roman" w:cstheme="minorHAnsi"/>
                <w:b/>
                <w:bCs/>
                <w:color w:val="000000"/>
                <w:sz w:val="18"/>
                <w:szCs w:val="18"/>
              </w:rPr>
              <w:t>ALL</w:t>
            </w:r>
          </w:p>
        </w:tc>
        <w:tc>
          <w:tcPr>
            <w:tcW w:w="554" w:type="pct"/>
            <w:noWrap/>
            <w:vAlign w:val="bottom"/>
          </w:tcPr>
          <w:p w14:paraId="1725B20E" w14:textId="77777777" w:rsidR="00E51FED" w:rsidRDefault="00E51FED" w:rsidP="00E51FED">
            <w:pPr>
              <w:spacing w:after="0" w:line="240" w:lineRule="auto"/>
              <w:rPr>
                <w:rFonts w:eastAsia="Times New Roman" w:cstheme="minorHAnsi"/>
                <w:b/>
                <w:bCs/>
                <w:color w:val="000000"/>
                <w:sz w:val="18"/>
                <w:szCs w:val="18"/>
              </w:rPr>
            </w:pPr>
            <w:r w:rsidRPr="008C15F6">
              <w:rPr>
                <w:rFonts w:eastAsia="Times New Roman" w:cstheme="minorHAnsi"/>
                <w:b/>
                <w:bCs/>
                <w:color w:val="000000"/>
                <w:sz w:val="18"/>
                <w:szCs w:val="18"/>
              </w:rPr>
              <w:t xml:space="preserve">SC 23 </w:t>
            </w:r>
          </w:p>
          <w:p w14:paraId="1C2C88EC" w14:textId="77777777" w:rsidR="00E51FED" w:rsidRPr="008C15F6" w:rsidRDefault="00E51FED" w:rsidP="00E51FED">
            <w:pPr>
              <w:spacing w:after="0" w:line="240" w:lineRule="auto"/>
              <w:jc w:val="right"/>
              <w:rPr>
                <w:rFonts w:eastAsia="Times New Roman" w:cstheme="minorHAnsi"/>
                <w:color w:val="000000"/>
                <w:sz w:val="18"/>
                <w:szCs w:val="18"/>
              </w:rPr>
            </w:pPr>
            <w:r w:rsidRPr="008C15F6">
              <w:rPr>
                <w:rFonts w:eastAsia="Times New Roman" w:cstheme="minorHAnsi"/>
                <w:b/>
                <w:bCs/>
                <w:color w:val="000000"/>
                <w:sz w:val="18"/>
                <w:szCs w:val="18"/>
              </w:rPr>
              <w:t>NAR</w:t>
            </w:r>
          </w:p>
        </w:tc>
        <w:tc>
          <w:tcPr>
            <w:tcW w:w="637" w:type="pct"/>
            <w:noWrap/>
            <w:vAlign w:val="bottom"/>
          </w:tcPr>
          <w:p w14:paraId="738D844C" w14:textId="77777777" w:rsidR="00E51FED" w:rsidRDefault="00E51FED" w:rsidP="00E51FED">
            <w:pPr>
              <w:spacing w:after="0" w:line="240" w:lineRule="auto"/>
              <w:rPr>
                <w:rFonts w:eastAsia="Times New Roman" w:cstheme="minorHAnsi"/>
                <w:b/>
                <w:bCs/>
                <w:color w:val="000000"/>
                <w:sz w:val="18"/>
                <w:szCs w:val="18"/>
              </w:rPr>
            </w:pPr>
            <w:r w:rsidRPr="008C15F6">
              <w:rPr>
                <w:rFonts w:eastAsia="Times New Roman" w:cstheme="minorHAnsi"/>
                <w:b/>
                <w:bCs/>
                <w:color w:val="000000"/>
                <w:sz w:val="18"/>
                <w:szCs w:val="18"/>
              </w:rPr>
              <w:t>SC 24</w:t>
            </w:r>
          </w:p>
          <w:p w14:paraId="17194B27" w14:textId="77777777" w:rsidR="00E51FED" w:rsidRPr="008C15F6" w:rsidRDefault="00E51FED" w:rsidP="00E51FED">
            <w:pPr>
              <w:spacing w:after="0" w:line="240" w:lineRule="auto"/>
              <w:jc w:val="right"/>
              <w:rPr>
                <w:rFonts w:eastAsia="Times New Roman" w:cstheme="minorHAnsi"/>
                <w:color w:val="000000"/>
                <w:sz w:val="18"/>
                <w:szCs w:val="18"/>
              </w:rPr>
            </w:pPr>
            <w:r w:rsidRPr="008C15F6">
              <w:rPr>
                <w:rFonts w:eastAsia="Times New Roman" w:cstheme="minorHAnsi"/>
                <w:b/>
                <w:bCs/>
                <w:color w:val="000000"/>
                <w:sz w:val="18"/>
                <w:szCs w:val="18"/>
              </w:rPr>
              <w:t>NAR</w:t>
            </w:r>
          </w:p>
        </w:tc>
        <w:tc>
          <w:tcPr>
            <w:tcW w:w="554" w:type="pct"/>
            <w:noWrap/>
            <w:vAlign w:val="bottom"/>
          </w:tcPr>
          <w:p w14:paraId="4064CE3E" w14:textId="77777777" w:rsidR="00E51FED" w:rsidRDefault="00E51FED" w:rsidP="00E51FED">
            <w:pPr>
              <w:spacing w:after="0" w:line="240" w:lineRule="auto"/>
              <w:rPr>
                <w:rFonts w:eastAsia="Times New Roman" w:cstheme="minorHAnsi"/>
                <w:b/>
                <w:bCs/>
                <w:color w:val="000000"/>
                <w:sz w:val="18"/>
                <w:szCs w:val="18"/>
              </w:rPr>
            </w:pPr>
            <w:r w:rsidRPr="008C15F6">
              <w:rPr>
                <w:rFonts w:eastAsia="Times New Roman" w:cstheme="minorHAnsi"/>
                <w:b/>
                <w:bCs/>
                <w:color w:val="000000"/>
                <w:sz w:val="18"/>
                <w:szCs w:val="18"/>
              </w:rPr>
              <w:t xml:space="preserve">SC 23 </w:t>
            </w:r>
          </w:p>
          <w:p w14:paraId="7648E767" w14:textId="77777777" w:rsidR="00E51FED" w:rsidRPr="008C15F6" w:rsidRDefault="00E51FED" w:rsidP="00E51FED">
            <w:pPr>
              <w:spacing w:after="0" w:line="240" w:lineRule="auto"/>
              <w:jc w:val="right"/>
              <w:rPr>
                <w:rFonts w:eastAsia="Times New Roman" w:cstheme="minorHAnsi"/>
                <w:color w:val="000000"/>
                <w:sz w:val="18"/>
                <w:szCs w:val="18"/>
              </w:rPr>
            </w:pPr>
            <w:r w:rsidRPr="008C15F6">
              <w:rPr>
                <w:rFonts w:eastAsia="Times New Roman" w:cstheme="minorHAnsi"/>
                <w:b/>
                <w:bCs/>
                <w:color w:val="000000"/>
                <w:sz w:val="18"/>
                <w:szCs w:val="18"/>
              </w:rPr>
              <w:t>NOR</w:t>
            </w:r>
          </w:p>
        </w:tc>
        <w:tc>
          <w:tcPr>
            <w:tcW w:w="554" w:type="pct"/>
            <w:noWrap/>
            <w:vAlign w:val="bottom"/>
          </w:tcPr>
          <w:p w14:paraId="65E2542D" w14:textId="77777777" w:rsidR="00E51FED" w:rsidRDefault="00E51FED" w:rsidP="00E51FED">
            <w:pPr>
              <w:spacing w:after="0" w:line="240" w:lineRule="auto"/>
              <w:rPr>
                <w:rFonts w:eastAsia="Times New Roman" w:cstheme="minorHAnsi"/>
                <w:b/>
                <w:bCs/>
                <w:color w:val="000000"/>
                <w:sz w:val="18"/>
                <w:szCs w:val="18"/>
              </w:rPr>
            </w:pPr>
            <w:r w:rsidRPr="008C15F6">
              <w:rPr>
                <w:rFonts w:eastAsia="Times New Roman" w:cstheme="minorHAnsi"/>
                <w:b/>
                <w:bCs/>
                <w:color w:val="000000"/>
                <w:sz w:val="18"/>
                <w:szCs w:val="18"/>
              </w:rPr>
              <w:t xml:space="preserve">SC 24  </w:t>
            </w:r>
          </w:p>
          <w:p w14:paraId="36C422A2" w14:textId="77777777" w:rsidR="00E51FED" w:rsidRPr="008C15F6" w:rsidRDefault="00E51FED" w:rsidP="00E51FED">
            <w:pPr>
              <w:spacing w:after="0" w:line="240" w:lineRule="auto"/>
              <w:jc w:val="right"/>
              <w:rPr>
                <w:rFonts w:eastAsia="Times New Roman" w:cstheme="minorHAnsi"/>
                <w:color w:val="000000"/>
                <w:sz w:val="18"/>
                <w:szCs w:val="18"/>
              </w:rPr>
            </w:pPr>
            <w:r w:rsidRPr="008C15F6">
              <w:rPr>
                <w:rFonts w:eastAsia="Times New Roman" w:cstheme="minorHAnsi"/>
                <w:b/>
                <w:bCs/>
                <w:color w:val="000000"/>
                <w:sz w:val="18"/>
                <w:szCs w:val="18"/>
              </w:rPr>
              <w:t>NOR</w:t>
            </w:r>
          </w:p>
        </w:tc>
        <w:tc>
          <w:tcPr>
            <w:tcW w:w="640" w:type="pct"/>
            <w:noWrap/>
            <w:vAlign w:val="bottom"/>
          </w:tcPr>
          <w:p w14:paraId="1D7163FD" w14:textId="77777777" w:rsidR="00E51FED" w:rsidRPr="008C15F6" w:rsidRDefault="00E51FED" w:rsidP="00E51FED">
            <w:pPr>
              <w:spacing w:after="0" w:line="240" w:lineRule="auto"/>
              <w:rPr>
                <w:rFonts w:eastAsia="Times New Roman" w:cstheme="minorHAnsi"/>
                <w:b/>
                <w:bCs/>
                <w:color w:val="000000"/>
                <w:sz w:val="18"/>
                <w:szCs w:val="18"/>
              </w:rPr>
            </w:pPr>
            <w:r w:rsidRPr="008C15F6">
              <w:rPr>
                <w:rFonts w:eastAsia="Times New Roman" w:cstheme="minorHAnsi"/>
                <w:b/>
                <w:bCs/>
                <w:color w:val="000000"/>
                <w:sz w:val="18"/>
                <w:szCs w:val="18"/>
              </w:rPr>
              <w:t xml:space="preserve">SC 23  </w:t>
            </w:r>
          </w:p>
          <w:p w14:paraId="2215B129" w14:textId="77777777" w:rsidR="00E51FED" w:rsidRPr="008C15F6" w:rsidRDefault="00E51FED" w:rsidP="00E51FED">
            <w:pPr>
              <w:spacing w:after="0" w:line="240" w:lineRule="auto"/>
              <w:jc w:val="right"/>
              <w:rPr>
                <w:rFonts w:eastAsia="Times New Roman" w:cstheme="minorHAnsi"/>
                <w:color w:val="000000"/>
                <w:sz w:val="18"/>
                <w:szCs w:val="18"/>
              </w:rPr>
            </w:pPr>
            <w:r w:rsidRPr="008C15F6">
              <w:rPr>
                <w:rFonts w:eastAsia="Times New Roman" w:cstheme="minorHAnsi"/>
                <w:b/>
                <w:bCs/>
                <w:color w:val="000000"/>
                <w:sz w:val="18"/>
                <w:szCs w:val="18"/>
              </w:rPr>
              <w:t>WID</w:t>
            </w:r>
          </w:p>
        </w:tc>
        <w:tc>
          <w:tcPr>
            <w:tcW w:w="657" w:type="pct"/>
            <w:noWrap/>
            <w:vAlign w:val="bottom"/>
          </w:tcPr>
          <w:p w14:paraId="353A39FA" w14:textId="77777777" w:rsidR="00E51FED" w:rsidRPr="008C15F6" w:rsidRDefault="00E51FED" w:rsidP="00E51FED">
            <w:pPr>
              <w:spacing w:after="0" w:line="240" w:lineRule="auto"/>
              <w:rPr>
                <w:rFonts w:eastAsia="Times New Roman" w:cstheme="minorHAnsi"/>
                <w:b/>
                <w:bCs/>
                <w:color w:val="000000"/>
                <w:sz w:val="18"/>
                <w:szCs w:val="18"/>
              </w:rPr>
            </w:pPr>
            <w:r w:rsidRPr="008C15F6">
              <w:rPr>
                <w:rFonts w:eastAsia="Times New Roman" w:cstheme="minorHAnsi"/>
                <w:b/>
                <w:bCs/>
                <w:color w:val="000000"/>
                <w:sz w:val="18"/>
                <w:szCs w:val="18"/>
              </w:rPr>
              <w:t xml:space="preserve">SC 24 </w:t>
            </w:r>
          </w:p>
          <w:p w14:paraId="15CEFB9F" w14:textId="77777777" w:rsidR="00E51FED" w:rsidRPr="008C15F6" w:rsidRDefault="00E51FED" w:rsidP="00E51FED">
            <w:pPr>
              <w:spacing w:after="0" w:line="240" w:lineRule="auto"/>
              <w:jc w:val="right"/>
              <w:rPr>
                <w:rFonts w:eastAsia="Times New Roman" w:cstheme="minorHAnsi"/>
                <w:color w:val="000000"/>
                <w:sz w:val="18"/>
                <w:szCs w:val="18"/>
              </w:rPr>
            </w:pPr>
            <w:r w:rsidRPr="008C15F6">
              <w:rPr>
                <w:rFonts w:eastAsia="Times New Roman" w:cstheme="minorHAnsi"/>
                <w:b/>
                <w:bCs/>
                <w:color w:val="000000"/>
                <w:sz w:val="18"/>
                <w:szCs w:val="18"/>
              </w:rPr>
              <w:t>WID</w:t>
            </w:r>
          </w:p>
        </w:tc>
      </w:tr>
      <w:tr w:rsidR="00FA1F71" w:rsidRPr="008C15F6" w14:paraId="43A07502" w14:textId="77777777" w:rsidTr="00E51FED">
        <w:trPr>
          <w:trHeight w:val="20"/>
        </w:trPr>
        <w:tc>
          <w:tcPr>
            <w:tcW w:w="296" w:type="pct"/>
            <w:noWrap/>
            <w:vAlign w:val="bottom"/>
            <w:hideMark/>
          </w:tcPr>
          <w:p w14:paraId="19C95638"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1</w:t>
            </w:r>
          </w:p>
        </w:tc>
        <w:tc>
          <w:tcPr>
            <w:tcW w:w="554" w:type="pct"/>
            <w:noWrap/>
            <w:vAlign w:val="bottom"/>
            <w:hideMark/>
          </w:tcPr>
          <w:p w14:paraId="5BFD64BB"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322.9±24.5</w:t>
            </w:r>
          </w:p>
        </w:tc>
        <w:tc>
          <w:tcPr>
            <w:tcW w:w="554" w:type="pct"/>
            <w:noWrap/>
            <w:vAlign w:val="bottom"/>
            <w:hideMark/>
          </w:tcPr>
          <w:p w14:paraId="230E313A"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507.7±38.6</w:t>
            </w:r>
          </w:p>
        </w:tc>
        <w:tc>
          <w:tcPr>
            <w:tcW w:w="554" w:type="pct"/>
            <w:noWrap/>
            <w:vAlign w:val="bottom"/>
            <w:hideMark/>
          </w:tcPr>
          <w:p w14:paraId="728348FF"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256.7±19.5</w:t>
            </w:r>
          </w:p>
        </w:tc>
        <w:tc>
          <w:tcPr>
            <w:tcW w:w="637" w:type="pct"/>
            <w:noWrap/>
            <w:vAlign w:val="bottom"/>
            <w:hideMark/>
          </w:tcPr>
          <w:p w14:paraId="3194510E"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582.1±44.2</w:t>
            </w:r>
          </w:p>
        </w:tc>
        <w:tc>
          <w:tcPr>
            <w:tcW w:w="554" w:type="pct"/>
            <w:noWrap/>
            <w:vAlign w:val="bottom"/>
            <w:hideMark/>
          </w:tcPr>
          <w:p w14:paraId="21F647A6"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358.8±27.3</w:t>
            </w:r>
          </w:p>
        </w:tc>
        <w:tc>
          <w:tcPr>
            <w:tcW w:w="554" w:type="pct"/>
            <w:noWrap/>
            <w:vAlign w:val="bottom"/>
            <w:hideMark/>
          </w:tcPr>
          <w:p w14:paraId="002782AD"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287.4±21.8</w:t>
            </w:r>
          </w:p>
        </w:tc>
        <w:tc>
          <w:tcPr>
            <w:tcW w:w="640" w:type="pct"/>
            <w:noWrap/>
            <w:vAlign w:val="bottom"/>
            <w:hideMark/>
          </w:tcPr>
          <w:p w14:paraId="06CCD263"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493.3±37.5</w:t>
            </w:r>
          </w:p>
        </w:tc>
        <w:tc>
          <w:tcPr>
            <w:tcW w:w="657" w:type="pct"/>
            <w:noWrap/>
            <w:vAlign w:val="bottom"/>
            <w:hideMark/>
          </w:tcPr>
          <w:p w14:paraId="7AAFC188"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380.1±28.9</w:t>
            </w:r>
          </w:p>
        </w:tc>
      </w:tr>
      <w:tr w:rsidR="00FA1F71" w:rsidRPr="008C15F6" w14:paraId="403B1A8D" w14:textId="77777777" w:rsidTr="00E51FED">
        <w:trPr>
          <w:trHeight w:val="20"/>
        </w:trPr>
        <w:tc>
          <w:tcPr>
            <w:tcW w:w="296" w:type="pct"/>
            <w:noWrap/>
            <w:vAlign w:val="bottom"/>
            <w:hideMark/>
          </w:tcPr>
          <w:p w14:paraId="7DB5ACF5"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2</w:t>
            </w:r>
          </w:p>
        </w:tc>
        <w:tc>
          <w:tcPr>
            <w:tcW w:w="554" w:type="pct"/>
            <w:noWrap/>
            <w:vAlign w:val="bottom"/>
            <w:hideMark/>
          </w:tcPr>
          <w:p w14:paraId="3DB92E09"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363.1±27.6</w:t>
            </w:r>
          </w:p>
        </w:tc>
        <w:tc>
          <w:tcPr>
            <w:tcW w:w="554" w:type="pct"/>
            <w:noWrap/>
            <w:vAlign w:val="bottom"/>
            <w:hideMark/>
          </w:tcPr>
          <w:p w14:paraId="0427F301"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456.9±34.7</w:t>
            </w:r>
          </w:p>
        </w:tc>
        <w:tc>
          <w:tcPr>
            <w:tcW w:w="554" w:type="pct"/>
            <w:noWrap/>
            <w:vAlign w:val="bottom"/>
            <w:hideMark/>
          </w:tcPr>
          <w:p w14:paraId="0BA217C7"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358.2±27.2</w:t>
            </w:r>
          </w:p>
        </w:tc>
        <w:tc>
          <w:tcPr>
            <w:tcW w:w="637" w:type="pct"/>
            <w:noWrap/>
            <w:vAlign w:val="bottom"/>
            <w:hideMark/>
          </w:tcPr>
          <w:p w14:paraId="6476D96D"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500.8±38.1</w:t>
            </w:r>
          </w:p>
        </w:tc>
        <w:tc>
          <w:tcPr>
            <w:tcW w:w="554" w:type="pct"/>
            <w:noWrap/>
            <w:vAlign w:val="bottom"/>
            <w:hideMark/>
          </w:tcPr>
          <w:p w14:paraId="3E8003EA"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363.0±27.6</w:t>
            </w:r>
          </w:p>
        </w:tc>
        <w:tc>
          <w:tcPr>
            <w:tcW w:w="554" w:type="pct"/>
            <w:noWrap/>
            <w:vAlign w:val="bottom"/>
            <w:hideMark/>
          </w:tcPr>
          <w:p w14:paraId="5022EF44"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403.6±30.7</w:t>
            </w:r>
          </w:p>
        </w:tc>
        <w:tc>
          <w:tcPr>
            <w:tcW w:w="640" w:type="pct"/>
            <w:noWrap/>
            <w:vAlign w:val="bottom"/>
            <w:hideMark/>
          </w:tcPr>
          <w:p w14:paraId="6741D393"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447.5±34.1</w:t>
            </w:r>
          </w:p>
        </w:tc>
        <w:tc>
          <w:tcPr>
            <w:tcW w:w="657" w:type="pct"/>
            <w:noWrap/>
            <w:vAlign w:val="bottom"/>
            <w:hideMark/>
          </w:tcPr>
          <w:p w14:paraId="635EA05E"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485.2±36.9</w:t>
            </w:r>
          </w:p>
        </w:tc>
      </w:tr>
      <w:tr w:rsidR="00FA1F71" w:rsidRPr="008C15F6" w14:paraId="309EC6A1" w14:textId="77777777" w:rsidTr="00E51FED">
        <w:trPr>
          <w:trHeight w:val="20"/>
        </w:trPr>
        <w:tc>
          <w:tcPr>
            <w:tcW w:w="296" w:type="pct"/>
            <w:noWrap/>
            <w:vAlign w:val="bottom"/>
            <w:hideMark/>
          </w:tcPr>
          <w:p w14:paraId="36767C59"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3</w:t>
            </w:r>
          </w:p>
        </w:tc>
        <w:tc>
          <w:tcPr>
            <w:tcW w:w="554" w:type="pct"/>
            <w:noWrap/>
            <w:vAlign w:val="bottom"/>
            <w:hideMark/>
          </w:tcPr>
          <w:p w14:paraId="7A8D3619"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447.9±34.1</w:t>
            </w:r>
          </w:p>
        </w:tc>
        <w:tc>
          <w:tcPr>
            <w:tcW w:w="554" w:type="pct"/>
            <w:noWrap/>
            <w:vAlign w:val="bottom"/>
            <w:hideMark/>
          </w:tcPr>
          <w:p w14:paraId="16616022"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461.9±35.1</w:t>
            </w:r>
          </w:p>
        </w:tc>
        <w:tc>
          <w:tcPr>
            <w:tcW w:w="554" w:type="pct"/>
            <w:noWrap/>
            <w:vAlign w:val="bottom"/>
            <w:hideMark/>
          </w:tcPr>
          <w:p w14:paraId="30B1C65A"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423.4±32.2</w:t>
            </w:r>
          </w:p>
        </w:tc>
        <w:tc>
          <w:tcPr>
            <w:tcW w:w="637" w:type="pct"/>
            <w:noWrap/>
            <w:vAlign w:val="bottom"/>
            <w:hideMark/>
          </w:tcPr>
          <w:p w14:paraId="2F1347E8"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479.7±36.4</w:t>
            </w:r>
          </w:p>
        </w:tc>
        <w:tc>
          <w:tcPr>
            <w:tcW w:w="554" w:type="pct"/>
            <w:noWrap/>
            <w:vAlign w:val="bottom"/>
            <w:hideMark/>
          </w:tcPr>
          <w:p w14:paraId="11BA67A0"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419.5±31.9</w:t>
            </w:r>
          </w:p>
        </w:tc>
        <w:tc>
          <w:tcPr>
            <w:tcW w:w="554" w:type="pct"/>
            <w:noWrap/>
            <w:vAlign w:val="bottom"/>
            <w:hideMark/>
          </w:tcPr>
          <w:p w14:paraId="37261E85"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390.9±29.7</w:t>
            </w:r>
          </w:p>
        </w:tc>
        <w:tc>
          <w:tcPr>
            <w:tcW w:w="640" w:type="pct"/>
            <w:noWrap/>
            <w:vAlign w:val="bottom"/>
            <w:hideMark/>
          </w:tcPr>
          <w:p w14:paraId="4C6DB366"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752.0±57.1</w:t>
            </w:r>
          </w:p>
        </w:tc>
        <w:tc>
          <w:tcPr>
            <w:tcW w:w="657" w:type="pct"/>
            <w:noWrap/>
            <w:vAlign w:val="bottom"/>
            <w:hideMark/>
          </w:tcPr>
          <w:p w14:paraId="27883D27"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689.3±52.3</w:t>
            </w:r>
          </w:p>
        </w:tc>
      </w:tr>
      <w:tr w:rsidR="00FA1F71" w:rsidRPr="008C15F6" w14:paraId="374E564D" w14:textId="77777777" w:rsidTr="00E51FED">
        <w:trPr>
          <w:trHeight w:val="20"/>
        </w:trPr>
        <w:tc>
          <w:tcPr>
            <w:tcW w:w="296" w:type="pct"/>
            <w:noWrap/>
            <w:vAlign w:val="bottom"/>
            <w:hideMark/>
          </w:tcPr>
          <w:p w14:paraId="5636D093"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4</w:t>
            </w:r>
          </w:p>
        </w:tc>
        <w:tc>
          <w:tcPr>
            <w:tcW w:w="554" w:type="pct"/>
            <w:noWrap/>
            <w:vAlign w:val="bottom"/>
            <w:hideMark/>
          </w:tcPr>
          <w:p w14:paraId="0FEC7930"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473.5±36.1</w:t>
            </w:r>
          </w:p>
        </w:tc>
        <w:tc>
          <w:tcPr>
            <w:tcW w:w="554" w:type="pct"/>
            <w:noWrap/>
            <w:vAlign w:val="bottom"/>
            <w:hideMark/>
          </w:tcPr>
          <w:p w14:paraId="7DF1DB7C"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478.4±36.4</w:t>
            </w:r>
          </w:p>
        </w:tc>
        <w:tc>
          <w:tcPr>
            <w:tcW w:w="554" w:type="pct"/>
            <w:noWrap/>
            <w:vAlign w:val="bottom"/>
            <w:hideMark/>
          </w:tcPr>
          <w:p w14:paraId="427E14F7"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550.1±41.8</w:t>
            </w:r>
          </w:p>
        </w:tc>
        <w:tc>
          <w:tcPr>
            <w:tcW w:w="637" w:type="pct"/>
            <w:noWrap/>
            <w:vAlign w:val="bottom"/>
            <w:hideMark/>
          </w:tcPr>
          <w:p w14:paraId="79F71760"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497.6±37.8</w:t>
            </w:r>
          </w:p>
        </w:tc>
        <w:tc>
          <w:tcPr>
            <w:tcW w:w="554" w:type="pct"/>
            <w:noWrap/>
            <w:vAlign w:val="bottom"/>
            <w:hideMark/>
          </w:tcPr>
          <w:p w14:paraId="1748C14D"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418.0±31.8</w:t>
            </w:r>
          </w:p>
        </w:tc>
        <w:tc>
          <w:tcPr>
            <w:tcW w:w="554" w:type="pct"/>
            <w:noWrap/>
            <w:vAlign w:val="bottom"/>
            <w:hideMark/>
          </w:tcPr>
          <w:p w14:paraId="5D2C7186"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409.6±31.1</w:t>
            </w:r>
          </w:p>
        </w:tc>
        <w:tc>
          <w:tcPr>
            <w:tcW w:w="640" w:type="pct"/>
            <w:noWrap/>
            <w:vAlign w:val="bottom"/>
            <w:hideMark/>
          </w:tcPr>
          <w:p w14:paraId="0D0C179F"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633.6±48.1</w:t>
            </w:r>
          </w:p>
        </w:tc>
        <w:tc>
          <w:tcPr>
            <w:tcW w:w="657" w:type="pct"/>
            <w:noWrap/>
            <w:vAlign w:val="bottom"/>
            <w:hideMark/>
          </w:tcPr>
          <w:p w14:paraId="23F2DE7E"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664.9±50.5</w:t>
            </w:r>
          </w:p>
        </w:tc>
      </w:tr>
      <w:tr w:rsidR="00FA1F71" w:rsidRPr="008C15F6" w14:paraId="7E749B74" w14:textId="77777777" w:rsidTr="00E51FED">
        <w:trPr>
          <w:trHeight w:val="20"/>
        </w:trPr>
        <w:tc>
          <w:tcPr>
            <w:tcW w:w="296" w:type="pct"/>
            <w:noWrap/>
            <w:vAlign w:val="bottom"/>
            <w:hideMark/>
          </w:tcPr>
          <w:p w14:paraId="5351893C"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5</w:t>
            </w:r>
          </w:p>
        </w:tc>
        <w:tc>
          <w:tcPr>
            <w:tcW w:w="554" w:type="pct"/>
            <w:noWrap/>
            <w:vAlign w:val="bottom"/>
            <w:hideMark/>
          </w:tcPr>
          <w:p w14:paraId="7A0AA4A6"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489.2±37.2</w:t>
            </w:r>
          </w:p>
        </w:tc>
        <w:tc>
          <w:tcPr>
            <w:tcW w:w="554" w:type="pct"/>
            <w:noWrap/>
            <w:vAlign w:val="bottom"/>
            <w:hideMark/>
          </w:tcPr>
          <w:p w14:paraId="055B7D0D"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444.5±33.8</w:t>
            </w:r>
          </w:p>
        </w:tc>
        <w:tc>
          <w:tcPr>
            <w:tcW w:w="554" w:type="pct"/>
            <w:noWrap/>
            <w:vAlign w:val="bottom"/>
            <w:hideMark/>
          </w:tcPr>
          <w:p w14:paraId="21D9223B"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485.1±36.9</w:t>
            </w:r>
          </w:p>
        </w:tc>
        <w:tc>
          <w:tcPr>
            <w:tcW w:w="637" w:type="pct"/>
            <w:noWrap/>
            <w:vAlign w:val="bottom"/>
            <w:hideMark/>
          </w:tcPr>
          <w:p w14:paraId="2203085A"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458.6±34.8</w:t>
            </w:r>
          </w:p>
        </w:tc>
        <w:tc>
          <w:tcPr>
            <w:tcW w:w="554" w:type="pct"/>
            <w:noWrap/>
            <w:vAlign w:val="bottom"/>
            <w:hideMark/>
          </w:tcPr>
          <w:p w14:paraId="69643325"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469.0±35.6</w:t>
            </w:r>
          </w:p>
        </w:tc>
        <w:tc>
          <w:tcPr>
            <w:tcW w:w="554" w:type="pct"/>
            <w:noWrap/>
            <w:vAlign w:val="bottom"/>
            <w:hideMark/>
          </w:tcPr>
          <w:p w14:paraId="440AF319"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364.1±27.7</w:t>
            </w:r>
          </w:p>
        </w:tc>
        <w:tc>
          <w:tcPr>
            <w:tcW w:w="640" w:type="pct"/>
            <w:noWrap/>
            <w:vAlign w:val="bottom"/>
            <w:hideMark/>
          </w:tcPr>
          <w:p w14:paraId="731CEC0F"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695.5±52.8</w:t>
            </w:r>
          </w:p>
        </w:tc>
        <w:tc>
          <w:tcPr>
            <w:tcW w:w="657" w:type="pct"/>
            <w:noWrap/>
            <w:vAlign w:val="bottom"/>
            <w:hideMark/>
          </w:tcPr>
          <w:p w14:paraId="3798DD75"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578.8±43.9</w:t>
            </w:r>
          </w:p>
        </w:tc>
      </w:tr>
      <w:tr w:rsidR="00FA1F71" w:rsidRPr="008C15F6" w14:paraId="3F554A92" w14:textId="77777777" w:rsidTr="00E51FED">
        <w:trPr>
          <w:trHeight w:val="20"/>
        </w:trPr>
        <w:tc>
          <w:tcPr>
            <w:tcW w:w="296" w:type="pct"/>
            <w:noWrap/>
            <w:vAlign w:val="bottom"/>
            <w:hideMark/>
          </w:tcPr>
          <w:p w14:paraId="5A7CBC0E"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6</w:t>
            </w:r>
          </w:p>
        </w:tc>
        <w:tc>
          <w:tcPr>
            <w:tcW w:w="554" w:type="pct"/>
            <w:noWrap/>
            <w:vAlign w:val="bottom"/>
            <w:hideMark/>
          </w:tcPr>
          <w:p w14:paraId="7E475C4B"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497.4±37.8</w:t>
            </w:r>
          </w:p>
        </w:tc>
        <w:tc>
          <w:tcPr>
            <w:tcW w:w="554" w:type="pct"/>
            <w:noWrap/>
            <w:vAlign w:val="bottom"/>
            <w:hideMark/>
          </w:tcPr>
          <w:p w14:paraId="12ACA914"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444.0±33.7</w:t>
            </w:r>
          </w:p>
        </w:tc>
        <w:tc>
          <w:tcPr>
            <w:tcW w:w="554" w:type="pct"/>
            <w:noWrap/>
            <w:vAlign w:val="bottom"/>
            <w:hideMark/>
          </w:tcPr>
          <w:p w14:paraId="04DF1340"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464.7±35.3</w:t>
            </w:r>
          </w:p>
        </w:tc>
        <w:tc>
          <w:tcPr>
            <w:tcW w:w="637" w:type="pct"/>
            <w:noWrap/>
            <w:vAlign w:val="bottom"/>
            <w:hideMark/>
          </w:tcPr>
          <w:p w14:paraId="7CF22D74"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499.7±38.1</w:t>
            </w:r>
          </w:p>
        </w:tc>
        <w:tc>
          <w:tcPr>
            <w:tcW w:w="554" w:type="pct"/>
            <w:noWrap/>
            <w:vAlign w:val="bottom"/>
            <w:hideMark/>
          </w:tcPr>
          <w:p w14:paraId="71C6A59C"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449.8±34.2</w:t>
            </w:r>
          </w:p>
        </w:tc>
        <w:tc>
          <w:tcPr>
            <w:tcW w:w="554" w:type="pct"/>
            <w:noWrap/>
            <w:vAlign w:val="bottom"/>
            <w:hideMark/>
          </w:tcPr>
          <w:p w14:paraId="6CCC5638"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356.8±27.1</w:t>
            </w:r>
          </w:p>
        </w:tc>
        <w:tc>
          <w:tcPr>
            <w:tcW w:w="640" w:type="pct"/>
            <w:noWrap/>
            <w:vAlign w:val="bottom"/>
            <w:hideMark/>
          </w:tcPr>
          <w:p w14:paraId="7614889E"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768.4±58.4</w:t>
            </w:r>
          </w:p>
        </w:tc>
        <w:tc>
          <w:tcPr>
            <w:tcW w:w="657" w:type="pct"/>
            <w:noWrap/>
            <w:vAlign w:val="bottom"/>
            <w:hideMark/>
          </w:tcPr>
          <w:p w14:paraId="0CCA135B"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539.6±40.9</w:t>
            </w:r>
          </w:p>
        </w:tc>
      </w:tr>
      <w:tr w:rsidR="00FA1F71" w:rsidRPr="008C15F6" w14:paraId="5D411218" w14:textId="77777777" w:rsidTr="00E51FED">
        <w:trPr>
          <w:trHeight w:val="20"/>
        </w:trPr>
        <w:tc>
          <w:tcPr>
            <w:tcW w:w="296" w:type="pct"/>
            <w:noWrap/>
            <w:vAlign w:val="bottom"/>
            <w:hideMark/>
          </w:tcPr>
          <w:p w14:paraId="461AABF0"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7</w:t>
            </w:r>
          </w:p>
        </w:tc>
        <w:tc>
          <w:tcPr>
            <w:tcW w:w="554" w:type="pct"/>
            <w:noWrap/>
            <w:vAlign w:val="bottom"/>
            <w:hideMark/>
          </w:tcPr>
          <w:p w14:paraId="0842FB6B"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508.9±38.7</w:t>
            </w:r>
          </w:p>
        </w:tc>
        <w:tc>
          <w:tcPr>
            <w:tcW w:w="554" w:type="pct"/>
            <w:noWrap/>
            <w:vAlign w:val="bottom"/>
            <w:hideMark/>
          </w:tcPr>
          <w:p w14:paraId="0CB3FA90"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443.9±33.7</w:t>
            </w:r>
          </w:p>
        </w:tc>
        <w:tc>
          <w:tcPr>
            <w:tcW w:w="554" w:type="pct"/>
            <w:noWrap/>
            <w:vAlign w:val="bottom"/>
            <w:hideMark/>
          </w:tcPr>
          <w:p w14:paraId="6FA00CC0"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488.9±37.1</w:t>
            </w:r>
          </w:p>
        </w:tc>
        <w:tc>
          <w:tcPr>
            <w:tcW w:w="637" w:type="pct"/>
            <w:noWrap/>
            <w:vAlign w:val="bottom"/>
            <w:hideMark/>
          </w:tcPr>
          <w:p w14:paraId="6A16028E"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467.3±35.5</w:t>
            </w:r>
          </w:p>
        </w:tc>
        <w:tc>
          <w:tcPr>
            <w:tcW w:w="554" w:type="pct"/>
            <w:noWrap/>
            <w:vAlign w:val="bottom"/>
            <w:hideMark/>
          </w:tcPr>
          <w:p w14:paraId="696CF57F"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457.5±34.8</w:t>
            </w:r>
          </w:p>
        </w:tc>
        <w:tc>
          <w:tcPr>
            <w:tcW w:w="554" w:type="pct"/>
            <w:noWrap/>
            <w:vAlign w:val="bottom"/>
            <w:hideMark/>
          </w:tcPr>
          <w:p w14:paraId="14130944"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368.6±28.1</w:t>
            </w:r>
          </w:p>
        </w:tc>
        <w:tc>
          <w:tcPr>
            <w:tcW w:w="640" w:type="pct"/>
            <w:noWrap/>
            <w:vAlign w:val="bottom"/>
            <w:hideMark/>
          </w:tcPr>
          <w:p w14:paraId="39574068"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854.0±64.9</w:t>
            </w:r>
          </w:p>
        </w:tc>
        <w:tc>
          <w:tcPr>
            <w:tcW w:w="657" w:type="pct"/>
            <w:noWrap/>
            <w:vAlign w:val="bottom"/>
            <w:hideMark/>
          </w:tcPr>
          <w:p w14:paraId="634EB34A"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630.7±47.8</w:t>
            </w:r>
          </w:p>
        </w:tc>
      </w:tr>
      <w:tr w:rsidR="00FA1F71" w:rsidRPr="008C15F6" w14:paraId="02DFE308" w14:textId="77777777" w:rsidTr="00E51FED">
        <w:trPr>
          <w:trHeight w:val="20"/>
        </w:trPr>
        <w:tc>
          <w:tcPr>
            <w:tcW w:w="296" w:type="pct"/>
            <w:noWrap/>
            <w:vAlign w:val="bottom"/>
            <w:hideMark/>
          </w:tcPr>
          <w:p w14:paraId="2460185C"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8</w:t>
            </w:r>
          </w:p>
        </w:tc>
        <w:tc>
          <w:tcPr>
            <w:tcW w:w="554" w:type="pct"/>
            <w:noWrap/>
            <w:vAlign w:val="bottom"/>
            <w:hideMark/>
          </w:tcPr>
          <w:p w14:paraId="15933BA5"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552.9±42.1</w:t>
            </w:r>
          </w:p>
        </w:tc>
        <w:tc>
          <w:tcPr>
            <w:tcW w:w="554" w:type="pct"/>
            <w:noWrap/>
            <w:vAlign w:val="bottom"/>
            <w:hideMark/>
          </w:tcPr>
          <w:p w14:paraId="4C63E196"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451.2±34.3</w:t>
            </w:r>
          </w:p>
        </w:tc>
        <w:tc>
          <w:tcPr>
            <w:tcW w:w="554" w:type="pct"/>
            <w:noWrap/>
            <w:vAlign w:val="bottom"/>
            <w:hideMark/>
          </w:tcPr>
          <w:p w14:paraId="2ED21D9F"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560.8±42.6</w:t>
            </w:r>
          </w:p>
        </w:tc>
        <w:tc>
          <w:tcPr>
            <w:tcW w:w="637" w:type="pct"/>
            <w:noWrap/>
            <w:vAlign w:val="bottom"/>
            <w:hideMark/>
          </w:tcPr>
          <w:p w14:paraId="4DC72657"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514.1±39.1</w:t>
            </w:r>
          </w:p>
        </w:tc>
        <w:tc>
          <w:tcPr>
            <w:tcW w:w="554" w:type="pct"/>
            <w:noWrap/>
            <w:vAlign w:val="bottom"/>
            <w:hideMark/>
          </w:tcPr>
          <w:p w14:paraId="6C16BFAE"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481.2±36.6</w:t>
            </w:r>
          </w:p>
        </w:tc>
        <w:tc>
          <w:tcPr>
            <w:tcW w:w="554" w:type="pct"/>
            <w:noWrap/>
            <w:vAlign w:val="bottom"/>
            <w:hideMark/>
          </w:tcPr>
          <w:p w14:paraId="3FC45B84"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347.1±26.4</w:t>
            </w:r>
          </w:p>
        </w:tc>
        <w:tc>
          <w:tcPr>
            <w:tcW w:w="640" w:type="pct"/>
            <w:noWrap/>
            <w:vAlign w:val="bottom"/>
            <w:hideMark/>
          </w:tcPr>
          <w:p w14:paraId="6AF7A09B"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958.0±72.8</w:t>
            </w:r>
          </w:p>
        </w:tc>
        <w:tc>
          <w:tcPr>
            <w:tcW w:w="657" w:type="pct"/>
            <w:noWrap/>
            <w:vAlign w:val="bottom"/>
            <w:hideMark/>
          </w:tcPr>
          <w:p w14:paraId="38D9495A"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473.4±35.9</w:t>
            </w:r>
          </w:p>
        </w:tc>
      </w:tr>
      <w:tr w:rsidR="00FA1F71" w:rsidRPr="008C15F6" w14:paraId="3B6FC242" w14:textId="77777777" w:rsidTr="00E51FED">
        <w:trPr>
          <w:trHeight w:val="20"/>
        </w:trPr>
        <w:tc>
          <w:tcPr>
            <w:tcW w:w="296" w:type="pct"/>
            <w:noWrap/>
            <w:vAlign w:val="bottom"/>
            <w:hideMark/>
          </w:tcPr>
          <w:p w14:paraId="62155B82"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9</w:t>
            </w:r>
          </w:p>
        </w:tc>
        <w:tc>
          <w:tcPr>
            <w:tcW w:w="554" w:type="pct"/>
            <w:noWrap/>
            <w:vAlign w:val="bottom"/>
            <w:hideMark/>
          </w:tcPr>
          <w:p w14:paraId="68646D82"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474.9±36.1</w:t>
            </w:r>
          </w:p>
        </w:tc>
        <w:tc>
          <w:tcPr>
            <w:tcW w:w="554" w:type="pct"/>
            <w:noWrap/>
            <w:vAlign w:val="bottom"/>
            <w:hideMark/>
          </w:tcPr>
          <w:p w14:paraId="6FC9F88E"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471.9±35.9</w:t>
            </w:r>
          </w:p>
        </w:tc>
        <w:tc>
          <w:tcPr>
            <w:tcW w:w="554" w:type="pct"/>
            <w:noWrap/>
            <w:vAlign w:val="bottom"/>
            <w:hideMark/>
          </w:tcPr>
          <w:p w14:paraId="325141BE"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480.7±36.5</w:t>
            </w:r>
          </w:p>
        </w:tc>
        <w:tc>
          <w:tcPr>
            <w:tcW w:w="637" w:type="pct"/>
            <w:noWrap/>
            <w:vAlign w:val="bottom"/>
            <w:hideMark/>
          </w:tcPr>
          <w:p w14:paraId="7253EE10"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524.2±39.8</w:t>
            </w:r>
          </w:p>
        </w:tc>
        <w:tc>
          <w:tcPr>
            <w:tcW w:w="554" w:type="pct"/>
            <w:noWrap/>
            <w:vAlign w:val="bottom"/>
            <w:hideMark/>
          </w:tcPr>
          <w:p w14:paraId="18E0C610"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425.0±32.3</w:t>
            </w:r>
          </w:p>
        </w:tc>
        <w:tc>
          <w:tcPr>
            <w:tcW w:w="554" w:type="pct"/>
            <w:noWrap/>
            <w:vAlign w:val="bottom"/>
            <w:hideMark/>
          </w:tcPr>
          <w:p w14:paraId="021B1D2C"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399.8±30.4</w:t>
            </w:r>
          </w:p>
        </w:tc>
        <w:tc>
          <w:tcPr>
            <w:tcW w:w="640" w:type="pct"/>
            <w:noWrap/>
            <w:vAlign w:val="bottom"/>
            <w:hideMark/>
          </w:tcPr>
          <w:p w14:paraId="653ACDCA"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733.4±55.7</w:t>
            </w:r>
          </w:p>
        </w:tc>
        <w:tc>
          <w:tcPr>
            <w:tcW w:w="657" w:type="pct"/>
            <w:noWrap/>
            <w:vAlign w:val="bottom"/>
            <w:hideMark/>
          </w:tcPr>
          <w:p w14:paraId="1BF5B00E"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743.5±56.4</w:t>
            </w:r>
          </w:p>
        </w:tc>
      </w:tr>
      <w:tr w:rsidR="00FA1F71" w:rsidRPr="008C15F6" w14:paraId="2539D8A5" w14:textId="77777777" w:rsidTr="00E51FED">
        <w:trPr>
          <w:trHeight w:val="20"/>
        </w:trPr>
        <w:tc>
          <w:tcPr>
            <w:tcW w:w="296" w:type="pct"/>
            <w:noWrap/>
            <w:vAlign w:val="bottom"/>
            <w:hideMark/>
          </w:tcPr>
          <w:p w14:paraId="497C2828"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10</w:t>
            </w:r>
          </w:p>
        </w:tc>
        <w:tc>
          <w:tcPr>
            <w:tcW w:w="554" w:type="pct"/>
            <w:noWrap/>
            <w:vAlign w:val="bottom"/>
            <w:hideMark/>
          </w:tcPr>
          <w:p w14:paraId="3B1D59A1"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519.3±39.5</w:t>
            </w:r>
          </w:p>
        </w:tc>
        <w:tc>
          <w:tcPr>
            <w:tcW w:w="554" w:type="pct"/>
            <w:noWrap/>
            <w:vAlign w:val="bottom"/>
            <w:hideMark/>
          </w:tcPr>
          <w:p w14:paraId="700439D2"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478.9±36.4</w:t>
            </w:r>
          </w:p>
        </w:tc>
        <w:tc>
          <w:tcPr>
            <w:tcW w:w="554" w:type="pct"/>
            <w:noWrap/>
            <w:vAlign w:val="bottom"/>
            <w:hideMark/>
          </w:tcPr>
          <w:p w14:paraId="6D2B204D"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521.8±39.6</w:t>
            </w:r>
          </w:p>
        </w:tc>
        <w:tc>
          <w:tcPr>
            <w:tcW w:w="637" w:type="pct"/>
            <w:noWrap/>
            <w:vAlign w:val="bottom"/>
            <w:hideMark/>
          </w:tcPr>
          <w:p w14:paraId="2A832348"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554.0±42.1</w:t>
            </w:r>
          </w:p>
        </w:tc>
        <w:tc>
          <w:tcPr>
            <w:tcW w:w="554" w:type="pct"/>
            <w:noWrap/>
            <w:vAlign w:val="bottom"/>
            <w:hideMark/>
          </w:tcPr>
          <w:p w14:paraId="03ED5DFF"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436.3±33.2</w:t>
            </w:r>
          </w:p>
        </w:tc>
        <w:tc>
          <w:tcPr>
            <w:tcW w:w="554" w:type="pct"/>
            <w:noWrap/>
            <w:vAlign w:val="bottom"/>
            <w:hideMark/>
          </w:tcPr>
          <w:p w14:paraId="443BB523"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352.1±26.7</w:t>
            </w:r>
          </w:p>
        </w:tc>
        <w:tc>
          <w:tcPr>
            <w:tcW w:w="640" w:type="pct"/>
            <w:noWrap/>
            <w:vAlign w:val="bottom"/>
            <w:hideMark/>
          </w:tcPr>
          <w:p w14:paraId="41A0CDB7"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869.9±66.1</w:t>
            </w:r>
          </w:p>
        </w:tc>
        <w:tc>
          <w:tcPr>
            <w:tcW w:w="657" w:type="pct"/>
            <w:noWrap/>
            <w:vAlign w:val="bottom"/>
            <w:hideMark/>
          </w:tcPr>
          <w:p w14:paraId="5100C2B1"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292.6±22.2</w:t>
            </w:r>
          </w:p>
        </w:tc>
      </w:tr>
      <w:tr w:rsidR="00FA1F71" w:rsidRPr="008C15F6" w14:paraId="0BD215C2" w14:textId="77777777" w:rsidTr="00E51FED">
        <w:trPr>
          <w:trHeight w:val="20"/>
        </w:trPr>
        <w:tc>
          <w:tcPr>
            <w:tcW w:w="296" w:type="pct"/>
            <w:noWrap/>
            <w:vAlign w:val="bottom"/>
            <w:hideMark/>
          </w:tcPr>
          <w:p w14:paraId="3738EB56"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11</w:t>
            </w:r>
          </w:p>
        </w:tc>
        <w:tc>
          <w:tcPr>
            <w:tcW w:w="554" w:type="pct"/>
            <w:noWrap/>
            <w:vAlign w:val="bottom"/>
            <w:hideMark/>
          </w:tcPr>
          <w:p w14:paraId="1DA92154"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437.0±33.2</w:t>
            </w:r>
          </w:p>
        </w:tc>
        <w:tc>
          <w:tcPr>
            <w:tcW w:w="554" w:type="pct"/>
            <w:noWrap/>
            <w:vAlign w:val="bottom"/>
            <w:hideMark/>
          </w:tcPr>
          <w:p w14:paraId="7C705A3F"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477.5±36.3</w:t>
            </w:r>
          </w:p>
        </w:tc>
        <w:tc>
          <w:tcPr>
            <w:tcW w:w="554" w:type="pct"/>
            <w:noWrap/>
            <w:vAlign w:val="bottom"/>
            <w:hideMark/>
          </w:tcPr>
          <w:p w14:paraId="7D430EB5"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463.6±35.2</w:t>
            </w:r>
          </w:p>
        </w:tc>
        <w:tc>
          <w:tcPr>
            <w:tcW w:w="637" w:type="pct"/>
            <w:noWrap/>
            <w:vAlign w:val="bottom"/>
            <w:hideMark/>
          </w:tcPr>
          <w:p w14:paraId="10981E48"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541.4±41.1</w:t>
            </w:r>
          </w:p>
        </w:tc>
        <w:tc>
          <w:tcPr>
            <w:tcW w:w="554" w:type="pct"/>
            <w:noWrap/>
            <w:vAlign w:val="bottom"/>
            <w:hideMark/>
          </w:tcPr>
          <w:p w14:paraId="36CE729E"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363.2±27.6</w:t>
            </w:r>
          </w:p>
        </w:tc>
        <w:tc>
          <w:tcPr>
            <w:tcW w:w="554" w:type="pct"/>
            <w:noWrap/>
            <w:vAlign w:val="bottom"/>
            <w:hideMark/>
          </w:tcPr>
          <w:p w14:paraId="290FF5A9"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388.1±29.5</w:t>
            </w:r>
          </w:p>
        </w:tc>
        <w:tc>
          <w:tcPr>
            <w:tcW w:w="640" w:type="pct"/>
            <w:noWrap/>
            <w:vAlign w:val="bottom"/>
            <w:hideMark/>
          </w:tcPr>
          <w:p w14:paraId="64501B33"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560.9±42.6</w:t>
            </w:r>
          </w:p>
        </w:tc>
        <w:tc>
          <w:tcPr>
            <w:tcW w:w="657" w:type="pct"/>
            <w:noWrap/>
            <w:vAlign w:val="bottom"/>
            <w:hideMark/>
          </w:tcPr>
          <w:p w14:paraId="70306651"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321.4±24.4</w:t>
            </w:r>
          </w:p>
        </w:tc>
      </w:tr>
      <w:tr w:rsidR="00FA1F71" w:rsidRPr="008C15F6" w14:paraId="76CBEF0F" w14:textId="77777777" w:rsidTr="00E51FED">
        <w:trPr>
          <w:trHeight w:val="20"/>
        </w:trPr>
        <w:tc>
          <w:tcPr>
            <w:tcW w:w="296" w:type="pct"/>
            <w:noWrap/>
            <w:vAlign w:val="bottom"/>
            <w:hideMark/>
          </w:tcPr>
          <w:p w14:paraId="15996F59"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12</w:t>
            </w:r>
          </w:p>
        </w:tc>
        <w:tc>
          <w:tcPr>
            <w:tcW w:w="554" w:type="pct"/>
            <w:noWrap/>
            <w:vAlign w:val="bottom"/>
            <w:hideMark/>
          </w:tcPr>
          <w:p w14:paraId="3A5161D4"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386.5±29.4</w:t>
            </w:r>
          </w:p>
        </w:tc>
        <w:tc>
          <w:tcPr>
            <w:tcW w:w="554" w:type="pct"/>
            <w:noWrap/>
            <w:vAlign w:val="bottom"/>
          </w:tcPr>
          <w:p w14:paraId="5F22DA34" w14:textId="77777777" w:rsidR="00FA1F71" w:rsidRPr="008C15F6" w:rsidRDefault="00FA1F71" w:rsidP="006F2B31">
            <w:pPr>
              <w:spacing w:after="0" w:line="240" w:lineRule="auto"/>
              <w:jc w:val="right"/>
              <w:rPr>
                <w:rFonts w:eastAsia="Times New Roman" w:cstheme="minorHAnsi"/>
                <w:color w:val="000000"/>
                <w:sz w:val="18"/>
                <w:szCs w:val="18"/>
              </w:rPr>
            </w:pPr>
          </w:p>
        </w:tc>
        <w:tc>
          <w:tcPr>
            <w:tcW w:w="554" w:type="pct"/>
            <w:noWrap/>
            <w:vAlign w:val="bottom"/>
            <w:hideMark/>
          </w:tcPr>
          <w:p w14:paraId="5719F513"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402.1±30.6</w:t>
            </w:r>
          </w:p>
        </w:tc>
        <w:tc>
          <w:tcPr>
            <w:tcW w:w="637" w:type="pct"/>
            <w:noWrap/>
            <w:vAlign w:val="bottom"/>
          </w:tcPr>
          <w:p w14:paraId="19DBC13B" w14:textId="77777777" w:rsidR="00FA1F71" w:rsidRPr="008C15F6" w:rsidRDefault="00FA1F71" w:rsidP="006F2B31">
            <w:pPr>
              <w:spacing w:after="0" w:line="240" w:lineRule="auto"/>
              <w:jc w:val="right"/>
              <w:rPr>
                <w:rFonts w:eastAsia="Times New Roman" w:cstheme="minorHAnsi"/>
                <w:color w:val="000000"/>
                <w:sz w:val="18"/>
                <w:szCs w:val="18"/>
              </w:rPr>
            </w:pPr>
          </w:p>
        </w:tc>
        <w:tc>
          <w:tcPr>
            <w:tcW w:w="554" w:type="pct"/>
            <w:noWrap/>
            <w:vAlign w:val="bottom"/>
            <w:hideMark/>
          </w:tcPr>
          <w:p w14:paraId="1E90BA6B"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326.2±24.8</w:t>
            </w:r>
          </w:p>
        </w:tc>
        <w:tc>
          <w:tcPr>
            <w:tcW w:w="554" w:type="pct"/>
            <w:noWrap/>
            <w:vAlign w:val="bottom"/>
          </w:tcPr>
          <w:p w14:paraId="314C6760" w14:textId="77777777" w:rsidR="00FA1F71" w:rsidRPr="008C15F6" w:rsidRDefault="00FA1F71" w:rsidP="006F2B31">
            <w:pPr>
              <w:spacing w:after="0" w:line="240" w:lineRule="auto"/>
              <w:jc w:val="right"/>
              <w:rPr>
                <w:rFonts w:eastAsia="Times New Roman" w:cstheme="minorHAnsi"/>
                <w:color w:val="000000"/>
                <w:sz w:val="18"/>
                <w:szCs w:val="18"/>
              </w:rPr>
            </w:pPr>
          </w:p>
        </w:tc>
        <w:tc>
          <w:tcPr>
            <w:tcW w:w="640" w:type="pct"/>
            <w:noWrap/>
            <w:vAlign w:val="bottom"/>
            <w:hideMark/>
          </w:tcPr>
          <w:p w14:paraId="5B2692CF"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564.8±42.9</w:t>
            </w:r>
          </w:p>
        </w:tc>
        <w:tc>
          <w:tcPr>
            <w:tcW w:w="657" w:type="pct"/>
            <w:noWrap/>
            <w:vAlign w:val="bottom"/>
          </w:tcPr>
          <w:p w14:paraId="71DAED3B" w14:textId="77777777" w:rsidR="00FA1F71" w:rsidRPr="008C15F6" w:rsidRDefault="00FA1F71" w:rsidP="006F2B31">
            <w:pPr>
              <w:spacing w:after="0" w:line="240" w:lineRule="auto"/>
              <w:jc w:val="right"/>
              <w:rPr>
                <w:rFonts w:eastAsia="Times New Roman" w:cstheme="minorHAnsi"/>
                <w:color w:val="000000"/>
                <w:sz w:val="18"/>
                <w:szCs w:val="18"/>
              </w:rPr>
            </w:pPr>
          </w:p>
        </w:tc>
      </w:tr>
      <w:tr w:rsidR="00FA1F71" w:rsidRPr="008C15F6" w14:paraId="3A59E850" w14:textId="77777777" w:rsidTr="00E51FED">
        <w:trPr>
          <w:trHeight w:val="20"/>
        </w:trPr>
        <w:tc>
          <w:tcPr>
            <w:tcW w:w="296" w:type="pct"/>
            <w:noWrap/>
            <w:vAlign w:val="bottom"/>
            <w:hideMark/>
          </w:tcPr>
          <w:p w14:paraId="089F11C2"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13</w:t>
            </w:r>
          </w:p>
        </w:tc>
        <w:tc>
          <w:tcPr>
            <w:tcW w:w="554" w:type="pct"/>
            <w:noWrap/>
            <w:vAlign w:val="bottom"/>
            <w:hideMark/>
          </w:tcPr>
          <w:p w14:paraId="5978E3F7"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426.3±32.4</w:t>
            </w:r>
          </w:p>
        </w:tc>
        <w:tc>
          <w:tcPr>
            <w:tcW w:w="554" w:type="pct"/>
            <w:noWrap/>
            <w:vAlign w:val="bottom"/>
          </w:tcPr>
          <w:p w14:paraId="0DCE662E" w14:textId="77777777" w:rsidR="00FA1F71" w:rsidRPr="008C15F6" w:rsidRDefault="00FA1F71" w:rsidP="006F2B31">
            <w:pPr>
              <w:spacing w:after="0" w:line="240" w:lineRule="auto"/>
              <w:jc w:val="right"/>
              <w:rPr>
                <w:rFonts w:eastAsia="Times New Roman" w:cstheme="minorHAnsi"/>
                <w:color w:val="000000"/>
                <w:sz w:val="18"/>
                <w:szCs w:val="18"/>
              </w:rPr>
            </w:pPr>
          </w:p>
        </w:tc>
        <w:tc>
          <w:tcPr>
            <w:tcW w:w="554" w:type="pct"/>
            <w:noWrap/>
            <w:vAlign w:val="bottom"/>
            <w:hideMark/>
          </w:tcPr>
          <w:p w14:paraId="4232B852"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453.1±34.4</w:t>
            </w:r>
          </w:p>
        </w:tc>
        <w:tc>
          <w:tcPr>
            <w:tcW w:w="637" w:type="pct"/>
            <w:noWrap/>
            <w:vAlign w:val="bottom"/>
          </w:tcPr>
          <w:p w14:paraId="2ED5F1D0" w14:textId="77777777" w:rsidR="00FA1F71" w:rsidRPr="008C15F6" w:rsidRDefault="00FA1F71" w:rsidP="006F2B31">
            <w:pPr>
              <w:spacing w:after="0" w:line="240" w:lineRule="auto"/>
              <w:jc w:val="right"/>
              <w:rPr>
                <w:rFonts w:eastAsia="Times New Roman" w:cstheme="minorHAnsi"/>
                <w:color w:val="000000"/>
                <w:sz w:val="18"/>
                <w:szCs w:val="18"/>
              </w:rPr>
            </w:pPr>
          </w:p>
        </w:tc>
        <w:tc>
          <w:tcPr>
            <w:tcW w:w="554" w:type="pct"/>
            <w:noWrap/>
            <w:vAlign w:val="bottom"/>
            <w:hideMark/>
          </w:tcPr>
          <w:p w14:paraId="60AA921A"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325.8±24.8</w:t>
            </w:r>
          </w:p>
        </w:tc>
        <w:tc>
          <w:tcPr>
            <w:tcW w:w="554" w:type="pct"/>
            <w:noWrap/>
            <w:vAlign w:val="bottom"/>
          </w:tcPr>
          <w:p w14:paraId="0AB3CB9C" w14:textId="77777777" w:rsidR="00FA1F71" w:rsidRPr="008C15F6" w:rsidRDefault="00FA1F71" w:rsidP="006F2B31">
            <w:pPr>
              <w:spacing w:after="0" w:line="240" w:lineRule="auto"/>
              <w:jc w:val="right"/>
              <w:rPr>
                <w:rFonts w:eastAsia="Times New Roman" w:cstheme="minorHAnsi"/>
                <w:color w:val="000000"/>
                <w:sz w:val="18"/>
                <w:szCs w:val="18"/>
              </w:rPr>
            </w:pPr>
          </w:p>
        </w:tc>
        <w:tc>
          <w:tcPr>
            <w:tcW w:w="640" w:type="pct"/>
            <w:noWrap/>
            <w:vAlign w:val="bottom"/>
            <w:hideMark/>
          </w:tcPr>
          <w:p w14:paraId="2E96E32F"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493.5±37.5</w:t>
            </w:r>
          </w:p>
        </w:tc>
        <w:tc>
          <w:tcPr>
            <w:tcW w:w="657" w:type="pct"/>
            <w:noWrap/>
            <w:vAlign w:val="bottom"/>
          </w:tcPr>
          <w:p w14:paraId="6D964ECC" w14:textId="77777777" w:rsidR="00FA1F71" w:rsidRPr="008C15F6" w:rsidRDefault="00FA1F71" w:rsidP="006F2B31">
            <w:pPr>
              <w:spacing w:after="0" w:line="240" w:lineRule="auto"/>
              <w:jc w:val="right"/>
              <w:rPr>
                <w:rFonts w:eastAsia="Times New Roman" w:cstheme="minorHAnsi"/>
                <w:color w:val="000000"/>
                <w:sz w:val="18"/>
                <w:szCs w:val="18"/>
              </w:rPr>
            </w:pPr>
          </w:p>
        </w:tc>
      </w:tr>
    </w:tbl>
    <w:p w14:paraId="263216D0" w14:textId="77777777" w:rsidR="00FA1F71" w:rsidRPr="008C15F6" w:rsidRDefault="00FA1F71" w:rsidP="00FA1F71"/>
    <w:p w14:paraId="6AA1E38E" w14:textId="77777777" w:rsidR="00FA1F71" w:rsidRPr="008C15F6" w:rsidRDefault="00FA1F71" w:rsidP="00FA1F71">
      <w:pPr>
        <w:spacing w:after="0" w:line="240" w:lineRule="auto"/>
        <w:jc w:val="both"/>
        <w:rPr>
          <w:rFonts w:ascii="Times New Roman" w:hAnsi="Times New Roman" w:cs="Times New Roman"/>
          <w:sz w:val="24"/>
          <w:szCs w:val="24"/>
        </w:rPr>
      </w:pPr>
      <w:r w:rsidRPr="008C15F6">
        <w:rPr>
          <w:rFonts w:ascii="Times New Roman" w:hAnsi="Times New Roman" w:cs="Times New Roman"/>
          <w:sz w:val="24"/>
          <w:szCs w:val="24"/>
        </w:rPr>
        <w:t>The mean values of the CME parameters shown in Table 1—Angular Width (AW</w:t>
      </w:r>
      <w:r w:rsidR="00E51FED">
        <w:rPr>
          <w:rFonts w:ascii="Times New Roman" w:hAnsi="Times New Roman" w:cs="Times New Roman"/>
          <w:sz w:val="24"/>
          <w:szCs w:val="24"/>
        </w:rPr>
        <w:t xml:space="preserve"> - Table 1a</w:t>
      </w:r>
      <w:r w:rsidRPr="008C15F6">
        <w:rPr>
          <w:rFonts w:ascii="Times New Roman" w:hAnsi="Times New Roman" w:cs="Times New Roman"/>
          <w:sz w:val="24"/>
          <w:szCs w:val="24"/>
        </w:rPr>
        <w:t>), Linear Speed (LS</w:t>
      </w:r>
      <w:r w:rsidR="00E51FED">
        <w:rPr>
          <w:rFonts w:ascii="Times New Roman" w:hAnsi="Times New Roman" w:cs="Times New Roman"/>
          <w:sz w:val="24"/>
          <w:szCs w:val="24"/>
        </w:rPr>
        <w:t xml:space="preserve"> - Table 1b</w:t>
      </w:r>
      <w:r w:rsidRPr="008C15F6">
        <w:rPr>
          <w:rFonts w:ascii="Times New Roman" w:hAnsi="Times New Roman" w:cs="Times New Roman"/>
          <w:sz w:val="24"/>
          <w:szCs w:val="24"/>
        </w:rPr>
        <w:t>), Initial Speed (IS</w:t>
      </w:r>
      <w:r w:rsidR="00E51FED">
        <w:rPr>
          <w:rFonts w:ascii="Times New Roman" w:hAnsi="Times New Roman" w:cs="Times New Roman"/>
          <w:sz w:val="24"/>
          <w:szCs w:val="24"/>
        </w:rPr>
        <w:t xml:space="preserve"> - Table 1c</w:t>
      </w:r>
      <w:r w:rsidRPr="008C15F6">
        <w:rPr>
          <w:rFonts w:ascii="Times New Roman" w:hAnsi="Times New Roman" w:cs="Times New Roman"/>
          <w:sz w:val="24"/>
          <w:szCs w:val="24"/>
        </w:rPr>
        <w:t>), Final Speed (FS</w:t>
      </w:r>
      <w:r w:rsidR="00E51FED">
        <w:rPr>
          <w:rFonts w:ascii="Times New Roman" w:hAnsi="Times New Roman" w:cs="Times New Roman"/>
          <w:sz w:val="24"/>
          <w:szCs w:val="24"/>
        </w:rPr>
        <w:t xml:space="preserve"> - Table 1d</w:t>
      </w:r>
      <w:r w:rsidRPr="008C15F6">
        <w:rPr>
          <w:rFonts w:ascii="Times New Roman" w:hAnsi="Times New Roman" w:cs="Times New Roman"/>
          <w:sz w:val="24"/>
          <w:szCs w:val="24"/>
        </w:rPr>
        <w:t>), and Speed at 20 Solar Radii (20R</w:t>
      </w:r>
      <w:r w:rsidR="00E51FED">
        <w:rPr>
          <w:rFonts w:ascii="Times New Roman" w:hAnsi="Times New Roman" w:cs="Times New Roman"/>
          <w:sz w:val="24"/>
          <w:szCs w:val="24"/>
        </w:rPr>
        <w:t xml:space="preserve"> - Table 1e</w:t>
      </w:r>
      <w:r w:rsidRPr="008C15F6">
        <w:rPr>
          <w:rFonts w:ascii="Times New Roman" w:hAnsi="Times New Roman" w:cs="Times New Roman"/>
          <w:sz w:val="24"/>
          <w:szCs w:val="24"/>
        </w:rPr>
        <w:t xml:space="preserve">)—for </w:t>
      </w:r>
      <w:r>
        <w:rPr>
          <w:rFonts w:ascii="Times New Roman" w:hAnsi="Times New Roman" w:cs="Times New Roman"/>
          <w:sz w:val="24"/>
          <w:szCs w:val="24"/>
          <w:highlight w:val="yellow"/>
        </w:rPr>
        <w:t>Solar Cycles (SCs) 23 and 24</w:t>
      </w:r>
      <w:r>
        <w:rPr>
          <w:rFonts w:ascii="Times New Roman" w:hAnsi="Times New Roman" w:cs="Times New Roman"/>
          <w:sz w:val="24"/>
          <w:szCs w:val="24"/>
        </w:rPr>
        <w:t xml:space="preserve"> reveal distinct temporal variations and significant differences between the two solar cycles as well as among the three angular-width classifications: narrow (NAR, ≤30°), normal (NOR, </w:t>
      </w:r>
      <w:r w:rsidR="00F06F03">
        <w:rPr>
          <w:rFonts w:ascii="Times New Roman" w:hAnsi="Times New Roman" w:cs="Times New Roman"/>
          <w:sz w:val="24"/>
          <w:szCs w:val="24"/>
        </w:rPr>
        <w:t>3</w:t>
      </w:r>
      <w:r w:rsidRPr="008C15F6">
        <w:rPr>
          <w:rFonts w:ascii="Times New Roman" w:hAnsi="Times New Roman" w:cs="Times New Roman"/>
          <w:sz w:val="24"/>
          <w:szCs w:val="24"/>
        </w:rPr>
        <w:t xml:space="preserve">0°–120°), and wide (WID, ≥120°) CMEs. Overall, SC 23 consistently exhibits larger angular widths and higher propagation speeds than SC 24, indicating that it was the more energetic solar cycle. Although both cycles display similar temporal evolution </w:t>
      </w:r>
      <w:proofErr w:type="spellStart"/>
      <w:r>
        <w:rPr>
          <w:rFonts w:ascii="Times New Roman" w:hAnsi="Times New Roman" w:cs="Times New Roman"/>
          <w:sz w:val="24"/>
          <w:szCs w:val="24"/>
          <w:highlight w:val="yellow"/>
        </w:rPr>
        <w:lastRenderedPageBreak/>
        <w:t>characterised</w:t>
      </w:r>
      <w:proofErr w:type="spellEnd"/>
      <w:r>
        <w:rPr>
          <w:rFonts w:ascii="Times New Roman" w:hAnsi="Times New Roman" w:cs="Times New Roman"/>
          <w:sz w:val="24"/>
          <w:szCs w:val="24"/>
        </w:rPr>
        <w:t xml:space="preserve"> by increasing CME activity during the ascending and maximum phases followed by declining activity toward solar minimum, SC 23 produced systematically broader and faster eruptions, particularly within the ALL and WID categories.</w:t>
      </w:r>
    </w:p>
    <w:p w14:paraId="5FA3AF0D" w14:textId="77777777" w:rsidR="00FA1F71" w:rsidRPr="008C15F6" w:rsidRDefault="00FA1F71" w:rsidP="00FA1F71">
      <w:pPr>
        <w:spacing w:after="0" w:line="240" w:lineRule="auto"/>
        <w:jc w:val="both"/>
        <w:rPr>
          <w:rFonts w:ascii="Times New Roman" w:hAnsi="Times New Roman" w:cs="Times New Roman"/>
          <w:sz w:val="24"/>
          <w:szCs w:val="24"/>
        </w:rPr>
      </w:pPr>
      <w:r w:rsidRPr="008C15F6">
        <w:rPr>
          <w:rFonts w:ascii="Times New Roman" w:hAnsi="Times New Roman" w:cs="Times New Roman"/>
          <w:sz w:val="24"/>
          <w:szCs w:val="24"/>
        </w:rPr>
        <w:t xml:space="preserve">The evolution of the AW demonstrates clear differences in the geometrical properties of CMEs between the two cycles. For the ALL category, the mean AW in SC 23 increased from 54.6 ± 4.2° in Year 1 to a maximum of 73.5 ± 5.6° in Year 6 before declining steadily to 20.4 ± 1.5° by Year 13. In contrast, SC 24 began with a considerably smaller mean width (22.4 ± 1.7°) and reached its maximum (66.3 ± 5.1°) in Year 6 before decreasing to 29.8 ± 2.3° in Year 11. These observations indicate that CMEs during SC 23 were generally wider throughout the solar cycle. The angular-width classification is also well represented in the data. NAR CMEs remain remarkably stable, varying between approximately 11° and 19° in both cycles, with SC 23 showing slightly larger values than SC 24 during most years, suggesting that the narrow CME population is relatively insensitive to solar-cycle variability. NOR CMEs exhibit the most stable </w:t>
      </w:r>
      <w:proofErr w:type="spellStart"/>
      <w:r w:rsidRPr="008C15F6">
        <w:rPr>
          <w:rFonts w:ascii="Times New Roman" w:hAnsi="Times New Roman" w:cs="Times New Roman"/>
          <w:sz w:val="24"/>
          <w:szCs w:val="24"/>
        </w:rPr>
        <w:t>behaviour</w:t>
      </w:r>
      <w:proofErr w:type="spellEnd"/>
      <w:r w:rsidRPr="008C15F6">
        <w:rPr>
          <w:rFonts w:ascii="Times New Roman" w:hAnsi="Times New Roman" w:cs="Times New Roman"/>
          <w:sz w:val="24"/>
          <w:szCs w:val="24"/>
        </w:rPr>
        <w:t>, maintaining widths between 65° and 78° throughout both cycles, with only minor inter-cycle differences, implying that CMEs within this angular range preserve relatively uniform geometric characteristics regardless of solar activity level. The largest cycle-to-cycle differences occur for WID CMEs, which exhibit widths between 176° and 256° in SC 23 and 190° to 284° in SC 24. Although SC 23 produced consistently broader CMEs during most years, SC 24 generated exceptionally wide eruptions late in the cycle, reaching 284.4 ± 21.6° in Year 10, the highest angular width observed in either cycle. This suggests that despite the generally weaker nature of SC 24, isolated extreme eruptive events still occurred.</w:t>
      </w:r>
    </w:p>
    <w:p w14:paraId="257F7837" w14:textId="77777777" w:rsidR="00FA1F71" w:rsidRPr="008C15F6" w:rsidRDefault="00FA1F71" w:rsidP="00FA1F71">
      <w:pPr>
        <w:spacing w:after="0" w:line="240" w:lineRule="auto"/>
        <w:jc w:val="both"/>
        <w:rPr>
          <w:rFonts w:ascii="Times New Roman" w:hAnsi="Times New Roman" w:cs="Times New Roman"/>
          <w:sz w:val="24"/>
          <w:szCs w:val="24"/>
        </w:rPr>
      </w:pPr>
    </w:p>
    <w:p w14:paraId="26339E70" w14:textId="77777777" w:rsidR="00FA1F71" w:rsidRPr="008C15F6" w:rsidRDefault="00FA1F71" w:rsidP="00FA1F71">
      <w:pPr>
        <w:spacing w:after="0" w:line="240" w:lineRule="auto"/>
        <w:jc w:val="both"/>
        <w:rPr>
          <w:rFonts w:ascii="Times New Roman" w:hAnsi="Times New Roman" w:cs="Times New Roman"/>
          <w:sz w:val="24"/>
          <w:szCs w:val="24"/>
        </w:rPr>
      </w:pPr>
      <w:r w:rsidRPr="008C15F6">
        <w:rPr>
          <w:rFonts w:ascii="Times New Roman" w:hAnsi="Times New Roman" w:cs="Times New Roman"/>
          <w:sz w:val="24"/>
          <w:szCs w:val="24"/>
        </w:rPr>
        <w:t>The evolution of the LS closely follows the progression of solar activity and highlights the greater energetic output of SC 23. For the ALL category, LS increased from 270.2 ± 20.5 km s⁻¹ in Year 1 to a maximum of 542.2 ± 41.2 km s⁻¹ in Year 8 before declining during the descending phase. In comparison, SC 24 peaked much earlier at 385.5 ± 29.3 km s⁻¹ in Year 4 and remained approximately 100–200 km s⁻¹ slower than SC 23 throughout most of the cycle. The angular-width categories demonstrate a clear dependence of CME speed on angular extent. NAR CMEs exhibit the lowest linear speeds, with SC 23 reaching 563.1 km s⁻¹ in Year 8 compared with only 349.2 km s⁻¹ in SC 24. NOR CMEs display intermediate speeds, generally between 300 and 460 km s⁻¹, with SC 23 consistently exceeding SC 24 during the active years. The most energetic events are the WID CMEs, whose LS reached an exceptional 960.6 ± 73.1 km s⁻¹ in Year 8 of SC 23, compared with 687.2 ± 52.2 km s⁻¹ in Year 9 of SC 24. These results indicate that wider CMEs are associated with substantially greater propagation velocities and that SC 23 produced considerably faster eruptions than SC 24.</w:t>
      </w:r>
    </w:p>
    <w:p w14:paraId="2551FAF7" w14:textId="77777777" w:rsidR="00FA1F71" w:rsidRPr="008C15F6" w:rsidRDefault="00FA1F71" w:rsidP="00FA1F71">
      <w:pPr>
        <w:spacing w:after="0" w:line="240" w:lineRule="auto"/>
        <w:jc w:val="both"/>
        <w:rPr>
          <w:rFonts w:ascii="Times New Roman" w:hAnsi="Times New Roman" w:cs="Times New Roman"/>
          <w:sz w:val="24"/>
          <w:szCs w:val="24"/>
        </w:rPr>
      </w:pPr>
    </w:p>
    <w:p w14:paraId="5515AC1F" w14:textId="77777777" w:rsidR="00FA1F71" w:rsidRPr="008C15F6" w:rsidRDefault="00FA1F71" w:rsidP="00FA1F71">
      <w:pPr>
        <w:spacing w:after="0" w:line="240" w:lineRule="auto"/>
        <w:jc w:val="both"/>
        <w:rPr>
          <w:rFonts w:ascii="Times New Roman" w:hAnsi="Times New Roman" w:cs="Times New Roman"/>
          <w:sz w:val="24"/>
          <w:szCs w:val="24"/>
        </w:rPr>
      </w:pPr>
      <w:r w:rsidRPr="008C15F6">
        <w:rPr>
          <w:rFonts w:ascii="Times New Roman" w:hAnsi="Times New Roman" w:cs="Times New Roman"/>
          <w:sz w:val="24"/>
          <w:szCs w:val="24"/>
        </w:rPr>
        <w:t xml:space="preserve">The IS exhibits trends nearly identical to those of LS, reflecting stronger CME acceleration during SC 23. For the ALL category, SC 23 attained a maximum IS of 540.4 ± 41.1 km s⁻¹ in Year 8, whereas SC 24 reached only 362.2 ± 27.5 km s⁻¹ in Year 4. Similar </w:t>
      </w:r>
      <w:proofErr w:type="spellStart"/>
      <w:r w:rsidRPr="008C15F6">
        <w:rPr>
          <w:rFonts w:ascii="Times New Roman" w:hAnsi="Times New Roman" w:cs="Times New Roman"/>
          <w:sz w:val="24"/>
          <w:szCs w:val="24"/>
        </w:rPr>
        <w:t>behaviour</w:t>
      </w:r>
      <w:proofErr w:type="spellEnd"/>
      <w:r w:rsidRPr="008C15F6">
        <w:rPr>
          <w:rFonts w:ascii="Times New Roman" w:hAnsi="Times New Roman" w:cs="Times New Roman"/>
          <w:sz w:val="24"/>
          <w:szCs w:val="24"/>
        </w:rPr>
        <w:t xml:space="preserve"> is evident across the angular categories. NAR CMEs remain comparatively slow throughout both cycles, while NOR CMEs display moderate speeds with SC 23 generally exceeding SC 24. The most striking differences occur for WID CMEs, whose IS reached 978.6 ± 74.4 km s⁻¹ in Year 8 of SC 23 compared with 694.5 ± 52.7 km s⁻¹ in Year 9 of SC 24. These findings indicate that the initial acceleration of the largest eruptions was substantially stronger during SC 23, suggesting more efficient energy release from solar active regions.</w:t>
      </w:r>
    </w:p>
    <w:p w14:paraId="3B790BA9" w14:textId="77777777" w:rsidR="00FA1F71" w:rsidRPr="008C15F6" w:rsidRDefault="00FA1F71" w:rsidP="00FA1F71">
      <w:pPr>
        <w:spacing w:after="0" w:line="240" w:lineRule="auto"/>
        <w:jc w:val="both"/>
        <w:rPr>
          <w:rFonts w:ascii="Times New Roman" w:hAnsi="Times New Roman" w:cs="Times New Roman"/>
          <w:sz w:val="24"/>
          <w:szCs w:val="24"/>
        </w:rPr>
      </w:pPr>
    </w:p>
    <w:p w14:paraId="2DC1298A" w14:textId="77777777" w:rsidR="00FA1F71" w:rsidRPr="008C15F6" w:rsidRDefault="00FA1F71" w:rsidP="00FA1F71">
      <w:pPr>
        <w:spacing w:after="0" w:line="240" w:lineRule="auto"/>
        <w:jc w:val="both"/>
        <w:rPr>
          <w:rFonts w:ascii="Times New Roman" w:hAnsi="Times New Roman" w:cs="Times New Roman"/>
          <w:sz w:val="24"/>
          <w:szCs w:val="24"/>
        </w:rPr>
      </w:pPr>
      <w:r w:rsidRPr="008C15F6">
        <w:rPr>
          <w:rFonts w:ascii="Times New Roman" w:hAnsi="Times New Roman" w:cs="Times New Roman"/>
          <w:sz w:val="24"/>
          <w:szCs w:val="24"/>
        </w:rPr>
        <w:t xml:space="preserve">The </w:t>
      </w:r>
      <w:proofErr w:type="spellStart"/>
      <w:r w:rsidRPr="008C15F6">
        <w:rPr>
          <w:rFonts w:ascii="Times New Roman" w:hAnsi="Times New Roman" w:cs="Times New Roman"/>
          <w:sz w:val="24"/>
          <w:szCs w:val="24"/>
        </w:rPr>
        <w:t>behaviour</w:t>
      </w:r>
      <w:proofErr w:type="spellEnd"/>
      <w:r w:rsidRPr="008C15F6">
        <w:rPr>
          <w:rFonts w:ascii="Times New Roman" w:hAnsi="Times New Roman" w:cs="Times New Roman"/>
          <w:sz w:val="24"/>
          <w:szCs w:val="24"/>
        </w:rPr>
        <w:t xml:space="preserve"> of the FS further supports the conclusion that SC 23 generated more energetic CMEs. For the ALL population, FS increased to 541.9 ± 41.2 km s⁻¹ in Year 8 during SC 23, whereas SC 24 attained only 408.1 ± 31.1 km s⁻¹ in Year 4. Interestingly, </w:t>
      </w:r>
      <w:r>
        <w:rPr>
          <w:rFonts w:ascii="Times New Roman" w:hAnsi="Times New Roman" w:cs="Times New Roman"/>
          <w:sz w:val="24"/>
          <w:szCs w:val="24"/>
          <w:highlight w:val="yellow"/>
        </w:rPr>
        <w:t>the narrow CME category</w:t>
      </w:r>
      <w:r>
        <w:rPr>
          <w:rFonts w:ascii="Times New Roman" w:hAnsi="Times New Roman" w:cs="Times New Roman"/>
          <w:sz w:val="24"/>
          <w:szCs w:val="24"/>
        </w:rPr>
        <w:t xml:space="preserve"> exhibits relatively small differences between the cycles, with SC 24 even exceeding SC 23 during a few years, such as Year 1 (334.9 km s⁻¹ compared with 287.2 km s⁻¹). This </w:t>
      </w:r>
      <w:proofErr w:type="spellStart"/>
      <w:r>
        <w:rPr>
          <w:rFonts w:ascii="Times New Roman" w:hAnsi="Times New Roman" w:cs="Times New Roman"/>
          <w:sz w:val="24"/>
          <w:szCs w:val="24"/>
        </w:rPr>
        <w:t>behaviour</w:t>
      </w:r>
      <w:proofErr w:type="spellEnd"/>
      <w:r>
        <w:rPr>
          <w:rFonts w:ascii="Times New Roman" w:hAnsi="Times New Roman" w:cs="Times New Roman"/>
          <w:sz w:val="24"/>
          <w:szCs w:val="24"/>
        </w:rPr>
        <w:t xml:space="preserve"> suggests that although SC 24 was generally weaker, narrow CMEs occasionally experienced relatively efficient propagation. Nevertheless, the </w:t>
      </w:r>
      <w:r w:rsidRPr="008C15F6">
        <w:rPr>
          <w:rFonts w:ascii="Times New Roman" w:hAnsi="Times New Roman" w:cs="Times New Roman"/>
          <w:sz w:val="24"/>
          <w:szCs w:val="24"/>
        </w:rPr>
        <w:lastRenderedPageBreak/>
        <w:t xml:space="preserve">overall trend remains unchanged, </w:t>
      </w:r>
      <w:r>
        <w:rPr>
          <w:rFonts w:ascii="Times New Roman" w:hAnsi="Times New Roman" w:cs="Times New Roman"/>
          <w:sz w:val="24"/>
          <w:szCs w:val="24"/>
          <w:highlight w:val="yellow"/>
        </w:rPr>
        <w:t>with wide CMEs</w:t>
      </w:r>
      <w:r>
        <w:rPr>
          <w:rFonts w:ascii="Times New Roman" w:hAnsi="Times New Roman" w:cs="Times New Roman"/>
          <w:sz w:val="24"/>
          <w:szCs w:val="24"/>
        </w:rPr>
        <w:t xml:space="preserve"> exhibiting the largest final speeds. </w:t>
      </w:r>
      <w:r>
        <w:rPr>
          <w:rFonts w:ascii="Times New Roman" w:hAnsi="Times New Roman" w:cs="Times New Roman"/>
          <w:sz w:val="24"/>
          <w:szCs w:val="24"/>
          <w:highlight w:val="yellow"/>
        </w:rPr>
        <w:t>SC 23 wide CMEs</w:t>
      </w:r>
      <w:r>
        <w:rPr>
          <w:rFonts w:ascii="Times New Roman" w:hAnsi="Times New Roman" w:cs="Times New Roman"/>
          <w:sz w:val="24"/>
          <w:szCs w:val="24"/>
        </w:rPr>
        <w:t xml:space="preserve"> reached 941.5 ± 71.5 km s⁻¹, while SC 24 peaked at 681.7 ± 51.8 km s⁻¹, indicating that the strongest eruptions during SC 23 retained significantly more kinetic energy throughout their propagation.</w:t>
      </w:r>
    </w:p>
    <w:p w14:paraId="6663501F" w14:textId="77777777" w:rsidR="00FA1F71" w:rsidRPr="008C15F6" w:rsidRDefault="00FA1F71" w:rsidP="00FA1F71">
      <w:pPr>
        <w:spacing w:after="0" w:line="240" w:lineRule="auto"/>
        <w:jc w:val="both"/>
        <w:rPr>
          <w:rFonts w:ascii="Times New Roman" w:hAnsi="Times New Roman" w:cs="Times New Roman"/>
          <w:sz w:val="24"/>
          <w:szCs w:val="24"/>
        </w:rPr>
      </w:pPr>
    </w:p>
    <w:p w14:paraId="0B05AFEC" w14:textId="77777777" w:rsidR="00FA1F71" w:rsidRPr="008C15F6" w:rsidRDefault="00FA1F71" w:rsidP="00FA1F71">
      <w:pPr>
        <w:spacing w:after="0" w:line="240" w:lineRule="auto"/>
        <w:jc w:val="both"/>
        <w:rPr>
          <w:rFonts w:ascii="Times New Roman" w:hAnsi="Times New Roman" w:cs="Times New Roman"/>
          <w:sz w:val="24"/>
          <w:szCs w:val="24"/>
        </w:rPr>
      </w:pPr>
      <w:r>
        <w:rPr>
          <w:rFonts w:ascii="Times New Roman" w:hAnsi="Times New Roman" w:cs="Times New Roman"/>
          <w:sz w:val="24"/>
          <w:szCs w:val="24"/>
          <w:highlight w:val="yellow"/>
        </w:rPr>
        <w:t>The speed at 20 solar radii (20R) provides</w:t>
      </w:r>
      <w:r>
        <w:rPr>
          <w:rFonts w:ascii="Times New Roman" w:hAnsi="Times New Roman" w:cs="Times New Roman"/>
          <w:sz w:val="24"/>
          <w:szCs w:val="24"/>
        </w:rPr>
        <w:t xml:space="preserve"> additional insight into CME propagation through the outer corona. Unlike the other speed parameters, SC 24 begins with a substantially higher ALL value (507.7 km s⁻¹) than SC 23 (322.9 km s⁻¹) during Year 1, suggesting differences in the early-cycle coronal environment or solar wind conditions. However, SC 23 subsequently exhibits a more sustained increase, reaching 552.9 ± 42.1 km s⁻¹ in Year 8, whereas SC 24 remains largely between 440 and 480 km s⁻¹ before declining. A similar pattern is observed for NAR CMEs, where SC 24 frequently exhibits higher 20R speeds, particularly during the early years (e.g., 582.1 km s⁻¹ versus 256.7 km s⁻¹ in Year 1), implying that narrow eruptions in SC 24 may have experienced more efficient acceleration beyond the low corona. The NOR CME category displays mixed </w:t>
      </w:r>
      <w:proofErr w:type="spellStart"/>
      <w:r>
        <w:rPr>
          <w:rFonts w:ascii="Times New Roman" w:hAnsi="Times New Roman" w:cs="Times New Roman"/>
          <w:sz w:val="24"/>
          <w:szCs w:val="24"/>
        </w:rPr>
        <w:t>behaviour</w:t>
      </w:r>
      <w:proofErr w:type="spellEnd"/>
      <w:r>
        <w:rPr>
          <w:rFonts w:ascii="Times New Roman" w:hAnsi="Times New Roman" w:cs="Times New Roman"/>
          <w:sz w:val="24"/>
          <w:szCs w:val="24"/>
        </w:rPr>
        <w:t>, with neither cycle consistently dominating. In contrast, WID CMEs maintain the highest propagation speeds throughout both cycles, with SC 23 reaching 958.0 ± 72.8 km s⁻¹ in Year 8 and SC 24 attaining 743.5 ± 56.4 km s⁻¹ in Year 9. These observations demonstrate that the largest CMEs preserve high velocities over greater heliocentric distances, particularly during the stronger SC 23.</w:t>
      </w:r>
    </w:p>
    <w:p w14:paraId="743AB178" w14:textId="77777777" w:rsidR="00FA1F71" w:rsidRPr="008C15F6" w:rsidRDefault="00FA1F71" w:rsidP="00FA1F71">
      <w:pPr>
        <w:spacing w:after="0" w:line="240" w:lineRule="auto"/>
        <w:jc w:val="both"/>
        <w:rPr>
          <w:rFonts w:ascii="Times New Roman" w:hAnsi="Times New Roman" w:cs="Times New Roman"/>
          <w:sz w:val="24"/>
          <w:szCs w:val="24"/>
        </w:rPr>
      </w:pPr>
    </w:p>
    <w:p w14:paraId="0AB74667" w14:textId="77777777" w:rsidR="00FA1F71" w:rsidRPr="008C15F6" w:rsidRDefault="00FA1F71" w:rsidP="00FA1F71">
      <w:pPr>
        <w:spacing w:after="0" w:line="240" w:lineRule="auto"/>
        <w:jc w:val="both"/>
        <w:rPr>
          <w:rFonts w:ascii="Times New Roman" w:hAnsi="Times New Roman" w:cs="Times New Roman"/>
          <w:sz w:val="24"/>
          <w:szCs w:val="24"/>
        </w:rPr>
      </w:pPr>
      <w:r w:rsidRPr="008C15F6">
        <w:rPr>
          <w:rFonts w:ascii="Times New Roman" w:hAnsi="Times New Roman" w:cs="Times New Roman"/>
          <w:sz w:val="24"/>
          <w:szCs w:val="24"/>
        </w:rPr>
        <w:t xml:space="preserve">Comparison among the angular-width divisions reveals a consistent hierarchy across all CME parameters, namely WID &gt; NOR &gt; NAR. Wide CMEs not only possess the greatest angular widths but also exhibit the highest linear, initial, final, and 20R speeds, confirming a strong positive relationship between CME angular extent and propagation energy. Normal CMEs consistently occupy an intermediate position with relatively stable widths and moderate speeds throughout both cycles, </w:t>
      </w:r>
      <w:r>
        <w:rPr>
          <w:rFonts w:ascii="Times New Roman" w:hAnsi="Times New Roman" w:cs="Times New Roman"/>
          <w:sz w:val="24"/>
          <w:szCs w:val="24"/>
          <w:highlight w:val="yellow"/>
        </w:rPr>
        <w:t>while narrow CMEs</w:t>
      </w:r>
      <w:r>
        <w:rPr>
          <w:rFonts w:ascii="Times New Roman" w:hAnsi="Times New Roman" w:cs="Times New Roman"/>
          <w:sz w:val="24"/>
          <w:szCs w:val="24"/>
        </w:rPr>
        <w:t xml:space="preserve"> remain the slowest and least expansive events. The differences </w:t>
      </w:r>
      <w:r>
        <w:rPr>
          <w:rFonts w:ascii="Times New Roman" w:hAnsi="Times New Roman" w:cs="Times New Roman"/>
          <w:sz w:val="24"/>
          <w:szCs w:val="24"/>
          <w:highlight w:val="yellow"/>
        </w:rPr>
        <w:t>between wide and narrow CMEs</w:t>
      </w:r>
      <w:r>
        <w:rPr>
          <w:rFonts w:ascii="Times New Roman" w:hAnsi="Times New Roman" w:cs="Times New Roman"/>
          <w:sz w:val="24"/>
          <w:szCs w:val="24"/>
        </w:rPr>
        <w:t xml:space="preserve"> frequently exceed 400–600 km s⁻¹ during the active phases of the solar cycles, highlighting the strong dependence of CME kinematics on angular width. The temporal evolution further indicates that the highest values for nearly all parameters occurred during the active years of the cycles—approximately Years 4–8 for SC 23 and Years 4–6 for SC 24—followed by progressive declines associated with the descending phases of solar activity.</w:t>
      </w:r>
    </w:p>
    <w:p w14:paraId="34148FFF" w14:textId="77777777" w:rsidR="00FA1F71" w:rsidRPr="008C15F6" w:rsidRDefault="00FA1F71" w:rsidP="00FA1F71">
      <w:pPr>
        <w:spacing w:after="0" w:line="240" w:lineRule="auto"/>
        <w:jc w:val="both"/>
        <w:rPr>
          <w:rFonts w:ascii="Times New Roman" w:hAnsi="Times New Roman" w:cs="Times New Roman"/>
          <w:sz w:val="24"/>
          <w:szCs w:val="24"/>
        </w:rPr>
      </w:pPr>
    </w:p>
    <w:p w14:paraId="13E4F46B" w14:textId="77777777" w:rsidR="00FA1F71" w:rsidRPr="008C15F6" w:rsidRDefault="00FA1F71" w:rsidP="00FA1F71">
      <w:pPr>
        <w:spacing w:after="0" w:line="240" w:lineRule="auto"/>
        <w:jc w:val="both"/>
        <w:rPr>
          <w:rFonts w:ascii="Times New Roman" w:hAnsi="Times New Roman" w:cs="Times New Roman"/>
          <w:sz w:val="24"/>
          <w:szCs w:val="24"/>
        </w:rPr>
      </w:pPr>
      <w:r w:rsidRPr="008C15F6">
        <w:rPr>
          <w:rFonts w:ascii="Times New Roman" w:hAnsi="Times New Roman" w:cs="Times New Roman"/>
          <w:sz w:val="24"/>
          <w:szCs w:val="24"/>
        </w:rPr>
        <w:t xml:space="preserve">Overall, the analysis demonstrates that SC 23 was significantly more active and energetic than SC 24, producing wider CMEs with substantially higher linear, initial, final, and distant propagation speeds across nearly all angular-width categories. The most pronounced differences occur within the ALL and WID populations, where SC 23 consistently outperforms SC 24, indicating stronger magnetic energy release and more powerful eruptive events. In contrast, NOR CMEs exhibit relatively stable characteristics across both cycles, while NAR CMEs show the least sensitivity to solar-cycle variability and, in a few instances, display higher final and 20R speeds during SC 24, suggesting possible differences in their acceleration and propagation mechanisms. The results also establish a robust relationship between angular width and CME kinematics, with WID CMEs (≥120°) consistently representing the fastest and most energetic eruptions and NAR CMEs (≤30°) constituting the least energetic class. These findings reinforce the conclusion that CME morphology strongly governs propagation characteristics and that the weaker magnetic activity of SC 24 resulted in a noticeable reduction in CME energetics compared with the more eruptive SC 23. </w:t>
      </w:r>
    </w:p>
    <w:p w14:paraId="51816AFC" w14:textId="77777777" w:rsidR="00FA1F71" w:rsidRPr="008C15F6" w:rsidRDefault="00FA1F71" w:rsidP="00A834F4">
      <w:pPr>
        <w:pStyle w:val="NormalWeb"/>
        <w:spacing w:before="0" w:beforeAutospacing="0" w:after="0" w:afterAutospacing="0"/>
        <w:jc w:val="both"/>
      </w:pPr>
    </w:p>
    <w:p w14:paraId="6CF235A3" w14:textId="77777777" w:rsidR="00A834F4" w:rsidRPr="008C15F6" w:rsidRDefault="00A834F4" w:rsidP="00A834F4">
      <w:pPr>
        <w:pStyle w:val="NormalWeb"/>
        <w:spacing w:before="0" w:beforeAutospacing="0" w:after="0" w:afterAutospacing="0"/>
        <w:jc w:val="both"/>
      </w:pPr>
      <w:r w:rsidRPr="008C15F6">
        <w:t>The dataset present</w:t>
      </w:r>
      <w:r w:rsidR="00B0526C" w:rsidRPr="008C15F6">
        <w:t xml:space="preserve">ed in </w:t>
      </w:r>
      <w:r w:rsidR="002B2E88" w:rsidRPr="008C15F6">
        <w:t>Table 2</w:t>
      </w:r>
      <w:r>
        <w:rPr>
          <w:highlight w:val="yellow"/>
        </w:rPr>
        <w:t xml:space="preserve"> describes</w:t>
      </w:r>
      <w:r w:rsidRPr="008C15F6">
        <w:t xml:space="preserve"> the temporal evolution of CME </w:t>
      </w:r>
      <w:r w:rsidRPr="008C15F6">
        <w:rPr>
          <w:rStyle w:val="Strong"/>
          <w:b w:val="0"/>
          <w:bCs w:val="0"/>
        </w:rPr>
        <w:t>mass (M)</w:t>
      </w:r>
      <w:r w:rsidRPr="008C15F6">
        <w:rPr>
          <w:b/>
          <w:bCs/>
        </w:rPr>
        <w:t xml:space="preserve"> </w:t>
      </w:r>
      <w:r w:rsidRPr="008C15F6">
        <w:t>and</w:t>
      </w:r>
      <w:r w:rsidRPr="008C15F6">
        <w:rPr>
          <w:b/>
          <w:bCs/>
        </w:rPr>
        <w:t xml:space="preserve"> </w:t>
      </w:r>
      <w:r w:rsidRPr="008C15F6">
        <w:rPr>
          <w:rStyle w:val="Strong"/>
          <w:b w:val="0"/>
          <w:bCs w:val="0"/>
        </w:rPr>
        <w:t>kinetic energy (KE)</w:t>
      </w:r>
      <w:r w:rsidRPr="008C15F6">
        <w:t xml:space="preserve"> over SCs 23 and 24, stratified by angular width (ALL, NAR, NOR, WID). CME masses span approximately  </w:t>
      </w:r>
      <m:oMath>
        <m:r>
          <w:rPr>
            <w:rFonts w:ascii="Cambria Math" w:hAnsi="Cambria Math"/>
          </w:rPr>
          <m:t xml:space="preserve">~ </m:t>
        </m:r>
        <m:r>
          <w:rPr>
            <w:rStyle w:val="katex-mathml"/>
            <w:rFonts w:ascii="Cambria Math" w:hAnsi="Cambria Math"/>
          </w:rPr>
          <m:t>6.3×</m:t>
        </m:r>
        <m:sSup>
          <m:sSupPr>
            <m:ctrlPr>
              <w:rPr>
                <w:rStyle w:val="katex-mathml"/>
                <w:rFonts w:ascii="Cambria Math" w:hAnsi="Cambria Math"/>
                <w:i/>
              </w:rPr>
            </m:ctrlPr>
          </m:sSupPr>
          <m:e>
            <m:r>
              <w:rPr>
                <w:rStyle w:val="katex-mathml"/>
                <w:rFonts w:ascii="Cambria Math" w:hAnsi="Cambria Math"/>
              </w:rPr>
              <m:t>10</m:t>
            </m:r>
          </m:e>
          <m:sup>
            <m:r>
              <w:rPr>
                <w:rStyle w:val="katex-mathml"/>
                <w:rFonts w:ascii="Cambria Math" w:hAnsi="Cambria Math"/>
              </w:rPr>
              <m:t>14</m:t>
            </m:r>
          </m:sup>
        </m:sSup>
        <m:r>
          <w:rPr>
            <w:rStyle w:val="katex-mathml"/>
            <w:rFonts w:ascii="Cambria Math" w:hAnsi="Cambria Math"/>
          </w:rPr>
          <m:t>-</m:t>
        </m:r>
        <m:r>
          <w:rPr>
            <w:rFonts w:ascii="Cambria Math" w:hAnsi="Cambria Math"/>
          </w:rPr>
          <m:t xml:space="preserve">  </m:t>
        </m:r>
        <m:r>
          <w:rPr>
            <w:rStyle w:val="katex-mathml"/>
            <w:rFonts w:ascii="Cambria Math" w:hAnsi="Cambria Math"/>
          </w:rPr>
          <m:t>6.3×</m:t>
        </m:r>
        <m:sSup>
          <m:sSupPr>
            <m:ctrlPr>
              <w:rPr>
                <w:rStyle w:val="katex-mathml"/>
                <w:rFonts w:ascii="Cambria Math" w:hAnsi="Cambria Math"/>
                <w:i/>
              </w:rPr>
            </m:ctrlPr>
          </m:sSupPr>
          <m:e>
            <m:r>
              <w:rPr>
                <w:rStyle w:val="katex-mathml"/>
                <w:rFonts w:ascii="Cambria Math" w:hAnsi="Cambria Math"/>
              </w:rPr>
              <m:t>10</m:t>
            </m:r>
          </m:e>
          <m:sup>
            <m:r>
              <w:rPr>
                <w:rStyle w:val="katex-mathml"/>
                <w:rFonts w:ascii="Cambria Math" w:hAnsi="Cambria Math"/>
              </w:rPr>
              <m:t>15</m:t>
            </m:r>
          </m:sup>
        </m:sSup>
        <m:r>
          <w:rPr>
            <w:rStyle w:val="katex-mathml"/>
            <w:rFonts w:ascii="Cambria Math" w:hAnsi="Cambria Math"/>
          </w:rPr>
          <m:t> g</m:t>
        </m:r>
      </m:oMath>
      <w:r w:rsidRPr="008C15F6">
        <w:t xml:space="preserve">, while kinetic energies range from </w:t>
      </w:r>
      <m:oMath>
        <m:r>
          <w:rPr>
            <w:rStyle w:val="katex-mathml"/>
            <w:rFonts w:ascii="Cambria Math" w:hAnsi="Cambria Math"/>
          </w:rPr>
          <m:t>1.6×</m:t>
        </m:r>
        <m:sSup>
          <m:sSupPr>
            <m:ctrlPr>
              <w:rPr>
                <w:rStyle w:val="katex-mathml"/>
                <w:rFonts w:ascii="Cambria Math" w:hAnsi="Cambria Math"/>
                <w:i/>
              </w:rPr>
            </m:ctrlPr>
          </m:sSupPr>
          <m:e>
            <m:r>
              <w:rPr>
                <w:rStyle w:val="katex-mathml"/>
                <w:rFonts w:ascii="Cambria Math" w:hAnsi="Cambria Math"/>
              </w:rPr>
              <m:t>10</m:t>
            </m:r>
          </m:e>
          <m:sup>
            <m:r>
              <w:rPr>
                <w:rStyle w:val="katex-mathml"/>
                <w:rFonts w:ascii="Cambria Math" w:hAnsi="Cambria Math"/>
              </w:rPr>
              <m:t>28</m:t>
            </m:r>
          </m:sup>
        </m:sSup>
        <m:r>
          <w:rPr>
            <w:rStyle w:val="katex-mathml"/>
            <w:rFonts w:ascii="Cambria Math" w:hAnsi="Cambria Math"/>
          </w:rPr>
          <m:t>-</m:t>
        </m:r>
        <m:r>
          <w:rPr>
            <w:rFonts w:ascii="Cambria Math" w:hAnsi="Cambria Math"/>
          </w:rPr>
          <m:t xml:space="preserve"> </m:t>
        </m:r>
        <m:r>
          <w:rPr>
            <w:rStyle w:val="katex-mathml"/>
            <w:rFonts w:ascii="Cambria Math" w:hAnsi="Cambria Math"/>
          </w:rPr>
          <m:t>7.9×</m:t>
        </m:r>
        <m:sSup>
          <m:sSupPr>
            <m:ctrlPr>
              <w:rPr>
                <w:rStyle w:val="katex-mathml"/>
                <w:rFonts w:ascii="Cambria Math" w:hAnsi="Cambria Math"/>
                <w:i/>
              </w:rPr>
            </m:ctrlPr>
          </m:sSupPr>
          <m:e>
            <m:r>
              <w:rPr>
                <w:rStyle w:val="katex-mathml"/>
                <w:rFonts w:ascii="Cambria Math" w:hAnsi="Cambria Math"/>
              </w:rPr>
              <m:t>10</m:t>
            </m:r>
          </m:e>
          <m:sup>
            <m:r>
              <w:rPr>
                <w:rStyle w:val="katex-mathml"/>
                <w:rFonts w:ascii="Cambria Math" w:hAnsi="Cambria Math"/>
              </w:rPr>
              <m:t>31</m:t>
            </m:r>
          </m:sup>
        </m:sSup>
        <m:r>
          <w:rPr>
            <w:rStyle w:val="katex-mathml"/>
            <w:rFonts w:ascii="Cambria Math" w:hAnsi="Cambria Math"/>
          </w:rPr>
          <m:t xml:space="preserve"> J</m:t>
        </m:r>
      </m:oMath>
      <w:r w:rsidRPr="008C15F6">
        <w:t xml:space="preserve"> across both cycles. For the </w:t>
      </w:r>
      <w:r w:rsidRPr="008C15F6">
        <w:rPr>
          <w:rStyle w:val="Strong"/>
          <w:rFonts w:eastAsiaTheme="majorEastAsia"/>
          <w:b w:val="0"/>
          <w:bCs w:val="0"/>
        </w:rPr>
        <w:t>ALL-CME</w:t>
      </w:r>
      <w:r w:rsidRPr="008C15F6">
        <w:rPr>
          <w:rStyle w:val="Strong"/>
          <w:b w:val="0"/>
          <w:bCs w:val="0"/>
        </w:rPr>
        <w:t xml:space="preserve"> population</w:t>
      </w:r>
      <w:r w:rsidRPr="008C15F6">
        <w:t xml:space="preserve">, SC 23 consistently exhibits higher magnitudes than SC 24. Peak mass in SC 23 occurs around year 3 </w:t>
      </w:r>
      <m:oMath>
        <m:r>
          <w:rPr>
            <w:rStyle w:val="katex-mathml"/>
            <w:rFonts w:ascii="Cambria Math" w:hAnsi="Cambria Math"/>
          </w:rPr>
          <m:t>~ 2.8×</m:t>
        </m:r>
        <m:sSup>
          <m:sSupPr>
            <m:ctrlPr>
              <w:rPr>
                <w:rStyle w:val="katex-mathml"/>
                <w:rFonts w:ascii="Cambria Math" w:hAnsi="Cambria Math"/>
                <w:i/>
              </w:rPr>
            </m:ctrlPr>
          </m:sSupPr>
          <m:e>
            <m:r>
              <w:rPr>
                <w:rStyle w:val="katex-mathml"/>
                <w:rFonts w:ascii="Cambria Math" w:hAnsi="Cambria Math"/>
              </w:rPr>
              <m:t>10</m:t>
            </m:r>
          </m:e>
          <m:sup>
            <m:r>
              <w:rPr>
                <w:rStyle w:val="katex-mathml"/>
                <w:rFonts w:ascii="Cambria Math" w:hAnsi="Cambria Math"/>
              </w:rPr>
              <m:t>15</m:t>
            </m:r>
          </m:sup>
        </m:sSup>
        <m:r>
          <w:rPr>
            <w:rStyle w:val="mord"/>
            <w:rFonts w:ascii="Cambria Math" w:hAnsi="Cambria Math"/>
          </w:rPr>
          <m:t>g</m:t>
        </m:r>
      </m:oMath>
      <w:r w:rsidRPr="008C15F6">
        <w:t xml:space="preserve">, </w:t>
      </w:r>
      <w:r>
        <w:rPr>
          <w:highlight w:val="yellow"/>
        </w:rPr>
        <w:t>compared with</w:t>
      </w:r>
      <w:r>
        <w:t xml:space="preserve"> SC </w:t>
      </w:r>
      <w:r>
        <w:lastRenderedPageBreak/>
        <w:t xml:space="preserve">24’s </w:t>
      </w:r>
      <w:r w:rsidRPr="008C15F6">
        <w:t xml:space="preserve">peak near year 7 </w:t>
      </w:r>
      <m:oMath>
        <m:r>
          <w:rPr>
            <w:rStyle w:val="katex-mathml"/>
            <w:rFonts w:ascii="Cambria Math" w:hAnsi="Cambria Math"/>
          </w:rPr>
          <m:t>1.8×</m:t>
        </m:r>
        <m:sSup>
          <m:sSupPr>
            <m:ctrlPr>
              <w:rPr>
                <w:rStyle w:val="katex-mathml"/>
                <w:rFonts w:ascii="Cambria Math" w:hAnsi="Cambria Math"/>
                <w:i/>
              </w:rPr>
            </m:ctrlPr>
          </m:sSupPr>
          <m:e>
            <m:r>
              <w:rPr>
                <w:rStyle w:val="katex-mathml"/>
                <w:rFonts w:ascii="Cambria Math" w:hAnsi="Cambria Math"/>
              </w:rPr>
              <m:t>10</m:t>
            </m:r>
          </m:e>
          <m:sup>
            <m:r>
              <w:rPr>
                <w:rStyle w:val="katex-mathml"/>
                <w:rFonts w:ascii="Cambria Math" w:hAnsi="Cambria Math"/>
              </w:rPr>
              <m:t>15</m:t>
            </m:r>
          </m:sup>
        </m:sSup>
        <m:r>
          <w:rPr>
            <w:rStyle w:val="mord"/>
            <w:rFonts w:ascii="Cambria Math" w:hAnsi="Cambria Math"/>
          </w:rPr>
          <m:t>g</m:t>
        </m:r>
      </m:oMath>
      <w:r w:rsidRPr="008C15F6">
        <w:t xml:space="preserve">. Similarly, KE peaks at </w:t>
      </w:r>
      <m:oMath>
        <m:r>
          <w:rPr>
            <w:rFonts w:ascii="Cambria Math" w:hAnsi="Cambria Math"/>
          </w:rPr>
          <m:t>~</m:t>
        </m:r>
        <m:r>
          <w:rPr>
            <w:rStyle w:val="katex-mathml"/>
            <w:rFonts w:ascii="Cambria Math" w:hAnsi="Cambria Math"/>
          </w:rPr>
          <m:t>1.3 ×</m:t>
        </m:r>
        <m:sSup>
          <m:sSupPr>
            <m:ctrlPr>
              <w:rPr>
                <w:rStyle w:val="katex-mathml"/>
                <w:rFonts w:ascii="Cambria Math" w:hAnsi="Cambria Math"/>
                <w:i/>
              </w:rPr>
            </m:ctrlPr>
          </m:sSupPr>
          <m:e>
            <m:r>
              <w:rPr>
                <w:rStyle w:val="katex-mathml"/>
                <w:rFonts w:ascii="Cambria Math" w:hAnsi="Cambria Math"/>
              </w:rPr>
              <m:t>10</m:t>
            </m:r>
          </m:e>
          <m:sup>
            <m:r>
              <w:rPr>
                <w:rStyle w:val="katex-mathml"/>
                <w:rFonts w:ascii="Cambria Math" w:hAnsi="Cambria Math"/>
              </w:rPr>
              <m:t>31</m:t>
            </m:r>
          </m:sup>
        </m:sSup>
        <m:r>
          <w:rPr>
            <w:rStyle w:val="katex-mathml"/>
            <w:rFonts w:ascii="Cambria Math" w:hAnsi="Cambria Math"/>
          </w:rPr>
          <m:t xml:space="preserve"> J </m:t>
        </m:r>
      </m:oMath>
      <w:r w:rsidRPr="008C15F6">
        <w:t xml:space="preserve">in SC 23 (year 10), whereas SC 24 reaches a lower maximum of </w:t>
      </w:r>
      <m:oMath>
        <m:r>
          <w:rPr>
            <w:rStyle w:val="katex-mathml"/>
            <w:rFonts w:ascii="Cambria Math" w:hAnsi="Cambria Math"/>
          </w:rPr>
          <m:t>~5.2×</m:t>
        </m:r>
        <m:sSup>
          <m:sSupPr>
            <m:ctrlPr>
              <w:rPr>
                <w:rStyle w:val="katex-mathml"/>
                <w:rFonts w:ascii="Cambria Math" w:hAnsi="Cambria Math"/>
                <w:i/>
              </w:rPr>
            </m:ctrlPr>
          </m:sSupPr>
          <m:e>
            <m:r>
              <w:rPr>
                <w:rStyle w:val="katex-mathml"/>
                <w:rFonts w:ascii="Cambria Math" w:hAnsi="Cambria Math"/>
              </w:rPr>
              <m:t>10</m:t>
            </m:r>
          </m:e>
          <m:sup>
            <m:r>
              <w:rPr>
                <w:rStyle w:val="katex-mathml"/>
                <w:rFonts w:ascii="Cambria Math" w:hAnsi="Cambria Math"/>
              </w:rPr>
              <m:t>30</m:t>
            </m:r>
          </m:sup>
        </m:sSup>
        <m:r>
          <w:rPr>
            <w:rStyle w:val="katex-mathml"/>
            <w:rFonts w:ascii="Cambria Math" w:hAnsi="Cambria Math"/>
          </w:rPr>
          <m:t xml:space="preserve"> J</m:t>
        </m:r>
      </m:oMath>
      <w:r w:rsidRPr="008C15F6">
        <w:t xml:space="preserve">. A clear declining trend is observed toward the late phase of both cycles, with SC 24 showing a sharper drop (e.g., mass falls to </w:t>
      </w:r>
      <m:oMath>
        <m:r>
          <w:rPr>
            <w:rStyle w:val="katex-mathml"/>
            <w:rFonts w:ascii="Cambria Math" w:hAnsi="Cambria Math"/>
          </w:rPr>
          <m:t xml:space="preserve">~ </m:t>
        </m:r>
        <m:r>
          <w:rPr>
            <w:rStyle w:val="mord"/>
            <w:rFonts w:ascii="Cambria Math" w:hAnsi="Cambria Math"/>
          </w:rPr>
          <m:t>1.4</m:t>
        </m:r>
        <m:r>
          <w:rPr>
            <w:rStyle w:val="mbin"/>
            <w:rFonts w:ascii="Cambria Math" w:hAnsi="Cambria Math"/>
          </w:rPr>
          <m:t>×</m:t>
        </m:r>
        <m:sSup>
          <m:sSupPr>
            <m:ctrlPr>
              <w:rPr>
                <w:rStyle w:val="mord"/>
                <w:rFonts w:ascii="Cambria Math" w:hAnsi="Cambria Math"/>
                <w:i/>
              </w:rPr>
            </m:ctrlPr>
          </m:sSupPr>
          <m:e>
            <m:r>
              <w:rPr>
                <w:rStyle w:val="mord"/>
                <w:rFonts w:ascii="Cambria Math" w:hAnsi="Cambria Math"/>
              </w:rPr>
              <m:t>10</m:t>
            </m:r>
          </m:e>
          <m:sup>
            <m:r>
              <w:rPr>
                <w:rStyle w:val="mord"/>
                <w:rFonts w:ascii="Cambria Math" w:hAnsi="Cambria Math"/>
              </w:rPr>
              <m:t>14</m:t>
            </m:r>
          </m:sup>
        </m:sSup>
        <m:r>
          <w:rPr>
            <w:rStyle w:val="mord"/>
            <w:rFonts w:ascii="Cambria Math" w:hAnsi="Cambria Math"/>
          </w:rPr>
          <m:t>g</m:t>
        </m:r>
      </m:oMath>
      <w:r w:rsidRPr="008C15F6">
        <w:t xml:space="preserve"> in year 10).</w:t>
      </w:r>
    </w:p>
    <w:p w14:paraId="2300A43B" w14:textId="77777777" w:rsidR="00A834F4" w:rsidRPr="008C15F6" w:rsidRDefault="00A834F4" w:rsidP="00A834F4">
      <w:pPr>
        <w:pStyle w:val="NormalWeb"/>
        <w:spacing w:before="0" w:beforeAutospacing="0" w:after="0" w:afterAutospacing="0"/>
        <w:jc w:val="both"/>
      </w:pPr>
      <w:r w:rsidRPr="008C15F6">
        <w:t xml:space="preserve">In the </w:t>
      </w:r>
      <w:r w:rsidRPr="008C15F6">
        <w:rPr>
          <w:rStyle w:val="Strong"/>
          <w:b w:val="0"/>
          <w:bCs w:val="0"/>
        </w:rPr>
        <w:t>NAR category</w:t>
      </w:r>
      <w:r w:rsidRPr="008C15F6">
        <w:t xml:space="preserve">, masses are systematically lower, typically </w:t>
      </w:r>
      <m:oMath>
        <m:sSup>
          <m:sSupPr>
            <m:ctrlPr>
              <w:rPr>
                <w:rStyle w:val="mord"/>
                <w:rFonts w:ascii="Cambria Math" w:hAnsi="Cambria Math"/>
                <w:i/>
              </w:rPr>
            </m:ctrlPr>
          </m:sSupPr>
          <m:e>
            <m:r>
              <w:rPr>
                <w:rStyle w:val="mord"/>
                <w:rFonts w:ascii="Cambria Math" w:hAnsi="Cambria Math"/>
              </w:rPr>
              <m:t>10</m:t>
            </m:r>
          </m:e>
          <m:sup>
            <m:r>
              <w:rPr>
                <w:rStyle w:val="mord"/>
                <w:rFonts w:ascii="Cambria Math" w:hAnsi="Cambria Math"/>
              </w:rPr>
              <m:t>14.0</m:t>
            </m:r>
          </m:sup>
        </m:sSup>
        <m:r>
          <w:rPr>
            <w:rFonts w:ascii="Cambria Math" w:hAnsi="Cambria Math"/>
          </w:rPr>
          <m:t>-</m:t>
        </m:r>
        <m:sSup>
          <m:sSupPr>
            <m:ctrlPr>
              <w:rPr>
                <w:rStyle w:val="katex-mathml"/>
                <w:rFonts w:ascii="Cambria Math" w:hAnsi="Cambria Math"/>
                <w:i/>
              </w:rPr>
            </m:ctrlPr>
          </m:sSupPr>
          <m:e>
            <m:r>
              <w:rPr>
                <w:rStyle w:val="katex-mathml"/>
                <w:rFonts w:ascii="Cambria Math" w:hAnsi="Cambria Math"/>
              </w:rPr>
              <m:t>10</m:t>
            </m:r>
          </m:e>
          <m:sup>
            <m:r>
              <w:rPr>
                <w:rStyle w:val="katex-mathml"/>
                <w:rFonts w:ascii="Cambria Math" w:hAnsi="Cambria Math"/>
              </w:rPr>
              <m:t>15.1</m:t>
            </m:r>
          </m:sup>
        </m:sSup>
      </m:oMath>
      <w:r w:rsidRPr="008C15F6">
        <w:t xml:space="preserve">. SC 23 shows a gradual rise to </w:t>
      </w:r>
      <m:oMath>
        <m:r>
          <w:rPr>
            <w:rStyle w:val="katex-mathml"/>
            <w:rFonts w:ascii="Cambria Math" w:hAnsi="Cambria Math"/>
          </w:rPr>
          <m:t>≈1.2×</m:t>
        </m:r>
        <m:sSup>
          <m:sSupPr>
            <m:ctrlPr>
              <w:rPr>
                <w:rStyle w:val="katex-mathml"/>
                <w:rFonts w:ascii="Cambria Math" w:hAnsi="Cambria Math"/>
                <w:i/>
              </w:rPr>
            </m:ctrlPr>
          </m:sSupPr>
          <m:e>
            <m:r>
              <w:rPr>
                <w:rStyle w:val="katex-mathml"/>
                <w:rFonts w:ascii="Cambria Math" w:hAnsi="Cambria Math"/>
              </w:rPr>
              <m:t>10</m:t>
            </m:r>
          </m:e>
          <m:sup>
            <m:r>
              <w:rPr>
                <w:rStyle w:val="katex-mathml"/>
                <w:rFonts w:ascii="Cambria Math" w:hAnsi="Cambria Math"/>
              </w:rPr>
              <m:t>15</m:t>
            </m:r>
          </m:sup>
        </m:sSup>
        <m:r>
          <w:rPr>
            <w:rStyle w:val="katex-mathml"/>
            <w:rFonts w:ascii="Cambria Math" w:hAnsi="Cambria Math"/>
          </w:rPr>
          <m:t xml:space="preserve"> g </m:t>
        </m:r>
      </m:oMath>
      <w:r w:rsidRPr="008C15F6">
        <w:t xml:space="preserve">(year 7), while SC 24 remains subdued, even dropping to </w:t>
      </w:r>
      <m:oMath>
        <m:r>
          <w:rPr>
            <w:rStyle w:val="katex-mathml"/>
            <w:rFonts w:ascii="Cambria Math" w:hAnsi="Cambria Math"/>
          </w:rPr>
          <m:t>≈6.2×</m:t>
        </m:r>
        <m:sSup>
          <m:sSupPr>
            <m:ctrlPr>
              <w:rPr>
                <w:rStyle w:val="katex-mathml"/>
                <w:rFonts w:ascii="Cambria Math" w:hAnsi="Cambria Math"/>
                <w:i/>
              </w:rPr>
            </m:ctrlPr>
          </m:sSupPr>
          <m:e>
            <m:r>
              <w:rPr>
                <w:rStyle w:val="katex-mathml"/>
                <w:rFonts w:ascii="Cambria Math" w:hAnsi="Cambria Math"/>
              </w:rPr>
              <m:t>10</m:t>
            </m:r>
          </m:e>
          <m:sup>
            <m:r>
              <w:rPr>
                <w:rStyle w:val="katex-mathml"/>
                <w:rFonts w:ascii="Cambria Math" w:hAnsi="Cambria Math"/>
              </w:rPr>
              <m:t>13</m:t>
            </m:r>
          </m:sup>
        </m:sSup>
        <m:r>
          <w:rPr>
            <w:rStyle w:val="katex-mathml"/>
            <w:rFonts w:ascii="Cambria Math" w:hAnsi="Cambria Math"/>
          </w:rPr>
          <m:t> g</m:t>
        </m:r>
      </m:oMath>
      <w:r w:rsidRPr="008C15F6">
        <w:t xml:space="preserve"> by year 10. KE follows a similar pattern, with SC 23 peaking at </w:t>
      </w:r>
      <m:oMath>
        <m:sSup>
          <m:sSupPr>
            <m:ctrlPr>
              <w:rPr>
                <w:rStyle w:val="katex-mathml"/>
                <w:rFonts w:ascii="Cambria Math" w:hAnsi="Cambria Math"/>
                <w:i/>
              </w:rPr>
            </m:ctrlPr>
          </m:sSupPr>
          <m:e>
            <m:r>
              <w:rPr>
                <w:rStyle w:val="katex-mathml"/>
                <w:rFonts w:ascii="Cambria Math" w:hAnsi="Cambria Math"/>
              </w:rPr>
              <m:t>10</m:t>
            </m:r>
          </m:e>
          <m:sup>
            <m:r>
              <w:rPr>
                <w:rStyle w:val="katex-mathml"/>
                <w:rFonts w:ascii="Cambria Math" w:hAnsi="Cambria Math"/>
              </w:rPr>
              <m:t>30.40</m:t>
            </m:r>
          </m:sup>
        </m:sSup>
      </m:oMath>
      <w:r w:rsidRPr="008C15F6">
        <w:rPr>
          <w:rStyle w:val="katex-mathml"/>
        </w:rPr>
        <w:t xml:space="preserve"> J </w:t>
      </w:r>
      <w:r w:rsidRPr="008C15F6">
        <w:t xml:space="preserve">and SC 24 remaining below </w:t>
      </w:r>
      <m:oMath>
        <m:sSup>
          <m:sSupPr>
            <m:ctrlPr>
              <w:rPr>
                <w:rStyle w:val="katex-mathml"/>
                <w:rFonts w:ascii="Cambria Math" w:hAnsi="Cambria Math"/>
                <w:i/>
              </w:rPr>
            </m:ctrlPr>
          </m:sSupPr>
          <m:e>
            <m:r>
              <w:rPr>
                <w:rStyle w:val="katex-mathml"/>
                <w:rFonts w:ascii="Cambria Math" w:hAnsi="Cambria Math"/>
              </w:rPr>
              <m:t>10</m:t>
            </m:r>
          </m:e>
          <m:sup>
            <m:r>
              <w:rPr>
                <w:rStyle w:val="katex-mathml"/>
                <w:rFonts w:ascii="Cambria Math" w:hAnsi="Cambria Math"/>
              </w:rPr>
              <m:t>30.05</m:t>
            </m:r>
          </m:sup>
        </m:sSup>
      </m:oMath>
      <w:r w:rsidRPr="008C15F6">
        <w:t xml:space="preserve">, indicating weaker energetics in narrow CMEs during SC 24. For </w:t>
      </w:r>
      <w:r w:rsidRPr="008C15F6">
        <w:rPr>
          <w:rStyle w:val="Strong"/>
          <w:b w:val="0"/>
          <w:bCs w:val="0"/>
        </w:rPr>
        <w:t>NOR CMEs</w:t>
      </w:r>
      <w:r w:rsidRPr="008C15F6">
        <w:t>, masses cluster around</w:t>
      </w:r>
      <m:oMath>
        <m:r>
          <w:rPr>
            <w:rFonts w:ascii="Cambria Math" w:hAnsi="Cambria Math"/>
          </w:rPr>
          <m:t xml:space="preserve"> </m:t>
        </m:r>
        <m:sSup>
          <m:sSupPr>
            <m:ctrlPr>
              <w:rPr>
                <w:rStyle w:val="katex-mathml"/>
                <w:rFonts w:ascii="Cambria Math" w:hAnsi="Cambria Math"/>
                <w:i/>
              </w:rPr>
            </m:ctrlPr>
          </m:sSupPr>
          <m:e>
            <m:r>
              <w:rPr>
                <w:rStyle w:val="katex-mathml"/>
                <w:rFonts w:ascii="Cambria Math" w:hAnsi="Cambria Math"/>
              </w:rPr>
              <m:t>10</m:t>
            </m:r>
          </m:e>
          <m:sup>
            <m:r>
              <w:rPr>
                <w:rStyle w:val="katex-mathml"/>
                <w:rFonts w:ascii="Cambria Math" w:hAnsi="Cambria Math"/>
              </w:rPr>
              <m:t>15.0</m:t>
            </m:r>
          </m:sup>
        </m:sSup>
        <m:r>
          <w:rPr>
            <w:rFonts w:ascii="Cambria Math" w:hAnsi="Cambria Math"/>
          </w:rPr>
          <m:t>-</m:t>
        </m:r>
        <m:sSup>
          <m:sSupPr>
            <m:ctrlPr>
              <w:rPr>
                <w:rStyle w:val="katex-mathml"/>
                <w:rFonts w:ascii="Cambria Math" w:hAnsi="Cambria Math"/>
                <w:i/>
              </w:rPr>
            </m:ctrlPr>
          </m:sSupPr>
          <m:e>
            <m:r>
              <w:rPr>
                <w:rStyle w:val="katex-mathml"/>
                <w:rFonts w:ascii="Cambria Math" w:hAnsi="Cambria Math"/>
              </w:rPr>
              <m:t>10</m:t>
            </m:r>
          </m:e>
          <m:sup>
            <m:r>
              <w:rPr>
                <w:rStyle w:val="katex-mathml"/>
                <w:rFonts w:ascii="Cambria Math" w:hAnsi="Cambria Math"/>
              </w:rPr>
              <m:t>15.5</m:t>
            </m:r>
          </m:sup>
        </m:sSup>
        <m:r>
          <w:rPr>
            <w:rStyle w:val="katex-mathml"/>
            <w:rFonts w:ascii="Cambria Math" w:hAnsi="Cambria Math"/>
          </w:rPr>
          <m:t> g</m:t>
        </m:r>
      </m:oMath>
      <w:r w:rsidRPr="008C15F6">
        <w:t xml:space="preserve">, with SC 23 again dominating. The maximum KE in SC 23 reaches </w:t>
      </w:r>
      <m:oMath>
        <m:r>
          <w:rPr>
            <w:rStyle w:val="katex-mathml"/>
            <w:rFonts w:ascii="Cambria Math" w:hAnsi="Cambria Math"/>
          </w:rPr>
          <m:t>≈6.5×</m:t>
        </m:r>
        <m:sSup>
          <m:sSupPr>
            <m:ctrlPr>
              <w:rPr>
                <w:rStyle w:val="katex-mathml"/>
                <w:rFonts w:ascii="Cambria Math" w:hAnsi="Cambria Math"/>
                <w:i/>
              </w:rPr>
            </m:ctrlPr>
          </m:sSupPr>
          <m:e>
            <m:r>
              <w:rPr>
                <w:rStyle w:val="katex-mathml"/>
                <w:rFonts w:ascii="Cambria Math" w:hAnsi="Cambria Math"/>
              </w:rPr>
              <m:t>10</m:t>
            </m:r>
          </m:e>
          <m:sup>
            <m:r>
              <w:rPr>
                <w:rStyle w:val="katex-mathml"/>
                <w:rFonts w:ascii="Cambria Math" w:hAnsi="Cambria Math"/>
              </w:rPr>
              <m:t>30</m:t>
            </m:r>
          </m:sup>
        </m:sSup>
        <m:r>
          <w:rPr>
            <w:rStyle w:val="katex-mathml"/>
            <w:rFonts w:ascii="Cambria Math" w:hAnsi="Cambria Math"/>
          </w:rPr>
          <m:t xml:space="preserve"> J </m:t>
        </m:r>
      </m:oMath>
      <w:r w:rsidRPr="008C15F6">
        <w:t xml:space="preserve">, compared to </w:t>
      </w:r>
      <m:oMath>
        <m:r>
          <w:rPr>
            <w:rStyle w:val="katex-mathml"/>
            <w:rFonts w:ascii="Cambria Math" w:hAnsi="Cambria Math"/>
          </w:rPr>
          <m:t>≈1.5×</m:t>
        </m:r>
        <m:sSup>
          <m:sSupPr>
            <m:ctrlPr>
              <w:rPr>
                <w:rStyle w:val="katex-mathml"/>
                <w:rFonts w:ascii="Cambria Math" w:hAnsi="Cambria Math"/>
                <w:i/>
              </w:rPr>
            </m:ctrlPr>
          </m:sSupPr>
          <m:e>
            <m:r>
              <w:rPr>
                <w:rStyle w:val="katex-mathml"/>
                <w:rFonts w:ascii="Cambria Math" w:hAnsi="Cambria Math"/>
              </w:rPr>
              <m:t>10</m:t>
            </m:r>
          </m:e>
          <m:sup>
            <m:r>
              <w:rPr>
                <w:rStyle w:val="katex-mathml"/>
                <w:rFonts w:ascii="Cambria Math" w:hAnsi="Cambria Math"/>
              </w:rPr>
              <m:t>30</m:t>
            </m:r>
          </m:sup>
        </m:sSup>
        <m:r>
          <w:rPr>
            <w:rStyle w:val="katex-mathml"/>
            <w:rFonts w:ascii="Cambria Math" w:hAnsi="Cambria Math"/>
          </w:rPr>
          <m:t xml:space="preserve"> J</m:t>
        </m:r>
      </m:oMath>
      <w:r w:rsidRPr="008C15F6">
        <w:t>in SC 24. Temporal variability is moderate, with both cycles showing mid-cycle enhancement followed by a decline.</w:t>
      </w:r>
    </w:p>
    <w:p w14:paraId="6AA92234" w14:textId="77777777" w:rsidR="002B2E88" w:rsidRPr="008C15F6" w:rsidRDefault="002B2E88" w:rsidP="00A834F4">
      <w:pPr>
        <w:pStyle w:val="NormalWeb"/>
        <w:spacing w:before="0" w:beforeAutospacing="0" w:after="0" w:afterAutospacing="0"/>
        <w:jc w:val="both"/>
      </w:pPr>
    </w:p>
    <w:p w14:paraId="75921CA0" w14:textId="77777777" w:rsidR="00336E3C" w:rsidRPr="008C15F6" w:rsidRDefault="00336E3C" w:rsidP="00336E3C">
      <w:pPr>
        <w:spacing w:after="0" w:line="240" w:lineRule="auto"/>
        <w:jc w:val="both"/>
        <w:rPr>
          <w:rFonts w:ascii="Times New Roman" w:hAnsi="Times New Roman" w:cs="Times New Roman"/>
          <w:b/>
          <w:bCs/>
          <w:sz w:val="20"/>
          <w:szCs w:val="20"/>
        </w:rPr>
      </w:pPr>
      <w:r w:rsidRPr="0084346D">
        <w:rPr>
          <w:rFonts w:ascii="Times New Roman" w:hAnsi="Times New Roman" w:cs="Times New Roman"/>
          <w:b/>
          <w:bCs/>
          <w:color w:val="FF0000"/>
          <w:sz w:val="20"/>
          <w:szCs w:val="20"/>
        </w:rPr>
        <w:t>Table</w:t>
      </w:r>
      <w:r w:rsidR="0084346D" w:rsidRPr="0084346D">
        <w:rPr>
          <w:rFonts w:ascii="Times New Roman" w:hAnsi="Times New Roman" w:cs="Times New Roman"/>
          <w:b/>
          <w:bCs/>
          <w:color w:val="FF0000"/>
          <w:sz w:val="20"/>
          <w:szCs w:val="20"/>
        </w:rPr>
        <w:t xml:space="preserve"> </w:t>
      </w:r>
      <w:r w:rsidR="00A61B5B" w:rsidRPr="0084346D">
        <w:rPr>
          <w:rFonts w:ascii="Times New Roman" w:hAnsi="Times New Roman" w:cs="Times New Roman"/>
          <w:b/>
          <w:bCs/>
          <w:color w:val="FF0000"/>
          <w:sz w:val="20"/>
          <w:szCs w:val="20"/>
        </w:rPr>
        <w:t>2</w:t>
      </w:r>
      <w:r w:rsidR="0084346D" w:rsidRPr="0084346D">
        <w:rPr>
          <w:rFonts w:ascii="Times New Roman" w:hAnsi="Times New Roman" w:cs="Times New Roman"/>
          <w:b/>
          <w:bCs/>
          <w:color w:val="FF0000"/>
          <w:sz w:val="20"/>
          <w:szCs w:val="20"/>
        </w:rPr>
        <w:t>:</w:t>
      </w:r>
      <w:r w:rsidRPr="0084346D">
        <w:rPr>
          <w:rFonts w:ascii="Times New Roman" w:hAnsi="Times New Roman" w:cs="Times New Roman"/>
          <w:b/>
          <w:bCs/>
          <w:color w:val="FF0000"/>
          <w:sz w:val="20"/>
          <w:szCs w:val="20"/>
        </w:rPr>
        <w:t xml:space="preserve"> </w:t>
      </w:r>
      <w:r w:rsidRPr="008C15F6">
        <w:rPr>
          <w:rFonts w:ascii="Times New Roman" w:hAnsi="Times New Roman" w:cs="Times New Roman"/>
          <w:b/>
          <w:bCs/>
          <w:sz w:val="20"/>
          <w:szCs w:val="20"/>
        </w:rPr>
        <w:t xml:space="preserve">The yearly mean values of </w:t>
      </w:r>
      <w:r w:rsidR="00A61B5B" w:rsidRPr="008C15F6">
        <w:rPr>
          <w:rFonts w:ascii="Times New Roman" w:hAnsi="Times New Roman" w:cs="Times New Roman"/>
          <w:b/>
          <w:bCs/>
          <w:sz w:val="20"/>
          <w:szCs w:val="20"/>
        </w:rPr>
        <w:t>Mass (M) and Kinetic Energy (KE)</w:t>
      </w:r>
      <w:r w:rsidRPr="008C15F6">
        <w:rPr>
          <w:rFonts w:ascii="Times New Roman" w:hAnsi="Times New Roman" w:cs="Times New Roman"/>
          <w:b/>
          <w:bCs/>
          <w:sz w:val="20"/>
          <w:szCs w:val="20"/>
        </w:rPr>
        <w:t xml:space="preserve"> for </w:t>
      </w:r>
      <w:r w:rsidRPr="008C15F6">
        <w:rPr>
          <w:rFonts w:ascii="Times New Roman" w:hAnsi="Times New Roman" w:cs="Times New Roman"/>
          <w:b/>
          <w:bCs/>
          <w:color w:val="0F1115"/>
          <w:sz w:val="20"/>
          <w:szCs w:val="20"/>
          <w:shd w:val="clear" w:color="auto" w:fill="FFFFFF"/>
        </w:rPr>
        <w:t>(a) </w:t>
      </w:r>
      <w:r w:rsidRPr="008C15F6">
        <w:rPr>
          <w:rStyle w:val="Strong"/>
          <w:rFonts w:ascii="Times New Roman" w:hAnsi="Times New Roman" w:cs="Times New Roman"/>
          <w:b w:val="0"/>
          <w:bCs w:val="0"/>
          <w:color w:val="0F1115"/>
          <w:sz w:val="20"/>
          <w:szCs w:val="20"/>
          <w:shd w:val="clear" w:color="auto" w:fill="FFFFFF"/>
        </w:rPr>
        <w:t>ALL</w:t>
      </w:r>
      <w:r w:rsidRPr="008C15F6">
        <w:rPr>
          <w:rFonts w:ascii="Times New Roman" w:hAnsi="Times New Roman" w:cs="Times New Roman"/>
          <w:b/>
          <w:bCs/>
          <w:color w:val="0F1115"/>
          <w:sz w:val="20"/>
          <w:szCs w:val="20"/>
          <w:shd w:val="clear" w:color="auto" w:fill="FFFFFF"/>
        </w:rPr>
        <w:t> CMEs, (b) </w:t>
      </w:r>
      <w:r w:rsidRPr="008C15F6">
        <w:rPr>
          <w:rStyle w:val="Strong"/>
          <w:rFonts w:ascii="Times New Roman" w:hAnsi="Times New Roman" w:cs="Times New Roman"/>
          <w:b w:val="0"/>
          <w:bCs w:val="0"/>
          <w:color w:val="0F1115"/>
          <w:sz w:val="20"/>
          <w:szCs w:val="20"/>
          <w:shd w:val="clear" w:color="auto" w:fill="FFFFFF"/>
        </w:rPr>
        <w:t>NAR</w:t>
      </w:r>
      <w:r w:rsidRPr="008C15F6">
        <w:rPr>
          <w:rFonts w:ascii="Times New Roman" w:hAnsi="Times New Roman" w:cs="Times New Roman"/>
          <w:b/>
          <w:bCs/>
          <w:color w:val="0F1115"/>
          <w:sz w:val="20"/>
          <w:szCs w:val="20"/>
          <w:shd w:val="clear" w:color="auto" w:fill="FFFFFF"/>
        </w:rPr>
        <w:t xml:space="preserve"> (AW ≤ 30°), (c) </w:t>
      </w:r>
      <w:r w:rsidRPr="008C15F6">
        <w:rPr>
          <w:rStyle w:val="Strong"/>
          <w:rFonts w:ascii="Times New Roman" w:hAnsi="Times New Roman" w:cs="Times New Roman"/>
          <w:b w:val="0"/>
          <w:bCs w:val="0"/>
          <w:color w:val="0F1115"/>
          <w:sz w:val="20"/>
          <w:szCs w:val="20"/>
          <w:shd w:val="clear" w:color="auto" w:fill="FFFFFF"/>
        </w:rPr>
        <w:t>NOR</w:t>
      </w:r>
      <w:r w:rsidRPr="008C15F6">
        <w:rPr>
          <w:rFonts w:ascii="Times New Roman" w:hAnsi="Times New Roman" w:cs="Times New Roman"/>
          <w:b/>
          <w:bCs/>
          <w:color w:val="0F1115"/>
          <w:sz w:val="20"/>
          <w:szCs w:val="20"/>
          <w:shd w:val="clear" w:color="auto" w:fill="FFFFFF"/>
        </w:rPr>
        <w:t> (</w:t>
      </w:r>
      <w:r w:rsidR="008433E1" w:rsidRPr="008C15F6">
        <w:rPr>
          <w:rFonts w:ascii="Times New Roman" w:hAnsi="Times New Roman" w:cs="Times New Roman"/>
          <w:b/>
          <w:bCs/>
          <w:color w:val="0F1115"/>
          <w:sz w:val="20"/>
          <w:szCs w:val="20"/>
          <w:shd w:val="clear" w:color="auto" w:fill="FFFFFF"/>
        </w:rPr>
        <w:t>3</w:t>
      </w:r>
      <w:r w:rsidRPr="008C15F6">
        <w:rPr>
          <w:rFonts w:ascii="Times New Roman" w:hAnsi="Times New Roman" w:cs="Times New Roman"/>
          <w:b/>
          <w:bCs/>
          <w:color w:val="0F1115"/>
          <w:sz w:val="20"/>
          <w:szCs w:val="20"/>
          <w:shd w:val="clear" w:color="auto" w:fill="FFFFFF"/>
        </w:rPr>
        <w:t xml:space="preserve">0° </w:t>
      </w:r>
      <w:r w:rsidR="008433E1" w:rsidRPr="008C15F6">
        <w:rPr>
          <w:rFonts w:ascii="Times New Roman" w:hAnsi="Times New Roman" w:cs="Times New Roman"/>
          <w:b/>
          <w:bCs/>
          <w:color w:val="0F1115"/>
          <w:sz w:val="20"/>
          <w:szCs w:val="20"/>
          <w:shd w:val="clear" w:color="auto" w:fill="FFFFFF"/>
        </w:rPr>
        <w:t>&lt;</w:t>
      </w:r>
      <w:r w:rsidRPr="008C15F6">
        <w:rPr>
          <w:rFonts w:ascii="Times New Roman" w:hAnsi="Times New Roman" w:cs="Times New Roman"/>
          <w:b/>
          <w:bCs/>
          <w:color w:val="0F1115"/>
          <w:sz w:val="20"/>
          <w:szCs w:val="20"/>
          <w:shd w:val="clear" w:color="auto" w:fill="FFFFFF"/>
        </w:rPr>
        <w:t xml:space="preserve"> AW </w:t>
      </w:r>
      <w:r w:rsidR="00AD371A">
        <w:rPr>
          <w:rFonts w:ascii="Times New Roman" w:hAnsi="Times New Roman" w:cs="Times New Roman"/>
          <w:b/>
          <w:bCs/>
          <w:color w:val="0F1115"/>
          <w:sz w:val="20"/>
          <w:szCs w:val="20"/>
          <w:shd w:val="clear" w:color="auto" w:fill="FFFFFF"/>
        </w:rPr>
        <w:t>&lt;</w:t>
      </w:r>
      <w:r w:rsidRPr="008C15F6">
        <w:rPr>
          <w:rFonts w:ascii="Times New Roman" w:hAnsi="Times New Roman" w:cs="Times New Roman"/>
          <w:b/>
          <w:bCs/>
          <w:color w:val="0F1115"/>
          <w:sz w:val="20"/>
          <w:szCs w:val="20"/>
          <w:shd w:val="clear" w:color="auto" w:fill="FFFFFF"/>
        </w:rPr>
        <w:t xml:space="preserve"> 120°), and (d) </w:t>
      </w:r>
      <w:r w:rsidRPr="008C15F6">
        <w:rPr>
          <w:rStyle w:val="Strong"/>
          <w:rFonts w:ascii="Times New Roman" w:hAnsi="Times New Roman" w:cs="Times New Roman"/>
          <w:b w:val="0"/>
          <w:bCs w:val="0"/>
          <w:color w:val="0F1115"/>
          <w:sz w:val="20"/>
          <w:szCs w:val="20"/>
          <w:shd w:val="clear" w:color="auto" w:fill="FFFFFF"/>
        </w:rPr>
        <w:t>WID</w:t>
      </w:r>
      <w:r w:rsidRPr="008C15F6">
        <w:rPr>
          <w:rFonts w:ascii="Times New Roman" w:hAnsi="Times New Roman" w:cs="Times New Roman"/>
          <w:b/>
          <w:bCs/>
          <w:color w:val="0F1115"/>
          <w:sz w:val="20"/>
          <w:szCs w:val="20"/>
          <w:shd w:val="clear" w:color="auto" w:fill="FFFFFF"/>
        </w:rPr>
        <w:t xml:space="preserve"> (AW ≥ 120°). </w:t>
      </w:r>
    </w:p>
    <w:p w14:paraId="01610A02" w14:textId="77777777" w:rsidR="002B2E88" w:rsidRPr="008C15F6" w:rsidRDefault="002B2E88" w:rsidP="00A834F4">
      <w:pPr>
        <w:pStyle w:val="NormalWeb"/>
        <w:spacing w:before="0" w:beforeAutospacing="0" w:after="0" w:afterAutospacing="0"/>
        <w:jc w:val="both"/>
      </w:pP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4"/>
        <w:gridCol w:w="1019"/>
        <w:gridCol w:w="1019"/>
        <w:gridCol w:w="1304"/>
        <w:gridCol w:w="1428"/>
        <w:gridCol w:w="1019"/>
        <w:gridCol w:w="1019"/>
        <w:gridCol w:w="1019"/>
        <w:gridCol w:w="1019"/>
      </w:tblGrid>
      <w:tr w:rsidR="002B2E88" w:rsidRPr="008C15F6" w14:paraId="0D1E2E08" w14:textId="77777777" w:rsidTr="006F2B31">
        <w:trPr>
          <w:trHeight w:val="20"/>
        </w:trPr>
        <w:tc>
          <w:tcPr>
            <w:tcW w:w="9497" w:type="dxa"/>
            <w:gridSpan w:val="9"/>
            <w:noWrap/>
            <w:vAlign w:val="bottom"/>
          </w:tcPr>
          <w:p w14:paraId="02C9A727" w14:textId="77777777" w:rsidR="002B2E88" w:rsidRPr="008C15F6" w:rsidRDefault="00E51FED" w:rsidP="006F2B31">
            <w:pPr>
              <w:spacing w:after="0" w:line="240" w:lineRule="auto"/>
              <w:jc w:val="center"/>
              <w:rPr>
                <w:rFonts w:eastAsia="Times New Roman" w:cstheme="minorHAnsi"/>
                <w:b/>
                <w:bCs/>
                <w:color w:val="000000"/>
                <w:sz w:val="20"/>
                <w:szCs w:val="20"/>
              </w:rPr>
            </w:pPr>
            <w:r>
              <w:rPr>
                <w:rFonts w:eastAsia="Times New Roman" w:cstheme="minorHAnsi"/>
                <w:b/>
                <w:bCs/>
                <w:color w:val="000000"/>
                <w:sz w:val="20"/>
                <w:szCs w:val="20"/>
              </w:rPr>
              <w:t xml:space="preserve">Table 2a – </w:t>
            </w:r>
            <w:r w:rsidR="002B2E88" w:rsidRPr="008C15F6">
              <w:rPr>
                <w:rFonts w:eastAsia="Times New Roman" w:cstheme="minorHAnsi"/>
                <w:b/>
                <w:bCs/>
                <w:color w:val="000000"/>
                <w:sz w:val="20"/>
                <w:szCs w:val="20"/>
              </w:rPr>
              <w:t xml:space="preserve">Mass – M </w:t>
            </w:r>
            <w:r w:rsidR="00493E41">
              <w:rPr>
                <w:rFonts w:eastAsia="Times New Roman" w:cstheme="minorHAnsi"/>
                <w:b/>
                <w:bCs/>
                <w:color w:val="000000"/>
                <w:sz w:val="20"/>
                <w:szCs w:val="20"/>
              </w:rPr>
              <w:t>(</w:t>
            </w:r>
            <w:r w:rsidR="002B2E88" w:rsidRPr="008C15F6">
              <w:rPr>
                <w:rFonts w:eastAsia="Times New Roman" w:cstheme="minorHAnsi"/>
                <w:b/>
                <w:bCs/>
                <w:color w:val="000000"/>
                <w:sz w:val="20"/>
                <w:szCs w:val="20"/>
              </w:rPr>
              <w:t>g</w:t>
            </w:r>
            <w:r w:rsidR="00493E41">
              <w:rPr>
                <w:rFonts w:eastAsia="Times New Roman" w:cstheme="minorHAnsi"/>
                <w:b/>
                <w:bCs/>
                <w:color w:val="000000"/>
                <w:sz w:val="20"/>
                <w:szCs w:val="20"/>
              </w:rPr>
              <w:t>)</w:t>
            </w:r>
          </w:p>
        </w:tc>
      </w:tr>
      <w:tr w:rsidR="002B2E88" w:rsidRPr="008C15F6" w14:paraId="71139AB6" w14:textId="77777777" w:rsidTr="00E51FED">
        <w:trPr>
          <w:trHeight w:val="20"/>
        </w:trPr>
        <w:tc>
          <w:tcPr>
            <w:tcW w:w="623" w:type="dxa"/>
            <w:noWrap/>
            <w:vAlign w:val="bottom"/>
            <w:hideMark/>
          </w:tcPr>
          <w:p w14:paraId="59D8A3FC" w14:textId="77777777" w:rsidR="002B2E88" w:rsidRPr="008C15F6" w:rsidRDefault="002B2E88" w:rsidP="006F2B31">
            <w:pPr>
              <w:spacing w:after="0" w:line="240" w:lineRule="auto"/>
              <w:rPr>
                <w:rFonts w:eastAsia="Times New Roman" w:cstheme="minorHAnsi"/>
                <w:color w:val="000000"/>
                <w:sz w:val="20"/>
                <w:szCs w:val="20"/>
              </w:rPr>
            </w:pPr>
            <w:r w:rsidRPr="008C15F6">
              <w:rPr>
                <w:rFonts w:eastAsia="Times New Roman" w:cstheme="minorHAnsi"/>
                <w:color w:val="000000"/>
                <w:sz w:val="20"/>
                <w:szCs w:val="20"/>
              </w:rPr>
              <w:t>Year</w:t>
            </w:r>
          </w:p>
        </w:tc>
        <w:tc>
          <w:tcPr>
            <w:tcW w:w="0" w:type="auto"/>
            <w:noWrap/>
            <w:vAlign w:val="bottom"/>
            <w:hideMark/>
          </w:tcPr>
          <w:p w14:paraId="6717D927" w14:textId="77777777" w:rsidR="002B2E88" w:rsidRPr="008C15F6" w:rsidRDefault="002B2E88" w:rsidP="006F2B31">
            <w:pPr>
              <w:spacing w:after="0" w:line="240" w:lineRule="auto"/>
              <w:jc w:val="right"/>
              <w:rPr>
                <w:rFonts w:eastAsia="Times New Roman" w:cstheme="minorHAnsi"/>
                <w:color w:val="000000"/>
                <w:sz w:val="20"/>
                <w:szCs w:val="20"/>
              </w:rPr>
            </w:pPr>
            <w:r w:rsidRPr="008C15F6">
              <w:rPr>
                <w:rFonts w:eastAsia="Times New Roman" w:cstheme="minorHAnsi"/>
                <w:color w:val="000000"/>
                <w:sz w:val="20"/>
                <w:szCs w:val="20"/>
              </w:rPr>
              <w:t>SC 23</w:t>
            </w:r>
          </w:p>
          <w:p w14:paraId="18F28F67" w14:textId="77777777" w:rsidR="002B2E88" w:rsidRPr="008C15F6" w:rsidRDefault="002B2E88" w:rsidP="006F2B31">
            <w:pPr>
              <w:spacing w:after="0" w:line="240" w:lineRule="auto"/>
              <w:jc w:val="right"/>
              <w:rPr>
                <w:rFonts w:eastAsia="Times New Roman" w:cstheme="minorHAnsi"/>
                <w:color w:val="000000"/>
                <w:sz w:val="20"/>
                <w:szCs w:val="20"/>
              </w:rPr>
            </w:pPr>
            <w:r w:rsidRPr="008C15F6">
              <w:rPr>
                <w:rFonts w:eastAsia="Times New Roman" w:cstheme="minorHAnsi"/>
                <w:color w:val="000000"/>
                <w:sz w:val="20"/>
                <w:szCs w:val="20"/>
              </w:rPr>
              <w:t xml:space="preserve">  ALL </w:t>
            </w:r>
          </w:p>
        </w:tc>
        <w:tc>
          <w:tcPr>
            <w:tcW w:w="0" w:type="auto"/>
            <w:noWrap/>
            <w:vAlign w:val="bottom"/>
            <w:hideMark/>
          </w:tcPr>
          <w:p w14:paraId="2C741AEA" w14:textId="77777777" w:rsidR="002B2E88" w:rsidRPr="008C15F6" w:rsidRDefault="002B2E88" w:rsidP="006F2B31">
            <w:pPr>
              <w:spacing w:after="0" w:line="240" w:lineRule="auto"/>
              <w:jc w:val="right"/>
              <w:rPr>
                <w:rFonts w:eastAsia="Times New Roman" w:cstheme="minorHAnsi"/>
                <w:color w:val="000000"/>
                <w:sz w:val="20"/>
                <w:szCs w:val="20"/>
              </w:rPr>
            </w:pPr>
            <w:r w:rsidRPr="008C15F6">
              <w:rPr>
                <w:rFonts w:eastAsia="Times New Roman" w:cstheme="minorHAnsi"/>
                <w:color w:val="000000"/>
                <w:sz w:val="20"/>
                <w:szCs w:val="20"/>
              </w:rPr>
              <w:t xml:space="preserve">SC 24 </w:t>
            </w:r>
          </w:p>
          <w:p w14:paraId="7D395B32" w14:textId="77777777" w:rsidR="002B2E88" w:rsidRPr="008C15F6" w:rsidRDefault="002B2E88" w:rsidP="006F2B31">
            <w:pPr>
              <w:spacing w:after="0" w:line="240" w:lineRule="auto"/>
              <w:jc w:val="right"/>
              <w:rPr>
                <w:rFonts w:eastAsia="Times New Roman" w:cstheme="minorHAnsi"/>
                <w:color w:val="000000"/>
                <w:sz w:val="20"/>
                <w:szCs w:val="20"/>
              </w:rPr>
            </w:pPr>
            <w:r w:rsidRPr="008C15F6">
              <w:rPr>
                <w:rFonts w:eastAsia="Times New Roman" w:cstheme="minorHAnsi"/>
                <w:color w:val="000000"/>
                <w:sz w:val="20"/>
                <w:szCs w:val="20"/>
              </w:rPr>
              <w:t xml:space="preserve">ALL </w:t>
            </w:r>
          </w:p>
        </w:tc>
        <w:tc>
          <w:tcPr>
            <w:tcW w:w="1243" w:type="dxa"/>
            <w:noWrap/>
            <w:vAlign w:val="bottom"/>
            <w:hideMark/>
          </w:tcPr>
          <w:p w14:paraId="1C6C855A" w14:textId="77777777" w:rsidR="002B2E88" w:rsidRPr="008C15F6" w:rsidRDefault="002B2E88" w:rsidP="006F2B31">
            <w:pPr>
              <w:spacing w:after="0" w:line="240" w:lineRule="auto"/>
              <w:jc w:val="right"/>
              <w:rPr>
                <w:rFonts w:eastAsia="Times New Roman" w:cstheme="minorHAnsi"/>
                <w:color w:val="000000"/>
                <w:sz w:val="20"/>
                <w:szCs w:val="20"/>
              </w:rPr>
            </w:pPr>
            <w:r w:rsidRPr="008C15F6">
              <w:rPr>
                <w:rFonts w:eastAsia="Times New Roman" w:cstheme="minorHAnsi"/>
                <w:color w:val="000000"/>
                <w:sz w:val="20"/>
                <w:szCs w:val="20"/>
              </w:rPr>
              <w:t xml:space="preserve">SC 23  </w:t>
            </w:r>
          </w:p>
          <w:p w14:paraId="0A448EA9" w14:textId="77777777" w:rsidR="002B2E88" w:rsidRPr="008C15F6" w:rsidRDefault="002B2E88" w:rsidP="006F2B31">
            <w:pPr>
              <w:spacing w:after="0" w:line="240" w:lineRule="auto"/>
              <w:jc w:val="right"/>
              <w:rPr>
                <w:rFonts w:eastAsia="Times New Roman" w:cstheme="minorHAnsi"/>
                <w:color w:val="000000"/>
                <w:sz w:val="20"/>
                <w:szCs w:val="20"/>
              </w:rPr>
            </w:pPr>
            <w:r w:rsidRPr="008C15F6">
              <w:rPr>
                <w:rFonts w:eastAsia="Times New Roman" w:cstheme="minorHAnsi"/>
                <w:color w:val="000000"/>
                <w:sz w:val="20"/>
                <w:szCs w:val="20"/>
              </w:rPr>
              <w:t xml:space="preserve">NAR </w:t>
            </w:r>
          </w:p>
        </w:tc>
        <w:tc>
          <w:tcPr>
            <w:tcW w:w="1361" w:type="dxa"/>
            <w:noWrap/>
            <w:vAlign w:val="bottom"/>
            <w:hideMark/>
          </w:tcPr>
          <w:p w14:paraId="0321AF62" w14:textId="77777777" w:rsidR="002B2E88" w:rsidRPr="008C15F6" w:rsidRDefault="002B2E88" w:rsidP="006F2B31">
            <w:pPr>
              <w:spacing w:after="0" w:line="240" w:lineRule="auto"/>
              <w:jc w:val="right"/>
              <w:rPr>
                <w:rFonts w:eastAsia="Times New Roman" w:cstheme="minorHAnsi"/>
                <w:color w:val="000000"/>
                <w:sz w:val="20"/>
                <w:szCs w:val="20"/>
              </w:rPr>
            </w:pPr>
            <w:r w:rsidRPr="008C15F6">
              <w:rPr>
                <w:rFonts w:eastAsia="Times New Roman" w:cstheme="minorHAnsi"/>
                <w:color w:val="000000"/>
                <w:sz w:val="20"/>
                <w:szCs w:val="20"/>
              </w:rPr>
              <w:t xml:space="preserve">SC 24 </w:t>
            </w:r>
          </w:p>
          <w:p w14:paraId="3E51E8BE" w14:textId="77777777" w:rsidR="002B2E88" w:rsidRPr="008C15F6" w:rsidRDefault="002B2E88" w:rsidP="006F2B31">
            <w:pPr>
              <w:spacing w:after="0" w:line="240" w:lineRule="auto"/>
              <w:jc w:val="right"/>
              <w:rPr>
                <w:rFonts w:eastAsia="Times New Roman" w:cstheme="minorHAnsi"/>
                <w:color w:val="000000"/>
                <w:sz w:val="20"/>
                <w:szCs w:val="20"/>
              </w:rPr>
            </w:pPr>
            <w:r w:rsidRPr="008C15F6">
              <w:rPr>
                <w:rFonts w:eastAsia="Times New Roman" w:cstheme="minorHAnsi"/>
                <w:color w:val="000000"/>
                <w:sz w:val="20"/>
                <w:szCs w:val="20"/>
              </w:rPr>
              <w:t xml:space="preserve">NAR  </w:t>
            </w:r>
          </w:p>
        </w:tc>
        <w:tc>
          <w:tcPr>
            <w:tcW w:w="0" w:type="auto"/>
            <w:noWrap/>
            <w:vAlign w:val="bottom"/>
            <w:hideMark/>
          </w:tcPr>
          <w:p w14:paraId="675A85F5" w14:textId="77777777" w:rsidR="002B2E88" w:rsidRPr="008C15F6" w:rsidRDefault="002B2E88" w:rsidP="006F2B31">
            <w:pPr>
              <w:spacing w:after="0" w:line="240" w:lineRule="auto"/>
              <w:jc w:val="right"/>
              <w:rPr>
                <w:rFonts w:eastAsia="Times New Roman" w:cstheme="minorHAnsi"/>
                <w:color w:val="000000"/>
                <w:sz w:val="20"/>
                <w:szCs w:val="20"/>
              </w:rPr>
            </w:pPr>
            <w:r w:rsidRPr="008C15F6">
              <w:rPr>
                <w:rFonts w:eastAsia="Times New Roman" w:cstheme="minorHAnsi"/>
                <w:color w:val="000000"/>
                <w:sz w:val="20"/>
                <w:szCs w:val="20"/>
              </w:rPr>
              <w:t xml:space="preserve">SC 23 </w:t>
            </w:r>
          </w:p>
          <w:p w14:paraId="16D1FD0B" w14:textId="77777777" w:rsidR="002B2E88" w:rsidRPr="008C15F6" w:rsidRDefault="002B2E88" w:rsidP="006F2B31">
            <w:pPr>
              <w:spacing w:after="0" w:line="240" w:lineRule="auto"/>
              <w:jc w:val="right"/>
              <w:rPr>
                <w:rFonts w:eastAsia="Times New Roman" w:cstheme="minorHAnsi"/>
                <w:color w:val="000000"/>
                <w:sz w:val="20"/>
                <w:szCs w:val="20"/>
              </w:rPr>
            </w:pPr>
            <w:r w:rsidRPr="008C15F6">
              <w:rPr>
                <w:rFonts w:eastAsia="Times New Roman" w:cstheme="minorHAnsi"/>
                <w:color w:val="000000"/>
                <w:sz w:val="20"/>
                <w:szCs w:val="20"/>
              </w:rPr>
              <w:t xml:space="preserve"> NOR</w:t>
            </w:r>
          </w:p>
        </w:tc>
        <w:tc>
          <w:tcPr>
            <w:tcW w:w="0" w:type="auto"/>
            <w:noWrap/>
            <w:vAlign w:val="bottom"/>
            <w:hideMark/>
          </w:tcPr>
          <w:p w14:paraId="10E55E33" w14:textId="77777777" w:rsidR="002B2E88" w:rsidRPr="008C15F6" w:rsidRDefault="002B2E88" w:rsidP="006F2B31">
            <w:pPr>
              <w:spacing w:after="0" w:line="240" w:lineRule="auto"/>
              <w:jc w:val="right"/>
              <w:rPr>
                <w:rFonts w:eastAsia="Times New Roman" w:cstheme="minorHAnsi"/>
                <w:color w:val="000000"/>
                <w:sz w:val="20"/>
                <w:szCs w:val="20"/>
              </w:rPr>
            </w:pPr>
            <w:r w:rsidRPr="008C15F6">
              <w:rPr>
                <w:rFonts w:eastAsia="Times New Roman" w:cstheme="minorHAnsi"/>
                <w:color w:val="000000"/>
                <w:sz w:val="20"/>
                <w:szCs w:val="20"/>
              </w:rPr>
              <w:t xml:space="preserve">SC 24 </w:t>
            </w:r>
          </w:p>
          <w:p w14:paraId="4A5B7DC7" w14:textId="77777777" w:rsidR="002B2E88" w:rsidRPr="008C15F6" w:rsidRDefault="002B2E88" w:rsidP="006F2B31">
            <w:pPr>
              <w:spacing w:after="0" w:line="240" w:lineRule="auto"/>
              <w:jc w:val="right"/>
              <w:rPr>
                <w:rFonts w:eastAsia="Times New Roman" w:cstheme="minorHAnsi"/>
                <w:color w:val="000000"/>
                <w:sz w:val="20"/>
                <w:szCs w:val="20"/>
              </w:rPr>
            </w:pPr>
            <w:r w:rsidRPr="008C15F6">
              <w:rPr>
                <w:rFonts w:eastAsia="Times New Roman" w:cstheme="minorHAnsi"/>
                <w:color w:val="000000"/>
                <w:sz w:val="20"/>
                <w:szCs w:val="20"/>
              </w:rPr>
              <w:t>NOR</w:t>
            </w:r>
          </w:p>
        </w:tc>
        <w:tc>
          <w:tcPr>
            <w:tcW w:w="0" w:type="auto"/>
            <w:noWrap/>
            <w:vAlign w:val="bottom"/>
            <w:hideMark/>
          </w:tcPr>
          <w:p w14:paraId="32F51E6D" w14:textId="77777777" w:rsidR="002B2E88" w:rsidRPr="008C15F6" w:rsidRDefault="002B2E88" w:rsidP="006F2B31">
            <w:pPr>
              <w:spacing w:after="0" w:line="240" w:lineRule="auto"/>
              <w:jc w:val="right"/>
              <w:rPr>
                <w:rFonts w:eastAsia="Times New Roman" w:cstheme="minorHAnsi"/>
                <w:color w:val="000000"/>
                <w:sz w:val="20"/>
                <w:szCs w:val="20"/>
              </w:rPr>
            </w:pPr>
            <w:r w:rsidRPr="008C15F6">
              <w:rPr>
                <w:rFonts w:eastAsia="Times New Roman" w:cstheme="minorHAnsi"/>
                <w:color w:val="000000"/>
                <w:sz w:val="20"/>
                <w:szCs w:val="20"/>
              </w:rPr>
              <w:t xml:space="preserve">SC 23 </w:t>
            </w:r>
          </w:p>
          <w:p w14:paraId="009CFAFE" w14:textId="77777777" w:rsidR="002B2E88" w:rsidRPr="008C15F6" w:rsidRDefault="002B2E88" w:rsidP="006F2B31">
            <w:pPr>
              <w:spacing w:after="0" w:line="240" w:lineRule="auto"/>
              <w:jc w:val="right"/>
              <w:rPr>
                <w:rFonts w:eastAsia="Times New Roman" w:cstheme="minorHAnsi"/>
                <w:color w:val="000000"/>
                <w:sz w:val="20"/>
                <w:szCs w:val="20"/>
              </w:rPr>
            </w:pPr>
            <w:r w:rsidRPr="008C15F6">
              <w:rPr>
                <w:rFonts w:eastAsia="Times New Roman" w:cstheme="minorHAnsi"/>
                <w:color w:val="000000"/>
                <w:sz w:val="20"/>
                <w:szCs w:val="20"/>
              </w:rPr>
              <w:t xml:space="preserve"> WID</w:t>
            </w:r>
          </w:p>
        </w:tc>
        <w:tc>
          <w:tcPr>
            <w:tcW w:w="0" w:type="auto"/>
            <w:noWrap/>
            <w:vAlign w:val="bottom"/>
            <w:hideMark/>
          </w:tcPr>
          <w:p w14:paraId="21558903" w14:textId="77777777" w:rsidR="002B2E88" w:rsidRPr="008C15F6" w:rsidRDefault="002B2E88" w:rsidP="006F2B31">
            <w:pPr>
              <w:spacing w:after="0" w:line="240" w:lineRule="auto"/>
              <w:jc w:val="right"/>
              <w:rPr>
                <w:rFonts w:eastAsia="Times New Roman" w:cstheme="minorHAnsi"/>
                <w:color w:val="000000"/>
                <w:sz w:val="20"/>
                <w:szCs w:val="20"/>
              </w:rPr>
            </w:pPr>
            <w:r w:rsidRPr="008C15F6">
              <w:rPr>
                <w:rFonts w:eastAsia="Times New Roman" w:cstheme="minorHAnsi"/>
                <w:color w:val="000000"/>
                <w:sz w:val="20"/>
                <w:szCs w:val="20"/>
              </w:rPr>
              <w:t xml:space="preserve">SC 24 </w:t>
            </w:r>
          </w:p>
          <w:p w14:paraId="69760E68" w14:textId="77777777" w:rsidR="002B2E88" w:rsidRPr="008C15F6" w:rsidRDefault="002B2E88" w:rsidP="006F2B31">
            <w:pPr>
              <w:spacing w:after="0" w:line="240" w:lineRule="auto"/>
              <w:jc w:val="right"/>
              <w:rPr>
                <w:rFonts w:eastAsia="Times New Roman" w:cstheme="minorHAnsi"/>
                <w:color w:val="000000"/>
                <w:sz w:val="20"/>
                <w:szCs w:val="20"/>
              </w:rPr>
            </w:pPr>
            <w:r w:rsidRPr="008C15F6">
              <w:rPr>
                <w:rFonts w:eastAsia="Times New Roman" w:cstheme="minorHAnsi"/>
                <w:color w:val="000000"/>
                <w:sz w:val="20"/>
                <w:szCs w:val="20"/>
              </w:rPr>
              <w:t>WID</w:t>
            </w:r>
          </w:p>
        </w:tc>
      </w:tr>
      <w:tr w:rsidR="002B2E88" w:rsidRPr="008C15F6" w14:paraId="2AED19C3" w14:textId="77777777" w:rsidTr="00E51FED">
        <w:trPr>
          <w:trHeight w:val="20"/>
        </w:trPr>
        <w:tc>
          <w:tcPr>
            <w:tcW w:w="623" w:type="dxa"/>
            <w:noWrap/>
            <w:vAlign w:val="bottom"/>
            <w:hideMark/>
          </w:tcPr>
          <w:p w14:paraId="18232212" w14:textId="77777777" w:rsidR="002B2E88" w:rsidRPr="008C15F6" w:rsidRDefault="002B2E88" w:rsidP="006F2B31">
            <w:pPr>
              <w:spacing w:after="0" w:line="240" w:lineRule="auto"/>
              <w:jc w:val="right"/>
              <w:rPr>
                <w:rFonts w:eastAsia="Times New Roman" w:cstheme="minorHAnsi"/>
                <w:color w:val="000000"/>
                <w:sz w:val="20"/>
                <w:szCs w:val="20"/>
              </w:rPr>
            </w:pPr>
            <w:r w:rsidRPr="008C15F6">
              <w:rPr>
                <w:rFonts w:eastAsia="Times New Roman" w:cstheme="minorHAnsi"/>
                <w:color w:val="000000"/>
                <w:sz w:val="20"/>
                <w:szCs w:val="20"/>
              </w:rPr>
              <w:t>1</w:t>
            </w:r>
          </w:p>
        </w:tc>
        <w:tc>
          <w:tcPr>
            <w:tcW w:w="0" w:type="auto"/>
            <w:noWrap/>
            <w:vAlign w:val="bottom"/>
            <w:hideMark/>
          </w:tcPr>
          <w:p w14:paraId="16DEBA06" w14:textId="77777777" w:rsidR="002B2E88" w:rsidRPr="008C15F6" w:rsidRDefault="002B2E88" w:rsidP="006F2B31">
            <w:pPr>
              <w:spacing w:after="0" w:line="240" w:lineRule="auto"/>
              <w:jc w:val="right"/>
              <w:rPr>
                <w:rFonts w:eastAsia="Times New Roman" w:cstheme="minorHAnsi"/>
                <w:color w:val="000000"/>
                <w:sz w:val="20"/>
                <w:szCs w:val="20"/>
              </w:rPr>
            </w:pPr>
            <w:r w:rsidRPr="008C15F6">
              <w:rPr>
                <w:rFonts w:eastAsia="Times New Roman" w:cstheme="minorHAnsi"/>
                <w:color w:val="000000"/>
                <w:sz w:val="20"/>
                <w:szCs w:val="20"/>
              </w:rPr>
              <w:t>9.35E+14</w:t>
            </w:r>
          </w:p>
        </w:tc>
        <w:tc>
          <w:tcPr>
            <w:tcW w:w="0" w:type="auto"/>
            <w:noWrap/>
            <w:vAlign w:val="bottom"/>
            <w:hideMark/>
          </w:tcPr>
          <w:p w14:paraId="79933578" w14:textId="77777777" w:rsidR="002B2E88" w:rsidRPr="008C15F6" w:rsidRDefault="002B2E88" w:rsidP="006F2B31">
            <w:pPr>
              <w:spacing w:after="0" w:line="240" w:lineRule="auto"/>
              <w:jc w:val="right"/>
              <w:rPr>
                <w:rFonts w:eastAsia="Times New Roman" w:cstheme="minorHAnsi"/>
                <w:color w:val="000000"/>
                <w:sz w:val="20"/>
                <w:szCs w:val="20"/>
              </w:rPr>
            </w:pPr>
            <w:r w:rsidRPr="008C15F6">
              <w:rPr>
                <w:rFonts w:eastAsia="Times New Roman" w:cstheme="minorHAnsi"/>
                <w:color w:val="000000"/>
                <w:sz w:val="20"/>
                <w:szCs w:val="20"/>
              </w:rPr>
              <w:t>1.13E+15</w:t>
            </w:r>
          </w:p>
        </w:tc>
        <w:tc>
          <w:tcPr>
            <w:tcW w:w="1243" w:type="dxa"/>
            <w:noWrap/>
            <w:vAlign w:val="bottom"/>
            <w:hideMark/>
          </w:tcPr>
          <w:p w14:paraId="1F772CC4" w14:textId="77777777" w:rsidR="002B2E88" w:rsidRPr="008C15F6" w:rsidRDefault="002B2E88" w:rsidP="006F2B31">
            <w:pPr>
              <w:spacing w:after="0" w:line="240" w:lineRule="auto"/>
              <w:jc w:val="right"/>
              <w:rPr>
                <w:rFonts w:eastAsia="Times New Roman" w:cstheme="minorHAnsi"/>
                <w:color w:val="000000"/>
                <w:sz w:val="20"/>
                <w:szCs w:val="20"/>
              </w:rPr>
            </w:pPr>
            <w:r w:rsidRPr="008C15F6">
              <w:rPr>
                <w:rFonts w:eastAsia="Times New Roman" w:cstheme="minorHAnsi"/>
                <w:color w:val="000000"/>
                <w:sz w:val="20"/>
                <w:szCs w:val="20"/>
              </w:rPr>
              <w:t>1.40E+14</w:t>
            </w:r>
          </w:p>
        </w:tc>
        <w:tc>
          <w:tcPr>
            <w:tcW w:w="1361" w:type="dxa"/>
            <w:noWrap/>
            <w:vAlign w:val="bottom"/>
            <w:hideMark/>
          </w:tcPr>
          <w:p w14:paraId="39FD0B88" w14:textId="77777777" w:rsidR="002B2E88" w:rsidRPr="008C15F6" w:rsidRDefault="002B2E88" w:rsidP="006F2B31">
            <w:pPr>
              <w:spacing w:after="0" w:line="240" w:lineRule="auto"/>
              <w:jc w:val="right"/>
              <w:rPr>
                <w:rFonts w:eastAsia="Times New Roman" w:cstheme="minorHAnsi"/>
                <w:color w:val="000000"/>
                <w:sz w:val="20"/>
                <w:szCs w:val="20"/>
              </w:rPr>
            </w:pPr>
            <w:r w:rsidRPr="008C15F6">
              <w:rPr>
                <w:rFonts w:eastAsia="Times New Roman" w:cstheme="minorHAnsi"/>
                <w:color w:val="000000"/>
                <w:sz w:val="20"/>
                <w:szCs w:val="20"/>
              </w:rPr>
              <w:t>1.68E+15</w:t>
            </w:r>
          </w:p>
        </w:tc>
        <w:tc>
          <w:tcPr>
            <w:tcW w:w="0" w:type="auto"/>
            <w:noWrap/>
            <w:vAlign w:val="bottom"/>
            <w:hideMark/>
          </w:tcPr>
          <w:p w14:paraId="3BB04051" w14:textId="77777777" w:rsidR="002B2E88" w:rsidRPr="008C15F6" w:rsidRDefault="002B2E88" w:rsidP="006F2B31">
            <w:pPr>
              <w:spacing w:after="0" w:line="240" w:lineRule="auto"/>
              <w:jc w:val="right"/>
              <w:rPr>
                <w:rFonts w:eastAsia="Times New Roman" w:cstheme="minorHAnsi"/>
                <w:color w:val="000000"/>
                <w:sz w:val="20"/>
                <w:szCs w:val="20"/>
              </w:rPr>
            </w:pPr>
            <w:r w:rsidRPr="008C15F6">
              <w:rPr>
                <w:rFonts w:eastAsia="Times New Roman" w:cstheme="minorHAnsi"/>
                <w:color w:val="000000"/>
                <w:sz w:val="20"/>
                <w:szCs w:val="20"/>
              </w:rPr>
              <w:t>1.28E+15</w:t>
            </w:r>
          </w:p>
        </w:tc>
        <w:tc>
          <w:tcPr>
            <w:tcW w:w="0" w:type="auto"/>
            <w:noWrap/>
            <w:vAlign w:val="bottom"/>
            <w:hideMark/>
          </w:tcPr>
          <w:p w14:paraId="73A02A15" w14:textId="77777777" w:rsidR="002B2E88" w:rsidRPr="008C15F6" w:rsidRDefault="002B2E88" w:rsidP="006F2B31">
            <w:pPr>
              <w:spacing w:after="0" w:line="240" w:lineRule="auto"/>
              <w:jc w:val="right"/>
              <w:rPr>
                <w:rFonts w:eastAsia="Times New Roman" w:cstheme="minorHAnsi"/>
                <w:color w:val="000000"/>
                <w:sz w:val="20"/>
                <w:szCs w:val="20"/>
              </w:rPr>
            </w:pPr>
            <w:r w:rsidRPr="008C15F6">
              <w:rPr>
                <w:rFonts w:eastAsia="Times New Roman" w:cstheme="minorHAnsi"/>
                <w:color w:val="000000"/>
                <w:sz w:val="20"/>
                <w:szCs w:val="20"/>
              </w:rPr>
              <w:t>1.42E+15</w:t>
            </w:r>
          </w:p>
        </w:tc>
        <w:tc>
          <w:tcPr>
            <w:tcW w:w="0" w:type="auto"/>
            <w:noWrap/>
            <w:vAlign w:val="bottom"/>
            <w:hideMark/>
          </w:tcPr>
          <w:p w14:paraId="627B4C7B" w14:textId="77777777" w:rsidR="002B2E88" w:rsidRPr="008C15F6" w:rsidRDefault="002B2E88" w:rsidP="006F2B31">
            <w:pPr>
              <w:spacing w:after="0" w:line="240" w:lineRule="auto"/>
              <w:jc w:val="right"/>
              <w:rPr>
                <w:rFonts w:eastAsia="Times New Roman" w:cstheme="minorHAnsi"/>
                <w:color w:val="000000"/>
                <w:sz w:val="20"/>
                <w:szCs w:val="20"/>
              </w:rPr>
            </w:pPr>
            <w:r w:rsidRPr="008C15F6">
              <w:rPr>
                <w:rFonts w:eastAsia="Times New Roman" w:cstheme="minorHAnsi"/>
                <w:color w:val="000000"/>
                <w:sz w:val="20"/>
                <w:szCs w:val="20"/>
              </w:rPr>
              <w:t>2.15E+15</w:t>
            </w:r>
          </w:p>
        </w:tc>
        <w:tc>
          <w:tcPr>
            <w:tcW w:w="0" w:type="auto"/>
            <w:noWrap/>
            <w:vAlign w:val="bottom"/>
            <w:hideMark/>
          </w:tcPr>
          <w:p w14:paraId="2F31F768" w14:textId="77777777" w:rsidR="002B2E88" w:rsidRPr="008C15F6" w:rsidRDefault="002B2E88" w:rsidP="006F2B31">
            <w:pPr>
              <w:spacing w:after="0" w:line="240" w:lineRule="auto"/>
              <w:jc w:val="right"/>
              <w:rPr>
                <w:rFonts w:eastAsia="Times New Roman" w:cstheme="minorHAnsi"/>
                <w:color w:val="000000"/>
                <w:sz w:val="20"/>
                <w:szCs w:val="20"/>
              </w:rPr>
            </w:pPr>
            <w:r w:rsidRPr="008C15F6">
              <w:rPr>
                <w:rFonts w:eastAsia="Times New Roman" w:cstheme="minorHAnsi"/>
                <w:color w:val="000000"/>
                <w:sz w:val="20"/>
                <w:szCs w:val="20"/>
              </w:rPr>
              <w:t>2.65E+15</w:t>
            </w:r>
          </w:p>
        </w:tc>
      </w:tr>
      <w:tr w:rsidR="002B2E88" w:rsidRPr="008C15F6" w14:paraId="1AA578AC" w14:textId="77777777" w:rsidTr="00E51FED">
        <w:trPr>
          <w:trHeight w:val="20"/>
        </w:trPr>
        <w:tc>
          <w:tcPr>
            <w:tcW w:w="623" w:type="dxa"/>
            <w:noWrap/>
            <w:vAlign w:val="bottom"/>
            <w:hideMark/>
          </w:tcPr>
          <w:p w14:paraId="65022488" w14:textId="77777777" w:rsidR="002B2E88" w:rsidRPr="008C15F6" w:rsidRDefault="002B2E88" w:rsidP="006F2B31">
            <w:pPr>
              <w:spacing w:after="0" w:line="240" w:lineRule="auto"/>
              <w:jc w:val="right"/>
              <w:rPr>
                <w:rFonts w:eastAsia="Times New Roman" w:cstheme="minorHAnsi"/>
                <w:color w:val="000000"/>
                <w:sz w:val="20"/>
                <w:szCs w:val="20"/>
              </w:rPr>
            </w:pPr>
            <w:r w:rsidRPr="008C15F6">
              <w:rPr>
                <w:rFonts w:eastAsia="Times New Roman" w:cstheme="minorHAnsi"/>
                <w:color w:val="000000"/>
                <w:sz w:val="20"/>
                <w:szCs w:val="20"/>
              </w:rPr>
              <w:t>2</w:t>
            </w:r>
          </w:p>
        </w:tc>
        <w:tc>
          <w:tcPr>
            <w:tcW w:w="0" w:type="auto"/>
            <w:noWrap/>
            <w:vAlign w:val="bottom"/>
            <w:hideMark/>
          </w:tcPr>
          <w:p w14:paraId="1E405551" w14:textId="77777777" w:rsidR="002B2E88" w:rsidRPr="008C15F6" w:rsidRDefault="002B2E88" w:rsidP="006F2B31">
            <w:pPr>
              <w:spacing w:after="0" w:line="240" w:lineRule="auto"/>
              <w:jc w:val="right"/>
              <w:rPr>
                <w:rFonts w:eastAsia="Times New Roman" w:cstheme="minorHAnsi"/>
                <w:color w:val="000000"/>
                <w:sz w:val="20"/>
                <w:szCs w:val="20"/>
              </w:rPr>
            </w:pPr>
            <w:r w:rsidRPr="008C15F6">
              <w:rPr>
                <w:rFonts w:eastAsia="Times New Roman" w:cstheme="minorHAnsi"/>
                <w:color w:val="000000"/>
                <w:sz w:val="20"/>
                <w:szCs w:val="20"/>
              </w:rPr>
              <w:t>1.48E+15</w:t>
            </w:r>
          </w:p>
        </w:tc>
        <w:tc>
          <w:tcPr>
            <w:tcW w:w="0" w:type="auto"/>
            <w:noWrap/>
            <w:vAlign w:val="bottom"/>
            <w:hideMark/>
          </w:tcPr>
          <w:p w14:paraId="2515CB16" w14:textId="77777777" w:rsidR="002B2E88" w:rsidRPr="008C15F6" w:rsidRDefault="002B2E88" w:rsidP="006F2B31">
            <w:pPr>
              <w:spacing w:after="0" w:line="240" w:lineRule="auto"/>
              <w:jc w:val="right"/>
              <w:rPr>
                <w:rFonts w:eastAsia="Times New Roman" w:cstheme="minorHAnsi"/>
                <w:color w:val="000000"/>
                <w:sz w:val="20"/>
                <w:szCs w:val="20"/>
              </w:rPr>
            </w:pPr>
            <w:r w:rsidRPr="008C15F6">
              <w:rPr>
                <w:rFonts w:eastAsia="Times New Roman" w:cstheme="minorHAnsi"/>
                <w:color w:val="000000"/>
                <w:sz w:val="20"/>
                <w:szCs w:val="20"/>
              </w:rPr>
              <w:t>8.92E+14</w:t>
            </w:r>
          </w:p>
        </w:tc>
        <w:tc>
          <w:tcPr>
            <w:tcW w:w="1243" w:type="dxa"/>
            <w:noWrap/>
            <w:vAlign w:val="bottom"/>
            <w:hideMark/>
          </w:tcPr>
          <w:p w14:paraId="501CC97B" w14:textId="77777777" w:rsidR="002B2E88" w:rsidRPr="008C15F6" w:rsidRDefault="002B2E88" w:rsidP="006F2B31">
            <w:pPr>
              <w:spacing w:after="0" w:line="240" w:lineRule="auto"/>
              <w:jc w:val="right"/>
              <w:rPr>
                <w:rFonts w:eastAsia="Times New Roman" w:cstheme="minorHAnsi"/>
                <w:color w:val="000000"/>
                <w:sz w:val="20"/>
                <w:szCs w:val="20"/>
              </w:rPr>
            </w:pPr>
            <w:r w:rsidRPr="008C15F6">
              <w:rPr>
                <w:rFonts w:eastAsia="Times New Roman" w:cstheme="minorHAnsi"/>
                <w:color w:val="000000"/>
                <w:sz w:val="20"/>
                <w:szCs w:val="20"/>
              </w:rPr>
              <w:t>1.40E+14</w:t>
            </w:r>
          </w:p>
        </w:tc>
        <w:tc>
          <w:tcPr>
            <w:tcW w:w="1361" w:type="dxa"/>
            <w:noWrap/>
            <w:vAlign w:val="bottom"/>
            <w:hideMark/>
          </w:tcPr>
          <w:p w14:paraId="7B6A6040" w14:textId="77777777" w:rsidR="002B2E88" w:rsidRPr="008C15F6" w:rsidRDefault="002B2E88" w:rsidP="006F2B31">
            <w:pPr>
              <w:spacing w:after="0" w:line="240" w:lineRule="auto"/>
              <w:jc w:val="right"/>
              <w:rPr>
                <w:rFonts w:eastAsia="Times New Roman" w:cstheme="minorHAnsi"/>
                <w:color w:val="000000"/>
                <w:sz w:val="20"/>
                <w:szCs w:val="20"/>
              </w:rPr>
            </w:pPr>
            <w:r w:rsidRPr="008C15F6">
              <w:rPr>
                <w:rFonts w:eastAsia="Times New Roman" w:cstheme="minorHAnsi"/>
                <w:color w:val="000000"/>
                <w:sz w:val="20"/>
                <w:szCs w:val="20"/>
              </w:rPr>
              <w:t>1.49E+14</w:t>
            </w:r>
          </w:p>
        </w:tc>
        <w:tc>
          <w:tcPr>
            <w:tcW w:w="0" w:type="auto"/>
            <w:noWrap/>
            <w:vAlign w:val="bottom"/>
            <w:hideMark/>
          </w:tcPr>
          <w:p w14:paraId="3AFB7F05" w14:textId="77777777" w:rsidR="002B2E88" w:rsidRPr="008C15F6" w:rsidRDefault="002B2E88" w:rsidP="006F2B31">
            <w:pPr>
              <w:spacing w:after="0" w:line="240" w:lineRule="auto"/>
              <w:jc w:val="right"/>
              <w:rPr>
                <w:rFonts w:eastAsia="Times New Roman" w:cstheme="minorHAnsi"/>
                <w:color w:val="000000"/>
                <w:sz w:val="20"/>
                <w:szCs w:val="20"/>
              </w:rPr>
            </w:pPr>
            <w:r w:rsidRPr="008C15F6">
              <w:rPr>
                <w:rFonts w:eastAsia="Times New Roman" w:cstheme="minorHAnsi"/>
                <w:color w:val="000000"/>
                <w:sz w:val="20"/>
                <w:szCs w:val="20"/>
              </w:rPr>
              <w:t>1.45E+15</w:t>
            </w:r>
          </w:p>
        </w:tc>
        <w:tc>
          <w:tcPr>
            <w:tcW w:w="0" w:type="auto"/>
            <w:noWrap/>
            <w:vAlign w:val="bottom"/>
            <w:hideMark/>
          </w:tcPr>
          <w:p w14:paraId="5D44C1C0" w14:textId="77777777" w:rsidR="002B2E88" w:rsidRPr="008C15F6" w:rsidRDefault="002B2E88" w:rsidP="006F2B31">
            <w:pPr>
              <w:spacing w:after="0" w:line="240" w:lineRule="auto"/>
              <w:jc w:val="right"/>
              <w:rPr>
                <w:rFonts w:eastAsia="Times New Roman" w:cstheme="minorHAnsi"/>
                <w:color w:val="000000"/>
                <w:sz w:val="20"/>
                <w:szCs w:val="20"/>
              </w:rPr>
            </w:pPr>
            <w:r w:rsidRPr="008C15F6">
              <w:rPr>
                <w:rFonts w:eastAsia="Times New Roman" w:cstheme="minorHAnsi"/>
                <w:color w:val="000000"/>
                <w:sz w:val="20"/>
                <w:szCs w:val="20"/>
              </w:rPr>
              <w:t>1.40E+15</w:t>
            </w:r>
          </w:p>
        </w:tc>
        <w:tc>
          <w:tcPr>
            <w:tcW w:w="0" w:type="auto"/>
            <w:noWrap/>
            <w:vAlign w:val="bottom"/>
            <w:hideMark/>
          </w:tcPr>
          <w:p w14:paraId="31C9C1E9" w14:textId="77777777" w:rsidR="002B2E88" w:rsidRPr="008C15F6" w:rsidRDefault="002B2E88" w:rsidP="006F2B31">
            <w:pPr>
              <w:spacing w:after="0" w:line="240" w:lineRule="auto"/>
              <w:jc w:val="right"/>
              <w:rPr>
                <w:rFonts w:eastAsia="Times New Roman" w:cstheme="minorHAnsi"/>
                <w:color w:val="000000"/>
                <w:sz w:val="20"/>
                <w:szCs w:val="20"/>
              </w:rPr>
            </w:pPr>
            <w:r w:rsidRPr="008C15F6">
              <w:rPr>
                <w:rFonts w:eastAsia="Times New Roman" w:cstheme="minorHAnsi"/>
                <w:color w:val="000000"/>
                <w:sz w:val="20"/>
                <w:szCs w:val="20"/>
              </w:rPr>
              <w:t>3.62E+15</w:t>
            </w:r>
          </w:p>
        </w:tc>
        <w:tc>
          <w:tcPr>
            <w:tcW w:w="0" w:type="auto"/>
            <w:noWrap/>
            <w:vAlign w:val="bottom"/>
            <w:hideMark/>
          </w:tcPr>
          <w:p w14:paraId="2420D559" w14:textId="77777777" w:rsidR="002B2E88" w:rsidRPr="008C15F6" w:rsidRDefault="002B2E88" w:rsidP="006F2B31">
            <w:pPr>
              <w:spacing w:after="0" w:line="240" w:lineRule="auto"/>
              <w:jc w:val="right"/>
              <w:rPr>
                <w:rFonts w:eastAsia="Times New Roman" w:cstheme="minorHAnsi"/>
                <w:color w:val="000000"/>
                <w:sz w:val="20"/>
                <w:szCs w:val="20"/>
              </w:rPr>
            </w:pPr>
            <w:r w:rsidRPr="008C15F6">
              <w:rPr>
                <w:rFonts w:eastAsia="Times New Roman" w:cstheme="minorHAnsi"/>
                <w:color w:val="000000"/>
                <w:sz w:val="20"/>
                <w:szCs w:val="20"/>
              </w:rPr>
              <w:t>3.17E+15</w:t>
            </w:r>
          </w:p>
        </w:tc>
      </w:tr>
      <w:tr w:rsidR="002B2E88" w:rsidRPr="008C15F6" w14:paraId="0D7A8949" w14:textId="77777777" w:rsidTr="00E51FED">
        <w:trPr>
          <w:trHeight w:val="20"/>
        </w:trPr>
        <w:tc>
          <w:tcPr>
            <w:tcW w:w="623" w:type="dxa"/>
            <w:noWrap/>
            <w:vAlign w:val="bottom"/>
            <w:hideMark/>
          </w:tcPr>
          <w:p w14:paraId="591320F2" w14:textId="77777777" w:rsidR="002B2E88" w:rsidRPr="008C15F6" w:rsidRDefault="002B2E88" w:rsidP="006F2B31">
            <w:pPr>
              <w:spacing w:after="0" w:line="240" w:lineRule="auto"/>
              <w:jc w:val="right"/>
              <w:rPr>
                <w:rFonts w:eastAsia="Times New Roman" w:cstheme="minorHAnsi"/>
                <w:color w:val="000000"/>
                <w:sz w:val="20"/>
                <w:szCs w:val="20"/>
              </w:rPr>
            </w:pPr>
            <w:r w:rsidRPr="008C15F6">
              <w:rPr>
                <w:rFonts w:eastAsia="Times New Roman" w:cstheme="minorHAnsi"/>
                <w:color w:val="000000"/>
                <w:sz w:val="20"/>
                <w:szCs w:val="20"/>
              </w:rPr>
              <w:t>3</w:t>
            </w:r>
          </w:p>
        </w:tc>
        <w:tc>
          <w:tcPr>
            <w:tcW w:w="0" w:type="auto"/>
            <w:noWrap/>
            <w:vAlign w:val="bottom"/>
            <w:hideMark/>
          </w:tcPr>
          <w:p w14:paraId="4DE3C22C" w14:textId="77777777" w:rsidR="002B2E88" w:rsidRPr="008C15F6" w:rsidRDefault="002B2E88" w:rsidP="006F2B31">
            <w:pPr>
              <w:spacing w:after="0" w:line="240" w:lineRule="auto"/>
              <w:jc w:val="right"/>
              <w:rPr>
                <w:rFonts w:eastAsia="Times New Roman" w:cstheme="minorHAnsi"/>
                <w:color w:val="000000"/>
                <w:sz w:val="20"/>
                <w:szCs w:val="20"/>
              </w:rPr>
            </w:pPr>
            <w:r w:rsidRPr="008C15F6">
              <w:rPr>
                <w:rFonts w:eastAsia="Times New Roman" w:cstheme="minorHAnsi"/>
                <w:color w:val="000000"/>
                <w:sz w:val="20"/>
                <w:szCs w:val="20"/>
              </w:rPr>
              <w:t>2.79E+15</w:t>
            </w:r>
          </w:p>
        </w:tc>
        <w:tc>
          <w:tcPr>
            <w:tcW w:w="0" w:type="auto"/>
            <w:noWrap/>
            <w:vAlign w:val="bottom"/>
            <w:hideMark/>
          </w:tcPr>
          <w:p w14:paraId="359CFF28" w14:textId="77777777" w:rsidR="002B2E88" w:rsidRPr="008C15F6" w:rsidRDefault="002B2E88" w:rsidP="006F2B31">
            <w:pPr>
              <w:spacing w:after="0" w:line="240" w:lineRule="auto"/>
              <w:jc w:val="right"/>
              <w:rPr>
                <w:rFonts w:eastAsia="Times New Roman" w:cstheme="minorHAnsi"/>
                <w:color w:val="000000"/>
                <w:sz w:val="20"/>
                <w:szCs w:val="20"/>
              </w:rPr>
            </w:pPr>
            <w:r w:rsidRPr="008C15F6">
              <w:rPr>
                <w:rFonts w:eastAsia="Times New Roman" w:cstheme="minorHAnsi"/>
                <w:color w:val="000000"/>
                <w:sz w:val="20"/>
                <w:szCs w:val="20"/>
              </w:rPr>
              <w:t>1.26E+15</w:t>
            </w:r>
          </w:p>
        </w:tc>
        <w:tc>
          <w:tcPr>
            <w:tcW w:w="1243" w:type="dxa"/>
            <w:noWrap/>
            <w:vAlign w:val="bottom"/>
            <w:hideMark/>
          </w:tcPr>
          <w:p w14:paraId="62F56DF5" w14:textId="77777777" w:rsidR="002B2E88" w:rsidRPr="008C15F6" w:rsidRDefault="002B2E88" w:rsidP="006F2B31">
            <w:pPr>
              <w:spacing w:after="0" w:line="240" w:lineRule="auto"/>
              <w:jc w:val="right"/>
              <w:rPr>
                <w:rFonts w:eastAsia="Times New Roman" w:cstheme="minorHAnsi"/>
                <w:color w:val="000000"/>
                <w:sz w:val="20"/>
                <w:szCs w:val="20"/>
              </w:rPr>
            </w:pPr>
            <w:r w:rsidRPr="008C15F6">
              <w:rPr>
                <w:rFonts w:eastAsia="Times New Roman" w:cstheme="minorHAnsi"/>
                <w:color w:val="000000"/>
                <w:sz w:val="20"/>
                <w:szCs w:val="20"/>
              </w:rPr>
              <w:t>3.32E+14</w:t>
            </w:r>
          </w:p>
        </w:tc>
        <w:tc>
          <w:tcPr>
            <w:tcW w:w="1361" w:type="dxa"/>
            <w:noWrap/>
            <w:vAlign w:val="bottom"/>
            <w:hideMark/>
          </w:tcPr>
          <w:p w14:paraId="7C883454" w14:textId="77777777" w:rsidR="002B2E88" w:rsidRPr="008C15F6" w:rsidRDefault="002B2E88" w:rsidP="006F2B31">
            <w:pPr>
              <w:spacing w:after="0" w:line="240" w:lineRule="auto"/>
              <w:jc w:val="right"/>
              <w:rPr>
                <w:rFonts w:eastAsia="Times New Roman" w:cstheme="minorHAnsi"/>
                <w:color w:val="000000"/>
                <w:sz w:val="20"/>
                <w:szCs w:val="20"/>
              </w:rPr>
            </w:pPr>
            <w:r w:rsidRPr="008C15F6">
              <w:rPr>
                <w:rFonts w:eastAsia="Times New Roman" w:cstheme="minorHAnsi"/>
                <w:color w:val="000000"/>
                <w:sz w:val="20"/>
                <w:szCs w:val="20"/>
              </w:rPr>
              <w:t>1.51E+14</w:t>
            </w:r>
          </w:p>
        </w:tc>
        <w:tc>
          <w:tcPr>
            <w:tcW w:w="0" w:type="auto"/>
            <w:noWrap/>
            <w:vAlign w:val="bottom"/>
            <w:hideMark/>
          </w:tcPr>
          <w:p w14:paraId="104C830A" w14:textId="77777777" w:rsidR="002B2E88" w:rsidRPr="008C15F6" w:rsidRDefault="002B2E88" w:rsidP="006F2B31">
            <w:pPr>
              <w:spacing w:after="0" w:line="240" w:lineRule="auto"/>
              <w:jc w:val="right"/>
              <w:rPr>
                <w:rFonts w:eastAsia="Times New Roman" w:cstheme="minorHAnsi"/>
                <w:color w:val="000000"/>
                <w:sz w:val="20"/>
                <w:szCs w:val="20"/>
              </w:rPr>
            </w:pPr>
            <w:r w:rsidRPr="008C15F6">
              <w:rPr>
                <w:rFonts w:eastAsia="Times New Roman" w:cstheme="minorHAnsi"/>
                <w:color w:val="000000"/>
                <w:sz w:val="20"/>
                <w:szCs w:val="20"/>
              </w:rPr>
              <w:t>3.50E+15</w:t>
            </w:r>
          </w:p>
        </w:tc>
        <w:tc>
          <w:tcPr>
            <w:tcW w:w="0" w:type="auto"/>
            <w:noWrap/>
            <w:vAlign w:val="bottom"/>
            <w:hideMark/>
          </w:tcPr>
          <w:p w14:paraId="624BC84F" w14:textId="77777777" w:rsidR="002B2E88" w:rsidRPr="008C15F6" w:rsidRDefault="002B2E88" w:rsidP="006F2B31">
            <w:pPr>
              <w:spacing w:after="0" w:line="240" w:lineRule="auto"/>
              <w:jc w:val="right"/>
              <w:rPr>
                <w:rFonts w:eastAsia="Times New Roman" w:cstheme="minorHAnsi"/>
                <w:color w:val="000000"/>
                <w:sz w:val="20"/>
                <w:szCs w:val="20"/>
              </w:rPr>
            </w:pPr>
            <w:r w:rsidRPr="008C15F6">
              <w:rPr>
                <w:rFonts w:eastAsia="Times New Roman" w:cstheme="minorHAnsi"/>
                <w:color w:val="000000"/>
                <w:sz w:val="20"/>
                <w:szCs w:val="20"/>
              </w:rPr>
              <w:t>1.17E+15</w:t>
            </w:r>
          </w:p>
        </w:tc>
        <w:tc>
          <w:tcPr>
            <w:tcW w:w="0" w:type="auto"/>
            <w:noWrap/>
            <w:vAlign w:val="bottom"/>
            <w:hideMark/>
          </w:tcPr>
          <w:p w14:paraId="105068F3" w14:textId="77777777" w:rsidR="002B2E88" w:rsidRPr="008C15F6" w:rsidRDefault="002B2E88" w:rsidP="006F2B31">
            <w:pPr>
              <w:spacing w:after="0" w:line="240" w:lineRule="auto"/>
              <w:jc w:val="right"/>
              <w:rPr>
                <w:rFonts w:eastAsia="Times New Roman" w:cstheme="minorHAnsi"/>
                <w:color w:val="000000"/>
                <w:sz w:val="20"/>
                <w:szCs w:val="20"/>
              </w:rPr>
            </w:pPr>
            <w:r w:rsidRPr="008C15F6">
              <w:rPr>
                <w:rFonts w:eastAsia="Times New Roman" w:cstheme="minorHAnsi"/>
                <w:color w:val="000000"/>
                <w:sz w:val="20"/>
                <w:szCs w:val="20"/>
              </w:rPr>
              <w:t>6.68E+15</w:t>
            </w:r>
          </w:p>
        </w:tc>
        <w:tc>
          <w:tcPr>
            <w:tcW w:w="0" w:type="auto"/>
            <w:noWrap/>
            <w:vAlign w:val="bottom"/>
            <w:hideMark/>
          </w:tcPr>
          <w:p w14:paraId="77D6FB7B" w14:textId="77777777" w:rsidR="002B2E88" w:rsidRPr="008C15F6" w:rsidRDefault="002B2E88" w:rsidP="006F2B31">
            <w:pPr>
              <w:spacing w:after="0" w:line="240" w:lineRule="auto"/>
              <w:jc w:val="right"/>
              <w:rPr>
                <w:rFonts w:eastAsia="Times New Roman" w:cstheme="minorHAnsi"/>
                <w:color w:val="000000"/>
                <w:sz w:val="20"/>
                <w:szCs w:val="20"/>
              </w:rPr>
            </w:pPr>
            <w:r w:rsidRPr="008C15F6">
              <w:rPr>
                <w:rFonts w:eastAsia="Times New Roman" w:cstheme="minorHAnsi"/>
                <w:color w:val="000000"/>
                <w:sz w:val="20"/>
                <w:szCs w:val="20"/>
              </w:rPr>
              <w:t>4.95E+15</w:t>
            </w:r>
          </w:p>
        </w:tc>
      </w:tr>
      <w:tr w:rsidR="002B2E88" w:rsidRPr="008C15F6" w14:paraId="2F6BE941" w14:textId="77777777" w:rsidTr="00E51FED">
        <w:trPr>
          <w:trHeight w:val="20"/>
        </w:trPr>
        <w:tc>
          <w:tcPr>
            <w:tcW w:w="623" w:type="dxa"/>
            <w:noWrap/>
            <w:vAlign w:val="bottom"/>
            <w:hideMark/>
          </w:tcPr>
          <w:p w14:paraId="30F162B4" w14:textId="77777777" w:rsidR="002B2E88" w:rsidRPr="008C15F6" w:rsidRDefault="002B2E88" w:rsidP="006F2B31">
            <w:pPr>
              <w:spacing w:after="0" w:line="240" w:lineRule="auto"/>
              <w:jc w:val="right"/>
              <w:rPr>
                <w:rFonts w:eastAsia="Times New Roman" w:cstheme="minorHAnsi"/>
                <w:color w:val="000000"/>
                <w:sz w:val="20"/>
                <w:szCs w:val="20"/>
              </w:rPr>
            </w:pPr>
            <w:r w:rsidRPr="008C15F6">
              <w:rPr>
                <w:rFonts w:eastAsia="Times New Roman" w:cstheme="minorHAnsi"/>
                <w:color w:val="000000"/>
                <w:sz w:val="20"/>
                <w:szCs w:val="20"/>
              </w:rPr>
              <w:t>4</w:t>
            </w:r>
          </w:p>
        </w:tc>
        <w:tc>
          <w:tcPr>
            <w:tcW w:w="0" w:type="auto"/>
            <w:noWrap/>
            <w:vAlign w:val="bottom"/>
            <w:hideMark/>
          </w:tcPr>
          <w:p w14:paraId="37645B2C" w14:textId="77777777" w:rsidR="002B2E88" w:rsidRPr="008C15F6" w:rsidRDefault="002B2E88" w:rsidP="006F2B31">
            <w:pPr>
              <w:spacing w:after="0" w:line="240" w:lineRule="auto"/>
              <w:jc w:val="right"/>
              <w:rPr>
                <w:rFonts w:eastAsia="Times New Roman" w:cstheme="minorHAnsi"/>
                <w:color w:val="000000"/>
                <w:sz w:val="20"/>
                <w:szCs w:val="20"/>
              </w:rPr>
            </w:pPr>
            <w:r w:rsidRPr="008C15F6">
              <w:rPr>
                <w:rFonts w:eastAsia="Times New Roman" w:cstheme="minorHAnsi"/>
                <w:color w:val="000000"/>
                <w:sz w:val="20"/>
                <w:szCs w:val="20"/>
              </w:rPr>
              <w:t>1.76E+15</w:t>
            </w:r>
          </w:p>
        </w:tc>
        <w:tc>
          <w:tcPr>
            <w:tcW w:w="0" w:type="auto"/>
            <w:noWrap/>
            <w:vAlign w:val="bottom"/>
            <w:hideMark/>
          </w:tcPr>
          <w:p w14:paraId="200A8146" w14:textId="77777777" w:rsidR="002B2E88" w:rsidRPr="008C15F6" w:rsidRDefault="002B2E88" w:rsidP="006F2B31">
            <w:pPr>
              <w:spacing w:after="0" w:line="240" w:lineRule="auto"/>
              <w:jc w:val="right"/>
              <w:rPr>
                <w:rFonts w:eastAsia="Times New Roman" w:cstheme="minorHAnsi"/>
                <w:color w:val="000000"/>
                <w:sz w:val="20"/>
                <w:szCs w:val="20"/>
              </w:rPr>
            </w:pPr>
            <w:r w:rsidRPr="008C15F6">
              <w:rPr>
                <w:rFonts w:eastAsia="Times New Roman" w:cstheme="minorHAnsi"/>
                <w:color w:val="000000"/>
                <w:sz w:val="20"/>
                <w:szCs w:val="20"/>
              </w:rPr>
              <w:t>1.43E+15</w:t>
            </w:r>
          </w:p>
        </w:tc>
        <w:tc>
          <w:tcPr>
            <w:tcW w:w="1243" w:type="dxa"/>
            <w:noWrap/>
            <w:vAlign w:val="bottom"/>
            <w:hideMark/>
          </w:tcPr>
          <w:p w14:paraId="4E0E2F8C" w14:textId="77777777" w:rsidR="002B2E88" w:rsidRPr="008C15F6" w:rsidRDefault="002B2E88" w:rsidP="006F2B31">
            <w:pPr>
              <w:spacing w:after="0" w:line="240" w:lineRule="auto"/>
              <w:jc w:val="right"/>
              <w:rPr>
                <w:rFonts w:eastAsia="Times New Roman" w:cstheme="minorHAnsi"/>
                <w:color w:val="000000"/>
                <w:sz w:val="20"/>
                <w:szCs w:val="20"/>
              </w:rPr>
            </w:pPr>
            <w:r w:rsidRPr="008C15F6">
              <w:rPr>
                <w:rFonts w:eastAsia="Times New Roman" w:cstheme="minorHAnsi"/>
                <w:color w:val="000000"/>
                <w:sz w:val="20"/>
                <w:szCs w:val="20"/>
              </w:rPr>
              <w:t>4.34E+14</w:t>
            </w:r>
          </w:p>
        </w:tc>
        <w:tc>
          <w:tcPr>
            <w:tcW w:w="1361" w:type="dxa"/>
            <w:noWrap/>
            <w:vAlign w:val="bottom"/>
            <w:hideMark/>
          </w:tcPr>
          <w:p w14:paraId="1142F4E4" w14:textId="77777777" w:rsidR="002B2E88" w:rsidRPr="008C15F6" w:rsidRDefault="002B2E88" w:rsidP="006F2B31">
            <w:pPr>
              <w:spacing w:after="0" w:line="240" w:lineRule="auto"/>
              <w:jc w:val="right"/>
              <w:rPr>
                <w:rFonts w:eastAsia="Times New Roman" w:cstheme="minorHAnsi"/>
                <w:color w:val="000000"/>
                <w:sz w:val="20"/>
                <w:szCs w:val="20"/>
              </w:rPr>
            </w:pPr>
            <w:r w:rsidRPr="008C15F6">
              <w:rPr>
                <w:rFonts w:eastAsia="Times New Roman" w:cstheme="minorHAnsi"/>
                <w:color w:val="000000"/>
                <w:sz w:val="20"/>
                <w:szCs w:val="20"/>
              </w:rPr>
              <w:t>1.56E+14</w:t>
            </w:r>
          </w:p>
        </w:tc>
        <w:tc>
          <w:tcPr>
            <w:tcW w:w="0" w:type="auto"/>
            <w:noWrap/>
            <w:vAlign w:val="bottom"/>
            <w:hideMark/>
          </w:tcPr>
          <w:p w14:paraId="50B978F0" w14:textId="77777777" w:rsidR="002B2E88" w:rsidRPr="008C15F6" w:rsidRDefault="002B2E88" w:rsidP="006F2B31">
            <w:pPr>
              <w:spacing w:after="0" w:line="240" w:lineRule="auto"/>
              <w:jc w:val="right"/>
              <w:rPr>
                <w:rFonts w:eastAsia="Times New Roman" w:cstheme="minorHAnsi"/>
                <w:color w:val="000000"/>
                <w:sz w:val="20"/>
                <w:szCs w:val="20"/>
              </w:rPr>
            </w:pPr>
            <w:r w:rsidRPr="008C15F6">
              <w:rPr>
                <w:rFonts w:eastAsia="Times New Roman" w:cstheme="minorHAnsi"/>
                <w:color w:val="000000"/>
                <w:sz w:val="20"/>
                <w:szCs w:val="20"/>
              </w:rPr>
              <w:t>1.70E+15</w:t>
            </w:r>
          </w:p>
        </w:tc>
        <w:tc>
          <w:tcPr>
            <w:tcW w:w="0" w:type="auto"/>
            <w:noWrap/>
            <w:vAlign w:val="bottom"/>
            <w:hideMark/>
          </w:tcPr>
          <w:p w14:paraId="76616C2C" w14:textId="77777777" w:rsidR="002B2E88" w:rsidRPr="008C15F6" w:rsidRDefault="002B2E88" w:rsidP="006F2B31">
            <w:pPr>
              <w:spacing w:after="0" w:line="240" w:lineRule="auto"/>
              <w:jc w:val="right"/>
              <w:rPr>
                <w:rFonts w:eastAsia="Times New Roman" w:cstheme="minorHAnsi"/>
                <w:color w:val="000000"/>
                <w:sz w:val="20"/>
                <w:szCs w:val="20"/>
              </w:rPr>
            </w:pPr>
            <w:r w:rsidRPr="008C15F6">
              <w:rPr>
                <w:rFonts w:eastAsia="Times New Roman" w:cstheme="minorHAnsi"/>
                <w:color w:val="000000"/>
                <w:sz w:val="20"/>
                <w:szCs w:val="20"/>
              </w:rPr>
              <w:t>1.24E+15</w:t>
            </w:r>
          </w:p>
        </w:tc>
        <w:tc>
          <w:tcPr>
            <w:tcW w:w="0" w:type="auto"/>
            <w:noWrap/>
            <w:vAlign w:val="bottom"/>
            <w:hideMark/>
          </w:tcPr>
          <w:p w14:paraId="127FBDC9" w14:textId="77777777" w:rsidR="002B2E88" w:rsidRPr="008C15F6" w:rsidRDefault="002B2E88" w:rsidP="006F2B31">
            <w:pPr>
              <w:spacing w:after="0" w:line="240" w:lineRule="auto"/>
              <w:jc w:val="right"/>
              <w:rPr>
                <w:rFonts w:eastAsia="Times New Roman" w:cstheme="minorHAnsi"/>
                <w:color w:val="000000"/>
                <w:sz w:val="20"/>
                <w:szCs w:val="20"/>
              </w:rPr>
            </w:pPr>
            <w:r w:rsidRPr="008C15F6">
              <w:rPr>
                <w:rFonts w:eastAsia="Times New Roman" w:cstheme="minorHAnsi"/>
                <w:color w:val="000000"/>
                <w:sz w:val="20"/>
                <w:szCs w:val="20"/>
              </w:rPr>
              <w:t>4.50E+15</w:t>
            </w:r>
          </w:p>
        </w:tc>
        <w:tc>
          <w:tcPr>
            <w:tcW w:w="0" w:type="auto"/>
            <w:noWrap/>
            <w:vAlign w:val="bottom"/>
            <w:hideMark/>
          </w:tcPr>
          <w:p w14:paraId="49A08DC7" w14:textId="77777777" w:rsidR="002B2E88" w:rsidRPr="008C15F6" w:rsidRDefault="002B2E88" w:rsidP="006F2B31">
            <w:pPr>
              <w:spacing w:after="0" w:line="240" w:lineRule="auto"/>
              <w:jc w:val="right"/>
              <w:rPr>
                <w:rFonts w:eastAsia="Times New Roman" w:cstheme="minorHAnsi"/>
                <w:color w:val="000000"/>
                <w:sz w:val="20"/>
                <w:szCs w:val="20"/>
              </w:rPr>
            </w:pPr>
            <w:r w:rsidRPr="008C15F6">
              <w:rPr>
                <w:rFonts w:eastAsia="Times New Roman" w:cstheme="minorHAnsi"/>
                <w:color w:val="000000"/>
                <w:sz w:val="20"/>
                <w:szCs w:val="20"/>
              </w:rPr>
              <w:t>5.19E+15</w:t>
            </w:r>
          </w:p>
        </w:tc>
      </w:tr>
      <w:tr w:rsidR="002B2E88" w:rsidRPr="008C15F6" w14:paraId="009BAB20" w14:textId="77777777" w:rsidTr="00E51FED">
        <w:trPr>
          <w:trHeight w:val="20"/>
        </w:trPr>
        <w:tc>
          <w:tcPr>
            <w:tcW w:w="623" w:type="dxa"/>
            <w:noWrap/>
            <w:vAlign w:val="bottom"/>
            <w:hideMark/>
          </w:tcPr>
          <w:p w14:paraId="59E033E9" w14:textId="77777777" w:rsidR="002B2E88" w:rsidRPr="008C15F6" w:rsidRDefault="002B2E88" w:rsidP="006F2B31">
            <w:pPr>
              <w:spacing w:after="0" w:line="240" w:lineRule="auto"/>
              <w:jc w:val="right"/>
              <w:rPr>
                <w:rFonts w:eastAsia="Times New Roman" w:cstheme="minorHAnsi"/>
                <w:color w:val="000000"/>
                <w:sz w:val="20"/>
                <w:szCs w:val="20"/>
              </w:rPr>
            </w:pPr>
            <w:r w:rsidRPr="008C15F6">
              <w:rPr>
                <w:rFonts w:eastAsia="Times New Roman" w:cstheme="minorHAnsi"/>
                <w:color w:val="000000"/>
                <w:sz w:val="20"/>
                <w:szCs w:val="20"/>
              </w:rPr>
              <w:t>5</w:t>
            </w:r>
          </w:p>
        </w:tc>
        <w:tc>
          <w:tcPr>
            <w:tcW w:w="0" w:type="auto"/>
            <w:noWrap/>
            <w:vAlign w:val="bottom"/>
            <w:hideMark/>
          </w:tcPr>
          <w:p w14:paraId="09344E8F" w14:textId="77777777" w:rsidR="002B2E88" w:rsidRPr="008C15F6" w:rsidRDefault="002B2E88" w:rsidP="006F2B31">
            <w:pPr>
              <w:spacing w:after="0" w:line="240" w:lineRule="auto"/>
              <w:jc w:val="right"/>
              <w:rPr>
                <w:rFonts w:eastAsia="Times New Roman" w:cstheme="minorHAnsi"/>
                <w:color w:val="000000"/>
                <w:sz w:val="20"/>
                <w:szCs w:val="20"/>
              </w:rPr>
            </w:pPr>
            <w:r w:rsidRPr="008C15F6">
              <w:rPr>
                <w:rFonts w:eastAsia="Times New Roman" w:cstheme="minorHAnsi"/>
                <w:color w:val="000000"/>
                <w:sz w:val="20"/>
                <w:szCs w:val="20"/>
              </w:rPr>
              <w:t>1.93E+15</w:t>
            </w:r>
          </w:p>
        </w:tc>
        <w:tc>
          <w:tcPr>
            <w:tcW w:w="0" w:type="auto"/>
            <w:noWrap/>
            <w:vAlign w:val="bottom"/>
            <w:hideMark/>
          </w:tcPr>
          <w:p w14:paraId="36B6806B" w14:textId="77777777" w:rsidR="002B2E88" w:rsidRPr="008C15F6" w:rsidRDefault="002B2E88" w:rsidP="006F2B31">
            <w:pPr>
              <w:spacing w:after="0" w:line="240" w:lineRule="auto"/>
              <w:jc w:val="right"/>
              <w:rPr>
                <w:rFonts w:eastAsia="Times New Roman" w:cstheme="minorHAnsi"/>
                <w:color w:val="000000"/>
                <w:sz w:val="20"/>
                <w:szCs w:val="20"/>
              </w:rPr>
            </w:pPr>
            <w:r w:rsidRPr="008C15F6">
              <w:rPr>
                <w:rFonts w:eastAsia="Times New Roman" w:cstheme="minorHAnsi"/>
                <w:color w:val="000000"/>
                <w:sz w:val="20"/>
                <w:szCs w:val="20"/>
              </w:rPr>
              <w:t>1.33E+15</w:t>
            </w:r>
          </w:p>
        </w:tc>
        <w:tc>
          <w:tcPr>
            <w:tcW w:w="1243" w:type="dxa"/>
            <w:noWrap/>
            <w:vAlign w:val="bottom"/>
            <w:hideMark/>
          </w:tcPr>
          <w:p w14:paraId="126952C1" w14:textId="77777777" w:rsidR="002B2E88" w:rsidRPr="008C15F6" w:rsidRDefault="002B2E88" w:rsidP="006F2B31">
            <w:pPr>
              <w:spacing w:after="0" w:line="240" w:lineRule="auto"/>
              <w:jc w:val="right"/>
              <w:rPr>
                <w:rFonts w:eastAsia="Times New Roman" w:cstheme="minorHAnsi"/>
                <w:color w:val="000000"/>
                <w:sz w:val="20"/>
                <w:szCs w:val="20"/>
              </w:rPr>
            </w:pPr>
            <w:r w:rsidRPr="008C15F6">
              <w:rPr>
                <w:rFonts w:eastAsia="Times New Roman" w:cstheme="minorHAnsi"/>
                <w:color w:val="000000"/>
                <w:sz w:val="20"/>
                <w:szCs w:val="20"/>
              </w:rPr>
              <w:t>3.82E+14</w:t>
            </w:r>
          </w:p>
        </w:tc>
        <w:tc>
          <w:tcPr>
            <w:tcW w:w="1361" w:type="dxa"/>
            <w:noWrap/>
            <w:vAlign w:val="bottom"/>
            <w:hideMark/>
          </w:tcPr>
          <w:p w14:paraId="6D986D55" w14:textId="77777777" w:rsidR="002B2E88" w:rsidRPr="008C15F6" w:rsidRDefault="002B2E88" w:rsidP="006F2B31">
            <w:pPr>
              <w:spacing w:after="0" w:line="240" w:lineRule="auto"/>
              <w:jc w:val="right"/>
              <w:rPr>
                <w:rFonts w:eastAsia="Times New Roman" w:cstheme="minorHAnsi"/>
                <w:color w:val="000000"/>
                <w:sz w:val="20"/>
                <w:szCs w:val="20"/>
              </w:rPr>
            </w:pPr>
            <w:r w:rsidRPr="008C15F6">
              <w:rPr>
                <w:rFonts w:eastAsia="Times New Roman" w:cstheme="minorHAnsi"/>
                <w:color w:val="000000"/>
                <w:sz w:val="20"/>
                <w:szCs w:val="20"/>
              </w:rPr>
              <w:t>1.27E+14</w:t>
            </w:r>
          </w:p>
        </w:tc>
        <w:tc>
          <w:tcPr>
            <w:tcW w:w="0" w:type="auto"/>
            <w:noWrap/>
            <w:vAlign w:val="bottom"/>
            <w:hideMark/>
          </w:tcPr>
          <w:p w14:paraId="0BA75111" w14:textId="77777777" w:rsidR="002B2E88" w:rsidRPr="008C15F6" w:rsidRDefault="002B2E88" w:rsidP="006F2B31">
            <w:pPr>
              <w:spacing w:after="0" w:line="240" w:lineRule="auto"/>
              <w:jc w:val="right"/>
              <w:rPr>
                <w:rFonts w:eastAsia="Times New Roman" w:cstheme="minorHAnsi"/>
                <w:color w:val="000000"/>
                <w:sz w:val="20"/>
                <w:szCs w:val="20"/>
              </w:rPr>
            </w:pPr>
            <w:r w:rsidRPr="008C15F6">
              <w:rPr>
                <w:rFonts w:eastAsia="Times New Roman" w:cstheme="minorHAnsi"/>
                <w:color w:val="000000"/>
                <w:sz w:val="20"/>
                <w:szCs w:val="20"/>
              </w:rPr>
              <w:t>1.98E+15</w:t>
            </w:r>
          </w:p>
        </w:tc>
        <w:tc>
          <w:tcPr>
            <w:tcW w:w="0" w:type="auto"/>
            <w:noWrap/>
            <w:vAlign w:val="bottom"/>
            <w:hideMark/>
          </w:tcPr>
          <w:p w14:paraId="2CDD9DF8" w14:textId="77777777" w:rsidR="002B2E88" w:rsidRPr="008C15F6" w:rsidRDefault="002B2E88" w:rsidP="006F2B31">
            <w:pPr>
              <w:spacing w:after="0" w:line="240" w:lineRule="auto"/>
              <w:jc w:val="right"/>
              <w:rPr>
                <w:rFonts w:eastAsia="Times New Roman" w:cstheme="minorHAnsi"/>
                <w:color w:val="000000"/>
                <w:sz w:val="20"/>
                <w:szCs w:val="20"/>
              </w:rPr>
            </w:pPr>
            <w:r w:rsidRPr="008C15F6">
              <w:rPr>
                <w:rFonts w:eastAsia="Times New Roman" w:cstheme="minorHAnsi"/>
                <w:color w:val="000000"/>
                <w:sz w:val="20"/>
                <w:szCs w:val="20"/>
              </w:rPr>
              <w:t>1.24E+15</w:t>
            </w:r>
          </w:p>
        </w:tc>
        <w:tc>
          <w:tcPr>
            <w:tcW w:w="0" w:type="auto"/>
            <w:noWrap/>
            <w:vAlign w:val="bottom"/>
            <w:hideMark/>
          </w:tcPr>
          <w:p w14:paraId="4D01EDB0" w14:textId="77777777" w:rsidR="002B2E88" w:rsidRPr="008C15F6" w:rsidRDefault="002B2E88" w:rsidP="006F2B31">
            <w:pPr>
              <w:spacing w:after="0" w:line="240" w:lineRule="auto"/>
              <w:jc w:val="right"/>
              <w:rPr>
                <w:rFonts w:eastAsia="Times New Roman" w:cstheme="minorHAnsi"/>
                <w:color w:val="000000"/>
                <w:sz w:val="20"/>
                <w:szCs w:val="20"/>
              </w:rPr>
            </w:pPr>
            <w:r w:rsidRPr="008C15F6">
              <w:rPr>
                <w:rFonts w:eastAsia="Times New Roman" w:cstheme="minorHAnsi"/>
                <w:color w:val="000000"/>
                <w:sz w:val="20"/>
                <w:szCs w:val="20"/>
              </w:rPr>
              <w:t>6.06E+15</w:t>
            </w:r>
          </w:p>
        </w:tc>
        <w:tc>
          <w:tcPr>
            <w:tcW w:w="0" w:type="auto"/>
            <w:noWrap/>
            <w:vAlign w:val="bottom"/>
            <w:hideMark/>
          </w:tcPr>
          <w:p w14:paraId="5E08546C" w14:textId="77777777" w:rsidR="002B2E88" w:rsidRPr="008C15F6" w:rsidRDefault="002B2E88" w:rsidP="006F2B31">
            <w:pPr>
              <w:spacing w:after="0" w:line="240" w:lineRule="auto"/>
              <w:jc w:val="right"/>
              <w:rPr>
                <w:rFonts w:eastAsia="Times New Roman" w:cstheme="minorHAnsi"/>
                <w:color w:val="000000"/>
                <w:sz w:val="20"/>
                <w:szCs w:val="20"/>
              </w:rPr>
            </w:pPr>
            <w:r w:rsidRPr="008C15F6">
              <w:rPr>
                <w:rFonts w:eastAsia="Times New Roman" w:cstheme="minorHAnsi"/>
                <w:color w:val="000000"/>
                <w:sz w:val="20"/>
                <w:szCs w:val="20"/>
              </w:rPr>
              <w:t>5.25E+15</w:t>
            </w:r>
          </w:p>
        </w:tc>
      </w:tr>
      <w:tr w:rsidR="002B2E88" w:rsidRPr="008C15F6" w14:paraId="2A7DA240" w14:textId="77777777" w:rsidTr="00E51FED">
        <w:trPr>
          <w:trHeight w:val="20"/>
        </w:trPr>
        <w:tc>
          <w:tcPr>
            <w:tcW w:w="623" w:type="dxa"/>
            <w:noWrap/>
            <w:vAlign w:val="bottom"/>
            <w:hideMark/>
          </w:tcPr>
          <w:p w14:paraId="6F008FB6" w14:textId="77777777" w:rsidR="002B2E88" w:rsidRPr="008C15F6" w:rsidRDefault="002B2E88" w:rsidP="006F2B31">
            <w:pPr>
              <w:spacing w:after="0" w:line="240" w:lineRule="auto"/>
              <w:jc w:val="right"/>
              <w:rPr>
                <w:rFonts w:eastAsia="Times New Roman" w:cstheme="minorHAnsi"/>
                <w:color w:val="000000"/>
                <w:sz w:val="20"/>
                <w:szCs w:val="20"/>
              </w:rPr>
            </w:pPr>
            <w:r w:rsidRPr="008C15F6">
              <w:rPr>
                <w:rFonts w:eastAsia="Times New Roman" w:cstheme="minorHAnsi"/>
                <w:color w:val="000000"/>
                <w:sz w:val="20"/>
                <w:szCs w:val="20"/>
              </w:rPr>
              <w:t>6</w:t>
            </w:r>
          </w:p>
        </w:tc>
        <w:tc>
          <w:tcPr>
            <w:tcW w:w="0" w:type="auto"/>
            <w:noWrap/>
            <w:vAlign w:val="bottom"/>
            <w:hideMark/>
          </w:tcPr>
          <w:p w14:paraId="039635F4" w14:textId="77777777" w:rsidR="002B2E88" w:rsidRPr="008C15F6" w:rsidRDefault="002B2E88" w:rsidP="006F2B31">
            <w:pPr>
              <w:spacing w:after="0" w:line="240" w:lineRule="auto"/>
              <w:jc w:val="right"/>
              <w:rPr>
                <w:rFonts w:eastAsia="Times New Roman" w:cstheme="minorHAnsi"/>
                <w:color w:val="000000"/>
                <w:sz w:val="20"/>
                <w:szCs w:val="20"/>
              </w:rPr>
            </w:pPr>
            <w:r w:rsidRPr="008C15F6">
              <w:rPr>
                <w:rFonts w:eastAsia="Times New Roman" w:cstheme="minorHAnsi"/>
                <w:color w:val="000000"/>
                <w:sz w:val="20"/>
                <w:szCs w:val="20"/>
              </w:rPr>
              <w:t>2.21E+15</w:t>
            </w:r>
          </w:p>
        </w:tc>
        <w:tc>
          <w:tcPr>
            <w:tcW w:w="0" w:type="auto"/>
            <w:noWrap/>
            <w:vAlign w:val="bottom"/>
            <w:hideMark/>
          </w:tcPr>
          <w:p w14:paraId="34A081D2" w14:textId="77777777" w:rsidR="002B2E88" w:rsidRPr="008C15F6" w:rsidRDefault="002B2E88" w:rsidP="006F2B31">
            <w:pPr>
              <w:spacing w:after="0" w:line="240" w:lineRule="auto"/>
              <w:jc w:val="right"/>
              <w:rPr>
                <w:rFonts w:eastAsia="Times New Roman" w:cstheme="minorHAnsi"/>
                <w:color w:val="000000"/>
                <w:sz w:val="20"/>
                <w:szCs w:val="20"/>
              </w:rPr>
            </w:pPr>
            <w:r w:rsidRPr="008C15F6">
              <w:rPr>
                <w:rFonts w:eastAsia="Times New Roman" w:cstheme="minorHAnsi"/>
                <w:color w:val="000000"/>
                <w:sz w:val="20"/>
                <w:szCs w:val="20"/>
              </w:rPr>
              <w:t>1.20E+15</w:t>
            </w:r>
          </w:p>
        </w:tc>
        <w:tc>
          <w:tcPr>
            <w:tcW w:w="1243" w:type="dxa"/>
            <w:noWrap/>
            <w:vAlign w:val="bottom"/>
            <w:hideMark/>
          </w:tcPr>
          <w:p w14:paraId="0CA12744" w14:textId="77777777" w:rsidR="002B2E88" w:rsidRPr="008C15F6" w:rsidRDefault="002B2E88" w:rsidP="006F2B31">
            <w:pPr>
              <w:spacing w:after="0" w:line="240" w:lineRule="auto"/>
              <w:jc w:val="right"/>
              <w:rPr>
                <w:rFonts w:eastAsia="Times New Roman" w:cstheme="minorHAnsi"/>
                <w:color w:val="000000"/>
                <w:sz w:val="20"/>
                <w:szCs w:val="20"/>
              </w:rPr>
            </w:pPr>
            <w:r w:rsidRPr="008C15F6">
              <w:rPr>
                <w:rFonts w:eastAsia="Times New Roman" w:cstheme="minorHAnsi"/>
                <w:color w:val="000000"/>
                <w:sz w:val="20"/>
                <w:szCs w:val="20"/>
              </w:rPr>
              <w:t>3.98E+14</w:t>
            </w:r>
          </w:p>
        </w:tc>
        <w:tc>
          <w:tcPr>
            <w:tcW w:w="1361" w:type="dxa"/>
            <w:noWrap/>
            <w:vAlign w:val="bottom"/>
            <w:hideMark/>
          </w:tcPr>
          <w:p w14:paraId="1D6C043E" w14:textId="77777777" w:rsidR="002B2E88" w:rsidRPr="008C15F6" w:rsidRDefault="002B2E88" w:rsidP="006F2B31">
            <w:pPr>
              <w:spacing w:after="0" w:line="240" w:lineRule="auto"/>
              <w:jc w:val="right"/>
              <w:rPr>
                <w:rFonts w:eastAsia="Times New Roman" w:cstheme="minorHAnsi"/>
                <w:color w:val="000000"/>
                <w:sz w:val="20"/>
                <w:szCs w:val="20"/>
              </w:rPr>
            </w:pPr>
            <w:r w:rsidRPr="008C15F6">
              <w:rPr>
                <w:rFonts w:eastAsia="Times New Roman" w:cstheme="minorHAnsi"/>
                <w:color w:val="000000"/>
                <w:sz w:val="20"/>
                <w:szCs w:val="20"/>
              </w:rPr>
              <w:t>1.09E+14</w:t>
            </w:r>
          </w:p>
        </w:tc>
        <w:tc>
          <w:tcPr>
            <w:tcW w:w="0" w:type="auto"/>
            <w:noWrap/>
            <w:vAlign w:val="bottom"/>
            <w:hideMark/>
          </w:tcPr>
          <w:p w14:paraId="53EB7C43" w14:textId="77777777" w:rsidR="002B2E88" w:rsidRPr="008C15F6" w:rsidRDefault="002B2E88" w:rsidP="006F2B31">
            <w:pPr>
              <w:spacing w:after="0" w:line="240" w:lineRule="auto"/>
              <w:jc w:val="right"/>
              <w:rPr>
                <w:rFonts w:eastAsia="Times New Roman" w:cstheme="minorHAnsi"/>
                <w:color w:val="000000"/>
                <w:sz w:val="20"/>
                <w:szCs w:val="20"/>
              </w:rPr>
            </w:pPr>
            <w:r w:rsidRPr="008C15F6">
              <w:rPr>
                <w:rFonts w:eastAsia="Times New Roman" w:cstheme="minorHAnsi"/>
                <w:color w:val="000000"/>
                <w:sz w:val="20"/>
                <w:szCs w:val="20"/>
              </w:rPr>
              <w:t>2.00E+15</w:t>
            </w:r>
          </w:p>
        </w:tc>
        <w:tc>
          <w:tcPr>
            <w:tcW w:w="0" w:type="auto"/>
            <w:noWrap/>
            <w:vAlign w:val="bottom"/>
            <w:hideMark/>
          </w:tcPr>
          <w:p w14:paraId="0C0B09F5" w14:textId="77777777" w:rsidR="002B2E88" w:rsidRPr="008C15F6" w:rsidRDefault="002B2E88" w:rsidP="006F2B31">
            <w:pPr>
              <w:spacing w:after="0" w:line="240" w:lineRule="auto"/>
              <w:jc w:val="right"/>
              <w:rPr>
                <w:rFonts w:eastAsia="Times New Roman" w:cstheme="minorHAnsi"/>
                <w:color w:val="000000"/>
                <w:sz w:val="20"/>
                <w:szCs w:val="20"/>
              </w:rPr>
            </w:pPr>
            <w:r w:rsidRPr="008C15F6">
              <w:rPr>
                <w:rFonts w:eastAsia="Times New Roman" w:cstheme="minorHAnsi"/>
                <w:color w:val="000000"/>
                <w:sz w:val="20"/>
                <w:szCs w:val="20"/>
              </w:rPr>
              <w:t>9.62E+14</w:t>
            </w:r>
          </w:p>
        </w:tc>
        <w:tc>
          <w:tcPr>
            <w:tcW w:w="0" w:type="auto"/>
            <w:noWrap/>
            <w:vAlign w:val="bottom"/>
            <w:hideMark/>
          </w:tcPr>
          <w:p w14:paraId="1E89B9E6" w14:textId="77777777" w:rsidR="002B2E88" w:rsidRPr="008C15F6" w:rsidRDefault="002B2E88" w:rsidP="006F2B31">
            <w:pPr>
              <w:spacing w:after="0" w:line="240" w:lineRule="auto"/>
              <w:jc w:val="right"/>
              <w:rPr>
                <w:rFonts w:eastAsia="Times New Roman" w:cstheme="minorHAnsi"/>
                <w:color w:val="000000"/>
                <w:sz w:val="20"/>
                <w:szCs w:val="20"/>
              </w:rPr>
            </w:pPr>
            <w:r w:rsidRPr="008C15F6">
              <w:rPr>
                <w:rFonts w:eastAsia="Times New Roman" w:cstheme="minorHAnsi"/>
                <w:color w:val="000000"/>
                <w:sz w:val="20"/>
                <w:szCs w:val="20"/>
              </w:rPr>
              <w:t>6.94E+15</w:t>
            </w:r>
          </w:p>
        </w:tc>
        <w:tc>
          <w:tcPr>
            <w:tcW w:w="0" w:type="auto"/>
            <w:noWrap/>
            <w:vAlign w:val="bottom"/>
            <w:hideMark/>
          </w:tcPr>
          <w:p w14:paraId="24AD6162" w14:textId="77777777" w:rsidR="002B2E88" w:rsidRPr="008C15F6" w:rsidRDefault="002B2E88" w:rsidP="006F2B31">
            <w:pPr>
              <w:spacing w:after="0" w:line="240" w:lineRule="auto"/>
              <w:jc w:val="right"/>
              <w:rPr>
                <w:rFonts w:eastAsia="Times New Roman" w:cstheme="minorHAnsi"/>
                <w:color w:val="000000"/>
                <w:sz w:val="20"/>
                <w:szCs w:val="20"/>
              </w:rPr>
            </w:pPr>
            <w:r w:rsidRPr="008C15F6">
              <w:rPr>
                <w:rFonts w:eastAsia="Times New Roman" w:cstheme="minorHAnsi"/>
                <w:color w:val="000000"/>
                <w:sz w:val="20"/>
                <w:szCs w:val="20"/>
              </w:rPr>
              <w:t>4.73E+15</w:t>
            </w:r>
          </w:p>
        </w:tc>
      </w:tr>
      <w:tr w:rsidR="002B2E88" w:rsidRPr="008C15F6" w14:paraId="40146E1C" w14:textId="77777777" w:rsidTr="00E51FED">
        <w:trPr>
          <w:trHeight w:val="20"/>
        </w:trPr>
        <w:tc>
          <w:tcPr>
            <w:tcW w:w="623" w:type="dxa"/>
            <w:noWrap/>
            <w:vAlign w:val="bottom"/>
            <w:hideMark/>
          </w:tcPr>
          <w:p w14:paraId="30C64D30" w14:textId="77777777" w:rsidR="002B2E88" w:rsidRPr="008C15F6" w:rsidRDefault="002B2E88" w:rsidP="006F2B31">
            <w:pPr>
              <w:spacing w:after="0" w:line="240" w:lineRule="auto"/>
              <w:jc w:val="right"/>
              <w:rPr>
                <w:rFonts w:eastAsia="Times New Roman" w:cstheme="minorHAnsi"/>
                <w:color w:val="000000"/>
                <w:sz w:val="20"/>
                <w:szCs w:val="20"/>
              </w:rPr>
            </w:pPr>
            <w:r w:rsidRPr="008C15F6">
              <w:rPr>
                <w:rFonts w:eastAsia="Times New Roman" w:cstheme="minorHAnsi"/>
                <w:color w:val="000000"/>
                <w:sz w:val="20"/>
                <w:szCs w:val="20"/>
              </w:rPr>
              <w:t>7</w:t>
            </w:r>
          </w:p>
        </w:tc>
        <w:tc>
          <w:tcPr>
            <w:tcW w:w="0" w:type="auto"/>
            <w:noWrap/>
            <w:vAlign w:val="bottom"/>
            <w:hideMark/>
          </w:tcPr>
          <w:p w14:paraId="428BFF68" w14:textId="77777777" w:rsidR="002B2E88" w:rsidRPr="008C15F6" w:rsidRDefault="002B2E88" w:rsidP="006F2B31">
            <w:pPr>
              <w:spacing w:after="0" w:line="240" w:lineRule="auto"/>
              <w:jc w:val="right"/>
              <w:rPr>
                <w:rFonts w:eastAsia="Times New Roman" w:cstheme="minorHAnsi"/>
                <w:color w:val="000000"/>
                <w:sz w:val="20"/>
                <w:szCs w:val="20"/>
              </w:rPr>
            </w:pPr>
            <w:r w:rsidRPr="008C15F6">
              <w:rPr>
                <w:rFonts w:eastAsia="Times New Roman" w:cstheme="minorHAnsi"/>
                <w:color w:val="000000"/>
                <w:sz w:val="20"/>
                <w:szCs w:val="20"/>
              </w:rPr>
              <w:t>2.44E+15</w:t>
            </w:r>
          </w:p>
        </w:tc>
        <w:tc>
          <w:tcPr>
            <w:tcW w:w="0" w:type="auto"/>
            <w:noWrap/>
            <w:vAlign w:val="bottom"/>
            <w:hideMark/>
          </w:tcPr>
          <w:p w14:paraId="0FD211E0" w14:textId="77777777" w:rsidR="002B2E88" w:rsidRPr="008C15F6" w:rsidRDefault="002B2E88" w:rsidP="006F2B31">
            <w:pPr>
              <w:spacing w:after="0" w:line="240" w:lineRule="auto"/>
              <w:jc w:val="right"/>
              <w:rPr>
                <w:rFonts w:eastAsia="Times New Roman" w:cstheme="minorHAnsi"/>
                <w:color w:val="000000"/>
                <w:sz w:val="20"/>
                <w:szCs w:val="20"/>
              </w:rPr>
            </w:pPr>
            <w:r w:rsidRPr="008C15F6">
              <w:rPr>
                <w:rFonts w:eastAsia="Times New Roman" w:cstheme="minorHAnsi"/>
                <w:color w:val="000000"/>
                <w:sz w:val="20"/>
                <w:szCs w:val="20"/>
              </w:rPr>
              <w:t>1.81E+15</w:t>
            </w:r>
          </w:p>
        </w:tc>
        <w:tc>
          <w:tcPr>
            <w:tcW w:w="1243" w:type="dxa"/>
            <w:noWrap/>
            <w:vAlign w:val="bottom"/>
            <w:hideMark/>
          </w:tcPr>
          <w:p w14:paraId="090470BB" w14:textId="77777777" w:rsidR="002B2E88" w:rsidRPr="008C15F6" w:rsidRDefault="002B2E88" w:rsidP="006F2B31">
            <w:pPr>
              <w:spacing w:after="0" w:line="240" w:lineRule="auto"/>
              <w:jc w:val="right"/>
              <w:rPr>
                <w:rFonts w:eastAsia="Times New Roman" w:cstheme="minorHAnsi"/>
                <w:color w:val="000000"/>
                <w:sz w:val="20"/>
                <w:szCs w:val="20"/>
              </w:rPr>
            </w:pPr>
            <w:r w:rsidRPr="008C15F6">
              <w:rPr>
                <w:rFonts w:eastAsia="Times New Roman" w:cstheme="minorHAnsi"/>
                <w:color w:val="000000"/>
                <w:sz w:val="20"/>
                <w:szCs w:val="20"/>
              </w:rPr>
              <w:t>1.20E+15</w:t>
            </w:r>
          </w:p>
        </w:tc>
        <w:tc>
          <w:tcPr>
            <w:tcW w:w="1361" w:type="dxa"/>
            <w:noWrap/>
            <w:vAlign w:val="bottom"/>
            <w:hideMark/>
          </w:tcPr>
          <w:p w14:paraId="0A656BD0" w14:textId="77777777" w:rsidR="002B2E88" w:rsidRPr="008C15F6" w:rsidRDefault="002B2E88" w:rsidP="006F2B31">
            <w:pPr>
              <w:spacing w:after="0" w:line="240" w:lineRule="auto"/>
              <w:jc w:val="right"/>
              <w:rPr>
                <w:rFonts w:eastAsia="Times New Roman" w:cstheme="minorHAnsi"/>
                <w:color w:val="000000"/>
                <w:sz w:val="20"/>
                <w:szCs w:val="20"/>
              </w:rPr>
            </w:pPr>
            <w:r w:rsidRPr="008C15F6">
              <w:rPr>
                <w:rFonts w:eastAsia="Times New Roman" w:cstheme="minorHAnsi"/>
                <w:color w:val="000000"/>
                <w:sz w:val="20"/>
                <w:szCs w:val="20"/>
              </w:rPr>
              <w:t>1.72E+14</w:t>
            </w:r>
          </w:p>
        </w:tc>
        <w:tc>
          <w:tcPr>
            <w:tcW w:w="0" w:type="auto"/>
            <w:noWrap/>
            <w:vAlign w:val="bottom"/>
            <w:hideMark/>
          </w:tcPr>
          <w:p w14:paraId="6FE5AEAD" w14:textId="77777777" w:rsidR="002B2E88" w:rsidRPr="008C15F6" w:rsidRDefault="002B2E88" w:rsidP="006F2B31">
            <w:pPr>
              <w:spacing w:after="0" w:line="240" w:lineRule="auto"/>
              <w:jc w:val="right"/>
              <w:rPr>
                <w:rFonts w:eastAsia="Times New Roman" w:cstheme="minorHAnsi"/>
                <w:color w:val="000000"/>
                <w:sz w:val="20"/>
                <w:szCs w:val="20"/>
              </w:rPr>
            </w:pPr>
            <w:r w:rsidRPr="008C15F6">
              <w:rPr>
                <w:rFonts w:eastAsia="Times New Roman" w:cstheme="minorHAnsi"/>
                <w:color w:val="000000"/>
                <w:sz w:val="20"/>
                <w:szCs w:val="20"/>
              </w:rPr>
              <w:t>2.82E+15</w:t>
            </w:r>
          </w:p>
        </w:tc>
        <w:tc>
          <w:tcPr>
            <w:tcW w:w="0" w:type="auto"/>
            <w:noWrap/>
            <w:vAlign w:val="bottom"/>
            <w:hideMark/>
          </w:tcPr>
          <w:p w14:paraId="596B11D1" w14:textId="77777777" w:rsidR="002B2E88" w:rsidRPr="008C15F6" w:rsidRDefault="002B2E88" w:rsidP="006F2B31">
            <w:pPr>
              <w:spacing w:after="0" w:line="240" w:lineRule="auto"/>
              <w:jc w:val="right"/>
              <w:rPr>
                <w:rFonts w:eastAsia="Times New Roman" w:cstheme="minorHAnsi"/>
                <w:color w:val="000000"/>
                <w:sz w:val="20"/>
                <w:szCs w:val="20"/>
              </w:rPr>
            </w:pPr>
            <w:r w:rsidRPr="008C15F6">
              <w:rPr>
                <w:rFonts w:eastAsia="Times New Roman" w:cstheme="minorHAnsi"/>
                <w:color w:val="000000"/>
                <w:sz w:val="20"/>
                <w:szCs w:val="20"/>
              </w:rPr>
              <w:t>1.75E+15</w:t>
            </w:r>
          </w:p>
        </w:tc>
        <w:tc>
          <w:tcPr>
            <w:tcW w:w="0" w:type="auto"/>
            <w:noWrap/>
            <w:vAlign w:val="bottom"/>
            <w:hideMark/>
          </w:tcPr>
          <w:p w14:paraId="7B975936" w14:textId="77777777" w:rsidR="002B2E88" w:rsidRPr="008C15F6" w:rsidRDefault="002B2E88" w:rsidP="006F2B31">
            <w:pPr>
              <w:spacing w:after="0" w:line="240" w:lineRule="auto"/>
              <w:jc w:val="right"/>
              <w:rPr>
                <w:rFonts w:eastAsia="Times New Roman" w:cstheme="minorHAnsi"/>
                <w:color w:val="000000"/>
                <w:sz w:val="20"/>
                <w:szCs w:val="20"/>
              </w:rPr>
            </w:pPr>
            <w:r w:rsidRPr="008C15F6">
              <w:rPr>
                <w:rFonts w:eastAsia="Times New Roman" w:cstheme="minorHAnsi"/>
                <w:color w:val="000000"/>
                <w:sz w:val="20"/>
                <w:szCs w:val="20"/>
              </w:rPr>
              <w:t>6.80E+15</w:t>
            </w:r>
          </w:p>
        </w:tc>
        <w:tc>
          <w:tcPr>
            <w:tcW w:w="0" w:type="auto"/>
            <w:noWrap/>
            <w:vAlign w:val="bottom"/>
            <w:hideMark/>
          </w:tcPr>
          <w:p w14:paraId="78466819" w14:textId="77777777" w:rsidR="002B2E88" w:rsidRPr="008C15F6" w:rsidRDefault="002B2E88" w:rsidP="006F2B31">
            <w:pPr>
              <w:spacing w:after="0" w:line="240" w:lineRule="auto"/>
              <w:jc w:val="right"/>
              <w:rPr>
                <w:rFonts w:eastAsia="Times New Roman" w:cstheme="minorHAnsi"/>
                <w:color w:val="000000"/>
                <w:sz w:val="20"/>
                <w:szCs w:val="20"/>
              </w:rPr>
            </w:pPr>
            <w:r w:rsidRPr="008C15F6">
              <w:rPr>
                <w:rFonts w:eastAsia="Times New Roman" w:cstheme="minorHAnsi"/>
                <w:color w:val="000000"/>
                <w:sz w:val="20"/>
                <w:szCs w:val="20"/>
              </w:rPr>
              <w:t>8.61E+15</w:t>
            </w:r>
          </w:p>
        </w:tc>
      </w:tr>
      <w:tr w:rsidR="002B2E88" w:rsidRPr="008C15F6" w14:paraId="657C2730" w14:textId="77777777" w:rsidTr="00E51FED">
        <w:trPr>
          <w:trHeight w:val="20"/>
        </w:trPr>
        <w:tc>
          <w:tcPr>
            <w:tcW w:w="623" w:type="dxa"/>
            <w:noWrap/>
            <w:vAlign w:val="bottom"/>
            <w:hideMark/>
          </w:tcPr>
          <w:p w14:paraId="6AD0F8B8" w14:textId="77777777" w:rsidR="002B2E88" w:rsidRPr="008C15F6" w:rsidRDefault="002B2E88" w:rsidP="006F2B31">
            <w:pPr>
              <w:spacing w:after="0" w:line="240" w:lineRule="auto"/>
              <w:jc w:val="right"/>
              <w:rPr>
                <w:rFonts w:eastAsia="Times New Roman" w:cstheme="minorHAnsi"/>
                <w:color w:val="000000"/>
                <w:sz w:val="20"/>
                <w:szCs w:val="20"/>
              </w:rPr>
            </w:pPr>
            <w:r w:rsidRPr="008C15F6">
              <w:rPr>
                <w:rFonts w:eastAsia="Times New Roman" w:cstheme="minorHAnsi"/>
                <w:color w:val="000000"/>
                <w:sz w:val="20"/>
                <w:szCs w:val="20"/>
              </w:rPr>
              <w:t>8</w:t>
            </w:r>
          </w:p>
        </w:tc>
        <w:tc>
          <w:tcPr>
            <w:tcW w:w="0" w:type="auto"/>
            <w:noWrap/>
            <w:vAlign w:val="bottom"/>
            <w:hideMark/>
          </w:tcPr>
          <w:p w14:paraId="6DE28ECC" w14:textId="77777777" w:rsidR="002B2E88" w:rsidRPr="008C15F6" w:rsidRDefault="002B2E88" w:rsidP="006F2B31">
            <w:pPr>
              <w:spacing w:after="0" w:line="240" w:lineRule="auto"/>
              <w:jc w:val="right"/>
              <w:rPr>
                <w:rFonts w:eastAsia="Times New Roman" w:cstheme="minorHAnsi"/>
                <w:color w:val="000000"/>
                <w:sz w:val="20"/>
                <w:szCs w:val="20"/>
              </w:rPr>
            </w:pPr>
            <w:r w:rsidRPr="008C15F6">
              <w:rPr>
                <w:rFonts w:eastAsia="Times New Roman" w:cstheme="minorHAnsi"/>
                <w:color w:val="000000"/>
                <w:sz w:val="20"/>
                <w:szCs w:val="20"/>
              </w:rPr>
              <w:t>2.47E+15</w:t>
            </w:r>
          </w:p>
        </w:tc>
        <w:tc>
          <w:tcPr>
            <w:tcW w:w="0" w:type="auto"/>
            <w:noWrap/>
            <w:vAlign w:val="bottom"/>
            <w:hideMark/>
          </w:tcPr>
          <w:p w14:paraId="278D0DF0" w14:textId="77777777" w:rsidR="002B2E88" w:rsidRPr="008C15F6" w:rsidRDefault="002B2E88" w:rsidP="006F2B31">
            <w:pPr>
              <w:spacing w:after="0" w:line="240" w:lineRule="auto"/>
              <w:jc w:val="right"/>
              <w:rPr>
                <w:rFonts w:eastAsia="Times New Roman" w:cstheme="minorHAnsi"/>
                <w:color w:val="000000"/>
                <w:sz w:val="20"/>
                <w:szCs w:val="20"/>
              </w:rPr>
            </w:pPr>
            <w:r w:rsidRPr="008C15F6">
              <w:rPr>
                <w:rFonts w:eastAsia="Times New Roman" w:cstheme="minorHAnsi"/>
                <w:color w:val="000000"/>
                <w:sz w:val="20"/>
                <w:szCs w:val="20"/>
              </w:rPr>
              <w:t>8.86E+14</w:t>
            </w:r>
          </w:p>
        </w:tc>
        <w:tc>
          <w:tcPr>
            <w:tcW w:w="1243" w:type="dxa"/>
            <w:noWrap/>
            <w:vAlign w:val="bottom"/>
            <w:hideMark/>
          </w:tcPr>
          <w:p w14:paraId="695C8454" w14:textId="77777777" w:rsidR="002B2E88" w:rsidRPr="008C15F6" w:rsidRDefault="002B2E88" w:rsidP="006F2B31">
            <w:pPr>
              <w:spacing w:after="0" w:line="240" w:lineRule="auto"/>
              <w:jc w:val="right"/>
              <w:rPr>
                <w:rFonts w:eastAsia="Times New Roman" w:cstheme="minorHAnsi"/>
                <w:color w:val="000000"/>
                <w:sz w:val="20"/>
                <w:szCs w:val="20"/>
              </w:rPr>
            </w:pPr>
            <w:r w:rsidRPr="008C15F6">
              <w:rPr>
                <w:rFonts w:eastAsia="Times New Roman" w:cstheme="minorHAnsi"/>
                <w:color w:val="000000"/>
                <w:sz w:val="20"/>
                <w:szCs w:val="20"/>
              </w:rPr>
              <w:t>2.67E+14</w:t>
            </w:r>
          </w:p>
        </w:tc>
        <w:tc>
          <w:tcPr>
            <w:tcW w:w="1361" w:type="dxa"/>
            <w:noWrap/>
            <w:vAlign w:val="bottom"/>
            <w:hideMark/>
          </w:tcPr>
          <w:p w14:paraId="1D4D8A0C" w14:textId="77777777" w:rsidR="002B2E88" w:rsidRPr="008C15F6" w:rsidRDefault="002B2E88" w:rsidP="006F2B31">
            <w:pPr>
              <w:spacing w:after="0" w:line="240" w:lineRule="auto"/>
              <w:jc w:val="right"/>
              <w:rPr>
                <w:rFonts w:eastAsia="Times New Roman" w:cstheme="minorHAnsi"/>
                <w:color w:val="000000"/>
                <w:sz w:val="20"/>
                <w:szCs w:val="20"/>
              </w:rPr>
            </w:pPr>
            <w:r w:rsidRPr="008C15F6">
              <w:rPr>
                <w:rFonts w:eastAsia="Times New Roman" w:cstheme="minorHAnsi"/>
                <w:color w:val="000000"/>
                <w:sz w:val="20"/>
                <w:szCs w:val="20"/>
              </w:rPr>
              <w:t>1.33E+14</w:t>
            </w:r>
          </w:p>
        </w:tc>
        <w:tc>
          <w:tcPr>
            <w:tcW w:w="0" w:type="auto"/>
            <w:noWrap/>
            <w:vAlign w:val="bottom"/>
            <w:hideMark/>
          </w:tcPr>
          <w:p w14:paraId="42B5A7AE" w14:textId="77777777" w:rsidR="002B2E88" w:rsidRPr="008C15F6" w:rsidRDefault="002B2E88" w:rsidP="006F2B31">
            <w:pPr>
              <w:spacing w:after="0" w:line="240" w:lineRule="auto"/>
              <w:jc w:val="right"/>
              <w:rPr>
                <w:rFonts w:eastAsia="Times New Roman" w:cstheme="minorHAnsi"/>
                <w:color w:val="000000"/>
                <w:sz w:val="20"/>
                <w:szCs w:val="20"/>
              </w:rPr>
            </w:pPr>
            <w:r w:rsidRPr="008C15F6">
              <w:rPr>
                <w:rFonts w:eastAsia="Times New Roman" w:cstheme="minorHAnsi"/>
                <w:color w:val="000000"/>
                <w:sz w:val="20"/>
                <w:szCs w:val="20"/>
              </w:rPr>
              <w:t>2.83E+15</w:t>
            </w:r>
          </w:p>
        </w:tc>
        <w:tc>
          <w:tcPr>
            <w:tcW w:w="0" w:type="auto"/>
            <w:noWrap/>
            <w:vAlign w:val="bottom"/>
            <w:hideMark/>
          </w:tcPr>
          <w:p w14:paraId="4DEE9653" w14:textId="77777777" w:rsidR="002B2E88" w:rsidRPr="008C15F6" w:rsidRDefault="002B2E88" w:rsidP="006F2B31">
            <w:pPr>
              <w:spacing w:after="0" w:line="240" w:lineRule="auto"/>
              <w:jc w:val="right"/>
              <w:rPr>
                <w:rFonts w:eastAsia="Times New Roman" w:cstheme="minorHAnsi"/>
                <w:color w:val="000000"/>
                <w:sz w:val="20"/>
                <w:szCs w:val="20"/>
              </w:rPr>
            </w:pPr>
            <w:r w:rsidRPr="008C15F6">
              <w:rPr>
                <w:rFonts w:eastAsia="Times New Roman" w:cstheme="minorHAnsi"/>
                <w:color w:val="000000"/>
                <w:sz w:val="20"/>
                <w:szCs w:val="20"/>
              </w:rPr>
              <w:t>1.28E+15</w:t>
            </w:r>
          </w:p>
        </w:tc>
        <w:tc>
          <w:tcPr>
            <w:tcW w:w="0" w:type="auto"/>
            <w:noWrap/>
            <w:vAlign w:val="bottom"/>
            <w:hideMark/>
          </w:tcPr>
          <w:p w14:paraId="5509DF5E" w14:textId="77777777" w:rsidR="002B2E88" w:rsidRPr="008C15F6" w:rsidRDefault="002B2E88" w:rsidP="006F2B31">
            <w:pPr>
              <w:spacing w:after="0" w:line="240" w:lineRule="auto"/>
              <w:jc w:val="right"/>
              <w:rPr>
                <w:rFonts w:eastAsia="Times New Roman" w:cstheme="minorHAnsi"/>
                <w:color w:val="000000"/>
                <w:sz w:val="20"/>
                <w:szCs w:val="20"/>
              </w:rPr>
            </w:pPr>
            <w:r w:rsidRPr="008C15F6">
              <w:rPr>
                <w:rFonts w:eastAsia="Times New Roman" w:cstheme="minorHAnsi"/>
                <w:color w:val="000000"/>
                <w:sz w:val="20"/>
                <w:szCs w:val="20"/>
              </w:rPr>
              <w:t>8.89E+15</w:t>
            </w:r>
          </w:p>
        </w:tc>
        <w:tc>
          <w:tcPr>
            <w:tcW w:w="0" w:type="auto"/>
            <w:noWrap/>
            <w:vAlign w:val="bottom"/>
            <w:hideMark/>
          </w:tcPr>
          <w:p w14:paraId="76CB0498" w14:textId="77777777" w:rsidR="002B2E88" w:rsidRPr="008C15F6" w:rsidRDefault="002B2E88" w:rsidP="006F2B31">
            <w:pPr>
              <w:spacing w:after="0" w:line="240" w:lineRule="auto"/>
              <w:jc w:val="right"/>
              <w:rPr>
                <w:rFonts w:eastAsia="Times New Roman" w:cstheme="minorHAnsi"/>
                <w:color w:val="000000"/>
                <w:sz w:val="20"/>
                <w:szCs w:val="20"/>
              </w:rPr>
            </w:pPr>
            <w:r w:rsidRPr="008C15F6">
              <w:rPr>
                <w:rFonts w:eastAsia="Times New Roman" w:cstheme="minorHAnsi"/>
                <w:color w:val="000000"/>
                <w:sz w:val="20"/>
                <w:szCs w:val="20"/>
              </w:rPr>
              <w:t>4.15E+15</w:t>
            </w:r>
          </w:p>
        </w:tc>
      </w:tr>
      <w:tr w:rsidR="002B2E88" w:rsidRPr="008C15F6" w14:paraId="1F1984D8" w14:textId="77777777" w:rsidTr="00E51FED">
        <w:trPr>
          <w:trHeight w:val="20"/>
        </w:trPr>
        <w:tc>
          <w:tcPr>
            <w:tcW w:w="623" w:type="dxa"/>
            <w:noWrap/>
            <w:vAlign w:val="bottom"/>
            <w:hideMark/>
          </w:tcPr>
          <w:p w14:paraId="66F852E6" w14:textId="77777777" w:rsidR="002B2E88" w:rsidRPr="008C15F6" w:rsidRDefault="002B2E88" w:rsidP="006F2B31">
            <w:pPr>
              <w:spacing w:after="0" w:line="240" w:lineRule="auto"/>
              <w:jc w:val="right"/>
              <w:rPr>
                <w:rFonts w:eastAsia="Times New Roman" w:cstheme="minorHAnsi"/>
                <w:color w:val="000000"/>
                <w:sz w:val="20"/>
                <w:szCs w:val="20"/>
              </w:rPr>
            </w:pPr>
            <w:r w:rsidRPr="008C15F6">
              <w:rPr>
                <w:rFonts w:eastAsia="Times New Roman" w:cstheme="minorHAnsi"/>
                <w:color w:val="000000"/>
                <w:sz w:val="20"/>
                <w:szCs w:val="20"/>
              </w:rPr>
              <w:t>9</w:t>
            </w:r>
          </w:p>
        </w:tc>
        <w:tc>
          <w:tcPr>
            <w:tcW w:w="0" w:type="auto"/>
            <w:noWrap/>
            <w:vAlign w:val="bottom"/>
            <w:hideMark/>
          </w:tcPr>
          <w:p w14:paraId="5F912210" w14:textId="77777777" w:rsidR="002B2E88" w:rsidRPr="008C15F6" w:rsidRDefault="002B2E88" w:rsidP="006F2B31">
            <w:pPr>
              <w:spacing w:after="0" w:line="240" w:lineRule="auto"/>
              <w:jc w:val="right"/>
              <w:rPr>
                <w:rFonts w:eastAsia="Times New Roman" w:cstheme="minorHAnsi"/>
                <w:color w:val="000000"/>
                <w:sz w:val="20"/>
                <w:szCs w:val="20"/>
              </w:rPr>
            </w:pPr>
            <w:r w:rsidRPr="008C15F6">
              <w:rPr>
                <w:rFonts w:eastAsia="Times New Roman" w:cstheme="minorHAnsi"/>
                <w:color w:val="000000"/>
                <w:sz w:val="20"/>
                <w:szCs w:val="20"/>
              </w:rPr>
              <w:t>1.46E+15</w:t>
            </w:r>
          </w:p>
        </w:tc>
        <w:tc>
          <w:tcPr>
            <w:tcW w:w="0" w:type="auto"/>
            <w:noWrap/>
            <w:vAlign w:val="bottom"/>
            <w:hideMark/>
          </w:tcPr>
          <w:p w14:paraId="5DD497DA" w14:textId="77777777" w:rsidR="002B2E88" w:rsidRPr="008C15F6" w:rsidRDefault="002B2E88" w:rsidP="006F2B31">
            <w:pPr>
              <w:spacing w:after="0" w:line="240" w:lineRule="auto"/>
              <w:jc w:val="right"/>
              <w:rPr>
                <w:rFonts w:eastAsia="Times New Roman" w:cstheme="minorHAnsi"/>
                <w:color w:val="000000"/>
                <w:sz w:val="20"/>
                <w:szCs w:val="20"/>
              </w:rPr>
            </w:pPr>
            <w:r w:rsidRPr="008C15F6">
              <w:rPr>
                <w:rFonts w:eastAsia="Times New Roman" w:cstheme="minorHAnsi"/>
                <w:color w:val="000000"/>
                <w:sz w:val="20"/>
                <w:szCs w:val="20"/>
              </w:rPr>
              <w:t>1.04E+15</w:t>
            </w:r>
          </w:p>
        </w:tc>
        <w:tc>
          <w:tcPr>
            <w:tcW w:w="1243" w:type="dxa"/>
            <w:noWrap/>
            <w:vAlign w:val="bottom"/>
            <w:hideMark/>
          </w:tcPr>
          <w:p w14:paraId="3FD27072" w14:textId="77777777" w:rsidR="002B2E88" w:rsidRPr="008C15F6" w:rsidRDefault="002B2E88" w:rsidP="006F2B31">
            <w:pPr>
              <w:spacing w:after="0" w:line="240" w:lineRule="auto"/>
              <w:jc w:val="right"/>
              <w:rPr>
                <w:rFonts w:eastAsia="Times New Roman" w:cstheme="minorHAnsi"/>
                <w:color w:val="000000"/>
                <w:sz w:val="20"/>
                <w:szCs w:val="20"/>
              </w:rPr>
            </w:pPr>
            <w:r w:rsidRPr="008C15F6">
              <w:rPr>
                <w:rFonts w:eastAsia="Times New Roman" w:cstheme="minorHAnsi"/>
                <w:color w:val="000000"/>
                <w:sz w:val="20"/>
                <w:szCs w:val="20"/>
              </w:rPr>
              <w:t>1.82E+14</w:t>
            </w:r>
          </w:p>
        </w:tc>
        <w:tc>
          <w:tcPr>
            <w:tcW w:w="1361" w:type="dxa"/>
            <w:noWrap/>
            <w:vAlign w:val="bottom"/>
            <w:hideMark/>
          </w:tcPr>
          <w:p w14:paraId="07308E9F" w14:textId="77777777" w:rsidR="002B2E88" w:rsidRPr="008C15F6" w:rsidRDefault="002B2E88" w:rsidP="006F2B31">
            <w:pPr>
              <w:spacing w:after="0" w:line="240" w:lineRule="auto"/>
              <w:jc w:val="right"/>
              <w:rPr>
                <w:rFonts w:eastAsia="Times New Roman" w:cstheme="minorHAnsi"/>
                <w:color w:val="000000"/>
                <w:sz w:val="20"/>
                <w:szCs w:val="20"/>
              </w:rPr>
            </w:pPr>
            <w:r w:rsidRPr="008C15F6">
              <w:rPr>
                <w:rFonts w:eastAsia="Times New Roman" w:cstheme="minorHAnsi"/>
                <w:color w:val="000000"/>
                <w:sz w:val="20"/>
                <w:szCs w:val="20"/>
              </w:rPr>
              <w:t>2.84E+14</w:t>
            </w:r>
          </w:p>
        </w:tc>
        <w:tc>
          <w:tcPr>
            <w:tcW w:w="0" w:type="auto"/>
            <w:noWrap/>
            <w:vAlign w:val="bottom"/>
            <w:hideMark/>
          </w:tcPr>
          <w:p w14:paraId="6CDC2EFE" w14:textId="77777777" w:rsidR="002B2E88" w:rsidRPr="008C15F6" w:rsidRDefault="002B2E88" w:rsidP="006F2B31">
            <w:pPr>
              <w:spacing w:after="0" w:line="240" w:lineRule="auto"/>
              <w:jc w:val="right"/>
              <w:rPr>
                <w:rFonts w:eastAsia="Times New Roman" w:cstheme="minorHAnsi"/>
                <w:color w:val="000000"/>
                <w:sz w:val="20"/>
                <w:szCs w:val="20"/>
              </w:rPr>
            </w:pPr>
            <w:r w:rsidRPr="008C15F6">
              <w:rPr>
                <w:rFonts w:eastAsia="Times New Roman" w:cstheme="minorHAnsi"/>
                <w:color w:val="000000"/>
                <w:sz w:val="20"/>
                <w:szCs w:val="20"/>
              </w:rPr>
              <w:t>1.35E+15</w:t>
            </w:r>
          </w:p>
        </w:tc>
        <w:tc>
          <w:tcPr>
            <w:tcW w:w="0" w:type="auto"/>
            <w:noWrap/>
            <w:vAlign w:val="bottom"/>
            <w:hideMark/>
          </w:tcPr>
          <w:p w14:paraId="5603C02E" w14:textId="77777777" w:rsidR="002B2E88" w:rsidRPr="008C15F6" w:rsidRDefault="002B2E88" w:rsidP="006F2B31">
            <w:pPr>
              <w:spacing w:after="0" w:line="240" w:lineRule="auto"/>
              <w:jc w:val="right"/>
              <w:rPr>
                <w:rFonts w:eastAsia="Times New Roman" w:cstheme="minorHAnsi"/>
                <w:color w:val="000000"/>
                <w:sz w:val="20"/>
                <w:szCs w:val="20"/>
              </w:rPr>
            </w:pPr>
            <w:r w:rsidRPr="008C15F6">
              <w:rPr>
                <w:rFonts w:eastAsia="Times New Roman" w:cstheme="minorHAnsi"/>
                <w:color w:val="000000"/>
                <w:sz w:val="20"/>
                <w:szCs w:val="20"/>
              </w:rPr>
              <w:t>1.19E+15</w:t>
            </w:r>
          </w:p>
        </w:tc>
        <w:tc>
          <w:tcPr>
            <w:tcW w:w="0" w:type="auto"/>
            <w:noWrap/>
            <w:vAlign w:val="bottom"/>
            <w:hideMark/>
          </w:tcPr>
          <w:p w14:paraId="68F092EE" w14:textId="77777777" w:rsidR="002B2E88" w:rsidRPr="008C15F6" w:rsidRDefault="002B2E88" w:rsidP="006F2B31">
            <w:pPr>
              <w:spacing w:after="0" w:line="240" w:lineRule="auto"/>
              <w:jc w:val="right"/>
              <w:rPr>
                <w:rFonts w:eastAsia="Times New Roman" w:cstheme="minorHAnsi"/>
                <w:color w:val="000000"/>
                <w:sz w:val="20"/>
                <w:szCs w:val="20"/>
              </w:rPr>
            </w:pPr>
            <w:r w:rsidRPr="008C15F6">
              <w:rPr>
                <w:rFonts w:eastAsia="Times New Roman" w:cstheme="minorHAnsi"/>
                <w:color w:val="000000"/>
                <w:sz w:val="20"/>
                <w:szCs w:val="20"/>
              </w:rPr>
              <w:t>5.98E+15</w:t>
            </w:r>
          </w:p>
        </w:tc>
        <w:tc>
          <w:tcPr>
            <w:tcW w:w="0" w:type="auto"/>
            <w:noWrap/>
            <w:vAlign w:val="bottom"/>
            <w:hideMark/>
          </w:tcPr>
          <w:p w14:paraId="704195B7" w14:textId="77777777" w:rsidR="002B2E88" w:rsidRPr="008C15F6" w:rsidRDefault="002B2E88" w:rsidP="006F2B31">
            <w:pPr>
              <w:spacing w:after="0" w:line="240" w:lineRule="auto"/>
              <w:jc w:val="right"/>
              <w:rPr>
                <w:rFonts w:eastAsia="Times New Roman" w:cstheme="minorHAnsi"/>
                <w:color w:val="000000"/>
                <w:sz w:val="20"/>
                <w:szCs w:val="20"/>
              </w:rPr>
            </w:pPr>
            <w:r w:rsidRPr="008C15F6">
              <w:rPr>
                <w:rFonts w:eastAsia="Times New Roman" w:cstheme="minorHAnsi"/>
                <w:color w:val="000000"/>
                <w:sz w:val="20"/>
                <w:szCs w:val="20"/>
              </w:rPr>
              <w:t>4.42E+15</w:t>
            </w:r>
          </w:p>
        </w:tc>
      </w:tr>
      <w:tr w:rsidR="002B2E88" w:rsidRPr="008C15F6" w14:paraId="2AB44A5E" w14:textId="77777777" w:rsidTr="00E51FED">
        <w:trPr>
          <w:trHeight w:val="20"/>
        </w:trPr>
        <w:tc>
          <w:tcPr>
            <w:tcW w:w="623" w:type="dxa"/>
            <w:noWrap/>
            <w:vAlign w:val="bottom"/>
            <w:hideMark/>
          </w:tcPr>
          <w:p w14:paraId="310A1395" w14:textId="77777777" w:rsidR="002B2E88" w:rsidRPr="008C15F6" w:rsidRDefault="002B2E88" w:rsidP="006F2B31">
            <w:pPr>
              <w:spacing w:after="0" w:line="240" w:lineRule="auto"/>
              <w:jc w:val="right"/>
              <w:rPr>
                <w:rFonts w:eastAsia="Times New Roman" w:cstheme="minorHAnsi"/>
                <w:color w:val="000000"/>
                <w:sz w:val="20"/>
                <w:szCs w:val="20"/>
              </w:rPr>
            </w:pPr>
            <w:r w:rsidRPr="008C15F6">
              <w:rPr>
                <w:rFonts w:eastAsia="Times New Roman" w:cstheme="minorHAnsi"/>
                <w:color w:val="000000"/>
                <w:sz w:val="20"/>
                <w:szCs w:val="20"/>
              </w:rPr>
              <w:t>10</w:t>
            </w:r>
          </w:p>
        </w:tc>
        <w:tc>
          <w:tcPr>
            <w:tcW w:w="0" w:type="auto"/>
            <w:noWrap/>
            <w:vAlign w:val="bottom"/>
            <w:hideMark/>
          </w:tcPr>
          <w:p w14:paraId="6A9E0F0C" w14:textId="77777777" w:rsidR="002B2E88" w:rsidRPr="008C15F6" w:rsidRDefault="002B2E88" w:rsidP="006F2B31">
            <w:pPr>
              <w:spacing w:after="0" w:line="240" w:lineRule="auto"/>
              <w:jc w:val="right"/>
              <w:rPr>
                <w:rFonts w:eastAsia="Times New Roman" w:cstheme="minorHAnsi"/>
                <w:color w:val="000000"/>
                <w:sz w:val="20"/>
                <w:szCs w:val="20"/>
              </w:rPr>
            </w:pPr>
            <w:r w:rsidRPr="008C15F6">
              <w:rPr>
                <w:rFonts w:eastAsia="Times New Roman" w:cstheme="minorHAnsi"/>
                <w:color w:val="000000"/>
                <w:sz w:val="20"/>
                <w:szCs w:val="20"/>
              </w:rPr>
              <w:t>1.79E+15</w:t>
            </w:r>
          </w:p>
        </w:tc>
        <w:tc>
          <w:tcPr>
            <w:tcW w:w="0" w:type="auto"/>
            <w:noWrap/>
            <w:vAlign w:val="bottom"/>
            <w:hideMark/>
          </w:tcPr>
          <w:p w14:paraId="4CB429FB" w14:textId="77777777" w:rsidR="002B2E88" w:rsidRPr="008C15F6" w:rsidRDefault="002B2E88" w:rsidP="006F2B31">
            <w:pPr>
              <w:spacing w:after="0" w:line="240" w:lineRule="auto"/>
              <w:jc w:val="right"/>
              <w:rPr>
                <w:rFonts w:eastAsia="Times New Roman" w:cstheme="minorHAnsi"/>
                <w:color w:val="000000"/>
                <w:sz w:val="20"/>
                <w:szCs w:val="20"/>
              </w:rPr>
            </w:pPr>
            <w:r w:rsidRPr="008C15F6">
              <w:rPr>
                <w:rFonts w:eastAsia="Times New Roman" w:cstheme="minorHAnsi"/>
                <w:color w:val="000000"/>
                <w:sz w:val="20"/>
                <w:szCs w:val="20"/>
              </w:rPr>
              <w:t>1.37E+14</w:t>
            </w:r>
          </w:p>
        </w:tc>
        <w:tc>
          <w:tcPr>
            <w:tcW w:w="1243" w:type="dxa"/>
            <w:noWrap/>
            <w:vAlign w:val="bottom"/>
            <w:hideMark/>
          </w:tcPr>
          <w:p w14:paraId="36BB6E3B" w14:textId="77777777" w:rsidR="002B2E88" w:rsidRPr="008C15F6" w:rsidRDefault="002B2E88" w:rsidP="006F2B31">
            <w:pPr>
              <w:spacing w:after="0" w:line="240" w:lineRule="auto"/>
              <w:jc w:val="right"/>
              <w:rPr>
                <w:rFonts w:eastAsia="Times New Roman" w:cstheme="minorHAnsi"/>
                <w:color w:val="000000"/>
                <w:sz w:val="20"/>
                <w:szCs w:val="20"/>
              </w:rPr>
            </w:pPr>
            <w:r w:rsidRPr="008C15F6">
              <w:rPr>
                <w:rFonts w:eastAsia="Times New Roman" w:cstheme="minorHAnsi"/>
                <w:color w:val="000000"/>
                <w:sz w:val="20"/>
                <w:szCs w:val="20"/>
              </w:rPr>
              <w:t>3.97E+14</w:t>
            </w:r>
          </w:p>
        </w:tc>
        <w:tc>
          <w:tcPr>
            <w:tcW w:w="1361" w:type="dxa"/>
            <w:noWrap/>
            <w:vAlign w:val="bottom"/>
            <w:hideMark/>
          </w:tcPr>
          <w:p w14:paraId="4F80A46D" w14:textId="77777777" w:rsidR="002B2E88" w:rsidRPr="008C15F6" w:rsidRDefault="002B2E88" w:rsidP="006F2B31">
            <w:pPr>
              <w:spacing w:after="0" w:line="240" w:lineRule="auto"/>
              <w:jc w:val="right"/>
              <w:rPr>
                <w:rFonts w:eastAsia="Times New Roman" w:cstheme="minorHAnsi"/>
                <w:color w:val="000000"/>
                <w:sz w:val="20"/>
                <w:szCs w:val="20"/>
              </w:rPr>
            </w:pPr>
            <w:r w:rsidRPr="008C15F6">
              <w:rPr>
                <w:rFonts w:eastAsia="Times New Roman" w:cstheme="minorHAnsi"/>
                <w:color w:val="000000"/>
                <w:sz w:val="20"/>
                <w:szCs w:val="20"/>
              </w:rPr>
              <w:t>6.23E+13</w:t>
            </w:r>
          </w:p>
        </w:tc>
        <w:tc>
          <w:tcPr>
            <w:tcW w:w="0" w:type="auto"/>
            <w:noWrap/>
            <w:vAlign w:val="bottom"/>
            <w:hideMark/>
          </w:tcPr>
          <w:p w14:paraId="1530BF05" w14:textId="77777777" w:rsidR="002B2E88" w:rsidRPr="008C15F6" w:rsidRDefault="002B2E88" w:rsidP="006F2B31">
            <w:pPr>
              <w:spacing w:after="0" w:line="240" w:lineRule="auto"/>
              <w:jc w:val="right"/>
              <w:rPr>
                <w:rFonts w:eastAsia="Times New Roman" w:cstheme="minorHAnsi"/>
                <w:color w:val="000000"/>
                <w:sz w:val="20"/>
                <w:szCs w:val="20"/>
              </w:rPr>
            </w:pPr>
            <w:r w:rsidRPr="008C15F6">
              <w:rPr>
                <w:rFonts w:eastAsia="Times New Roman" w:cstheme="minorHAnsi"/>
                <w:color w:val="000000"/>
                <w:sz w:val="20"/>
                <w:szCs w:val="20"/>
              </w:rPr>
              <w:t>1.93E+15</w:t>
            </w:r>
          </w:p>
        </w:tc>
        <w:tc>
          <w:tcPr>
            <w:tcW w:w="0" w:type="auto"/>
            <w:noWrap/>
            <w:vAlign w:val="bottom"/>
            <w:hideMark/>
          </w:tcPr>
          <w:p w14:paraId="0A1CD8FE" w14:textId="77777777" w:rsidR="002B2E88" w:rsidRPr="008C15F6" w:rsidRDefault="002B2E88" w:rsidP="006F2B31">
            <w:pPr>
              <w:spacing w:after="0" w:line="240" w:lineRule="auto"/>
              <w:jc w:val="right"/>
              <w:rPr>
                <w:rFonts w:eastAsia="Times New Roman" w:cstheme="minorHAnsi"/>
                <w:color w:val="000000"/>
                <w:sz w:val="20"/>
                <w:szCs w:val="20"/>
              </w:rPr>
            </w:pPr>
            <w:r w:rsidRPr="008C15F6">
              <w:rPr>
                <w:rFonts w:eastAsia="Times New Roman" w:cstheme="minorHAnsi"/>
                <w:color w:val="000000"/>
                <w:sz w:val="20"/>
                <w:szCs w:val="20"/>
              </w:rPr>
              <w:t>7.20E+14</w:t>
            </w:r>
          </w:p>
        </w:tc>
        <w:tc>
          <w:tcPr>
            <w:tcW w:w="0" w:type="auto"/>
            <w:noWrap/>
            <w:vAlign w:val="bottom"/>
            <w:hideMark/>
          </w:tcPr>
          <w:p w14:paraId="0FBD4844" w14:textId="77777777" w:rsidR="002B2E88" w:rsidRPr="008C15F6" w:rsidRDefault="002B2E88" w:rsidP="006F2B31">
            <w:pPr>
              <w:spacing w:after="0" w:line="240" w:lineRule="auto"/>
              <w:jc w:val="right"/>
              <w:rPr>
                <w:rFonts w:eastAsia="Times New Roman" w:cstheme="minorHAnsi"/>
                <w:color w:val="000000"/>
                <w:sz w:val="20"/>
                <w:szCs w:val="20"/>
              </w:rPr>
            </w:pPr>
            <w:r w:rsidRPr="008C15F6">
              <w:rPr>
                <w:rFonts w:eastAsia="Times New Roman" w:cstheme="minorHAnsi"/>
                <w:color w:val="000000"/>
                <w:sz w:val="20"/>
                <w:szCs w:val="20"/>
              </w:rPr>
              <w:t>6.85E+15</w:t>
            </w:r>
          </w:p>
        </w:tc>
        <w:tc>
          <w:tcPr>
            <w:tcW w:w="0" w:type="auto"/>
            <w:noWrap/>
            <w:vAlign w:val="bottom"/>
            <w:hideMark/>
          </w:tcPr>
          <w:p w14:paraId="6B8A10D2" w14:textId="77777777" w:rsidR="002B2E88" w:rsidRPr="008C15F6" w:rsidRDefault="002B2E88" w:rsidP="006F2B31">
            <w:pPr>
              <w:spacing w:after="0" w:line="240" w:lineRule="auto"/>
              <w:jc w:val="right"/>
              <w:rPr>
                <w:rFonts w:eastAsia="Times New Roman" w:cstheme="minorHAnsi"/>
                <w:color w:val="000000"/>
                <w:sz w:val="20"/>
                <w:szCs w:val="20"/>
              </w:rPr>
            </w:pPr>
            <w:r w:rsidRPr="008C15F6">
              <w:rPr>
                <w:rFonts w:eastAsia="Times New Roman" w:cstheme="minorHAnsi"/>
                <w:color w:val="000000"/>
                <w:sz w:val="20"/>
                <w:szCs w:val="20"/>
              </w:rPr>
              <w:t>4.42E+15</w:t>
            </w:r>
          </w:p>
        </w:tc>
      </w:tr>
      <w:tr w:rsidR="002B2E88" w:rsidRPr="008C15F6" w14:paraId="723851AB" w14:textId="77777777" w:rsidTr="00E51FED">
        <w:trPr>
          <w:trHeight w:val="20"/>
        </w:trPr>
        <w:tc>
          <w:tcPr>
            <w:tcW w:w="623" w:type="dxa"/>
            <w:noWrap/>
            <w:vAlign w:val="bottom"/>
            <w:hideMark/>
          </w:tcPr>
          <w:p w14:paraId="6195B836" w14:textId="77777777" w:rsidR="002B2E88" w:rsidRPr="008C15F6" w:rsidRDefault="002B2E88" w:rsidP="006F2B31">
            <w:pPr>
              <w:spacing w:after="0" w:line="240" w:lineRule="auto"/>
              <w:jc w:val="right"/>
              <w:rPr>
                <w:rFonts w:eastAsia="Times New Roman" w:cstheme="minorHAnsi"/>
                <w:color w:val="000000"/>
                <w:sz w:val="20"/>
                <w:szCs w:val="20"/>
              </w:rPr>
            </w:pPr>
            <w:r w:rsidRPr="008C15F6">
              <w:rPr>
                <w:rFonts w:eastAsia="Times New Roman" w:cstheme="minorHAnsi"/>
                <w:color w:val="000000"/>
                <w:sz w:val="20"/>
                <w:szCs w:val="20"/>
              </w:rPr>
              <w:t>11</w:t>
            </w:r>
          </w:p>
        </w:tc>
        <w:tc>
          <w:tcPr>
            <w:tcW w:w="0" w:type="auto"/>
            <w:noWrap/>
            <w:vAlign w:val="bottom"/>
            <w:hideMark/>
          </w:tcPr>
          <w:p w14:paraId="47C8D512" w14:textId="77777777" w:rsidR="002B2E88" w:rsidRPr="008C15F6" w:rsidRDefault="002B2E88" w:rsidP="006F2B31">
            <w:pPr>
              <w:spacing w:after="0" w:line="240" w:lineRule="auto"/>
              <w:jc w:val="right"/>
              <w:rPr>
                <w:rFonts w:eastAsia="Times New Roman" w:cstheme="minorHAnsi"/>
                <w:color w:val="000000"/>
                <w:sz w:val="20"/>
                <w:szCs w:val="20"/>
              </w:rPr>
            </w:pPr>
            <w:r w:rsidRPr="008C15F6">
              <w:rPr>
                <w:rFonts w:eastAsia="Times New Roman" w:cstheme="minorHAnsi"/>
                <w:color w:val="000000"/>
                <w:sz w:val="20"/>
                <w:szCs w:val="20"/>
              </w:rPr>
              <w:t>6.66E+14</w:t>
            </w:r>
          </w:p>
        </w:tc>
        <w:tc>
          <w:tcPr>
            <w:tcW w:w="0" w:type="auto"/>
            <w:noWrap/>
            <w:vAlign w:val="bottom"/>
            <w:hideMark/>
          </w:tcPr>
          <w:p w14:paraId="7EA2EB20" w14:textId="77777777" w:rsidR="002B2E88" w:rsidRPr="008C15F6" w:rsidRDefault="002B2E88" w:rsidP="006F2B31">
            <w:pPr>
              <w:spacing w:after="0" w:line="240" w:lineRule="auto"/>
              <w:jc w:val="right"/>
              <w:rPr>
                <w:rFonts w:eastAsia="Times New Roman" w:cstheme="minorHAnsi"/>
                <w:color w:val="000000"/>
                <w:sz w:val="20"/>
                <w:szCs w:val="20"/>
              </w:rPr>
            </w:pPr>
            <w:r w:rsidRPr="008C15F6">
              <w:rPr>
                <w:rFonts w:eastAsia="Times New Roman" w:cstheme="minorHAnsi"/>
                <w:color w:val="000000"/>
                <w:sz w:val="20"/>
                <w:szCs w:val="20"/>
              </w:rPr>
              <w:t>3.38E+14</w:t>
            </w:r>
          </w:p>
        </w:tc>
        <w:tc>
          <w:tcPr>
            <w:tcW w:w="1243" w:type="dxa"/>
            <w:noWrap/>
            <w:vAlign w:val="bottom"/>
            <w:hideMark/>
          </w:tcPr>
          <w:p w14:paraId="4B2337CA" w14:textId="77777777" w:rsidR="002B2E88" w:rsidRPr="008C15F6" w:rsidRDefault="002B2E88" w:rsidP="006F2B31">
            <w:pPr>
              <w:spacing w:after="0" w:line="240" w:lineRule="auto"/>
              <w:jc w:val="right"/>
              <w:rPr>
                <w:rFonts w:eastAsia="Times New Roman" w:cstheme="minorHAnsi"/>
                <w:color w:val="000000"/>
                <w:sz w:val="20"/>
                <w:szCs w:val="20"/>
              </w:rPr>
            </w:pPr>
            <w:r w:rsidRPr="008C15F6">
              <w:rPr>
                <w:rFonts w:eastAsia="Times New Roman" w:cstheme="minorHAnsi"/>
                <w:color w:val="000000"/>
                <w:sz w:val="20"/>
                <w:szCs w:val="20"/>
              </w:rPr>
              <w:t>1.05E+14</w:t>
            </w:r>
          </w:p>
        </w:tc>
        <w:tc>
          <w:tcPr>
            <w:tcW w:w="1361" w:type="dxa"/>
            <w:noWrap/>
            <w:vAlign w:val="bottom"/>
            <w:hideMark/>
          </w:tcPr>
          <w:p w14:paraId="21202251" w14:textId="77777777" w:rsidR="002B2E88" w:rsidRPr="008C15F6" w:rsidRDefault="002B2E88" w:rsidP="006F2B31">
            <w:pPr>
              <w:spacing w:after="0" w:line="240" w:lineRule="auto"/>
              <w:jc w:val="right"/>
              <w:rPr>
                <w:rFonts w:eastAsia="Times New Roman" w:cstheme="minorHAnsi"/>
                <w:color w:val="000000"/>
                <w:sz w:val="20"/>
                <w:szCs w:val="20"/>
              </w:rPr>
            </w:pPr>
            <w:r w:rsidRPr="008C15F6">
              <w:rPr>
                <w:rFonts w:eastAsia="Times New Roman" w:cstheme="minorHAnsi"/>
                <w:color w:val="000000"/>
                <w:sz w:val="20"/>
                <w:szCs w:val="20"/>
              </w:rPr>
              <w:t>5.54E+13</w:t>
            </w:r>
          </w:p>
        </w:tc>
        <w:tc>
          <w:tcPr>
            <w:tcW w:w="0" w:type="auto"/>
            <w:noWrap/>
            <w:vAlign w:val="bottom"/>
            <w:hideMark/>
          </w:tcPr>
          <w:p w14:paraId="68D14069" w14:textId="77777777" w:rsidR="002B2E88" w:rsidRPr="008C15F6" w:rsidRDefault="002B2E88" w:rsidP="006F2B31">
            <w:pPr>
              <w:spacing w:after="0" w:line="240" w:lineRule="auto"/>
              <w:jc w:val="right"/>
              <w:rPr>
                <w:rFonts w:eastAsia="Times New Roman" w:cstheme="minorHAnsi"/>
                <w:color w:val="000000"/>
                <w:sz w:val="20"/>
                <w:szCs w:val="20"/>
              </w:rPr>
            </w:pPr>
            <w:r w:rsidRPr="008C15F6">
              <w:rPr>
                <w:rFonts w:eastAsia="Times New Roman" w:cstheme="minorHAnsi"/>
                <w:color w:val="000000"/>
                <w:sz w:val="20"/>
                <w:szCs w:val="20"/>
              </w:rPr>
              <w:t>1.22E+15</w:t>
            </w:r>
          </w:p>
        </w:tc>
        <w:tc>
          <w:tcPr>
            <w:tcW w:w="0" w:type="auto"/>
            <w:noWrap/>
            <w:vAlign w:val="bottom"/>
            <w:hideMark/>
          </w:tcPr>
          <w:p w14:paraId="3EA0E4D2" w14:textId="77777777" w:rsidR="002B2E88" w:rsidRPr="008C15F6" w:rsidRDefault="002B2E88" w:rsidP="006F2B31">
            <w:pPr>
              <w:spacing w:after="0" w:line="240" w:lineRule="auto"/>
              <w:jc w:val="right"/>
              <w:rPr>
                <w:rFonts w:eastAsia="Times New Roman" w:cstheme="minorHAnsi"/>
                <w:color w:val="000000"/>
                <w:sz w:val="20"/>
                <w:szCs w:val="20"/>
              </w:rPr>
            </w:pPr>
            <w:r w:rsidRPr="008C15F6">
              <w:rPr>
                <w:rFonts w:eastAsia="Times New Roman" w:cstheme="minorHAnsi"/>
                <w:color w:val="000000"/>
                <w:sz w:val="20"/>
                <w:szCs w:val="20"/>
              </w:rPr>
              <w:t>7.26E+14</w:t>
            </w:r>
          </w:p>
        </w:tc>
        <w:tc>
          <w:tcPr>
            <w:tcW w:w="0" w:type="auto"/>
            <w:noWrap/>
            <w:vAlign w:val="bottom"/>
            <w:hideMark/>
          </w:tcPr>
          <w:p w14:paraId="3D771C9D" w14:textId="77777777" w:rsidR="002B2E88" w:rsidRPr="008C15F6" w:rsidRDefault="002B2E88" w:rsidP="006F2B31">
            <w:pPr>
              <w:spacing w:after="0" w:line="240" w:lineRule="auto"/>
              <w:jc w:val="right"/>
              <w:rPr>
                <w:rFonts w:eastAsia="Times New Roman" w:cstheme="minorHAnsi"/>
                <w:color w:val="000000"/>
                <w:sz w:val="20"/>
                <w:szCs w:val="20"/>
              </w:rPr>
            </w:pPr>
            <w:r w:rsidRPr="008C15F6">
              <w:rPr>
                <w:rFonts w:eastAsia="Times New Roman" w:cstheme="minorHAnsi"/>
                <w:color w:val="000000"/>
                <w:sz w:val="20"/>
                <w:szCs w:val="20"/>
              </w:rPr>
              <w:t>3.51E+15</w:t>
            </w:r>
          </w:p>
        </w:tc>
        <w:tc>
          <w:tcPr>
            <w:tcW w:w="0" w:type="auto"/>
            <w:noWrap/>
            <w:vAlign w:val="bottom"/>
            <w:hideMark/>
          </w:tcPr>
          <w:p w14:paraId="1D918216" w14:textId="77777777" w:rsidR="002B2E88" w:rsidRPr="008C15F6" w:rsidRDefault="002B2E88" w:rsidP="006F2B31">
            <w:pPr>
              <w:spacing w:after="0" w:line="240" w:lineRule="auto"/>
              <w:jc w:val="right"/>
              <w:rPr>
                <w:rFonts w:eastAsia="Times New Roman" w:cstheme="minorHAnsi"/>
                <w:color w:val="000000"/>
                <w:sz w:val="20"/>
                <w:szCs w:val="20"/>
              </w:rPr>
            </w:pPr>
            <w:r w:rsidRPr="008C15F6">
              <w:rPr>
                <w:rFonts w:eastAsia="Times New Roman" w:cstheme="minorHAnsi"/>
                <w:color w:val="000000"/>
                <w:sz w:val="20"/>
                <w:szCs w:val="20"/>
              </w:rPr>
              <w:t>1.12E+15</w:t>
            </w:r>
          </w:p>
        </w:tc>
      </w:tr>
      <w:tr w:rsidR="002B2E88" w:rsidRPr="008C15F6" w14:paraId="5B567C21" w14:textId="77777777" w:rsidTr="00E51FED">
        <w:trPr>
          <w:trHeight w:val="20"/>
        </w:trPr>
        <w:tc>
          <w:tcPr>
            <w:tcW w:w="623" w:type="dxa"/>
            <w:noWrap/>
            <w:vAlign w:val="bottom"/>
            <w:hideMark/>
          </w:tcPr>
          <w:p w14:paraId="75A1F87E" w14:textId="77777777" w:rsidR="002B2E88" w:rsidRPr="008C15F6" w:rsidRDefault="002B2E88" w:rsidP="006F2B31">
            <w:pPr>
              <w:spacing w:after="0" w:line="240" w:lineRule="auto"/>
              <w:jc w:val="right"/>
              <w:rPr>
                <w:rFonts w:eastAsia="Times New Roman" w:cstheme="minorHAnsi"/>
                <w:color w:val="000000"/>
                <w:sz w:val="20"/>
                <w:szCs w:val="20"/>
              </w:rPr>
            </w:pPr>
            <w:r w:rsidRPr="008C15F6">
              <w:rPr>
                <w:rFonts w:eastAsia="Times New Roman" w:cstheme="minorHAnsi"/>
                <w:color w:val="000000"/>
                <w:sz w:val="20"/>
                <w:szCs w:val="20"/>
              </w:rPr>
              <w:t>12</w:t>
            </w:r>
          </w:p>
        </w:tc>
        <w:tc>
          <w:tcPr>
            <w:tcW w:w="0" w:type="auto"/>
            <w:noWrap/>
            <w:vAlign w:val="bottom"/>
            <w:hideMark/>
          </w:tcPr>
          <w:p w14:paraId="61C6DEDA" w14:textId="77777777" w:rsidR="002B2E88" w:rsidRPr="008C15F6" w:rsidRDefault="002B2E88" w:rsidP="006F2B31">
            <w:pPr>
              <w:spacing w:after="0" w:line="240" w:lineRule="auto"/>
              <w:jc w:val="right"/>
              <w:rPr>
                <w:rFonts w:eastAsia="Times New Roman" w:cstheme="minorHAnsi"/>
                <w:color w:val="000000"/>
                <w:sz w:val="20"/>
                <w:szCs w:val="20"/>
              </w:rPr>
            </w:pPr>
            <w:r w:rsidRPr="008C15F6">
              <w:rPr>
                <w:rFonts w:eastAsia="Times New Roman" w:cstheme="minorHAnsi"/>
                <w:color w:val="000000"/>
                <w:sz w:val="20"/>
                <w:szCs w:val="20"/>
              </w:rPr>
              <w:t>4.58E+14</w:t>
            </w:r>
          </w:p>
        </w:tc>
        <w:tc>
          <w:tcPr>
            <w:tcW w:w="0" w:type="auto"/>
            <w:noWrap/>
            <w:vAlign w:val="bottom"/>
            <w:hideMark/>
          </w:tcPr>
          <w:p w14:paraId="25602C63" w14:textId="77777777" w:rsidR="002B2E88" w:rsidRPr="008C15F6" w:rsidRDefault="002B2E88" w:rsidP="006F2B31">
            <w:pPr>
              <w:spacing w:after="0" w:line="240" w:lineRule="auto"/>
              <w:jc w:val="right"/>
              <w:rPr>
                <w:rFonts w:eastAsia="Times New Roman" w:cstheme="minorHAnsi"/>
                <w:color w:val="000000"/>
                <w:sz w:val="20"/>
                <w:szCs w:val="20"/>
              </w:rPr>
            </w:pPr>
          </w:p>
        </w:tc>
        <w:tc>
          <w:tcPr>
            <w:tcW w:w="1243" w:type="dxa"/>
            <w:noWrap/>
            <w:vAlign w:val="bottom"/>
            <w:hideMark/>
          </w:tcPr>
          <w:p w14:paraId="7593879C" w14:textId="77777777" w:rsidR="002B2E88" w:rsidRPr="008C15F6" w:rsidRDefault="002B2E88" w:rsidP="006F2B31">
            <w:pPr>
              <w:spacing w:after="0" w:line="240" w:lineRule="auto"/>
              <w:jc w:val="right"/>
              <w:rPr>
                <w:rFonts w:eastAsia="Times New Roman" w:cstheme="minorHAnsi"/>
                <w:color w:val="000000"/>
                <w:sz w:val="20"/>
                <w:szCs w:val="20"/>
              </w:rPr>
            </w:pPr>
            <w:r w:rsidRPr="008C15F6">
              <w:rPr>
                <w:rFonts w:eastAsia="Times New Roman" w:cstheme="minorHAnsi"/>
                <w:color w:val="000000"/>
                <w:sz w:val="20"/>
                <w:szCs w:val="20"/>
              </w:rPr>
              <w:t>1.08E+14</w:t>
            </w:r>
          </w:p>
        </w:tc>
        <w:tc>
          <w:tcPr>
            <w:tcW w:w="1361" w:type="dxa"/>
            <w:noWrap/>
            <w:vAlign w:val="bottom"/>
            <w:hideMark/>
          </w:tcPr>
          <w:p w14:paraId="37C66DF9" w14:textId="77777777" w:rsidR="002B2E88" w:rsidRPr="008C15F6" w:rsidRDefault="002B2E88" w:rsidP="006F2B31">
            <w:pPr>
              <w:spacing w:after="0" w:line="240" w:lineRule="auto"/>
              <w:jc w:val="right"/>
              <w:rPr>
                <w:rFonts w:eastAsia="Times New Roman" w:cstheme="minorHAnsi"/>
                <w:color w:val="000000"/>
                <w:sz w:val="20"/>
                <w:szCs w:val="20"/>
              </w:rPr>
            </w:pPr>
          </w:p>
        </w:tc>
        <w:tc>
          <w:tcPr>
            <w:tcW w:w="0" w:type="auto"/>
            <w:noWrap/>
            <w:vAlign w:val="bottom"/>
            <w:hideMark/>
          </w:tcPr>
          <w:p w14:paraId="5275BE80" w14:textId="77777777" w:rsidR="002B2E88" w:rsidRPr="008C15F6" w:rsidRDefault="002B2E88" w:rsidP="006F2B31">
            <w:pPr>
              <w:spacing w:after="0" w:line="240" w:lineRule="auto"/>
              <w:jc w:val="right"/>
              <w:rPr>
                <w:rFonts w:eastAsia="Times New Roman" w:cstheme="minorHAnsi"/>
                <w:color w:val="000000"/>
                <w:sz w:val="20"/>
                <w:szCs w:val="20"/>
              </w:rPr>
            </w:pPr>
            <w:r w:rsidRPr="008C15F6">
              <w:rPr>
                <w:rFonts w:eastAsia="Times New Roman" w:cstheme="minorHAnsi"/>
                <w:color w:val="000000"/>
                <w:sz w:val="20"/>
                <w:szCs w:val="20"/>
              </w:rPr>
              <w:t>1.03E+15</w:t>
            </w:r>
          </w:p>
        </w:tc>
        <w:tc>
          <w:tcPr>
            <w:tcW w:w="0" w:type="auto"/>
            <w:noWrap/>
            <w:vAlign w:val="bottom"/>
            <w:hideMark/>
          </w:tcPr>
          <w:p w14:paraId="0A1A1490" w14:textId="77777777" w:rsidR="002B2E88" w:rsidRPr="008C15F6" w:rsidRDefault="002B2E88" w:rsidP="006F2B31">
            <w:pPr>
              <w:spacing w:after="0" w:line="240" w:lineRule="auto"/>
              <w:jc w:val="right"/>
              <w:rPr>
                <w:rFonts w:eastAsia="Times New Roman" w:cstheme="minorHAnsi"/>
                <w:color w:val="000000"/>
                <w:sz w:val="20"/>
                <w:szCs w:val="20"/>
              </w:rPr>
            </w:pPr>
          </w:p>
        </w:tc>
        <w:tc>
          <w:tcPr>
            <w:tcW w:w="0" w:type="auto"/>
            <w:noWrap/>
            <w:vAlign w:val="bottom"/>
            <w:hideMark/>
          </w:tcPr>
          <w:p w14:paraId="2593868C" w14:textId="77777777" w:rsidR="002B2E88" w:rsidRPr="008C15F6" w:rsidRDefault="002B2E88" w:rsidP="006F2B31">
            <w:pPr>
              <w:spacing w:after="0" w:line="240" w:lineRule="auto"/>
              <w:jc w:val="right"/>
              <w:rPr>
                <w:rFonts w:eastAsia="Times New Roman" w:cstheme="minorHAnsi"/>
                <w:color w:val="000000"/>
                <w:sz w:val="20"/>
                <w:szCs w:val="20"/>
              </w:rPr>
            </w:pPr>
            <w:r w:rsidRPr="008C15F6">
              <w:rPr>
                <w:rFonts w:eastAsia="Times New Roman" w:cstheme="minorHAnsi"/>
                <w:color w:val="000000"/>
                <w:sz w:val="20"/>
                <w:szCs w:val="20"/>
              </w:rPr>
              <w:t>4.25E+15</w:t>
            </w:r>
          </w:p>
        </w:tc>
        <w:tc>
          <w:tcPr>
            <w:tcW w:w="0" w:type="auto"/>
            <w:noWrap/>
            <w:vAlign w:val="bottom"/>
            <w:hideMark/>
          </w:tcPr>
          <w:p w14:paraId="279D5F1C" w14:textId="77777777" w:rsidR="002B2E88" w:rsidRPr="008C15F6" w:rsidRDefault="002B2E88" w:rsidP="006F2B31">
            <w:pPr>
              <w:spacing w:after="0" w:line="240" w:lineRule="auto"/>
              <w:jc w:val="right"/>
              <w:rPr>
                <w:rFonts w:eastAsia="Times New Roman" w:cstheme="minorHAnsi"/>
                <w:color w:val="000000"/>
                <w:sz w:val="20"/>
                <w:szCs w:val="20"/>
              </w:rPr>
            </w:pPr>
          </w:p>
        </w:tc>
      </w:tr>
      <w:tr w:rsidR="002B2E88" w:rsidRPr="008C15F6" w14:paraId="5648DEB1" w14:textId="77777777" w:rsidTr="00E51FED">
        <w:trPr>
          <w:trHeight w:val="20"/>
        </w:trPr>
        <w:tc>
          <w:tcPr>
            <w:tcW w:w="623" w:type="dxa"/>
            <w:noWrap/>
            <w:vAlign w:val="bottom"/>
            <w:hideMark/>
          </w:tcPr>
          <w:p w14:paraId="1FE4D85B" w14:textId="77777777" w:rsidR="002B2E88" w:rsidRPr="008C15F6" w:rsidRDefault="002B2E88" w:rsidP="006F2B31">
            <w:pPr>
              <w:spacing w:after="0" w:line="240" w:lineRule="auto"/>
              <w:jc w:val="right"/>
              <w:rPr>
                <w:rFonts w:eastAsia="Times New Roman" w:cstheme="minorHAnsi"/>
                <w:color w:val="000000"/>
                <w:sz w:val="20"/>
                <w:szCs w:val="20"/>
              </w:rPr>
            </w:pPr>
            <w:r w:rsidRPr="008C15F6">
              <w:rPr>
                <w:rFonts w:eastAsia="Times New Roman" w:cstheme="minorHAnsi"/>
                <w:color w:val="000000"/>
                <w:sz w:val="20"/>
                <w:szCs w:val="20"/>
              </w:rPr>
              <w:t>13</w:t>
            </w:r>
          </w:p>
        </w:tc>
        <w:tc>
          <w:tcPr>
            <w:tcW w:w="0" w:type="auto"/>
            <w:noWrap/>
            <w:vAlign w:val="bottom"/>
            <w:hideMark/>
          </w:tcPr>
          <w:p w14:paraId="294CD0C9" w14:textId="77777777" w:rsidR="002B2E88" w:rsidRPr="008C15F6" w:rsidRDefault="002B2E88" w:rsidP="006F2B31">
            <w:pPr>
              <w:spacing w:after="0" w:line="240" w:lineRule="auto"/>
              <w:jc w:val="right"/>
              <w:rPr>
                <w:rFonts w:eastAsia="Times New Roman" w:cstheme="minorHAnsi"/>
                <w:color w:val="000000"/>
                <w:sz w:val="20"/>
                <w:szCs w:val="20"/>
              </w:rPr>
            </w:pPr>
            <w:r w:rsidRPr="008C15F6">
              <w:rPr>
                <w:rFonts w:eastAsia="Times New Roman" w:cstheme="minorHAnsi"/>
                <w:color w:val="000000"/>
                <w:sz w:val="20"/>
                <w:szCs w:val="20"/>
              </w:rPr>
              <w:t>6.24E+14</w:t>
            </w:r>
          </w:p>
        </w:tc>
        <w:tc>
          <w:tcPr>
            <w:tcW w:w="0" w:type="auto"/>
            <w:noWrap/>
            <w:vAlign w:val="bottom"/>
            <w:hideMark/>
          </w:tcPr>
          <w:p w14:paraId="02F26B91" w14:textId="77777777" w:rsidR="002B2E88" w:rsidRPr="008C15F6" w:rsidRDefault="002B2E88" w:rsidP="006F2B31">
            <w:pPr>
              <w:spacing w:after="0" w:line="240" w:lineRule="auto"/>
              <w:jc w:val="right"/>
              <w:rPr>
                <w:rFonts w:eastAsia="Times New Roman" w:cstheme="minorHAnsi"/>
                <w:color w:val="000000"/>
                <w:sz w:val="20"/>
                <w:szCs w:val="20"/>
              </w:rPr>
            </w:pPr>
          </w:p>
        </w:tc>
        <w:tc>
          <w:tcPr>
            <w:tcW w:w="1243" w:type="dxa"/>
            <w:noWrap/>
            <w:vAlign w:val="bottom"/>
            <w:hideMark/>
          </w:tcPr>
          <w:p w14:paraId="29154429" w14:textId="77777777" w:rsidR="002B2E88" w:rsidRPr="008C15F6" w:rsidRDefault="002B2E88" w:rsidP="006F2B31">
            <w:pPr>
              <w:spacing w:after="0" w:line="240" w:lineRule="auto"/>
              <w:jc w:val="right"/>
              <w:rPr>
                <w:rFonts w:eastAsia="Times New Roman" w:cstheme="minorHAnsi"/>
                <w:color w:val="000000"/>
                <w:sz w:val="20"/>
                <w:szCs w:val="20"/>
              </w:rPr>
            </w:pPr>
            <w:r w:rsidRPr="008C15F6">
              <w:rPr>
                <w:rFonts w:eastAsia="Times New Roman" w:cstheme="minorHAnsi"/>
                <w:color w:val="000000"/>
                <w:sz w:val="20"/>
                <w:szCs w:val="20"/>
              </w:rPr>
              <w:t>1.54E+14</w:t>
            </w:r>
          </w:p>
        </w:tc>
        <w:tc>
          <w:tcPr>
            <w:tcW w:w="1361" w:type="dxa"/>
            <w:noWrap/>
            <w:vAlign w:val="bottom"/>
            <w:hideMark/>
          </w:tcPr>
          <w:p w14:paraId="2FE4B25D" w14:textId="77777777" w:rsidR="002B2E88" w:rsidRPr="008C15F6" w:rsidRDefault="002B2E88" w:rsidP="006F2B31">
            <w:pPr>
              <w:spacing w:after="0" w:line="240" w:lineRule="auto"/>
              <w:jc w:val="right"/>
              <w:rPr>
                <w:rFonts w:eastAsia="Times New Roman" w:cstheme="minorHAnsi"/>
                <w:color w:val="000000"/>
                <w:sz w:val="20"/>
                <w:szCs w:val="20"/>
              </w:rPr>
            </w:pPr>
          </w:p>
        </w:tc>
        <w:tc>
          <w:tcPr>
            <w:tcW w:w="0" w:type="auto"/>
            <w:noWrap/>
            <w:vAlign w:val="bottom"/>
            <w:hideMark/>
          </w:tcPr>
          <w:p w14:paraId="739B5F9E" w14:textId="77777777" w:rsidR="002B2E88" w:rsidRPr="008C15F6" w:rsidRDefault="002B2E88" w:rsidP="006F2B31">
            <w:pPr>
              <w:spacing w:after="0" w:line="240" w:lineRule="auto"/>
              <w:jc w:val="right"/>
              <w:rPr>
                <w:rFonts w:eastAsia="Times New Roman" w:cstheme="minorHAnsi"/>
                <w:color w:val="000000"/>
                <w:sz w:val="20"/>
                <w:szCs w:val="20"/>
              </w:rPr>
            </w:pPr>
            <w:r w:rsidRPr="008C15F6">
              <w:rPr>
                <w:rFonts w:eastAsia="Times New Roman" w:cstheme="minorHAnsi"/>
                <w:color w:val="000000"/>
                <w:sz w:val="20"/>
                <w:szCs w:val="20"/>
              </w:rPr>
              <w:t>1.52E+15</w:t>
            </w:r>
          </w:p>
        </w:tc>
        <w:tc>
          <w:tcPr>
            <w:tcW w:w="0" w:type="auto"/>
            <w:noWrap/>
            <w:vAlign w:val="bottom"/>
            <w:hideMark/>
          </w:tcPr>
          <w:p w14:paraId="2AB01554" w14:textId="77777777" w:rsidR="002B2E88" w:rsidRPr="008C15F6" w:rsidRDefault="002B2E88" w:rsidP="006F2B31">
            <w:pPr>
              <w:spacing w:after="0" w:line="240" w:lineRule="auto"/>
              <w:jc w:val="right"/>
              <w:rPr>
                <w:rFonts w:eastAsia="Times New Roman" w:cstheme="minorHAnsi"/>
                <w:color w:val="000000"/>
                <w:sz w:val="20"/>
                <w:szCs w:val="20"/>
              </w:rPr>
            </w:pPr>
          </w:p>
        </w:tc>
        <w:tc>
          <w:tcPr>
            <w:tcW w:w="0" w:type="auto"/>
            <w:noWrap/>
            <w:vAlign w:val="bottom"/>
            <w:hideMark/>
          </w:tcPr>
          <w:p w14:paraId="402F04C4" w14:textId="77777777" w:rsidR="002B2E88" w:rsidRPr="008C15F6" w:rsidRDefault="002B2E88" w:rsidP="006F2B31">
            <w:pPr>
              <w:spacing w:after="0" w:line="240" w:lineRule="auto"/>
              <w:jc w:val="right"/>
              <w:rPr>
                <w:rFonts w:eastAsia="Times New Roman" w:cstheme="minorHAnsi"/>
                <w:color w:val="000000"/>
                <w:sz w:val="20"/>
                <w:szCs w:val="20"/>
              </w:rPr>
            </w:pPr>
            <w:r w:rsidRPr="008C15F6">
              <w:rPr>
                <w:rFonts w:eastAsia="Times New Roman" w:cstheme="minorHAnsi"/>
                <w:color w:val="000000"/>
                <w:sz w:val="20"/>
                <w:szCs w:val="20"/>
              </w:rPr>
              <w:t>2.30E+15</w:t>
            </w:r>
          </w:p>
        </w:tc>
        <w:tc>
          <w:tcPr>
            <w:tcW w:w="0" w:type="auto"/>
            <w:noWrap/>
            <w:vAlign w:val="bottom"/>
            <w:hideMark/>
          </w:tcPr>
          <w:p w14:paraId="66D6B775" w14:textId="77777777" w:rsidR="002B2E88" w:rsidRPr="008C15F6" w:rsidRDefault="002B2E88" w:rsidP="006F2B31">
            <w:pPr>
              <w:spacing w:after="0" w:line="240" w:lineRule="auto"/>
              <w:jc w:val="right"/>
              <w:rPr>
                <w:rFonts w:eastAsia="Times New Roman" w:cstheme="minorHAnsi"/>
                <w:color w:val="000000"/>
                <w:sz w:val="20"/>
                <w:szCs w:val="20"/>
              </w:rPr>
            </w:pPr>
          </w:p>
        </w:tc>
      </w:tr>
    </w:tbl>
    <w:p w14:paraId="44940850" w14:textId="77777777" w:rsidR="00E51FED" w:rsidRDefault="00E51FED"/>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4"/>
        <w:gridCol w:w="1019"/>
        <w:gridCol w:w="1019"/>
        <w:gridCol w:w="1304"/>
        <w:gridCol w:w="1428"/>
        <w:gridCol w:w="1019"/>
        <w:gridCol w:w="1019"/>
        <w:gridCol w:w="1019"/>
        <w:gridCol w:w="1019"/>
      </w:tblGrid>
      <w:tr w:rsidR="002B2E88" w:rsidRPr="008C15F6" w14:paraId="3D6BF1F8" w14:textId="77777777" w:rsidTr="006F2B31">
        <w:trPr>
          <w:trHeight w:val="20"/>
        </w:trPr>
        <w:tc>
          <w:tcPr>
            <w:tcW w:w="9497" w:type="dxa"/>
            <w:gridSpan w:val="9"/>
            <w:noWrap/>
            <w:vAlign w:val="bottom"/>
          </w:tcPr>
          <w:p w14:paraId="7E0FC0FF" w14:textId="77777777" w:rsidR="002B2E88" w:rsidRPr="008C15F6" w:rsidRDefault="00E51FED" w:rsidP="006F2B31">
            <w:pPr>
              <w:spacing w:after="0" w:line="240" w:lineRule="auto"/>
              <w:jc w:val="center"/>
              <w:rPr>
                <w:rFonts w:eastAsia="Times New Roman" w:cstheme="minorHAnsi"/>
                <w:b/>
                <w:bCs/>
                <w:color w:val="000000"/>
                <w:sz w:val="20"/>
                <w:szCs w:val="20"/>
              </w:rPr>
            </w:pPr>
            <w:r>
              <w:rPr>
                <w:rFonts w:eastAsia="Times New Roman" w:cstheme="minorHAnsi"/>
                <w:b/>
                <w:bCs/>
                <w:color w:val="000000"/>
                <w:sz w:val="20"/>
                <w:szCs w:val="20"/>
              </w:rPr>
              <w:t xml:space="preserve">Table 2a </w:t>
            </w:r>
            <w:r w:rsidR="002B2E88" w:rsidRPr="008C15F6">
              <w:rPr>
                <w:rFonts w:eastAsia="Times New Roman" w:cstheme="minorHAnsi"/>
                <w:b/>
                <w:bCs/>
                <w:color w:val="000000"/>
                <w:sz w:val="20"/>
                <w:szCs w:val="20"/>
              </w:rPr>
              <w:t>Kinetic Energy – KE J</w:t>
            </w:r>
          </w:p>
        </w:tc>
      </w:tr>
      <w:tr w:rsidR="002B2E88" w:rsidRPr="008C15F6" w14:paraId="3D7E876D" w14:textId="77777777" w:rsidTr="00E51FED">
        <w:trPr>
          <w:trHeight w:val="20"/>
        </w:trPr>
        <w:tc>
          <w:tcPr>
            <w:tcW w:w="623" w:type="dxa"/>
            <w:noWrap/>
            <w:vAlign w:val="bottom"/>
            <w:hideMark/>
          </w:tcPr>
          <w:p w14:paraId="712E9055" w14:textId="77777777" w:rsidR="002B2E88" w:rsidRPr="008C15F6" w:rsidRDefault="002B2E88" w:rsidP="006F2B31">
            <w:pPr>
              <w:spacing w:after="0" w:line="240" w:lineRule="auto"/>
              <w:rPr>
                <w:rFonts w:eastAsia="Times New Roman" w:cstheme="minorHAnsi"/>
                <w:sz w:val="20"/>
                <w:szCs w:val="20"/>
              </w:rPr>
            </w:pPr>
          </w:p>
        </w:tc>
        <w:tc>
          <w:tcPr>
            <w:tcW w:w="0" w:type="auto"/>
            <w:noWrap/>
            <w:vAlign w:val="bottom"/>
            <w:hideMark/>
          </w:tcPr>
          <w:p w14:paraId="2263F388" w14:textId="77777777" w:rsidR="002B2E88" w:rsidRPr="008C15F6" w:rsidRDefault="002B2E88" w:rsidP="006F2B31">
            <w:pPr>
              <w:spacing w:after="0" w:line="240" w:lineRule="auto"/>
              <w:jc w:val="right"/>
              <w:rPr>
                <w:rFonts w:eastAsia="Times New Roman" w:cstheme="minorHAnsi"/>
                <w:color w:val="000000"/>
                <w:sz w:val="20"/>
                <w:szCs w:val="20"/>
              </w:rPr>
            </w:pPr>
            <w:r w:rsidRPr="008C15F6">
              <w:rPr>
                <w:rFonts w:eastAsia="Times New Roman" w:cstheme="minorHAnsi"/>
                <w:color w:val="000000"/>
                <w:sz w:val="20"/>
                <w:szCs w:val="20"/>
              </w:rPr>
              <w:t xml:space="preserve">SC 23  </w:t>
            </w:r>
          </w:p>
          <w:p w14:paraId="6F827C8C" w14:textId="77777777" w:rsidR="002B2E88" w:rsidRPr="008C15F6" w:rsidRDefault="002B2E88" w:rsidP="006F2B31">
            <w:pPr>
              <w:spacing w:after="0" w:line="240" w:lineRule="auto"/>
              <w:jc w:val="right"/>
              <w:rPr>
                <w:rFonts w:eastAsia="Times New Roman" w:cstheme="minorHAnsi"/>
                <w:color w:val="000000"/>
                <w:sz w:val="20"/>
                <w:szCs w:val="20"/>
              </w:rPr>
            </w:pPr>
            <w:r w:rsidRPr="008C15F6">
              <w:rPr>
                <w:rFonts w:eastAsia="Times New Roman" w:cstheme="minorHAnsi"/>
                <w:color w:val="000000"/>
                <w:sz w:val="20"/>
                <w:szCs w:val="20"/>
              </w:rPr>
              <w:t xml:space="preserve">ALL </w:t>
            </w:r>
          </w:p>
        </w:tc>
        <w:tc>
          <w:tcPr>
            <w:tcW w:w="0" w:type="auto"/>
            <w:noWrap/>
            <w:vAlign w:val="bottom"/>
            <w:hideMark/>
          </w:tcPr>
          <w:p w14:paraId="7BF10662" w14:textId="77777777" w:rsidR="002B2E88" w:rsidRPr="008C15F6" w:rsidRDefault="002B2E88" w:rsidP="006F2B31">
            <w:pPr>
              <w:spacing w:after="0" w:line="240" w:lineRule="auto"/>
              <w:jc w:val="right"/>
              <w:rPr>
                <w:rFonts w:eastAsia="Times New Roman" w:cstheme="minorHAnsi"/>
                <w:color w:val="000000"/>
                <w:sz w:val="20"/>
                <w:szCs w:val="20"/>
              </w:rPr>
            </w:pPr>
            <w:r w:rsidRPr="008C15F6">
              <w:rPr>
                <w:rFonts w:eastAsia="Times New Roman" w:cstheme="minorHAnsi"/>
                <w:color w:val="000000"/>
                <w:sz w:val="20"/>
                <w:szCs w:val="20"/>
              </w:rPr>
              <w:t xml:space="preserve">SC 24 </w:t>
            </w:r>
          </w:p>
          <w:p w14:paraId="688EE3CC" w14:textId="77777777" w:rsidR="002B2E88" w:rsidRPr="008C15F6" w:rsidRDefault="002B2E88" w:rsidP="006F2B31">
            <w:pPr>
              <w:spacing w:after="0" w:line="240" w:lineRule="auto"/>
              <w:jc w:val="right"/>
              <w:rPr>
                <w:rFonts w:eastAsia="Times New Roman" w:cstheme="minorHAnsi"/>
                <w:color w:val="000000"/>
                <w:sz w:val="20"/>
                <w:szCs w:val="20"/>
              </w:rPr>
            </w:pPr>
            <w:r w:rsidRPr="008C15F6">
              <w:rPr>
                <w:rFonts w:eastAsia="Times New Roman" w:cstheme="minorHAnsi"/>
                <w:color w:val="000000"/>
                <w:sz w:val="20"/>
                <w:szCs w:val="20"/>
              </w:rPr>
              <w:t xml:space="preserve">ALL </w:t>
            </w:r>
          </w:p>
        </w:tc>
        <w:tc>
          <w:tcPr>
            <w:tcW w:w="1243" w:type="dxa"/>
            <w:noWrap/>
            <w:vAlign w:val="bottom"/>
            <w:hideMark/>
          </w:tcPr>
          <w:p w14:paraId="4CC5EF3C" w14:textId="77777777" w:rsidR="002B2E88" w:rsidRPr="008C15F6" w:rsidRDefault="002B2E88" w:rsidP="006F2B31">
            <w:pPr>
              <w:spacing w:after="0" w:line="240" w:lineRule="auto"/>
              <w:jc w:val="right"/>
              <w:rPr>
                <w:rFonts w:eastAsia="Times New Roman" w:cstheme="minorHAnsi"/>
                <w:color w:val="000000"/>
                <w:sz w:val="20"/>
                <w:szCs w:val="20"/>
              </w:rPr>
            </w:pPr>
            <w:r w:rsidRPr="008C15F6">
              <w:rPr>
                <w:rFonts w:eastAsia="Times New Roman" w:cstheme="minorHAnsi"/>
                <w:color w:val="000000"/>
                <w:sz w:val="20"/>
                <w:szCs w:val="20"/>
              </w:rPr>
              <w:t>SC 23</w:t>
            </w:r>
          </w:p>
          <w:p w14:paraId="6077C0BD" w14:textId="77777777" w:rsidR="002B2E88" w:rsidRPr="008C15F6" w:rsidRDefault="002B2E88" w:rsidP="006F2B31">
            <w:pPr>
              <w:spacing w:after="0" w:line="240" w:lineRule="auto"/>
              <w:jc w:val="right"/>
              <w:rPr>
                <w:rFonts w:eastAsia="Times New Roman" w:cstheme="minorHAnsi"/>
                <w:color w:val="000000"/>
                <w:sz w:val="20"/>
                <w:szCs w:val="20"/>
              </w:rPr>
            </w:pPr>
            <w:r w:rsidRPr="008C15F6">
              <w:rPr>
                <w:rFonts w:eastAsia="Times New Roman" w:cstheme="minorHAnsi"/>
                <w:color w:val="000000"/>
                <w:sz w:val="20"/>
                <w:szCs w:val="20"/>
              </w:rPr>
              <w:t xml:space="preserve">  NAR </w:t>
            </w:r>
          </w:p>
        </w:tc>
        <w:tc>
          <w:tcPr>
            <w:tcW w:w="1361" w:type="dxa"/>
            <w:noWrap/>
            <w:vAlign w:val="bottom"/>
            <w:hideMark/>
          </w:tcPr>
          <w:p w14:paraId="6D29FABC" w14:textId="77777777" w:rsidR="002B2E88" w:rsidRPr="008C15F6" w:rsidRDefault="002B2E88" w:rsidP="006F2B31">
            <w:pPr>
              <w:spacing w:after="0" w:line="240" w:lineRule="auto"/>
              <w:jc w:val="right"/>
              <w:rPr>
                <w:rFonts w:eastAsia="Times New Roman" w:cstheme="minorHAnsi"/>
                <w:color w:val="000000"/>
                <w:sz w:val="20"/>
                <w:szCs w:val="20"/>
              </w:rPr>
            </w:pPr>
            <w:r w:rsidRPr="008C15F6">
              <w:rPr>
                <w:rFonts w:eastAsia="Times New Roman" w:cstheme="minorHAnsi"/>
                <w:color w:val="000000"/>
                <w:sz w:val="20"/>
                <w:szCs w:val="20"/>
              </w:rPr>
              <w:t xml:space="preserve">SC 24 </w:t>
            </w:r>
          </w:p>
          <w:p w14:paraId="7E84E399" w14:textId="77777777" w:rsidR="002B2E88" w:rsidRPr="008C15F6" w:rsidRDefault="002B2E88" w:rsidP="006F2B31">
            <w:pPr>
              <w:spacing w:after="0" w:line="240" w:lineRule="auto"/>
              <w:jc w:val="right"/>
              <w:rPr>
                <w:rFonts w:eastAsia="Times New Roman" w:cstheme="minorHAnsi"/>
                <w:color w:val="000000"/>
                <w:sz w:val="20"/>
                <w:szCs w:val="20"/>
              </w:rPr>
            </w:pPr>
            <w:r w:rsidRPr="008C15F6">
              <w:rPr>
                <w:rFonts w:eastAsia="Times New Roman" w:cstheme="minorHAnsi"/>
                <w:color w:val="000000"/>
                <w:sz w:val="20"/>
                <w:szCs w:val="20"/>
              </w:rPr>
              <w:t xml:space="preserve">NAR </w:t>
            </w:r>
          </w:p>
        </w:tc>
        <w:tc>
          <w:tcPr>
            <w:tcW w:w="0" w:type="auto"/>
            <w:noWrap/>
            <w:vAlign w:val="bottom"/>
            <w:hideMark/>
          </w:tcPr>
          <w:p w14:paraId="4B1C5499" w14:textId="77777777" w:rsidR="002B2E88" w:rsidRPr="008C15F6" w:rsidRDefault="002B2E88" w:rsidP="006F2B31">
            <w:pPr>
              <w:spacing w:after="0" w:line="240" w:lineRule="auto"/>
              <w:jc w:val="right"/>
              <w:rPr>
                <w:rFonts w:eastAsia="Times New Roman" w:cstheme="minorHAnsi"/>
                <w:color w:val="000000"/>
                <w:sz w:val="20"/>
                <w:szCs w:val="20"/>
              </w:rPr>
            </w:pPr>
            <w:r w:rsidRPr="008C15F6">
              <w:rPr>
                <w:rFonts w:eastAsia="Times New Roman" w:cstheme="minorHAnsi"/>
                <w:color w:val="000000"/>
                <w:sz w:val="20"/>
                <w:szCs w:val="20"/>
              </w:rPr>
              <w:t xml:space="preserve">SC 23  </w:t>
            </w:r>
          </w:p>
          <w:p w14:paraId="18E660B4" w14:textId="77777777" w:rsidR="002B2E88" w:rsidRPr="008C15F6" w:rsidRDefault="002B2E88" w:rsidP="006F2B31">
            <w:pPr>
              <w:spacing w:after="0" w:line="240" w:lineRule="auto"/>
              <w:jc w:val="right"/>
              <w:rPr>
                <w:rFonts w:eastAsia="Times New Roman" w:cstheme="minorHAnsi"/>
                <w:color w:val="000000"/>
                <w:sz w:val="20"/>
                <w:szCs w:val="20"/>
              </w:rPr>
            </w:pPr>
            <w:r w:rsidRPr="008C15F6">
              <w:rPr>
                <w:rFonts w:eastAsia="Times New Roman" w:cstheme="minorHAnsi"/>
                <w:color w:val="000000"/>
                <w:sz w:val="20"/>
                <w:szCs w:val="20"/>
              </w:rPr>
              <w:t xml:space="preserve">NOR </w:t>
            </w:r>
          </w:p>
        </w:tc>
        <w:tc>
          <w:tcPr>
            <w:tcW w:w="0" w:type="auto"/>
            <w:noWrap/>
            <w:vAlign w:val="bottom"/>
            <w:hideMark/>
          </w:tcPr>
          <w:p w14:paraId="59189B2D" w14:textId="77777777" w:rsidR="002B2E88" w:rsidRPr="008C15F6" w:rsidRDefault="002B2E88" w:rsidP="006F2B31">
            <w:pPr>
              <w:spacing w:after="0" w:line="240" w:lineRule="auto"/>
              <w:jc w:val="right"/>
              <w:rPr>
                <w:rFonts w:eastAsia="Times New Roman" w:cstheme="minorHAnsi"/>
                <w:color w:val="000000"/>
                <w:sz w:val="20"/>
                <w:szCs w:val="20"/>
              </w:rPr>
            </w:pPr>
            <w:r w:rsidRPr="008C15F6">
              <w:rPr>
                <w:rFonts w:eastAsia="Times New Roman" w:cstheme="minorHAnsi"/>
                <w:color w:val="000000"/>
                <w:sz w:val="20"/>
                <w:szCs w:val="20"/>
              </w:rPr>
              <w:t xml:space="preserve">SC 24 </w:t>
            </w:r>
          </w:p>
          <w:p w14:paraId="2005F99F" w14:textId="77777777" w:rsidR="002B2E88" w:rsidRPr="008C15F6" w:rsidRDefault="002B2E88" w:rsidP="006F2B31">
            <w:pPr>
              <w:spacing w:after="0" w:line="240" w:lineRule="auto"/>
              <w:jc w:val="right"/>
              <w:rPr>
                <w:rFonts w:eastAsia="Times New Roman" w:cstheme="minorHAnsi"/>
                <w:color w:val="000000"/>
                <w:sz w:val="20"/>
                <w:szCs w:val="20"/>
              </w:rPr>
            </w:pPr>
            <w:r w:rsidRPr="008C15F6">
              <w:rPr>
                <w:rFonts w:eastAsia="Times New Roman" w:cstheme="minorHAnsi"/>
                <w:color w:val="000000"/>
                <w:sz w:val="20"/>
                <w:szCs w:val="20"/>
              </w:rPr>
              <w:t xml:space="preserve">NOR </w:t>
            </w:r>
          </w:p>
        </w:tc>
        <w:tc>
          <w:tcPr>
            <w:tcW w:w="0" w:type="auto"/>
            <w:noWrap/>
            <w:vAlign w:val="bottom"/>
            <w:hideMark/>
          </w:tcPr>
          <w:p w14:paraId="20460E4C" w14:textId="77777777" w:rsidR="002B2E88" w:rsidRPr="008C15F6" w:rsidRDefault="002B2E88" w:rsidP="006F2B31">
            <w:pPr>
              <w:spacing w:after="0" w:line="240" w:lineRule="auto"/>
              <w:jc w:val="right"/>
              <w:rPr>
                <w:rFonts w:eastAsia="Times New Roman" w:cstheme="minorHAnsi"/>
                <w:color w:val="000000"/>
                <w:sz w:val="20"/>
                <w:szCs w:val="20"/>
              </w:rPr>
            </w:pPr>
            <w:r w:rsidRPr="008C15F6">
              <w:rPr>
                <w:rFonts w:eastAsia="Times New Roman" w:cstheme="minorHAnsi"/>
                <w:color w:val="000000"/>
                <w:sz w:val="20"/>
                <w:szCs w:val="20"/>
              </w:rPr>
              <w:t>SC 23</w:t>
            </w:r>
          </w:p>
          <w:p w14:paraId="3A9F42AA" w14:textId="77777777" w:rsidR="002B2E88" w:rsidRPr="008C15F6" w:rsidRDefault="002B2E88" w:rsidP="006F2B31">
            <w:pPr>
              <w:spacing w:after="0" w:line="240" w:lineRule="auto"/>
              <w:jc w:val="right"/>
              <w:rPr>
                <w:rFonts w:eastAsia="Times New Roman" w:cstheme="minorHAnsi"/>
                <w:color w:val="000000"/>
                <w:sz w:val="20"/>
                <w:szCs w:val="20"/>
              </w:rPr>
            </w:pPr>
            <w:r w:rsidRPr="008C15F6">
              <w:rPr>
                <w:rFonts w:eastAsia="Times New Roman" w:cstheme="minorHAnsi"/>
                <w:color w:val="000000"/>
                <w:sz w:val="20"/>
                <w:szCs w:val="20"/>
              </w:rPr>
              <w:t xml:space="preserve">WID </w:t>
            </w:r>
          </w:p>
        </w:tc>
        <w:tc>
          <w:tcPr>
            <w:tcW w:w="0" w:type="auto"/>
            <w:noWrap/>
            <w:vAlign w:val="bottom"/>
            <w:hideMark/>
          </w:tcPr>
          <w:p w14:paraId="0ACD516C" w14:textId="77777777" w:rsidR="002B2E88" w:rsidRPr="008C15F6" w:rsidRDefault="002B2E88" w:rsidP="006F2B31">
            <w:pPr>
              <w:spacing w:after="0" w:line="240" w:lineRule="auto"/>
              <w:jc w:val="right"/>
              <w:rPr>
                <w:rFonts w:eastAsia="Times New Roman" w:cstheme="minorHAnsi"/>
                <w:color w:val="000000"/>
                <w:sz w:val="20"/>
                <w:szCs w:val="20"/>
              </w:rPr>
            </w:pPr>
            <w:r w:rsidRPr="008C15F6">
              <w:rPr>
                <w:rFonts w:eastAsia="Times New Roman" w:cstheme="minorHAnsi"/>
                <w:color w:val="000000"/>
                <w:sz w:val="20"/>
                <w:szCs w:val="20"/>
              </w:rPr>
              <w:t xml:space="preserve">SC 24 </w:t>
            </w:r>
          </w:p>
          <w:p w14:paraId="01B951AA" w14:textId="77777777" w:rsidR="002B2E88" w:rsidRPr="008C15F6" w:rsidRDefault="002B2E88" w:rsidP="006F2B31">
            <w:pPr>
              <w:spacing w:after="0" w:line="240" w:lineRule="auto"/>
              <w:jc w:val="right"/>
              <w:rPr>
                <w:rFonts w:eastAsia="Times New Roman" w:cstheme="minorHAnsi"/>
                <w:color w:val="000000"/>
                <w:sz w:val="20"/>
                <w:szCs w:val="20"/>
              </w:rPr>
            </w:pPr>
            <w:r w:rsidRPr="008C15F6">
              <w:rPr>
                <w:rFonts w:eastAsia="Times New Roman" w:cstheme="minorHAnsi"/>
                <w:color w:val="000000"/>
                <w:sz w:val="20"/>
                <w:szCs w:val="20"/>
              </w:rPr>
              <w:t xml:space="preserve">WID </w:t>
            </w:r>
          </w:p>
        </w:tc>
      </w:tr>
      <w:tr w:rsidR="002B2E88" w:rsidRPr="008C15F6" w14:paraId="01A9B0B6" w14:textId="77777777" w:rsidTr="00E51FED">
        <w:trPr>
          <w:trHeight w:val="20"/>
        </w:trPr>
        <w:tc>
          <w:tcPr>
            <w:tcW w:w="623" w:type="dxa"/>
            <w:noWrap/>
            <w:vAlign w:val="bottom"/>
            <w:hideMark/>
          </w:tcPr>
          <w:p w14:paraId="3A1E41EF" w14:textId="77777777" w:rsidR="002B2E88" w:rsidRPr="008C15F6" w:rsidRDefault="002B2E88" w:rsidP="006F2B31">
            <w:pPr>
              <w:spacing w:after="0" w:line="240" w:lineRule="auto"/>
              <w:rPr>
                <w:rFonts w:eastAsia="Times New Roman" w:cstheme="minorHAnsi"/>
                <w:color w:val="000000"/>
                <w:sz w:val="20"/>
                <w:szCs w:val="20"/>
              </w:rPr>
            </w:pPr>
            <w:r w:rsidRPr="008C15F6">
              <w:rPr>
                <w:rFonts w:eastAsia="Times New Roman" w:cstheme="minorHAnsi"/>
                <w:color w:val="000000"/>
                <w:sz w:val="20"/>
                <w:szCs w:val="20"/>
              </w:rPr>
              <w:t>Year</w:t>
            </w:r>
          </w:p>
        </w:tc>
        <w:tc>
          <w:tcPr>
            <w:tcW w:w="0" w:type="auto"/>
            <w:noWrap/>
            <w:vAlign w:val="bottom"/>
            <w:hideMark/>
          </w:tcPr>
          <w:p w14:paraId="35D4366E" w14:textId="77777777" w:rsidR="002B2E88" w:rsidRPr="008C15F6" w:rsidRDefault="002B2E88" w:rsidP="006F2B31">
            <w:pPr>
              <w:spacing w:after="0" w:line="240" w:lineRule="auto"/>
              <w:jc w:val="right"/>
              <w:rPr>
                <w:rFonts w:eastAsia="Times New Roman" w:cstheme="minorHAnsi"/>
                <w:color w:val="000000"/>
                <w:sz w:val="20"/>
                <w:szCs w:val="20"/>
              </w:rPr>
            </w:pPr>
            <w:r w:rsidRPr="008C15F6">
              <w:rPr>
                <w:rFonts w:eastAsia="Times New Roman" w:cstheme="minorHAnsi"/>
                <w:color w:val="000000"/>
                <w:sz w:val="20"/>
                <w:szCs w:val="20"/>
              </w:rPr>
              <w:t>1.04E+30</w:t>
            </w:r>
          </w:p>
        </w:tc>
        <w:tc>
          <w:tcPr>
            <w:tcW w:w="0" w:type="auto"/>
            <w:noWrap/>
            <w:vAlign w:val="bottom"/>
            <w:hideMark/>
          </w:tcPr>
          <w:p w14:paraId="2938F42D" w14:textId="77777777" w:rsidR="002B2E88" w:rsidRPr="008C15F6" w:rsidRDefault="002B2E88" w:rsidP="006F2B31">
            <w:pPr>
              <w:spacing w:after="0" w:line="240" w:lineRule="auto"/>
              <w:jc w:val="right"/>
              <w:rPr>
                <w:rFonts w:eastAsia="Times New Roman" w:cstheme="minorHAnsi"/>
                <w:color w:val="000000"/>
                <w:sz w:val="20"/>
                <w:szCs w:val="20"/>
              </w:rPr>
            </w:pPr>
            <w:r w:rsidRPr="008C15F6">
              <w:rPr>
                <w:rFonts w:eastAsia="Times New Roman" w:cstheme="minorHAnsi"/>
                <w:color w:val="000000"/>
                <w:sz w:val="20"/>
                <w:szCs w:val="20"/>
              </w:rPr>
              <w:t>5.13E+29</w:t>
            </w:r>
          </w:p>
        </w:tc>
        <w:tc>
          <w:tcPr>
            <w:tcW w:w="1243" w:type="dxa"/>
            <w:noWrap/>
            <w:vAlign w:val="bottom"/>
            <w:hideMark/>
          </w:tcPr>
          <w:p w14:paraId="08FC3080" w14:textId="77777777" w:rsidR="002B2E88" w:rsidRPr="008C15F6" w:rsidRDefault="002B2E88" w:rsidP="006F2B31">
            <w:pPr>
              <w:spacing w:after="0" w:line="240" w:lineRule="auto"/>
              <w:jc w:val="right"/>
              <w:rPr>
                <w:rFonts w:eastAsia="Times New Roman" w:cstheme="minorHAnsi"/>
                <w:color w:val="000000"/>
                <w:sz w:val="20"/>
                <w:szCs w:val="20"/>
              </w:rPr>
            </w:pPr>
            <w:r w:rsidRPr="008C15F6">
              <w:rPr>
                <w:rFonts w:eastAsia="Times New Roman" w:cstheme="minorHAnsi"/>
                <w:color w:val="000000"/>
                <w:sz w:val="20"/>
                <w:szCs w:val="20"/>
              </w:rPr>
              <w:t>6.60E+28</w:t>
            </w:r>
          </w:p>
        </w:tc>
        <w:tc>
          <w:tcPr>
            <w:tcW w:w="1361" w:type="dxa"/>
            <w:noWrap/>
            <w:vAlign w:val="bottom"/>
            <w:hideMark/>
          </w:tcPr>
          <w:p w14:paraId="4DDD6349" w14:textId="77777777" w:rsidR="002B2E88" w:rsidRPr="008C15F6" w:rsidRDefault="002B2E88" w:rsidP="006F2B31">
            <w:pPr>
              <w:spacing w:after="0" w:line="240" w:lineRule="auto"/>
              <w:jc w:val="right"/>
              <w:rPr>
                <w:rFonts w:eastAsia="Times New Roman" w:cstheme="minorHAnsi"/>
                <w:color w:val="000000"/>
                <w:sz w:val="20"/>
                <w:szCs w:val="20"/>
              </w:rPr>
            </w:pPr>
            <w:r w:rsidRPr="008C15F6">
              <w:rPr>
                <w:rFonts w:eastAsia="Times New Roman" w:cstheme="minorHAnsi"/>
                <w:color w:val="000000"/>
                <w:sz w:val="20"/>
                <w:szCs w:val="20"/>
              </w:rPr>
              <w:t>1.13E+30</w:t>
            </w:r>
          </w:p>
        </w:tc>
        <w:tc>
          <w:tcPr>
            <w:tcW w:w="0" w:type="auto"/>
            <w:noWrap/>
            <w:vAlign w:val="bottom"/>
            <w:hideMark/>
          </w:tcPr>
          <w:p w14:paraId="4136B79E" w14:textId="77777777" w:rsidR="002B2E88" w:rsidRPr="008C15F6" w:rsidRDefault="002B2E88" w:rsidP="006F2B31">
            <w:pPr>
              <w:spacing w:after="0" w:line="240" w:lineRule="auto"/>
              <w:jc w:val="right"/>
              <w:rPr>
                <w:rFonts w:eastAsia="Times New Roman" w:cstheme="minorHAnsi"/>
                <w:color w:val="000000"/>
                <w:sz w:val="20"/>
                <w:szCs w:val="20"/>
              </w:rPr>
            </w:pPr>
            <w:r w:rsidRPr="008C15F6">
              <w:rPr>
                <w:rFonts w:eastAsia="Times New Roman" w:cstheme="minorHAnsi"/>
                <w:color w:val="000000"/>
                <w:sz w:val="20"/>
                <w:szCs w:val="20"/>
              </w:rPr>
              <w:t>1.26E+30</w:t>
            </w:r>
          </w:p>
        </w:tc>
        <w:tc>
          <w:tcPr>
            <w:tcW w:w="0" w:type="auto"/>
            <w:noWrap/>
            <w:vAlign w:val="bottom"/>
            <w:hideMark/>
          </w:tcPr>
          <w:p w14:paraId="6B2F08E7" w14:textId="77777777" w:rsidR="002B2E88" w:rsidRPr="008C15F6" w:rsidRDefault="002B2E88" w:rsidP="006F2B31">
            <w:pPr>
              <w:spacing w:after="0" w:line="240" w:lineRule="auto"/>
              <w:jc w:val="right"/>
              <w:rPr>
                <w:rFonts w:eastAsia="Times New Roman" w:cstheme="minorHAnsi"/>
                <w:color w:val="000000"/>
                <w:sz w:val="20"/>
                <w:szCs w:val="20"/>
              </w:rPr>
            </w:pPr>
            <w:r w:rsidRPr="008C15F6">
              <w:rPr>
                <w:rFonts w:eastAsia="Times New Roman" w:cstheme="minorHAnsi"/>
                <w:color w:val="000000"/>
                <w:sz w:val="20"/>
                <w:szCs w:val="20"/>
              </w:rPr>
              <w:t>3.98E+29</w:t>
            </w:r>
          </w:p>
        </w:tc>
        <w:tc>
          <w:tcPr>
            <w:tcW w:w="0" w:type="auto"/>
            <w:noWrap/>
            <w:vAlign w:val="bottom"/>
            <w:hideMark/>
          </w:tcPr>
          <w:p w14:paraId="06758453" w14:textId="77777777" w:rsidR="002B2E88" w:rsidRPr="008C15F6" w:rsidRDefault="002B2E88" w:rsidP="006F2B31">
            <w:pPr>
              <w:spacing w:after="0" w:line="240" w:lineRule="auto"/>
              <w:jc w:val="right"/>
              <w:rPr>
                <w:rFonts w:eastAsia="Times New Roman" w:cstheme="minorHAnsi"/>
                <w:color w:val="000000"/>
                <w:sz w:val="20"/>
                <w:szCs w:val="20"/>
              </w:rPr>
            </w:pPr>
            <w:r w:rsidRPr="008C15F6">
              <w:rPr>
                <w:rFonts w:eastAsia="Times New Roman" w:cstheme="minorHAnsi"/>
                <w:color w:val="000000"/>
                <w:sz w:val="20"/>
                <w:szCs w:val="20"/>
              </w:rPr>
              <w:t>4.77E+30</w:t>
            </w:r>
          </w:p>
        </w:tc>
        <w:tc>
          <w:tcPr>
            <w:tcW w:w="0" w:type="auto"/>
            <w:noWrap/>
            <w:vAlign w:val="bottom"/>
            <w:hideMark/>
          </w:tcPr>
          <w:p w14:paraId="6562281C" w14:textId="77777777" w:rsidR="002B2E88" w:rsidRPr="008C15F6" w:rsidRDefault="002B2E88" w:rsidP="006F2B31">
            <w:pPr>
              <w:spacing w:after="0" w:line="240" w:lineRule="auto"/>
              <w:jc w:val="right"/>
              <w:rPr>
                <w:rFonts w:eastAsia="Times New Roman" w:cstheme="minorHAnsi"/>
                <w:color w:val="000000"/>
                <w:sz w:val="20"/>
                <w:szCs w:val="20"/>
              </w:rPr>
            </w:pPr>
            <w:r w:rsidRPr="008C15F6">
              <w:rPr>
                <w:rFonts w:eastAsia="Times New Roman" w:cstheme="minorHAnsi"/>
                <w:color w:val="000000"/>
                <w:sz w:val="20"/>
                <w:szCs w:val="20"/>
              </w:rPr>
              <w:t>1.16E+30</w:t>
            </w:r>
          </w:p>
        </w:tc>
      </w:tr>
      <w:tr w:rsidR="002B2E88" w:rsidRPr="008C15F6" w14:paraId="5AB255CD" w14:textId="77777777" w:rsidTr="00E51FED">
        <w:trPr>
          <w:trHeight w:val="20"/>
        </w:trPr>
        <w:tc>
          <w:tcPr>
            <w:tcW w:w="623" w:type="dxa"/>
            <w:noWrap/>
            <w:vAlign w:val="bottom"/>
            <w:hideMark/>
          </w:tcPr>
          <w:p w14:paraId="65ECF73A" w14:textId="77777777" w:rsidR="002B2E88" w:rsidRPr="008C15F6" w:rsidRDefault="002B2E88" w:rsidP="006F2B31">
            <w:pPr>
              <w:spacing w:after="0" w:line="240" w:lineRule="auto"/>
              <w:jc w:val="right"/>
              <w:rPr>
                <w:rFonts w:eastAsia="Times New Roman" w:cstheme="minorHAnsi"/>
                <w:color w:val="000000"/>
                <w:sz w:val="20"/>
                <w:szCs w:val="20"/>
              </w:rPr>
            </w:pPr>
            <w:r w:rsidRPr="008C15F6">
              <w:rPr>
                <w:rFonts w:eastAsia="Times New Roman" w:cstheme="minorHAnsi"/>
                <w:color w:val="000000"/>
                <w:sz w:val="20"/>
                <w:szCs w:val="20"/>
              </w:rPr>
              <w:t>1</w:t>
            </w:r>
          </w:p>
        </w:tc>
        <w:tc>
          <w:tcPr>
            <w:tcW w:w="0" w:type="auto"/>
            <w:noWrap/>
            <w:vAlign w:val="bottom"/>
            <w:hideMark/>
          </w:tcPr>
          <w:p w14:paraId="4ED5665B" w14:textId="77777777" w:rsidR="002B2E88" w:rsidRPr="008C15F6" w:rsidRDefault="002B2E88" w:rsidP="006F2B31">
            <w:pPr>
              <w:spacing w:after="0" w:line="240" w:lineRule="auto"/>
              <w:jc w:val="right"/>
              <w:rPr>
                <w:rFonts w:eastAsia="Times New Roman" w:cstheme="minorHAnsi"/>
                <w:color w:val="000000"/>
                <w:sz w:val="20"/>
                <w:szCs w:val="20"/>
              </w:rPr>
            </w:pPr>
            <w:r w:rsidRPr="008C15F6">
              <w:rPr>
                <w:rFonts w:eastAsia="Times New Roman" w:cstheme="minorHAnsi"/>
                <w:color w:val="000000"/>
                <w:sz w:val="20"/>
                <w:szCs w:val="20"/>
              </w:rPr>
              <w:t>2.15E+30</w:t>
            </w:r>
          </w:p>
        </w:tc>
        <w:tc>
          <w:tcPr>
            <w:tcW w:w="0" w:type="auto"/>
            <w:noWrap/>
            <w:vAlign w:val="bottom"/>
            <w:hideMark/>
          </w:tcPr>
          <w:p w14:paraId="6BC480C8" w14:textId="77777777" w:rsidR="002B2E88" w:rsidRPr="008C15F6" w:rsidRDefault="002B2E88" w:rsidP="006F2B31">
            <w:pPr>
              <w:spacing w:after="0" w:line="240" w:lineRule="auto"/>
              <w:jc w:val="right"/>
              <w:rPr>
                <w:rFonts w:eastAsia="Times New Roman" w:cstheme="minorHAnsi"/>
                <w:color w:val="000000"/>
                <w:sz w:val="20"/>
                <w:szCs w:val="20"/>
              </w:rPr>
            </w:pPr>
            <w:r w:rsidRPr="008C15F6">
              <w:rPr>
                <w:rFonts w:eastAsia="Times New Roman" w:cstheme="minorHAnsi"/>
                <w:color w:val="000000"/>
                <w:sz w:val="20"/>
                <w:szCs w:val="20"/>
              </w:rPr>
              <w:t>9.60E+29</w:t>
            </w:r>
          </w:p>
        </w:tc>
        <w:tc>
          <w:tcPr>
            <w:tcW w:w="1243" w:type="dxa"/>
            <w:noWrap/>
            <w:vAlign w:val="bottom"/>
            <w:hideMark/>
          </w:tcPr>
          <w:p w14:paraId="6C8D5CAF" w14:textId="77777777" w:rsidR="002B2E88" w:rsidRPr="008C15F6" w:rsidRDefault="002B2E88" w:rsidP="006F2B31">
            <w:pPr>
              <w:spacing w:after="0" w:line="240" w:lineRule="auto"/>
              <w:jc w:val="right"/>
              <w:rPr>
                <w:rFonts w:eastAsia="Times New Roman" w:cstheme="minorHAnsi"/>
                <w:color w:val="000000"/>
                <w:sz w:val="20"/>
                <w:szCs w:val="20"/>
              </w:rPr>
            </w:pPr>
            <w:r w:rsidRPr="008C15F6">
              <w:rPr>
                <w:rFonts w:eastAsia="Times New Roman" w:cstheme="minorHAnsi"/>
                <w:color w:val="000000"/>
                <w:sz w:val="20"/>
                <w:szCs w:val="20"/>
              </w:rPr>
              <w:t>1.41E+29</w:t>
            </w:r>
          </w:p>
        </w:tc>
        <w:tc>
          <w:tcPr>
            <w:tcW w:w="1361" w:type="dxa"/>
            <w:noWrap/>
            <w:vAlign w:val="bottom"/>
            <w:hideMark/>
          </w:tcPr>
          <w:p w14:paraId="0629924D" w14:textId="77777777" w:rsidR="002B2E88" w:rsidRPr="008C15F6" w:rsidRDefault="002B2E88" w:rsidP="006F2B31">
            <w:pPr>
              <w:spacing w:after="0" w:line="240" w:lineRule="auto"/>
              <w:jc w:val="right"/>
              <w:rPr>
                <w:rFonts w:eastAsia="Times New Roman" w:cstheme="minorHAnsi"/>
                <w:color w:val="000000"/>
                <w:sz w:val="20"/>
                <w:szCs w:val="20"/>
              </w:rPr>
            </w:pPr>
            <w:r w:rsidRPr="008C15F6">
              <w:rPr>
                <w:rFonts w:eastAsia="Times New Roman" w:cstheme="minorHAnsi"/>
                <w:color w:val="000000"/>
                <w:sz w:val="20"/>
                <w:szCs w:val="20"/>
              </w:rPr>
              <w:t>1.06E+29</w:t>
            </w:r>
          </w:p>
        </w:tc>
        <w:tc>
          <w:tcPr>
            <w:tcW w:w="0" w:type="auto"/>
            <w:noWrap/>
            <w:vAlign w:val="bottom"/>
            <w:hideMark/>
          </w:tcPr>
          <w:p w14:paraId="03DE36AB" w14:textId="77777777" w:rsidR="002B2E88" w:rsidRPr="008C15F6" w:rsidRDefault="002B2E88" w:rsidP="006F2B31">
            <w:pPr>
              <w:spacing w:after="0" w:line="240" w:lineRule="auto"/>
              <w:jc w:val="right"/>
              <w:rPr>
                <w:rFonts w:eastAsia="Times New Roman" w:cstheme="minorHAnsi"/>
                <w:color w:val="000000"/>
                <w:sz w:val="20"/>
                <w:szCs w:val="20"/>
              </w:rPr>
            </w:pPr>
            <w:r w:rsidRPr="008C15F6">
              <w:rPr>
                <w:rFonts w:eastAsia="Times New Roman" w:cstheme="minorHAnsi"/>
                <w:color w:val="000000"/>
                <w:sz w:val="20"/>
                <w:szCs w:val="20"/>
              </w:rPr>
              <w:t>1.70E+30</w:t>
            </w:r>
          </w:p>
        </w:tc>
        <w:tc>
          <w:tcPr>
            <w:tcW w:w="0" w:type="auto"/>
            <w:noWrap/>
            <w:vAlign w:val="bottom"/>
            <w:hideMark/>
          </w:tcPr>
          <w:p w14:paraId="7EE3F56A" w14:textId="77777777" w:rsidR="002B2E88" w:rsidRPr="008C15F6" w:rsidRDefault="002B2E88" w:rsidP="006F2B31">
            <w:pPr>
              <w:spacing w:after="0" w:line="240" w:lineRule="auto"/>
              <w:jc w:val="right"/>
              <w:rPr>
                <w:rFonts w:eastAsia="Times New Roman" w:cstheme="minorHAnsi"/>
                <w:color w:val="000000"/>
                <w:sz w:val="20"/>
                <w:szCs w:val="20"/>
              </w:rPr>
            </w:pPr>
            <w:r w:rsidRPr="008C15F6">
              <w:rPr>
                <w:rFonts w:eastAsia="Times New Roman" w:cstheme="minorHAnsi"/>
                <w:color w:val="000000"/>
                <w:sz w:val="20"/>
                <w:szCs w:val="20"/>
              </w:rPr>
              <w:t>1.16E+30</w:t>
            </w:r>
          </w:p>
        </w:tc>
        <w:tc>
          <w:tcPr>
            <w:tcW w:w="0" w:type="auto"/>
            <w:noWrap/>
            <w:vAlign w:val="bottom"/>
            <w:hideMark/>
          </w:tcPr>
          <w:p w14:paraId="0A4AE5A9" w14:textId="77777777" w:rsidR="002B2E88" w:rsidRPr="008C15F6" w:rsidRDefault="002B2E88" w:rsidP="006F2B31">
            <w:pPr>
              <w:spacing w:after="0" w:line="240" w:lineRule="auto"/>
              <w:jc w:val="right"/>
              <w:rPr>
                <w:rFonts w:eastAsia="Times New Roman" w:cstheme="minorHAnsi"/>
                <w:color w:val="000000"/>
                <w:sz w:val="20"/>
                <w:szCs w:val="20"/>
              </w:rPr>
            </w:pPr>
            <w:r w:rsidRPr="008C15F6">
              <w:rPr>
                <w:rFonts w:eastAsia="Times New Roman" w:cstheme="minorHAnsi"/>
                <w:color w:val="000000"/>
                <w:sz w:val="20"/>
                <w:szCs w:val="20"/>
              </w:rPr>
              <w:t>7.53E+30</w:t>
            </w:r>
          </w:p>
        </w:tc>
        <w:tc>
          <w:tcPr>
            <w:tcW w:w="0" w:type="auto"/>
            <w:noWrap/>
            <w:vAlign w:val="bottom"/>
            <w:hideMark/>
          </w:tcPr>
          <w:p w14:paraId="76594B80" w14:textId="77777777" w:rsidR="002B2E88" w:rsidRPr="008C15F6" w:rsidRDefault="002B2E88" w:rsidP="006F2B31">
            <w:pPr>
              <w:spacing w:after="0" w:line="240" w:lineRule="auto"/>
              <w:jc w:val="right"/>
              <w:rPr>
                <w:rFonts w:eastAsia="Times New Roman" w:cstheme="minorHAnsi"/>
                <w:color w:val="000000"/>
                <w:sz w:val="20"/>
                <w:szCs w:val="20"/>
              </w:rPr>
            </w:pPr>
            <w:r w:rsidRPr="008C15F6">
              <w:rPr>
                <w:rFonts w:eastAsia="Times New Roman" w:cstheme="minorHAnsi"/>
                <w:color w:val="000000"/>
                <w:sz w:val="20"/>
                <w:szCs w:val="20"/>
              </w:rPr>
              <w:t>5.99E+30</w:t>
            </w:r>
          </w:p>
        </w:tc>
      </w:tr>
      <w:tr w:rsidR="002B2E88" w:rsidRPr="008C15F6" w14:paraId="63D83CB4" w14:textId="77777777" w:rsidTr="00E51FED">
        <w:trPr>
          <w:trHeight w:val="20"/>
        </w:trPr>
        <w:tc>
          <w:tcPr>
            <w:tcW w:w="623" w:type="dxa"/>
            <w:noWrap/>
            <w:vAlign w:val="bottom"/>
            <w:hideMark/>
          </w:tcPr>
          <w:p w14:paraId="06926D52" w14:textId="77777777" w:rsidR="002B2E88" w:rsidRPr="008C15F6" w:rsidRDefault="002B2E88" w:rsidP="006F2B31">
            <w:pPr>
              <w:spacing w:after="0" w:line="240" w:lineRule="auto"/>
              <w:jc w:val="right"/>
              <w:rPr>
                <w:rFonts w:eastAsia="Times New Roman" w:cstheme="minorHAnsi"/>
                <w:color w:val="000000"/>
                <w:sz w:val="20"/>
                <w:szCs w:val="20"/>
              </w:rPr>
            </w:pPr>
            <w:r w:rsidRPr="008C15F6">
              <w:rPr>
                <w:rFonts w:eastAsia="Times New Roman" w:cstheme="minorHAnsi"/>
                <w:color w:val="000000"/>
                <w:sz w:val="20"/>
                <w:szCs w:val="20"/>
              </w:rPr>
              <w:t>2</w:t>
            </w:r>
          </w:p>
        </w:tc>
        <w:tc>
          <w:tcPr>
            <w:tcW w:w="0" w:type="auto"/>
            <w:noWrap/>
            <w:vAlign w:val="bottom"/>
            <w:hideMark/>
          </w:tcPr>
          <w:p w14:paraId="3A78A015" w14:textId="77777777" w:rsidR="002B2E88" w:rsidRPr="008C15F6" w:rsidRDefault="002B2E88" w:rsidP="006F2B31">
            <w:pPr>
              <w:spacing w:after="0" w:line="240" w:lineRule="auto"/>
              <w:jc w:val="right"/>
              <w:rPr>
                <w:rFonts w:eastAsia="Times New Roman" w:cstheme="minorHAnsi"/>
                <w:color w:val="000000"/>
                <w:sz w:val="20"/>
                <w:szCs w:val="20"/>
              </w:rPr>
            </w:pPr>
            <w:r w:rsidRPr="008C15F6">
              <w:rPr>
                <w:rFonts w:eastAsia="Times New Roman" w:cstheme="minorHAnsi"/>
                <w:color w:val="000000"/>
                <w:sz w:val="20"/>
                <w:szCs w:val="20"/>
              </w:rPr>
              <w:t>9.10E+30</w:t>
            </w:r>
          </w:p>
        </w:tc>
        <w:tc>
          <w:tcPr>
            <w:tcW w:w="0" w:type="auto"/>
            <w:noWrap/>
            <w:vAlign w:val="bottom"/>
            <w:hideMark/>
          </w:tcPr>
          <w:p w14:paraId="40A20F6F" w14:textId="77777777" w:rsidR="002B2E88" w:rsidRPr="008C15F6" w:rsidRDefault="002B2E88" w:rsidP="006F2B31">
            <w:pPr>
              <w:spacing w:after="0" w:line="240" w:lineRule="auto"/>
              <w:jc w:val="right"/>
              <w:rPr>
                <w:rFonts w:eastAsia="Times New Roman" w:cstheme="minorHAnsi"/>
                <w:color w:val="000000"/>
                <w:sz w:val="20"/>
                <w:szCs w:val="20"/>
              </w:rPr>
            </w:pPr>
            <w:r w:rsidRPr="008C15F6">
              <w:rPr>
                <w:rFonts w:eastAsia="Times New Roman" w:cstheme="minorHAnsi"/>
                <w:color w:val="000000"/>
                <w:sz w:val="20"/>
                <w:szCs w:val="20"/>
              </w:rPr>
              <w:t>3.67E+30</w:t>
            </w:r>
          </w:p>
        </w:tc>
        <w:tc>
          <w:tcPr>
            <w:tcW w:w="1243" w:type="dxa"/>
            <w:noWrap/>
            <w:vAlign w:val="bottom"/>
            <w:hideMark/>
          </w:tcPr>
          <w:p w14:paraId="2436EBF1" w14:textId="77777777" w:rsidR="002B2E88" w:rsidRPr="008C15F6" w:rsidRDefault="002B2E88" w:rsidP="006F2B31">
            <w:pPr>
              <w:spacing w:after="0" w:line="240" w:lineRule="auto"/>
              <w:jc w:val="right"/>
              <w:rPr>
                <w:rFonts w:eastAsia="Times New Roman" w:cstheme="minorHAnsi"/>
                <w:color w:val="000000"/>
                <w:sz w:val="20"/>
                <w:szCs w:val="20"/>
              </w:rPr>
            </w:pPr>
            <w:r w:rsidRPr="008C15F6">
              <w:rPr>
                <w:rFonts w:eastAsia="Times New Roman" w:cstheme="minorHAnsi"/>
                <w:color w:val="000000"/>
                <w:sz w:val="20"/>
                <w:szCs w:val="20"/>
              </w:rPr>
              <w:t>4.95E+29</w:t>
            </w:r>
          </w:p>
        </w:tc>
        <w:tc>
          <w:tcPr>
            <w:tcW w:w="1361" w:type="dxa"/>
            <w:noWrap/>
            <w:vAlign w:val="bottom"/>
            <w:hideMark/>
          </w:tcPr>
          <w:p w14:paraId="6A06557D" w14:textId="77777777" w:rsidR="002B2E88" w:rsidRPr="008C15F6" w:rsidRDefault="002B2E88" w:rsidP="006F2B31">
            <w:pPr>
              <w:spacing w:after="0" w:line="240" w:lineRule="auto"/>
              <w:jc w:val="right"/>
              <w:rPr>
                <w:rFonts w:eastAsia="Times New Roman" w:cstheme="minorHAnsi"/>
                <w:color w:val="000000"/>
                <w:sz w:val="20"/>
                <w:szCs w:val="20"/>
              </w:rPr>
            </w:pPr>
            <w:r w:rsidRPr="008C15F6">
              <w:rPr>
                <w:rFonts w:eastAsia="Times New Roman" w:cstheme="minorHAnsi"/>
                <w:color w:val="000000"/>
                <w:sz w:val="20"/>
                <w:szCs w:val="20"/>
              </w:rPr>
              <w:t>9.38E+28</w:t>
            </w:r>
          </w:p>
        </w:tc>
        <w:tc>
          <w:tcPr>
            <w:tcW w:w="0" w:type="auto"/>
            <w:noWrap/>
            <w:vAlign w:val="bottom"/>
            <w:hideMark/>
          </w:tcPr>
          <w:p w14:paraId="100A8D8E" w14:textId="77777777" w:rsidR="002B2E88" w:rsidRPr="008C15F6" w:rsidRDefault="002B2E88" w:rsidP="006F2B31">
            <w:pPr>
              <w:spacing w:after="0" w:line="240" w:lineRule="auto"/>
              <w:jc w:val="right"/>
              <w:rPr>
                <w:rFonts w:eastAsia="Times New Roman" w:cstheme="minorHAnsi"/>
                <w:color w:val="000000"/>
                <w:sz w:val="20"/>
                <w:szCs w:val="20"/>
              </w:rPr>
            </w:pPr>
            <w:r w:rsidRPr="008C15F6">
              <w:rPr>
                <w:rFonts w:eastAsia="Times New Roman" w:cstheme="minorHAnsi"/>
                <w:color w:val="000000"/>
                <w:sz w:val="20"/>
                <w:szCs w:val="20"/>
              </w:rPr>
              <w:t>4.76E+30</w:t>
            </w:r>
          </w:p>
        </w:tc>
        <w:tc>
          <w:tcPr>
            <w:tcW w:w="0" w:type="auto"/>
            <w:noWrap/>
            <w:vAlign w:val="bottom"/>
            <w:hideMark/>
          </w:tcPr>
          <w:p w14:paraId="7FE53EB3" w14:textId="77777777" w:rsidR="002B2E88" w:rsidRPr="008C15F6" w:rsidRDefault="002B2E88" w:rsidP="006F2B31">
            <w:pPr>
              <w:spacing w:after="0" w:line="240" w:lineRule="auto"/>
              <w:jc w:val="right"/>
              <w:rPr>
                <w:rFonts w:eastAsia="Times New Roman" w:cstheme="minorHAnsi"/>
                <w:color w:val="000000"/>
                <w:sz w:val="20"/>
                <w:szCs w:val="20"/>
              </w:rPr>
            </w:pPr>
            <w:r w:rsidRPr="008C15F6">
              <w:rPr>
                <w:rFonts w:eastAsia="Times New Roman" w:cstheme="minorHAnsi"/>
                <w:color w:val="000000"/>
                <w:sz w:val="20"/>
                <w:szCs w:val="20"/>
              </w:rPr>
              <w:t>1.01E+30</w:t>
            </w:r>
          </w:p>
        </w:tc>
        <w:tc>
          <w:tcPr>
            <w:tcW w:w="0" w:type="auto"/>
            <w:noWrap/>
            <w:vAlign w:val="bottom"/>
            <w:hideMark/>
          </w:tcPr>
          <w:p w14:paraId="18A3491F" w14:textId="77777777" w:rsidR="002B2E88" w:rsidRPr="008C15F6" w:rsidRDefault="002B2E88" w:rsidP="006F2B31">
            <w:pPr>
              <w:spacing w:after="0" w:line="240" w:lineRule="auto"/>
              <w:jc w:val="right"/>
              <w:rPr>
                <w:rFonts w:eastAsia="Times New Roman" w:cstheme="minorHAnsi"/>
                <w:color w:val="000000"/>
                <w:sz w:val="20"/>
                <w:szCs w:val="20"/>
              </w:rPr>
            </w:pPr>
            <w:r w:rsidRPr="008C15F6">
              <w:rPr>
                <w:rFonts w:eastAsia="Times New Roman" w:cstheme="minorHAnsi"/>
                <w:color w:val="000000"/>
                <w:sz w:val="20"/>
                <w:szCs w:val="20"/>
              </w:rPr>
              <w:t>5.29E+31</w:t>
            </w:r>
          </w:p>
        </w:tc>
        <w:tc>
          <w:tcPr>
            <w:tcW w:w="0" w:type="auto"/>
            <w:noWrap/>
            <w:vAlign w:val="bottom"/>
            <w:hideMark/>
          </w:tcPr>
          <w:p w14:paraId="4B38F9E9" w14:textId="77777777" w:rsidR="002B2E88" w:rsidRPr="008C15F6" w:rsidRDefault="002B2E88" w:rsidP="006F2B31">
            <w:pPr>
              <w:spacing w:after="0" w:line="240" w:lineRule="auto"/>
              <w:jc w:val="right"/>
              <w:rPr>
                <w:rFonts w:eastAsia="Times New Roman" w:cstheme="minorHAnsi"/>
                <w:color w:val="000000"/>
                <w:sz w:val="20"/>
                <w:szCs w:val="20"/>
              </w:rPr>
            </w:pPr>
            <w:r w:rsidRPr="008C15F6">
              <w:rPr>
                <w:rFonts w:eastAsia="Times New Roman" w:cstheme="minorHAnsi"/>
                <w:color w:val="000000"/>
                <w:sz w:val="20"/>
                <w:szCs w:val="20"/>
              </w:rPr>
              <w:t>2.27E+31</w:t>
            </w:r>
          </w:p>
        </w:tc>
      </w:tr>
      <w:tr w:rsidR="002B2E88" w:rsidRPr="008C15F6" w14:paraId="693675A9" w14:textId="77777777" w:rsidTr="00E51FED">
        <w:trPr>
          <w:trHeight w:val="20"/>
        </w:trPr>
        <w:tc>
          <w:tcPr>
            <w:tcW w:w="623" w:type="dxa"/>
            <w:noWrap/>
            <w:vAlign w:val="bottom"/>
            <w:hideMark/>
          </w:tcPr>
          <w:p w14:paraId="799DB628" w14:textId="77777777" w:rsidR="002B2E88" w:rsidRPr="008C15F6" w:rsidRDefault="002B2E88" w:rsidP="006F2B31">
            <w:pPr>
              <w:spacing w:after="0" w:line="240" w:lineRule="auto"/>
              <w:jc w:val="right"/>
              <w:rPr>
                <w:rFonts w:eastAsia="Times New Roman" w:cstheme="minorHAnsi"/>
                <w:color w:val="000000"/>
                <w:sz w:val="20"/>
                <w:szCs w:val="20"/>
              </w:rPr>
            </w:pPr>
            <w:r w:rsidRPr="008C15F6">
              <w:rPr>
                <w:rFonts w:eastAsia="Times New Roman" w:cstheme="minorHAnsi"/>
                <w:color w:val="000000"/>
                <w:sz w:val="20"/>
                <w:szCs w:val="20"/>
              </w:rPr>
              <w:t>3</w:t>
            </w:r>
          </w:p>
        </w:tc>
        <w:tc>
          <w:tcPr>
            <w:tcW w:w="0" w:type="auto"/>
            <w:noWrap/>
            <w:vAlign w:val="bottom"/>
            <w:hideMark/>
          </w:tcPr>
          <w:p w14:paraId="32620488" w14:textId="77777777" w:rsidR="002B2E88" w:rsidRPr="008C15F6" w:rsidRDefault="002B2E88" w:rsidP="006F2B31">
            <w:pPr>
              <w:spacing w:after="0" w:line="240" w:lineRule="auto"/>
              <w:jc w:val="right"/>
              <w:rPr>
                <w:rFonts w:eastAsia="Times New Roman" w:cstheme="minorHAnsi"/>
                <w:color w:val="000000"/>
                <w:sz w:val="20"/>
                <w:szCs w:val="20"/>
              </w:rPr>
            </w:pPr>
            <w:r w:rsidRPr="008C15F6">
              <w:rPr>
                <w:rFonts w:eastAsia="Times New Roman" w:cstheme="minorHAnsi"/>
                <w:color w:val="000000"/>
                <w:sz w:val="20"/>
                <w:szCs w:val="20"/>
              </w:rPr>
              <w:t>4.29E+30</w:t>
            </w:r>
          </w:p>
        </w:tc>
        <w:tc>
          <w:tcPr>
            <w:tcW w:w="0" w:type="auto"/>
            <w:noWrap/>
            <w:vAlign w:val="bottom"/>
            <w:hideMark/>
          </w:tcPr>
          <w:p w14:paraId="7554B3BD" w14:textId="77777777" w:rsidR="002B2E88" w:rsidRPr="008C15F6" w:rsidRDefault="002B2E88" w:rsidP="006F2B31">
            <w:pPr>
              <w:spacing w:after="0" w:line="240" w:lineRule="auto"/>
              <w:jc w:val="right"/>
              <w:rPr>
                <w:rFonts w:eastAsia="Times New Roman" w:cstheme="minorHAnsi"/>
                <w:color w:val="000000"/>
                <w:sz w:val="20"/>
                <w:szCs w:val="20"/>
              </w:rPr>
            </w:pPr>
            <w:r w:rsidRPr="008C15F6">
              <w:rPr>
                <w:rFonts w:eastAsia="Times New Roman" w:cstheme="minorHAnsi"/>
                <w:color w:val="000000"/>
                <w:sz w:val="20"/>
                <w:szCs w:val="20"/>
              </w:rPr>
              <w:t>5.28E+30</w:t>
            </w:r>
          </w:p>
        </w:tc>
        <w:tc>
          <w:tcPr>
            <w:tcW w:w="1243" w:type="dxa"/>
            <w:noWrap/>
            <w:vAlign w:val="bottom"/>
            <w:hideMark/>
          </w:tcPr>
          <w:p w14:paraId="4D804DCC" w14:textId="77777777" w:rsidR="002B2E88" w:rsidRPr="008C15F6" w:rsidRDefault="002B2E88" w:rsidP="006F2B31">
            <w:pPr>
              <w:spacing w:after="0" w:line="240" w:lineRule="auto"/>
              <w:jc w:val="right"/>
              <w:rPr>
                <w:rFonts w:eastAsia="Times New Roman" w:cstheme="minorHAnsi"/>
                <w:color w:val="000000"/>
                <w:sz w:val="20"/>
                <w:szCs w:val="20"/>
              </w:rPr>
            </w:pPr>
            <w:r w:rsidRPr="008C15F6">
              <w:rPr>
                <w:rFonts w:eastAsia="Times New Roman" w:cstheme="minorHAnsi"/>
                <w:color w:val="000000"/>
                <w:sz w:val="20"/>
                <w:szCs w:val="20"/>
              </w:rPr>
              <w:t>8.41E+29</w:t>
            </w:r>
          </w:p>
        </w:tc>
        <w:tc>
          <w:tcPr>
            <w:tcW w:w="1361" w:type="dxa"/>
            <w:noWrap/>
            <w:vAlign w:val="bottom"/>
            <w:hideMark/>
          </w:tcPr>
          <w:p w14:paraId="4E3579EE" w14:textId="77777777" w:rsidR="002B2E88" w:rsidRPr="008C15F6" w:rsidRDefault="002B2E88" w:rsidP="006F2B31">
            <w:pPr>
              <w:spacing w:after="0" w:line="240" w:lineRule="auto"/>
              <w:jc w:val="right"/>
              <w:rPr>
                <w:rFonts w:eastAsia="Times New Roman" w:cstheme="minorHAnsi"/>
                <w:color w:val="000000"/>
                <w:sz w:val="20"/>
                <w:szCs w:val="20"/>
              </w:rPr>
            </w:pPr>
            <w:r w:rsidRPr="008C15F6">
              <w:rPr>
                <w:rFonts w:eastAsia="Times New Roman" w:cstheme="minorHAnsi"/>
                <w:color w:val="000000"/>
                <w:sz w:val="20"/>
                <w:szCs w:val="20"/>
              </w:rPr>
              <w:t>1.16E+29</w:t>
            </w:r>
          </w:p>
        </w:tc>
        <w:tc>
          <w:tcPr>
            <w:tcW w:w="0" w:type="auto"/>
            <w:noWrap/>
            <w:vAlign w:val="bottom"/>
            <w:hideMark/>
          </w:tcPr>
          <w:p w14:paraId="74936BBC" w14:textId="77777777" w:rsidR="002B2E88" w:rsidRPr="008C15F6" w:rsidRDefault="002B2E88" w:rsidP="006F2B31">
            <w:pPr>
              <w:spacing w:after="0" w:line="240" w:lineRule="auto"/>
              <w:jc w:val="right"/>
              <w:rPr>
                <w:rFonts w:eastAsia="Times New Roman" w:cstheme="minorHAnsi"/>
                <w:color w:val="000000"/>
                <w:sz w:val="20"/>
                <w:szCs w:val="20"/>
              </w:rPr>
            </w:pPr>
            <w:r w:rsidRPr="008C15F6">
              <w:rPr>
                <w:rFonts w:eastAsia="Times New Roman" w:cstheme="minorHAnsi"/>
                <w:color w:val="000000"/>
                <w:sz w:val="20"/>
                <w:szCs w:val="20"/>
              </w:rPr>
              <w:t>2.42E+30</w:t>
            </w:r>
          </w:p>
        </w:tc>
        <w:tc>
          <w:tcPr>
            <w:tcW w:w="0" w:type="auto"/>
            <w:noWrap/>
            <w:vAlign w:val="bottom"/>
            <w:hideMark/>
          </w:tcPr>
          <w:p w14:paraId="5699080D" w14:textId="77777777" w:rsidR="002B2E88" w:rsidRPr="008C15F6" w:rsidRDefault="002B2E88" w:rsidP="006F2B31">
            <w:pPr>
              <w:spacing w:after="0" w:line="240" w:lineRule="auto"/>
              <w:jc w:val="right"/>
              <w:rPr>
                <w:rFonts w:eastAsia="Times New Roman" w:cstheme="minorHAnsi"/>
                <w:color w:val="000000"/>
                <w:sz w:val="20"/>
                <w:szCs w:val="20"/>
              </w:rPr>
            </w:pPr>
            <w:r w:rsidRPr="008C15F6">
              <w:rPr>
                <w:rFonts w:eastAsia="Times New Roman" w:cstheme="minorHAnsi"/>
                <w:color w:val="000000"/>
                <w:sz w:val="20"/>
                <w:szCs w:val="20"/>
              </w:rPr>
              <w:t>1.07E+30</w:t>
            </w:r>
          </w:p>
        </w:tc>
        <w:tc>
          <w:tcPr>
            <w:tcW w:w="0" w:type="auto"/>
            <w:noWrap/>
            <w:vAlign w:val="bottom"/>
            <w:hideMark/>
          </w:tcPr>
          <w:p w14:paraId="47D6C532" w14:textId="77777777" w:rsidR="002B2E88" w:rsidRPr="008C15F6" w:rsidRDefault="002B2E88" w:rsidP="006F2B31">
            <w:pPr>
              <w:spacing w:after="0" w:line="240" w:lineRule="auto"/>
              <w:jc w:val="right"/>
              <w:rPr>
                <w:rFonts w:eastAsia="Times New Roman" w:cstheme="minorHAnsi"/>
                <w:color w:val="000000"/>
                <w:sz w:val="20"/>
                <w:szCs w:val="20"/>
              </w:rPr>
            </w:pPr>
            <w:r w:rsidRPr="008C15F6">
              <w:rPr>
                <w:rFonts w:eastAsia="Times New Roman" w:cstheme="minorHAnsi"/>
                <w:color w:val="000000"/>
                <w:sz w:val="20"/>
                <w:szCs w:val="20"/>
              </w:rPr>
              <w:t>1.77E+31</w:t>
            </w:r>
          </w:p>
        </w:tc>
        <w:tc>
          <w:tcPr>
            <w:tcW w:w="0" w:type="auto"/>
            <w:noWrap/>
            <w:vAlign w:val="bottom"/>
            <w:hideMark/>
          </w:tcPr>
          <w:p w14:paraId="1557ED47" w14:textId="77777777" w:rsidR="002B2E88" w:rsidRPr="008C15F6" w:rsidRDefault="002B2E88" w:rsidP="006F2B31">
            <w:pPr>
              <w:spacing w:after="0" w:line="240" w:lineRule="auto"/>
              <w:jc w:val="right"/>
              <w:rPr>
                <w:rFonts w:eastAsia="Times New Roman" w:cstheme="minorHAnsi"/>
                <w:color w:val="000000"/>
                <w:sz w:val="20"/>
                <w:szCs w:val="20"/>
              </w:rPr>
            </w:pPr>
            <w:r w:rsidRPr="008C15F6">
              <w:rPr>
                <w:rFonts w:eastAsia="Times New Roman" w:cstheme="minorHAnsi"/>
                <w:color w:val="000000"/>
                <w:sz w:val="20"/>
                <w:szCs w:val="20"/>
              </w:rPr>
              <w:t>2.93E+31</w:t>
            </w:r>
          </w:p>
        </w:tc>
      </w:tr>
      <w:tr w:rsidR="002B2E88" w:rsidRPr="008C15F6" w14:paraId="437FDD85" w14:textId="77777777" w:rsidTr="00E51FED">
        <w:trPr>
          <w:trHeight w:val="20"/>
        </w:trPr>
        <w:tc>
          <w:tcPr>
            <w:tcW w:w="623" w:type="dxa"/>
            <w:noWrap/>
            <w:vAlign w:val="bottom"/>
            <w:hideMark/>
          </w:tcPr>
          <w:p w14:paraId="694CCF6D" w14:textId="77777777" w:rsidR="002B2E88" w:rsidRPr="008C15F6" w:rsidRDefault="002B2E88" w:rsidP="006F2B31">
            <w:pPr>
              <w:spacing w:after="0" w:line="240" w:lineRule="auto"/>
              <w:jc w:val="right"/>
              <w:rPr>
                <w:rFonts w:eastAsia="Times New Roman" w:cstheme="minorHAnsi"/>
                <w:color w:val="000000"/>
                <w:sz w:val="20"/>
                <w:szCs w:val="20"/>
              </w:rPr>
            </w:pPr>
            <w:r w:rsidRPr="008C15F6">
              <w:rPr>
                <w:rFonts w:eastAsia="Times New Roman" w:cstheme="minorHAnsi"/>
                <w:color w:val="000000"/>
                <w:sz w:val="20"/>
                <w:szCs w:val="20"/>
              </w:rPr>
              <w:t>4</w:t>
            </w:r>
          </w:p>
        </w:tc>
        <w:tc>
          <w:tcPr>
            <w:tcW w:w="0" w:type="auto"/>
            <w:noWrap/>
            <w:vAlign w:val="bottom"/>
            <w:hideMark/>
          </w:tcPr>
          <w:p w14:paraId="42BE6C2D" w14:textId="77777777" w:rsidR="002B2E88" w:rsidRPr="008C15F6" w:rsidRDefault="002B2E88" w:rsidP="006F2B31">
            <w:pPr>
              <w:spacing w:after="0" w:line="240" w:lineRule="auto"/>
              <w:jc w:val="right"/>
              <w:rPr>
                <w:rFonts w:eastAsia="Times New Roman" w:cstheme="minorHAnsi"/>
                <w:color w:val="000000"/>
                <w:sz w:val="20"/>
                <w:szCs w:val="20"/>
              </w:rPr>
            </w:pPr>
            <w:r w:rsidRPr="008C15F6">
              <w:rPr>
                <w:rFonts w:eastAsia="Times New Roman" w:cstheme="minorHAnsi"/>
                <w:color w:val="000000"/>
                <w:sz w:val="20"/>
                <w:szCs w:val="20"/>
              </w:rPr>
              <w:t>5.43E+30</w:t>
            </w:r>
          </w:p>
        </w:tc>
        <w:tc>
          <w:tcPr>
            <w:tcW w:w="0" w:type="auto"/>
            <w:noWrap/>
            <w:vAlign w:val="bottom"/>
            <w:hideMark/>
          </w:tcPr>
          <w:p w14:paraId="1E48E38D" w14:textId="77777777" w:rsidR="002B2E88" w:rsidRPr="008C15F6" w:rsidRDefault="002B2E88" w:rsidP="006F2B31">
            <w:pPr>
              <w:spacing w:after="0" w:line="240" w:lineRule="auto"/>
              <w:jc w:val="right"/>
              <w:rPr>
                <w:rFonts w:eastAsia="Times New Roman" w:cstheme="minorHAnsi"/>
                <w:color w:val="000000"/>
                <w:sz w:val="20"/>
                <w:szCs w:val="20"/>
              </w:rPr>
            </w:pPr>
            <w:r w:rsidRPr="008C15F6">
              <w:rPr>
                <w:rFonts w:eastAsia="Times New Roman" w:cstheme="minorHAnsi"/>
                <w:color w:val="000000"/>
                <w:sz w:val="20"/>
                <w:szCs w:val="20"/>
              </w:rPr>
              <w:t>3.23E+30</w:t>
            </w:r>
          </w:p>
        </w:tc>
        <w:tc>
          <w:tcPr>
            <w:tcW w:w="1243" w:type="dxa"/>
            <w:noWrap/>
            <w:vAlign w:val="bottom"/>
            <w:hideMark/>
          </w:tcPr>
          <w:p w14:paraId="6D4E4C98" w14:textId="77777777" w:rsidR="002B2E88" w:rsidRPr="008C15F6" w:rsidRDefault="002B2E88" w:rsidP="006F2B31">
            <w:pPr>
              <w:spacing w:after="0" w:line="240" w:lineRule="auto"/>
              <w:jc w:val="right"/>
              <w:rPr>
                <w:rFonts w:eastAsia="Times New Roman" w:cstheme="minorHAnsi"/>
                <w:color w:val="000000"/>
                <w:sz w:val="20"/>
                <w:szCs w:val="20"/>
              </w:rPr>
            </w:pPr>
            <w:r w:rsidRPr="008C15F6">
              <w:rPr>
                <w:rFonts w:eastAsia="Times New Roman" w:cstheme="minorHAnsi"/>
                <w:color w:val="000000"/>
                <w:sz w:val="20"/>
                <w:szCs w:val="20"/>
              </w:rPr>
              <w:t>5.74E+29</w:t>
            </w:r>
          </w:p>
        </w:tc>
        <w:tc>
          <w:tcPr>
            <w:tcW w:w="1361" w:type="dxa"/>
            <w:noWrap/>
            <w:vAlign w:val="bottom"/>
            <w:hideMark/>
          </w:tcPr>
          <w:p w14:paraId="6FDD6225" w14:textId="77777777" w:rsidR="002B2E88" w:rsidRPr="008C15F6" w:rsidRDefault="002B2E88" w:rsidP="006F2B31">
            <w:pPr>
              <w:spacing w:after="0" w:line="240" w:lineRule="auto"/>
              <w:jc w:val="right"/>
              <w:rPr>
                <w:rFonts w:eastAsia="Times New Roman" w:cstheme="minorHAnsi"/>
                <w:color w:val="000000"/>
                <w:sz w:val="20"/>
                <w:szCs w:val="20"/>
              </w:rPr>
            </w:pPr>
            <w:r w:rsidRPr="008C15F6">
              <w:rPr>
                <w:rFonts w:eastAsia="Times New Roman" w:cstheme="minorHAnsi"/>
                <w:color w:val="000000"/>
                <w:sz w:val="20"/>
                <w:szCs w:val="20"/>
              </w:rPr>
              <w:t>1.07E+29</w:t>
            </w:r>
          </w:p>
        </w:tc>
        <w:tc>
          <w:tcPr>
            <w:tcW w:w="0" w:type="auto"/>
            <w:noWrap/>
            <w:vAlign w:val="bottom"/>
            <w:hideMark/>
          </w:tcPr>
          <w:p w14:paraId="1B0B1A42" w14:textId="77777777" w:rsidR="002B2E88" w:rsidRPr="008C15F6" w:rsidRDefault="002B2E88" w:rsidP="006F2B31">
            <w:pPr>
              <w:spacing w:after="0" w:line="240" w:lineRule="auto"/>
              <w:jc w:val="right"/>
              <w:rPr>
                <w:rFonts w:eastAsia="Times New Roman" w:cstheme="minorHAnsi"/>
                <w:color w:val="000000"/>
                <w:sz w:val="20"/>
                <w:szCs w:val="20"/>
              </w:rPr>
            </w:pPr>
            <w:r w:rsidRPr="008C15F6">
              <w:rPr>
                <w:rFonts w:eastAsia="Times New Roman" w:cstheme="minorHAnsi"/>
                <w:color w:val="000000"/>
                <w:sz w:val="20"/>
                <w:szCs w:val="20"/>
              </w:rPr>
              <w:t>3.25E+30</w:t>
            </w:r>
          </w:p>
        </w:tc>
        <w:tc>
          <w:tcPr>
            <w:tcW w:w="0" w:type="auto"/>
            <w:noWrap/>
            <w:vAlign w:val="bottom"/>
            <w:hideMark/>
          </w:tcPr>
          <w:p w14:paraId="13FB1059" w14:textId="77777777" w:rsidR="002B2E88" w:rsidRPr="008C15F6" w:rsidRDefault="002B2E88" w:rsidP="006F2B31">
            <w:pPr>
              <w:spacing w:after="0" w:line="240" w:lineRule="auto"/>
              <w:jc w:val="right"/>
              <w:rPr>
                <w:rFonts w:eastAsia="Times New Roman" w:cstheme="minorHAnsi"/>
                <w:color w:val="000000"/>
                <w:sz w:val="20"/>
                <w:szCs w:val="20"/>
              </w:rPr>
            </w:pPr>
            <w:r w:rsidRPr="008C15F6">
              <w:rPr>
                <w:rFonts w:eastAsia="Times New Roman" w:cstheme="minorHAnsi"/>
                <w:color w:val="000000"/>
                <w:sz w:val="20"/>
                <w:szCs w:val="20"/>
              </w:rPr>
              <w:t>1.11E+30</w:t>
            </w:r>
          </w:p>
        </w:tc>
        <w:tc>
          <w:tcPr>
            <w:tcW w:w="0" w:type="auto"/>
            <w:noWrap/>
            <w:vAlign w:val="bottom"/>
            <w:hideMark/>
          </w:tcPr>
          <w:p w14:paraId="21AEECEB" w14:textId="77777777" w:rsidR="002B2E88" w:rsidRPr="008C15F6" w:rsidRDefault="002B2E88" w:rsidP="006F2B31">
            <w:pPr>
              <w:spacing w:after="0" w:line="240" w:lineRule="auto"/>
              <w:jc w:val="right"/>
              <w:rPr>
                <w:rFonts w:eastAsia="Times New Roman" w:cstheme="minorHAnsi"/>
                <w:color w:val="000000"/>
                <w:sz w:val="20"/>
                <w:szCs w:val="20"/>
              </w:rPr>
            </w:pPr>
            <w:r w:rsidRPr="008C15F6">
              <w:rPr>
                <w:rFonts w:eastAsia="Times New Roman" w:cstheme="minorHAnsi"/>
                <w:color w:val="000000"/>
                <w:sz w:val="20"/>
                <w:szCs w:val="20"/>
              </w:rPr>
              <w:t>2.80E+31</w:t>
            </w:r>
          </w:p>
        </w:tc>
        <w:tc>
          <w:tcPr>
            <w:tcW w:w="0" w:type="auto"/>
            <w:noWrap/>
            <w:vAlign w:val="bottom"/>
            <w:hideMark/>
          </w:tcPr>
          <w:p w14:paraId="4EC3AAE4" w14:textId="77777777" w:rsidR="002B2E88" w:rsidRPr="008C15F6" w:rsidRDefault="002B2E88" w:rsidP="006F2B31">
            <w:pPr>
              <w:spacing w:after="0" w:line="240" w:lineRule="auto"/>
              <w:jc w:val="right"/>
              <w:rPr>
                <w:rFonts w:eastAsia="Times New Roman" w:cstheme="minorHAnsi"/>
                <w:color w:val="000000"/>
                <w:sz w:val="20"/>
                <w:szCs w:val="20"/>
              </w:rPr>
            </w:pPr>
            <w:r w:rsidRPr="008C15F6">
              <w:rPr>
                <w:rFonts w:eastAsia="Times New Roman" w:cstheme="minorHAnsi"/>
                <w:color w:val="000000"/>
                <w:sz w:val="20"/>
                <w:szCs w:val="20"/>
              </w:rPr>
              <w:t>1.91E+31</w:t>
            </w:r>
          </w:p>
        </w:tc>
      </w:tr>
      <w:tr w:rsidR="002B2E88" w:rsidRPr="008C15F6" w14:paraId="3C5522EC" w14:textId="77777777" w:rsidTr="00E51FED">
        <w:trPr>
          <w:trHeight w:val="20"/>
        </w:trPr>
        <w:tc>
          <w:tcPr>
            <w:tcW w:w="623" w:type="dxa"/>
            <w:noWrap/>
            <w:vAlign w:val="bottom"/>
            <w:hideMark/>
          </w:tcPr>
          <w:p w14:paraId="1B62185A" w14:textId="77777777" w:rsidR="002B2E88" w:rsidRPr="008C15F6" w:rsidRDefault="002B2E88" w:rsidP="006F2B31">
            <w:pPr>
              <w:spacing w:after="0" w:line="240" w:lineRule="auto"/>
              <w:jc w:val="right"/>
              <w:rPr>
                <w:rFonts w:eastAsia="Times New Roman" w:cstheme="minorHAnsi"/>
                <w:color w:val="000000"/>
                <w:sz w:val="20"/>
                <w:szCs w:val="20"/>
              </w:rPr>
            </w:pPr>
            <w:r w:rsidRPr="008C15F6">
              <w:rPr>
                <w:rFonts w:eastAsia="Times New Roman" w:cstheme="minorHAnsi"/>
                <w:color w:val="000000"/>
                <w:sz w:val="20"/>
                <w:szCs w:val="20"/>
              </w:rPr>
              <w:t>5</w:t>
            </w:r>
          </w:p>
        </w:tc>
        <w:tc>
          <w:tcPr>
            <w:tcW w:w="0" w:type="auto"/>
            <w:noWrap/>
            <w:vAlign w:val="bottom"/>
            <w:hideMark/>
          </w:tcPr>
          <w:p w14:paraId="1D4CF0CA" w14:textId="77777777" w:rsidR="002B2E88" w:rsidRPr="008C15F6" w:rsidRDefault="002B2E88" w:rsidP="006F2B31">
            <w:pPr>
              <w:spacing w:after="0" w:line="240" w:lineRule="auto"/>
              <w:jc w:val="right"/>
              <w:rPr>
                <w:rFonts w:eastAsia="Times New Roman" w:cstheme="minorHAnsi"/>
                <w:color w:val="000000"/>
                <w:sz w:val="20"/>
                <w:szCs w:val="20"/>
              </w:rPr>
            </w:pPr>
            <w:r w:rsidRPr="008C15F6">
              <w:rPr>
                <w:rFonts w:eastAsia="Times New Roman" w:cstheme="minorHAnsi"/>
                <w:color w:val="000000"/>
                <w:sz w:val="20"/>
                <w:szCs w:val="20"/>
              </w:rPr>
              <w:t>7.91E+30</w:t>
            </w:r>
          </w:p>
        </w:tc>
        <w:tc>
          <w:tcPr>
            <w:tcW w:w="0" w:type="auto"/>
            <w:noWrap/>
            <w:vAlign w:val="bottom"/>
            <w:hideMark/>
          </w:tcPr>
          <w:p w14:paraId="2BBE42C9" w14:textId="77777777" w:rsidR="002B2E88" w:rsidRPr="008C15F6" w:rsidRDefault="002B2E88" w:rsidP="006F2B31">
            <w:pPr>
              <w:spacing w:after="0" w:line="240" w:lineRule="auto"/>
              <w:jc w:val="right"/>
              <w:rPr>
                <w:rFonts w:eastAsia="Times New Roman" w:cstheme="minorHAnsi"/>
                <w:color w:val="000000"/>
                <w:sz w:val="20"/>
                <w:szCs w:val="20"/>
              </w:rPr>
            </w:pPr>
            <w:r w:rsidRPr="008C15F6">
              <w:rPr>
                <w:rFonts w:eastAsia="Times New Roman" w:cstheme="minorHAnsi"/>
                <w:color w:val="000000"/>
                <w:sz w:val="20"/>
                <w:szCs w:val="20"/>
              </w:rPr>
              <w:t>3.14E+30</w:t>
            </w:r>
          </w:p>
        </w:tc>
        <w:tc>
          <w:tcPr>
            <w:tcW w:w="1243" w:type="dxa"/>
            <w:noWrap/>
            <w:vAlign w:val="bottom"/>
            <w:hideMark/>
          </w:tcPr>
          <w:p w14:paraId="3D14E4D9" w14:textId="77777777" w:rsidR="002B2E88" w:rsidRPr="008C15F6" w:rsidRDefault="002B2E88" w:rsidP="006F2B31">
            <w:pPr>
              <w:spacing w:after="0" w:line="240" w:lineRule="auto"/>
              <w:jc w:val="right"/>
              <w:rPr>
                <w:rFonts w:eastAsia="Times New Roman" w:cstheme="minorHAnsi"/>
                <w:color w:val="000000"/>
                <w:sz w:val="20"/>
                <w:szCs w:val="20"/>
              </w:rPr>
            </w:pPr>
            <w:r w:rsidRPr="008C15F6">
              <w:rPr>
                <w:rFonts w:eastAsia="Times New Roman" w:cstheme="minorHAnsi"/>
                <w:color w:val="000000"/>
                <w:sz w:val="20"/>
                <w:szCs w:val="20"/>
              </w:rPr>
              <w:t>5.70E+29</w:t>
            </w:r>
          </w:p>
        </w:tc>
        <w:tc>
          <w:tcPr>
            <w:tcW w:w="1361" w:type="dxa"/>
            <w:noWrap/>
            <w:vAlign w:val="bottom"/>
            <w:hideMark/>
          </w:tcPr>
          <w:p w14:paraId="659C2BC7" w14:textId="77777777" w:rsidR="002B2E88" w:rsidRPr="008C15F6" w:rsidRDefault="002B2E88" w:rsidP="006F2B31">
            <w:pPr>
              <w:spacing w:after="0" w:line="240" w:lineRule="auto"/>
              <w:jc w:val="right"/>
              <w:rPr>
                <w:rFonts w:eastAsia="Times New Roman" w:cstheme="minorHAnsi"/>
                <w:color w:val="000000"/>
                <w:sz w:val="20"/>
                <w:szCs w:val="20"/>
              </w:rPr>
            </w:pPr>
            <w:r w:rsidRPr="008C15F6">
              <w:rPr>
                <w:rFonts w:eastAsia="Times New Roman" w:cstheme="minorHAnsi"/>
                <w:color w:val="000000"/>
                <w:sz w:val="20"/>
                <w:szCs w:val="20"/>
              </w:rPr>
              <w:t>9.23E+28</w:t>
            </w:r>
          </w:p>
        </w:tc>
        <w:tc>
          <w:tcPr>
            <w:tcW w:w="0" w:type="auto"/>
            <w:noWrap/>
            <w:vAlign w:val="bottom"/>
            <w:hideMark/>
          </w:tcPr>
          <w:p w14:paraId="33484E0E" w14:textId="77777777" w:rsidR="002B2E88" w:rsidRPr="008C15F6" w:rsidRDefault="002B2E88" w:rsidP="006F2B31">
            <w:pPr>
              <w:spacing w:after="0" w:line="240" w:lineRule="auto"/>
              <w:jc w:val="right"/>
              <w:rPr>
                <w:rFonts w:eastAsia="Times New Roman" w:cstheme="minorHAnsi"/>
                <w:color w:val="000000"/>
                <w:sz w:val="20"/>
                <w:szCs w:val="20"/>
              </w:rPr>
            </w:pPr>
            <w:r w:rsidRPr="008C15F6">
              <w:rPr>
                <w:rFonts w:eastAsia="Times New Roman" w:cstheme="minorHAnsi"/>
                <w:color w:val="000000"/>
                <w:sz w:val="20"/>
                <w:szCs w:val="20"/>
              </w:rPr>
              <w:t>3.07E+30</w:t>
            </w:r>
          </w:p>
        </w:tc>
        <w:tc>
          <w:tcPr>
            <w:tcW w:w="0" w:type="auto"/>
            <w:noWrap/>
            <w:vAlign w:val="bottom"/>
            <w:hideMark/>
          </w:tcPr>
          <w:p w14:paraId="77E743FA" w14:textId="77777777" w:rsidR="002B2E88" w:rsidRPr="008C15F6" w:rsidRDefault="002B2E88" w:rsidP="006F2B31">
            <w:pPr>
              <w:spacing w:after="0" w:line="240" w:lineRule="auto"/>
              <w:jc w:val="right"/>
              <w:rPr>
                <w:rFonts w:eastAsia="Times New Roman" w:cstheme="minorHAnsi"/>
                <w:color w:val="000000"/>
                <w:sz w:val="20"/>
                <w:szCs w:val="20"/>
              </w:rPr>
            </w:pPr>
            <w:r w:rsidRPr="008C15F6">
              <w:rPr>
                <w:rFonts w:eastAsia="Times New Roman" w:cstheme="minorHAnsi"/>
                <w:color w:val="000000"/>
                <w:sz w:val="20"/>
                <w:szCs w:val="20"/>
              </w:rPr>
              <w:t>8.92E+29</w:t>
            </w:r>
          </w:p>
        </w:tc>
        <w:tc>
          <w:tcPr>
            <w:tcW w:w="0" w:type="auto"/>
            <w:noWrap/>
            <w:vAlign w:val="bottom"/>
            <w:hideMark/>
          </w:tcPr>
          <w:p w14:paraId="7E27C64D" w14:textId="77777777" w:rsidR="002B2E88" w:rsidRPr="008C15F6" w:rsidRDefault="002B2E88" w:rsidP="006F2B31">
            <w:pPr>
              <w:spacing w:after="0" w:line="240" w:lineRule="auto"/>
              <w:jc w:val="right"/>
              <w:rPr>
                <w:rFonts w:eastAsia="Times New Roman" w:cstheme="minorHAnsi"/>
                <w:color w:val="000000"/>
                <w:sz w:val="20"/>
                <w:szCs w:val="20"/>
              </w:rPr>
            </w:pPr>
            <w:r w:rsidRPr="008C15F6">
              <w:rPr>
                <w:rFonts w:eastAsia="Times New Roman" w:cstheme="minorHAnsi"/>
                <w:color w:val="000000"/>
                <w:sz w:val="20"/>
                <w:szCs w:val="20"/>
              </w:rPr>
              <w:t>3.96E+31</w:t>
            </w:r>
          </w:p>
        </w:tc>
        <w:tc>
          <w:tcPr>
            <w:tcW w:w="0" w:type="auto"/>
            <w:noWrap/>
            <w:vAlign w:val="bottom"/>
            <w:hideMark/>
          </w:tcPr>
          <w:p w14:paraId="56EF7B2C" w14:textId="77777777" w:rsidR="002B2E88" w:rsidRPr="008C15F6" w:rsidRDefault="002B2E88" w:rsidP="006F2B31">
            <w:pPr>
              <w:spacing w:after="0" w:line="240" w:lineRule="auto"/>
              <w:jc w:val="right"/>
              <w:rPr>
                <w:rFonts w:eastAsia="Times New Roman" w:cstheme="minorHAnsi"/>
                <w:color w:val="000000"/>
                <w:sz w:val="20"/>
                <w:szCs w:val="20"/>
              </w:rPr>
            </w:pPr>
            <w:r w:rsidRPr="008C15F6">
              <w:rPr>
                <w:rFonts w:eastAsia="Times New Roman" w:cstheme="minorHAnsi"/>
                <w:color w:val="000000"/>
                <w:sz w:val="20"/>
                <w:szCs w:val="20"/>
              </w:rPr>
              <w:t>1.72E+31</w:t>
            </w:r>
          </w:p>
        </w:tc>
      </w:tr>
      <w:tr w:rsidR="002B2E88" w:rsidRPr="008C15F6" w14:paraId="059EA66D" w14:textId="77777777" w:rsidTr="00E51FED">
        <w:trPr>
          <w:trHeight w:val="20"/>
        </w:trPr>
        <w:tc>
          <w:tcPr>
            <w:tcW w:w="623" w:type="dxa"/>
            <w:noWrap/>
            <w:vAlign w:val="bottom"/>
            <w:hideMark/>
          </w:tcPr>
          <w:p w14:paraId="29298CB4" w14:textId="77777777" w:rsidR="002B2E88" w:rsidRPr="008C15F6" w:rsidRDefault="002B2E88" w:rsidP="006F2B31">
            <w:pPr>
              <w:spacing w:after="0" w:line="240" w:lineRule="auto"/>
              <w:jc w:val="right"/>
              <w:rPr>
                <w:rFonts w:eastAsia="Times New Roman" w:cstheme="minorHAnsi"/>
                <w:color w:val="000000"/>
                <w:sz w:val="20"/>
                <w:szCs w:val="20"/>
              </w:rPr>
            </w:pPr>
            <w:r w:rsidRPr="008C15F6">
              <w:rPr>
                <w:rFonts w:eastAsia="Times New Roman" w:cstheme="minorHAnsi"/>
                <w:color w:val="000000"/>
                <w:sz w:val="20"/>
                <w:szCs w:val="20"/>
              </w:rPr>
              <w:t>6</w:t>
            </w:r>
          </w:p>
        </w:tc>
        <w:tc>
          <w:tcPr>
            <w:tcW w:w="0" w:type="auto"/>
            <w:noWrap/>
            <w:vAlign w:val="bottom"/>
            <w:hideMark/>
          </w:tcPr>
          <w:p w14:paraId="3A07AE7B" w14:textId="77777777" w:rsidR="002B2E88" w:rsidRPr="008C15F6" w:rsidRDefault="002B2E88" w:rsidP="006F2B31">
            <w:pPr>
              <w:spacing w:after="0" w:line="240" w:lineRule="auto"/>
              <w:jc w:val="right"/>
              <w:rPr>
                <w:rFonts w:eastAsia="Times New Roman" w:cstheme="minorHAnsi"/>
                <w:color w:val="000000"/>
                <w:sz w:val="20"/>
                <w:szCs w:val="20"/>
              </w:rPr>
            </w:pPr>
            <w:r w:rsidRPr="008C15F6">
              <w:rPr>
                <w:rFonts w:eastAsia="Times New Roman" w:cstheme="minorHAnsi"/>
                <w:color w:val="000000"/>
                <w:sz w:val="20"/>
                <w:szCs w:val="20"/>
              </w:rPr>
              <w:t>6.97E+30</w:t>
            </w:r>
          </w:p>
        </w:tc>
        <w:tc>
          <w:tcPr>
            <w:tcW w:w="0" w:type="auto"/>
            <w:noWrap/>
            <w:vAlign w:val="bottom"/>
            <w:hideMark/>
          </w:tcPr>
          <w:p w14:paraId="53BD7D66" w14:textId="77777777" w:rsidR="002B2E88" w:rsidRPr="008C15F6" w:rsidRDefault="002B2E88" w:rsidP="006F2B31">
            <w:pPr>
              <w:spacing w:after="0" w:line="240" w:lineRule="auto"/>
              <w:jc w:val="right"/>
              <w:rPr>
                <w:rFonts w:eastAsia="Times New Roman" w:cstheme="minorHAnsi"/>
                <w:color w:val="000000"/>
                <w:sz w:val="20"/>
                <w:szCs w:val="20"/>
              </w:rPr>
            </w:pPr>
            <w:r w:rsidRPr="008C15F6">
              <w:rPr>
                <w:rFonts w:eastAsia="Times New Roman" w:cstheme="minorHAnsi"/>
                <w:color w:val="000000"/>
                <w:sz w:val="20"/>
                <w:szCs w:val="20"/>
              </w:rPr>
              <w:t>4.33E+30</w:t>
            </w:r>
          </w:p>
        </w:tc>
        <w:tc>
          <w:tcPr>
            <w:tcW w:w="1243" w:type="dxa"/>
            <w:noWrap/>
            <w:vAlign w:val="bottom"/>
            <w:hideMark/>
          </w:tcPr>
          <w:p w14:paraId="27808E4B" w14:textId="77777777" w:rsidR="002B2E88" w:rsidRPr="008C15F6" w:rsidRDefault="002B2E88" w:rsidP="006F2B31">
            <w:pPr>
              <w:spacing w:after="0" w:line="240" w:lineRule="auto"/>
              <w:jc w:val="right"/>
              <w:rPr>
                <w:rFonts w:eastAsia="Times New Roman" w:cstheme="minorHAnsi"/>
                <w:color w:val="000000"/>
                <w:sz w:val="20"/>
                <w:szCs w:val="20"/>
              </w:rPr>
            </w:pPr>
            <w:r w:rsidRPr="008C15F6">
              <w:rPr>
                <w:rFonts w:eastAsia="Times New Roman" w:cstheme="minorHAnsi"/>
                <w:color w:val="000000"/>
                <w:sz w:val="20"/>
                <w:szCs w:val="20"/>
              </w:rPr>
              <w:t>2.51E+30</w:t>
            </w:r>
          </w:p>
        </w:tc>
        <w:tc>
          <w:tcPr>
            <w:tcW w:w="1361" w:type="dxa"/>
            <w:noWrap/>
            <w:vAlign w:val="bottom"/>
            <w:hideMark/>
          </w:tcPr>
          <w:p w14:paraId="09DF9DBA" w14:textId="77777777" w:rsidR="002B2E88" w:rsidRPr="008C15F6" w:rsidRDefault="002B2E88" w:rsidP="006F2B31">
            <w:pPr>
              <w:spacing w:after="0" w:line="240" w:lineRule="auto"/>
              <w:jc w:val="right"/>
              <w:rPr>
                <w:rFonts w:eastAsia="Times New Roman" w:cstheme="minorHAnsi"/>
                <w:color w:val="000000"/>
                <w:sz w:val="20"/>
                <w:szCs w:val="20"/>
              </w:rPr>
            </w:pPr>
            <w:r w:rsidRPr="008C15F6">
              <w:rPr>
                <w:rFonts w:eastAsia="Times New Roman" w:cstheme="minorHAnsi"/>
                <w:color w:val="000000"/>
                <w:sz w:val="20"/>
                <w:szCs w:val="20"/>
              </w:rPr>
              <w:t>1.64E+29</w:t>
            </w:r>
          </w:p>
        </w:tc>
        <w:tc>
          <w:tcPr>
            <w:tcW w:w="0" w:type="auto"/>
            <w:noWrap/>
            <w:vAlign w:val="bottom"/>
            <w:hideMark/>
          </w:tcPr>
          <w:p w14:paraId="62B2B12D" w14:textId="77777777" w:rsidR="002B2E88" w:rsidRPr="008C15F6" w:rsidRDefault="002B2E88" w:rsidP="006F2B31">
            <w:pPr>
              <w:spacing w:after="0" w:line="240" w:lineRule="auto"/>
              <w:jc w:val="right"/>
              <w:rPr>
                <w:rFonts w:eastAsia="Times New Roman" w:cstheme="minorHAnsi"/>
                <w:color w:val="000000"/>
                <w:sz w:val="20"/>
                <w:szCs w:val="20"/>
              </w:rPr>
            </w:pPr>
            <w:r w:rsidRPr="008C15F6">
              <w:rPr>
                <w:rFonts w:eastAsia="Times New Roman" w:cstheme="minorHAnsi"/>
                <w:color w:val="000000"/>
                <w:sz w:val="20"/>
                <w:szCs w:val="20"/>
              </w:rPr>
              <w:t>4.28E+30</w:t>
            </w:r>
          </w:p>
        </w:tc>
        <w:tc>
          <w:tcPr>
            <w:tcW w:w="0" w:type="auto"/>
            <w:noWrap/>
            <w:vAlign w:val="bottom"/>
            <w:hideMark/>
          </w:tcPr>
          <w:p w14:paraId="7C43E58F" w14:textId="77777777" w:rsidR="002B2E88" w:rsidRPr="008C15F6" w:rsidRDefault="002B2E88" w:rsidP="006F2B31">
            <w:pPr>
              <w:spacing w:after="0" w:line="240" w:lineRule="auto"/>
              <w:jc w:val="right"/>
              <w:rPr>
                <w:rFonts w:eastAsia="Times New Roman" w:cstheme="minorHAnsi"/>
                <w:color w:val="000000"/>
                <w:sz w:val="20"/>
                <w:szCs w:val="20"/>
              </w:rPr>
            </w:pPr>
            <w:r w:rsidRPr="008C15F6">
              <w:rPr>
                <w:rFonts w:eastAsia="Times New Roman" w:cstheme="minorHAnsi"/>
                <w:color w:val="000000"/>
                <w:sz w:val="20"/>
                <w:szCs w:val="20"/>
              </w:rPr>
              <w:t>1.52E+30</w:t>
            </w:r>
          </w:p>
        </w:tc>
        <w:tc>
          <w:tcPr>
            <w:tcW w:w="0" w:type="auto"/>
            <w:noWrap/>
            <w:vAlign w:val="bottom"/>
            <w:hideMark/>
          </w:tcPr>
          <w:p w14:paraId="53CA9376" w14:textId="77777777" w:rsidR="002B2E88" w:rsidRPr="008C15F6" w:rsidRDefault="002B2E88" w:rsidP="006F2B31">
            <w:pPr>
              <w:spacing w:after="0" w:line="240" w:lineRule="auto"/>
              <w:jc w:val="right"/>
              <w:rPr>
                <w:rFonts w:eastAsia="Times New Roman" w:cstheme="minorHAnsi"/>
                <w:color w:val="000000"/>
                <w:sz w:val="20"/>
                <w:szCs w:val="20"/>
              </w:rPr>
            </w:pPr>
            <w:r w:rsidRPr="008C15F6">
              <w:rPr>
                <w:rFonts w:eastAsia="Times New Roman" w:cstheme="minorHAnsi"/>
                <w:color w:val="000000"/>
                <w:sz w:val="20"/>
                <w:szCs w:val="20"/>
              </w:rPr>
              <w:t>3.63E+31</w:t>
            </w:r>
          </w:p>
        </w:tc>
        <w:tc>
          <w:tcPr>
            <w:tcW w:w="0" w:type="auto"/>
            <w:noWrap/>
            <w:vAlign w:val="bottom"/>
            <w:hideMark/>
          </w:tcPr>
          <w:p w14:paraId="1D880118" w14:textId="77777777" w:rsidR="002B2E88" w:rsidRPr="008C15F6" w:rsidRDefault="002B2E88" w:rsidP="006F2B31">
            <w:pPr>
              <w:spacing w:after="0" w:line="240" w:lineRule="auto"/>
              <w:jc w:val="right"/>
              <w:rPr>
                <w:rFonts w:eastAsia="Times New Roman" w:cstheme="minorHAnsi"/>
                <w:color w:val="000000"/>
                <w:sz w:val="20"/>
                <w:szCs w:val="20"/>
              </w:rPr>
            </w:pPr>
            <w:r w:rsidRPr="008C15F6">
              <w:rPr>
                <w:rFonts w:eastAsia="Times New Roman" w:cstheme="minorHAnsi"/>
                <w:color w:val="000000"/>
                <w:sz w:val="20"/>
                <w:szCs w:val="20"/>
              </w:rPr>
              <w:t>2.99E+31</w:t>
            </w:r>
          </w:p>
        </w:tc>
      </w:tr>
      <w:tr w:rsidR="002B2E88" w:rsidRPr="008C15F6" w14:paraId="4E95491E" w14:textId="77777777" w:rsidTr="00E51FED">
        <w:trPr>
          <w:trHeight w:val="20"/>
        </w:trPr>
        <w:tc>
          <w:tcPr>
            <w:tcW w:w="623" w:type="dxa"/>
            <w:noWrap/>
            <w:vAlign w:val="bottom"/>
            <w:hideMark/>
          </w:tcPr>
          <w:p w14:paraId="3263599F" w14:textId="77777777" w:rsidR="002B2E88" w:rsidRPr="008C15F6" w:rsidRDefault="002B2E88" w:rsidP="006F2B31">
            <w:pPr>
              <w:spacing w:after="0" w:line="240" w:lineRule="auto"/>
              <w:jc w:val="right"/>
              <w:rPr>
                <w:rFonts w:eastAsia="Times New Roman" w:cstheme="minorHAnsi"/>
                <w:color w:val="000000"/>
                <w:sz w:val="20"/>
                <w:szCs w:val="20"/>
              </w:rPr>
            </w:pPr>
            <w:r w:rsidRPr="008C15F6">
              <w:rPr>
                <w:rFonts w:eastAsia="Times New Roman" w:cstheme="minorHAnsi"/>
                <w:color w:val="000000"/>
                <w:sz w:val="20"/>
                <w:szCs w:val="20"/>
              </w:rPr>
              <w:t>7</w:t>
            </w:r>
          </w:p>
        </w:tc>
        <w:tc>
          <w:tcPr>
            <w:tcW w:w="0" w:type="auto"/>
            <w:noWrap/>
            <w:vAlign w:val="bottom"/>
            <w:hideMark/>
          </w:tcPr>
          <w:p w14:paraId="2872012E" w14:textId="77777777" w:rsidR="002B2E88" w:rsidRPr="008C15F6" w:rsidRDefault="002B2E88" w:rsidP="006F2B31">
            <w:pPr>
              <w:spacing w:after="0" w:line="240" w:lineRule="auto"/>
              <w:jc w:val="right"/>
              <w:rPr>
                <w:rFonts w:eastAsia="Times New Roman" w:cstheme="minorHAnsi"/>
                <w:color w:val="000000"/>
                <w:sz w:val="20"/>
                <w:szCs w:val="20"/>
              </w:rPr>
            </w:pPr>
            <w:r w:rsidRPr="008C15F6">
              <w:rPr>
                <w:rFonts w:eastAsia="Times New Roman" w:cstheme="minorHAnsi"/>
                <w:color w:val="000000"/>
                <w:sz w:val="20"/>
                <w:szCs w:val="20"/>
              </w:rPr>
              <w:t>1.18E+31</w:t>
            </w:r>
          </w:p>
        </w:tc>
        <w:tc>
          <w:tcPr>
            <w:tcW w:w="0" w:type="auto"/>
            <w:noWrap/>
            <w:vAlign w:val="bottom"/>
            <w:hideMark/>
          </w:tcPr>
          <w:p w14:paraId="38A40213" w14:textId="77777777" w:rsidR="002B2E88" w:rsidRPr="008C15F6" w:rsidRDefault="002B2E88" w:rsidP="006F2B31">
            <w:pPr>
              <w:spacing w:after="0" w:line="240" w:lineRule="auto"/>
              <w:jc w:val="right"/>
              <w:rPr>
                <w:rFonts w:eastAsia="Times New Roman" w:cstheme="minorHAnsi"/>
                <w:color w:val="000000"/>
                <w:sz w:val="20"/>
                <w:szCs w:val="20"/>
              </w:rPr>
            </w:pPr>
            <w:r w:rsidRPr="008C15F6">
              <w:rPr>
                <w:rFonts w:eastAsia="Times New Roman" w:cstheme="minorHAnsi"/>
                <w:color w:val="000000"/>
                <w:sz w:val="20"/>
                <w:szCs w:val="20"/>
              </w:rPr>
              <w:t>1.08E+30</w:t>
            </w:r>
          </w:p>
        </w:tc>
        <w:tc>
          <w:tcPr>
            <w:tcW w:w="1243" w:type="dxa"/>
            <w:noWrap/>
            <w:vAlign w:val="bottom"/>
            <w:hideMark/>
          </w:tcPr>
          <w:p w14:paraId="06F06DDE" w14:textId="77777777" w:rsidR="002B2E88" w:rsidRPr="008C15F6" w:rsidRDefault="002B2E88" w:rsidP="006F2B31">
            <w:pPr>
              <w:spacing w:after="0" w:line="240" w:lineRule="auto"/>
              <w:jc w:val="right"/>
              <w:rPr>
                <w:rFonts w:eastAsia="Times New Roman" w:cstheme="minorHAnsi"/>
                <w:color w:val="000000"/>
                <w:sz w:val="20"/>
                <w:szCs w:val="20"/>
              </w:rPr>
            </w:pPr>
            <w:r w:rsidRPr="008C15F6">
              <w:rPr>
                <w:rFonts w:eastAsia="Times New Roman" w:cstheme="minorHAnsi"/>
                <w:color w:val="000000"/>
                <w:sz w:val="20"/>
                <w:szCs w:val="20"/>
              </w:rPr>
              <w:t>6.58E+29</w:t>
            </w:r>
          </w:p>
        </w:tc>
        <w:tc>
          <w:tcPr>
            <w:tcW w:w="1361" w:type="dxa"/>
            <w:noWrap/>
            <w:vAlign w:val="bottom"/>
            <w:hideMark/>
          </w:tcPr>
          <w:p w14:paraId="50B3A4C1" w14:textId="77777777" w:rsidR="002B2E88" w:rsidRPr="008C15F6" w:rsidRDefault="002B2E88" w:rsidP="006F2B31">
            <w:pPr>
              <w:spacing w:after="0" w:line="240" w:lineRule="auto"/>
              <w:jc w:val="right"/>
              <w:rPr>
                <w:rFonts w:eastAsia="Times New Roman" w:cstheme="minorHAnsi"/>
                <w:color w:val="000000"/>
                <w:sz w:val="20"/>
                <w:szCs w:val="20"/>
              </w:rPr>
            </w:pPr>
            <w:r w:rsidRPr="008C15F6">
              <w:rPr>
                <w:rFonts w:eastAsia="Times New Roman" w:cstheme="minorHAnsi"/>
                <w:color w:val="000000"/>
                <w:sz w:val="20"/>
                <w:szCs w:val="20"/>
              </w:rPr>
              <w:t>1.07E+29</w:t>
            </w:r>
          </w:p>
        </w:tc>
        <w:tc>
          <w:tcPr>
            <w:tcW w:w="0" w:type="auto"/>
            <w:noWrap/>
            <w:vAlign w:val="bottom"/>
            <w:hideMark/>
          </w:tcPr>
          <w:p w14:paraId="16C4686B" w14:textId="77777777" w:rsidR="002B2E88" w:rsidRPr="008C15F6" w:rsidRDefault="002B2E88" w:rsidP="006F2B31">
            <w:pPr>
              <w:spacing w:after="0" w:line="240" w:lineRule="auto"/>
              <w:jc w:val="right"/>
              <w:rPr>
                <w:rFonts w:eastAsia="Times New Roman" w:cstheme="minorHAnsi"/>
                <w:color w:val="000000"/>
                <w:sz w:val="20"/>
                <w:szCs w:val="20"/>
              </w:rPr>
            </w:pPr>
            <w:r w:rsidRPr="008C15F6">
              <w:rPr>
                <w:rFonts w:eastAsia="Times New Roman" w:cstheme="minorHAnsi"/>
                <w:color w:val="000000"/>
                <w:sz w:val="20"/>
                <w:szCs w:val="20"/>
              </w:rPr>
              <w:t>6.40E+30</w:t>
            </w:r>
          </w:p>
        </w:tc>
        <w:tc>
          <w:tcPr>
            <w:tcW w:w="0" w:type="auto"/>
            <w:noWrap/>
            <w:vAlign w:val="bottom"/>
            <w:hideMark/>
          </w:tcPr>
          <w:p w14:paraId="07E67E5B" w14:textId="77777777" w:rsidR="002B2E88" w:rsidRPr="008C15F6" w:rsidRDefault="002B2E88" w:rsidP="006F2B31">
            <w:pPr>
              <w:spacing w:after="0" w:line="240" w:lineRule="auto"/>
              <w:jc w:val="right"/>
              <w:rPr>
                <w:rFonts w:eastAsia="Times New Roman" w:cstheme="minorHAnsi"/>
                <w:color w:val="000000"/>
                <w:sz w:val="20"/>
                <w:szCs w:val="20"/>
              </w:rPr>
            </w:pPr>
            <w:r w:rsidRPr="008C15F6">
              <w:rPr>
                <w:rFonts w:eastAsia="Times New Roman" w:cstheme="minorHAnsi"/>
                <w:color w:val="000000"/>
                <w:sz w:val="20"/>
                <w:szCs w:val="20"/>
              </w:rPr>
              <w:t>1.03E+30</w:t>
            </w:r>
          </w:p>
        </w:tc>
        <w:tc>
          <w:tcPr>
            <w:tcW w:w="0" w:type="auto"/>
            <w:noWrap/>
            <w:vAlign w:val="bottom"/>
            <w:hideMark/>
          </w:tcPr>
          <w:p w14:paraId="308A265A" w14:textId="77777777" w:rsidR="002B2E88" w:rsidRPr="008C15F6" w:rsidRDefault="002B2E88" w:rsidP="006F2B31">
            <w:pPr>
              <w:spacing w:after="0" w:line="240" w:lineRule="auto"/>
              <w:jc w:val="right"/>
              <w:rPr>
                <w:rFonts w:eastAsia="Times New Roman" w:cstheme="minorHAnsi"/>
                <w:color w:val="000000"/>
                <w:sz w:val="20"/>
                <w:szCs w:val="20"/>
              </w:rPr>
            </w:pPr>
            <w:r w:rsidRPr="008C15F6">
              <w:rPr>
                <w:rFonts w:eastAsia="Times New Roman" w:cstheme="minorHAnsi"/>
                <w:color w:val="000000"/>
                <w:sz w:val="20"/>
                <w:szCs w:val="20"/>
              </w:rPr>
              <w:t>7.31E+31</w:t>
            </w:r>
          </w:p>
        </w:tc>
        <w:tc>
          <w:tcPr>
            <w:tcW w:w="0" w:type="auto"/>
            <w:noWrap/>
            <w:vAlign w:val="bottom"/>
            <w:hideMark/>
          </w:tcPr>
          <w:p w14:paraId="3EEE1480" w14:textId="77777777" w:rsidR="002B2E88" w:rsidRPr="008C15F6" w:rsidRDefault="002B2E88" w:rsidP="006F2B31">
            <w:pPr>
              <w:spacing w:after="0" w:line="240" w:lineRule="auto"/>
              <w:jc w:val="right"/>
              <w:rPr>
                <w:rFonts w:eastAsia="Times New Roman" w:cstheme="minorHAnsi"/>
                <w:color w:val="000000"/>
                <w:sz w:val="20"/>
                <w:szCs w:val="20"/>
              </w:rPr>
            </w:pPr>
            <w:r w:rsidRPr="008C15F6">
              <w:rPr>
                <w:rFonts w:eastAsia="Times New Roman" w:cstheme="minorHAnsi"/>
                <w:color w:val="000000"/>
                <w:sz w:val="20"/>
                <w:szCs w:val="20"/>
              </w:rPr>
              <w:t>8.54E+30</w:t>
            </w:r>
          </w:p>
        </w:tc>
      </w:tr>
      <w:tr w:rsidR="002B2E88" w:rsidRPr="008C15F6" w14:paraId="2CA4A626" w14:textId="77777777" w:rsidTr="00E51FED">
        <w:trPr>
          <w:trHeight w:val="20"/>
        </w:trPr>
        <w:tc>
          <w:tcPr>
            <w:tcW w:w="623" w:type="dxa"/>
            <w:noWrap/>
            <w:vAlign w:val="bottom"/>
            <w:hideMark/>
          </w:tcPr>
          <w:p w14:paraId="5022DCD6" w14:textId="77777777" w:rsidR="002B2E88" w:rsidRPr="008C15F6" w:rsidRDefault="002B2E88" w:rsidP="006F2B31">
            <w:pPr>
              <w:spacing w:after="0" w:line="240" w:lineRule="auto"/>
              <w:jc w:val="right"/>
              <w:rPr>
                <w:rFonts w:eastAsia="Times New Roman" w:cstheme="minorHAnsi"/>
                <w:color w:val="000000"/>
                <w:sz w:val="20"/>
                <w:szCs w:val="20"/>
              </w:rPr>
            </w:pPr>
            <w:r w:rsidRPr="008C15F6">
              <w:rPr>
                <w:rFonts w:eastAsia="Times New Roman" w:cstheme="minorHAnsi"/>
                <w:color w:val="000000"/>
                <w:sz w:val="20"/>
                <w:szCs w:val="20"/>
              </w:rPr>
              <w:t>8</w:t>
            </w:r>
          </w:p>
        </w:tc>
        <w:tc>
          <w:tcPr>
            <w:tcW w:w="0" w:type="auto"/>
            <w:noWrap/>
            <w:vAlign w:val="bottom"/>
            <w:hideMark/>
          </w:tcPr>
          <w:p w14:paraId="647EEEE2" w14:textId="77777777" w:rsidR="002B2E88" w:rsidRPr="008C15F6" w:rsidRDefault="002B2E88" w:rsidP="006F2B31">
            <w:pPr>
              <w:spacing w:after="0" w:line="240" w:lineRule="auto"/>
              <w:jc w:val="right"/>
              <w:rPr>
                <w:rFonts w:eastAsia="Times New Roman" w:cstheme="minorHAnsi"/>
                <w:color w:val="000000"/>
                <w:sz w:val="20"/>
                <w:szCs w:val="20"/>
              </w:rPr>
            </w:pPr>
            <w:r w:rsidRPr="008C15F6">
              <w:rPr>
                <w:rFonts w:eastAsia="Times New Roman" w:cstheme="minorHAnsi"/>
                <w:color w:val="000000"/>
                <w:sz w:val="20"/>
                <w:szCs w:val="20"/>
              </w:rPr>
              <w:t>5.55E+30</w:t>
            </w:r>
          </w:p>
        </w:tc>
        <w:tc>
          <w:tcPr>
            <w:tcW w:w="0" w:type="auto"/>
            <w:noWrap/>
            <w:vAlign w:val="bottom"/>
            <w:hideMark/>
          </w:tcPr>
          <w:p w14:paraId="749F3894" w14:textId="77777777" w:rsidR="002B2E88" w:rsidRPr="008C15F6" w:rsidRDefault="002B2E88" w:rsidP="006F2B31">
            <w:pPr>
              <w:spacing w:after="0" w:line="240" w:lineRule="auto"/>
              <w:jc w:val="right"/>
              <w:rPr>
                <w:rFonts w:eastAsia="Times New Roman" w:cstheme="minorHAnsi"/>
                <w:color w:val="000000"/>
                <w:sz w:val="20"/>
                <w:szCs w:val="20"/>
              </w:rPr>
            </w:pPr>
            <w:r w:rsidRPr="008C15F6">
              <w:rPr>
                <w:rFonts w:eastAsia="Times New Roman" w:cstheme="minorHAnsi"/>
                <w:color w:val="000000"/>
                <w:sz w:val="20"/>
                <w:szCs w:val="20"/>
              </w:rPr>
              <w:t>2.25E+30</w:t>
            </w:r>
          </w:p>
        </w:tc>
        <w:tc>
          <w:tcPr>
            <w:tcW w:w="1243" w:type="dxa"/>
            <w:noWrap/>
            <w:vAlign w:val="bottom"/>
            <w:hideMark/>
          </w:tcPr>
          <w:p w14:paraId="1B4A75DC" w14:textId="77777777" w:rsidR="002B2E88" w:rsidRPr="008C15F6" w:rsidRDefault="002B2E88" w:rsidP="006F2B31">
            <w:pPr>
              <w:spacing w:after="0" w:line="240" w:lineRule="auto"/>
              <w:jc w:val="right"/>
              <w:rPr>
                <w:rFonts w:eastAsia="Times New Roman" w:cstheme="minorHAnsi"/>
                <w:color w:val="000000"/>
                <w:sz w:val="20"/>
                <w:szCs w:val="20"/>
              </w:rPr>
            </w:pPr>
            <w:r w:rsidRPr="008C15F6">
              <w:rPr>
                <w:rFonts w:eastAsia="Times New Roman" w:cstheme="minorHAnsi"/>
                <w:color w:val="000000"/>
                <w:sz w:val="20"/>
                <w:szCs w:val="20"/>
              </w:rPr>
              <w:t>2.43E+29</w:t>
            </w:r>
          </w:p>
        </w:tc>
        <w:tc>
          <w:tcPr>
            <w:tcW w:w="1361" w:type="dxa"/>
            <w:noWrap/>
            <w:vAlign w:val="bottom"/>
            <w:hideMark/>
          </w:tcPr>
          <w:p w14:paraId="12984893" w14:textId="77777777" w:rsidR="002B2E88" w:rsidRPr="008C15F6" w:rsidRDefault="002B2E88" w:rsidP="006F2B31">
            <w:pPr>
              <w:spacing w:after="0" w:line="240" w:lineRule="auto"/>
              <w:jc w:val="right"/>
              <w:rPr>
                <w:rFonts w:eastAsia="Times New Roman" w:cstheme="minorHAnsi"/>
                <w:color w:val="000000"/>
                <w:sz w:val="20"/>
                <w:szCs w:val="20"/>
              </w:rPr>
            </w:pPr>
            <w:r w:rsidRPr="008C15F6">
              <w:rPr>
                <w:rFonts w:eastAsia="Times New Roman" w:cstheme="minorHAnsi"/>
                <w:color w:val="000000"/>
                <w:sz w:val="20"/>
                <w:szCs w:val="20"/>
              </w:rPr>
              <w:t>1.95E+29</w:t>
            </w:r>
          </w:p>
        </w:tc>
        <w:tc>
          <w:tcPr>
            <w:tcW w:w="0" w:type="auto"/>
            <w:noWrap/>
            <w:vAlign w:val="bottom"/>
            <w:hideMark/>
          </w:tcPr>
          <w:p w14:paraId="7724E619" w14:textId="77777777" w:rsidR="002B2E88" w:rsidRPr="008C15F6" w:rsidRDefault="002B2E88" w:rsidP="006F2B31">
            <w:pPr>
              <w:spacing w:after="0" w:line="240" w:lineRule="auto"/>
              <w:jc w:val="right"/>
              <w:rPr>
                <w:rFonts w:eastAsia="Times New Roman" w:cstheme="minorHAnsi"/>
                <w:color w:val="000000"/>
                <w:sz w:val="20"/>
                <w:szCs w:val="20"/>
              </w:rPr>
            </w:pPr>
            <w:r w:rsidRPr="008C15F6">
              <w:rPr>
                <w:rFonts w:eastAsia="Times New Roman" w:cstheme="minorHAnsi"/>
                <w:color w:val="000000"/>
                <w:sz w:val="20"/>
                <w:szCs w:val="20"/>
              </w:rPr>
              <w:t>1.59E+30</w:t>
            </w:r>
          </w:p>
        </w:tc>
        <w:tc>
          <w:tcPr>
            <w:tcW w:w="0" w:type="auto"/>
            <w:noWrap/>
            <w:vAlign w:val="bottom"/>
            <w:hideMark/>
          </w:tcPr>
          <w:p w14:paraId="5D9C3DD9" w14:textId="77777777" w:rsidR="002B2E88" w:rsidRPr="008C15F6" w:rsidRDefault="002B2E88" w:rsidP="006F2B31">
            <w:pPr>
              <w:spacing w:after="0" w:line="240" w:lineRule="auto"/>
              <w:jc w:val="right"/>
              <w:rPr>
                <w:rFonts w:eastAsia="Times New Roman" w:cstheme="minorHAnsi"/>
                <w:color w:val="000000"/>
                <w:sz w:val="20"/>
                <w:szCs w:val="20"/>
              </w:rPr>
            </w:pPr>
            <w:r w:rsidRPr="008C15F6">
              <w:rPr>
                <w:rFonts w:eastAsia="Times New Roman" w:cstheme="minorHAnsi"/>
                <w:color w:val="000000"/>
                <w:sz w:val="20"/>
                <w:szCs w:val="20"/>
              </w:rPr>
              <w:t>9.14E+29</w:t>
            </w:r>
          </w:p>
        </w:tc>
        <w:tc>
          <w:tcPr>
            <w:tcW w:w="0" w:type="auto"/>
            <w:noWrap/>
            <w:vAlign w:val="bottom"/>
            <w:hideMark/>
          </w:tcPr>
          <w:p w14:paraId="4DFD95E8" w14:textId="77777777" w:rsidR="002B2E88" w:rsidRPr="008C15F6" w:rsidRDefault="002B2E88" w:rsidP="006F2B31">
            <w:pPr>
              <w:spacing w:after="0" w:line="240" w:lineRule="auto"/>
              <w:jc w:val="right"/>
              <w:rPr>
                <w:rFonts w:eastAsia="Times New Roman" w:cstheme="minorHAnsi"/>
                <w:color w:val="000000"/>
                <w:sz w:val="20"/>
                <w:szCs w:val="20"/>
              </w:rPr>
            </w:pPr>
            <w:r w:rsidRPr="008C15F6">
              <w:rPr>
                <w:rFonts w:eastAsia="Times New Roman" w:cstheme="minorHAnsi"/>
                <w:color w:val="000000"/>
                <w:sz w:val="20"/>
                <w:szCs w:val="20"/>
              </w:rPr>
              <w:t>3.62E+31</w:t>
            </w:r>
          </w:p>
        </w:tc>
        <w:tc>
          <w:tcPr>
            <w:tcW w:w="0" w:type="auto"/>
            <w:noWrap/>
            <w:vAlign w:val="bottom"/>
            <w:hideMark/>
          </w:tcPr>
          <w:p w14:paraId="146CCA96" w14:textId="77777777" w:rsidR="002B2E88" w:rsidRPr="008C15F6" w:rsidRDefault="002B2E88" w:rsidP="006F2B31">
            <w:pPr>
              <w:spacing w:after="0" w:line="240" w:lineRule="auto"/>
              <w:jc w:val="right"/>
              <w:rPr>
                <w:rFonts w:eastAsia="Times New Roman" w:cstheme="minorHAnsi"/>
                <w:color w:val="000000"/>
                <w:sz w:val="20"/>
                <w:szCs w:val="20"/>
              </w:rPr>
            </w:pPr>
            <w:r w:rsidRPr="008C15F6">
              <w:rPr>
                <w:rFonts w:eastAsia="Times New Roman" w:cstheme="minorHAnsi"/>
                <w:color w:val="000000"/>
                <w:sz w:val="20"/>
                <w:szCs w:val="20"/>
              </w:rPr>
              <w:t>1.50E+31</w:t>
            </w:r>
          </w:p>
        </w:tc>
      </w:tr>
      <w:tr w:rsidR="002B2E88" w:rsidRPr="008C15F6" w14:paraId="7769A95F" w14:textId="77777777" w:rsidTr="00E51FED">
        <w:trPr>
          <w:trHeight w:val="20"/>
        </w:trPr>
        <w:tc>
          <w:tcPr>
            <w:tcW w:w="623" w:type="dxa"/>
            <w:noWrap/>
            <w:vAlign w:val="bottom"/>
            <w:hideMark/>
          </w:tcPr>
          <w:p w14:paraId="4386C87C" w14:textId="77777777" w:rsidR="002B2E88" w:rsidRPr="008C15F6" w:rsidRDefault="002B2E88" w:rsidP="006F2B31">
            <w:pPr>
              <w:spacing w:after="0" w:line="240" w:lineRule="auto"/>
              <w:jc w:val="right"/>
              <w:rPr>
                <w:rFonts w:eastAsia="Times New Roman" w:cstheme="minorHAnsi"/>
                <w:color w:val="000000"/>
                <w:sz w:val="20"/>
                <w:szCs w:val="20"/>
              </w:rPr>
            </w:pPr>
            <w:r w:rsidRPr="008C15F6">
              <w:rPr>
                <w:rFonts w:eastAsia="Times New Roman" w:cstheme="minorHAnsi"/>
                <w:color w:val="000000"/>
                <w:sz w:val="20"/>
                <w:szCs w:val="20"/>
              </w:rPr>
              <w:t>9</w:t>
            </w:r>
          </w:p>
        </w:tc>
        <w:tc>
          <w:tcPr>
            <w:tcW w:w="0" w:type="auto"/>
            <w:noWrap/>
            <w:vAlign w:val="bottom"/>
            <w:hideMark/>
          </w:tcPr>
          <w:p w14:paraId="24C61E3B" w14:textId="77777777" w:rsidR="002B2E88" w:rsidRPr="008C15F6" w:rsidRDefault="002B2E88" w:rsidP="006F2B31">
            <w:pPr>
              <w:spacing w:after="0" w:line="240" w:lineRule="auto"/>
              <w:jc w:val="right"/>
              <w:rPr>
                <w:rFonts w:eastAsia="Times New Roman" w:cstheme="minorHAnsi"/>
                <w:color w:val="000000"/>
                <w:sz w:val="20"/>
                <w:szCs w:val="20"/>
              </w:rPr>
            </w:pPr>
            <w:r w:rsidRPr="008C15F6">
              <w:rPr>
                <w:rFonts w:eastAsia="Times New Roman" w:cstheme="minorHAnsi"/>
                <w:color w:val="000000"/>
                <w:sz w:val="20"/>
                <w:szCs w:val="20"/>
              </w:rPr>
              <w:t>1.31E+31</w:t>
            </w:r>
          </w:p>
        </w:tc>
        <w:tc>
          <w:tcPr>
            <w:tcW w:w="0" w:type="auto"/>
            <w:noWrap/>
            <w:vAlign w:val="bottom"/>
            <w:hideMark/>
          </w:tcPr>
          <w:p w14:paraId="5F828776" w14:textId="77777777" w:rsidR="002B2E88" w:rsidRPr="008C15F6" w:rsidRDefault="002B2E88" w:rsidP="006F2B31">
            <w:pPr>
              <w:spacing w:after="0" w:line="240" w:lineRule="auto"/>
              <w:jc w:val="right"/>
              <w:rPr>
                <w:rFonts w:eastAsia="Times New Roman" w:cstheme="minorHAnsi"/>
                <w:color w:val="000000"/>
                <w:sz w:val="20"/>
                <w:szCs w:val="20"/>
              </w:rPr>
            </w:pPr>
            <w:r w:rsidRPr="008C15F6">
              <w:rPr>
                <w:rFonts w:eastAsia="Times New Roman" w:cstheme="minorHAnsi"/>
                <w:color w:val="000000"/>
                <w:sz w:val="20"/>
                <w:szCs w:val="20"/>
              </w:rPr>
              <w:t>6.42E+28</w:t>
            </w:r>
          </w:p>
        </w:tc>
        <w:tc>
          <w:tcPr>
            <w:tcW w:w="1243" w:type="dxa"/>
            <w:noWrap/>
            <w:vAlign w:val="bottom"/>
            <w:hideMark/>
          </w:tcPr>
          <w:p w14:paraId="2D93A564" w14:textId="77777777" w:rsidR="002B2E88" w:rsidRPr="008C15F6" w:rsidRDefault="002B2E88" w:rsidP="006F2B31">
            <w:pPr>
              <w:spacing w:after="0" w:line="240" w:lineRule="auto"/>
              <w:jc w:val="right"/>
              <w:rPr>
                <w:rFonts w:eastAsia="Times New Roman" w:cstheme="minorHAnsi"/>
                <w:color w:val="000000"/>
                <w:sz w:val="20"/>
                <w:szCs w:val="20"/>
              </w:rPr>
            </w:pPr>
            <w:r w:rsidRPr="008C15F6">
              <w:rPr>
                <w:rFonts w:eastAsia="Times New Roman" w:cstheme="minorHAnsi"/>
                <w:color w:val="000000"/>
                <w:sz w:val="20"/>
                <w:szCs w:val="20"/>
              </w:rPr>
              <w:t>5.40E+29</w:t>
            </w:r>
          </w:p>
        </w:tc>
        <w:tc>
          <w:tcPr>
            <w:tcW w:w="1361" w:type="dxa"/>
            <w:noWrap/>
            <w:vAlign w:val="bottom"/>
            <w:hideMark/>
          </w:tcPr>
          <w:p w14:paraId="143CB9E8" w14:textId="77777777" w:rsidR="002B2E88" w:rsidRPr="008C15F6" w:rsidRDefault="002B2E88" w:rsidP="006F2B31">
            <w:pPr>
              <w:spacing w:after="0" w:line="240" w:lineRule="auto"/>
              <w:jc w:val="right"/>
              <w:rPr>
                <w:rFonts w:eastAsia="Times New Roman" w:cstheme="minorHAnsi"/>
                <w:color w:val="000000"/>
                <w:sz w:val="20"/>
                <w:szCs w:val="20"/>
              </w:rPr>
            </w:pPr>
            <w:r w:rsidRPr="008C15F6">
              <w:rPr>
                <w:rFonts w:eastAsia="Times New Roman" w:cstheme="minorHAnsi"/>
                <w:color w:val="000000"/>
                <w:sz w:val="20"/>
                <w:szCs w:val="20"/>
              </w:rPr>
              <w:t>1.82E+28</w:t>
            </w:r>
          </w:p>
        </w:tc>
        <w:tc>
          <w:tcPr>
            <w:tcW w:w="0" w:type="auto"/>
            <w:noWrap/>
            <w:vAlign w:val="bottom"/>
            <w:hideMark/>
          </w:tcPr>
          <w:p w14:paraId="78B4C52E" w14:textId="77777777" w:rsidR="002B2E88" w:rsidRPr="008C15F6" w:rsidRDefault="002B2E88" w:rsidP="006F2B31">
            <w:pPr>
              <w:spacing w:after="0" w:line="240" w:lineRule="auto"/>
              <w:jc w:val="right"/>
              <w:rPr>
                <w:rFonts w:eastAsia="Times New Roman" w:cstheme="minorHAnsi"/>
                <w:color w:val="000000"/>
                <w:sz w:val="20"/>
                <w:szCs w:val="20"/>
              </w:rPr>
            </w:pPr>
            <w:r w:rsidRPr="008C15F6">
              <w:rPr>
                <w:rFonts w:eastAsia="Times New Roman" w:cstheme="minorHAnsi"/>
                <w:color w:val="000000"/>
                <w:sz w:val="20"/>
                <w:szCs w:val="20"/>
              </w:rPr>
              <w:t>2.99E+30</w:t>
            </w:r>
          </w:p>
        </w:tc>
        <w:tc>
          <w:tcPr>
            <w:tcW w:w="0" w:type="auto"/>
            <w:noWrap/>
            <w:vAlign w:val="bottom"/>
            <w:hideMark/>
          </w:tcPr>
          <w:p w14:paraId="49FD75FD" w14:textId="77777777" w:rsidR="002B2E88" w:rsidRPr="008C15F6" w:rsidRDefault="002B2E88" w:rsidP="006F2B31">
            <w:pPr>
              <w:spacing w:after="0" w:line="240" w:lineRule="auto"/>
              <w:jc w:val="right"/>
              <w:rPr>
                <w:rFonts w:eastAsia="Times New Roman" w:cstheme="minorHAnsi"/>
                <w:color w:val="000000"/>
                <w:sz w:val="20"/>
                <w:szCs w:val="20"/>
              </w:rPr>
            </w:pPr>
            <w:r w:rsidRPr="008C15F6">
              <w:rPr>
                <w:rFonts w:eastAsia="Times New Roman" w:cstheme="minorHAnsi"/>
                <w:color w:val="000000"/>
                <w:sz w:val="20"/>
                <w:szCs w:val="20"/>
              </w:rPr>
              <w:t>5.48E+29</w:t>
            </w:r>
          </w:p>
        </w:tc>
        <w:tc>
          <w:tcPr>
            <w:tcW w:w="0" w:type="auto"/>
            <w:noWrap/>
            <w:vAlign w:val="bottom"/>
            <w:hideMark/>
          </w:tcPr>
          <w:p w14:paraId="1BA4438E" w14:textId="77777777" w:rsidR="002B2E88" w:rsidRPr="008C15F6" w:rsidRDefault="002B2E88" w:rsidP="006F2B31">
            <w:pPr>
              <w:spacing w:after="0" w:line="240" w:lineRule="auto"/>
              <w:jc w:val="right"/>
              <w:rPr>
                <w:rFonts w:eastAsia="Times New Roman" w:cstheme="minorHAnsi"/>
                <w:color w:val="000000"/>
                <w:sz w:val="20"/>
                <w:szCs w:val="20"/>
              </w:rPr>
            </w:pPr>
            <w:r w:rsidRPr="008C15F6">
              <w:rPr>
                <w:rFonts w:eastAsia="Times New Roman" w:cstheme="minorHAnsi"/>
                <w:color w:val="000000"/>
                <w:sz w:val="20"/>
                <w:szCs w:val="20"/>
              </w:rPr>
              <w:t>9.37E+31</w:t>
            </w:r>
          </w:p>
        </w:tc>
        <w:tc>
          <w:tcPr>
            <w:tcW w:w="0" w:type="auto"/>
            <w:noWrap/>
            <w:vAlign w:val="bottom"/>
            <w:hideMark/>
          </w:tcPr>
          <w:p w14:paraId="07C04D7F" w14:textId="77777777" w:rsidR="002B2E88" w:rsidRPr="008C15F6" w:rsidRDefault="002B2E88" w:rsidP="006F2B31">
            <w:pPr>
              <w:spacing w:after="0" w:line="240" w:lineRule="auto"/>
              <w:jc w:val="right"/>
              <w:rPr>
                <w:rFonts w:eastAsia="Times New Roman" w:cstheme="minorHAnsi"/>
                <w:color w:val="000000"/>
                <w:sz w:val="20"/>
                <w:szCs w:val="20"/>
              </w:rPr>
            </w:pPr>
            <w:r w:rsidRPr="008C15F6">
              <w:rPr>
                <w:rFonts w:eastAsia="Times New Roman" w:cstheme="minorHAnsi"/>
                <w:color w:val="000000"/>
                <w:sz w:val="20"/>
                <w:szCs w:val="20"/>
              </w:rPr>
              <w:t>1.50E+31</w:t>
            </w:r>
          </w:p>
        </w:tc>
      </w:tr>
      <w:tr w:rsidR="002B2E88" w:rsidRPr="008C15F6" w14:paraId="2D913F50" w14:textId="77777777" w:rsidTr="00E51FED">
        <w:trPr>
          <w:trHeight w:val="20"/>
        </w:trPr>
        <w:tc>
          <w:tcPr>
            <w:tcW w:w="623" w:type="dxa"/>
            <w:noWrap/>
            <w:vAlign w:val="bottom"/>
            <w:hideMark/>
          </w:tcPr>
          <w:p w14:paraId="2B93901C" w14:textId="77777777" w:rsidR="002B2E88" w:rsidRPr="008C15F6" w:rsidRDefault="002B2E88" w:rsidP="006F2B31">
            <w:pPr>
              <w:spacing w:after="0" w:line="240" w:lineRule="auto"/>
              <w:jc w:val="right"/>
              <w:rPr>
                <w:rFonts w:eastAsia="Times New Roman" w:cstheme="minorHAnsi"/>
                <w:color w:val="000000"/>
                <w:sz w:val="20"/>
                <w:szCs w:val="20"/>
              </w:rPr>
            </w:pPr>
            <w:r w:rsidRPr="008C15F6">
              <w:rPr>
                <w:rFonts w:eastAsia="Times New Roman" w:cstheme="minorHAnsi"/>
                <w:color w:val="000000"/>
                <w:sz w:val="20"/>
                <w:szCs w:val="20"/>
              </w:rPr>
              <w:t>10</w:t>
            </w:r>
          </w:p>
        </w:tc>
        <w:tc>
          <w:tcPr>
            <w:tcW w:w="0" w:type="auto"/>
            <w:noWrap/>
            <w:vAlign w:val="bottom"/>
            <w:hideMark/>
          </w:tcPr>
          <w:p w14:paraId="570C398B" w14:textId="77777777" w:rsidR="002B2E88" w:rsidRPr="008C15F6" w:rsidRDefault="002B2E88" w:rsidP="006F2B31">
            <w:pPr>
              <w:spacing w:after="0" w:line="240" w:lineRule="auto"/>
              <w:jc w:val="right"/>
              <w:rPr>
                <w:rFonts w:eastAsia="Times New Roman" w:cstheme="minorHAnsi"/>
                <w:color w:val="000000"/>
                <w:sz w:val="20"/>
                <w:szCs w:val="20"/>
              </w:rPr>
            </w:pPr>
            <w:r w:rsidRPr="008C15F6">
              <w:rPr>
                <w:rFonts w:eastAsia="Times New Roman" w:cstheme="minorHAnsi"/>
                <w:color w:val="000000"/>
                <w:sz w:val="20"/>
                <w:szCs w:val="20"/>
              </w:rPr>
              <w:t>1.08E+30</w:t>
            </w:r>
          </w:p>
        </w:tc>
        <w:tc>
          <w:tcPr>
            <w:tcW w:w="0" w:type="auto"/>
            <w:noWrap/>
            <w:vAlign w:val="bottom"/>
            <w:hideMark/>
          </w:tcPr>
          <w:p w14:paraId="0B086C41" w14:textId="77777777" w:rsidR="002B2E88" w:rsidRPr="008C15F6" w:rsidRDefault="002B2E88" w:rsidP="006F2B31">
            <w:pPr>
              <w:spacing w:after="0" w:line="240" w:lineRule="auto"/>
              <w:jc w:val="right"/>
              <w:rPr>
                <w:rFonts w:eastAsia="Times New Roman" w:cstheme="minorHAnsi"/>
                <w:color w:val="000000"/>
                <w:sz w:val="20"/>
                <w:szCs w:val="20"/>
              </w:rPr>
            </w:pPr>
            <w:r w:rsidRPr="008C15F6">
              <w:rPr>
                <w:rFonts w:eastAsia="Times New Roman" w:cstheme="minorHAnsi"/>
                <w:color w:val="000000"/>
                <w:sz w:val="20"/>
                <w:szCs w:val="20"/>
              </w:rPr>
              <w:t>1.82E+29</w:t>
            </w:r>
          </w:p>
        </w:tc>
        <w:tc>
          <w:tcPr>
            <w:tcW w:w="1243" w:type="dxa"/>
            <w:noWrap/>
            <w:vAlign w:val="bottom"/>
            <w:hideMark/>
          </w:tcPr>
          <w:p w14:paraId="5D2DBC86" w14:textId="77777777" w:rsidR="002B2E88" w:rsidRPr="008C15F6" w:rsidRDefault="002B2E88" w:rsidP="006F2B31">
            <w:pPr>
              <w:spacing w:after="0" w:line="240" w:lineRule="auto"/>
              <w:jc w:val="right"/>
              <w:rPr>
                <w:rFonts w:eastAsia="Times New Roman" w:cstheme="minorHAnsi"/>
                <w:color w:val="000000"/>
                <w:sz w:val="20"/>
                <w:szCs w:val="20"/>
              </w:rPr>
            </w:pPr>
            <w:r w:rsidRPr="008C15F6">
              <w:rPr>
                <w:rFonts w:eastAsia="Times New Roman" w:cstheme="minorHAnsi"/>
                <w:color w:val="000000"/>
                <w:sz w:val="20"/>
                <w:szCs w:val="20"/>
              </w:rPr>
              <w:t>9.16E+28</w:t>
            </w:r>
          </w:p>
        </w:tc>
        <w:tc>
          <w:tcPr>
            <w:tcW w:w="1361" w:type="dxa"/>
            <w:noWrap/>
            <w:vAlign w:val="bottom"/>
            <w:hideMark/>
          </w:tcPr>
          <w:p w14:paraId="3EA64263" w14:textId="77777777" w:rsidR="002B2E88" w:rsidRPr="008C15F6" w:rsidRDefault="002B2E88" w:rsidP="006F2B31">
            <w:pPr>
              <w:spacing w:after="0" w:line="240" w:lineRule="auto"/>
              <w:jc w:val="right"/>
              <w:rPr>
                <w:rFonts w:eastAsia="Times New Roman" w:cstheme="minorHAnsi"/>
                <w:color w:val="000000"/>
                <w:sz w:val="20"/>
                <w:szCs w:val="20"/>
              </w:rPr>
            </w:pPr>
            <w:r w:rsidRPr="008C15F6">
              <w:rPr>
                <w:rFonts w:eastAsia="Times New Roman" w:cstheme="minorHAnsi"/>
                <w:color w:val="000000"/>
                <w:sz w:val="20"/>
                <w:szCs w:val="20"/>
              </w:rPr>
              <w:t>1.61E+28</w:t>
            </w:r>
          </w:p>
        </w:tc>
        <w:tc>
          <w:tcPr>
            <w:tcW w:w="0" w:type="auto"/>
            <w:noWrap/>
            <w:vAlign w:val="bottom"/>
            <w:hideMark/>
          </w:tcPr>
          <w:p w14:paraId="0B4DA46A" w14:textId="77777777" w:rsidR="002B2E88" w:rsidRPr="008C15F6" w:rsidRDefault="002B2E88" w:rsidP="006F2B31">
            <w:pPr>
              <w:spacing w:after="0" w:line="240" w:lineRule="auto"/>
              <w:jc w:val="right"/>
              <w:rPr>
                <w:rFonts w:eastAsia="Times New Roman" w:cstheme="minorHAnsi"/>
                <w:color w:val="000000"/>
                <w:sz w:val="20"/>
                <w:szCs w:val="20"/>
              </w:rPr>
            </w:pPr>
            <w:r w:rsidRPr="008C15F6">
              <w:rPr>
                <w:rFonts w:eastAsia="Times New Roman" w:cstheme="minorHAnsi"/>
                <w:color w:val="000000"/>
                <w:sz w:val="20"/>
                <w:szCs w:val="20"/>
              </w:rPr>
              <w:t>1.56E+30</w:t>
            </w:r>
          </w:p>
        </w:tc>
        <w:tc>
          <w:tcPr>
            <w:tcW w:w="0" w:type="auto"/>
            <w:noWrap/>
            <w:vAlign w:val="bottom"/>
            <w:hideMark/>
          </w:tcPr>
          <w:p w14:paraId="3CA91ED2" w14:textId="77777777" w:rsidR="002B2E88" w:rsidRPr="008C15F6" w:rsidRDefault="002B2E88" w:rsidP="006F2B31">
            <w:pPr>
              <w:spacing w:after="0" w:line="240" w:lineRule="auto"/>
              <w:jc w:val="right"/>
              <w:rPr>
                <w:rFonts w:eastAsia="Times New Roman" w:cstheme="minorHAnsi"/>
                <w:color w:val="000000"/>
                <w:sz w:val="20"/>
                <w:szCs w:val="20"/>
              </w:rPr>
            </w:pPr>
            <w:r w:rsidRPr="008C15F6">
              <w:rPr>
                <w:rFonts w:eastAsia="Times New Roman" w:cstheme="minorHAnsi"/>
                <w:color w:val="000000"/>
                <w:sz w:val="20"/>
                <w:szCs w:val="20"/>
              </w:rPr>
              <w:t>4.09E+29</w:t>
            </w:r>
          </w:p>
        </w:tc>
        <w:tc>
          <w:tcPr>
            <w:tcW w:w="0" w:type="auto"/>
            <w:noWrap/>
            <w:vAlign w:val="bottom"/>
            <w:hideMark/>
          </w:tcPr>
          <w:p w14:paraId="3F102D7D" w14:textId="77777777" w:rsidR="002B2E88" w:rsidRPr="008C15F6" w:rsidRDefault="002B2E88" w:rsidP="006F2B31">
            <w:pPr>
              <w:spacing w:after="0" w:line="240" w:lineRule="auto"/>
              <w:jc w:val="right"/>
              <w:rPr>
                <w:rFonts w:eastAsia="Times New Roman" w:cstheme="minorHAnsi"/>
                <w:color w:val="000000"/>
                <w:sz w:val="20"/>
                <w:szCs w:val="20"/>
              </w:rPr>
            </w:pPr>
            <w:r w:rsidRPr="008C15F6">
              <w:rPr>
                <w:rFonts w:eastAsia="Times New Roman" w:cstheme="minorHAnsi"/>
                <w:color w:val="000000"/>
                <w:sz w:val="20"/>
                <w:szCs w:val="20"/>
              </w:rPr>
              <w:t>1.05E+31</w:t>
            </w:r>
          </w:p>
        </w:tc>
        <w:tc>
          <w:tcPr>
            <w:tcW w:w="0" w:type="auto"/>
            <w:noWrap/>
            <w:vAlign w:val="bottom"/>
            <w:hideMark/>
          </w:tcPr>
          <w:p w14:paraId="6AADEE06" w14:textId="77777777" w:rsidR="002B2E88" w:rsidRPr="008C15F6" w:rsidRDefault="002B2E88" w:rsidP="006F2B31">
            <w:pPr>
              <w:spacing w:after="0" w:line="240" w:lineRule="auto"/>
              <w:jc w:val="right"/>
              <w:rPr>
                <w:rFonts w:eastAsia="Times New Roman" w:cstheme="minorHAnsi"/>
                <w:color w:val="000000"/>
                <w:sz w:val="20"/>
                <w:szCs w:val="20"/>
              </w:rPr>
            </w:pPr>
            <w:r w:rsidRPr="008C15F6">
              <w:rPr>
                <w:rFonts w:eastAsia="Times New Roman" w:cstheme="minorHAnsi"/>
                <w:color w:val="000000"/>
                <w:sz w:val="20"/>
                <w:szCs w:val="20"/>
              </w:rPr>
              <w:t>1.11E+30</w:t>
            </w:r>
          </w:p>
        </w:tc>
      </w:tr>
      <w:tr w:rsidR="002B2E88" w:rsidRPr="008C15F6" w14:paraId="06504EA7" w14:textId="77777777" w:rsidTr="00E51FED">
        <w:trPr>
          <w:trHeight w:val="20"/>
        </w:trPr>
        <w:tc>
          <w:tcPr>
            <w:tcW w:w="623" w:type="dxa"/>
            <w:noWrap/>
            <w:vAlign w:val="bottom"/>
            <w:hideMark/>
          </w:tcPr>
          <w:p w14:paraId="38369F74" w14:textId="77777777" w:rsidR="002B2E88" w:rsidRPr="008C15F6" w:rsidRDefault="002B2E88" w:rsidP="006F2B31">
            <w:pPr>
              <w:spacing w:after="0" w:line="240" w:lineRule="auto"/>
              <w:jc w:val="right"/>
              <w:rPr>
                <w:rFonts w:eastAsia="Times New Roman" w:cstheme="minorHAnsi"/>
                <w:color w:val="000000"/>
                <w:sz w:val="20"/>
                <w:szCs w:val="20"/>
              </w:rPr>
            </w:pPr>
            <w:r w:rsidRPr="008C15F6">
              <w:rPr>
                <w:rFonts w:eastAsia="Times New Roman" w:cstheme="minorHAnsi"/>
                <w:color w:val="000000"/>
                <w:sz w:val="20"/>
                <w:szCs w:val="20"/>
              </w:rPr>
              <w:t>11</w:t>
            </w:r>
          </w:p>
        </w:tc>
        <w:tc>
          <w:tcPr>
            <w:tcW w:w="0" w:type="auto"/>
            <w:noWrap/>
            <w:vAlign w:val="bottom"/>
            <w:hideMark/>
          </w:tcPr>
          <w:p w14:paraId="228FF23E" w14:textId="77777777" w:rsidR="002B2E88" w:rsidRPr="008C15F6" w:rsidRDefault="002B2E88" w:rsidP="006F2B31">
            <w:pPr>
              <w:spacing w:after="0" w:line="240" w:lineRule="auto"/>
              <w:jc w:val="right"/>
              <w:rPr>
                <w:rFonts w:eastAsia="Times New Roman" w:cstheme="minorHAnsi"/>
                <w:color w:val="000000"/>
                <w:sz w:val="20"/>
                <w:szCs w:val="20"/>
              </w:rPr>
            </w:pPr>
            <w:r w:rsidRPr="008C15F6">
              <w:rPr>
                <w:rFonts w:eastAsia="Times New Roman" w:cstheme="minorHAnsi"/>
                <w:color w:val="000000"/>
                <w:sz w:val="20"/>
                <w:szCs w:val="20"/>
              </w:rPr>
              <w:t>3.09E+29</w:t>
            </w:r>
          </w:p>
        </w:tc>
        <w:tc>
          <w:tcPr>
            <w:tcW w:w="0" w:type="auto"/>
            <w:noWrap/>
            <w:vAlign w:val="bottom"/>
            <w:hideMark/>
          </w:tcPr>
          <w:p w14:paraId="074D0AD8" w14:textId="77777777" w:rsidR="002B2E88" w:rsidRPr="008C15F6" w:rsidRDefault="002B2E88" w:rsidP="006F2B31">
            <w:pPr>
              <w:spacing w:after="0" w:line="240" w:lineRule="auto"/>
              <w:jc w:val="right"/>
              <w:rPr>
                <w:rFonts w:eastAsia="Times New Roman" w:cstheme="minorHAnsi"/>
                <w:color w:val="000000"/>
                <w:sz w:val="20"/>
                <w:szCs w:val="20"/>
              </w:rPr>
            </w:pPr>
          </w:p>
        </w:tc>
        <w:tc>
          <w:tcPr>
            <w:tcW w:w="1243" w:type="dxa"/>
            <w:noWrap/>
            <w:vAlign w:val="bottom"/>
            <w:hideMark/>
          </w:tcPr>
          <w:p w14:paraId="31A5BD89" w14:textId="77777777" w:rsidR="002B2E88" w:rsidRPr="008C15F6" w:rsidRDefault="002B2E88" w:rsidP="006F2B31">
            <w:pPr>
              <w:spacing w:after="0" w:line="240" w:lineRule="auto"/>
              <w:jc w:val="right"/>
              <w:rPr>
                <w:rFonts w:eastAsia="Times New Roman" w:cstheme="minorHAnsi"/>
                <w:color w:val="000000"/>
                <w:sz w:val="20"/>
                <w:szCs w:val="20"/>
              </w:rPr>
            </w:pPr>
            <w:r w:rsidRPr="008C15F6">
              <w:rPr>
                <w:rFonts w:eastAsia="Times New Roman" w:cstheme="minorHAnsi"/>
                <w:color w:val="000000"/>
                <w:sz w:val="20"/>
                <w:szCs w:val="20"/>
              </w:rPr>
              <w:t>4.11E+28</w:t>
            </w:r>
          </w:p>
        </w:tc>
        <w:tc>
          <w:tcPr>
            <w:tcW w:w="1361" w:type="dxa"/>
            <w:noWrap/>
            <w:vAlign w:val="bottom"/>
            <w:hideMark/>
          </w:tcPr>
          <w:p w14:paraId="3E650C08" w14:textId="77777777" w:rsidR="002B2E88" w:rsidRPr="008C15F6" w:rsidRDefault="002B2E88" w:rsidP="006F2B31">
            <w:pPr>
              <w:spacing w:after="0" w:line="240" w:lineRule="auto"/>
              <w:jc w:val="right"/>
              <w:rPr>
                <w:rFonts w:eastAsia="Times New Roman" w:cstheme="minorHAnsi"/>
                <w:color w:val="000000"/>
                <w:sz w:val="20"/>
                <w:szCs w:val="20"/>
              </w:rPr>
            </w:pPr>
          </w:p>
        </w:tc>
        <w:tc>
          <w:tcPr>
            <w:tcW w:w="0" w:type="auto"/>
            <w:noWrap/>
            <w:vAlign w:val="bottom"/>
            <w:hideMark/>
          </w:tcPr>
          <w:p w14:paraId="458B71E3" w14:textId="77777777" w:rsidR="002B2E88" w:rsidRPr="008C15F6" w:rsidRDefault="002B2E88" w:rsidP="006F2B31">
            <w:pPr>
              <w:spacing w:after="0" w:line="240" w:lineRule="auto"/>
              <w:jc w:val="right"/>
              <w:rPr>
                <w:rFonts w:eastAsia="Times New Roman" w:cstheme="minorHAnsi"/>
                <w:color w:val="000000"/>
                <w:sz w:val="20"/>
                <w:szCs w:val="20"/>
              </w:rPr>
            </w:pPr>
            <w:r w:rsidRPr="008C15F6">
              <w:rPr>
                <w:rFonts w:eastAsia="Times New Roman" w:cstheme="minorHAnsi"/>
                <w:color w:val="000000"/>
                <w:sz w:val="20"/>
                <w:szCs w:val="20"/>
              </w:rPr>
              <w:t>3.81E+29</w:t>
            </w:r>
          </w:p>
        </w:tc>
        <w:tc>
          <w:tcPr>
            <w:tcW w:w="0" w:type="auto"/>
            <w:noWrap/>
            <w:vAlign w:val="bottom"/>
            <w:hideMark/>
          </w:tcPr>
          <w:p w14:paraId="119CE949" w14:textId="77777777" w:rsidR="002B2E88" w:rsidRPr="008C15F6" w:rsidRDefault="002B2E88" w:rsidP="006F2B31">
            <w:pPr>
              <w:spacing w:after="0" w:line="240" w:lineRule="auto"/>
              <w:jc w:val="right"/>
              <w:rPr>
                <w:rFonts w:eastAsia="Times New Roman" w:cstheme="minorHAnsi"/>
                <w:color w:val="000000"/>
                <w:sz w:val="20"/>
                <w:szCs w:val="20"/>
              </w:rPr>
            </w:pPr>
          </w:p>
        </w:tc>
        <w:tc>
          <w:tcPr>
            <w:tcW w:w="0" w:type="auto"/>
            <w:noWrap/>
            <w:vAlign w:val="bottom"/>
            <w:hideMark/>
          </w:tcPr>
          <w:p w14:paraId="4BAE4480" w14:textId="77777777" w:rsidR="002B2E88" w:rsidRPr="008C15F6" w:rsidRDefault="002B2E88" w:rsidP="006F2B31">
            <w:pPr>
              <w:spacing w:after="0" w:line="240" w:lineRule="auto"/>
              <w:jc w:val="right"/>
              <w:rPr>
                <w:rFonts w:eastAsia="Times New Roman" w:cstheme="minorHAnsi"/>
                <w:color w:val="000000"/>
                <w:sz w:val="20"/>
                <w:szCs w:val="20"/>
              </w:rPr>
            </w:pPr>
            <w:r w:rsidRPr="008C15F6">
              <w:rPr>
                <w:rFonts w:eastAsia="Times New Roman" w:cstheme="minorHAnsi"/>
                <w:color w:val="000000"/>
                <w:sz w:val="20"/>
                <w:szCs w:val="20"/>
              </w:rPr>
              <w:t>8.13E+30</w:t>
            </w:r>
          </w:p>
        </w:tc>
        <w:tc>
          <w:tcPr>
            <w:tcW w:w="0" w:type="auto"/>
            <w:noWrap/>
            <w:vAlign w:val="bottom"/>
            <w:hideMark/>
          </w:tcPr>
          <w:p w14:paraId="7786B811" w14:textId="77777777" w:rsidR="002B2E88" w:rsidRPr="008C15F6" w:rsidRDefault="002B2E88" w:rsidP="006F2B31">
            <w:pPr>
              <w:spacing w:after="0" w:line="240" w:lineRule="auto"/>
              <w:jc w:val="right"/>
              <w:rPr>
                <w:rFonts w:eastAsia="Times New Roman" w:cstheme="minorHAnsi"/>
                <w:color w:val="000000"/>
                <w:sz w:val="20"/>
                <w:szCs w:val="20"/>
              </w:rPr>
            </w:pPr>
          </w:p>
        </w:tc>
      </w:tr>
      <w:tr w:rsidR="002B2E88" w:rsidRPr="008C15F6" w14:paraId="1E5C9261" w14:textId="77777777" w:rsidTr="00E51FED">
        <w:trPr>
          <w:trHeight w:val="20"/>
        </w:trPr>
        <w:tc>
          <w:tcPr>
            <w:tcW w:w="623" w:type="dxa"/>
            <w:noWrap/>
            <w:vAlign w:val="bottom"/>
            <w:hideMark/>
          </w:tcPr>
          <w:p w14:paraId="51E6147D" w14:textId="77777777" w:rsidR="002B2E88" w:rsidRPr="008C15F6" w:rsidRDefault="002B2E88" w:rsidP="006F2B31">
            <w:pPr>
              <w:spacing w:after="0" w:line="240" w:lineRule="auto"/>
              <w:jc w:val="right"/>
              <w:rPr>
                <w:rFonts w:eastAsia="Times New Roman" w:cstheme="minorHAnsi"/>
                <w:color w:val="000000"/>
                <w:sz w:val="20"/>
                <w:szCs w:val="20"/>
              </w:rPr>
            </w:pPr>
            <w:r w:rsidRPr="008C15F6">
              <w:rPr>
                <w:rFonts w:eastAsia="Times New Roman" w:cstheme="minorHAnsi"/>
                <w:color w:val="000000"/>
                <w:sz w:val="20"/>
                <w:szCs w:val="20"/>
              </w:rPr>
              <w:t>12</w:t>
            </w:r>
          </w:p>
        </w:tc>
        <w:tc>
          <w:tcPr>
            <w:tcW w:w="0" w:type="auto"/>
            <w:noWrap/>
            <w:vAlign w:val="bottom"/>
            <w:hideMark/>
          </w:tcPr>
          <w:p w14:paraId="02ACE59E" w14:textId="77777777" w:rsidR="002B2E88" w:rsidRPr="008C15F6" w:rsidRDefault="002B2E88" w:rsidP="006F2B31">
            <w:pPr>
              <w:spacing w:after="0" w:line="240" w:lineRule="auto"/>
              <w:jc w:val="right"/>
              <w:rPr>
                <w:rFonts w:eastAsia="Times New Roman" w:cstheme="minorHAnsi"/>
                <w:color w:val="000000"/>
                <w:sz w:val="20"/>
                <w:szCs w:val="20"/>
              </w:rPr>
            </w:pPr>
            <w:r w:rsidRPr="008C15F6">
              <w:rPr>
                <w:rFonts w:eastAsia="Times New Roman" w:cstheme="minorHAnsi"/>
                <w:color w:val="000000"/>
                <w:sz w:val="20"/>
                <w:szCs w:val="20"/>
              </w:rPr>
              <w:t>3.78E+29</w:t>
            </w:r>
          </w:p>
        </w:tc>
        <w:tc>
          <w:tcPr>
            <w:tcW w:w="0" w:type="auto"/>
            <w:noWrap/>
            <w:vAlign w:val="bottom"/>
            <w:hideMark/>
          </w:tcPr>
          <w:p w14:paraId="3DF18895" w14:textId="77777777" w:rsidR="002B2E88" w:rsidRPr="008C15F6" w:rsidRDefault="002B2E88" w:rsidP="006F2B31">
            <w:pPr>
              <w:spacing w:after="0" w:line="240" w:lineRule="auto"/>
              <w:jc w:val="right"/>
              <w:rPr>
                <w:rFonts w:eastAsia="Times New Roman" w:cstheme="minorHAnsi"/>
                <w:color w:val="000000"/>
                <w:sz w:val="20"/>
                <w:szCs w:val="20"/>
              </w:rPr>
            </w:pPr>
          </w:p>
        </w:tc>
        <w:tc>
          <w:tcPr>
            <w:tcW w:w="1243" w:type="dxa"/>
            <w:noWrap/>
            <w:vAlign w:val="bottom"/>
            <w:hideMark/>
          </w:tcPr>
          <w:p w14:paraId="7611A015" w14:textId="77777777" w:rsidR="002B2E88" w:rsidRPr="008C15F6" w:rsidRDefault="002B2E88" w:rsidP="006F2B31">
            <w:pPr>
              <w:spacing w:after="0" w:line="240" w:lineRule="auto"/>
              <w:jc w:val="right"/>
              <w:rPr>
                <w:rFonts w:eastAsia="Times New Roman" w:cstheme="minorHAnsi"/>
                <w:color w:val="000000"/>
                <w:sz w:val="20"/>
                <w:szCs w:val="20"/>
              </w:rPr>
            </w:pPr>
            <w:r w:rsidRPr="008C15F6">
              <w:rPr>
                <w:rFonts w:eastAsia="Times New Roman" w:cstheme="minorHAnsi"/>
                <w:color w:val="000000"/>
                <w:sz w:val="20"/>
                <w:szCs w:val="20"/>
              </w:rPr>
              <w:t>6.90E+28</w:t>
            </w:r>
          </w:p>
        </w:tc>
        <w:tc>
          <w:tcPr>
            <w:tcW w:w="1361" w:type="dxa"/>
            <w:noWrap/>
            <w:vAlign w:val="bottom"/>
            <w:hideMark/>
          </w:tcPr>
          <w:p w14:paraId="1D374250" w14:textId="77777777" w:rsidR="002B2E88" w:rsidRPr="008C15F6" w:rsidRDefault="002B2E88" w:rsidP="006F2B31">
            <w:pPr>
              <w:spacing w:after="0" w:line="240" w:lineRule="auto"/>
              <w:jc w:val="right"/>
              <w:rPr>
                <w:rFonts w:eastAsia="Times New Roman" w:cstheme="minorHAnsi"/>
                <w:color w:val="000000"/>
                <w:sz w:val="20"/>
                <w:szCs w:val="20"/>
              </w:rPr>
            </w:pPr>
          </w:p>
        </w:tc>
        <w:tc>
          <w:tcPr>
            <w:tcW w:w="0" w:type="auto"/>
            <w:noWrap/>
            <w:vAlign w:val="bottom"/>
            <w:hideMark/>
          </w:tcPr>
          <w:p w14:paraId="6BF7B420" w14:textId="77777777" w:rsidR="002B2E88" w:rsidRPr="008C15F6" w:rsidRDefault="002B2E88" w:rsidP="006F2B31">
            <w:pPr>
              <w:spacing w:after="0" w:line="240" w:lineRule="auto"/>
              <w:jc w:val="right"/>
              <w:rPr>
                <w:rFonts w:eastAsia="Times New Roman" w:cstheme="minorHAnsi"/>
                <w:color w:val="000000"/>
                <w:sz w:val="20"/>
                <w:szCs w:val="20"/>
              </w:rPr>
            </w:pPr>
            <w:r w:rsidRPr="008C15F6">
              <w:rPr>
                <w:rFonts w:eastAsia="Times New Roman" w:cstheme="minorHAnsi"/>
                <w:color w:val="000000"/>
                <w:sz w:val="20"/>
                <w:szCs w:val="20"/>
              </w:rPr>
              <w:t>7.41E+29</w:t>
            </w:r>
          </w:p>
        </w:tc>
        <w:tc>
          <w:tcPr>
            <w:tcW w:w="0" w:type="auto"/>
            <w:noWrap/>
            <w:vAlign w:val="bottom"/>
            <w:hideMark/>
          </w:tcPr>
          <w:p w14:paraId="18C63141" w14:textId="77777777" w:rsidR="002B2E88" w:rsidRPr="008C15F6" w:rsidRDefault="002B2E88" w:rsidP="006F2B31">
            <w:pPr>
              <w:spacing w:after="0" w:line="240" w:lineRule="auto"/>
              <w:jc w:val="right"/>
              <w:rPr>
                <w:rFonts w:eastAsia="Times New Roman" w:cstheme="minorHAnsi"/>
                <w:color w:val="000000"/>
                <w:sz w:val="20"/>
                <w:szCs w:val="20"/>
              </w:rPr>
            </w:pPr>
          </w:p>
        </w:tc>
        <w:tc>
          <w:tcPr>
            <w:tcW w:w="0" w:type="auto"/>
            <w:noWrap/>
            <w:vAlign w:val="bottom"/>
            <w:hideMark/>
          </w:tcPr>
          <w:p w14:paraId="065C4762" w14:textId="77777777" w:rsidR="002B2E88" w:rsidRPr="008C15F6" w:rsidRDefault="002B2E88" w:rsidP="006F2B31">
            <w:pPr>
              <w:spacing w:after="0" w:line="240" w:lineRule="auto"/>
              <w:jc w:val="right"/>
              <w:rPr>
                <w:rFonts w:eastAsia="Times New Roman" w:cstheme="minorHAnsi"/>
                <w:color w:val="000000"/>
                <w:sz w:val="20"/>
                <w:szCs w:val="20"/>
              </w:rPr>
            </w:pPr>
            <w:r w:rsidRPr="008C15F6">
              <w:rPr>
                <w:rFonts w:eastAsia="Times New Roman" w:cstheme="minorHAnsi"/>
                <w:color w:val="000000"/>
                <w:sz w:val="20"/>
                <w:szCs w:val="20"/>
              </w:rPr>
              <w:t>3.58E+30</w:t>
            </w:r>
          </w:p>
        </w:tc>
        <w:tc>
          <w:tcPr>
            <w:tcW w:w="0" w:type="auto"/>
            <w:noWrap/>
            <w:vAlign w:val="bottom"/>
            <w:hideMark/>
          </w:tcPr>
          <w:p w14:paraId="1D2B39FE" w14:textId="77777777" w:rsidR="002B2E88" w:rsidRPr="008C15F6" w:rsidRDefault="002B2E88" w:rsidP="006F2B31">
            <w:pPr>
              <w:spacing w:after="0" w:line="240" w:lineRule="auto"/>
              <w:jc w:val="right"/>
              <w:rPr>
                <w:rFonts w:eastAsia="Times New Roman" w:cstheme="minorHAnsi"/>
                <w:color w:val="000000"/>
                <w:sz w:val="20"/>
                <w:szCs w:val="20"/>
              </w:rPr>
            </w:pPr>
          </w:p>
        </w:tc>
      </w:tr>
    </w:tbl>
    <w:p w14:paraId="60684331" w14:textId="77777777" w:rsidR="00A834F4" w:rsidRPr="008C15F6" w:rsidRDefault="00A834F4" w:rsidP="00A834F4">
      <w:pPr>
        <w:pStyle w:val="NormalWeb"/>
        <w:spacing w:before="0" w:beforeAutospacing="0" w:after="0" w:afterAutospacing="0"/>
        <w:jc w:val="both"/>
      </w:pPr>
      <w:r w:rsidRPr="008C15F6">
        <w:t xml:space="preserve">The </w:t>
      </w:r>
      <w:r w:rsidRPr="008C15F6">
        <w:rPr>
          <w:rStyle w:val="Strong"/>
          <w:b w:val="0"/>
          <w:bCs w:val="0"/>
        </w:rPr>
        <w:t>WID category</w:t>
      </w:r>
      <w:r w:rsidRPr="008C15F6">
        <w:t xml:space="preserve"> exhibits the </w:t>
      </w:r>
      <w:r>
        <w:rPr>
          <w:highlight w:val="yellow"/>
        </w:rPr>
        <w:t>largest magnitudes and the strongest</w:t>
      </w:r>
      <w:r>
        <w:t xml:space="preserve"> cycle dependence. SC 23 reaches a peak mass of </w:t>
      </w:r>
      <m:oMath>
        <m:r>
          <w:rPr>
            <w:rStyle w:val="katex-mathml"/>
            <w:rFonts w:ascii="Cambria Math" w:hAnsi="Cambria Math"/>
          </w:rPr>
          <m:t>≈8.9×</m:t>
        </m:r>
        <m:sSup>
          <m:sSupPr>
            <m:ctrlPr>
              <w:rPr>
                <w:rStyle w:val="katex-mathml"/>
                <w:rFonts w:ascii="Cambria Math" w:hAnsi="Cambria Math"/>
                <w:i/>
              </w:rPr>
            </m:ctrlPr>
          </m:sSupPr>
          <m:e>
            <m:r>
              <w:rPr>
                <w:rStyle w:val="katex-mathml"/>
                <w:rFonts w:ascii="Cambria Math" w:hAnsi="Cambria Math"/>
              </w:rPr>
              <m:t>10</m:t>
            </m:r>
          </m:e>
          <m:sup>
            <m:r>
              <w:rPr>
                <w:rStyle w:val="katex-mathml"/>
                <w:rFonts w:ascii="Cambria Math" w:hAnsi="Cambria Math"/>
              </w:rPr>
              <m:t>15</m:t>
            </m:r>
          </m:sup>
        </m:sSup>
        <m:r>
          <w:rPr>
            <w:rStyle w:val="katex-mathml"/>
            <w:rFonts w:ascii="Cambria Math" w:hAnsi="Cambria Math"/>
          </w:rPr>
          <m:t> g</m:t>
        </m:r>
      </m:oMath>
      <w:r w:rsidRPr="008C15F6">
        <w:t xml:space="preserve"> </w:t>
      </w:r>
      <w:r w:rsidRPr="00493E41">
        <w:rPr>
          <w:color w:val="FF0000"/>
        </w:rPr>
        <w:t>(</w:t>
      </w:r>
      <w:r w:rsidR="00493E41" w:rsidRPr="00493E41">
        <w:rPr>
          <w:color w:val="FF0000"/>
        </w:rPr>
        <w:t>Year</w:t>
      </w:r>
      <w:r w:rsidRPr="00493E41">
        <w:rPr>
          <w:color w:val="FF0000"/>
        </w:rPr>
        <w:t xml:space="preserve"> 8)</w:t>
      </w:r>
      <w:r w:rsidRPr="008C15F6">
        <w:t xml:space="preserve"> and KE up to </w:t>
      </w:r>
      <m:oMath>
        <m:r>
          <w:rPr>
            <w:rStyle w:val="katex-mathml"/>
            <w:rFonts w:ascii="Cambria Math" w:hAnsi="Cambria Math"/>
          </w:rPr>
          <m:t>≈</m:t>
        </m:r>
        <m:r>
          <w:rPr>
            <w:rStyle w:val="katex-mathml"/>
            <w:rFonts w:ascii="Cambria Math" w:hAnsi="Cambria Math"/>
            <w:color w:val="FF0000"/>
          </w:rPr>
          <m:t>9.37×</m:t>
        </m:r>
        <m:sSup>
          <m:sSupPr>
            <m:ctrlPr>
              <w:rPr>
                <w:rStyle w:val="katex-mathml"/>
                <w:rFonts w:ascii="Cambria Math" w:hAnsi="Cambria Math"/>
                <w:i/>
                <w:color w:val="FF0000"/>
              </w:rPr>
            </m:ctrlPr>
          </m:sSupPr>
          <m:e>
            <m:r>
              <w:rPr>
                <w:rStyle w:val="katex-mathml"/>
                <w:rFonts w:ascii="Cambria Math" w:hAnsi="Cambria Math"/>
                <w:color w:val="FF0000"/>
              </w:rPr>
              <m:t>10</m:t>
            </m:r>
          </m:e>
          <m:sup>
            <m:r>
              <w:rPr>
                <w:rStyle w:val="katex-mathml"/>
                <w:rFonts w:ascii="Cambria Math" w:hAnsi="Cambria Math"/>
                <w:color w:val="FF0000"/>
              </w:rPr>
              <m:t>31</m:t>
            </m:r>
          </m:sup>
        </m:sSup>
      </m:oMath>
      <w:r w:rsidRPr="008C15F6">
        <w:rPr>
          <w:rStyle w:val="katex-mathml"/>
        </w:rPr>
        <w:t xml:space="preserve"> J </w:t>
      </w:r>
      <w:r w:rsidRPr="00493E41">
        <w:rPr>
          <w:color w:val="FF0000"/>
        </w:rPr>
        <w:t>(</w:t>
      </w:r>
      <w:r w:rsidR="00493E41" w:rsidRPr="00493E41">
        <w:rPr>
          <w:color w:val="FF0000"/>
        </w:rPr>
        <w:t>Year</w:t>
      </w:r>
      <w:r w:rsidRPr="00493E41">
        <w:rPr>
          <w:color w:val="FF0000"/>
        </w:rPr>
        <w:t xml:space="preserve"> </w:t>
      </w:r>
      <w:r w:rsidR="00493E41" w:rsidRPr="00493E41">
        <w:rPr>
          <w:color w:val="FF0000"/>
        </w:rPr>
        <w:t>9</w:t>
      </w:r>
      <w:r w:rsidRPr="00493E41">
        <w:rPr>
          <w:color w:val="FF0000"/>
        </w:rPr>
        <w:t xml:space="preserve">). </w:t>
      </w:r>
      <w:r w:rsidRPr="008C15F6">
        <w:t xml:space="preserve">SC 24 values are consistently lower, with peak KE around </w:t>
      </w:r>
      <m:oMath>
        <m:r>
          <w:rPr>
            <w:rStyle w:val="katex-mathml"/>
            <w:rFonts w:ascii="Cambria Math" w:hAnsi="Cambria Math"/>
          </w:rPr>
          <m:t>≈</m:t>
        </m:r>
        <m:r>
          <w:rPr>
            <w:rStyle w:val="katex-mathml"/>
            <w:rFonts w:ascii="Cambria Math" w:hAnsi="Cambria Math"/>
            <w:color w:val="FF0000"/>
          </w:rPr>
          <m:t>2.99×</m:t>
        </m:r>
        <m:sSup>
          <m:sSupPr>
            <m:ctrlPr>
              <w:rPr>
                <w:rStyle w:val="katex-mathml"/>
                <w:rFonts w:ascii="Cambria Math" w:hAnsi="Cambria Math"/>
                <w:i/>
                <w:color w:val="FF0000"/>
              </w:rPr>
            </m:ctrlPr>
          </m:sSupPr>
          <m:e>
            <m:r>
              <w:rPr>
                <w:rStyle w:val="katex-mathml"/>
                <w:rFonts w:ascii="Cambria Math" w:hAnsi="Cambria Math"/>
                <w:color w:val="FF0000"/>
              </w:rPr>
              <m:t>10</m:t>
            </m:r>
          </m:e>
          <m:sup>
            <m:r>
              <w:rPr>
                <w:rStyle w:val="katex-mathml"/>
                <w:rFonts w:ascii="Cambria Math" w:hAnsi="Cambria Math"/>
                <w:color w:val="FF0000"/>
              </w:rPr>
              <m:t>31</m:t>
            </m:r>
          </m:sup>
        </m:sSup>
      </m:oMath>
      <w:r w:rsidRPr="008C15F6">
        <w:rPr>
          <w:rStyle w:val="katex-mathml"/>
        </w:rPr>
        <w:t> J</w:t>
      </w:r>
      <w:r w:rsidR="00493E41">
        <w:rPr>
          <w:rStyle w:val="katex-mathml"/>
        </w:rPr>
        <w:t xml:space="preserve"> </w:t>
      </w:r>
      <w:r w:rsidR="00493E41" w:rsidRPr="00493E41">
        <w:rPr>
          <w:color w:val="FF0000"/>
        </w:rPr>
        <w:t>(Year 8).</w:t>
      </w:r>
      <w:r w:rsidRPr="00493E41">
        <w:rPr>
          <w:color w:val="FF0000"/>
        </w:rPr>
        <w:t xml:space="preserve"> </w:t>
      </w:r>
      <w:r w:rsidRPr="008C15F6">
        <w:t>Wide CMEs therefore dominate the energy budget and clearly reflect the reduced activity level of SC</w:t>
      </w:r>
      <w:r w:rsidR="00894421">
        <w:t xml:space="preserve"> </w:t>
      </w:r>
      <w:r w:rsidRPr="008C15F6">
        <w:t>24.</w:t>
      </w:r>
    </w:p>
    <w:p w14:paraId="1AE6923C" w14:textId="77777777" w:rsidR="00A61B5B" w:rsidRPr="008C15F6" w:rsidRDefault="00A834F4" w:rsidP="00A61B5B">
      <w:pPr>
        <w:pStyle w:val="NormalWeb"/>
        <w:spacing w:before="0" w:beforeAutospacing="0" w:after="0" w:afterAutospacing="0"/>
        <w:jc w:val="both"/>
      </w:pPr>
      <w:r w:rsidRPr="008C15F6">
        <w:lastRenderedPageBreak/>
        <w:t xml:space="preserve">The </w:t>
      </w:r>
      <w:r w:rsidRPr="008C15F6">
        <w:rPr>
          <w:rStyle w:val="Strong"/>
          <w:b w:val="0"/>
          <w:bCs w:val="0"/>
        </w:rPr>
        <w:t>time series plots</w:t>
      </w:r>
      <w:r w:rsidRPr="008C15F6">
        <w:t xml:space="preserve"> indicate: (</w:t>
      </w:r>
      <w:proofErr w:type="spellStart"/>
      <w:r w:rsidRPr="008C15F6">
        <w:t>i</w:t>
      </w:r>
      <w:proofErr w:type="spellEnd"/>
      <w:r w:rsidRPr="008C15F6">
        <w:t xml:space="preserve">) a pronounced solar-cycle modulation with rise, maximum, and decay phases; (ii) systematically higher amplitudes in SC 23 across all categories; (iii) increasing separation between SC 23 and </w:t>
      </w:r>
      <w:r>
        <w:rPr>
          <w:highlight w:val="yellow"/>
        </w:rPr>
        <w:t>SC 24</w:t>
      </w:r>
      <w:r>
        <w:t xml:space="preserve"> with increasing AW; and (iv) greater variability and sharper peaks in KE compared to mass, due to differences in velocity regimes across SC 23 and 24. The analysis of CME mass and kinetic energy across Solar Cycles 23 and 24 reveals clear cycle-dependent and structural differences in solar eruptive </w:t>
      </w:r>
      <w:proofErr w:type="spellStart"/>
      <w:r>
        <w:rPr>
          <w:highlight w:val="yellow"/>
        </w:rPr>
        <w:t>behaviour</w:t>
      </w:r>
      <w:proofErr w:type="spellEnd"/>
      <w:r>
        <w:t xml:space="preserve">. Overall, SC 23 is markedly more energetic than SC 24, with higher CME masses and kinetic energies across all AW categories. For instance, peak CME kinetic energy in </w:t>
      </w:r>
      <w:r>
        <w:rPr>
          <w:highlight w:val="yellow"/>
        </w:rPr>
        <w:t>SC 23</w:t>
      </w:r>
      <w:r>
        <w:t xml:space="preserve"> reaches approximately </w:t>
      </w:r>
      <m:oMath>
        <m:r>
          <w:rPr>
            <w:rStyle w:val="katex-mathml"/>
            <w:rFonts w:ascii="Cambria Math" w:hAnsi="Cambria Math"/>
          </w:rPr>
          <m:t>1.3×</m:t>
        </m:r>
        <m:sSup>
          <m:sSupPr>
            <m:ctrlPr>
              <w:rPr>
                <w:rStyle w:val="katex-mathml"/>
                <w:rFonts w:ascii="Cambria Math" w:hAnsi="Cambria Math"/>
                <w:i/>
              </w:rPr>
            </m:ctrlPr>
          </m:sSupPr>
          <m:e>
            <m:r>
              <w:rPr>
                <w:rStyle w:val="katex-mathml"/>
                <w:rFonts w:ascii="Cambria Math" w:hAnsi="Cambria Math"/>
              </w:rPr>
              <m:t>10</m:t>
            </m:r>
          </m:e>
          <m:sup>
            <m:r>
              <w:rPr>
                <w:rStyle w:val="katex-mathml"/>
                <w:rFonts w:ascii="Cambria Math" w:hAnsi="Cambria Math"/>
              </w:rPr>
              <m:t>31</m:t>
            </m:r>
          </m:sup>
        </m:sSup>
        <m:r>
          <w:rPr>
            <w:rStyle w:val="katex-mathml"/>
            <w:rFonts w:ascii="Cambria Math" w:hAnsi="Cambria Math"/>
          </w:rPr>
          <m:t xml:space="preserve"> J</m:t>
        </m:r>
      </m:oMath>
      <w:r w:rsidRPr="008C15F6">
        <w:t xml:space="preserve">, compared to about </w:t>
      </w:r>
      <m:oMath>
        <m:r>
          <w:rPr>
            <w:rStyle w:val="katex-mathml"/>
            <w:rFonts w:ascii="Cambria Math" w:hAnsi="Cambria Math"/>
          </w:rPr>
          <m:t>5.2×</m:t>
        </m:r>
        <m:sSup>
          <m:sSupPr>
            <m:ctrlPr>
              <w:rPr>
                <w:rStyle w:val="katex-mathml"/>
                <w:rFonts w:ascii="Cambria Math" w:hAnsi="Cambria Math"/>
                <w:i/>
              </w:rPr>
            </m:ctrlPr>
          </m:sSupPr>
          <m:e>
            <m:r>
              <w:rPr>
                <w:rStyle w:val="katex-mathml"/>
                <w:rFonts w:ascii="Cambria Math" w:hAnsi="Cambria Math"/>
              </w:rPr>
              <m:t>10</m:t>
            </m:r>
          </m:e>
          <m:sup>
            <m:r>
              <w:rPr>
                <w:rStyle w:val="katex-mathml"/>
                <w:rFonts w:ascii="Cambria Math" w:hAnsi="Cambria Math"/>
              </w:rPr>
              <m:t>30</m:t>
            </m:r>
          </m:sup>
        </m:sSup>
        <m:r>
          <w:rPr>
            <w:rStyle w:val="katex-mathml"/>
            <w:rFonts w:ascii="Cambria Math" w:hAnsi="Cambria Math"/>
          </w:rPr>
          <m:t xml:space="preserve"> J</m:t>
        </m:r>
      </m:oMath>
      <w:r w:rsidRPr="008C15F6">
        <w:rPr>
          <w:rStyle w:val="katex-mathml"/>
        </w:rPr>
        <w:t> </w:t>
      </w:r>
      <w:r w:rsidRPr="008C15F6">
        <w:t xml:space="preserve">in SC 24, while corresponding masses are on the order of </w:t>
      </w:r>
      <m:oMath>
        <m:r>
          <w:rPr>
            <w:rStyle w:val="katex-mathml"/>
            <w:rFonts w:ascii="Cambria Math" w:hAnsi="Cambria Math"/>
          </w:rPr>
          <m:t>2.8×</m:t>
        </m:r>
        <m:sSup>
          <m:sSupPr>
            <m:ctrlPr>
              <w:rPr>
                <w:rStyle w:val="katex-mathml"/>
                <w:rFonts w:ascii="Cambria Math" w:hAnsi="Cambria Math"/>
                <w:i/>
              </w:rPr>
            </m:ctrlPr>
          </m:sSupPr>
          <m:e>
            <m:r>
              <w:rPr>
                <w:rStyle w:val="katex-mathml"/>
                <w:rFonts w:ascii="Cambria Math" w:hAnsi="Cambria Math"/>
              </w:rPr>
              <m:t>10</m:t>
            </m:r>
          </m:e>
          <m:sup>
            <m:r>
              <w:rPr>
                <w:rStyle w:val="katex-mathml"/>
                <w:rFonts w:ascii="Cambria Math" w:hAnsi="Cambria Math"/>
              </w:rPr>
              <m:t>15</m:t>
            </m:r>
          </m:sup>
        </m:sSup>
        <m:r>
          <w:rPr>
            <w:rStyle w:val="katex-mathml"/>
            <w:rFonts w:ascii="Cambria Math" w:hAnsi="Cambria Math"/>
          </w:rPr>
          <m:t xml:space="preserve"> </m:t>
        </m:r>
      </m:oMath>
      <w:r w:rsidRPr="008C15F6">
        <w:rPr>
          <w:rStyle w:val="katex-mathml"/>
        </w:rPr>
        <w:t xml:space="preserve"> g </w:t>
      </w:r>
      <w:r w:rsidRPr="008C15F6">
        <w:t xml:space="preserve">and </w:t>
      </w:r>
      <m:oMath>
        <m:r>
          <w:rPr>
            <w:rStyle w:val="katex-mathml"/>
            <w:rFonts w:ascii="Cambria Math" w:hAnsi="Cambria Math"/>
          </w:rPr>
          <m:t>1.8×</m:t>
        </m:r>
        <m:sSup>
          <m:sSupPr>
            <m:ctrlPr>
              <w:rPr>
                <w:rStyle w:val="katex-mathml"/>
                <w:rFonts w:ascii="Cambria Math" w:hAnsi="Cambria Math"/>
                <w:i/>
              </w:rPr>
            </m:ctrlPr>
          </m:sSupPr>
          <m:e>
            <m:r>
              <w:rPr>
                <w:rStyle w:val="katex-mathml"/>
                <w:rFonts w:ascii="Cambria Math" w:hAnsi="Cambria Math"/>
              </w:rPr>
              <m:t>10</m:t>
            </m:r>
          </m:e>
          <m:sup>
            <m:r>
              <w:rPr>
                <w:rStyle w:val="katex-mathml"/>
                <w:rFonts w:ascii="Cambria Math" w:hAnsi="Cambria Math"/>
              </w:rPr>
              <m:t>15</m:t>
            </m:r>
          </m:sup>
        </m:sSup>
        <m:r>
          <w:rPr>
            <w:rStyle w:val="katex-mathml"/>
            <w:rFonts w:ascii="Cambria Math" w:hAnsi="Cambria Math"/>
          </w:rPr>
          <m:t xml:space="preserve"> </m:t>
        </m:r>
      </m:oMath>
      <w:r w:rsidRPr="008C15F6">
        <w:rPr>
          <w:rStyle w:val="katex-mathml"/>
        </w:rPr>
        <w:t> </w:t>
      </w:r>
      <w:proofErr w:type="gramStart"/>
      <w:r w:rsidRPr="008C15F6">
        <w:rPr>
          <w:rStyle w:val="katex-mathml"/>
        </w:rPr>
        <w:t xml:space="preserve">g </w:t>
      </w:r>
      <w:r w:rsidRPr="008C15F6">
        <w:t>,</w:t>
      </w:r>
      <w:proofErr w:type="gramEnd"/>
      <w:r w:rsidRPr="008C15F6">
        <w:t xml:space="preserve"> respectively. The data further demonstrate a strong dependence of CME energetics on AW, with narrow CMEs exhibiting the lowest masses </w:t>
      </w:r>
      <m:oMath>
        <m:r>
          <w:rPr>
            <w:rFonts w:ascii="Cambria Math" w:hAnsi="Cambria Math"/>
          </w:rPr>
          <m:t>(~</m:t>
        </m:r>
        <m:sSup>
          <m:sSupPr>
            <m:ctrlPr>
              <w:rPr>
                <w:rStyle w:val="katex-mathml"/>
                <w:rFonts w:ascii="Cambria Math" w:hAnsi="Cambria Math"/>
                <w:i/>
              </w:rPr>
            </m:ctrlPr>
          </m:sSupPr>
          <m:e>
            <m:r>
              <w:rPr>
                <w:rStyle w:val="katex-mathml"/>
                <w:rFonts w:ascii="Cambria Math" w:hAnsi="Cambria Math"/>
              </w:rPr>
              <m:t>10</m:t>
            </m:r>
          </m:e>
          <m:sup>
            <m:r>
              <w:rPr>
                <w:rStyle w:val="katex-mathml"/>
                <w:rFonts w:ascii="Cambria Math" w:hAnsi="Cambria Math"/>
              </w:rPr>
              <m:t>14</m:t>
            </m:r>
          </m:sup>
        </m:sSup>
      </m:oMath>
      <w:r w:rsidRPr="008C15F6">
        <w:rPr>
          <w:rStyle w:val="katex-mathml"/>
        </w:rPr>
        <w:t> </w:t>
      </w:r>
      <w:r w:rsidRPr="008C15F6">
        <w:t xml:space="preserve">) and energies, and wide CMEs reaching up to </w:t>
      </w:r>
      <m:oMath>
        <m:r>
          <w:rPr>
            <w:rFonts w:ascii="Cambria Math" w:hAnsi="Cambria Math"/>
          </w:rPr>
          <m:t>~</m:t>
        </m:r>
        <m:r>
          <w:rPr>
            <w:rStyle w:val="katex-mathml"/>
            <w:rFonts w:ascii="Cambria Math" w:hAnsi="Cambria Math"/>
          </w:rPr>
          <m:t>9×</m:t>
        </m:r>
        <m:sSup>
          <m:sSupPr>
            <m:ctrlPr>
              <w:rPr>
                <w:rStyle w:val="katex-mathml"/>
                <w:rFonts w:ascii="Cambria Math" w:hAnsi="Cambria Math"/>
                <w:i/>
              </w:rPr>
            </m:ctrlPr>
          </m:sSupPr>
          <m:e>
            <m:r>
              <w:rPr>
                <w:rStyle w:val="katex-mathml"/>
                <w:rFonts w:ascii="Cambria Math" w:hAnsi="Cambria Math"/>
              </w:rPr>
              <m:t>10</m:t>
            </m:r>
          </m:e>
          <m:sup>
            <m:r>
              <w:rPr>
                <w:rStyle w:val="katex-mathml"/>
                <w:rFonts w:ascii="Cambria Math" w:hAnsi="Cambria Math"/>
              </w:rPr>
              <m:t>15</m:t>
            </m:r>
          </m:sup>
        </m:sSup>
      </m:oMath>
      <w:r w:rsidRPr="008C15F6">
        <w:rPr>
          <w:rStyle w:val="katex-mathml"/>
        </w:rPr>
        <w:t> </w:t>
      </w:r>
      <w:proofErr w:type="gramStart"/>
      <w:r w:rsidRPr="008C15F6">
        <w:rPr>
          <w:rStyle w:val="katex-mathml"/>
        </w:rPr>
        <w:t xml:space="preserve">g </w:t>
      </w:r>
      <w:r w:rsidRPr="008C15F6">
        <w:t xml:space="preserve"> and</w:t>
      </w:r>
      <w:proofErr w:type="gramEnd"/>
      <w:r w:rsidRPr="008C15F6">
        <w:t xml:space="preserve"> nearly </w:t>
      </w:r>
      <m:oMath>
        <m:sSup>
          <m:sSupPr>
            <m:ctrlPr>
              <w:rPr>
                <w:rStyle w:val="katex-mathml"/>
                <w:rFonts w:ascii="Cambria Math" w:hAnsi="Cambria Math"/>
                <w:i/>
              </w:rPr>
            </m:ctrlPr>
          </m:sSupPr>
          <m:e>
            <m:r>
              <w:rPr>
                <w:rStyle w:val="katex-mathml"/>
                <w:rFonts w:ascii="Cambria Math" w:hAnsi="Cambria Math"/>
              </w:rPr>
              <m:t>10</m:t>
            </m:r>
          </m:e>
          <m:sup>
            <m:r>
              <w:rPr>
                <w:rStyle w:val="katex-mathml"/>
                <w:rFonts w:ascii="Cambria Math" w:hAnsi="Cambria Math"/>
              </w:rPr>
              <m:t>32</m:t>
            </m:r>
          </m:sup>
        </m:sSup>
        <m:r>
          <w:rPr>
            <w:rStyle w:val="katex-mathml"/>
            <w:rFonts w:ascii="Cambria Math" w:hAnsi="Cambria Math"/>
          </w:rPr>
          <m:t xml:space="preserve"> J</m:t>
        </m:r>
      </m:oMath>
      <w:r w:rsidRPr="008C15F6">
        <w:t xml:space="preserve">, thereby dominating the overall energy budget. Temporal evolution follows the expected SC pattern, </w:t>
      </w:r>
      <w:proofErr w:type="spellStart"/>
      <w:r>
        <w:rPr>
          <w:highlight w:val="yellow"/>
        </w:rPr>
        <w:t>characterised</w:t>
      </w:r>
      <w:proofErr w:type="spellEnd"/>
      <w:r>
        <w:t xml:space="preserve"> by a rise to maximum and subsequent decline; however, SC 24 displays a more subdued and rapidly declining profile, particularly in its later phase where CME mass drops to </w:t>
      </w:r>
      <m:oMath>
        <m:r>
          <w:rPr>
            <w:rFonts w:ascii="Cambria Math" w:hAnsi="Cambria Math"/>
          </w:rPr>
          <m:t>~</m:t>
        </m:r>
        <m:r>
          <w:rPr>
            <w:rStyle w:val="katex-mathml"/>
            <w:rFonts w:ascii="Cambria Math" w:hAnsi="Cambria Math"/>
          </w:rPr>
          <m:t>1.4×</m:t>
        </m:r>
        <m:sSup>
          <m:sSupPr>
            <m:ctrlPr>
              <w:rPr>
                <w:rStyle w:val="katex-mathml"/>
                <w:rFonts w:ascii="Cambria Math" w:hAnsi="Cambria Math"/>
                <w:i/>
              </w:rPr>
            </m:ctrlPr>
          </m:sSupPr>
          <m:e>
            <m:r>
              <w:rPr>
                <w:rStyle w:val="katex-mathml"/>
                <w:rFonts w:ascii="Cambria Math" w:hAnsi="Cambria Math"/>
              </w:rPr>
              <m:t>10</m:t>
            </m:r>
          </m:e>
          <m:sup>
            <m:r>
              <w:rPr>
                <w:rStyle w:val="katex-mathml"/>
                <w:rFonts w:ascii="Cambria Math" w:hAnsi="Cambria Math"/>
              </w:rPr>
              <m:t>14</m:t>
            </m:r>
          </m:sup>
        </m:sSup>
      </m:oMath>
      <w:r w:rsidRPr="008C15F6">
        <w:rPr>
          <w:rStyle w:val="katex-mathml"/>
        </w:rPr>
        <w:t> g</w:t>
      </w:r>
      <w:r w:rsidRPr="008C15F6">
        <w:t xml:space="preserve">. Additionally, the disparity between the two cycles increases with AW, indicating that the suppression in SC 24 is most pronounced for large-scale, high-energy eruptions. Narrow CMEs also </w:t>
      </w:r>
      <w:r>
        <w:rPr>
          <w:highlight w:val="yellow"/>
        </w:rPr>
        <w:t>show a significant reduction</w:t>
      </w:r>
      <w:r>
        <w:t xml:space="preserve"> in SC 24, suggesting diminished small-scale magnetic activity. Finally, kinetic energy exhibits greater variability than mass, reflecting the strong influence of CME velocity and highlighting KE as a more sensitive indicator of solar eruptive intensity. Collectively, these results confirm that SC 24 is a weaker cycle with reduced energy injection into the heliosphere, especially from wide and highly energetic CMEs.</w:t>
      </w:r>
    </w:p>
    <w:p w14:paraId="1A84BCB3" w14:textId="77777777" w:rsidR="00A61B5B" w:rsidRPr="008C15F6" w:rsidRDefault="00A61B5B" w:rsidP="00A61B5B">
      <w:pPr>
        <w:spacing w:after="0" w:line="240" w:lineRule="auto"/>
        <w:jc w:val="both"/>
        <w:rPr>
          <w:rFonts w:ascii="Times New Roman" w:hAnsi="Times New Roman" w:cs="Times New Roman"/>
          <w:b/>
          <w:bCs/>
          <w:sz w:val="20"/>
          <w:szCs w:val="20"/>
        </w:rPr>
      </w:pPr>
      <w:r w:rsidRPr="008C15F6">
        <w:rPr>
          <w:rFonts w:ascii="Times New Roman" w:hAnsi="Times New Roman" w:cs="Times New Roman"/>
          <w:b/>
          <w:bCs/>
          <w:sz w:val="20"/>
          <w:szCs w:val="20"/>
        </w:rPr>
        <w:t xml:space="preserve">Table </w:t>
      </w:r>
      <w:r w:rsidR="003A1F28" w:rsidRPr="008C15F6">
        <w:rPr>
          <w:rFonts w:ascii="Times New Roman" w:hAnsi="Times New Roman" w:cs="Times New Roman"/>
          <w:b/>
          <w:bCs/>
          <w:sz w:val="20"/>
          <w:szCs w:val="20"/>
        </w:rPr>
        <w:t>3</w:t>
      </w:r>
      <w:r w:rsidRPr="008C15F6">
        <w:rPr>
          <w:rFonts w:ascii="Times New Roman" w:hAnsi="Times New Roman" w:cs="Times New Roman"/>
          <w:b/>
          <w:bCs/>
          <w:sz w:val="20"/>
          <w:szCs w:val="20"/>
        </w:rPr>
        <w:t>: Statistical distribution metrics (skewness and kurtosis) of Angular Width (AW), Linear Speed (LS), Initial Speed (IS), Final Speed (FS), speed at 20 solar radii (20R), Mass (M), and Kinetic Energy (KE)</w:t>
      </w:r>
      <w:r w:rsidRPr="008C15F6">
        <w:rPr>
          <w:b/>
          <w:bCs/>
          <w:sz w:val="20"/>
          <w:szCs w:val="20"/>
        </w:rPr>
        <w:t>.</w:t>
      </w:r>
      <w:r w:rsidRPr="008C15F6">
        <w:rPr>
          <w:rFonts w:ascii="Times New Roman" w:hAnsi="Times New Roman" w:cs="Times New Roman"/>
          <w:b/>
          <w:bCs/>
          <w:sz w:val="20"/>
          <w:szCs w:val="20"/>
        </w:rPr>
        <w:t xml:space="preserve"> for </w:t>
      </w:r>
      <w:r w:rsidRPr="008C15F6">
        <w:rPr>
          <w:rFonts w:ascii="Times New Roman" w:hAnsi="Times New Roman" w:cs="Times New Roman"/>
          <w:b/>
          <w:bCs/>
          <w:color w:val="0F1115"/>
          <w:sz w:val="20"/>
          <w:szCs w:val="20"/>
          <w:shd w:val="clear" w:color="auto" w:fill="FFFFFF"/>
        </w:rPr>
        <w:t>(a) </w:t>
      </w:r>
      <w:r w:rsidRPr="008C15F6">
        <w:rPr>
          <w:rStyle w:val="Strong"/>
          <w:rFonts w:ascii="Times New Roman" w:hAnsi="Times New Roman" w:cs="Times New Roman"/>
          <w:b w:val="0"/>
          <w:bCs w:val="0"/>
          <w:color w:val="0F1115"/>
          <w:sz w:val="20"/>
          <w:szCs w:val="20"/>
          <w:shd w:val="clear" w:color="auto" w:fill="FFFFFF"/>
        </w:rPr>
        <w:t>ALL</w:t>
      </w:r>
      <w:r w:rsidRPr="008C15F6">
        <w:rPr>
          <w:rFonts w:ascii="Times New Roman" w:hAnsi="Times New Roman" w:cs="Times New Roman"/>
          <w:b/>
          <w:bCs/>
          <w:color w:val="0F1115"/>
          <w:sz w:val="20"/>
          <w:szCs w:val="20"/>
          <w:shd w:val="clear" w:color="auto" w:fill="FFFFFF"/>
        </w:rPr>
        <w:t> CMEs, (b) </w:t>
      </w:r>
      <w:r w:rsidRPr="008C15F6">
        <w:rPr>
          <w:rStyle w:val="Strong"/>
          <w:rFonts w:ascii="Times New Roman" w:hAnsi="Times New Roman" w:cs="Times New Roman"/>
          <w:b w:val="0"/>
          <w:bCs w:val="0"/>
          <w:color w:val="0F1115"/>
          <w:sz w:val="20"/>
          <w:szCs w:val="20"/>
          <w:shd w:val="clear" w:color="auto" w:fill="FFFFFF"/>
        </w:rPr>
        <w:t>NAR</w:t>
      </w:r>
      <w:r w:rsidRPr="008C15F6">
        <w:rPr>
          <w:rFonts w:ascii="Times New Roman" w:hAnsi="Times New Roman" w:cs="Times New Roman"/>
          <w:b/>
          <w:bCs/>
          <w:color w:val="0F1115"/>
          <w:sz w:val="20"/>
          <w:szCs w:val="20"/>
          <w:shd w:val="clear" w:color="auto" w:fill="FFFFFF"/>
        </w:rPr>
        <w:t xml:space="preserve"> (AW ≤ 30°), (c) </w:t>
      </w:r>
      <w:r w:rsidRPr="008C15F6">
        <w:rPr>
          <w:rStyle w:val="Strong"/>
          <w:rFonts w:ascii="Times New Roman" w:hAnsi="Times New Roman" w:cs="Times New Roman"/>
          <w:b w:val="0"/>
          <w:bCs w:val="0"/>
          <w:color w:val="0F1115"/>
          <w:sz w:val="20"/>
          <w:szCs w:val="20"/>
          <w:shd w:val="clear" w:color="auto" w:fill="FFFFFF"/>
        </w:rPr>
        <w:t>NOR</w:t>
      </w:r>
      <w:r w:rsidRPr="008C15F6">
        <w:rPr>
          <w:rFonts w:ascii="Times New Roman" w:hAnsi="Times New Roman" w:cs="Times New Roman"/>
          <w:b/>
          <w:bCs/>
          <w:color w:val="0F1115"/>
          <w:sz w:val="20"/>
          <w:szCs w:val="20"/>
          <w:shd w:val="clear" w:color="auto" w:fill="FFFFFF"/>
        </w:rPr>
        <w:t> (</w:t>
      </w:r>
      <w:r w:rsidR="008433E1" w:rsidRPr="008C15F6">
        <w:rPr>
          <w:rFonts w:ascii="Times New Roman" w:hAnsi="Times New Roman" w:cs="Times New Roman"/>
          <w:b/>
          <w:bCs/>
          <w:color w:val="0F1115"/>
          <w:sz w:val="20"/>
          <w:szCs w:val="20"/>
          <w:shd w:val="clear" w:color="auto" w:fill="FFFFFF"/>
        </w:rPr>
        <w:t>3</w:t>
      </w:r>
      <w:r w:rsidRPr="008C15F6">
        <w:rPr>
          <w:rFonts w:ascii="Times New Roman" w:hAnsi="Times New Roman" w:cs="Times New Roman"/>
          <w:b/>
          <w:bCs/>
          <w:color w:val="0F1115"/>
          <w:sz w:val="20"/>
          <w:szCs w:val="20"/>
          <w:shd w:val="clear" w:color="auto" w:fill="FFFFFF"/>
        </w:rPr>
        <w:t xml:space="preserve">0° </w:t>
      </w:r>
      <w:r w:rsidR="008433E1" w:rsidRPr="008C15F6">
        <w:rPr>
          <w:rFonts w:ascii="Times New Roman" w:hAnsi="Times New Roman" w:cs="Times New Roman"/>
          <w:b/>
          <w:bCs/>
          <w:color w:val="0F1115"/>
          <w:sz w:val="20"/>
          <w:szCs w:val="20"/>
          <w:shd w:val="clear" w:color="auto" w:fill="FFFFFF"/>
        </w:rPr>
        <w:t>&lt;</w:t>
      </w:r>
      <w:r w:rsidR="00204816" w:rsidRPr="008C15F6">
        <w:rPr>
          <w:rFonts w:ascii="Times New Roman" w:hAnsi="Times New Roman" w:cs="Times New Roman"/>
          <w:b/>
          <w:bCs/>
          <w:color w:val="0F1115"/>
          <w:sz w:val="20"/>
          <w:szCs w:val="20"/>
          <w:shd w:val="clear" w:color="auto" w:fill="FFFFFF"/>
        </w:rPr>
        <w:t xml:space="preserve"> </w:t>
      </w:r>
      <w:r w:rsidRPr="008C15F6">
        <w:rPr>
          <w:rFonts w:ascii="Times New Roman" w:hAnsi="Times New Roman" w:cs="Times New Roman"/>
          <w:b/>
          <w:bCs/>
          <w:color w:val="0F1115"/>
          <w:sz w:val="20"/>
          <w:szCs w:val="20"/>
          <w:shd w:val="clear" w:color="auto" w:fill="FFFFFF"/>
        </w:rPr>
        <w:t>AW ≤ 120°), and (d) </w:t>
      </w:r>
      <w:r w:rsidRPr="008C15F6">
        <w:rPr>
          <w:rStyle w:val="Strong"/>
          <w:rFonts w:ascii="Times New Roman" w:hAnsi="Times New Roman" w:cs="Times New Roman"/>
          <w:b w:val="0"/>
          <w:bCs w:val="0"/>
          <w:color w:val="0F1115"/>
          <w:sz w:val="20"/>
          <w:szCs w:val="20"/>
          <w:shd w:val="clear" w:color="auto" w:fill="FFFFFF"/>
        </w:rPr>
        <w:t>WID</w:t>
      </w:r>
      <w:r w:rsidRPr="008C15F6">
        <w:rPr>
          <w:rFonts w:ascii="Times New Roman" w:hAnsi="Times New Roman" w:cs="Times New Roman"/>
          <w:b/>
          <w:bCs/>
          <w:color w:val="0F1115"/>
          <w:sz w:val="20"/>
          <w:szCs w:val="20"/>
          <w:shd w:val="clear" w:color="auto" w:fill="FFFFFF"/>
        </w:rPr>
        <w:t xml:space="preserve"> (AW ≥ 120°). </w:t>
      </w:r>
    </w:p>
    <w:p w14:paraId="7147DBA4" w14:textId="77777777" w:rsidR="00A61B5B" w:rsidRPr="008C15F6" w:rsidRDefault="00A61B5B" w:rsidP="00A61B5B">
      <w:pPr>
        <w:pStyle w:val="NormalWeb"/>
        <w:spacing w:before="0" w:beforeAutospacing="0" w:after="0" w:afterAutospacing="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5"/>
        <w:gridCol w:w="1005"/>
        <w:gridCol w:w="850"/>
        <w:gridCol w:w="1005"/>
        <w:gridCol w:w="850"/>
        <w:gridCol w:w="1005"/>
        <w:gridCol w:w="850"/>
        <w:gridCol w:w="1005"/>
        <w:gridCol w:w="850"/>
      </w:tblGrid>
      <w:tr w:rsidR="00A61B5B" w:rsidRPr="008C15F6" w14:paraId="281DECBA" w14:textId="77777777" w:rsidTr="006F2B31">
        <w:trPr>
          <w:trHeight w:val="20"/>
        </w:trPr>
        <w:tc>
          <w:tcPr>
            <w:tcW w:w="0" w:type="auto"/>
            <w:noWrap/>
            <w:vAlign w:val="bottom"/>
            <w:hideMark/>
          </w:tcPr>
          <w:p w14:paraId="6CC220C1" w14:textId="77777777" w:rsidR="00A61B5B" w:rsidRPr="008C15F6" w:rsidRDefault="00A61B5B" w:rsidP="006F2B31">
            <w:pPr>
              <w:spacing w:after="0" w:line="240" w:lineRule="auto"/>
              <w:rPr>
                <w:rFonts w:ascii="Times New Roman" w:eastAsia="Times New Roman" w:hAnsi="Times New Roman" w:cs="Times New Roman"/>
                <w:sz w:val="20"/>
                <w:szCs w:val="20"/>
              </w:rPr>
            </w:pPr>
          </w:p>
        </w:tc>
        <w:tc>
          <w:tcPr>
            <w:tcW w:w="0" w:type="auto"/>
            <w:noWrap/>
            <w:vAlign w:val="bottom"/>
            <w:hideMark/>
          </w:tcPr>
          <w:p w14:paraId="6E6F87D1" w14:textId="77777777" w:rsidR="00A61B5B" w:rsidRPr="008C15F6" w:rsidRDefault="00A61B5B" w:rsidP="006F2B31">
            <w:pPr>
              <w:spacing w:after="0" w:line="240" w:lineRule="auto"/>
              <w:jc w:val="right"/>
              <w:rPr>
                <w:rFonts w:ascii="Times New Roman" w:eastAsia="Times New Roman" w:hAnsi="Times New Roman" w:cs="Times New Roman"/>
                <w:color w:val="000000"/>
                <w:sz w:val="20"/>
                <w:szCs w:val="20"/>
              </w:rPr>
            </w:pPr>
            <w:r w:rsidRPr="008C15F6">
              <w:rPr>
                <w:rFonts w:ascii="Times New Roman" w:eastAsia="Times New Roman" w:hAnsi="Times New Roman" w:cs="Times New Roman"/>
                <w:color w:val="000000"/>
                <w:sz w:val="20"/>
                <w:szCs w:val="20"/>
              </w:rPr>
              <w:t>ALL</w:t>
            </w:r>
          </w:p>
        </w:tc>
        <w:tc>
          <w:tcPr>
            <w:tcW w:w="0" w:type="auto"/>
            <w:noWrap/>
            <w:vAlign w:val="bottom"/>
            <w:hideMark/>
          </w:tcPr>
          <w:p w14:paraId="47BA58EF" w14:textId="77777777" w:rsidR="00A61B5B" w:rsidRPr="008C15F6" w:rsidRDefault="00A61B5B" w:rsidP="006F2B31">
            <w:pPr>
              <w:spacing w:after="0" w:line="240" w:lineRule="auto"/>
              <w:jc w:val="right"/>
              <w:rPr>
                <w:rFonts w:ascii="Times New Roman" w:eastAsia="Times New Roman" w:hAnsi="Times New Roman" w:cs="Times New Roman"/>
                <w:color w:val="000000"/>
                <w:sz w:val="20"/>
                <w:szCs w:val="20"/>
              </w:rPr>
            </w:pPr>
            <w:r w:rsidRPr="008C15F6">
              <w:rPr>
                <w:rFonts w:ascii="Times New Roman" w:eastAsia="Times New Roman" w:hAnsi="Times New Roman" w:cs="Times New Roman"/>
                <w:color w:val="000000"/>
                <w:sz w:val="20"/>
                <w:szCs w:val="20"/>
              </w:rPr>
              <w:t>ALL</w:t>
            </w:r>
          </w:p>
        </w:tc>
        <w:tc>
          <w:tcPr>
            <w:tcW w:w="0" w:type="auto"/>
            <w:noWrap/>
            <w:vAlign w:val="bottom"/>
            <w:hideMark/>
          </w:tcPr>
          <w:p w14:paraId="52F293FA" w14:textId="77777777" w:rsidR="00A61B5B" w:rsidRPr="008C15F6" w:rsidRDefault="00A61B5B" w:rsidP="006F2B31">
            <w:pPr>
              <w:spacing w:after="0" w:line="240" w:lineRule="auto"/>
              <w:jc w:val="right"/>
              <w:rPr>
                <w:rFonts w:ascii="Times New Roman" w:eastAsia="Times New Roman" w:hAnsi="Times New Roman" w:cs="Times New Roman"/>
                <w:color w:val="000000"/>
                <w:sz w:val="20"/>
                <w:szCs w:val="20"/>
              </w:rPr>
            </w:pPr>
            <w:r w:rsidRPr="008C15F6">
              <w:rPr>
                <w:rFonts w:ascii="Times New Roman" w:eastAsia="Times New Roman" w:hAnsi="Times New Roman" w:cs="Times New Roman"/>
                <w:color w:val="000000"/>
                <w:sz w:val="20"/>
                <w:szCs w:val="20"/>
              </w:rPr>
              <w:t xml:space="preserve">  NAR </w:t>
            </w:r>
          </w:p>
        </w:tc>
        <w:tc>
          <w:tcPr>
            <w:tcW w:w="0" w:type="auto"/>
            <w:noWrap/>
            <w:vAlign w:val="bottom"/>
            <w:hideMark/>
          </w:tcPr>
          <w:p w14:paraId="3F23BEC7" w14:textId="77777777" w:rsidR="00A61B5B" w:rsidRPr="008C15F6" w:rsidRDefault="00A61B5B" w:rsidP="006F2B31">
            <w:pPr>
              <w:spacing w:after="0" w:line="240" w:lineRule="auto"/>
              <w:jc w:val="right"/>
              <w:rPr>
                <w:rFonts w:ascii="Times New Roman" w:eastAsia="Times New Roman" w:hAnsi="Times New Roman" w:cs="Times New Roman"/>
                <w:color w:val="000000"/>
                <w:sz w:val="20"/>
                <w:szCs w:val="20"/>
              </w:rPr>
            </w:pPr>
            <w:r w:rsidRPr="008C15F6">
              <w:rPr>
                <w:rFonts w:ascii="Times New Roman" w:eastAsia="Times New Roman" w:hAnsi="Times New Roman" w:cs="Times New Roman"/>
                <w:color w:val="000000"/>
                <w:sz w:val="20"/>
                <w:szCs w:val="20"/>
              </w:rPr>
              <w:t xml:space="preserve"> NAR </w:t>
            </w:r>
          </w:p>
        </w:tc>
        <w:tc>
          <w:tcPr>
            <w:tcW w:w="0" w:type="auto"/>
            <w:noWrap/>
            <w:vAlign w:val="bottom"/>
            <w:hideMark/>
          </w:tcPr>
          <w:p w14:paraId="595AB3C7" w14:textId="77777777" w:rsidR="00A61B5B" w:rsidRPr="008C15F6" w:rsidRDefault="00A61B5B" w:rsidP="006F2B31">
            <w:pPr>
              <w:spacing w:after="0" w:line="240" w:lineRule="auto"/>
              <w:jc w:val="right"/>
              <w:rPr>
                <w:rFonts w:ascii="Times New Roman" w:eastAsia="Times New Roman" w:hAnsi="Times New Roman" w:cs="Times New Roman"/>
                <w:color w:val="000000"/>
                <w:sz w:val="20"/>
                <w:szCs w:val="20"/>
              </w:rPr>
            </w:pPr>
            <w:r w:rsidRPr="008C15F6">
              <w:rPr>
                <w:rFonts w:ascii="Times New Roman" w:eastAsia="Times New Roman" w:hAnsi="Times New Roman" w:cs="Times New Roman"/>
                <w:color w:val="000000"/>
                <w:sz w:val="20"/>
                <w:szCs w:val="20"/>
              </w:rPr>
              <w:t xml:space="preserve">  NOR </w:t>
            </w:r>
          </w:p>
        </w:tc>
        <w:tc>
          <w:tcPr>
            <w:tcW w:w="0" w:type="auto"/>
            <w:noWrap/>
            <w:vAlign w:val="bottom"/>
            <w:hideMark/>
          </w:tcPr>
          <w:p w14:paraId="07AFD12F" w14:textId="77777777" w:rsidR="00A61B5B" w:rsidRPr="008C15F6" w:rsidRDefault="00A61B5B" w:rsidP="006F2B31">
            <w:pPr>
              <w:spacing w:after="0" w:line="240" w:lineRule="auto"/>
              <w:jc w:val="right"/>
              <w:rPr>
                <w:rFonts w:ascii="Times New Roman" w:eastAsia="Times New Roman" w:hAnsi="Times New Roman" w:cs="Times New Roman"/>
                <w:color w:val="000000"/>
                <w:sz w:val="20"/>
                <w:szCs w:val="20"/>
              </w:rPr>
            </w:pPr>
            <w:r w:rsidRPr="008C15F6">
              <w:rPr>
                <w:rFonts w:ascii="Times New Roman" w:eastAsia="Times New Roman" w:hAnsi="Times New Roman" w:cs="Times New Roman"/>
                <w:color w:val="000000"/>
                <w:sz w:val="20"/>
                <w:szCs w:val="20"/>
              </w:rPr>
              <w:t xml:space="preserve"> NOR </w:t>
            </w:r>
          </w:p>
        </w:tc>
        <w:tc>
          <w:tcPr>
            <w:tcW w:w="0" w:type="auto"/>
            <w:noWrap/>
            <w:vAlign w:val="bottom"/>
            <w:hideMark/>
          </w:tcPr>
          <w:p w14:paraId="7EF89D29" w14:textId="77777777" w:rsidR="00A61B5B" w:rsidRPr="008C15F6" w:rsidRDefault="00A61B5B" w:rsidP="006F2B31">
            <w:pPr>
              <w:spacing w:after="0" w:line="240" w:lineRule="auto"/>
              <w:jc w:val="right"/>
              <w:rPr>
                <w:rFonts w:ascii="Times New Roman" w:eastAsia="Times New Roman" w:hAnsi="Times New Roman" w:cs="Times New Roman"/>
                <w:color w:val="000000"/>
                <w:sz w:val="20"/>
                <w:szCs w:val="20"/>
              </w:rPr>
            </w:pPr>
            <w:r w:rsidRPr="008C15F6">
              <w:rPr>
                <w:rFonts w:ascii="Times New Roman" w:eastAsia="Times New Roman" w:hAnsi="Times New Roman" w:cs="Times New Roman"/>
                <w:color w:val="000000"/>
                <w:sz w:val="20"/>
                <w:szCs w:val="20"/>
              </w:rPr>
              <w:t xml:space="preserve"> WID </w:t>
            </w:r>
          </w:p>
        </w:tc>
        <w:tc>
          <w:tcPr>
            <w:tcW w:w="0" w:type="auto"/>
            <w:noWrap/>
            <w:vAlign w:val="bottom"/>
            <w:hideMark/>
          </w:tcPr>
          <w:p w14:paraId="22B22ABA" w14:textId="77777777" w:rsidR="00A61B5B" w:rsidRPr="008C15F6" w:rsidRDefault="00A61B5B" w:rsidP="006F2B31">
            <w:pPr>
              <w:spacing w:after="0" w:line="240" w:lineRule="auto"/>
              <w:jc w:val="right"/>
              <w:rPr>
                <w:rFonts w:ascii="Times New Roman" w:eastAsia="Times New Roman" w:hAnsi="Times New Roman" w:cs="Times New Roman"/>
                <w:color w:val="000000"/>
                <w:sz w:val="20"/>
                <w:szCs w:val="20"/>
              </w:rPr>
            </w:pPr>
            <w:r w:rsidRPr="008C15F6">
              <w:rPr>
                <w:rFonts w:ascii="Times New Roman" w:eastAsia="Times New Roman" w:hAnsi="Times New Roman" w:cs="Times New Roman"/>
                <w:color w:val="000000"/>
                <w:sz w:val="20"/>
                <w:szCs w:val="20"/>
              </w:rPr>
              <w:t xml:space="preserve"> WID </w:t>
            </w:r>
          </w:p>
        </w:tc>
      </w:tr>
      <w:tr w:rsidR="00A61B5B" w:rsidRPr="008C15F6" w14:paraId="1A597ABB" w14:textId="77777777" w:rsidTr="006F2B31">
        <w:trPr>
          <w:trHeight w:val="20"/>
        </w:trPr>
        <w:tc>
          <w:tcPr>
            <w:tcW w:w="0" w:type="auto"/>
            <w:noWrap/>
            <w:vAlign w:val="bottom"/>
            <w:hideMark/>
          </w:tcPr>
          <w:p w14:paraId="1F0F562B" w14:textId="77777777" w:rsidR="00A61B5B" w:rsidRPr="008C15F6" w:rsidRDefault="00A61B5B" w:rsidP="006F2B31">
            <w:pPr>
              <w:spacing w:after="0" w:line="240" w:lineRule="auto"/>
              <w:jc w:val="right"/>
              <w:rPr>
                <w:rFonts w:ascii="Times New Roman" w:eastAsia="Times New Roman" w:hAnsi="Times New Roman" w:cs="Times New Roman"/>
                <w:color w:val="000000"/>
                <w:sz w:val="20"/>
                <w:szCs w:val="20"/>
              </w:rPr>
            </w:pPr>
          </w:p>
        </w:tc>
        <w:tc>
          <w:tcPr>
            <w:tcW w:w="0" w:type="auto"/>
            <w:noWrap/>
            <w:vAlign w:val="bottom"/>
            <w:hideMark/>
          </w:tcPr>
          <w:p w14:paraId="2A6964BF" w14:textId="77777777" w:rsidR="00A61B5B" w:rsidRPr="008C15F6" w:rsidRDefault="00A61B5B" w:rsidP="006F2B31">
            <w:pPr>
              <w:spacing w:after="0" w:line="240" w:lineRule="auto"/>
              <w:jc w:val="right"/>
              <w:rPr>
                <w:rFonts w:ascii="Times New Roman" w:eastAsia="Times New Roman" w:hAnsi="Times New Roman" w:cs="Times New Roman"/>
                <w:color w:val="000000"/>
                <w:sz w:val="20"/>
                <w:szCs w:val="20"/>
              </w:rPr>
            </w:pPr>
            <w:r w:rsidRPr="008C15F6">
              <w:rPr>
                <w:rFonts w:ascii="Times New Roman" w:eastAsia="Times New Roman" w:hAnsi="Times New Roman" w:cs="Times New Roman"/>
                <w:color w:val="000000"/>
                <w:sz w:val="20"/>
                <w:szCs w:val="20"/>
              </w:rPr>
              <w:t>Skewness</w:t>
            </w:r>
          </w:p>
        </w:tc>
        <w:tc>
          <w:tcPr>
            <w:tcW w:w="0" w:type="auto"/>
            <w:noWrap/>
            <w:vAlign w:val="bottom"/>
            <w:hideMark/>
          </w:tcPr>
          <w:p w14:paraId="284AC4E9" w14:textId="77777777" w:rsidR="00A61B5B" w:rsidRPr="008C15F6" w:rsidRDefault="00A61B5B" w:rsidP="006F2B31">
            <w:pPr>
              <w:spacing w:after="0" w:line="240" w:lineRule="auto"/>
              <w:rPr>
                <w:rFonts w:ascii="Times New Roman" w:eastAsia="Times New Roman" w:hAnsi="Times New Roman" w:cs="Times New Roman"/>
                <w:color w:val="000000"/>
                <w:sz w:val="20"/>
                <w:szCs w:val="20"/>
              </w:rPr>
            </w:pPr>
            <w:r w:rsidRPr="008C15F6">
              <w:rPr>
                <w:rFonts w:ascii="Times New Roman" w:eastAsia="Times New Roman" w:hAnsi="Times New Roman" w:cs="Times New Roman"/>
                <w:color w:val="000000"/>
                <w:sz w:val="20"/>
                <w:szCs w:val="20"/>
              </w:rPr>
              <w:t>kurtosis</w:t>
            </w:r>
          </w:p>
        </w:tc>
        <w:tc>
          <w:tcPr>
            <w:tcW w:w="0" w:type="auto"/>
            <w:noWrap/>
            <w:vAlign w:val="bottom"/>
            <w:hideMark/>
          </w:tcPr>
          <w:p w14:paraId="5770EA19" w14:textId="77777777" w:rsidR="00A61B5B" w:rsidRPr="008C15F6" w:rsidRDefault="00A61B5B" w:rsidP="006F2B31">
            <w:pPr>
              <w:spacing w:after="0" w:line="240" w:lineRule="auto"/>
              <w:jc w:val="right"/>
              <w:rPr>
                <w:rFonts w:ascii="Times New Roman" w:eastAsia="Times New Roman" w:hAnsi="Times New Roman" w:cs="Times New Roman"/>
                <w:color w:val="000000"/>
                <w:sz w:val="20"/>
                <w:szCs w:val="20"/>
              </w:rPr>
            </w:pPr>
            <w:r w:rsidRPr="008C15F6">
              <w:rPr>
                <w:rFonts w:ascii="Times New Roman" w:eastAsia="Times New Roman" w:hAnsi="Times New Roman" w:cs="Times New Roman"/>
                <w:color w:val="000000"/>
                <w:sz w:val="20"/>
                <w:szCs w:val="20"/>
              </w:rPr>
              <w:t>Skewness</w:t>
            </w:r>
          </w:p>
        </w:tc>
        <w:tc>
          <w:tcPr>
            <w:tcW w:w="0" w:type="auto"/>
            <w:noWrap/>
            <w:vAlign w:val="bottom"/>
            <w:hideMark/>
          </w:tcPr>
          <w:p w14:paraId="21D1978D" w14:textId="77777777" w:rsidR="00A61B5B" w:rsidRPr="008C15F6" w:rsidRDefault="00A61B5B" w:rsidP="006F2B31">
            <w:pPr>
              <w:spacing w:after="0" w:line="240" w:lineRule="auto"/>
              <w:rPr>
                <w:rFonts w:ascii="Times New Roman" w:eastAsia="Times New Roman" w:hAnsi="Times New Roman" w:cs="Times New Roman"/>
                <w:color w:val="000000"/>
                <w:sz w:val="20"/>
                <w:szCs w:val="20"/>
              </w:rPr>
            </w:pPr>
            <w:r w:rsidRPr="008C15F6">
              <w:rPr>
                <w:rFonts w:ascii="Times New Roman" w:eastAsia="Times New Roman" w:hAnsi="Times New Roman" w:cs="Times New Roman"/>
                <w:color w:val="000000"/>
                <w:sz w:val="20"/>
                <w:szCs w:val="20"/>
              </w:rPr>
              <w:t>kurtosis</w:t>
            </w:r>
          </w:p>
        </w:tc>
        <w:tc>
          <w:tcPr>
            <w:tcW w:w="0" w:type="auto"/>
            <w:noWrap/>
            <w:vAlign w:val="bottom"/>
            <w:hideMark/>
          </w:tcPr>
          <w:p w14:paraId="00AFC73B" w14:textId="77777777" w:rsidR="00A61B5B" w:rsidRPr="008C15F6" w:rsidRDefault="00A61B5B" w:rsidP="006F2B31">
            <w:pPr>
              <w:spacing w:after="0" w:line="240" w:lineRule="auto"/>
              <w:jc w:val="right"/>
              <w:rPr>
                <w:rFonts w:ascii="Times New Roman" w:eastAsia="Times New Roman" w:hAnsi="Times New Roman" w:cs="Times New Roman"/>
                <w:color w:val="000000"/>
                <w:sz w:val="20"/>
                <w:szCs w:val="20"/>
              </w:rPr>
            </w:pPr>
            <w:r w:rsidRPr="008C15F6">
              <w:rPr>
                <w:rFonts w:ascii="Times New Roman" w:eastAsia="Times New Roman" w:hAnsi="Times New Roman" w:cs="Times New Roman"/>
                <w:color w:val="000000"/>
                <w:sz w:val="20"/>
                <w:szCs w:val="20"/>
              </w:rPr>
              <w:t>Skewness</w:t>
            </w:r>
          </w:p>
        </w:tc>
        <w:tc>
          <w:tcPr>
            <w:tcW w:w="0" w:type="auto"/>
            <w:noWrap/>
            <w:vAlign w:val="bottom"/>
            <w:hideMark/>
          </w:tcPr>
          <w:p w14:paraId="727ACF17" w14:textId="77777777" w:rsidR="00A61B5B" w:rsidRPr="008C15F6" w:rsidRDefault="00A61B5B" w:rsidP="006F2B31">
            <w:pPr>
              <w:spacing w:after="0" w:line="240" w:lineRule="auto"/>
              <w:rPr>
                <w:rFonts w:ascii="Times New Roman" w:eastAsia="Times New Roman" w:hAnsi="Times New Roman" w:cs="Times New Roman"/>
                <w:color w:val="000000"/>
                <w:sz w:val="20"/>
                <w:szCs w:val="20"/>
              </w:rPr>
            </w:pPr>
            <w:r w:rsidRPr="008C15F6">
              <w:rPr>
                <w:rFonts w:ascii="Times New Roman" w:eastAsia="Times New Roman" w:hAnsi="Times New Roman" w:cs="Times New Roman"/>
                <w:color w:val="000000"/>
                <w:sz w:val="20"/>
                <w:szCs w:val="20"/>
              </w:rPr>
              <w:t>kurtosis</w:t>
            </w:r>
          </w:p>
        </w:tc>
        <w:tc>
          <w:tcPr>
            <w:tcW w:w="0" w:type="auto"/>
            <w:noWrap/>
            <w:vAlign w:val="bottom"/>
            <w:hideMark/>
          </w:tcPr>
          <w:p w14:paraId="6C678915" w14:textId="77777777" w:rsidR="00A61B5B" w:rsidRPr="008C15F6" w:rsidRDefault="00A61B5B" w:rsidP="006F2B31">
            <w:pPr>
              <w:spacing w:after="0" w:line="240" w:lineRule="auto"/>
              <w:jc w:val="right"/>
              <w:rPr>
                <w:rFonts w:ascii="Times New Roman" w:eastAsia="Times New Roman" w:hAnsi="Times New Roman" w:cs="Times New Roman"/>
                <w:color w:val="000000"/>
                <w:sz w:val="20"/>
                <w:szCs w:val="20"/>
              </w:rPr>
            </w:pPr>
            <w:r w:rsidRPr="008C15F6">
              <w:rPr>
                <w:rFonts w:ascii="Times New Roman" w:eastAsia="Times New Roman" w:hAnsi="Times New Roman" w:cs="Times New Roman"/>
                <w:color w:val="000000"/>
                <w:sz w:val="20"/>
                <w:szCs w:val="20"/>
              </w:rPr>
              <w:t>Skewness</w:t>
            </w:r>
          </w:p>
        </w:tc>
        <w:tc>
          <w:tcPr>
            <w:tcW w:w="0" w:type="auto"/>
            <w:noWrap/>
            <w:vAlign w:val="bottom"/>
            <w:hideMark/>
          </w:tcPr>
          <w:p w14:paraId="5B02ED61" w14:textId="77777777" w:rsidR="00A61B5B" w:rsidRPr="008C15F6" w:rsidRDefault="00A61B5B" w:rsidP="006F2B31">
            <w:pPr>
              <w:spacing w:after="0" w:line="240" w:lineRule="auto"/>
              <w:rPr>
                <w:rFonts w:ascii="Times New Roman" w:eastAsia="Times New Roman" w:hAnsi="Times New Roman" w:cs="Times New Roman"/>
                <w:color w:val="000000"/>
                <w:sz w:val="20"/>
                <w:szCs w:val="20"/>
              </w:rPr>
            </w:pPr>
            <w:r w:rsidRPr="008C15F6">
              <w:rPr>
                <w:rFonts w:ascii="Times New Roman" w:eastAsia="Times New Roman" w:hAnsi="Times New Roman" w:cs="Times New Roman"/>
                <w:color w:val="000000"/>
                <w:sz w:val="20"/>
                <w:szCs w:val="20"/>
              </w:rPr>
              <w:t>kurtosis</w:t>
            </w:r>
          </w:p>
        </w:tc>
      </w:tr>
      <w:tr w:rsidR="00A61B5B" w:rsidRPr="008C15F6" w14:paraId="1D7195DB" w14:textId="77777777" w:rsidTr="006F2B31">
        <w:trPr>
          <w:trHeight w:val="20"/>
        </w:trPr>
        <w:tc>
          <w:tcPr>
            <w:tcW w:w="0" w:type="auto"/>
            <w:noWrap/>
            <w:vAlign w:val="bottom"/>
            <w:hideMark/>
          </w:tcPr>
          <w:p w14:paraId="75C61F43" w14:textId="77777777" w:rsidR="00A61B5B" w:rsidRPr="008C15F6" w:rsidRDefault="00A61B5B" w:rsidP="006F2B31">
            <w:pPr>
              <w:spacing w:after="0" w:line="240" w:lineRule="auto"/>
              <w:rPr>
                <w:rFonts w:ascii="Times New Roman" w:eastAsia="Times New Roman" w:hAnsi="Times New Roman" w:cs="Times New Roman"/>
                <w:color w:val="000000"/>
                <w:sz w:val="20"/>
                <w:szCs w:val="20"/>
              </w:rPr>
            </w:pPr>
            <w:r w:rsidRPr="008C15F6">
              <w:rPr>
                <w:rFonts w:ascii="Times New Roman" w:eastAsia="Times New Roman" w:hAnsi="Times New Roman" w:cs="Times New Roman"/>
                <w:color w:val="000000"/>
                <w:sz w:val="20"/>
                <w:szCs w:val="20"/>
              </w:rPr>
              <w:t>SC 23 AW</w:t>
            </w:r>
          </w:p>
        </w:tc>
        <w:tc>
          <w:tcPr>
            <w:tcW w:w="0" w:type="auto"/>
            <w:noWrap/>
            <w:vAlign w:val="bottom"/>
            <w:hideMark/>
          </w:tcPr>
          <w:p w14:paraId="4CAA4A8B" w14:textId="77777777" w:rsidR="00A61B5B" w:rsidRPr="008C15F6" w:rsidRDefault="00A61B5B" w:rsidP="006F2B31">
            <w:pPr>
              <w:spacing w:after="0" w:line="240" w:lineRule="auto"/>
              <w:jc w:val="right"/>
              <w:rPr>
                <w:rFonts w:ascii="Times New Roman" w:eastAsia="Times New Roman" w:hAnsi="Times New Roman" w:cs="Times New Roman"/>
                <w:color w:val="000000"/>
                <w:sz w:val="20"/>
                <w:szCs w:val="20"/>
              </w:rPr>
            </w:pPr>
            <w:r w:rsidRPr="008C15F6">
              <w:rPr>
                <w:rFonts w:ascii="Times New Roman" w:eastAsia="Times New Roman" w:hAnsi="Times New Roman" w:cs="Times New Roman"/>
                <w:color w:val="000000"/>
                <w:sz w:val="20"/>
                <w:szCs w:val="20"/>
              </w:rPr>
              <w:t>0.67</w:t>
            </w:r>
          </w:p>
        </w:tc>
        <w:tc>
          <w:tcPr>
            <w:tcW w:w="0" w:type="auto"/>
            <w:noWrap/>
            <w:vAlign w:val="bottom"/>
            <w:hideMark/>
          </w:tcPr>
          <w:p w14:paraId="3BFAA46B" w14:textId="77777777" w:rsidR="00A61B5B" w:rsidRPr="008C15F6" w:rsidRDefault="00A61B5B" w:rsidP="006F2B31">
            <w:pPr>
              <w:spacing w:after="0" w:line="240" w:lineRule="auto"/>
              <w:jc w:val="right"/>
              <w:rPr>
                <w:rFonts w:ascii="Times New Roman" w:eastAsia="Times New Roman" w:hAnsi="Times New Roman" w:cs="Times New Roman"/>
                <w:color w:val="000000"/>
                <w:sz w:val="20"/>
                <w:szCs w:val="20"/>
              </w:rPr>
            </w:pPr>
            <w:r w:rsidRPr="008C15F6">
              <w:rPr>
                <w:rFonts w:ascii="Times New Roman" w:eastAsia="Times New Roman" w:hAnsi="Times New Roman" w:cs="Times New Roman"/>
                <w:color w:val="000000"/>
                <w:sz w:val="20"/>
                <w:szCs w:val="20"/>
              </w:rPr>
              <w:t>0.98</w:t>
            </w:r>
          </w:p>
        </w:tc>
        <w:tc>
          <w:tcPr>
            <w:tcW w:w="0" w:type="auto"/>
            <w:noWrap/>
            <w:vAlign w:val="bottom"/>
            <w:hideMark/>
          </w:tcPr>
          <w:p w14:paraId="19826242" w14:textId="77777777" w:rsidR="00A61B5B" w:rsidRPr="008C15F6" w:rsidRDefault="00A61B5B" w:rsidP="006F2B31">
            <w:pPr>
              <w:spacing w:after="0" w:line="240" w:lineRule="auto"/>
              <w:jc w:val="right"/>
              <w:rPr>
                <w:rFonts w:ascii="Times New Roman" w:eastAsia="Times New Roman" w:hAnsi="Times New Roman" w:cs="Times New Roman"/>
                <w:color w:val="000000"/>
                <w:sz w:val="20"/>
                <w:szCs w:val="20"/>
              </w:rPr>
            </w:pPr>
            <w:r w:rsidRPr="008C15F6">
              <w:rPr>
                <w:rFonts w:ascii="Times New Roman" w:eastAsia="Times New Roman" w:hAnsi="Times New Roman" w:cs="Times New Roman"/>
                <w:color w:val="000000"/>
                <w:sz w:val="20"/>
                <w:szCs w:val="20"/>
              </w:rPr>
              <w:t>-0.22</w:t>
            </w:r>
          </w:p>
        </w:tc>
        <w:tc>
          <w:tcPr>
            <w:tcW w:w="0" w:type="auto"/>
            <w:noWrap/>
            <w:vAlign w:val="bottom"/>
            <w:hideMark/>
          </w:tcPr>
          <w:p w14:paraId="3A003918" w14:textId="77777777" w:rsidR="00A61B5B" w:rsidRPr="008C15F6" w:rsidRDefault="00A61B5B" w:rsidP="006F2B31">
            <w:pPr>
              <w:spacing w:after="0" w:line="240" w:lineRule="auto"/>
              <w:jc w:val="right"/>
              <w:rPr>
                <w:rFonts w:ascii="Times New Roman" w:eastAsia="Times New Roman" w:hAnsi="Times New Roman" w:cs="Times New Roman"/>
                <w:color w:val="000000"/>
                <w:sz w:val="20"/>
                <w:szCs w:val="20"/>
              </w:rPr>
            </w:pPr>
            <w:r w:rsidRPr="008C15F6">
              <w:rPr>
                <w:rFonts w:ascii="Times New Roman" w:eastAsia="Times New Roman" w:hAnsi="Times New Roman" w:cs="Times New Roman"/>
                <w:color w:val="000000"/>
                <w:sz w:val="20"/>
                <w:szCs w:val="20"/>
              </w:rPr>
              <w:t>-0.56</w:t>
            </w:r>
          </w:p>
        </w:tc>
        <w:tc>
          <w:tcPr>
            <w:tcW w:w="0" w:type="auto"/>
            <w:noWrap/>
            <w:vAlign w:val="bottom"/>
            <w:hideMark/>
          </w:tcPr>
          <w:p w14:paraId="359B339F" w14:textId="77777777" w:rsidR="00A61B5B" w:rsidRPr="008C15F6" w:rsidRDefault="00A61B5B" w:rsidP="006F2B31">
            <w:pPr>
              <w:spacing w:after="0" w:line="240" w:lineRule="auto"/>
              <w:jc w:val="right"/>
              <w:rPr>
                <w:rFonts w:ascii="Times New Roman" w:eastAsia="Times New Roman" w:hAnsi="Times New Roman" w:cs="Times New Roman"/>
                <w:color w:val="000000"/>
                <w:sz w:val="20"/>
                <w:szCs w:val="20"/>
              </w:rPr>
            </w:pPr>
            <w:r w:rsidRPr="008C15F6">
              <w:rPr>
                <w:rFonts w:ascii="Times New Roman" w:eastAsia="Times New Roman" w:hAnsi="Times New Roman" w:cs="Times New Roman"/>
                <w:color w:val="000000"/>
                <w:sz w:val="20"/>
                <w:szCs w:val="20"/>
              </w:rPr>
              <w:t>-0.15</w:t>
            </w:r>
          </w:p>
        </w:tc>
        <w:tc>
          <w:tcPr>
            <w:tcW w:w="0" w:type="auto"/>
            <w:noWrap/>
            <w:vAlign w:val="bottom"/>
            <w:hideMark/>
          </w:tcPr>
          <w:p w14:paraId="1E1835CD" w14:textId="77777777" w:rsidR="00A61B5B" w:rsidRPr="008C15F6" w:rsidRDefault="00A61B5B" w:rsidP="006F2B31">
            <w:pPr>
              <w:spacing w:after="0" w:line="240" w:lineRule="auto"/>
              <w:jc w:val="right"/>
              <w:rPr>
                <w:rFonts w:ascii="Times New Roman" w:eastAsia="Times New Roman" w:hAnsi="Times New Roman" w:cs="Times New Roman"/>
                <w:color w:val="000000"/>
                <w:sz w:val="20"/>
                <w:szCs w:val="20"/>
              </w:rPr>
            </w:pPr>
            <w:r w:rsidRPr="008C15F6">
              <w:rPr>
                <w:rFonts w:ascii="Times New Roman" w:eastAsia="Times New Roman" w:hAnsi="Times New Roman" w:cs="Times New Roman"/>
                <w:color w:val="000000"/>
                <w:sz w:val="20"/>
                <w:szCs w:val="20"/>
              </w:rPr>
              <w:t>0.27</w:t>
            </w:r>
          </w:p>
        </w:tc>
        <w:tc>
          <w:tcPr>
            <w:tcW w:w="0" w:type="auto"/>
            <w:noWrap/>
            <w:vAlign w:val="bottom"/>
            <w:hideMark/>
          </w:tcPr>
          <w:p w14:paraId="21D4C78D" w14:textId="77777777" w:rsidR="00A61B5B" w:rsidRPr="008C15F6" w:rsidRDefault="00A61B5B" w:rsidP="006F2B31">
            <w:pPr>
              <w:spacing w:after="0" w:line="240" w:lineRule="auto"/>
              <w:jc w:val="right"/>
              <w:rPr>
                <w:rFonts w:ascii="Times New Roman" w:eastAsia="Times New Roman" w:hAnsi="Times New Roman" w:cs="Times New Roman"/>
                <w:color w:val="000000"/>
                <w:sz w:val="20"/>
                <w:szCs w:val="20"/>
              </w:rPr>
            </w:pPr>
            <w:r w:rsidRPr="008C15F6">
              <w:rPr>
                <w:rFonts w:ascii="Times New Roman" w:eastAsia="Times New Roman" w:hAnsi="Times New Roman" w:cs="Times New Roman"/>
                <w:color w:val="000000"/>
                <w:sz w:val="20"/>
                <w:szCs w:val="20"/>
              </w:rPr>
              <w:t>0.90</w:t>
            </w:r>
          </w:p>
        </w:tc>
        <w:tc>
          <w:tcPr>
            <w:tcW w:w="0" w:type="auto"/>
            <w:noWrap/>
            <w:vAlign w:val="bottom"/>
            <w:hideMark/>
          </w:tcPr>
          <w:p w14:paraId="7AF82A09" w14:textId="77777777" w:rsidR="00A61B5B" w:rsidRPr="008C15F6" w:rsidRDefault="00A61B5B" w:rsidP="006F2B31">
            <w:pPr>
              <w:spacing w:after="0" w:line="240" w:lineRule="auto"/>
              <w:jc w:val="right"/>
              <w:rPr>
                <w:rFonts w:ascii="Times New Roman" w:eastAsia="Times New Roman" w:hAnsi="Times New Roman" w:cs="Times New Roman"/>
                <w:color w:val="000000"/>
                <w:sz w:val="20"/>
                <w:szCs w:val="20"/>
              </w:rPr>
            </w:pPr>
            <w:r w:rsidRPr="008C15F6">
              <w:rPr>
                <w:rFonts w:ascii="Times New Roman" w:eastAsia="Times New Roman" w:hAnsi="Times New Roman" w:cs="Times New Roman"/>
                <w:color w:val="000000"/>
                <w:sz w:val="20"/>
                <w:szCs w:val="20"/>
              </w:rPr>
              <w:t>1.19</w:t>
            </w:r>
          </w:p>
        </w:tc>
      </w:tr>
      <w:tr w:rsidR="00A61B5B" w:rsidRPr="008C15F6" w14:paraId="7CCD6206" w14:textId="77777777" w:rsidTr="006F2B31">
        <w:trPr>
          <w:trHeight w:val="20"/>
        </w:trPr>
        <w:tc>
          <w:tcPr>
            <w:tcW w:w="0" w:type="auto"/>
            <w:noWrap/>
            <w:vAlign w:val="bottom"/>
            <w:hideMark/>
          </w:tcPr>
          <w:p w14:paraId="298EAC54" w14:textId="77777777" w:rsidR="00A61B5B" w:rsidRPr="008C15F6" w:rsidRDefault="00A61B5B" w:rsidP="006F2B31">
            <w:pPr>
              <w:spacing w:after="0" w:line="240" w:lineRule="auto"/>
              <w:rPr>
                <w:rFonts w:ascii="Times New Roman" w:eastAsia="Times New Roman" w:hAnsi="Times New Roman" w:cs="Times New Roman"/>
                <w:color w:val="000000"/>
                <w:sz w:val="20"/>
                <w:szCs w:val="20"/>
              </w:rPr>
            </w:pPr>
            <w:r w:rsidRPr="008C15F6">
              <w:rPr>
                <w:rFonts w:ascii="Times New Roman" w:eastAsia="Times New Roman" w:hAnsi="Times New Roman" w:cs="Times New Roman"/>
                <w:color w:val="000000"/>
                <w:sz w:val="20"/>
                <w:szCs w:val="20"/>
              </w:rPr>
              <w:t>SC 24 AW</w:t>
            </w:r>
          </w:p>
        </w:tc>
        <w:tc>
          <w:tcPr>
            <w:tcW w:w="0" w:type="auto"/>
            <w:noWrap/>
            <w:vAlign w:val="bottom"/>
            <w:hideMark/>
          </w:tcPr>
          <w:p w14:paraId="6175EE14" w14:textId="77777777" w:rsidR="00A61B5B" w:rsidRPr="008C15F6" w:rsidRDefault="00A61B5B" w:rsidP="006F2B31">
            <w:pPr>
              <w:spacing w:after="0" w:line="240" w:lineRule="auto"/>
              <w:jc w:val="right"/>
              <w:rPr>
                <w:rFonts w:ascii="Times New Roman" w:eastAsia="Times New Roman" w:hAnsi="Times New Roman" w:cs="Times New Roman"/>
                <w:color w:val="000000"/>
                <w:sz w:val="20"/>
                <w:szCs w:val="20"/>
              </w:rPr>
            </w:pPr>
            <w:r w:rsidRPr="008C15F6">
              <w:rPr>
                <w:rFonts w:ascii="Times New Roman" w:eastAsia="Times New Roman" w:hAnsi="Times New Roman" w:cs="Times New Roman"/>
                <w:color w:val="000000"/>
                <w:sz w:val="20"/>
                <w:szCs w:val="20"/>
              </w:rPr>
              <w:t>0.87</w:t>
            </w:r>
          </w:p>
        </w:tc>
        <w:tc>
          <w:tcPr>
            <w:tcW w:w="0" w:type="auto"/>
            <w:noWrap/>
            <w:vAlign w:val="bottom"/>
            <w:hideMark/>
          </w:tcPr>
          <w:p w14:paraId="043B4DC3" w14:textId="77777777" w:rsidR="00A61B5B" w:rsidRPr="008C15F6" w:rsidRDefault="00A61B5B" w:rsidP="006F2B31">
            <w:pPr>
              <w:spacing w:after="0" w:line="240" w:lineRule="auto"/>
              <w:jc w:val="right"/>
              <w:rPr>
                <w:rFonts w:ascii="Times New Roman" w:eastAsia="Times New Roman" w:hAnsi="Times New Roman" w:cs="Times New Roman"/>
                <w:color w:val="000000"/>
                <w:sz w:val="20"/>
                <w:szCs w:val="20"/>
              </w:rPr>
            </w:pPr>
            <w:r w:rsidRPr="008C15F6">
              <w:rPr>
                <w:rFonts w:ascii="Times New Roman" w:eastAsia="Times New Roman" w:hAnsi="Times New Roman" w:cs="Times New Roman"/>
                <w:color w:val="000000"/>
                <w:sz w:val="20"/>
                <w:szCs w:val="20"/>
              </w:rPr>
              <w:t>0.93</w:t>
            </w:r>
          </w:p>
        </w:tc>
        <w:tc>
          <w:tcPr>
            <w:tcW w:w="0" w:type="auto"/>
            <w:noWrap/>
            <w:vAlign w:val="bottom"/>
            <w:hideMark/>
          </w:tcPr>
          <w:p w14:paraId="7222D2CE" w14:textId="77777777" w:rsidR="00A61B5B" w:rsidRPr="008C15F6" w:rsidRDefault="00A61B5B" w:rsidP="006F2B31">
            <w:pPr>
              <w:spacing w:after="0" w:line="240" w:lineRule="auto"/>
              <w:jc w:val="right"/>
              <w:rPr>
                <w:rFonts w:ascii="Times New Roman" w:eastAsia="Times New Roman" w:hAnsi="Times New Roman" w:cs="Times New Roman"/>
                <w:color w:val="000000"/>
                <w:sz w:val="20"/>
                <w:szCs w:val="20"/>
              </w:rPr>
            </w:pPr>
            <w:r w:rsidRPr="008C15F6">
              <w:rPr>
                <w:rFonts w:ascii="Times New Roman" w:eastAsia="Times New Roman" w:hAnsi="Times New Roman" w:cs="Times New Roman"/>
                <w:color w:val="000000"/>
                <w:sz w:val="20"/>
                <w:szCs w:val="20"/>
              </w:rPr>
              <w:t>-0.17</w:t>
            </w:r>
          </w:p>
        </w:tc>
        <w:tc>
          <w:tcPr>
            <w:tcW w:w="0" w:type="auto"/>
            <w:noWrap/>
            <w:vAlign w:val="bottom"/>
            <w:hideMark/>
          </w:tcPr>
          <w:p w14:paraId="3CFE260B" w14:textId="77777777" w:rsidR="00A61B5B" w:rsidRPr="008C15F6" w:rsidRDefault="00A61B5B" w:rsidP="006F2B31">
            <w:pPr>
              <w:spacing w:after="0" w:line="240" w:lineRule="auto"/>
              <w:jc w:val="right"/>
              <w:rPr>
                <w:rFonts w:ascii="Times New Roman" w:eastAsia="Times New Roman" w:hAnsi="Times New Roman" w:cs="Times New Roman"/>
                <w:color w:val="000000"/>
                <w:sz w:val="20"/>
                <w:szCs w:val="20"/>
              </w:rPr>
            </w:pPr>
            <w:r w:rsidRPr="008C15F6">
              <w:rPr>
                <w:rFonts w:ascii="Times New Roman" w:eastAsia="Times New Roman" w:hAnsi="Times New Roman" w:cs="Times New Roman"/>
                <w:color w:val="000000"/>
                <w:sz w:val="20"/>
                <w:szCs w:val="20"/>
              </w:rPr>
              <w:t>-0.17</w:t>
            </w:r>
          </w:p>
        </w:tc>
        <w:tc>
          <w:tcPr>
            <w:tcW w:w="0" w:type="auto"/>
            <w:noWrap/>
            <w:vAlign w:val="bottom"/>
            <w:hideMark/>
          </w:tcPr>
          <w:p w14:paraId="7D063B8D" w14:textId="77777777" w:rsidR="00A61B5B" w:rsidRPr="008C15F6" w:rsidRDefault="00A61B5B" w:rsidP="006F2B31">
            <w:pPr>
              <w:spacing w:after="0" w:line="240" w:lineRule="auto"/>
              <w:jc w:val="right"/>
              <w:rPr>
                <w:rFonts w:ascii="Times New Roman" w:eastAsia="Times New Roman" w:hAnsi="Times New Roman" w:cs="Times New Roman"/>
                <w:color w:val="000000"/>
                <w:sz w:val="20"/>
                <w:szCs w:val="20"/>
              </w:rPr>
            </w:pPr>
            <w:r w:rsidRPr="008C15F6">
              <w:rPr>
                <w:rFonts w:ascii="Times New Roman" w:eastAsia="Times New Roman" w:hAnsi="Times New Roman" w:cs="Times New Roman"/>
                <w:color w:val="000000"/>
                <w:sz w:val="20"/>
                <w:szCs w:val="20"/>
              </w:rPr>
              <w:t>-0.07</w:t>
            </w:r>
          </w:p>
        </w:tc>
        <w:tc>
          <w:tcPr>
            <w:tcW w:w="0" w:type="auto"/>
            <w:noWrap/>
            <w:vAlign w:val="bottom"/>
            <w:hideMark/>
          </w:tcPr>
          <w:p w14:paraId="73277BF7" w14:textId="77777777" w:rsidR="00A61B5B" w:rsidRPr="008C15F6" w:rsidRDefault="00A61B5B" w:rsidP="006F2B31">
            <w:pPr>
              <w:spacing w:after="0" w:line="240" w:lineRule="auto"/>
              <w:jc w:val="right"/>
              <w:rPr>
                <w:rFonts w:ascii="Times New Roman" w:eastAsia="Times New Roman" w:hAnsi="Times New Roman" w:cs="Times New Roman"/>
                <w:color w:val="000000"/>
                <w:sz w:val="20"/>
                <w:szCs w:val="20"/>
              </w:rPr>
            </w:pPr>
            <w:r w:rsidRPr="008C15F6">
              <w:rPr>
                <w:rFonts w:ascii="Times New Roman" w:eastAsia="Times New Roman" w:hAnsi="Times New Roman" w:cs="Times New Roman"/>
                <w:color w:val="000000"/>
                <w:sz w:val="20"/>
                <w:szCs w:val="20"/>
              </w:rPr>
              <w:t>-0.39</w:t>
            </w:r>
          </w:p>
        </w:tc>
        <w:tc>
          <w:tcPr>
            <w:tcW w:w="0" w:type="auto"/>
            <w:noWrap/>
            <w:vAlign w:val="bottom"/>
            <w:hideMark/>
          </w:tcPr>
          <w:p w14:paraId="4CCBBABA" w14:textId="77777777" w:rsidR="00A61B5B" w:rsidRPr="008C15F6" w:rsidRDefault="00A61B5B" w:rsidP="006F2B31">
            <w:pPr>
              <w:spacing w:after="0" w:line="240" w:lineRule="auto"/>
              <w:jc w:val="right"/>
              <w:rPr>
                <w:rFonts w:ascii="Times New Roman" w:eastAsia="Times New Roman" w:hAnsi="Times New Roman" w:cs="Times New Roman"/>
                <w:color w:val="000000"/>
                <w:sz w:val="20"/>
                <w:szCs w:val="20"/>
              </w:rPr>
            </w:pPr>
            <w:r w:rsidRPr="008C15F6">
              <w:rPr>
                <w:rFonts w:ascii="Times New Roman" w:eastAsia="Times New Roman" w:hAnsi="Times New Roman" w:cs="Times New Roman"/>
                <w:color w:val="000000"/>
                <w:sz w:val="20"/>
                <w:szCs w:val="20"/>
              </w:rPr>
              <w:t>-0.02</w:t>
            </w:r>
          </w:p>
        </w:tc>
        <w:tc>
          <w:tcPr>
            <w:tcW w:w="0" w:type="auto"/>
            <w:noWrap/>
            <w:vAlign w:val="bottom"/>
            <w:hideMark/>
          </w:tcPr>
          <w:p w14:paraId="3EC73F1F" w14:textId="77777777" w:rsidR="00A61B5B" w:rsidRPr="008C15F6" w:rsidRDefault="00A61B5B" w:rsidP="006F2B31">
            <w:pPr>
              <w:spacing w:after="0" w:line="240" w:lineRule="auto"/>
              <w:jc w:val="right"/>
              <w:rPr>
                <w:rFonts w:ascii="Times New Roman" w:eastAsia="Times New Roman" w:hAnsi="Times New Roman" w:cs="Times New Roman"/>
                <w:color w:val="000000"/>
                <w:sz w:val="20"/>
                <w:szCs w:val="20"/>
              </w:rPr>
            </w:pPr>
            <w:r w:rsidRPr="008C15F6">
              <w:rPr>
                <w:rFonts w:ascii="Times New Roman" w:eastAsia="Times New Roman" w:hAnsi="Times New Roman" w:cs="Times New Roman"/>
                <w:color w:val="000000"/>
                <w:sz w:val="20"/>
                <w:szCs w:val="20"/>
              </w:rPr>
              <w:t>-0.75</w:t>
            </w:r>
          </w:p>
        </w:tc>
      </w:tr>
      <w:tr w:rsidR="00A61B5B" w:rsidRPr="008C15F6" w14:paraId="00EED91C" w14:textId="77777777" w:rsidTr="006F2B31">
        <w:trPr>
          <w:trHeight w:val="20"/>
        </w:trPr>
        <w:tc>
          <w:tcPr>
            <w:tcW w:w="0" w:type="auto"/>
            <w:noWrap/>
            <w:vAlign w:val="bottom"/>
            <w:hideMark/>
          </w:tcPr>
          <w:p w14:paraId="6E36713E" w14:textId="77777777" w:rsidR="00A61B5B" w:rsidRPr="008C15F6" w:rsidRDefault="00A61B5B" w:rsidP="006F2B31">
            <w:pPr>
              <w:spacing w:after="0" w:line="240" w:lineRule="auto"/>
              <w:rPr>
                <w:rFonts w:ascii="Times New Roman" w:eastAsia="Times New Roman" w:hAnsi="Times New Roman" w:cs="Times New Roman"/>
                <w:color w:val="000000"/>
                <w:sz w:val="20"/>
                <w:szCs w:val="20"/>
              </w:rPr>
            </w:pPr>
            <w:r w:rsidRPr="008C15F6">
              <w:rPr>
                <w:rFonts w:ascii="Times New Roman" w:eastAsia="Times New Roman" w:hAnsi="Times New Roman" w:cs="Times New Roman"/>
                <w:color w:val="000000"/>
                <w:sz w:val="20"/>
                <w:szCs w:val="20"/>
              </w:rPr>
              <w:t>SC 23 LS</w:t>
            </w:r>
          </w:p>
        </w:tc>
        <w:tc>
          <w:tcPr>
            <w:tcW w:w="0" w:type="auto"/>
            <w:noWrap/>
            <w:vAlign w:val="bottom"/>
            <w:hideMark/>
          </w:tcPr>
          <w:p w14:paraId="39A35B79" w14:textId="77777777" w:rsidR="00A61B5B" w:rsidRPr="008C15F6" w:rsidRDefault="00A61B5B" w:rsidP="006F2B31">
            <w:pPr>
              <w:spacing w:after="0" w:line="240" w:lineRule="auto"/>
              <w:jc w:val="right"/>
              <w:rPr>
                <w:rFonts w:ascii="Times New Roman" w:eastAsia="Times New Roman" w:hAnsi="Times New Roman" w:cs="Times New Roman"/>
                <w:color w:val="000000"/>
                <w:sz w:val="20"/>
                <w:szCs w:val="20"/>
              </w:rPr>
            </w:pPr>
            <w:r w:rsidRPr="008C15F6">
              <w:rPr>
                <w:rFonts w:ascii="Times New Roman" w:eastAsia="Times New Roman" w:hAnsi="Times New Roman" w:cs="Times New Roman"/>
                <w:color w:val="000000"/>
                <w:sz w:val="20"/>
                <w:szCs w:val="20"/>
              </w:rPr>
              <w:t>0.71</w:t>
            </w:r>
          </w:p>
        </w:tc>
        <w:tc>
          <w:tcPr>
            <w:tcW w:w="0" w:type="auto"/>
            <w:noWrap/>
            <w:vAlign w:val="bottom"/>
            <w:hideMark/>
          </w:tcPr>
          <w:p w14:paraId="4AF905DA" w14:textId="77777777" w:rsidR="00A61B5B" w:rsidRPr="008C15F6" w:rsidRDefault="00A61B5B" w:rsidP="006F2B31">
            <w:pPr>
              <w:spacing w:after="0" w:line="240" w:lineRule="auto"/>
              <w:jc w:val="right"/>
              <w:rPr>
                <w:rFonts w:ascii="Times New Roman" w:eastAsia="Times New Roman" w:hAnsi="Times New Roman" w:cs="Times New Roman"/>
                <w:color w:val="000000"/>
                <w:sz w:val="20"/>
                <w:szCs w:val="20"/>
              </w:rPr>
            </w:pPr>
            <w:r w:rsidRPr="008C15F6">
              <w:rPr>
                <w:rFonts w:ascii="Times New Roman" w:eastAsia="Times New Roman" w:hAnsi="Times New Roman" w:cs="Times New Roman"/>
                <w:color w:val="000000"/>
                <w:sz w:val="20"/>
                <w:szCs w:val="20"/>
              </w:rPr>
              <w:t>1.05</w:t>
            </w:r>
          </w:p>
        </w:tc>
        <w:tc>
          <w:tcPr>
            <w:tcW w:w="0" w:type="auto"/>
            <w:noWrap/>
            <w:vAlign w:val="bottom"/>
            <w:hideMark/>
          </w:tcPr>
          <w:p w14:paraId="4E624E51" w14:textId="77777777" w:rsidR="00A61B5B" w:rsidRPr="008C15F6" w:rsidRDefault="00A61B5B" w:rsidP="006F2B31">
            <w:pPr>
              <w:spacing w:after="0" w:line="240" w:lineRule="auto"/>
              <w:jc w:val="right"/>
              <w:rPr>
                <w:rFonts w:ascii="Times New Roman" w:eastAsia="Times New Roman" w:hAnsi="Times New Roman" w:cs="Times New Roman"/>
                <w:color w:val="000000"/>
                <w:sz w:val="20"/>
                <w:szCs w:val="20"/>
              </w:rPr>
            </w:pPr>
            <w:r w:rsidRPr="008C15F6">
              <w:rPr>
                <w:rFonts w:ascii="Times New Roman" w:eastAsia="Times New Roman" w:hAnsi="Times New Roman" w:cs="Times New Roman"/>
                <w:color w:val="000000"/>
                <w:sz w:val="20"/>
                <w:szCs w:val="20"/>
              </w:rPr>
              <w:t>0.34</w:t>
            </w:r>
          </w:p>
        </w:tc>
        <w:tc>
          <w:tcPr>
            <w:tcW w:w="0" w:type="auto"/>
            <w:noWrap/>
            <w:vAlign w:val="bottom"/>
            <w:hideMark/>
          </w:tcPr>
          <w:p w14:paraId="2C635643" w14:textId="77777777" w:rsidR="00A61B5B" w:rsidRPr="008C15F6" w:rsidRDefault="00A61B5B" w:rsidP="006F2B31">
            <w:pPr>
              <w:spacing w:after="0" w:line="240" w:lineRule="auto"/>
              <w:jc w:val="right"/>
              <w:rPr>
                <w:rFonts w:ascii="Times New Roman" w:eastAsia="Times New Roman" w:hAnsi="Times New Roman" w:cs="Times New Roman"/>
                <w:color w:val="000000"/>
                <w:sz w:val="20"/>
                <w:szCs w:val="20"/>
              </w:rPr>
            </w:pPr>
            <w:r w:rsidRPr="008C15F6">
              <w:rPr>
                <w:rFonts w:ascii="Times New Roman" w:eastAsia="Times New Roman" w:hAnsi="Times New Roman" w:cs="Times New Roman"/>
                <w:color w:val="000000"/>
                <w:sz w:val="20"/>
                <w:szCs w:val="20"/>
              </w:rPr>
              <w:t>-0.94</w:t>
            </w:r>
          </w:p>
        </w:tc>
        <w:tc>
          <w:tcPr>
            <w:tcW w:w="0" w:type="auto"/>
            <w:noWrap/>
            <w:vAlign w:val="bottom"/>
            <w:hideMark/>
          </w:tcPr>
          <w:p w14:paraId="79F12433" w14:textId="77777777" w:rsidR="00A61B5B" w:rsidRPr="008C15F6" w:rsidRDefault="00A61B5B" w:rsidP="006F2B31">
            <w:pPr>
              <w:spacing w:after="0" w:line="240" w:lineRule="auto"/>
              <w:jc w:val="right"/>
              <w:rPr>
                <w:rFonts w:ascii="Times New Roman" w:eastAsia="Times New Roman" w:hAnsi="Times New Roman" w:cs="Times New Roman"/>
                <w:color w:val="000000"/>
                <w:sz w:val="20"/>
                <w:szCs w:val="20"/>
              </w:rPr>
            </w:pPr>
            <w:r w:rsidRPr="008C15F6">
              <w:rPr>
                <w:rFonts w:ascii="Times New Roman" w:eastAsia="Times New Roman" w:hAnsi="Times New Roman" w:cs="Times New Roman"/>
                <w:color w:val="000000"/>
                <w:sz w:val="20"/>
                <w:szCs w:val="20"/>
              </w:rPr>
              <w:t>0.40</w:t>
            </w:r>
          </w:p>
        </w:tc>
        <w:tc>
          <w:tcPr>
            <w:tcW w:w="0" w:type="auto"/>
            <w:noWrap/>
            <w:vAlign w:val="bottom"/>
            <w:hideMark/>
          </w:tcPr>
          <w:p w14:paraId="3306ACE4" w14:textId="77777777" w:rsidR="00A61B5B" w:rsidRPr="008C15F6" w:rsidRDefault="00A61B5B" w:rsidP="006F2B31">
            <w:pPr>
              <w:spacing w:after="0" w:line="240" w:lineRule="auto"/>
              <w:jc w:val="right"/>
              <w:rPr>
                <w:rFonts w:ascii="Times New Roman" w:eastAsia="Times New Roman" w:hAnsi="Times New Roman" w:cs="Times New Roman"/>
                <w:color w:val="000000"/>
                <w:sz w:val="20"/>
                <w:szCs w:val="20"/>
              </w:rPr>
            </w:pPr>
            <w:r w:rsidRPr="008C15F6">
              <w:rPr>
                <w:rFonts w:ascii="Times New Roman" w:eastAsia="Times New Roman" w:hAnsi="Times New Roman" w:cs="Times New Roman"/>
                <w:color w:val="000000"/>
                <w:sz w:val="20"/>
                <w:szCs w:val="20"/>
              </w:rPr>
              <w:t>0.40</w:t>
            </w:r>
          </w:p>
        </w:tc>
        <w:tc>
          <w:tcPr>
            <w:tcW w:w="0" w:type="auto"/>
            <w:noWrap/>
            <w:vAlign w:val="bottom"/>
            <w:hideMark/>
          </w:tcPr>
          <w:p w14:paraId="2223841E" w14:textId="77777777" w:rsidR="00A61B5B" w:rsidRPr="008C15F6" w:rsidRDefault="00A61B5B" w:rsidP="006F2B31">
            <w:pPr>
              <w:spacing w:after="0" w:line="240" w:lineRule="auto"/>
              <w:jc w:val="right"/>
              <w:rPr>
                <w:rFonts w:ascii="Times New Roman" w:eastAsia="Times New Roman" w:hAnsi="Times New Roman" w:cs="Times New Roman"/>
                <w:color w:val="000000"/>
                <w:sz w:val="20"/>
                <w:szCs w:val="20"/>
              </w:rPr>
            </w:pPr>
            <w:r w:rsidRPr="008C15F6">
              <w:rPr>
                <w:rFonts w:ascii="Times New Roman" w:eastAsia="Times New Roman" w:hAnsi="Times New Roman" w:cs="Times New Roman"/>
                <w:color w:val="000000"/>
                <w:sz w:val="20"/>
                <w:szCs w:val="20"/>
              </w:rPr>
              <w:t>0.94</w:t>
            </w:r>
          </w:p>
        </w:tc>
        <w:tc>
          <w:tcPr>
            <w:tcW w:w="0" w:type="auto"/>
            <w:noWrap/>
            <w:vAlign w:val="bottom"/>
            <w:hideMark/>
          </w:tcPr>
          <w:p w14:paraId="47902BD8" w14:textId="77777777" w:rsidR="00A61B5B" w:rsidRPr="008C15F6" w:rsidRDefault="00A61B5B" w:rsidP="006F2B31">
            <w:pPr>
              <w:spacing w:after="0" w:line="240" w:lineRule="auto"/>
              <w:jc w:val="right"/>
              <w:rPr>
                <w:rFonts w:ascii="Times New Roman" w:eastAsia="Times New Roman" w:hAnsi="Times New Roman" w:cs="Times New Roman"/>
                <w:color w:val="000000"/>
                <w:sz w:val="20"/>
                <w:szCs w:val="20"/>
              </w:rPr>
            </w:pPr>
            <w:r w:rsidRPr="008C15F6">
              <w:rPr>
                <w:rFonts w:ascii="Times New Roman" w:eastAsia="Times New Roman" w:hAnsi="Times New Roman" w:cs="Times New Roman"/>
                <w:color w:val="000000"/>
                <w:sz w:val="20"/>
                <w:szCs w:val="20"/>
              </w:rPr>
              <w:t>1.34</w:t>
            </w:r>
          </w:p>
        </w:tc>
      </w:tr>
      <w:tr w:rsidR="00A61B5B" w:rsidRPr="008C15F6" w14:paraId="118B4BAF" w14:textId="77777777" w:rsidTr="006F2B31">
        <w:trPr>
          <w:trHeight w:val="20"/>
        </w:trPr>
        <w:tc>
          <w:tcPr>
            <w:tcW w:w="0" w:type="auto"/>
            <w:noWrap/>
            <w:vAlign w:val="bottom"/>
            <w:hideMark/>
          </w:tcPr>
          <w:p w14:paraId="660BC044" w14:textId="77777777" w:rsidR="00A61B5B" w:rsidRPr="008C15F6" w:rsidRDefault="00A61B5B" w:rsidP="006F2B31">
            <w:pPr>
              <w:spacing w:after="0" w:line="240" w:lineRule="auto"/>
              <w:rPr>
                <w:rFonts w:ascii="Times New Roman" w:eastAsia="Times New Roman" w:hAnsi="Times New Roman" w:cs="Times New Roman"/>
                <w:color w:val="000000"/>
                <w:sz w:val="20"/>
                <w:szCs w:val="20"/>
              </w:rPr>
            </w:pPr>
            <w:r w:rsidRPr="008C15F6">
              <w:rPr>
                <w:rFonts w:ascii="Times New Roman" w:eastAsia="Times New Roman" w:hAnsi="Times New Roman" w:cs="Times New Roman"/>
                <w:color w:val="000000"/>
                <w:sz w:val="20"/>
                <w:szCs w:val="20"/>
              </w:rPr>
              <w:t>SC 24 LS</w:t>
            </w:r>
          </w:p>
        </w:tc>
        <w:tc>
          <w:tcPr>
            <w:tcW w:w="0" w:type="auto"/>
            <w:noWrap/>
            <w:vAlign w:val="bottom"/>
            <w:hideMark/>
          </w:tcPr>
          <w:p w14:paraId="6BDBDA47" w14:textId="77777777" w:rsidR="00A61B5B" w:rsidRPr="008C15F6" w:rsidRDefault="00A61B5B" w:rsidP="006F2B31">
            <w:pPr>
              <w:spacing w:after="0" w:line="240" w:lineRule="auto"/>
              <w:jc w:val="right"/>
              <w:rPr>
                <w:rFonts w:ascii="Times New Roman" w:eastAsia="Times New Roman" w:hAnsi="Times New Roman" w:cs="Times New Roman"/>
                <w:color w:val="000000"/>
                <w:sz w:val="20"/>
                <w:szCs w:val="20"/>
              </w:rPr>
            </w:pPr>
            <w:r w:rsidRPr="008C15F6">
              <w:rPr>
                <w:rFonts w:ascii="Times New Roman" w:eastAsia="Times New Roman" w:hAnsi="Times New Roman" w:cs="Times New Roman"/>
                <w:color w:val="000000"/>
                <w:sz w:val="20"/>
                <w:szCs w:val="20"/>
              </w:rPr>
              <w:t>0.87</w:t>
            </w:r>
          </w:p>
        </w:tc>
        <w:tc>
          <w:tcPr>
            <w:tcW w:w="0" w:type="auto"/>
            <w:noWrap/>
            <w:vAlign w:val="bottom"/>
            <w:hideMark/>
          </w:tcPr>
          <w:p w14:paraId="6C51B879" w14:textId="77777777" w:rsidR="00A61B5B" w:rsidRPr="008C15F6" w:rsidRDefault="00A61B5B" w:rsidP="006F2B31">
            <w:pPr>
              <w:spacing w:after="0" w:line="240" w:lineRule="auto"/>
              <w:jc w:val="right"/>
              <w:rPr>
                <w:rFonts w:ascii="Times New Roman" w:eastAsia="Times New Roman" w:hAnsi="Times New Roman" w:cs="Times New Roman"/>
                <w:color w:val="000000"/>
                <w:sz w:val="20"/>
                <w:szCs w:val="20"/>
              </w:rPr>
            </w:pPr>
            <w:r w:rsidRPr="008C15F6">
              <w:rPr>
                <w:rFonts w:ascii="Times New Roman" w:eastAsia="Times New Roman" w:hAnsi="Times New Roman" w:cs="Times New Roman"/>
                <w:color w:val="000000"/>
                <w:sz w:val="20"/>
                <w:szCs w:val="20"/>
              </w:rPr>
              <w:t>1.35</w:t>
            </w:r>
          </w:p>
        </w:tc>
        <w:tc>
          <w:tcPr>
            <w:tcW w:w="0" w:type="auto"/>
            <w:noWrap/>
            <w:vAlign w:val="bottom"/>
            <w:hideMark/>
          </w:tcPr>
          <w:p w14:paraId="161EDC57" w14:textId="77777777" w:rsidR="00A61B5B" w:rsidRPr="008C15F6" w:rsidRDefault="00A61B5B" w:rsidP="006F2B31">
            <w:pPr>
              <w:spacing w:after="0" w:line="240" w:lineRule="auto"/>
              <w:jc w:val="right"/>
              <w:rPr>
                <w:rFonts w:ascii="Times New Roman" w:eastAsia="Times New Roman" w:hAnsi="Times New Roman" w:cs="Times New Roman"/>
                <w:color w:val="000000"/>
                <w:sz w:val="20"/>
                <w:szCs w:val="20"/>
              </w:rPr>
            </w:pPr>
            <w:r w:rsidRPr="008C15F6">
              <w:rPr>
                <w:rFonts w:ascii="Times New Roman" w:eastAsia="Times New Roman" w:hAnsi="Times New Roman" w:cs="Times New Roman"/>
                <w:color w:val="000000"/>
                <w:sz w:val="20"/>
                <w:szCs w:val="20"/>
              </w:rPr>
              <w:t>0.75</w:t>
            </w:r>
          </w:p>
        </w:tc>
        <w:tc>
          <w:tcPr>
            <w:tcW w:w="0" w:type="auto"/>
            <w:noWrap/>
            <w:vAlign w:val="bottom"/>
            <w:hideMark/>
          </w:tcPr>
          <w:p w14:paraId="38F7BC1D" w14:textId="77777777" w:rsidR="00A61B5B" w:rsidRPr="008C15F6" w:rsidRDefault="00A61B5B" w:rsidP="006F2B31">
            <w:pPr>
              <w:spacing w:after="0" w:line="240" w:lineRule="auto"/>
              <w:jc w:val="right"/>
              <w:rPr>
                <w:rFonts w:ascii="Times New Roman" w:eastAsia="Times New Roman" w:hAnsi="Times New Roman" w:cs="Times New Roman"/>
                <w:color w:val="000000"/>
                <w:sz w:val="20"/>
                <w:szCs w:val="20"/>
              </w:rPr>
            </w:pPr>
            <w:r w:rsidRPr="008C15F6">
              <w:rPr>
                <w:rFonts w:ascii="Times New Roman" w:eastAsia="Times New Roman" w:hAnsi="Times New Roman" w:cs="Times New Roman"/>
                <w:color w:val="000000"/>
                <w:sz w:val="20"/>
                <w:szCs w:val="20"/>
              </w:rPr>
              <w:t>2.09</w:t>
            </w:r>
          </w:p>
        </w:tc>
        <w:tc>
          <w:tcPr>
            <w:tcW w:w="0" w:type="auto"/>
            <w:noWrap/>
            <w:vAlign w:val="bottom"/>
            <w:hideMark/>
          </w:tcPr>
          <w:p w14:paraId="12F87B74" w14:textId="77777777" w:rsidR="00A61B5B" w:rsidRPr="008C15F6" w:rsidRDefault="00A61B5B" w:rsidP="006F2B31">
            <w:pPr>
              <w:spacing w:after="0" w:line="240" w:lineRule="auto"/>
              <w:jc w:val="right"/>
              <w:rPr>
                <w:rFonts w:ascii="Times New Roman" w:eastAsia="Times New Roman" w:hAnsi="Times New Roman" w:cs="Times New Roman"/>
                <w:color w:val="000000"/>
                <w:sz w:val="20"/>
                <w:szCs w:val="20"/>
              </w:rPr>
            </w:pPr>
            <w:r w:rsidRPr="008C15F6">
              <w:rPr>
                <w:rFonts w:ascii="Times New Roman" w:eastAsia="Times New Roman" w:hAnsi="Times New Roman" w:cs="Times New Roman"/>
                <w:color w:val="000000"/>
                <w:sz w:val="20"/>
                <w:szCs w:val="20"/>
              </w:rPr>
              <w:t>0.79</w:t>
            </w:r>
          </w:p>
        </w:tc>
        <w:tc>
          <w:tcPr>
            <w:tcW w:w="0" w:type="auto"/>
            <w:noWrap/>
            <w:vAlign w:val="bottom"/>
            <w:hideMark/>
          </w:tcPr>
          <w:p w14:paraId="61A4DF97" w14:textId="77777777" w:rsidR="00A61B5B" w:rsidRPr="008C15F6" w:rsidRDefault="00A61B5B" w:rsidP="006F2B31">
            <w:pPr>
              <w:spacing w:after="0" w:line="240" w:lineRule="auto"/>
              <w:jc w:val="right"/>
              <w:rPr>
                <w:rFonts w:ascii="Times New Roman" w:eastAsia="Times New Roman" w:hAnsi="Times New Roman" w:cs="Times New Roman"/>
                <w:color w:val="000000"/>
                <w:sz w:val="20"/>
                <w:szCs w:val="20"/>
              </w:rPr>
            </w:pPr>
            <w:r w:rsidRPr="008C15F6">
              <w:rPr>
                <w:rFonts w:ascii="Times New Roman" w:eastAsia="Times New Roman" w:hAnsi="Times New Roman" w:cs="Times New Roman"/>
                <w:color w:val="000000"/>
                <w:sz w:val="20"/>
                <w:szCs w:val="20"/>
              </w:rPr>
              <w:t>1.36</w:t>
            </w:r>
          </w:p>
        </w:tc>
        <w:tc>
          <w:tcPr>
            <w:tcW w:w="0" w:type="auto"/>
            <w:noWrap/>
            <w:vAlign w:val="bottom"/>
            <w:hideMark/>
          </w:tcPr>
          <w:p w14:paraId="0D228484" w14:textId="77777777" w:rsidR="00A61B5B" w:rsidRPr="008C15F6" w:rsidRDefault="00A61B5B" w:rsidP="006F2B31">
            <w:pPr>
              <w:spacing w:after="0" w:line="240" w:lineRule="auto"/>
              <w:jc w:val="right"/>
              <w:rPr>
                <w:rFonts w:ascii="Times New Roman" w:eastAsia="Times New Roman" w:hAnsi="Times New Roman" w:cs="Times New Roman"/>
                <w:color w:val="000000"/>
                <w:sz w:val="20"/>
                <w:szCs w:val="20"/>
              </w:rPr>
            </w:pPr>
            <w:r w:rsidRPr="008C15F6">
              <w:rPr>
                <w:rFonts w:ascii="Times New Roman" w:eastAsia="Times New Roman" w:hAnsi="Times New Roman" w:cs="Times New Roman"/>
                <w:color w:val="000000"/>
                <w:sz w:val="20"/>
                <w:szCs w:val="20"/>
              </w:rPr>
              <w:t>0.32</w:t>
            </w:r>
          </w:p>
        </w:tc>
        <w:tc>
          <w:tcPr>
            <w:tcW w:w="0" w:type="auto"/>
            <w:noWrap/>
            <w:vAlign w:val="bottom"/>
            <w:hideMark/>
          </w:tcPr>
          <w:p w14:paraId="00427B92" w14:textId="77777777" w:rsidR="00A61B5B" w:rsidRPr="008C15F6" w:rsidRDefault="00A61B5B" w:rsidP="006F2B31">
            <w:pPr>
              <w:spacing w:after="0" w:line="240" w:lineRule="auto"/>
              <w:jc w:val="right"/>
              <w:rPr>
                <w:rFonts w:ascii="Times New Roman" w:eastAsia="Times New Roman" w:hAnsi="Times New Roman" w:cs="Times New Roman"/>
                <w:color w:val="000000"/>
                <w:sz w:val="20"/>
                <w:szCs w:val="20"/>
              </w:rPr>
            </w:pPr>
            <w:r w:rsidRPr="008C15F6">
              <w:rPr>
                <w:rFonts w:ascii="Times New Roman" w:eastAsia="Times New Roman" w:hAnsi="Times New Roman" w:cs="Times New Roman"/>
                <w:color w:val="000000"/>
                <w:sz w:val="20"/>
                <w:szCs w:val="20"/>
              </w:rPr>
              <w:t>2.33</w:t>
            </w:r>
          </w:p>
        </w:tc>
      </w:tr>
      <w:tr w:rsidR="00A61B5B" w:rsidRPr="008C15F6" w14:paraId="556E389C" w14:textId="77777777" w:rsidTr="006F2B31">
        <w:trPr>
          <w:trHeight w:val="20"/>
        </w:trPr>
        <w:tc>
          <w:tcPr>
            <w:tcW w:w="0" w:type="auto"/>
            <w:noWrap/>
            <w:vAlign w:val="bottom"/>
            <w:hideMark/>
          </w:tcPr>
          <w:p w14:paraId="27E34288" w14:textId="77777777" w:rsidR="00A61B5B" w:rsidRPr="008C15F6" w:rsidRDefault="00A61B5B" w:rsidP="006F2B31">
            <w:pPr>
              <w:spacing w:after="0" w:line="240" w:lineRule="auto"/>
              <w:rPr>
                <w:rFonts w:ascii="Times New Roman" w:eastAsia="Times New Roman" w:hAnsi="Times New Roman" w:cs="Times New Roman"/>
                <w:color w:val="000000"/>
                <w:sz w:val="20"/>
                <w:szCs w:val="20"/>
              </w:rPr>
            </w:pPr>
            <w:r w:rsidRPr="008C15F6">
              <w:rPr>
                <w:rFonts w:ascii="Times New Roman" w:eastAsia="Times New Roman" w:hAnsi="Times New Roman" w:cs="Times New Roman"/>
                <w:color w:val="000000"/>
                <w:sz w:val="20"/>
                <w:szCs w:val="20"/>
              </w:rPr>
              <w:t>SC 23 IS</w:t>
            </w:r>
          </w:p>
        </w:tc>
        <w:tc>
          <w:tcPr>
            <w:tcW w:w="0" w:type="auto"/>
            <w:noWrap/>
            <w:vAlign w:val="bottom"/>
            <w:hideMark/>
          </w:tcPr>
          <w:p w14:paraId="547C27F7" w14:textId="77777777" w:rsidR="00A61B5B" w:rsidRPr="008C15F6" w:rsidRDefault="00A61B5B" w:rsidP="006F2B31">
            <w:pPr>
              <w:spacing w:after="0" w:line="240" w:lineRule="auto"/>
              <w:jc w:val="right"/>
              <w:rPr>
                <w:rFonts w:ascii="Times New Roman" w:eastAsia="Times New Roman" w:hAnsi="Times New Roman" w:cs="Times New Roman"/>
                <w:color w:val="000000"/>
                <w:sz w:val="20"/>
                <w:szCs w:val="20"/>
              </w:rPr>
            </w:pPr>
            <w:r w:rsidRPr="008C15F6">
              <w:rPr>
                <w:rFonts w:ascii="Times New Roman" w:eastAsia="Times New Roman" w:hAnsi="Times New Roman" w:cs="Times New Roman"/>
                <w:color w:val="000000"/>
                <w:sz w:val="20"/>
                <w:szCs w:val="20"/>
              </w:rPr>
              <w:t>0.64</w:t>
            </w:r>
          </w:p>
        </w:tc>
        <w:tc>
          <w:tcPr>
            <w:tcW w:w="0" w:type="auto"/>
            <w:noWrap/>
            <w:vAlign w:val="bottom"/>
            <w:hideMark/>
          </w:tcPr>
          <w:p w14:paraId="3A160280" w14:textId="77777777" w:rsidR="00A61B5B" w:rsidRPr="008C15F6" w:rsidRDefault="00A61B5B" w:rsidP="006F2B31">
            <w:pPr>
              <w:spacing w:after="0" w:line="240" w:lineRule="auto"/>
              <w:jc w:val="right"/>
              <w:rPr>
                <w:rFonts w:ascii="Times New Roman" w:eastAsia="Times New Roman" w:hAnsi="Times New Roman" w:cs="Times New Roman"/>
                <w:color w:val="000000"/>
                <w:sz w:val="20"/>
                <w:szCs w:val="20"/>
              </w:rPr>
            </w:pPr>
            <w:r w:rsidRPr="008C15F6">
              <w:rPr>
                <w:rFonts w:ascii="Times New Roman" w:eastAsia="Times New Roman" w:hAnsi="Times New Roman" w:cs="Times New Roman"/>
                <w:color w:val="000000"/>
                <w:sz w:val="20"/>
                <w:szCs w:val="20"/>
              </w:rPr>
              <w:t>0.68</w:t>
            </w:r>
          </w:p>
        </w:tc>
        <w:tc>
          <w:tcPr>
            <w:tcW w:w="0" w:type="auto"/>
            <w:noWrap/>
            <w:vAlign w:val="bottom"/>
            <w:hideMark/>
          </w:tcPr>
          <w:p w14:paraId="796AC52F" w14:textId="77777777" w:rsidR="00A61B5B" w:rsidRPr="008C15F6" w:rsidRDefault="00A61B5B" w:rsidP="006F2B31">
            <w:pPr>
              <w:spacing w:after="0" w:line="240" w:lineRule="auto"/>
              <w:jc w:val="right"/>
              <w:rPr>
                <w:rFonts w:ascii="Times New Roman" w:eastAsia="Times New Roman" w:hAnsi="Times New Roman" w:cs="Times New Roman"/>
                <w:color w:val="000000"/>
                <w:sz w:val="20"/>
                <w:szCs w:val="20"/>
              </w:rPr>
            </w:pPr>
            <w:r w:rsidRPr="008C15F6">
              <w:rPr>
                <w:rFonts w:ascii="Times New Roman" w:eastAsia="Times New Roman" w:hAnsi="Times New Roman" w:cs="Times New Roman"/>
                <w:color w:val="000000"/>
                <w:sz w:val="20"/>
                <w:szCs w:val="20"/>
              </w:rPr>
              <w:t>0.34</w:t>
            </w:r>
          </w:p>
        </w:tc>
        <w:tc>
          <w:tcPr>
            <w:tcW w:w="0" w:type="auto"/>
            <w:noWrap/>
            <w:vAlign w:val="bottom"/>
            <w:hideMark/>
          </w:tcPr>
          <w:p w14:paraId="101B905E" w14:textId="77777777" w:rsidR="00A61B5B" w:rsidRPr="008C15F6" w:rsidRDefault="00A61B5B" w:rsidP="006F2B31">
            <w:pPr>
              <w:spacing w:after="0" w:line="240" w:lineRule="auto"/>
              <w:jc w:val="right"/>
              <w:rPr>
                <w:rFonts w:ascii="Times New Roman" w:eastAsia="Times New Roman" w:hAnsi="Times New Roman" w:cs="Times New Roman"/>
                <w:color w:val="000000"/>
                <w:sz w:val="20"/>
                <w:szCs w:val="20"/>
              </w:rPr>
            </w:pPr>
            <w:r w:rsidRPr="008C15F6">
              <w:rPr>
                <w:rFonts w:ascii="Times New Roman" w:eastAsia="Times New Roman" w:hAnsi="Times New Roman" w:cs="Times New Roman"/>
                <w:color w:val="000000"/>
                <w:sz w:val="20"/>
                <w:szCs w:val="20"/>
              </w:rPr>
              <w:t>-1.01</w:t>
            </w:r>
          </w:p>
        </w:tc>
        <w:tc>
          <w:tcPr>
            <w:tcW w:w="0" w:type="auto"/>
            <w:noWrap/>
            <w:vAlign w:val="bottom"/>
            <w:hideMark/>
          </w:tcPr>
          <w:p w14:paraId="0C7E1608" w14:textId="77777777" w:rsidR="00A61B5B" w:rsidRPr="008C15F6" w:rsidRDefault="00A61B5B" w:rsidP="006F2B31">
            <w:pPr>
              <w:spacing w:after="0" w:line="240" w:lineRule="auto"/>
              <w:jc w:val="right"/>
              <w:rPr>
                <w:rFonts w:ascii="Times New Roman" w:eastAsia="Times New Roman" w:hAnsi="Times New Roman" w:cs="Times New Roman"/>
                <w:color w:val="000000"/>
                <w:sz w:val="20"/>
                <w:szCs w:val="20"/>
              </w:rPr>
            </w:pPr>
            <w:r w:rsidRPr="008C15F6">
              <w:rPr>
                <w:rFonts w:ascii="Times New Roman" w:eastAsia="Times New Roman" w:hAnsi="Times New Roman" w:cs="Times New Roman"/>
                <w:color w:val="000000"/>
                <w:sz w:val="20"/>
                <w:szCs w:val="20"/>
              </w:rPr>
              <w:t>0.44</w:t>
            </w:r>
          </w:p>
        </w:tc>
        <w:tc>
          <w:tcPr>
            <w:tcW w:w="0" w:type="auto"/>
            <w:noWrap/>
            <w:vAlign w:val="bottom"/>
            <w:hideMark/>
          </w:tcPr>
          <w:p w14:paraId="5C1FE701" w14:textId="77777777" w:rsidR="00A61B5B" w:rsidRPr="008C15F6" w:rsidRDefault="00A61B5B" w:rsidP="006F2B31">
            <w:pPr>
              <w:spacing w:after="0" w:line="240" w:lineRule="auto"/>
              <w:jc w:val="right"/>
              <w:rPr>
                <w:rFonts w:ascii="Times New Roman" w:eastAsia="Times New Roman" w:hAnsi="Times New Roman" w:cs="Times New Roman"/>
                <w:color w:val="000000"/>
                <w:sz w:val="20"/>
                <w:szCs w:val="20"/>
              </w:rPr>
            </w:pPr>
            <w:r w:rsidRPr="008C15F6">
              <w:rPr>
                <w:rFonts w:ascii="Times New Roman" w:eastAsia="Times New Roman" w:hAnsi="Times New Roman" w:cs="Times New Roman"/>
                <w:color w:val="000000"/>
                <w:sz w:val="20"/>
                <w:szCs w:val="20"/>
              </w:rPr>
              <w:t>0.51</w:t>
            </w:r>
          </w:p>
        </w:tc>
        <w:tc>
          <w:tcPr>
            <w:tcW w:w="0" w:type="auto"/>
            <w:noWrap/>
            <w:vAlign w:val="bottom"/>
            <w:hideMark/>
          </w:tcPr>
          <w:p w14:paraId="4EEDF0BF" w14:textId="77777777" w:rsidR="00A61B5B" w:rsidRPr="008C15F6" w:rsidRDefault="00A61B5B" w:rsidP="006F2B31">
            <w:pPr>
              <w:spacing w:after="0" w:line="240" w:lineRule="auto"/>
              <w:jc w:val="right"/>
              <w:rPr>
                <w:rFonts w:ascii="Times New Roman" w:eastAsia="Times New Roman" w:hAnsi="Times New Roman" w:cs="Times New Roman"/>
                <w:color w:val="000000"/>
                <w:sz w:val="20"/>
                <w:szCs w:val="20"/>
              </w:rPr>
            </w:pPr>
            <w:r w:rsidRPr="008C15F6">
              <w:rPr>
                <w:rFonts w:ascii="Times New Roman" w:eastAsia="Times New Roman" w:hAnsi="Times New Roman" w:cs="Times New Roman"/>
                <w:color w:val="000000"/>
                <w:sz w:val="20"/>
                <w:szCs w:val="20"/>
              </w:rPr>
              <w:t>0.88</w:t>
            </w:r>
          </w:p>
        </w:tc>
        <w:tc>
          <w:tcPr>
            <w:tcW w:w="0" w:type="auto"/>
            <w:noWrap/>
            <w:vAlign w:val="bottom"/>
            <w:hideMark/>
          </w:tcPr>
          <w:p w14:paraId="1939B1FF" w14:textId="77777777" w:rsidR="00A61B5B" w:rsidRPr="008C15F6" w:rsidRDefault="00A61B5B" w:rsidP="006F2B31">
            <w:pPr>
              <w:spacing w:after="0" w:line="240" w:lineRule="auto"/>
              <w:jc w:val="right"/>
              <w:rPr>
                <w:rFonts w:ascii="Times New Roman" w:eastAsia="Times New Roman" w:hAnsi="Times New Roman" w:cs="Times New Roman"/>
                <w:color w:val="000000"/>
                <w:sz w:val="20"/>
                <w:szCs w:val="20"/>
              </w:rPr>
            </w:pPr>
            <w:r w:rsidRPr="008C15F6">
              <w:rPr>
                <w:rFonts w:ascii="Times New Roman" w:eastAsia="Times New Roman" w:hAnsi="Times New Roman" w:cs="Times New Roman"/>
                <w:color w:val="000000"/>
                <w:sz w:val="20"/>
                <w:szCs w:val="20"/>
              </w:rPr>
              <w:t>1.54</w:t>
            </w:r>
          </w:p>
        </w:tc>
      </w:tr>
      <w:tr w:rsidR="00A61B5B" w:rsidRPr="008C15F6" w14:paraId="53042CF4" w14:textId="77777777" w:rsidTr="006F2B31">
        <w:trPr>
          <w:trHeight w:val="20"/>
        </w:trPr>
        <w:tc>
          <w:tcPr>
            <w:tcW w:w="0" w:type="auto"/>
            <w:noWrap/>
            <w:vAlign w:val="bottom"/>
            <w:hideMark/>
          </w:tcPr>
          <w:p w14:paraId="007EA2A0" w14:textId="77777777" w:rsidR="00A61B5B" w:rsidRPr="008C15F6" w:rsidRDefault="00A61B5B" w:rsidP="006F2B31">
            <w:pPr>
              <w:spacing w:after="0" w:line="240" w:lineRule="auto"/>
              <w:rPr>
                <w:rFonts w:ascii="Times New Roman" w:eastAsia="Times New Roman" w:hAnsi="Times New Roman" w:cs="Times New Roman"/>
                <w:color w:val="000000"/>
                <w:sz w:val="20"/>
                <w:szCs w:val="20"/>
              </w:rPr>
            </w:pPr>
            <w:r w:rsidRPr="008C15F6">
              <w:rPr>
                <w:rFonts w:ascii="Times New Roman" w:eastAsia="Times New Roman" w:hAnsi="Times New Roman" w:cs="Times New Roman"/>
                <w:color w:val="000000"/>
                <w:sz w:val="20"/>
                <w:szCs w:val="20"/>
              </w:rPr>
              <w:t>SC 24 IS</w:t>
            </w:r>
          </w:p>
        </w:tc>
        <w:tc>
          <w:tcPr>
            <w:tcW w:w="0" w:type="auto"/>
            <w:noWrap/>
            <w:vAlign w:val="bottom"/>
            <w:hideMark/>
          </w:tcPr>
          <w:p w14:paraId="15318176" w14:textId="77777777" w:rsidR="00A61B5B" w:rsidRPr="008C15F6" w:rsidRDefault="00A61B5B" w:rsidP="006F2B31">
            <w:pPr>
              <w:spacing w:after="0" w:line="240" w:lineRule="auto"/>
              <w:jc w:val="right"/>
              <w:rPr>
                <w:rFonts w:ascii="Times New Roman" w:eastAsia="Times New Roman" w:hAnsi="Times New Roman" w:cs="Times New Roman"/>
                <w:color w:val="000000"/>
                <w:sz w:val="20"/>
                <w:szCs w:val="20"/>
              </w:rPr>
            </w:pPr>
            <w:r w:rsidRPr="008C15F6">
              <w:rPr>
                <w:rFonts w:ascii="Times New Roman" w:eastAsia="Times New Roman" w:hAnsi="Times New Roman" w:cs="Times New Roman"/>
                <w:color w:val="000000"/>
                <w:sz w:val="20"/>
                <w:szCs w:val="20"/>
              </w:rPr>
              <w:t>0.99</w:t>
            </w:r>
          </w:p>
        </w:tc>
        <w:tc>
          <w:tcPr>
            <w:tcW w:w="0" w:type="auto"/>
            <w:noWrap/>
            <w:vAlign w:val="bottom"/>
            <w:hideMark/>
          </w:tcPr>
          <w:p w14:paraId="27403B3A" w14:textId="77777777" w:rsidR="00A61B5B" w:rsidRPr="008C15F6" w:rsidRDefault="00A61B5B" w:rsidP="006F2B31">
            <w:pPr>
              <w:spacing w:after="0" w:line="240" w:lineRule="auto"/>
              <w:jc w:val="right"/>
              <w:rPr>
                <w:rFonts w:ascii="Times New Roman" w:eastAsia="Times New Roman" w:hAnsi="Times New Roman" w:cs="Times New Roman"/>
                <w:color w:val="000000"/>
                <w:sz w:val="20"/>
                <w:szCs w:val="20"/>
              </w:rPr>
            </w:pPr>
            <w:r w:rsidRPr="008C15F6">
              <w:rPr>
                <w:rFonts w:ascii="Times New Roman" w:eastAsia="Times New Roman" w:hAnsi="Times New Roman" w:cs="Times New Roman"/>
                <w:color w:val="000000"/>
                <w:sz w:val="20"/>
                <w:szCs w:val="20"/>
              </w:rPr>
              <w:t>1.44</w:t>
            </w:r>
          </w:p>
        </w:tc>
        <w:tc>
          <w:tcPr>
            <w:tcW w:w="0" w:type="auto"/>
            <w:noWrap/>
            <w:vAlign w:val="bottom"/>
            <w:hideMark/>
          </w:tcPr>
          <w:p w14:paraId="662CD741" w14:textId="77777777" w:rsidR="00A61B5B" w:rsidRPr="008C15F6" w:rsidRDefault="00A61B5B" w:rsidP="006F2B31">
            <w:pPr>
              <w:spacing w:after="0" w:line="240" w:lineRule="auto"/>
              <w:jc w:val="right"/>
              <w:rPr>
                <w:rFonts w:ascii="Times New Roman" w:eastAsia="Times New Roman" w:hAnsi="Times New Roman" w:cs="Times New Roman"/>
                <w:color w:val="000000"/>
                <w:sz w:val="20"/>
                <w:szCs w:val="20"/>
              </w:rPr>
            </w:pPr>
            <w:r w:rsidRPr="008C15F6">
              <w:rPr>
                <w:rFonts w:ascii="Times New Roman" w:eastAsia="Times New Roman" w:hAnsi="Times New Roman" w:cs="Times New Roman"/>
                <w:color w:val="000000"/>
                <w:sz w:val="20"/>
                <w:szCs w:val="20"/>
              </w:rPr>
              <w:t>0.63</w:t>
            </w:r>
          </w:p>
        </w:tc>
        <w:tc>
          <w:tcPr>
            <w:tcW w:w="0" w:type="auto"/>
            <w:noWrap/>
            <w:vAlign w:val="bottom"/>
            <w:hideMark/>
          </w:tcPr>
          <w:p w14:paraId="614ABD21" w14:textId="77777777" w:rsidR="00A61B5B" w:rsidRPr="008C15F6" w:rsidRDefault="00A61B5B" w:rsidP="006F2B31">
            <w:pPr>
              <w:spacing w:after="0" w:line="240" w:lineRule="auto"/>
              <w:jc w:val="right"/>
              <w:rPr>
                <w:rFonts w:ascii="Times New Roman" w:eastAsia="Times New Roman" w:hAnsi="Times New Roman" w:cs="Times New Roman"/>
                <w:color w:val="000000"/>
                <w:sz w:val="20"/>
                <w:szCs w:val="20"/>
              </w:rPr>
            </w:pPr>
            <w:r w:rsidRPr="008C15F6">
              <w:rPr>
                <w:rFonts w:ascii="Times New Roman" w:eastAsia="Times New Roman" w:hAnsi="Times New Roman" w:cs="Times New Roman"/>
                <w:color w:val="000000"/>
                <w:sz w:val="20"/>
                <w:szCs w:val="20"/>
              </w:rPr>
              <w:t>0.85</w:t>
            </w:r>
          </w:p>
        </w:tc>
        <w:tc>
          <w:tcPr>
            <w:tcW w:w="0" w:type="auto"/>
            <w:noWrap/>
            <w:vAlign w:val="bottom"/>
            <w:hideMark/>
          </w:tcPr>
          <w:p w14:paraId="0B467B59" w14:textId="77777777" w:rsidR="00A61B5B" w:rsidRPr="008C15F6" w:rsidRDefault="00A61B5B" w:rsidP="006F2B31">
            <w:pPr>
              <w:spacing w:after="0" w:line="240" w:lineRule="auto"/>
              <w:jc w:val="right"/>
              <w:rPr>
                <w:rFonts w:ascii="Times New Roman" w:eastAsia="Times New Roman" w:hAnsi="Times New Roman" w:cs="Times New Roman"/>
                <w:color w:val="000000"/>
                <w:sz w:val="20"/>
                <w:szCs w:val="20"/>
              </w:rPr>
            </w:pPr>
            <w:r w:rsidRPr="008C15F6">
              <w:rPr>
                <w:rFonts w:ascii="Times New Roman" w:eastAsia="Times New Roman" w:hAnsi="Times New Roman" w:cs="Times New Roman"/>
                <w:color w:val="000000"/>
                <w:sz w:val="20"/>
                <w:szCs w:val="20"/>
              </w:rPr>
              <w:t>0.75</w:t>
            </w:r>
          </w:p>
        </w:tc>
        <w:tc>
          <w:tcPr>
            <w:tcW w:w="0" w:type="auto"/>
            <w:noWrap/>
            <w:vAlign w:val="bottom"/>
            <w:hideMark/>
          </w:tcPr>
          <w:p w14:paraId="29F6CF70" w14:textId="77777777" w:rsidR="00A61B5B" w:rsidRPr="008C15F6" w:rsidRDefault="00A61B5B" w:rsidP="006F2B31">
            <w:pPr>
              <w:spacing w:after="0" w:line="240" w:lineRule="auto"/>
              <w:jc w:val="right"/>
              <w:rPr>
                <w:rFonts w:ascii="Times New Roman" w:eastAsia="Times New Roman" w:hAnsi="Times New Roman" w:cs="Times New Roman"/>
                <w:color w:val="000000"/>
                <w:sz w:val="20"/>
                <w:szCs w:val="20"/>
              </w:rPr>
            </w:pPr>
            <w:r w:rsidRPr="008C15F6">
              <w:rPr>
                <w:rFonts w:ascii="Times New Roman" w:eastAsia="Times New Roman" w:hAnsi="Times New Roman" w:cs="Times New Roman"/>
                <w:color w:val="000000"/>
                <w:sz w:val="20"/>
                <w:szCs w:val="20"/>
              </w:rPr>
              <w:t>1.62</w:t>
            </w:r>
          </w:p>
        </w:tc>
        <w:tc>
          <w:tcPr>
            <w:tcW w:w="0" w:type="auto"/>
            <w:noWrap/>
            <w:vAlign w:val="bottom"/>
            <w:hideMark/>
          </w:tcPr>
          <w:p w14:paraId="7C80C7D0" w14:textId="77777777" w:rsidR="00A61B5B" w:rsidRPr="008C15F6" w:rsidRDefault="00A61B5B" w:rsidP="006F2B31">
            <w:pPr>
              <w:spacing w:after="0" w:line="240" w:lineRule="auto"/>
              <w:jc w:val="right"/>
              <w:rPr>
                <w:rFonts w:ascii="Times New Roman" w:eastAsia="Times New Roman" w:hAnsi="Times New Roman" w:cs="Times New Roman"/>
                <w:color w:val="000000"/>
                <w:sz w:val="20"/>
                <w:szCs w:val="20"/>
              </w:rPr>
            </w:pPr>
            <w:r w:rsidRPr="008C15F6">
              <w:rPr>
                <w:rFonts w:ascii="Times New Roman" w:eastAsia="Times New Roman" w:hAnsi="Times New Roman" w:cs="Times New Roman"/>
                <w:color w:val="000000"/>
                <w:sz w:val="20"/>
                <w:szCs w:val="20"/>
              </w:rPr>
              <w:t>0.68</w:t>
            </w:r>
          </w:p>
        </w:tc>
        <w:tc>
          <w:tcPr>
            <w:tcW w:w="0" w:type="auto"/>
            <w:noWrap/>
            <w:vAlign w:val="bottom"/>
            <w:hideMark/>
          </w:tcPr>
          <w:p w14:paraId="737E6561" w14:textId="77777777" w:rsidR="00A61B5B" w:rsidRPr="008C15F6" w:rsidRDefault="00A61B5B" w:rsidP="006F2B31">
            <w:pPr>
              <w:spacing w:after="0" w:line="240" w:lineRule="auto"/>
              <w:jc w:val="right"/>
              <w:rPr>
                <w:rFonts w:ascii="Times New Roman" w:eastAsia="Times New Roman" w:hAnsi="Times New Roman" w:cs="Times New Roman"/>
                <w:color w:val="000000"/>
                <w:sz w:val="20"/>
                <w:szCs w:val="20"/>
              </w:rPr>
            </w:pPr>
            <w:r w:rsidRPr="008C15F6">
              <w:rPr>
                <w:rFonts w:ascii="Times New Roman" w:eastAsia="Times New Roman" w:hAnsi="Times New Roman" w:cs="Times New Roman"/>
                <w:color w:val="000000"/>
                <w:sz w:val="20"/>
                <w:szCs w:val="20"/>
              </w:rPr>
              <w:t>2.63</w:t>
            </w:r>
          </w:p>
        </w:tc>
      </w:tr>
      <w:tr w:rsidR="00A61B5B" w:rsidRPr="008C15F6" w14:paraId="7AB1BD8D" w14:textId="77777777" w:rsidTr="006F2B31">
        <w:trPr>
          <w:trHeight w:val="20"/>
        </w:trPr>
        <w:tc>
          <w:tcPr>
            <w:tcW w:w="0" w:type="auto"/>
            <w:noWrap/>
            <w:vAlign w:val="bottom"/>
            <w:hideMark/>
          </w:tcPr>
          <w:p w14:paraId="623D6A13" w14:textId="77777777" w:rsidR="00A61B5B" w:rsidRPr="008C15F6" w:rsidRDefault="00A61B5B" w:rsidP="006F2B31">
            <w:pPr>
              <w:spacing w:after="0" w:line="240" w:lineRule="auto"/>
              <w:rPr>
                <w:rFonts w:ascii="Times New Roman" w:eastAsia="Times New Roman" w:hAnsi="Times New Roman" w:cs="Times New Roman"/>
                <w:color w:val="000000"/>
                <w:sz w:val="20"/>
                <w:szCs w:val="20"/>
              </w:rPr>
            </w:pPr>
            <w:r w:rsidRPr="008C15F6">
              <w:rPr>
                <w:rFonts w:ascii="Times New Roman" w:eastAsia="Times New Roman" w:hAnsi="Times New Roman" w:cs="Times New Roman"/>
                <w:color w:val="000000"/>
                <w:sz w:val="20"/>
                <w:szCs w:val="20"/>
              </w:rPr>
              <w:t>SC 23 FS</w:t>
            </w:r>
          </w:p>
        </w:tc>
        <w:tc>
          <w:tcPr>
            <w:tcW w:w="0" w:type="auto"/>
            <w:noWrap/>
            <w:vAlign w:val="bottom"/>
            <w:hideMark/>
          </w:tcPr>
          <w:p w14:paraId="691B4825" w14:textId="77777777" w:rsidR="00A61B5B" w:rsidRPr="008C15F6" w:rsidRDefault="00A61B5B" w:rsidP="006F2B31">
            <w:pPr>
              <w:spacing w:after="0" w:line="240" w:lineRule="auto"/>
              <w:jc w:val="right"/>
              <w:rPr>
                <w:rFonts w:ascii="Times New Roman" w:eastAsia="Times New Roman" w:hAnsi="Times New Roman" w:cs="Times New Roman"/>
                <w:color w:val="000000"/>
                <w:sz w:val="20"/>
                <w:szCs w:val="20"/>
              </w:rPr>
            </w:pPr>
            <w:r w:rsidRPr="008C15F6">
              <w:rPr>
                <w:rFonts w:ascii="Times New Roman" w:eastAsia="Times New Roman" w:hAnsi="Times New Roman" w:cs="Times New Roman"/>
                <w:color w:val="000000"/>
                <w:sz w:val="20"/>
                <w:szCs w:val="20"/>
              </w:rPr>
              <w:t>0.84</w:t>
            </w:r>
          </w:p>
        </w:tc>
        <w:tc>
          <w:tcPr>
            <w:tcW w:w="0" w:type="auto"/>
            <w:noWrap/>
            <w:vAlign w:val="bottom"/>
            <w:hideMark/>
          </w:tcPr>
          <w:p w14:paraId="56ABAD33" w14:textId="77777777" w:rsidR="00A61B5B" w:rsidRPr="008C15F6" w:rsidRDefault="00A61B5B" w:rsidP="006F2B31">
            <w:pPr>
              <w:spacing w:after="0" w:line="240" w:lineRule="auto"/>
              <w:jc w:val="right"/>
              <w:rPr>
                <w:rFonts w:ascii="Times New Roman" w:eastAsia="Times New Roman" w:hAnsi="Times New Roman" w:cs="Times New Roman"/>
                <w:color w:val="000000"/>
                <w:sz w:val="20"/>
                <w:szCs w:val="20"/>
              </w:rPr>
            </w:pPr>
            <w:r w:rsidRPr="008C15F6">
              <w:rPr>
                <w:rFonts w:ascii="Times New Roman" w:eastAsia="Times New Roman" w:hAnsi="Times New Roman" w:cs="Times New Roman"/>
                <w:color w:val="000000"/>
                <w:sz w:val="20"/>
                <w:szCs w:val="20"/>
              </w:rPr>
              <w:t>1.94</w:t>
            </w:r>
          </w:p>
        </w:tc>
        <w:tc>
          <w:tcPr>
            <w:tcW w:w="0" w:type="auto"/>
            <w:noWrap/>
            <w:vAlign w:val="bottom"/>
            <w:hideMark/>
          </w:tcPr>
          <w:p w14:paraId="13205DBD" w14:textId="77777777" w:rsidR="00A61B5B" w:rsidRPr="008C15F6" w:rsidRDefault="00A61B5B" w:rsidP="006F2B31">
            <w:pPr>
              <w:spacing w:after="0" w:line="240" w:lineRule="auto"/>
              <w:jc w:val="right"/>
              <w:rPr>
                <w:rFonts w:ascii="Times New Roman" w:eastAsia="Times New Roman" w:hAnsi="Times New Roman" w:cs="Times New Roman"/>
                <w:color w:val="000000"/>
                <w:sz w:val="20"/>
                <w:szCs w:val="20"/>
              </w:rPr>
            </w:pPr>
            <w:r w:rsidRPr="008C15F6">
              <w:rPr>
                <w:rFonts w:ascii="Times New Roman" w:eastAsia="Times New Roman" w:hAnsi="Times New Roman" w:cs="Times New Roman"/>
                <w:color w:val="000000"/>
                <w:sz w:val="20"/>
                <w:szCs w:val="20"/>
              </w:rPr>
              <w:t>0.42</w:t>
            </w:r>
          </w:p>
        </w:tc>
        <w:tc>
          <w:tcPr>
            <w:tcW w:w="0" w:type="auto"/>
            <w:noWrap/>
            <w:vAlign w:val="bottom"/>
            <w:hideMark/>
          </w:tcPr>
          <w:p w14:paraId="5BB8D7D4" w14:textId="77777777" w:rsidR="00A61B5B" w:rsidRPr="008C15F6" w:rsidRDefault="00A61B5B" w:rsidP="006F2B31">
            <w:pPr>
              <w:spacing w:after="0" w:line="240" w:lineRule="auto"/>
              <w:jc w:val="right"/>
              <w:rPr>
                <w:rFonts w:ascii="Times New Roman" w:eastAsia="Times New Roman" w:hAnsi="Times New Roman" w:cs="Times New Roman"/>
                <w:color w:val="000000"/>
                <w:sz w:val="20"/>
                <w:szCs w:val="20"/>
              </w:rPr>
            </w:pPr>
            <w:r w:rsidRPr="008C15F6">
              <w:rPr>
                <w:rFonts w:ascii="Times New Roman" w:eastAsia="Times New Roman" w:hAnsi="Times New Roman" w:cs="Times New Roman"/>
                <w:color w:val="000000"/>
                <w:sz w:val="20"/>
                <w:szCs w:val="20"/>
              </w:rPr>
              <w:t>-0.58</w:t>
            </w:r>
          </w:p>
        </w:tc>
        <w:tc>
          <w:tcPr>
            <w:tcW w:w="0" w:type="auto"/>
            <w:noWrap/>
            <w:vAlign w:val="bottom"/>
            <w:hideMark/>
          </w:tcPr>
          <w:p w14:paraId="5D3CB462" w14:textId="77777777" w:rsidR="00A61B5B" w:rsidRPr="008C15F6" w:rsidRDefault="00A61B5B" w:rsidP="006F2B31">
            <w:pPr>
              <w:spacing w:after="0" w:line="240" w:lineRule="auto"/>
              <w:jc w:val="right"/>
              <w:rPr>
                <w:rFonts w:ascii="Times New Roman" w:eastAsia="Times New Roman" w:hAnsi="Times New Roman" w:cs="Times New Roman"/>
                <w:color w:val="000000"/>
                <w:sz w:val="20"/>
                <w:szCs w:val="20"/>
              </w:rPr>
            </w:pPr>
            <w:r w:rsidRPr="008C15F6">
              <w:rPr>
                <w:rFonts w:ascii="Times New Roman" w:eastAsia="Times New Roman" w:hAnsi="Times New Roman" w:cs="Times New Roman"/>
                <w:color w:val="000000"/>
                <w:sz w:val="20"/>
                <w:szCs w:val="20"/>
              </w:rPr>
              <w:t>0.52</w:t>
            </w:r>
          </w:p>
        </w:tc>
        <w:tc>
          <w:tcPr>
            <w:tcW w:w="0" w:type="auto"/>
            <w:noWrap/>
            <w:vAlign w:val="bottom"/>
            <w:hideMark/>
          </w:tcPr>
          <w:p w14:paraId="7CE101AB" w14:textId="77777777" w:rsidR="00A61B5B" w:rsidRPr="008C15F6" w:rsidRDefault="00A61B5B" w:rsidP="006F2B31">
            <w:pPr>
              <w:spacing w:after="0" w:line="240" w:lineRule="auto"/>
              <w:jc w:val="right"/>
              <w:rPr>
                <w:rFonts w:ascii="Times New Roman" w:eastAsia="Times New Roman" w:hAnsi="Times New Roman" w:cs="Times New Roman"/>
                <w:color w:val="000000"/>
                <w:sz w:val="20"/>
                <w:szCs w:val="20"/>
              </w:rPr>
            </w:pPr>
            <w:r w:rsidRPr="008C15F6">
              <w:rPr>
                <w:rFonts w:ascii="Times New Roman" w:eastAsia="Times New Roman" w:hAnsi="Times New Roman" w:cs="Times New Roman"/>
                <w:color w:val="000000"/>
                <w:sz w:val="20"/>
                <w:szCs w:val="20"/>
              </w:rPr>
              <w:t>0.53</w:t>
            </w:r>
          </w:p>
        </w:tc>
        <w:tc>
          <w:tcPr>
            <w:tcW w:w="0" w:type="auto"/>
            <w:noWrap/>
            <w:vAlign w:val="bottom"/>
            <w:hideMark/>
          </w:tcPr>
          <w:p w14:paraId="5F09F6CE" w14:textId="77777777" w:rsidR="00A61B5B" w:rsidRPr="008C15F6" w:rsidRDefault="00A61B5B" w:rsidP="006F2B31">
            <w:pPr>
              <w:spacing w:after="0" w:line="240" w:lineRule="auto"/>
              <w:jc w:val="right"/>
              <w:rPr>
                <w:rFonts w:ascii="Times New Roman" w:eastAsia="Times New Roman" w:hAnsi="Times New Roman" w:cs="Times New Roman"/>
                <w:color w:val="000000"/>
                <w:sz w:val="20"/>
                <w:szCs w:val="20"/>
              </w:rPr>
            </w:pPr>
            <w:r w:rsidRPr="008C15F6">
              <w:rPr>
                <w:rFonts w:ascii="Times New Roman" w:eastAsia="Times New Roman" w:hAnsi="Times New Roman" w:cs="Times New Roman"/>
                <w:color w:val="000000"/>
                <w:sz w:val="20"/>
                <w:szCs w:val="20"/>
              </w:rPr>
              <w:t>1.01</w:t>
            </w:r>
          </w:p>
        </w:tc>
        <w:tc>
          <w:tcPr>
            <w:tcW w:w="0" w:type="auto"/>
            <w:noWrap/>
            <w:vAlign w:val="bottom"/>
            <w:hideMark/>
          </w:tcPr>
          <w:p w14:paraId="1C4E1614" w14:textId="77777777" w:rsidR="00A61B5B" w:rsidRPr="008C15F6" w:rsidRDefault="00A61B5B" w:rsidP="006F2B31">
            <w:pPr>
              <w:spacing w:after="0" w:line="240" w:lineRule="auto"/>
              <w:jc w:val="right"/>
              <w:rPr>
                <w:rFonts w:ascii="Times New Roman" w:eastAsia="Times New Roman" w:hAnsi="Times New Roman" w:cs="Times New Roman"/>
                <w:color w:val="000000"/>
                <w:sz w:val="20"/>
                <w:szCs w:val="20"/>
              </w:rPr>
            </w:pPr>
            <w:r w:rsidRPr="008C15F6">
              <w:rPr>
                <w:rFonts w:ascii="Times New Roman" w:eastAsia="Times New Roman" w:hAnsi="Times New Roman" w:cs="Times New Roman"/>
                <w:color w:val="000000"/>
                <w:sz w:val="20"/>
                <w:szCs w:val="20"/>
              </w:rPr>
              <w:t>1.46</w:t>
            </w:r>
          </w:p>
        </w:tc>
      </w:tr>
      <w:tr w:rsidR="00A61B5B" w:rsidRPr="008C15F6" w14:paraId="4E93DF01" w14:textId="77777777" w:rsidTr="006F2B31">
        <w:trPr>
          <w:trHeight w:val="20"/>
        </w:trPr>
        <w:tc>
          <w:tcPr>
            <w:tcW w:w="0" w:type="auto"/>
            <w:noWrap/>
            <w:vAlign w:val="bottom"/>
            <w:hideMark/>
          </w:tcPr>
          <w:p w14:paraId="0FC1C495" w14:textId="77777777" w:rsidR="00A61B5B" w:rsidRPr="008C15F6" w:rsidRDefault="00A61B5B" w:rsidP="006F2B31">
            <w:pPr>
              <w:spacing w:after="0" w:line="240" w:lineRule="auto"/>
              <w:rPr>
                <w:rFonts w:ascii="Times New Roman" w:eastAsia="Times New Roman" w:hAnsi="Times New Roman" w:cs="Times New Roman"/>
                <w:color w:val="000000"/>
                <w:sz w:val="20"/>
                <w:szCs w:val="20"/>
              </w:rPr>
            </w:pPr>
            <w:r w:rsidRPr="008C15F6">
              <w:rPr>
                <w:rFonts w:ascii="Times New Roman" w:eastAsia="Times New Roman" w:hAnsi="Times New Roman" w:cs="Times New Roman"/>
                <w:color w:val="000000"/>
                <w:sz w:val="20"/>
                <w:szCs w:val="20"/>
              </w:rPr>
              <w:t>SC 24 FS</w:t>
            </w:r>
          </w:p>
        </w:tc>
        <w:tc>
          <w:tcPr>
            <w:tcW w:w="0" w:type="auto"/>
            <w:noWrap/>
            <w:vAlign w:val="bottom"/>
            <w:hideMark/>
          </w:tcPr>
          <w:p w14:paraId="179F536F" w14:textId="77777777" w:rsidR="00A61B5B" w:rsidRPr="008C15F6" w:rsidRDefault="00A61B5B" w:rsidP="006F2B31">
            <w:pPr>
              <w:spacing w:after="0" w:line="240" w:lineRule="auto"/>
              <w:jc w:val="right"/>
              <w:rPr>
                <w:rFonts w:ascii="Times New Roman" w:eastAsia="Times New Roman" w:hAnsi="Times New Roman" w:cs="Times New Roman"/>
                <w:color w:val="000000"/>
                <w:sz w:val="20"/>
                <w:szCs w:val="20"/>
              </w:rPr>
            </w:pPr>
            <w:r w:rsidRPr="008C15F6">
              <w:rPr>
                <w:rFonts w:ascii="Times New Roman" w:eastAsia="Times New Roman" w:hAnsi="Times New Roman" w:cs="Times New Roman"/>
                <w:color w:val="000000"/>
                <w:sz w:val="20"/>
                <w:szCs w:val="20"/>
              </w:rPr>
              <w:t>0.61</w:t>
            </w:r>
          </w:p>
        </w:tc>
        <w:tc>
          <w:tcPr>
            <w:tcW w:w="0" w:type="auto"/>
            <w:noWrap/>
            <w:vAlign w:val="bottom"/>
            <w:hideMark/>
          </w:tcPr>
          <w:p w14:paraId="565091DB" w14:textId="77777777" w:rsidR="00A61B5B" w:rsidRPr="008C15F6" w:rsidRDefault="00A61B5B" w:rsidP="006F2B31">
            <w:pPr>
              <w:spacing w:after="0" w:line="240" w:lineRule="auto"/>
              <w:jc w:val="right"/>
              <w:rPr>
                <w:rFonts w:ascii="Times New Roman" w:eastAsia="Times New Roman" w:hAnsi="Times New Roman" w:cs="Times New Roman"/>
                <w:color w:val="000000"/>
                <w:sz w:val="20"/>
                <w:szCs w:val="20"/>
              </w:rPr>
            </w:pPr>
            <w:r w:rsidRPr="008C15F6">
              <w:rPr>
                <w:rFonts w:ascii="Times New Roman" w:eastAsia="Times New Roman" w:hAnsi="Times New Roman" w:cs="Times New Roman"/>
                <w:color w:val="000000"/>
                <w:sz w:val="20"/>
                <w:szCs w:val="20"/>
              </w:rPr>
              <w:t>1.09</w:t>
            </w:r>
          </w:p>
        </w:tc>
        <w:tc>
          <w:tcPr>
            <w:tcW w:w="0" w:type="auto"/>
            <w:noWrap/>
            <w:vAlign w:val="bottom"/>
            <w:hideMark/>
          </w:tcPr>
          <w:p w14:paraId="6BF851CD" w14:textId="77777777" w:rsidR="00A61B5B" w:rsidRPr="008C15F6" w:rsidRDefault="00A61B5B" w:rsidP="006F2B31">
            <w:pPr>
              <w:spacing w:after="0" w:line="240" w:lineRule="auto"/>
              <w:jc w:val="right"/>
              <w:rPr>
                <w:rFonts w:ascii="Times New Roman" w:eastAsia="Times New Roman" w:hAnsi="Times New Roman" w:cs="Times New Roman"/>
                <w:color w:val="000000"/>
                <w:sz w:val="20"/>
                <w:szCs w:val="20"/>
              </w:rPr>
            </w:pPr>
            <w:r w:rsidRPr="008C15F6">
              <w:rPr>
                <w:rFonts w:ascii="Times New Roman" w:eastAsia="Times New Roman" w:hAnsi="Times New Roman" w:cs="Times New Roman"/>
                <w:color w:val="000000"/>
                <w:sz w:val="20"/>
                <w:szCs w:val="20"/>
              </w:rPr>
              <w:t>0.62</w:t>
            </w:r>
          </w:p>
        </w:tc>
        <w:tc>
          <w:tcPr>
            <w:tcW w:w="0" w:type="auto"/>
            <w:noWrap/>
            <w:vAlign w:val="bottom"/>
            <w:hideMark/>
          </w:tcPr>
          <w:p w14:paraId="30671E1C" w14:textId="77777777" w:rsidR="00A61B5B" w:rsidRPr="008C15F6" w:rsidRDefault="00A61B5B" w:rsidP="006F2B31">
            <w:pPr>
              <w:spacing w:after="0" w:line="240" w:lineRule="auto"/>
              <w:jc w:val="right"/>
              <w:rPr>
                <w:rFonts w:ascii="Times New Roman" w:eastAsia="Times New Roman" w:hAnsi="Times New Roman" w:cs="Times New Roman"/>
                <w:color w:val="000000"/>
                <w:sz w:val="20"/>
                <w:szCs w:val="20"/>
              </w:rPr>
            </w:pPr>
            <w:r w:rsidRPr="008C15F6">
              <w:rPr>
                <w:rFonts w:ascii="Times New Roman" w:eastAsia="Times New Roman" w:hAnsi="Times New Roman" w:cs="Times New Roman"/>
                <w:color w:val="000000"/>
                <w:sz w:val="20"/>
                <w:szCs w:val="20"/>
              </w:rPr>
              <w:t>1.37</w:t>
            </w:r>
          </w:p>
        </w:tc>
        <w:tc>
          <w:tcPr>
            <w:tcW w:w="0" w:type="auto"/>
            <w:noWrap/>
            <w:vAlign w:val="bottom"/>
            <w:hideMark/>
          </w:tcPr>
          <w:p w14:paraId="7EFADCBA" w14:textId="77777777" w:rsidR="00A61B5B" w:rsidRPr="008C15F6" w:rsidRDefault="00A61B5B" w:rsidP="006F2B31">
            <w:pPr>
              <w:spacing w:after="0" w:line="240" w:lineRule="auto"/>
              <w:jc w:val="right"/>
              <w:rPr>
                <w:rFonts w:ascii="Times New Roman" w:eastAsia="Times New Roman" w:hAnsi="Times New Roman" w:cs="Times New Roman"/>
                <w:color w:val="000000"/>
                <w:sz w:val="20"/>
                <w:szCs w:val="20"/>
              </w:rPr>
            </w:pPr>
            <w:r w:rsidRPr="008C15F6">
              <w:rPr>
                <w:rFonts w:ascii="Times New Roman" w:eastAsia="Times New Roman" w:hAnsi="Times New Roman" w:cs="Times New Roman"/>
                <w:color w:val="000000"/>
                <w:sz w:val="20"/>
                <w:szCs w:val="20"/>
              </w:rPr>
              <w:t>0.56</w:t>
            </w:r>
          </w:p>
        </w:tc>
        <w:tc>
          <w:tcPr>
            <w:tcW w:w="0" w:type="auto"/>
            <w:noWrap/>
            <w:vAlign w:val="bottom"/>
            <w:hideMark/>
          </w:tcPr>
          <w:p w14:paraId="78F2D37D" w14:textId="77777777" w:rsidR="00A61B5B" w:rsidRPr="008C15F6" w:rsidRDefault="00A61B5B" w:rsidP="006F2B31">
            <w:pPr>
              <w:spacing w:after="0" w:line="240" w:lineRule="auto"/>
              <w:jc w:val="right"/>
              <w:rPr>
                <w:rFonts w:ascii="Times New Roman" w:eastAsia="Times New Roman" w:hAnsi="Times New Roman" w:cs="Times New Roman"/>
                <w:color w:val="000000"/>
                <w:sz w:val="20"/>
                <w:szCs w:val="20"/>
              </w:rPr>
            </w:pPr>
            <w:r w:rsidRPr="008C15F6">
              <w:rPr>
                <w:rFonts w:ascii="Times New Roman" w:eastAsia="Times New Roman" w:hAnsi="Times New Roman" w:cs="Times New Roman"/>
                <w:color w:val="000000"/>
                <w:sz w:val="20"/>
                <w:szCs w:val="20"/>
              </w:rPr>
              <w:t>0.79</w:t>
            </w:r>
          </w:p>
        </w:tc>
        <w:tc>
          <w:tcPr>
            <w:tcW w:w="0" w:type="auto"/>
            <w:noWrap/>
            <w:vAlign w:val="bottom"/>
            <w:hideMark/>
          </w:tcPr>
          <w:p w14:paraId="16A84F6F" w14:textId="77777777" w:rsidR="00A61B5B" w:rsidRPr="008C15F6" w:rsidRDefault="00A61B5B" w:rsidP="006F2B31">
            <w:pPr>
              <w:spacing w:after="0" w:line="240" w:lineRule="auto"/>
              <w:jc w:val="right"/>
              <w:rPr>
                <w:rFonts w:ascii="Times New Roman" w:eastAsia="Times New Roman" w:hAnsi="Times New Roman" w:cs="Times New Roman"/>
                <w:color w:val="000000"/>
                <w:sz w:val="20"/>
                <w:szCs w:val="20"/>
              </w:rPr>
            </w:pPr>
            <w:r w:rsidRPr="008C15F6">
              <w:rPr>
                <w:rFonts w:ascii="Times New Roman" w:eastAsia="Times New Roman" w:hAnsi="Times New Roman" w:cs="Times New Roman"/>
                <w:color w:val="000000"/>
                <w:sz w:val="20"/>
                <w:szCs w:val="20"/>
              </w:rPr>
              <w:t>0.68</w:t>
            </w:r>
          </w:p>
        </w:tc>
        <w:tc>
          <w:tcPr>
            <w:tcW w:w="0" w:type="auto"/>
            <w:noWrap/>
            <w:vAlign w:val="bottom"/>
            <w:hideMark/>
          </w:tcPr>
          <w:p w14:paraId="51FC13E3" w14:textId="77777777" w:rsidR="00A61B5B" w:rsidRPr="008C15F6" w:rsidRDefault="00A61B5B" w:rsidP="006F2B31">
            <w:pPr>
              <w:spacing w:after="0" w:line="240" w:lineRule="auto"/>
              <w:jc w:val="right"/>
              <w:rPr>
                <w:rFonts w:ascii="Times New Roman" w:eastAsia="Times New Roman" w:hAnsi="Times New Roman" w:cs="Times New Roman"/>
                <w:color w:val="000000"/>
                <w:sz w:val="20"/>
                <w:szCs w:val="20"/>
              </w:rPr>
            </w:pPr>
            <w:r w:rsidRPr="008C15F6">
              <w:rPr>
                <w:rFonts w:ascii="Times New Roman" w:eastAsia="Times New Roman" w:hAnsi="Times New Roman" w:cs="Times New Roman"/>
                <w:color w:val="000000"/>
                <w:sz w:val="20"/>
                <w:szCs w:val="20"/>
              </w:rPr>
              <w:t>1.49</w:t>
            </w:r>
          </w:p>
        </w:tc>
      </w:tr>
      <w:tr w:rsidR="00A61B5B" w:rsidRPr="008C15F6" w14:paraId="37EAECD4" w14:textId="77777777" w:rsidTr="006F2B31">
        <w:trPr>
          <w:trHeight w:val="20"/>
        </w:trPr>
        <w:tc>
          <w:tcPr>
            <w:tcW w:w="0" w:type="auto"/>
            <w:noWrap/>
            <w:vAlign w:val="bottom"/>
            <w:hideMark/>
          </w:tcPr>
          <w:p w14:paraId="19DF06A7" w14:textId="77777777" w:rsidR="00A61B5B" w:rsidRPr="008C15F6" w:rsidRDefault="00A61B5B" w:rsidP="006F2B31">
            <w:pPr>
              <w:spacing w:after="0" w:line="240" w:lineRule="auto"/>
              <w:rPr>
                <w:rFonts w:ascii="Times New Roman" w:eastAsia="Times New Roman" w:hAnsi="Times New Roman" w:cs="Times New Roman"/>
                <w:color w:val="000000"/>
                <w:sz w:val="20"/>
                <w:szCs w:val="20"/>
              </w:rPr>
            </w:pPr>
            <w:r w:rsidRPr="008C15F6">
              <w:rPr>
                <w:rFonts w:ascii="Times New Roman" w:eastAsia="Times New Roman" w:hAnsi="Times New Roman" w:cs="Times New Roman"/>
                <w:color w:val="000000"/>
                <w:sz w:val="20"/>
                <w:szCs w:val="20"/>
              </w:rPr>
              <w:t>SC 23 20R</w:t>
            </w:r>
          </w:p>
        </w:tc>
        <w:tc>
          <w:tcPr>
            <w:tcW w:w="0" w:type="auto"/>
            <w:noWrap/>
            <w:vAlign w:val="bottom"/>
            <w:hideMark/>
          </w:tcPr>
          <w:p w14:paraId="1C0EED9E" w14:textId="77777777" w:rsidR="00A61B5B" w:rsidRPr="008C15F6" w:rsidRDefault="00A61B5B" w:rsidP="006F2B31">
            <w:pPr>
              <w:spacing w:after="0" w:line="240" w:lineRule="auto"/>
              <w:jc w:val="right"/>
              <w:rPr>
                <w:rFonts w:ascii="Times New Roman" w:eastAsia="Times New Roman" w:hAnsi="Times New Roman" w:cs="Times New Roman"/>
                <w:color w:val="000000"/>
                <w:sz w:val="20"/>
                <w:szCs w:val="20"/>
              </w:rPr>
            </w:pPr>
            <w:r w:rsidRPr="008C15F6">
              <w:rPr>
                <w:rFonts w:ascii="Times New Roman" w:eastAsia="Times New Roman" w:hAnsi="Times New Roman" w:cs="Times New Roman"/>
                <w:color w:val="000000"/>
                <w:sz w:val="20"/>
                <w:szCs w:val="20"/>
              </w:rPr>
              <w:t>0.72</w:t>
            </w:r>
          </w:p>
        </w:tc>
        <w:tc>
          <w:tcPr>
            <w:tcW w:w="0" w:type="auto"/>
            <w:noWrap/>
            <w:vAlign w:val="bottom"/>
            <w:hideMark/>
          </w:tcPr>
          <w:p w14:paraId="03BE7BAD" w14:textId="77777777" w:rsidR="00A61B5B" w:rsidRPr="008C15F6" w:rsidRDefault="00A61B5B" w:rsidP="006F2B31">
            <w:pPr>
              <w:spacing w:after="0" w:line="240" w:lineRule="auto"/>
              <w:jc w:val="right"/>
              <w:rPr>
                <w:rFonts w:ascii="Times New Roman" w:eastAsia="Times New Roman" w:hAnsi="Times New Roman" w:cs="Times New Roman"/>
                <w:color w:val="000000"/>
                <w:sz w:val="20"/>
                <w:szCs w:val="20"/>
              </w:rPr>
            </w:pPr>
            <w:r w:rsidRPr="008C15F6">
              <w:rPr>
                <w:rFonts w:ascii="Times New Roman" w:eastAsia="Times New Roman" w:hAnsi="Times New Roman" w:cs="Times New Roman"/>
                <w:color w:val="000000"/>
                <w:sz w:val="20"/>
                <w:szCs w:val="20"/>
              </w:rPr>
              <w:t>1.86</w:t>
            </w:r>
          </w:p>
        </w:tc>
        <w:tc>
          <w:tcPr>
            <w:tcW w:w="0" w:type="auto"/>
            <w:noWrap/>
            <w:vAlign w:val="bottom"/>
            <w:hideMark/>
          </w:tcPr>
          <w:p w14:paraId="3D9B54F2" w14:textId="77777777" w:rsidR="00A61B5B" w:rsidRPr="008C15F6" w:rsidRDefault="00A61B5B" w:rsidP="006F2B31">
            <w:pPr>
              <w:spacing w:after="0" w:line="240" w:lineRule="auto"/>
              <w:jc w:val="right"/>
              <w:rPr>
                <w:rFonts w:ascii="Times New Roman" w:eastAsia="Times New Roman" w:hAnsi="Times New Roman" w:cs="Times New Roman"/>
                <w:color w:val="000000"/>
                <w:sz w:val="20"/>
                <w:szCs w:val="20"/>
              </w:rPr>
            </w:pPr>
            <w:r w:rsidRPr="008C15F6">
              <w:rPr>
                <w:rFonts w:ascii="Times New Roman" w:eastAsia="Times New Roman" w:hAnsi="Times New Roman" w:cs="Times New Roman"/>
                <w:color w:val="000000"/>
                <w:sz w:val="20"/>
                <w:szCs w:val="20"/>
              </w:rPr>
              <w:t>0.08</w:t>
            </w:r>
          </w:p>
        </w:tc>
        <w:tc>
          <w:tcPr>
            <w:tcW w:w="0" w:type="auto"/>
            <w:noWrap/>
            <w:vAlign w:val="bottom"/>
            <w:hideMark/>
          </w:tcPr>
          <w:p w14:paraId="0B168B21" w14:textId="77777777" w:rsidR="00A61B5B" w:rsidRPr="008C15F6" w:rsidRDefault="00A61B5B" w:rsidP="006F2B31">
            <w:pPr>
              <w:spacing w:after="0" w:line="240" w:lineRule="auto"/>
              <w:jc w:val="right"/>
              <w:rPr>
                <w:rFonts w:ascii="Times New Roman" w:eastAsia="Times New Roman" w:hAnsi="Times New Roman" w:cs="Times New Roman"/>
                <w:color w:val="000000"/>
                <w:sz w:val="20"/>
                <w:szCs w:val="20"/>
              </w:rPr>
            </w:pPr>
            <w:r w:rsidRPr="008C15F6">
              <w:rPr>
                <w:rFonts w:ascii="Times New Roman" w:eastAsia="Times New Roman" w:hAnsi="Times New Roman" w:cs="Times New Roman"/>
                <w:color w:val="000000"/>
                <w:sz w:val="20"/>
                <w:szCs w:val="20"/>
              </w:rPr>
              <w:t>0.56</w:t>
            </w:r>
          </w:p>
        </w:tc>
        <w:tc>
          <w:tcPr>
            <w:tcW w:w="0" w:type="auto"/>
            <w:noWrap/>
            <w:vAlign w:val="bottom"/>
            <w:hideMark/>
          </w:tcPr>
          <w:p w14:paraId="7AE421D7" w14:textId="77777777" w:rsidR="00A61B5B" w:rsidRPr="008C15F6" w:rsidRDefault="00A61B5B" w:rsidP="006F2B31">
            <w:pPr>
              <w:spacing w:after="0" w:line="240" w:lineRule="auto"/>
              <w:jc w:val="right"/>
              <w:rPr>
                <w:rFonts w:ascii="Times New Roman" w:eastAsia="Times New Roman" w:hAnsi="Times New Roman" w:cs="Times New Roman"/>
                <w:color w:val="000000"/>
                <w:sz w:val="20"/>
                <w:szCs w:val="20"/>
              </w:rPr>
            </w:pPr>
            <w:r w:rsidRPr="008C15F6">
              <w:rPr>
                <w:rFonts w:ascii="Times New Roman" w:eastAsia="Times New Roman" w:hAnsi="Times New Roman" w:cs="Times New Roman"/>
                <w:color w:val="000000"/>
                <w:sz w:val="20"/>
                <w:szCs w:val="20"/>
              </w:rPr>
              <w:t>0.61</w:t>
            </w:r>
          </w:p>
        </w:tc>
        <w:tc>
          <w:tcPr>
            <w:tcW w:w="0" w:type="auto"/>
            <w:noWrap/>
            <w:vAlign w:val="bottom"/>
            <w:hideMark/>
          </w:tcPr>
          <w:p w14:paraId="1CF31F6E" w14:textId="77777777" w:rsidR="00A61B5B" w:rsidRPr="008C15F6" w:rsidRDefault="00A61B5B" w:rsidP="006F2B31">
            <w:pPr>
              <w:spacing w:after="0" w:line="240" w:lineRule="auto"/>
              <w:jc w:val="right"/>
              <w:rPr>
                <w:rFonts w:ascii="Times New Roman" w:eastAsia="Times New Roman" w:hAnsi="Times New Roman" w:cs="Times New Roman"/>
                <w:color w:val="000000"/>
                <w:sz w:val="20"/>
                <w:szCs w:val="20"/>
              </w:rPr>
            </w:pPr>
            <w:r w:rsidRPr="008C15F6">
              <w:rPr>
                <w:rFonts w:ascii="Times New Roman" w:eastAsia="Times New Roman" w:hAnsi="Times New Roman" w:cs="Times New Roman"/>
                <w:color w:val="000000"/>
                <w:sz w:val="20"/>
                <w:szCs w:val="20"/>
              </w:rPr>
              <w:t>0.13</w:t>
            </w:r>
          </w:p>
        </w:tc>
        <w:tc>
          <w:tcPr>
            <w:tcW w:w="0" w:type="auto"/>
            <w:noWrap/>
            <w:vAlign w:val="bottom"/>
            <w:hideMark/>
          </w:tcPr>
          <w:p w14:paraId="36098F36" w14:textId="77777777" w:rsidR="00A61B5B" w:rsidRPr="008C15F6" w:rsidRDefault="00A61B5B" w:rsidP="006F2B31">
            <w:pPr>
              <w:spacing w:after="0" w:line="240" w:lineRule="auto"/>
              <w:jc w:val="right"/>
              <w:rPr>
                <w:rFonts w:ascii="Times New Roman" w:eastAsia="Times New Roman" w:hAnsi="Times New Roman" w:cs="Times New Roman"/>
                <w:color w:val="000000"/>
                <w:sz w:val="20"/>
                <w:szCs w:val="20"/>
              </w:rPr>
            </w:pPr>
            <w:r w:rsidRPr="008C15F6">
              <w:rPr>
                <w:rFonts w:ascii="Times New Roman" w:eastAsia="Times New Roman" w:hAnsi="Times New Roman" w:cs="Times New Roman"/>
                <w:color w:val="000000"/>
                <w:sz w:val="20"/>
                <w:szCs w:val="20"/>
              </w:rPr>
              <w:t>1.18</w:t>
            </w:r>
          </w:p>
        </w:tc>
        <w:tc>
          <w:tcPr>
            <w:tcW w:w="0" w:type="auto"/>
            <w:noWrap/>
            <w:vAlign w:val="bottom"/>
            <w:hideMark/>
          </w:tcPr>
          <w:p w14:paraId="27C7D2B3" w14:textId="77777777" w:rsidR="00A61B5B" w:rsidRPr="008C15F6" w:rsidRDefault="00A61B5B" w:rsidP="006F2B31">
            <w:pPr>
              <w:spacing w:after="0" w:line="240" w:lineRule="auto"/>
              <w:jc w:val="right"/>
              <w:rPr>
                <w:rFonts w:ascii="Times New Roman" w:eastAsia="Times New Roman" w:hAnsi="Times New Roman" w:cs="Times New Roman"/>
                <w:color w:val="000000"/>
                <w:sz w:val="20"/>
                <w:szCs w:val="20"/>
              </w:rPr>
            </w:pPr>
            <w:r w:rsidRPr="008C15F6">
              <w:rPr>
                <w:rFonts w:ascii="Times New Roman" w:eastAsia="Times New Roman" w:hAnsi="Times New Roman" w:cs="Times New Roman"/>
                <w:color w:val="000000"/>
                <w:sz w:val="20"/>
                <w:szCs w:val="20"/>
              </w:rPr>
              <w:t>1.92</w:t>
            </w:r>
          </w:p>
        </w:tc>
      </w:tr>
      <w:tr w:rsidR="00A61B5B" w:rsidRPr="008C15F6" w14:paraId="71D612EA" w14:textId="77777777" w:rsidTr="006F2B31">
        <w:trPr>
          <w:trHeight w:val="20"/>
        </w:trPr>
        <w:tc>
          <w:tcPr>
            <w:tcW w:w="0" w:type="auto"/>
            <w:noWrap/>
            <w:vAlign w:val="bottom"/>
            <w:hideMark/>
          </w:tcPr>
          <w:p w14:paraId="4A8C45A6" w14:textId="77777777" w:rsidR="00A61B5B" w:rsidRPr="008C15F6" w:rsidRDefault="00A61B5B" w:rsidP="006F2B31">
            <w:pPr>
              <w:spacing w:after="0" w:line="240" w:lineRule="auto"/>
              <w:rPr>
                <w:rFonts w:ascii="Times New Roman" w:eastAsia="Times New Roman" w:hAnsi="Times New Roman" w:cs="Times New Roman"/>
                <w:color w:val="000000"/>
                <w:sz w:val="20"/>
                <w:szCs w:val="20"/>
              </w:rPr>
            </w:pPr>
            <w:r w:rsidRPr="008C15F6">
              <w:rPr>
                <w:rFonts w:ascii="Times New Roman" w:eastAsia="Times New Roman" w:hAnsi="Times New Roman" w:cs="Times New Roman"/>
                <w:color w:val="000000"/>
                <w:sz w:val="20"/>
                <w:szCs w:val="20"/>
              </w:rPr>
              <w:t>SC 24 20R</w:t>
            </w:r>
          </w:p>
        </w:tc>
        <w:tc>
          <w:tcPr>
            <w:tcW w:w="0" w:type="auto"/>
            <w:noWrap/>
            <w:vAlign w:val="bottom"/>
            <w:hideMark/>
          </w:tcPr>
          <w:p w14:paraId="0258D9D5" w14:textId="77777777" w:rsidR="00A61B5B" w:rsidRPr="008C15F6" w:rsidRDefault="00A61B5B" w:rsidP="006F2B31">
            <w:pPr>
              <w:spacing w:after="0" w:line="240" w:lineRule="auto"/>
              <w:jc w:val="right"/>
              <w:rPr>
                <w:rFonts w:ascii="Times New Roman" w:eastAsia="Times New Roman" w:hAnsi="Times New Roman" w:cs="Times New Roman"/>
                <w:color w:val="000000"/>
                <w:sz w:val="20"/>
                <w:szCs w:val="20"/>
              </w:rPr>
            </w:pPr>
            <w:r w:rsidRPr="008C15F6">
              <w:rPr>
                <w:rFonts w:ascii="Times New Roman" w:eastAsia="Times New Roman" w:hAnsi="Times New Roman" w:cs="Times New Roman"/>
                <w:color w:val="000000"/>
                <w:sz w:val="20"/>
                <w:szCs w:val="20"/>
              </w:rPr>
              <w:t>0.44</w:t>
            </w:r>
          </w:p>
        </w:tc>
        <w:tc>
          <w:tcPr>
            <w:tcW w:w="0" w:type="auto"/>
            <w:noWrap/>
            <w:vAlign w:val="bottom"/>
            <w:hideMark/>
          </w:tcPr>
          <w:p w14:paraId="25A982C4" w14:textId="77777777" w:rsidR="00A61B5B" w:rsidRPr="008C15F6" w:rsidRDefault="00A61B5B" w:rsidP="006F2B31">
            <w:pPr>
              <w:spacing w:after="0" w:line="240" w:lineRule="auto"/>
              <w:jc w:val="right"/>
              <w:rPr>
                <w:rFonts w:ascii="Times New Roman" w:eastAsia="Times New Roman" w:hAnsi="Times New Roman" w:cs="Times New Roman"/>
                <w:color w:val="000000"/>
                <w:sz w:val="20"/>
                <w:szCs w:val="20"/>
              </w:rPr>
            </w:pPr>
            <w:r w:rsidRPr="008C15F6">
              <w:rPr>
                <w:rFonts w:ascii="Times New Roman" w:eastAsia="Times New Roman" w:hAnsi="Times New Roman" w:cs="Times New Roman"/>
                <w:color w:val="000000"/>
                <w:sz w:val="20"/>
                <w:szCs w:val="20"/>
              </w:rPr>
              <w:t>2.35</w:t>
            </w:r>
          </w:p>
        </w:tc>
        <w:tc>
          <w:tcPr>
            <w:tcW w:w="0" w:type="auto"/>
            <w:noWrap/>
            <w:vAlign w:val="bottom"/>
            <w:hideMark/>
          </w:tcPr>
          <w:p w14:paraId="730A707E" w14:textId="77777777" w:rsidR="00A61B5B" w:rsidRPr="008C15F6" w:rsidRDefault="00A61B5B" w:rsidP="006F2B31">
            <w:pPr>
              <w:spacing w:after="0" w:line="240" w:lineRule="auto"/>
              <w:jc w:val="right"/>
              <w:rPr>
                <w:rFonts w:ascii="Times New Roman" w:eastAsia="Times New Roman" w:hAnsi="Times New Roman" w:cs="Times New Roman"/>
                <w:color w:val="000000"/>
                <w:sz w:val="20"/>
                <w:szCs w:val="20"/>
              </w:rPr>
            </w:pPr>
            <w:r w:rsidRPr="008C15F6">
              <w:rPr>
                <w:rFonts w:ascii="Times New Roman" w:eastAsia="Times New Roman" w:hAnsi="Times New Roman" w:cs="Times New Roman"/>
                <w:color w:val="000000"/>
                <w:sz w:val="20"/>
                <w:szCs w:val="20"/>
              </w:rPr>
              <w:t>0.26</w:t>
            </w:r>
          </w:p>
        </w:tc>
        <w:tc>
          <w:tcPr>
            <w:tcW w:w="0" w:type="auto"/>
            <w:noWrap/>
            <w:vAlign w:val="bottom"/>
            <w:hideMark/>
          </w:tcPr>
          <w:p w14:paraId="728A9A11" w14:textId="77777777" w:rsidR="00A61B5B" w:rsidRPr="008C15F6" w:rsidRDefault="00A61B5B" w:rsidP="006F2B31">
            <w:pPr>
              <w:spacing w:after="0" w:line="240" w:lineRule="auto"/>
              <w:jc w:val="right"/>
              <w:rPr>
                <w:rFonts w:ascii="Times New Roman" w:eastAsia="Times New Roman" w:hAnsi="Times New Roman" w:cs="Times New Roman"/>
                <w:color w:val="000000"/>
                <w:sz w:val="20"/>
                <w:szCs w:val="20"/>
              </w:rPr>
            </w:pPr>
            <w:r w:rsidRPr="008C15F6">
              <w:rPr>
                <w:rFonts w:ascii="Times New Roman" w:eastAsia="Times New Roman" w:hAnsi="Times New Roman" w:cs="Times New Roman"/>
                <w:color w:val="000000"/>
                <w:sz w:val="20"/>
                <w:szCs w:val="20"/>
              </w:rPr>
              <w:t>0.61</w:t>
            </w:r>
          </w:p>
        </w:tc>
        <w:tc>
          <w:tcPr>
            <w:tcW w:w="0" w:type="auto"/>
            <w:noWrap/>
            <w:vAlign w:val="bottom"/>
            <w:hideMark/>
          </w:tcPr>
          <w:p w14:paraId="4A456799" w14:textId="77777777" w:rsidR="00A61B5B" w:rsidRPr="008C15F6" w:rsidRDefault="00A61B5B" w:rsidP="006F2B31">
            <w:pPr>
              <w:spacing w:after="0" w:line="240" w:lineRule="auto"/>
              <w:jc w:val="right"/>
              <w:rPr>
                <w:rFonts w:ascii="Times New Roman" w:eastAsia="Times New Roman" w:hAnsi="Times New Roman" w:cs="Times New Roman"/>
                <w:color w:val="000000"/>
                <w:sz w:val="20"/>
                <w:szCs w:val="20"/>
              </w:rPr>
            </w:pPr>
            <w:r w:rsidRPr="008C15F6">
              <w:rPr>
                <w:rFonts w:ascii="Times New Roman" w:eastAsia="Times New Roman" w:hAnsi="Times New Roman" w:cs="Times New Roman"/>
                <w:color w:val="000000"/>
                <w:sz w:val="20"/>
                <w:szCs w:val="20"/>
              </w:rPr>
              <w:t>0.30</w:t>
            </w:r>
          </w:p>
        </w:tc>
        <w:tc>
          <w:tcPr>
            <w:tcW w:w="0" w:type="auto"/>
            <w:noWrap/>
            <w:vAlign w:val="bottom"/>
            <w:hideMark/>
          </w:tcPr>
          <w:p w14:paraId="63A4484C" w14:textId="77777777" w:rsidR="00A61B5B" w:rsidRPr="008C15F6" w:rsidRDefault="00A61B5B" w:rsidP="006F2B31">
            <w:pPr>
              <w:spacing w:after="0" w:line="240" w:lineRule="auto"/>
              <w:jc w:val="right"/>
              <w:rPr>
                <w:rFonts w:ascii="Times New Roman" w:eastAsia="Times New Roman" w:hAnsi="Times New Roman" w:cs="Times New Roman"/>
                <w:color w:val="000000"/>
                <w:sz w:val="20"/>
                <w:szCs w:val="20"/>
              </w:rPr>
            </w:pPr>
            <w:r w:rsidRPr="008C15F6">
              <w:rPr>
                <w:rFonts w:ascii="Times New Roman" w:eastAsia="Times New Roman" w:hAnsi="Times New Roman" w:cs="Times New Roman"/>
                <w:color w:val="000000"/>
                <w:sz w:val="20"/>
                <w:szCs w:val="20"/>
              </w:rPr>
              <w:t>1.11</w:t>
            </w:r>
          </w:p>
        </w:tc>
        <w:tc>
          <w:tcPr>
            <w:tcW w:w="0" w:type="auto"/>
            <w:noWrap/>
            <w:vAlign w:val="bottom"/>
            <w:hideMark/>
          </w:tcPr>
          <w:p w14:paraId="30768525" w14:textId="77777777" w:rsidR="00A61B5B" w:rsidRPr="008C15F6" w:rsidRDefault="00A61B5B" w:rsidP="006F2B31">
            <w:pPr>
              <w:spacing w:after="0" w:line="240" w:lineRule="auto"/>
              <w:jc w:val="right"/>
              <w:rPr>
                <w:rFonts w:ascii="Times New Roman" w:eastAsia="Times New Roman" w:hAnsi="Times New Roman" w:cs="Times New Roman"/>
                <w:color w:val="000000"/>
                <w:sz w:val="20"/>
                <w:szCs w:val="20"/>
              </w:rPr>
            </w:pPr>
            <w:r w:rsidRPr="008C15F6">
              <w:rPr>
                <w:rFonts w:ascii="Times New Roman" w:eastAsia="Times New Roman" w:hAnsi="Times New Roman" w:cs="Times New Roman"/>
                <w:color w:val="000000"/>
                <w:sz w:val="20"/>
                <w:szCs w:val="20"/>
              </w:rPr>
              <w:t>0.74</w:t>
            </w:r>
          </w:p>
        </w:tc>
        <w:tc>
          <w:tcPr>
            <w:tcW w:w="0" w:type="auto"/>
            <w:noWrap/>
            <w:vAlign w:val="bottom"/>
            <w:hideMark/>
          </w:tcPr>
          <w:p w14:paraId="4DDEA7BE" w14:textId="77777777" w:rsidR="00A61B5B" w:rsidRPr="008C15F6" w:rsidRDefault="00A61B5B" w:rsidP="006F2B31">
            <w:pPr>
              <w:spacing w:after="0" w:line="240" w:lineRule="auto"/>
              <w:jc w:val="right"/>
              <w:rPr>
                <w:rFonts w:ascii="Times New Roman" w:eastAsia="Times New Roman" w:hAnsi="Times New Roman" w:cs="Times New Roman"/>
                <w:color w:val="000000"/>
                <w:sz w:val="20"/>
                <w:szCs w:val="20"/>
              </w:rPr>
            </w:pPr>
            <w:r w:rsidRPr="008C15F6">
              <w:rPr>
                <w:rFonts w:ascii="Times New Roman" w:eastAsia="Times New Roman" w:hAnsi="Times New Roman" w:cs="Times New Roman"/>
                <w:color w:val="000000"/>
                <w:sz w:val="20"/>
                <w:szCs w:val="20"/>
              </w:rPr>
              <w:t>1.45</w:t>
            </w:r>
          </w:p>
        </w:tc>
      </w:tr>
      <w:tr w:rsidR="00A61B5B" w:rsidRPr="008C15F6" w14:paraId="41E28D38" w14:textId="77777777" w:rsidTr="006F2B31">
        <w:trPr>
          <w:trHeight w:val="20"/>
        </w:trPr>
        <w:tc>
          <w:tcPr>
            <w:tcW w:w="0" w:type="auto"/>
            <w:noWrap/>
            <w:vAlign w:val="bottom"/>
            <w:hideMark/>
          </w:tcPr>
          <w:p w14:paraId="3CA0949E" w14:textId="77777777" w:rsidR="00A61B5B" w:rsidRPr="008C15F6" w:rsidRDefault="00A61B5B" w:rsidP="006F2B31">
            <w:pPr>
              <w:spacing w:after="0" w:line="240" w:lineRule="auto"/>
              <w:rPr>
                <w:rFonts w:ascii="Times New Roman" w:eastAsia="Times New Roman" w:hAnsi="Times New Roman" w:cs="Times New Roman"/>
                <w:color w:val="000000"/>
                <w:sz w:val="20"/>
                <w:szCs w:val="20"/>
              </w:rPr>
            </w:pPr>
            <w:r w:rsidRPr="008C15F6">
              <w:rPr>
                <w:rFonts w:ascii="Times New Roman" w:eastAsia="Times New Roman" w:hAnsi="Times New Roman" w:cs="Times New Roman"/>
                <w:color w:val="000000"/>
                <w:sz w:val="20"/>
                <w:szCs w:val="20"/>
              </w:rPr>
              <w:t>SC 23 M</w:t>
            </w:r>
          </w:p>
        </w:tc>
        <w:tc>
          <w:tcPr>
            <w:tcW w:w="0" w:type="auto"/>
            <w:noWrap/>
            <w:vAlign w:val="bottom"/>
            <w:hideMark/>
          </w:tcPr>
          <w:p w14:paraId="777243BE" w14:textId="77777777" w:rsidR="00A61B5B" w:rsidRPr="008C15F6" w:rsidRDefault="00A61B5B" w:rsidP="006F2B31">
            <w:pPr>
              <w:spacing w:after="0" w:line="240" w:lineRule="auto"/>
              <w:jc w:val="right"/>
              <w:rPr>
                <w:rFonts w:ascii="Times New Roman" w:eastAsia="Times New Roman" w:hAnsi="Times New Roman" w:cs="Times New Roman"/>
                <w:color w:val="000000"/>
                <w:sz w:val="20"/>
                <w:szCs w:val="20"/>
              </w:rPr>
            </w:pPr>
            <w:r w:rsidRPr="008C15F6">
              <w:rPr>
                <w:rFonts w:ascii="Times New Roman" w:eastAsia="Times New Roman" w:hAnsi="Times New Roman" w:cs="Times New Roman"/>
                <w:color w:val="000000"/>
                <w:sz w:val="20"/>
                <w:szCs w:val="20"/>
              </w:rPr>
              <w:t>-0.49</w:t>
            </w:r>
          </w:p>
        </w:tc>
        <w:tc>
          <w:tcPr>
            <w:tcW w:w="0" w:type="auto"/>
            <w:noWrap/>
            <w:vAlign w:val="bottom"/>
            <w:hideMark/>
          </w:tcPr>
          <w:p w14:paraId="759DC1C3" w14:textId="77777777" w:rsidR="00A61B5B" w:rsidRPr="008C15F6" w:rsidRDefault="00A61B5B" w:rsidP="006F2B31">
            <w:pPr>
              <w:spacing w:after="0" w:line="240" w:lineRule="auto"/>
              <w:jc w:val="right"/>
              <w:rPr>
                <w:rFonts w:ascii="Times New Roman" w:eastAsia="Times New Roman" w:hAnsi="Times New Roman" w:cs="Times New Roman"/>
                <w:color w:val="000000"/>
                <w:sz w:val="20"/>
                <w:szCs w:val="20"/>
              </w:rPr>
            </w:pPr>
            <w:r w:rsidRPr="008C15F6">
              <w:rPr>
                <w:rFonts w:ascii="Times New Roman" w:eastAsia="Times New Roman" w:hAnsi="Times New Roman" w:cs="Times New Roman"/>
                <w:color w:val="000000"/>
                <w:sz w:val="20"/>
                <w:szCs w:val="20"/>
              </w:rPr>
              <w:t>0.85</w:t>
            </w:r>
          </w:p>
        </w:tc>
        <w:tc>
          <w:tcPr>
            <w:tcW w:w="0" w:type="auto"/>
            <w:noWrap/>
            <w:vAlign w:val="bottom"/>
            <w:hideMark/>
          </w:tcPr>
          <w:p w14:paraId="401F4BDA" w14:textId="77777777" w:rsidR="00A61B5B" w:rsidRPr="008C15F6" w:rsidRDefault="00A61B5B" w:rsidP="006F2B31">
            <w:pPr>
              <w:spacing w:after="0" w:line="240" w:lineRule="auto"/>
              <w:jc w:val="right"/>
              <w:rPr>
                <w:rFonts w:ascii="Times New Roman" w:eastAsia="Times New Roman" w:hAnsi="Times New Roman" w:cs="Times New Roman"/>
                <w:color w:val="000000"/>
                <w:sz w:val="20"/>
                <w:szCs w:val="20"/>
              </w:rPr>
            </w:pPr>
            <w:r w:rsidRPr="008C15F6">
              <w:rPr>
                <w:rFonts w:ascii="Times New Roman" w:eastAsia="Times New Roman" w:hAnsi="Times New Roman" w:cs="Times New Roman"/>
                <w:color w:val="000000"/>
                <w:sz w:val="20"/>
                <w:szCs w:val="20"/>
              </w:rPr>
              <w:t>-0.21</w:t>
            </w:r>
          </w:p>
        </w:tc>
        <w:tc>
          <w:tcPr>
            <w:tcW w:w="0" w:type="auto"/>
            <w:noWrap/>
            <w:vAlign w:val="bottom"/>
            <w:hideMark/>
          </w:tcPr>
          <w:p w14:paraId="0BADC756" w14:textId="77777777" w:rsidR="00A61B5B" w:rsidRPr="008C15F6" w:rsidRDefault="00A61B5B" w:rsidP="006F2B31">
            <w:pPr>
              <w:spacing w:after="0" w:line="240" w:lineRule="auto"/>
              <w:jc w:val="right"/>
              <w:rPr>
                <w:rFonts w:ascii="Times New Roman" w:eastAsia="Times New Roman" w:hAnsi="Times New Roman" w:cs="Times New Roman"/>
                <w:color w:val="000000"/>
                <w:sz w:val="20"/>
                <w:szCs w:val="20"/>
              </w:rPr>
            </w:pPr>
            <w:r w:rsidRPr="008C15F6">
              <w:rPr>
                <w:rFonts w:ascii="Times New Roman" w:eastAsia="Times New Roman" w:hAnsi="Times New Roman" w:cs="Times New Roman"/>
                <w:color w:val="000000"/>
                <w:sz w:val="20"/>
                <w:szCs w:val="20"/>
              </w:rPr>
              <w:t>2.76</w:t>
            </w:r>
          </w:p>
        </w:tc>
        <w:tc>
          <w:tcPr>
            <w:tcW w:w="0" w:type="auto"/>
            <w:noWrap/>
            <w:vAlign w:val="bottom"/>
            <w:hideMark/>
          </w:tcPr>
          <w:p w14:paraId="24C4D941" w14:textId="77777777" w:rsidR="00A61B5B" w:rsidRPr="008C15F6" w:rsidRDefault="00A61B5B" w:rsidP="006F2B31">
            <w:pPr>
              <w:spacing w:after="0" w:line="240" w:lineRule="auto"/>
              <w:jc w:val="right"/>
              <w:rPr>
                <w:rFonts w:ascii="Times New Roman" w:eastAsia="Times New Roman" w:hAnsi="Times New Roman" w:cs="Times New Roman"/>
                <w:color w:val="000000"/>
                <w:sz w:val="20"/>
                <w:szCs w:val="20"/>
              </w:rPr>
            </w:pPr>
            <w:r w:rsidRPr="008C15F6">
              <w:rPr>
                <w:rFonts w:ascii="Times New Roman" w:eastAsia="Times New Roman" w:hAnsi="Times New Roman" w:cs="Times New Roman"/>
                <w:color w:val="000000"/>
                <w:sz w:val="20"/>
                <w:szCs w:val="20"/>
              </w:rPr>
              <w:t>0.98</w:t>
            </w:r>
          </w:p>
        </w:tc>
        <w:tc>
          <w:tcPr>
            <w:tcW w:w="0" w:type="auto"/>
            <w:noWrap/>
            <w:vAlign w:val="bottom"/>
            <w:hideMark/>
          </w:tcPr>
          <w:p w14:paraId="2ECF5021" w14:textId="77777777" w:rsidR="00A61B5B" w:rsidRPr="008C15F6" w:rsidRDefault="00A61B5B" w:rsidP="006F2B31">
            <w:pPr>
              <w:spacing w:after="0" w:line="240" w:lineRule="auto"/>
              <w:jc w:val="right"/>
              <w:rPr>
                <w:rFonts w:ascii="Times New Roman" w:eastAsia="Times New Roman" w:hAnsi="Times New Roman" w:cs="Times New Roman"/>
                <w:color w:val="000000"/>
                <w:sz w:val="20"/>
                <w:szCs w:val="20"/>
              </w:rPr>
            </w:pPr>
            <w:r w:rsidRPr="008C15F6">
              <w:rPr>
                <w:rFonts w:ascii="Times New Roman" w:eastAsia="Times New Roman" w:hAnsi="Times New Roman" w:cs="Times New Roman"/>
                <w:color w:val="000000"/>
                <w:sz w:val="20"/>
                <w:szCs w:val="20"/>
              </w:rPr>
              <w:t>2.50</w:t>
            </w:r>
          </w:p>
        </w:tc>
        <w:tc>
          <w:tcPr>
            <w:tcW w:w="0" w:type="auto"/>
            <w:noWrap/>
            <w:vAlign w:val="bottom"/>
            <w:hideMark/>
          </w:tcPr>
          <w:p w14:paraId="6241E0B2" w14:textId="77777777" w:rsidR="00A61B5B" w:rsidRPr="008C15F6" w:rsidRDefault="00A61B5B" w:rsidP="006F2B31">
            <w:pPr>
              <w:spacing w:after="0" w:line="240" w:lineRule="auto"/>
              <w:jc w:val="right"/>
              <w:rPr>
                <w:rFonts w:ascii="Times New Roman" w:eastAsia="Times New Roman" w:hAnsi="Times New Roman" w:cs="Times New Roman"/>
                <w:color w:val="000000"/>
                <w:sz w:val="20"/>
                <w:szCs w:val="20"/>
              </w:rPr>
            </w:pPr>
            <w:r w:rsidRPr="008C15F6">
              <w:rPr>
                <w:rFonts w:ascii="Times New Roman" w:eastAsia="Times New Roman" w:hAnsi="Times New Roman" w:cs="Times New Roman"/>
                <w:color w:val="000000"/>
                <w:sz w:val="20"/>
                <w:szCs w:val="20"/>
              </w:rPr>
              <w:t>-0.16</w:t>
            </w:r>
          </w:p>
        </w:tc>
        <w:tc>
          <w:tcPr>
            <w:tcW w:w="0" w:type="auto"/>
            <w:noWrap/>
            <w:vAlign w:val="bottom"/>
            <w:hideMark/>
          </w:tcPr>
          <w:p w14:paraId="1455FD49" w14:textId="77777777" w:rsidR="00A61B5B" w:rsidRPr="008C15F6" w:rsidRDefault="00A61B5B" w:rsidP="006F2B31">
            <w:pPr>
              <w:spacing w:after="0" w:line="240" w:lineRule="auto"/>
              <w:jc w:val="right"/>
              <w:rPr>
                <w:rFonts w:ascii="Times New Roman" w:eastAsia="Times New Roman" w:hAnsi="Times New Roman" w:cs="Times New Roman"/>
                <w:color w:val="000000"/>
                <w:sz w:val="20"/>
                <w:szCs w:val="20"/>
              </w:rPr>
            </w:pPr>
            <w:r w:rsidRPr="008C15F6">
              <w:rPr>
                <w:rFonts w:ascii="Times New Roman" w:eastAsia="Times New Roman" w:hAnsi="Times New Roman" w:cs="Times New Roman"/>
                <w:color w:val="000000"/>
                <w:sz w:val="20"/>
                <w:szCs w:val="20"/>
              </w:rPr>
              <w:t>0.23</w:t>
            </w:r>
          </w:p>
        </w:tc>
      </w:tr>
      <w:tr w:rsidR="00A61B5B" w:rsidRPr="008C15F6" w14:paraId="64673771" w14:textId="77777777" w:rsidTr="006F2B31">
        <w:trPr>
          <w:trHeight w:val="20"/>
        </w:trPr>
        <w:tc>
          <w:tcPr>
            <w:tcW w:w="0" w:type="auto"/>
            <w:noWrap/>
            <w:vAlign w:val="bottom"/>
            <w:hideMark/>
          </w:tcPr>
          <w:p w14:paraId="2B5083EC" w14:textId="77777777" w:rsidR="00A61B5B" w:rsidRPr="008C15F6" w:rsidRDefault="00A61B5B" w:rsidP="006F2B31">
            <w:pPr>
              <w:spacing w:after="0" w:line="240" w:lineRule="auto"/>
              <w:rPr>
                <w:rFonts w:ascii="Times New Roman" w:eastAsia="Times New Roman" w:hAnsi="Times New Roman" w:cs="Times New Roman"/>
                <w:color w:val="000000"/>
                <w:sz w:val="20"/>
                <w:szCs w:val="20"/>
              </w:rPr>
            </w:pPr>
            <w:r w:rsidRPr="008C15F6">
              <w:rPr>
                <w:rFonts w:ascii="Times New Roman" w:eastAsia="Times New Roman" w:hAnsi="Times New Roman" w:cs="Times New Roman"/>
                <w:color w:val="000000"/>
                <w:sz w:val="20"/>
                <w:szCs w:val="20"/>
              </w:rPr>
              <w:t>SC 24 M</w:t>
            </w:r>
          </w:p>
        </w:tc>
        <w:tc>
          <w:tcPr>
            <w:tcW w:w="0" w:type="auto"/>
            <w:noWrap/>
            <w:vAlign w:val="bottom"/>
            <w:hideMark/>
          </w:tcPr>
          <w:p w14:paraId="4AE1C1C3" w14:textId="77777777" w:rsidR="00A61B5B" w:rsidRPr="008C15F6" w:rsidRDefault="00A61B5B" w:rsidP="006F2B31">
            <w:pPr>
              <w:spacing w:after="0" w:line="240" w:lineRule="auto"/>
              <w:jc w:val="right"/>
              <w:rPr>
                <w:rFonts w:ascii="Times New Roman" w:eastAsia="Times New Roman" w:hAnsi="Times New Roman" w:cs="Times New Roman"/>
                <w:color w:val="000000"/>
                <w:sz w:val="20"/>
                <w:szCs w:val="20"/>
              </w:rPr>
            </w:pPr>
            <w:r w:rsidRPr="008C15F6">
              <w:rPr>
                <w:rFonts w:ascii="Times New Roman" w:eastAsia="Times New Roman" w:hAnsi="Times New Roman" w:cs="Times New Roman"/>
                <w:color w:val="000000"/>
                <w:sz w:val="20"/>
                <w:szCs w:val="20"/>
              </w:rPr>
              <w:t>-0.66</w:t>
            </w:r>
          </w:p>
        </w:tc>
        <w:tc>
          <w:tcPr>
            <w:tcW w:w="0" w:type="auto"/>
            <w:noWrap/>
            <w:vAlign w:val="bottom"/>
            <w:hideMark/>
          </w:tcPr>
          <w:p w14:paraId="51D32530" w14:textId="77777777" w:rsidR="00A61B5B" w:rsidRPr="008C15F6" w:rsidRDefault="00A61B5B" w:rsidP="006F2B31">
            <w:pPr>
              <w:spacing w:after="0" w:line="240" w:lineRule="auto"/>
              <w:jc w:val="right"/>
              <w:rPr>
                <w:rFonts w:ascii="Times New Roman" w:eastAsia="Times New Roman" w:hAnsi="Times New Roman" w:cs="Times New Roman"/>
                <w:color w:val="000000"/>
                <w:sz w:val="20"/>
                <w:szCs w:val="20"/>
              </w:rPr>
            </w:pPr>
            <w:r w:rsidRPr="008C15F6">
              <w:rPr>
                <w:rFonts w:ascii="Times New Roman" w:eastAsia="Times New Roman" w:hAnsi="Times New Roman" w:cs="Times New Roman"/>
                <w:color w:val="000000"/>
                <w:sz w:val="20"/>
                <w:szCs w:val="20"/>
              </w:rPr>
              <w:t>1.49</w:t>
            </w:r>
          </w:p>
        </w:tc>
        <w:tc>
          <w:tcPr>
            <w:tcW w:w="0" w:type="auto"/>
            <w:noWrap/>
            <w:vAlign w:val="bottom"/>
            <w:hideMark/>
          </w:tcPr>
          <w:p w14:paraId="2C4689FD" w14:textId="77777777" w:rsidR="00A61B5B" w:rsidRPr="008C15F6" w:rsidRDefault="00A61B5B" w:rsidP="006F2B31">
            <w:pPr>
              <w:spacing w:after="0" w:line="240" w:lineRule="auto"/>
              <w:jc w:val="right"/>
              <w:rPr>
                <w:rFonts w:ascii="Times New Roman" w:eastAsia="Times New Roman" w:hAnsi="Times New Roman" w:cs="Times New Roman"/>
                <w:color w:val="000000"/>
                <w:sz w:val="20"/>
                <w:szCs w:val="20"/>
              </w:rPr>
            </w:pPr>
            <w:r w:rsidRPr="008C15F6">
              <w:rPr>
                <w:rFonts w:ascii="Times New Roman" w:eastAsia="Times New Roman" w:hAnsi="Times New Roman" w:cs="Times New Roman"/>
                <w:color w:val="000000"/>
                <w:sz w:val="20"/>
                <w:szCs w:val="20"/>
              </w:rPr>
              <w:t>1.00</w:t>
            </w:r>
          </w:p>
        </w:tc>
        <w:tc>
          <w:tcPr>
            <w:tcW w:w="0" w:type="auto"/>
            <w:noWrap/>
            <w:vAlign w:val="bottom"/>
            <w:hideMark/>
          </w:tcPr>
          <w:p w14:paraId="292889CD" w14:textId="77777777" w:rsidR="00A61B5B" w:rsidRPr="008C15F6" w:rsidRDefault="00A61B5B" w:rsidP="006F2B31">
            <w:pPr>
              <w:spacing w:after="0" w:line="240" w:lineRule="auto"/>
              <w:jc w:val="right"/>
              <w:rPr>
                <w:rFonts w:ascii="Times New Roman" w:eastAsia="Times New Roman" w:hAnsi="Times New Roman" w:cs="Times New Roman"/>
                <w:color w:val="000000"/>
                <w:sz w:val="20"/>
                <w:szCs w:val="20"/>
              </w:rPr>
            </w:pPr>
            <w:r w:rsidRPr="008C15F6">
              <w:rPr>
                <w:rFonts w:ascii="Times New Roman" w:eastAsia="Times New Roman" w:hAnsi="Times New Roman" w:cs="Times New Roman"/>
                <w:color w:val="000000"/>
                <w:sz w:val="20"/>
                <w:szCs w:val="20"/>
              </w:rPr>
              <w:t>16.38</w:t>
            </w:r>
          </w:p>
        </w:tc>
        <w:tc>
          <w:tcPr>
            <w:tcW w:w="0" w:type="auto"/>
            <w:noWrap/>
            <w:vAlign w:val="bottom"/>
            <w:hideMark/>
          </w:tcPr>
          <w:p w14:paraId="133B3D9D" w14:textId="77777777" w:rsidR="00A61B5B" w:rsidRPr="008C15F6" w:rsidRDefault="00A61B5B" w:rsidP="006F2B31">
            <w:pPr>
              <w:spacing w:after="0" w:line="240" w:lineRule="auto"/>
              <w:jc w:val="right"/>
              <w:rPr>
                <w:rFonts w:ascii="Times New Roman" w:eastAsia="Times New Roman" w:hAnsi="Times New Roman" w:cs="Times New Roman"/>
                <w:color w:val="000000"/>
                <w:sz w:val="20"/>
                <w:szCs w:val="20"/>
              </w:rPr>
            </w:pPr>
            <w:r w:rsidRPr="008C15F6">
              <w:rPr>
                <w:rFonts w:ascii="Times New Roman" w:eastAsia="Times New Roman" w:hAnsi="Times New Roman" w:cs="Times New Roman"/>
                <w:color w:val="000000"/>
                <w:sz w:val="20"/>
                <w:szCs w:val="20"/>
              </w:rPr>
              <w:t>0.06</w:t>
            </w:r>
          </w:p>
        </w:tc>
        <w:tc>
          <w:tcPr>
            <w:tcW w:w="0" w:type="auto"/>
            <w:noWrap/>
            <w:vAlign w:val="bottom"/>
            <w:hideMark/>
          </w:tcPr>
          <w:p w14:paraId="62B77617" w14:textId="77777777" w:rsidR="00A61B5B" w:rsidRPr="008C15F6" w:rsidRDefault="00A61B5B" w:rsidP="006F2B31">
            <w:pPr>
              <w:spacing w:after="0" w:line="240" w:lineRule="auto"/>
              <w:jc w:val="right"/>
              <w:rPr>
                <w:rFonts w:ascii="Times New Roman" w:eastAsia="Times New Roman" w:hAnsi="Times New Roman" w:cs="Times New Roman"/>
                <w:color w:val="000000"/>
                <w:sz w:val="20"/>
                <w:szCs w:val="20"/>
              </w:rPr>
            </w:pPr>
            <w:r w:rsidRPr="008C15F6">
              <w:rPr>
                <w:rFonts w:ascii="Times New Roman" w:eastAsia="Times New Roman" w:hAnsi="Times New Roman" w:cs="Times New Roman"/>
                <w:color w:val="000000"/>
                <w:sz w:val="20"/>
                <w:szCs w:val="20"/>
              </w:rPr>
              <w:t>0.46</w:t>
            </w:r>
          </w:p>
        </w:tc>
        <w:tc>
          <w:tcPr>
            <w:tcW w:w="0" w:type="auto"/>
            <w:noWrap/>
            <w:vAlign w:val="bottom"/>
            <w:hideMark/>
          </w:tcPr>
          <w:p w14:paraId="333A4A31" w14:textId="77777777" w:rsidR="00A61B5B" w:rsidRPr="008C15F6" w:rsidRDefault="00A61B5B" w:rsidP="006F2B31">
            <w:pPr>
              <w:spacing w:after="0" w:line="240" w:lineRule="auto"/>
              <w:jc w:val="right"/>
              <w:rPr>
                <w:rFonts w:ascii="Times New Roman" w:eastAsia="Times New Roman" w:hAnsi="Times New Roman" w:cs="Times New Roman"/>
                <w:color w:val="000000"/>
                <w:sz w:val="20"/>
                <w:szCs w:val="20"/>
              </w:rPr>
            </w:pPr>
            <w:r w:rsidRPr="008C15F6">
              <w:rPr>
                <w:rFonts w:ascii="Times New Roman" w:eastAsia="Times New Roman" w:hAnsi="Times New Roman" w:cs="Times New Roman"/>
                <w:color w:val="000000"/>
                <w:sz w:val="20"/>
                <w:szCs w:val="20"/>
              </w:rPr>
              <w:t>-0.84</w:t>
            </w:r>
          </w:p>
        </w:tc>
        <w:tc>
          <w:tcPr>
            <w:tcW w:w="0" w:type="auto"/>
            <w:noWrap/>
            <w:vAlign w:val="bottom"/>
            <w:hideMark/>
          </w:tcPr>
          <w:p w14:paraId="5E3CFA9D" w14:textId="77777777" w:rsidR="00A61B5B" w:rsidRPr="008C15F6" w:rsidRDefault="00A61B5B" w:rsidP="006F2B31">
            <w:pPr>
              <w:spacing w:after="0" w:line="240" w:lineRule="auto"/>
              <w:jc w:val="right"/>
              <w:rPr>
                <w:rFonts w:ascii="Times New Roman" w:eastAsia="Times New Roman" w:hAnsi="Times New Roman" w:cs="Times New Roman"/>
                <w:color w:val="000000"/>
                <w:sz w:val="20"/>
                <w:szCs w:val="20"/>
              </w:rPr>
            </w:pPr>
            <w:r w:rsidRPr="008C15F6">
              <w:rPr>
                <w:rFonts w:ascii="Times New Roman" w:eastAsia="Times New Roman" w:hAnsi="Times New Roman" w:cs="Times New Roman"/>
                <w:color w:val="000000"/>
                <w:sz w:val="20"/>
                <w:szCs w:val="20"/>
              </w:rPr>
              <w:t>4.46</w:t>
            </w:r>
          </w:p>
        </w:tc>
      </w:tr>
      <w:tr w:rsidR="00A61B5B" w:rsidRPr="008C15F6" w14:paraId="2792BE3E" w14:textId="77777777" w:rsidTr="006F2B31">
        <w:trPr>
          <w:trHeight w:val="20"/>
        </w:trPr>
        <w:tc>
          <w:tcPr>
            <w:tcW w:w="0" w:type="auto"/>
            <w:noWrap/>
            <w:vAlign w:val="bottom"/>
            <w:hideMark/>
          </w:tcPr>
          <w:p w14:paraId="66C6E528" w14:textId="77777777" w:rsidR="00A61B5B" w:rsidRPr="008C15F6" w:rsidRDefault="00A61B5B" w:rsidP="006F2B31">
            <w:pPr>
              <w:spacing w:after="0" w:line="240" w:lineRule="auto"/>
              <w:rPr>
                <w:rFonts w:ascii="Times New Roman" w:eastAsia="Times New Roman" w:hAnsi="Times New Roman" w:cs="Times New Roman"/>
                <w:color w:val="000000"/>
                <w:sz w:val="20"/>
                <w:szCs w:val="20"/>
              </w:rPr>
            </w:pPr>
            <w:r w:rsidRPr="008C15F6">
              <w:rPr>
                <w:rFonts w:ascii="Times New Roman" w:eastAsia="Times New Roman" w:hAnsi="Times New Roman" w:cs="Times New Roman"/>
                <w:color w:val="000000"/>
                <w:sz w:val="20"/>
                <w:szCs w:val="20"/>
              </w:rPr>
              <w:t>SC 23 KE</w:t>
            </w:r>
          </w:p>
        </w:tc>
        <w:tc>
          <w:tcPr>
            <w:tcW w:w="0" w:type="auto"/>
            <w:noWrap/>
            <w:vAlign w:val="bottom"/>
            <w:hideMark/>
          </w:tcPr>
          <w:p w14:paraId="77521A14" w14:textId="77777777" w:rsidR="00A61B5B" w:rsidRPr="008C15F6" w:rsidRDefault="00A61B5B" w:rsidP="006F2B31">
            <w:pPr>
              <w:spacing w:after="0" w:line="240" w:lineRule="auto"/>
              <w:jc w:val="right"/>
              <w:rPr>
                <w:rFonts w:ascii="Times New Roman" w:eastAsia="Times New Roman" w:hAnsi="Times New Roman" w:cs="Times New Roman"/>
                <w:color w:val="000000"/>
                <w:sz w:val="20"/>
                <w:szCs w:val="20"/>
              </w:rPr>
            </w:pPr>
            <w:r w:rsidRPr="008C15F6">
              <w:rPr>
                <w:rFonts w:ascii="Times New Roman" w:eastAsia="Times New Roman" w:hAnsi="Times New Roman" w:cs="Times New Roman"/>
                <w:color w:val="000000"/>
                <w:sz w:val="20"/>
                <w:szCs w:val="20"/>
              </w:rPr>
              <w:t>-0.41</w:t>
            </w:r>
          </w:p>
        </w:tc>
        <w:tc>
          <w:tcPr>
            <w:tcW w:w="0" w:type="auto"/>
            <w:noWrap/>
            <w:vAlign w:val="bottom"/>
            <w:hideMark/>
          </w:tcPr>
          <w:p w14:paraId="23BF5659" w14:textId="77777777" w:rsidR="00A61B5B" w:rsidRPr="008C15F6" w:rsidRDefault="00A61B5B" w:rsidP="006F2B31">
            <w:pPr>
              <w:spacing w:after="0" w:line="240" w:lineRule="auto"/>
              <w:jc w:val="right"/>
              <w:rPr>
                <w:rFonts w:ascii="Times New Roman" w:eastAsia="Times New Roman" w:hAnsi="Times New Roman" w:cs="Times New Roman"/>
                <w:color w:val="000000"/>
                <w:sz w:val="20"/>
                <w:szCs w:val="20"/>
              </w:rPr>
            </w:pPr>
            <w:r w:rsidRPr="008C15F6">
              <w:rPr>
                <w:rFonts w:ascii="Times New Roman" w:eastAsia="Times New Roman" w:hAnsi="Times New Roman" w:cs="Times New Roman"/>
                <w:color w:val="000000"/>
                <w:sz w:val="20"/>
                <w:szCs w:val="20"/>
              </w:rPr>
              <w:t>-0.12</w:t>
            </w:r>
          </w:p>
        </w:tc>
        <w:tc>
          <w:tcPr>
            <w:tcW w:w="0" w:type="auto"/>
            <w:noWrap/>
            <w:vAlign w:val="bottom"/>
            <w:hideMark/>
          </w:tcPr>
          <w:p w14:paraId="7E604927" w14:textId="77777777" w:rsidR="00A61B5B" w:rsidRPr="008C15F6" w:rsidRDefault="00A61B5B" w:rsidP="006F2B31">
            <w:pPr>
              <w:spacing w:after="0" w:line="240" w:lineRule="auto"/>
              <w:jc w:val="right"/>
              <w:rPr>
                <w:rFonts w:ascii="Times New Roman" w:eastAsia="Times New Roman" w:hAnsi="Times New Roman" w:cs="Times New Roman"/>
                <w:color w:val="000000"/>
                <w:sz w:val="20"/>
                <w:szCs w:val="20"/>
              </w:rPr>
            </w:pPr>
            <w:r w:rsidRPr="008C15F6">
              <w:rPr>
                <w:rFonts w:ascii="Times New Roman" w:eastAsia="Times New Roman" w:hAnsi="Times New Roman" w:cs="Times New Roman"/>
                <w:color w:val="000000"/>
                <w:sz w:val="20"/>
                <w:szCs w:val="20"/>
              </w:rPr>
              <w:t>-0.20</w:t>
            </w:r>
          </w:p>
        </w:tc>
        <w:tc>
          <w:tcPr>
            <w:tcW w:w="0" w:type="auto"/>
            <w:noWrap/>
            <w:vAlign w:val="bottom"/>
            <w:hideMark/>
          </w:tcPr>
          <w:p w14:paraId="4EE35F8B" w14:textId="77777777" w:rsidR="00A61B5B" w:rsidRPr="008C15F6" w:rsidRDefault="00A61B5B" w:rsidP="006F2B31">
            <w:pPr>
              <w:spacing w:after="0" w:line="240" w:lineRule="auto"/>
              <w:jc w:val="right"/>
              <w:rPr>
                <w:rFonts w:ascii="Times New Roman" w:eastAsia="Times New Roman" w:hAnsi="Times New Roman" w:cs="Times New Roman"/>
                <w:color w:val="000000"/>
                <w:sz w:val="20"/>
                <w:szCs w:val="20"/>
              </w:rPr>
            </w:pPr>
            <w:r w:rsidRPr="008C15F6">
              <w:rPr>
                <w:rFonts w:ascii="Times New Roman" w:eastAsia="Times New Roman" w:hAnsi="Times New Roman" w:cs="Times New Roman"/>
                <w:color w:val="000000"/>
                <w:sz w:val="20"/>
                <w:szCs w:val="20"/>
              </w:rPr>
              <w:t>-0.29</w:t>
            </w:r>
          </w:p>
        </w:tc>
        <w:tc>
          <w:tcPr>
            <w:tcW w:w="0" w:type="auto"/>
            <w:noWrap/>
            <w:vAlign w:val="bottom"/>
            <w:hideMark/>
          </w:tcPr>
          <w:p w14:paraId="03D53370" w14:textId="77777777" w:rsidR="00A61B5B" w:rsidRPr="008C15F6" w:rsidRDefault="00A61B5B" w:rsidP="006F2B31">
            <w:pPr>
              <w:spacing w:after="0" w:line="240" w:lineRule="auto"/>
              <w:jc w:val="right"/>
              <w:rPr>
                <w:rFonts w:ascii="Times New Roman" w:eastAsia="Times New Roman" w:hAnsi="Times New Roman" w:cs="Times New Roman"/>
                <w:color w:val="000000"/>
                <w:sz w:val="20"/>
                <w:szCs w:val="20"/>
              </w:rPr>
            </w:pPr>
            <w:r w:rsidRPr="008C15F6">
              <w:rPr>
                <w:rFonts w:ascii="Times New Roman" w:eastAsia="Times New Roman" w:hAnsi="Times New Roman" w:cs="Times New Roman"/>
                <w:color w:val="000000"/>
                <w:sz w:val="20"/>
                <w:szCs w:val="20"/>
              </w:rPr>
              <w:t>-0.17</w:t>
            </w:r>
          </w:p>
        </w:tc>
        <w:tc>
          <w:tcPr>
            <w:tcW w:w="0" w:type="auto"/>
            <w:noWrap/>
            <w:vAlign w:val="bottom"/>
            <w:hideMark/>
          </w:tcPr>
          <w:p w14:paraId="2522FE4B" w14:textId="77777777" w:rsidR="00A61B5B" w:rsidRPr="008C15F6" w:rsidRDefault="00A61B5B" w:rsidP="006F2B31">
            <w:pPr>
              <w:spacing w:after="0" w:line="240" w:lineRule="auto"/>
              <w:jc w:val="right"/>
              <w:rPr>
                <w:rFonts w:ascii="Times New Roman" w:eastAsia="Times New Roman" w:hAnsi="Times New Roman" w:cs="Times New Roman"/>
                <w:color w:val="000000"/>
                <w:sz w:val="20"/>
                <w:szCs w:val="20"/>
              </w:rPr>
            </w:pPr>
            <w:r w:rsidRPr="008C15F6">
              <w:rPr>
                <w:rFonts w:ascii="Times New Roman" w:eastAsia="Times New Roman" w:hAnsi="Times New Roman" w:cs="Times New Roman"/>
                <w:color w:val="000000"/>
                <w:sz w:val="20"/>
                <w:szCs w:val="20"/>
              </w:rPr>
              <w:t>1.13</w:t>
            </w:r>
          </w:p>
        </w:tc>
        <w:tc>
          <w:tcPr>
            <w:tcW w:w="0" w:type="auto"/>
            <w:noWrap/>
            <w:vAlign w:val="bottom"/>
            <w:hideMark/>
          </w:tcPr>
          <w:p w14:paraId="4A825C56" w14:textId="77777777" w:rsidR="00A61B5B" w:rsidRPr="008C15F6" w:rsidRDefault="00A61B5B" w:rsidP="006F2B31">
            <w:pPr>
              <w:spacing w:after="0" w:line="240" w:lineRule="auto"/>
              <w:jc w:val="right"/>
              <w:rPr>
                <w:rFonts w:ascii="Times New Roman" w:eastAsia="Times New Roman" w:hAnsi="Times New Roman" w:cs="Times New Roman"/>
                <w:color w:val="000000"/>
                <w:sz w:val="20"/>
                <w:szCs w:val="20"/>
              </w:rPr>
            </w:pPr>
            <w:r w:rsidRPr="008C15F6">
              <w:rPr>
                <w:rFonts w:ascii="Times New Roman" w:eastAsia="Times New Roman" w:hAnsi="Times New Roman" w:cs="Times New Roman"/>
                <w:color w:val="000000"/>
                <w:sz w:val="20"/>
                <w:szCs w:val="20"/>
              </w:rPr>
              <w:t>-0.17</w:t>
            </w:r>
          </w:p>
        </w:tc>
        <w:tc>
          <w:tcPr>
            <w:tcW w:w="0" w:type="auto"/>
            <w:noWrap/>
            <w:vAlign w:val="bottom"/>
            <w:hideMark/>
          </w:tcPr>
          <w:p w14:paraId="061D27F6" w14:textId="77777777" w:rsidR="00A61B5B" w:rsidRPr="008C15F6" w:rsidRDefault="00A61B5B" w:rsidP="006F2B31">
            <w:pPr>
              <w:spacing w:after="0" w:line="240" w:lineRule="auto"/>
              <w:jc w:val="right"/>
              <w:rPr>
                <w:rFonts w:ascii="Times New Roman" w:eastAsia="Times New Roman" w:hAnsi="Times New Roman" w:cs="Times New Roman"/>
                <w:color w:val="000000"/>
                <w:sz w:val="20"/>
                <w:szCs w:val="20"/>
              </w:rPr>
            </w:pPr>
            <w:r w:rsidRPr="008C15F6">
              <w:rPr>
                <w:rFonts w:ascii="Times New Roman" w:eastAsia="Times New Roman" w:hAnsi="Times New Roman" w:cs="Times New Roman"/>
                <w:color w:val="000000"/>
                <w:sz w:val="20"/>
                <w:szCs w:val="20"/>
              </w:rPr>
              <w:t>0.26</w:t>
            </w:r>
          </w:p>
        </w:tc>
      </w:tr>
      <w:tr w:rsidR="00A61B5B" w:rsidRPr="008C15F6" w14:paraId="440D2D5D" w14:textId="77777777" w:rsidTr="006F2B31">
        <w:trPr>
          <w:trHeight w:val="20"/>
        </w:trPr>
        <w:tc>
          <w:tcPr>
            <w:tcW w:w="0" w:type="auto"/>
            <w:noWrap/>
            <w:vAlign w:val="bottom"/>
            <w:hideMark/>
          </w:tcPr>
          <w:p w14:paraId="43991B01" w14:textId="77777777" w:rsidR="00A61B5B" w:rsidRPr="008C15F6" w:rsidRDefault="00A61B5B" w:rsidP="006F2B31">
            <w:pPr>
              <w:spacing w:after="0" w:line="240" w:lineRule="auto"/>
              <w:rPr>
                <w:rFonts w:ascii="Times New Roman" w:eastAsia="Times New Roman" w:hAnsi="Times New Roman" w:cs="Times New Roman"/>
                <w:color w:val="000000"/>
                <w:sz w:val="20"/>
                <w:szCs w:val="20"/>
              </w:rPr>
            </w:pPr>
            <w:r w:rsidRPr="008C15F6">
              <w:rPr>
                <w:rFonts w:ascii="Times New Roman" w:eastAsia="Times New Roman" w:hAnsi="Times New Roman" w:cs="Times New Roman"/>
                <w:color w:val="000000"/>
                <w:sz w:val="20"/>
                <w:szCs w:val="20"/>
              </w:rPr>
              <w:t>SC 24 KE</w:t>
            </w:r>
          </w:p>
        </w:tc>
        <w:tc>
          <w:tcPr>
            <w:tcW w:w="0" w:type="auto"/>
            <w:noWrap/>
            <w:vAlign w:val="bottom"/>
            <w:hideMark/>
          </w:tcPr>
          <w:p w14:paraId="63ADBDF8" w14:textId="77777777" w:rsidR="00A61B5B" w:rsidRPr="008C15F6" w:rsidRDefault="00A61B5B" w:rsidP="006F2B31">
            <w:pPr>
              <w:spacing w:after="0" w:line="240" w:lineRule="auto"/>
              <w:jc w:val="right"/>
              <w:rPr>
                <w:rFonts w:ascii="Times New Roman" w:eastAsia="Times New Roman" w:hAnsi="Times New Roman" w:cs="Times New Roman"/>
                <w:color w:val="000000"/>
                <w:sz w:val="20"/>
                <w:szCs w:val="20"/>
              </w:rPr>
            </w:pPr>
            <w:r w:rsidRPr="008C15F6">
              <w:rPr>
                <w:rFonts w:ascii="Times New Roman" w:eastAsia="Times New Roman" w:hAnsi="Times New Roman" w:cs="Times New Roman"/>
                <w:color w:val="000000"/>
                <w:sz w:val="20"/>
                <w:szCs w:val="20"/>
              </w:rPr>
              <w:t>-0.33</w:t>
            </w:r>
          </w:p>
        </w:tc>
        <w:tc>
          <w:tcPr>
            <w:tcW w:w="0" w:type="auto"/>
            <w:noWrap/>
            <w:vAlign w:val="bottom"/>
            <w:hideMark/>
          </w:tcPr>
          <w:p w14:paraId="1B5DAD4F" w14:textId="77777777" w:rsidR="00A61B5B" w:rsidRPr="008C15F6" w:rsidRDefault="00A61B5B" w:rsidP="006F2B31">
            <w:pPr>
              <w:spacing w:after="0" w:line="240" w:lineRule="auto"/>
              <w:jc w:val="right"/>
              <w:rPr>
                <w:rFonts w:ascii="Times New Roman" w:eastAsia="Times New Roman" w:hAnsi="Times New Roman" w:cs="Times New Roman"/>
                <w:color w:val="000000"/>
                <w:sz w:val="20"/>
                <w:szCs w:val="20"/>
              </w:rPr>
            </w:pPr>
            <w:r w:rsidRPr="008C15F6">
              <w:rPr>
                <w:rFonts w:ascii="Times New Roman" w:eastAsia="Times New Roman" w:hAnsi="Times New Roman" w:cs="Times New Roman"/>
                <w:color w:val="000000"/>
                <w:sz w:val="20"/>
                <w:szCs w:val="20"/>
              </w:rPr>
              <w:t>0.31</w:t>
            </w:r>
          </w:p>
        </w:tc>
        <w:tc>
          <w:tcPr>
            <w:tcW w:w="0" w:type="auto"/>
            <w:noWrap/>
            <w:vAlign w:val="bottom"/>
            <w:hideMark/>
          </w:tcPr>
          <w:p w14:paraId="73CE7DD9" w14:textId="77777777" w:rsidR="00A61B5B" w:rsidRPr="008C15F6" w:rsidRDefault="00A61B5B" w:rsidP="006F2B31">
            <w:pPr>
              <w:spacing w:after="0" w:line="240" w:lineRule="auto"/>
              <w:jc w:val="right"/>
              <w:rPr>
                <w:rFonts w:ascii="Times New Roman" w:eastAsia="Times New Roman" w:hAnsi="Times New Roman" w:cs="Times New Roman"/>
                <w:color w:val="000000"/>
                <w:sz w:val="20"/>
                <w:szCs w:val="20"/>
              </w:rPr>
            </w:pPr>
            <w:r w:rsidRPr="008C15F6">
              <w:rPr>
                <w:rFonts w:ascii="Times New Roman" w:eastAsia="Times New Roman" w:hAnsi="Times New Roman" w:cs="Times New Roman"/>
                <w:color w:val="000000"/>
                <w:sz w:val="20"/>
                <w:szCs w:val="20"/>
              </w:rPr>
              <w:t>0.00</w:t>
            </w:r>
          </w:p>
        </w:tc>
        <w:tc>
          <w:tcPr>
            <w:tcW w:w="0" w:type="auto"/>
            <w:noWrap/>
            <w:vAlign w:val="bottom"/>
            <w:hideMark/>
          </w:tcPr>
          <w:p w14:paraId="53BED8FB" w14:textId="77777777" w:rsidR="00A61B5B" w:rsidRPr="008C15F6" w:rsidRDefault="00A61B5B" w:rsidP="006F2B31">
            <w:pPr>
              <w:spacing w:after="0" w:line="240" w:lineRule="auto"/>
              <w:jc w:val="right"/>
              <w:rPr>
                <w:rFonts w:ascii="Times New Roman" w:eastAsia="Times New Roman" w:hAnsi="Times New Roman" w:cs="Times New Roman"/>
                <w:color w:val="000000"/>
                <w:sz w:val="20"/>
                <w:szCs w:val="20"/>
              </w:rPr>
            </w:pPr>
            <w:r w:rsidRPr="008C15F6">
              <w:rPr>
                <w:rFonts w:ascii="Times New Roman" w:eastAsia="Times New Roman" w:hAnsi="Times New Roman" w:cs="Times New Roman"/>
                <w:color w:val="000000"/>
                <w:sz w:val="20"/>
                <w:szCs w:val="20"/>
              </w:rPr>
              <w:t>5.81</w:t>
            </w:r>
          </w:p>
        </w:tc>
        <w:tc>
          <w:tcPr>
            <w:tcW w:w="0" w:type="auto"/>
            <w:noWrap/>
            <w:vAlign w:val="bottom"/>
            <w:hideMark/>
          </w:tcPr>
          <w:p w14:paraId="5B96E56E" w14:textId="77777777" w:rsidR="00A61B5B" w:rsidRPr="008C15F6" w:rsidRDefault="00A61B5B" w:rsidP="006F2B31">
            <w:pPr>
              <w:spacing w:after="0" w:line="240" w:lineRule="auto"/>
              <w:jc w:val="right"/>
              <w:rPr>
                <w:rFonts w:ascii="Times New Roman" w:eastAsia="Times New Roman" w:hAnsi="Times New Roman" w:cs="Times New Roman"/>
                <w:color w:val="000000"/>
                <w:sz w:val="20"/>
                <w:szCs w:val="20"/>
              </w:rPr>
            </w:pPr>
            <w:r w:rsidRPr="008C15F6">
              <w:rPr>
                <w:rFonts w:ascii="Times New Roman" w:eastAsia="Times New Roman" w:hAnsi="Times New Roman" w:cs="Times New Roman"/>
                <w:color w:val="000000"/>
                <w:sz w:val="20"/>
                <w:szCs w:val="20"/>
              </w:rPr>
              <w:t>-0.53</w:t>
            </w:r>
          </w:p>
        </w:tc>
        <w:tc>
          <w:tcPr>
            <w:tcW w:w="0" w:type="auto"/>
            <w:noWrap/>
            <w:vAlign w:val="bottom"/>
            <w:hideMark/>
          </w:tcPr>
          <w:p w14:paraId="46EC9B68" w14:textId="77777777" w:rsidR="00A61B5B" w:rsidRPr="008C15F6" w:rsidRDefault="00A61B5B" w:rsidP="006F2B31">
            <w:pPr>
              <w:spacing w:after="0" w:line="240" w:lineRule="auto"/>
              <w:jc w:val="right"/>
              <w:rPr>
                <w:rFonts w:ascii="Times New Roman" w:eastAsia="Times New Roman" w:hAnsi="Times New Roman" w:cs="Times New Roman"/>
                <w:color w:val="000000"/>
                <w:sz w:val="20"/>
                <w:szCs w:val="20"/>
              </w:rPr>
            </w:pPr>
            <w:r w:rsidRPr="008C15F6">
              <w:rPr>
                <w:rFonts w:ascii="Times New Roman" w:eastAsia="Times New Roman" w:hAnsi="Times New Roman" w:cs="Times New Roman"/>
                <w:color w:val="000000"/>
                <w:sz w:val="20"/>
                <w:szCs w:val="20"/>
              </w:rPr>
              <w:t>1.80</w:t>
            </w:r>
          </w:p>
        </w:tc>
        <w:tc>
          <w:tcPr>
            <w:tcW w:w="0" w:type="auto"/>
            <w:noWrap/>
            <w:vAlign w:val="bottom"/>
            <w:hideMark/>
          </w:tcPr>
          <w:p w14:paraId="7E12B494" w14:textId="77777777" w:rsidR="00A61B5B" w:rsidRPr="008C15F6" w:rsidRDefault="00A61B5B" w:rsidP="006F2B31">
            <w:pPr>
              <w:spacing w:after="0" w:line="240" w:lineRule="auto"/>
              <w:jc w:val="right"/>
              <w:rPr>
                <w:rFonts w:ascii="Times New Roman" w:eastAsia="Times New Roman" w:hAnsi="Times New Roman" w:cs="Times New Roman"/>
                <w:color w:val="000000"/>
                <w:sz w:val="20"/>
                <w:szCs w:val="20"/>
              </w:rPr>
            </w:pPr>
            <w:r w:rsidRPr="008C15F6">
              <w:rPr>
                <w:rFonts w:ascii="Times New Roman" w:eastAsia="Times New Roman" w:hAnsi="Times New Roman" w:cs="Times New Roman"/>
                <w:color w:val="000000"/>
                <w:sz w:val="20"/>
                <w:szCs w:val="20"/>
              </w:rPr>
              <w:t>-0.76</w:t>
            </w:r>
          </w:p>
        </w:tc>
        <w:tc>
          <w:tcPr>
            <w:tcW w:w="0" w:type="auto"/>
            <w:noWrap/>
            <w:vAlign w:val="bottom"/>
            <w:hideMark/>
          </w:tcPr>
          <w:p w14:paraId="2EA67CC4" w14:textId="77777777" w:rsidR="00A61B5B" w:rsidRPr="008C15F6" w:rsidRDefault="00A61B5B" w:rsidP="006F2B31">
            <w:pPr>
              <w:spacing w:after="0" w:line="240" w:lineRule="auto"/>
              <w:jc w:val="right"/>
              <w:rPr>
                <w:rFonts w:ascii="Times New Roman" w:eastAsia="Times New Roman" w:hAnsi="Times New Roman" w:cs="Times New Roman"/>
                <w:color w:val="000000"/>
                <w:sz w:val="20"/>
                <w:szCs w:val="20"/>
              </w:rPr>
            </w:pPr>
            <w:r w:rsidRPr="008C15F6">
              <w:rPr>
                <w:rFonts w:ascii="Times New Roman" w:eastAsia="Times New Roman" w:hAnsi="Times New Roman" w:cs="Times New Roman"/>
                <w:color w:val="000000"/>
                <w:sz w:val="20"/>
                <w:szCs w:val="20"/>
              </w:rPr>
              <w:t>1.72</w:t>
            </w:r>
          </w:p>
        </w:tc>
      </w:tr>
    </w:tbl>
    <w:p w14:paraId="48923189" w14:textId="77777777" w:rsidR="00F06F03" w:rsidRDefault="00F06F03" w:rsidP="00DE38AD">
      <w:pPr>
        <w:spacing w:after="0" w:line="240" w:lineRule="auto"/>
        <w:jc w:val="both"/>
        <w:rPr>
          <w:rFonts w:ascii="Times New Roman" w:eastAsia="Times New Roman" w:hAnsi="Times New Roman" w:cs="Times New Roman"/>
          <w:color w:val="0F1115"/>
          <w:sz w:val="24"/>
          <w:szCs w:val="24"/>
        </w:rPr>
      </w:pPr>
    </w:p>
    <w:p w14:paraId="2B832C10" w14:textId="77777777" w:rsidR="00B4548A" w:rsidRPr="00315E55" w:rsidRDefault="00B4548A" w:rsidP="00B4548A">
      <w:pPr>
        <w:pStyle w:val="ds-markdown-paragraph"/>
        <w:shd w:val="clear" w:color="auto" w:fill="FFFFFF"/>
        <w:spacing w:before="0" w:beforeAutospacing="0" w:after="0" w:afterAutospacing="0"/>
        <w:jc w:val="both"/>
        <w:rPr>
          <w:color w:val="0F1115"/>
        </w:rPr>
      </w:pPr>
      <w:r w:rsidRPr="00315E55">
        <w:rPr>
          <w:color w:val="0F1115"/>
        </w:rPr>
        <w:t>Skewness and excess kurtosis values for all CME parameters across SCs 23 and 24 are presented in Table 3, revealing systematic inter-cycle and width-category differences.</w:t>
      </w:r>
    </w:p>
    <w:p w14:paraId="623E2CBD" w14:textId="77777777" w:rsidR="00B4548A" w:rsidRDefault="00B4548A" w:rsidP="00B4548A">
      <w:pPr>
        <w:pStyle w:val="ds-markdown-paragraph"/>
        <w:shd w:val="clear" w:color="auto" w:fill="FFFFFF"/>
        <w:spacing w:before="0" w:beforeAutospacing="0" w:after="0" w:afterAutospacing="0"/>
        <w:jc w:val="both"/>
        <w:rPr>
          <w:rStyle w:val="Strong"/>
          <w:color w:val="0F1115"/>
        </w:rPr>
      </w:pPr>
    </w:p>
    <w:p w14:paraId="06474114" w14:textId="77777777" w:rsidR="00B4548A" w:rsidRPr="00315E55" w:rsidRDefault="00B4548A" w:rsidP="00B4548A">
      <w:pPr>
        <w:pStyle w:val="ds-markdown-paragraph"/>
        <w:shd w:val="clear" w:color="auto" w:fill="FFFFFF"/>
        <w:spacing w:before="0" w:beforeAutospacing="0" w:after="0" w:afterAutospacing="0"/>
        <w:jc w:val="both"/>
        <w:rPr>
          <w:color w:val="0F1115"/>
        </w:rPr>
      </w:pPr>
      <w:r w:rsidRPr="00315E55">
        <w:rPr>
          <w:rStyle w:val="Strong"/>
          <w:color w:val="0F1115"/>
        </w:rPr>
        <w:t>Angular Width</w:t>
      </w:r>
    </w:p>
    <w:p w14:paraId="76985DC0" w14:textId="77777777" w:rsidR="00B4548A" w:rsidRPr="00315E55" w:rsidRDefault="00B4548A" w:rsidP="00B4548A">
      <w:pPr>
        <w:pStyle w:val="ds-markdown-paragraph"/>
        <w:shd w:val="clear" w:color="auto" w:fill="FFFFFF"/>
        <w:spacing w:before="0" w:beforeAutospacing="0" w:after="0" w:afterAutospacing="0"/>
        <w:jc w:val="both"/>
        <w:rPr>
          <w:color w:val="0F1115"/>
        </w:rPr>
      </w:pPr>
      <w:r w:rsidRPr="00315E55">
        <w:rPr>
          <w:color w:val="0F1115"/>
        </w:rPr>
        <w:t>The AW distributions show that the ALL-CME population is right-skewed in both cycles (SC</w:t>
      </w:r>
      <w:r>
        <w:rPr>
          <w:color w:val="0F1115"/>
        </w:rPr>
        <w:t xml:space="preserve"> </w:t>
      </w:r>
      <w:r w:rsidRPr="00315E55">
        <w:rPr>
          <w:color w:val="0F1115"/>
        </w:rPr>
        <w:t>23: 0.67; SC</w:t>
      </w:r>
      <w:r>
        <w:rPr>
          <w:color w:val="0F1115"/>
        </w:rPr>
        <w:t xml:space="preserve"> </w:t>
      </w:r>
      <w:r w:rsidRPr="00315E55">
        <w:rPr>
          <w:color w:val="0F1115"/>
        </w:rPr>
        <w:t xml:space="preserve">24: 0.87), with near-normal kurtosis, indicating a bulk population of narrower events with a sparse tail of wide outliers—more pronounced in the weaker cycle. Narrow (NAR) CMEs exhibit negative skew and platykurtic shapes in both cycles, confirming a stable population largely insensitive to global activity variations. Normal-width (NOR) CMEs display near-symmetric distributions with negligible kurtosis, </w:t>
      </w:r>
      <w:r w:rsidRPr="00315E55">
        <w:rPr>
          <w:color w:val="0F1115"/>
        </w:rPr>
        <w:lastRenderedPageBreak/>
        <w:t>representing a Gaussian-like baseline. The wide (WID) category shows the strongest inter-cycle contrast: SC</w:t>
      </w:r>
      <w:r>
        <w:rPr>
          <w:color w:val="0F1115"/>
        </w:rPr>
        <w:t xml:space="preserve"> </w:t>
      </w:r>
      <w:r w:rsidRPr="00315E55">
        <w:rPr>
          <w:color w:val="0F1115"/>
        </w:rPr>
        <w:t>23 exhibits strong positive skew (0.90) and leptokurtosis (1.19), whereas SC</w:t>
      </w:r>
      <w:r>
        <w:rPr>
          <w:color w:val="0F1115"/>
        </w:rPr>
        <w:t xml:space="preserve"> </w:t>
      </w:r>
      <w:r w:rsidRPr="00315E55">
        <w:rPr>
          <w:color w:val="0F1115"/>
        </w:rPr>
        <w:t>24 shows near-zero skew (−0.02) and negative kurtosis (−0.75), indicating substantial suppression of exceptionally wide events in the weaker cycle.</w:t>
      </w:r>
    </w:p>
    <w:p w14:paraId="4E518583" w14:textId="77777777" w:rsidR="00B4548A" w:rsidRDefault="00B4548A" w:rsidP="00B4548A">
      <w:pPr>
        <w:pStyle w:val="ds-markdown-paragraph"/>
        <w:shd w:val="clear" w:color="auto" w:fill="FFFFFF"/>
        <w:spacing w:before="0" w:beforeAutospacing="0" w:after="0" w:afterAutospacing="0"/>
        <w:jc w:val="both"/>
        <w:rPr>
          <w:rStyle w:val="Strong"/>
          <w:color w:val="0F1115"/>
        </w:rPr>
      </w:pPr>
    </w:p>
    <w:p w14:paraId="287BC8AF" w14:textId="77777777" w:rsidR="00B4548A" w:rsidRPr="00315E55" w:rsidRDefault="00B4548A" w:rsidP="00B4548A">
      <w:pPr>
        <w:pStyle w:val="ds-markdown-paragraph"/>
        <w:shd w:val="clear" w:color="auto" w:fill="FFFFFF"/>
        <w:spacing w:before="0" w:beforeAutospacing="0" w:after="0" w:afterAutospacing="0"/>
        <w:jc w:val="both"/>
        <w:rPr>
          <w:color w:val="0F1115"/>
        </w:rPr>
      </w:pPr>
      <w:r w:rsidRPr="00315E55">
        <w:rPr>
          <w:rStyle w:val="Strong"/>
          <w:color w:val="0F1115"/>
        </w:rPr>
        <w:t>Linear Speed</w:t>
      </w:r>
    </w:p>
    <w:p w14:paraId="2FCEB01A" w14:textId="77777777" w:rsidR="00B4548A" w:rsidRPr="00315E55" w:rsidRDefault="00B4548A" w:rsidP="00B4548A">
      <w:pPr>
        <w:pStyle w:val="ds-markdown-paragraph"/>
        <w:shd w:val="clear" w:color="auto" w:fill="FFFFFF"/>
        <w:spacing w:before="0" w:beforeAutospacing="0" w:after="0" w:afterAutospacing="0"/>
        <w:jc w:val="both"/>
        <w:rPr>
          <w:color w:val="0F1115"/>
        </w:rPr>
      </w:pPr>
      <w:r w:rsidRPr="00315E55">
        <w:rPr>
          <w:color w:val="0F1115"/>
        </w:rPr>
        <w:t>Speed distributions are universally right-skewed. For the ALL-CME population, skewness rises from SC</w:t>
      </w:r>
      <w:r>
        <w:rPr>
          <w:color w:val="0F1115"/>
        </w:rPr>
        <w:t xml:space="preserve"> </w:t>
      </w:r>
      <w:r w:rsidRPr="00315E55">
        <w:rPr>
          <w:color w:val="0F1115"/>
        </w:rPr>
        <w:t xml:space="preserve">23 (0.71) to </w:t>
      </w:r>
      <w:r>
        <w:rPr>
          <w:color w:val="0F1115"/>
          <w:highlight w:val="yellow"/>
        </w:rPr>
        <w:t>SC 24</w:t>
      </w:r>
      <w:r>
        <w:rPr>
          <w:color w:val="0F1115"/>
        </w:rPr>
        <w:t xml:space="preserve"> (0.87), with higher kurtosis (1.35 vs. 1.05), confirming a greater proportion of slow CMEs with rare fast outliers in SC </w:t>
      </w:r>
      <w:r w:rsidRPr="00315E55">
        <w:rPr>
          <w:color w:val="0F1115"/>
        </w:rPr>
        <w:t>24. The NAR category exhibits the sharpest contrast: SC</w:t>
      </w:r>
      <w:r>
        <w:rPr>
          <w:color w:val="0F1115"/>
        </w:rPr>
        <w:t xml:space="preserve"> </w:t>
      </w:r>
      <w:r w:rsidRPr="00315E55">
        <w:rPr>
          <w:color w:val="0F1115"/>
        </w:rPr>
        <w:t>24 shows markedly stronger skew (0.75 vs. 0.34) and extreme kurtosis (2.09 vs. −0.94), revealing that rare, exceptionally fast narrow CMEs emerge in the weaker cycle. The NOR category follows a similar pattern, while WID CMEs in SC</w:t>
      </w:r>
      <w:r>
        <w:rPr>
          <w:color w:val="0F1115"/>
        </w:rPr>
        <w:t xml:space="preserve"> </w:t>
      </w:r>
      <w:r w:rsidRPr="00315E55">
        <w:rPr>
          <w:color w:val="0F1115"/>
        </w:rPr>
        <w:t>24 display reduced skew (0.32) but extreme kurtosis (2.33), indicating that extreme high speeds occur as isolated events rather than as part of a continuous tail.</w:t>
      </w:r>
    </w:p>
    <w:p w14:paraId="274696B6" w14:textId="77777777" w:rsidR="00B4548A" w:rsidRDefault="00B4548A" w:rsidP="00B4548A">
      <w:pPr>
        <w:pStyle w:val="ds-markdown-paragraph"/>
        <w:shd w:val="clear" w:color="auto" w:fill="FFFFFF"/>
        <w:spacing w:before="0" w:beforeAutospacing="0" w:after="0" w:afterAutospacing="0"/>
        <w:jc w:val="both"/>
        <w:rPr>
          <w:rStyle w:val="Strong"/>
          <w:color w:val="0F1115"/>
        </w:rPr>
      </w:pPr>
    </w:p>
    <w:p w14:paraId="5A107F9C" w14:textId="77777777" w:rsidR="00B4548A" w:rsidRPr="00315E55" w:rsidRDefault="00B4548A" w:rsidP="00B4548A">
      <w:pPr>
        <w:pStyle w:val="ds-markdown-paragraph"/>
        <w:shd w:val="clear" w:color="auto" w:fill="FFFFFF"/>
        <w:spacing w:before="0" w:beforeAutospacing="0" w:after="0" w:afterAutospacing="0"/>
        <w:jc w:val="both"/>
        <w:rPr>
          <w:color w:val="0F1115"/>
        </w:rPr>
      </w:pPr>
      <w:r w:rsidRPr="00315E55">
        <w:rPr>
          <w:rStyle w:val="Strong"/>
          <w:color w:val="0F1115"/>
        </w:rPr>
        <w:t>Initial and Final Speeds</w:t>
      </w:r>
    </w:p>
    <w:p w14:paraId="45FC660D" w14:textId="77777777" w:rsidR="00B4548A" w:rsidRPr="00315E55" w:rsidRDefault="00B4548A" w:rsidP="00B4548A">
      <w:pPr>
        <w:pStyle w:val="ds-markdown-paragraph"/>
        <w:shd w:val="clear" w:color="auto" w:fill="FFFFFF"/>
        <w:spacing w:before="0" w:beforeAutospacing="0" w:after="0" w:afterAutospacing="0"/>
        <w:jc w:val="both"/>
        <w:rPr>
          <w:color w:val="0F1115"/>
        </w:rPr>
      </w:pPr>
      <w:r w:rsidRPr="00315E55">
        <w:rPr>
          <w:color w:val="0F1115"/>
        </w:rPr>
        <w:t xml:space="preserve">Initial speed distributions mirror linear speed trends. ALL-CME skewness is higher in </w:t>
      </w:r>
      <w:r>
        <w:rPr>
          <w:color w:val="0F1115"/>
          <w:highlight w:val="yellow"/>
        </w:rPr>
        <w:t>SC 24</w:t>
      </w:r>
      <w:r>
        <w:rPr>
          <w:color w:val="0F1115"/>
        </w:rPr>
        <w:t xml:space="preserve"> (0.99 vs. 0.64), with elevated kurtosis (1.44 vs. 0.68). For NAR CMEs, SC </w:t>
      </w:r>
      <w:r w:rsidRPr="00315E55">
        <w:rPr>
          <w:color w:val="0F1115"/>
        </w:rPr>
        <w:t>23 shows mild positive skew and strongly negative kurtosis (−1.01), whereas SC</w:t>
      </w:r>
      <w:r>
        <w:rPr>
          <w:color w:val="0F1115"/>
        </w:rPr>
        <w:t xml:space="preserve"> </w:t>
      </w:r>
      <w:r w:rsidRPr="00315E55">
        <w:rPr>
          <w:color w:val="0F1115"/>
        </w:rPr>
        <w:t>24 exhibits moderate skew (0.63) and positive kurtosis (0.85), indicating a shift toward peaked, heavy-tailed distributions. Final speeds show stronger positive skew in SC</w:t>
      </w:r>
      <w:r>
        <w:rPr>
          <w:color w:val="0F1115"/>
        </w:rPr>
        <w:t xml:space="preserve"> </w:t>
      </w:r>
      <w:r w:rsidRPr="00315E55">
        <w:rPr>
          <w:color w:val="0F1115"/>
        </w:rPr>
        <w:t>23 for the ALL-CME population (0.84 vs. 0.61), while SC</w:t>
      </w:r>
      <w:r>
        <w:rPr>
          <w:color w:val="0F1115"/>
        </w:rPr>
        <w:t xml:space="preserve"> </w:t>
      </w:r>
      <w:r w:rsidRPr="00315E55">
        <w:rPr>
          <w:color w:val="0F1115"/>
        </w:rPr>
        <w:t>24's WID CMEs exhibit reduced skew but comparable kurtosis, reinforcing the shift from continuous high-speed tails to isolated extreme events in the weaker cycle.</w:t>
      </w:r>
    </w:p>
    <w:p w14:paraId="7EE3ED84" w14:textId="77777777" w:rsidR="00B4548A" w:rsidRDefault="00B4548A" w:rsidP="00B4548A">
      <w:pPr>
        <w:pStyle w:val="ds-markdown-paragraph"/>
        <w:shd w:val="clear" w:color="auto" w:fill="FFFFFF"/>
        <w:spacing w:before="0" w:beforeAutospacing="0" w:after="0" w:afterAutospacing="0"/>
        <w:jc w:val="both"/>
        <w:rPr>
          <w:rStyle w:val="Strong"/>
          <w:color w:val="0F1115"/>
        </w:rPr>
      </w:pPr>
    </w:p>
    <w:p w14:paraId="091BD745" w14:textId="77777777" w:rsidR="00B4548A" w:rsidRPr="00315E55" w:rsidRDefault="00B4548A" w:rsidP="00B4548A">
      <w:pPr>
        <w:pStyle w:val="ds-markdown-paragraph"/>
        <w:shd w:val="clear" w:color="auto" w:fill="FFFFFF"/>
        <w:spacing w:before="0" w:beforeAutospacing="0" w:after="0" w:afterAutospacing="0"/>
        <w:jc w:val="both"/>
        <w:rPr>
          <w:color w:val="0F1115"/>
        </w:rPr>
      </w:pPr>
      <w:r w:rsidRPr="00315E55">
        <w:rPr>
          <w:rStyle w:val="Strong"/>
          <w:color w:val="0F1115"/>
        </w:rPr>
        <w:t>Speed at 20 Solar Radii</w:t>
      </w:r>
    </w:p>
    <w:p w14:paraId="0C1E1E5A" w14:textId="77777777" w:rsidR="00B4548A" w:rsidRPr="00315E55" w:rsidRDefault="00B4548A" w:rsidP="00B4548A">
      <w:pPr>
        <w:pStyle w:val="ds-markdown-paragraph"/>
        <w:shd w:val="clear" w:color="auto" w:fill="FFFFFF"/>
        <w:spacing w:before="0" w:beforeAutospacing="0" w:after="0" w:afterAutospacing="0"/>
        <w:jc w:val="both"/>
        <w:rPr>
          <w:color w:val="0F1115"/>
        </w:rPr>
      </w:pPr>
      <w:r w:rsidRPr="00315E55">
        <w:rPr>
          <w:color w:val="0F1115"/>
        </w:rPr>
        <w:t>Near-Sun speeds for the ALL-CME population show stronger positive skew in SC</w:t>
      </w:r>
      <w:r>
        <w:rPr>
          <w:color w:val="0F1115"/>
        </w:rPr>
        <w:t xml:space="preserve"> </w:t>
      </w:r>
      <w:r w:rsidRPr="00315E55">
        <w:rPr>
          <w:color w:val="0F1115"/>
        </w:rPr>
        <w:t>23 (0.72 vs. 0.44), but SC</w:t>
      </w:r>
      <w:r>
        <w:rPr>
          <w:color w:val="0F1115"/>
        </w:rPr>
        <w:t xml:space="preserve"> </w:t>
      </w:r>
      <w:r w:rsidRPr="00315E55">
        <w:rPr>
          <w:color w:val="0F1115"/>
        </w:rPr>
        <w:t>24 exhibits substantially higher kurtosis (2.35 vs. 1.86), indicating a more peaked distribution with exceptionally heavy tails. The NAR category maintains stable distributions across cycles, whereas WID CMEs in SC</w:t>
      </w:r>
      <w:r>
        <w:rPr>
          <w:color w:val="0F1115"/>
        </w:rPr>
        <w:t xml:space="preserve"> </w:t>
      </w:r>
      <w:r w:rsidRPr="00315E55">
        <w:rPr>
          <w:color w:val="0F1115"/>
        </w:rPr>
        <w:t>23 show pronounced positive skew (1.18 vs. 0.74), confirming a continuous gradient of increasing speeds at 20 solar radii in the more active cycle.</w:t>
      </w:r>
    </w:p>
    <w:p w14:paraId="7A7F2394" w14:textId="77777777" w:rsidR="00B4548A" w:rsidRDefault="00B4548A" w:rsidP="00B4548A">
      <w:pPr>
        <w:pStyle w:val="ds-markdown-paragraph"/>
        <w:shd w:val="clear" w:color="auto" w:fill="FFFFFF"/>
        <w:spacing w:before="0" w:beforeAutospacing="0" w:after="0" w:afterAutospacing="0"/>
        <w:jc w:val="both"/>
        <w:rPr>
          <w:rStyle w:val="Strong"/>
          <w:color w:val="0F1115"/>
        </w:rPr>
      </w:pPr>
    </w:p>
    <w:p w14:paraId="7A84F081" w14:textId="77777777" w:rsidR="00B4548A" w:rsidRPr="00315E55" w:rsidRDefault="00B4548A" w:rsidP="00B4548A">
      <w:pPr>
        <w:pStyle w:val="ds-markdown-paragraph"/>
        <w:shd w:val="clear" w:color="auto" w:fill="FFFFFF"/>
        <w:spacing w:before="0" w:beforeAutospacing="0" w:after="0" w:afterAutospacing="0"/>
        <w:jc w:val="both"/>
        <w:rPr>
          <w:color w:val="0F1115"/>
        </w:rPr>
      </w:pPr>
      <w:r w:rsidRPr="00315E55">
        <w:rPr>
          <w:rStyle w:val="Strong"/>
          <w:color w:val="0F1115"/>
        </w:rPr>
        <w:t>Mass and Kinetic Energy</w:t>
      </w:r>
    </w:p>
    <w:p w14:paraId="590B7BEC" w14:textId="77777777" w:rsidR="00B4548A" w:rsidRDefault="00B4548A" w:rsidP="00B4548A">
      <w:pPr>
        <w:pStyle w:val="ds-markdown-paragraph"/>
        <w:shd w:val="clear" w:color="auto" w:fill="FFFFFF"/>
        <w:spacing w:before="0" w:beforeAutospacing="0" w:after="0" w:afterAutospacing="0"/>
        <w:jc w:val="both"/>
        <w:rPr>
          <w:color w:val="0F1115"/>
        </w:rPr>
      </w:pPr>
      <w:r w:rsidRPr="00315E55">
        <w:rPr>
          <w:color w:val="0F1115"/>
        </w:rPr>
        <w:t>Mass distributions reveal the most profound restructuring. The ALL-CME population shows negative skew in both cycles, stronger in SC</w:t>
      </w:r>
      <w:r>
        <w:rPr>
          <w:color w:val="0F1115"/>
        </w:rPr>
        <w:t xml:space="preserve"> </w:t>
      </w:r>
      <w:r w:rsidRPr="00315E55">
        <w:rPr>
          <w:color w:val="0F1115"/>
        </w:rPr>
        <w:t>24 (−0.66 vs. −0.49), with higher kurtosis (1.49 vs. 0.85). The NAR category undergoes a dramatic transformation: SC</w:t>
      </w:r>
      <w:r>
        <w:rPr>
          <w:color w:val="0F1115"/>
        </w:rPr>
        <w:t xml:space="preserve"> </w:t>
      </w:r>
      <w:r w:rsidRPr="00315E55">
        <w:rPr>
          <w:color w:val="0F1115"/>
        </w:rPr>
        <w:t>24 exhibits strong positive skew (1.00) and exceptionally high kurtosis (16.38), unveiling a rare population of massive narrow CMEs absent in SC</w:t>
      </w:r>
      <w:r>
        <w:rPr>
          <w:color w:val="0F1115"/>
        </w:rPr>
        <w:t xml:space="preserve"> </w:t>
      </w:r>
      <w:r w:rsidRPr="00315E55">
        <w:rPr>
          <w:color w:val="0F1115"/>
        </w:rPr>
        <w:t>23. Conversely, NOR shifts from SC</w:t>
      </w:r>
      <w:r>
        <w:rPr>
          <w:color w:val="0F1115"/>
        </w:rPr>
        <w:t xml:space="preserve"> </w:t>
      </w:r>
      <w:r w:rsidRPr="00315E55">
        <w:rPr>
          <w:color w:val="0F1115"/>
        </w:rPr>
        <w:t>23's positive skew (0.98) to near-zero skew (0.06) in SC</w:t>
      </w:r>
      <w:r>
        <w:rPr>
          <w:color w:val="0F1115"/>
        </w:rPr>
        <w:t xml:space="preserve"> </w:t>
      </w:r>
      <w:r w:rsidRPr="00315E55">
        <w:rPr>
          <w:color w:val="0F1115"/>
        </w:rPr>
        <w:t>24, while WID shows strong negative skew in SC</w:t>
      </w:r>
      <w:r>
        <w:rPr>
          <w:color w:val="0F1115"/>
        </w:rPr>
        <w:t xml:space="preserve"> </w:t>
      </w:r>
      <w:r w:rsidRPr="00315E55">
        <w:rPr>
          <w:color w:val="0F1115"/>
        </w:rPr>
        <w:t xml:space="preserve">24 (−0.84) with elevated kurtosis (4.46), indicating a pronounced low-mass tail. Kinetic energy distributions mirror these mass trends, with NAR CMEs in </w:t>
      </w:r>
      <w:r>
        <w:rPr>
          <w:color w:val="0F1115"/>
          <w:highlight w:val="yellow"/>
        </w:rPr>
        <w:t>SC 24</w:t>
      </w:r>
      <w:r>
        <w:rPr>
          <w:color w:val="0F1115"/>
        </w:rPr>
        <w:t xml:space="preserve"> displaying extreme kurtosis (5.81) and WID CMEs showing stronger negative skew (−0.76) and higher kurtosis (1.72) in </w:t>
      </w:r>
      <w:r>
        <w:rPr>
          <w:color w:val="0F1115"/>
          <w:highlight w:val="yellow"/>
        </w:rPr>
        <w:t>SC 24</w:t>
      </w:r>
      <w:r>
        <w:rPr>
          <w:color w:val="0F1115"/>
        </w:rPr>
        <w:t>, confirming the dominance of low-energy events in the weaker cycle.</w:t>
      </w:r>
    </w:p>
    <w:p w14:paraId="289DFEB4" w14:textId="77777777" w:rsidR="00B4548A" w:rsidRPr="00315E55" w:rsidRDefault="00B4548A" w:rsidP="00B4548A">
      <w:pPr>
        <w:pStyle w:val="ds-markdown-paragraph"/>
        <w:shd w:val="clear" w:color="auto" w:fill="FFFFFF"/>
        <w:spacing w:before="0" w:beforeAutospacing="0" w:after="0" w:afterAutospacing="0"/>
        <w:jc w:val="both"/>
        <w:rPr>
          <w:color w:val="0F1115"/>
        </w:rPr>
      </w:pPr>
    </w:p>
    <w:p w14:paraId="5040FD6E" w14:textId="77777777" w:rsidR="00B4548A" w:rsidRDefault="00B4548A" w:rsidP="00B4548A">
      <w:pPr>
        <w:pStyle w:val="ds-markdown-paragraph"/>
        <w:shd w:val="clear" w:color="auto" w:fill="FFFFFF"/>
        <w:spacing w:before="0" w:beforeAutospacing="0" w:after="0" w:afterAutospacing="0"/>
        <w:jc w:val="both"/>
        <w:rPr>
          <w:color w:val="0F1115"/>
        </w:rPr>
      </w:pPr>
      <w:r w:rsidRPr="00315E55">
        <w:rPr>
          <w:color w:val="0F1115"/>
        </w:rPr>
        <w:t>The statistical analysis reveals a fundamental restructuring of CME properties from SC</w:t>
      </w:r>
      <w:r>
        <w:rPr>
          <w:color w:val="0F1115"/>
        </w:rPr>
        <w:t xml:space="preserve"> </w:t>
      </w:r>
      <w:r w:rsidRPr="00315E55">
        <w:rPr>
          <w:color w:val="0F1115"/>
        </w:rPr>
        <w:t>23 to SC</w:t>
      </w:r>
      <w:r>
        <w:rPr>
          <w:color w:val="0F1115"/>
        </w:rPr>
        <w:t xml:space="preserve"> </w:t>
      </w:r>
      <w:r w:rsidRPr="00315E55">
        <w:rPr>
          <w:color w:val="0F1115"/>
        </w:rPr>
        <w:t>24 that extends beyond simple quantitative reductions. SC</w:t>
      </w:r>
      <w:r>
        <w:rPr>
          <w:color w:val="0F1115"/>
        </w:rPr>
        <w:t xml:space="preserve"> </w:t>
      </w:r>
      <w:r w:rsidRPr="00315E55">
        <w:rPr>
          <w:color w:val="0F1115"/>
        </w:rPr>
        <w:t>24 is distinguished by extreme, outlier-driven leptokurtosis—particularly in narrow-CME speeds and masses—suggesting that occasional exceptional events arise through distinct physical mechanisms, potentially involving highly complex active regions, despite suppressed average activity. Conversely, SC</w:t>
      </w:r>
      <w:r>
        <w:rPr>
          <w:color w:val="0F1115"/>
        </w:rPr>
        <w:t xml:space="preserve"> </w:t>
      </w:r>
      <w:r w:rsidRPr="00315E55">
        <w:rPr>
          <w:color w:val="0F1115"/>
        </w:rPr>
        <w:t>23's wide CMEs exhibit continuous rightward skew across all speed measures, implying systematic shifts toward faster, wider events. Critically, the coupling between CME width, mass, and kinetic energy has inverted between cycles, with SC</w:t>
      </w:r>
      <w:r>
        <w:rPr>
          <w:color w:val="0F1115"/>
        </w:rPr>
        <w:t xml:space="preserve"> </w:t>
      </w:r>
      <w:r w:rsidRPr="00315E55">
        <w:rPr>
          <w:color w:val="0F1115"/>
        </w:rPr>
        <w:t xml:space="preserve">23's mass tails right-leaning for normal widths and </w:t>
      </w:r>
      <w:r>
        <w:rPr>
          <w:color w:val="0F1115"/>
          <w:highlight w:val="yellow"/>
        </w:rPr>
        <w:t>SC 24</w:t>
      </w:r>
      <w:r>
        <w:rPr>
          <w:color w:val="0F1115"/>
        </w:rPr>
        <w:t xml:space="preserve">'s mass distributions overwhelmingly right-leaning for narrow </w:t>
      </w:r>
      <w:r>
        <w:rPr>
          <w:color w:val="0F1115"/>
        </w:rPr>
        <w:lastRenderedPageBreak/>
        <w:t xml:space="preserve">widths </w:t>
      </w:r>
      <w:r w:rsidRPr="00315E55">
        <w:rPr>
          <w:color w:val="0F1115"/>
        </w:rPr>
        <w:t xml:space="preserve">yet left-leaning for wide widths. This restructuring likely reflects fundamental changes in coronal magnetic field configuration and the availability of free magnetic energy for CME eruption and expansion across the two </w:t>
      </w:r>
      <w:r>
        <w:rPr>
          <w:color w:val="0F1115"/>
        </w:rPr>
        <w:t>SC</w:t>
      </w:r>
      <w:r w:rsidRPr="00315E55">
        <w:rPr>
          <w:color w:val="0F1115"/>
        </w:rPr>
        <w:t>s.</w:t>
      </w:r>
    </w:p>
    <w:p w14:paraId="68474E15" w14:textId="77777777" w:rsidR="00B4548A" w:rsidRPr="00315E55" w:rsidRDefault="00B4548A" w:rsidP="00B4548A">
      <w:pPr>
        <w:pStyle w:val="ds-markdown-paragraph"/>
        <w:shd w:val="clear" w:color="auto" w:fill="FFFFFF"/>
        <w:spacing w:before="0" w:beforeAutospacing="0" w:after="0" w:afterAutospacing="0"/>
        <w:jc w:val="both"/>
        <w:rPr>
          <w:color w:val="0F1115"/>
        </w:rPr>
      </w:pPr>
    </w:p>
    <w:p w14:paraId="128B75C4" w14:textId="77777777" w:rsidR="004E6635" w:rsidRPr="008C15F6" w:rsidRDefault="004E6635" w:rsidP="004E6635">
      <w:pPr>
        <w:pStyle w:val="ds-markdown-paragraph"/>
        <w:spacing w:before="0" w:beforeAutospacing="0" w:after="0" w:afterAutospacing="0"/>
        <w:jc w:val="both"/>
        <w:rPr>
          <w:b/>
          <w:bCs/>
          <w:color w:val="0F1115"/>
        </w:rPr>
      </w:pPr>
      <w:r w:rsidRPr="008C15F6">
        <w:rPr>
          <w:b/>
          <w:bCs/>
          <w:color w:val="0F1115"/>
        </w:rPr>
        <w:t>Statistical Test</w:t>
      </w:r>
    </w:p>
    <w:p w14:paraId="0B319688" w14:textId="77777777" w:rsidR="00A73934" w:rsidRPr="000F1C99" w:rsidRDefault="00A73934" w:rsidP="00A73934">
      <w:pPr>
        <w:pStyle w:val="ds-markdown-paragraph"/>
        <w:shd w:val="clear" w:color="auto" w:fill="FFFFFF"/>
        <w:spacing w:before="0" w:beforeAutospacing="0" w:after="0" w:afterAutospacing="0"/>
        <w:jc w:val="both"/>
        <w:rPr>
          <w:rFonts w:ascii="Segoe UI" w:hAnsi="Segoe UI" w:cs="Segoe UI"/>
          <w:color w:val="FF0000"/>
          <w:shd w:val="clear" w:color="auto" w:fill="FFFFFF"/>
        </w:rPr>
      </w:pPr>
      <w:r w:rsidRPr="000F1C99">
        <w:rPr>
          <w:b/>
          <w:bCs/>
          <w:color w:val="FF0000"/>
          <w:sz w:val="20"/>
          <w:szCs w:val="20"/>
          <w:shd w:val="clear" w:color="auto" w:fill="FFFFFF"/>
        </w:rPr>
        <w:t>Table 4: The Statistical comparison of CME parameters between Solar Cycles 23 (n=13) and 24 (n=11).</w:t>
      </w:r>
      <w:r w:rsidRPr="000F1C99">
        <w:rPr>
          <w:b/>
          <w:bCs/>
          <w:color w:val="FF0000"/>
          <w:sz w:val="20"/>
          <w:szCs w:val="20"/>
        </w:rPr>
        <w:t xml:space="preserve"> </w:t>
      </w:r>
      <w:r w:rsidRPr="000F1C99">
        <w:rPr>
          <w:b/>
          <w:bCs/>
          <w:color w:val="FF0000"/>
          <w:sz w:val="20"/>
          <w:szCs w:val="20"/>
          <w:shd w:val="clear" w:color="auto" w:fill="FFFFFF"/>
        </w:rPr>
        <w:t>Values are mean ± standard deviation. Statistically significant differences (p &lt; 0.05) are bolded. Mentioning numeric values where necessary, comparing the two solar cycles and the categories based on angular width– NAR, NOR, WID</w:t>
      </w:r>
      <w:r w:rsidRPr="000F1C99">
        <w:rPr>
          <w:rFonts w:ascii="Segoe UI" w:hAnsi="Segoe UI" w:cs="Segoe UI"/>
          <w:color w:val="FF0000"/>
          <w:shd w:val="clear" w:color="auto" w:fill="FFFFFF"/>
        </w:rPr>
        <w:t xml:space="preserve">. </w:t>
      </w:r>
    </w:p>
    <w:tbl>
      <w:tblPr>
        <w:tblStyle w:val="TableGrid"/>
        <w:tblW w:w="0" w:type="auto"/>
        <w:tblLook w:val="04A0" w:firstRow="1" w:lastRow="0" w:firstColumn="1" w:lastColumn="0" w:noHBand="0" w:noVBand="1"/>
      </w:tblPr>
      <w:tblGrid>
        <w:gridCol w:w="648"/>
        <w:gridCol w:w="1270"/>
        <w:gridCol w:w="1347"/>
        <w:gridCol w:w="574"/>
        <w:gridCol w:w="419"/>
        <w:gridCol w:w="675"/>
        <w:gridCol w:w="1598"/>
        <w:gridCol w:w="419"/>
        <w:gridCol w:w="675"/>
        <w:gridCol w:w="571"/>
        <w:gridCol w:w="571"/>
        <w:gridCol w:w="571"/>
      </w:tblGrid>
      <w:tr w:rsidR="00A73934" w:rsidRPr="000F1C99" w14:paraId="2D0EAE56" w14:textId="77777777" w:rsidTr="00E1426C">
        <w:trPr>
          <w:trHeight w:val="57"/>
        </w:trPr>
        <w:tc>
          <w:tcPr>
            <w:tcW w:w="0" w:type="auto"/>
            <w:gridSpan w:val="12"/>
          </w:tcPr>
          <w:p w14:paraId="086886F9" w14:textId="77777777" w:rsidR="00A73934" w:rsidRPr="000F1C99" w:rsidRDefault="00A73934" w:rsidP="00E1426C">
            <w:pPr>
              <w:spacing w:line="375" w:lineRule="atLeast"/>
              <w:jc w:val="center"/>
              <w:rPr>
                <w:rFonts w:eastAsia="Times New Roman" w:cstheme="minorHAnsi"/>
                <w:b/>
                <w:bCs/>
                <w:color w:val="FF0000"/>
                <w:sz w:val="20"/>
                <w:szCs w:val="20"/>
              </w:rPr>
            </w:pPr>
            <w:r w:rsidRPr="000F1C99">
              <w:rPr>
                <w:rFonts w:eastAsia="Times New Roman" w:cstheme="minorHAnsi"/>
                <w:b/>
                <w:bCs/>
                <w:color w:val="FF0000"/>
                <w:sz w:val="20"/>
                <w:szCs w:val="20"/>
              </w:rPr>
              <w:t>Table 4a: ALL</w:t>
            </w:r>
          </w:p>
        </w:tc>
      </w:tr>
      <w:tr w:rsidR="00A73934" w:rsidRPr="000F1C99" w14:paraId="68E69876" w14:textId="77777777" w:rsidTr="00E1426C">
        <w:trPr>
          <w:trHeight w:val="57"/>
        </w:trPr>
        <w:tc>
          <w:tcPr>
            <w:tcW w:w="0" w:type="auto"/>
          </w:tcPr>
          <w:p w14:paraId="2742F5B5" w14:textId="77777777" w:rsidR="00A73934" w:rsidRPr="000F1C99" w:rsidRDefault="00A73934" w:rsidP="00E1426C">
            <w:pPr>
              <w:spacing w:line="375" w:lineRule="atLeast"/>
              <w:rPr>
                <w:rFonts w:eastAsia="Times New Roman" w:cstheme="minorHAnsi"/>
                <w:color w:val="FF0000"/>
                <w:sz w:val="20"/>
                <w:szCs w:val="20"/>
              </w:rPr>
            </w:pPr>
            <w:r w:rsidRPr="000F1C99">
              <w:rPr>
                <w:rFonts w:eastAsia="Times New Roman" w:cstheme="minorHAnsi"/>
                <w:color w:val="FF0000"/>
                <w:sz w:val="20"/>
                <w:szCs w:val="20"/>
              </w:rPr>
              <w:t>1</w:t>
            </w:r>
          </w:p>
        </w:tc>
        <w:tc>
          <w:tcPr>
            <w:tcW w:w="0" w:type="auto"/>
          </w:tcPr>
          <w:p w14:paraId="4ED8D9C6" w14:textId="77777777" w:rsidR="00A73934" w:rsidRPr="000F1C99" w:rsidRDefault="00A73934" w:rsidP="00E1426C">
            <w:pPr>
              <w:spacing w:line="375" w:lineRule="atLeast"/>
              <w:rPr>
                <w:rFonts w:eastAsia="Times New Roman" w:cstheme="minorHAnsi"/>
                <w:color w:val="FF0000"/>
                <w:sz w:val="20"/>
                <w:szCs w:val="20"/>
              </w:rPr>
            </w:pPr>
            <w:r w:rsidRPr="000F1C99">
              <w:rPr>
                <w:rFonts w:eastAsia="Times New Roman" w:cstheme="minorHAnsi"/>
                <w:color w:val="FF0000"/>
                <w:sz w:val="20"/>
                <w:szCs w:val="20"/>
              </w:rPr>
              <w:t>2</w:t>
            </w:r>
          </w:p>
        </w:tc>
        <w:tc>
          <w:tcPr>
            <w:tcW w:w="0" w:type="auto"/>
          </w:tcPr>
          <w:p w14:paraId="70276388" w14:textId="77777777" w:rsidR="00A73934" w:rsidRPr="000F1C99" w:rsidRDefault="00A73934" w:rsidP="00E1426C">
            <w:pPr>
              <w:spacing w:line="375" w:lineRule="atLeast"/>
              <w:rPr>
                <w:rFonts w:eastAsia="Times New Roman" w:cstheme="minorHAnsi"/>
                <w:color w:val="FF0000"/>
                <w:sz w:val="20"/>
                <w:szCs w:val="20"/>
              </w:rPr>
            </w:pPr>
            <w:r w:rsidRPr="000F1C99">
              <w:rPr>
                <w:rFonts w:eastAsia="Times New Roman" w:cstheme="minorHAnsi"/>
                <w:color w:val="FF0000"/>
                <w:sz w:val="20"/>
                <w:szCs w:val="20"/>
              </w:rPr>
              <w:t>3</w:t>
            </w:r>
          </w:p>
        </w:tc>
        <w:tc>
          <w:tcPr>
            <w:tcW w:w="0" w:type="auto"/>
          </w:tcPr>
          <w:p w14:paraId="32225A1C" w14:textId="77777777" w:rsidR="00A73934" w:rsidRPr="000F1C99" w:rsidRDefault="00A73934" w:rsidP="00E1426C">
            <w:pPr>
              <w:spacing w:line="375" w:lineRule="atLeast"/>
              <w:rPr>
                <w:rFonts w:eastAsia="Times New Roman" w:cstheme="minorHAnsi"/>
                <w:color w:val="FF0000"/>
                <w:sz w:val="20"/>
                <w:szCs w:val="20"/>
              </w:rPr>
            </w:pPr>
            <w:r w:rsidRPr="000F1C99">
              <w:rPr>
                <w:rFonts w:eastAsia="Times New Roman" w:cstheme="minorHAnsi"/>
                <w:color w:val="FF0000"/>
                <w:sz w:val="20"/>
                <w:szCs w:val="20"/>
              </w:rPr>
              <w:t>4</w:t>
            </w:r>
          </w:p>
        </w:tc>
        <w:tc>
          <w:tcPr>
            <w:tcW w:w="0" w:type="auto"/>
          </w:tcPr>
          <w:p w14:paraId="6AE7A7D4" w14:textId="77777777" w:rsidR="00A73934" w:rsidRPr="000F1C99" w:rsidRDefault="00A73934" w:rsidP="00E1426C">
            <w:pPr>
              <w:spacing w:line="375" w:lineRule="atLeast"/>
              <w:rPr>
                <w:rFonts w:eastAsia="Times New Roman" w:cstheme="minorHAnsi"/>
                <w:color w:val="FF0000"/>
                <w:sz w:val="20"/>
                <w:szCs w:val="20"/>
              </w:rPr>
            </w:pPr>
            <w:r w:rsidRPr="000F1C99">
              <w:rPr>
                <w:rFonts w:eastAsia="Times New Roman" w:cstheme="minorHAnsi"/>
                <w:color w:val="FF0000"/>
                <w:sz w:val="20"/>
                <w:szCs w:val="20"/>
              </w:rPr>
              <w:t>5</w:t>
            </w:r>
          </w:p>
        </w:tc>
        <w:tc>
          <w:tcPr>
            <w:tcW w:w="0" w:type="auto"/>
          </w:tcPr>
          <w:p w14:paraId="541E710B" w14:textId="77777777" w:rsidR="00A73934" w:rsidRPr="000F1C99" w:rsidRDefault="00A73934" w:rsidP="00E1426C">
            <w:pPr>
              <w:spacing w:line="375" w:lineRule="atLeast"/>
              <w:rPr>
                <w:rFonts w:eastAsia="Times New Roman" w:cstheme="minorHAnsi"/>
                <w:color w:val="FF0000"/>
                <w:sz w:val="20"/>
                <w:szCs w:val="20"/>
              </w:rPr>
            </w:pPr>
            <w:r w:rsidRPr="000F1C99">
              <w:rPr>
                <w:rFonts w:eastAsia="Times New Roman" w:cstheme="minorHAnsi"/>
                <w:color w:val="FF0000"/>
                <w:sz w:val="20"/>
                <w:szCs w:val="20"/>
              </w:rPr>
              <w:t>6</w:t>
            </w:r>
          </w:p>
        </w:tc>
        <w:tc>
          <w:tcPr>
            <w:tcW w:w="0" w:type="auto"/>
          </w:tcPr>
          <w:p w14:paraId="2EE384BF" w14:textId="77777777" w:rsidR="00A73934" w:rsidRPr="000F1C99" w:rsidRDefault="00A73934" w:rsidP="00E1426C">
            <w:pPr>
              <w:spacing w:line="375" w:lineRule="atLeast"/>
              <w:rPr>
                <w:rFonts w:eastAsia="Times New Roman" w:cstheme="minorHAnsi"/>
                <w:color w:val="FF0000"/>
                <w:sz w:val="20"/>
                <w:szCs w:val="20"/>
              </w:rPr>
            </w:pPr>
            <w:r w:rsidRPr="000F1C99">
              <w:rPr>
                <w:rFonts w:eastAsia="Times New Roman" w:cstheme="minorHAnsi"/>
                <w:color w:val="FF0000"/>
                <w:sz w:val="20"/>
                <w:szCs w:val="20"/>
              </w:rPr>
              <w:t>7</w:t>
            </w:r>
          </w:p>
        </w:tc>
        <w:tc>
          <w:tcPr>
            <w:tcW w:w="0" w:type="auto"/>
          </w:tcPr>
          <w:p w14:paraId="69684D61" w14:textId="77777777" w:rsidR="00A73934" w:rsidRPr="000F1C99" w:rsidRDefault="00A73934" w:rsidP="00E1426C">
            <w:pPr>
              <w:spacing w:line="375" w:lineRule="atLeast"/>
              <w:rPr>
                <w:rFonts w:eastAsia="Times New Roman" w:cstheme="minorHAnsi"/>
                <w:color w:val="FF0000"/>
                <w:sz w:val="20"/>
                <w:szCs w:val="20"/>
              </w:rPr>
            </w:pPr>
            <w:r w:rsidRPr="000F1C99">
              <w:rPr>
                <w:rFonts w:eastAsia="Times New Roman" w:cstheme="minorHAnsi"/>
                <w:color w:val="FF0000"/>
                <w:sz w:val="20"/>
                <w:szCs w:val="20"/>
              </w:rPr>
              <w:t>8</w:t>
            </w:r>
          </w:p>
        </w:tc>
        <w:tc>
          <w:tcPr>
            <w:tcW w:w="0" w:type="auto"/>
          </w:tcPr>
          <w:p w14:paraId="616D72B4" w14:textId="77777777" w:rsidR="00A73934" w:rsidRPr="000F1C99" w:rsidRDefault="00A73934" w:rsidP="00E1426C">
            <w:pPr>
              <w:spacing w:line="375" w:lineRule="atLeast"/>
              <w:rPr>
                <w:rFonts w:eastAsia="Times New Roman" w:cstheme="minorHAnsi"/>
                <w:color w:val="FF0000"/>
                <w:sz w:val="20"/>
                <w:szCs w:val="20"/>
              </w:rPr>
            </w:pPr>
            <w:r w:rsidRPr="000F1C99">
              <w:rPr>
                <w:rFonts w:eastAsia="Times New Roman" w:cstheme="minorHAnsi"/>
                <w:i/>
                <w:iCs/>
                <w:color w:val="FF0000"/>
                <w:sz w:val="20"/>
                <w:szCs w:val="20"/>
              </w:rPr>
              <w:t>9</w:t>
            </w:r>
          </w:p>
        </w:tc>
        <w:tc>
          <w:tcPr>
            <w:tcW w:w="0" w:type="auto"/>
          </w:tcPr>
          <w:p w14:paraId="3ED655E2" w14:textId="77777777" w:rsidR="00A73934" w:rsidRPr="000F1C99" w:rsidRDefault="00A73934" w:rsidP="00E1426C">
            <w:pPr>
              <w:spacing w:line="375" w:lineRule="atLeast"/>
              <w:rPr>
                <w:rFonts w:eastAsia="Times New Roman" w:cstheme="minorHAnsi"/>
                <w:color w:val="FF0000"/>
                <w:sz w:val="20"/>
                <w:szCs w:val="20"/>
              </w:rPr>
            </w:pPr>
            <w:r w:rsidRPr="000F1C99">
              <w:rPr>
                <w:rFonts w:eastAsia="Times New Roman" w:cstheme="minorHAnsi"/>
                <w:color w:val="FF0000"/>
                <w:sz w:val="20"/>
                <w:szCs w:val="20"/>
              </w:rPr>
              <w:t>10</w:t>
            </w:r>
          </w:p>
        </w:tc>
        <w:tc>
          <w:tcPr>
            <w:tcW w:w="0" w:type="auto"/>
          </w:tcPr>
          <w:p w14:paraId="3FA9878F" w14:textId="77777777" w:rsidR="00A73934" w:rsidRPr="000F1C99" w:rsidRDefault="00A73934" w:rsidP="00E1426C">
            <w:pPr>
              <w:spacing w:line="375" w:lineRule="atLeast"/>
              <w:rPr>
                <w:rFonts w:eastAsia="Times New Roman" w:cstheme="minorHAnsi"/>
                <w:color w:val="FF0000"/>
                <w:sz w:val="20"/>
                <w:szCs w:val="20"/>
              </w:rPr>
            </w:pPr>
            <w:r w:rsidRPr="000F1C99">
              <w:rPr>
                <w:rFonts w:eastAsia="Times New Roman" w:cstheme="minorHAnsi"/>
                <w:color w:val="FF0000"/>
                <w:sz w:val="20"/>
                <w:szCs w:val="20"/>
              </w:rPr>
              <w:t>11</w:t>
            </w:r>
          </w:p>
        </w:tc>
        <w:tc>
          <w:tcPr>
            <w:tcW w:w="0" w:type="auto"/>
          </w:tcPr>
          <w:p w14:paraId="65C24539" w14:textId="77777777" w:rsidR="00A73934" w:rsidRPr="000F1C99" w:rsidRDefault="00A73934" w:rsidP="00E1426C">
            <w:pPr>
              <w:spacing w:line="375" w:lineRule="atLeast"/>
              <w:rPr>
                <w:rFonts w:eastAsia="Times New Roman" w:cstheme="minorHAnsi"/>
                <w:color w:val="FF0000"/>
                <w:sz w:val="20"/>
                <w:szCs w:val="20"/>
              </w:rPr>
            </w:pPr>
            <w:r w:rsidRPr="000F1C99">
              <w:rPr>
                <w:rFonts w:eastAsia="Times New Roman" w:cstheme="minorHAnsi"/>
                <w:i/>
                <w:iCs/>
                <w:color w:val="FF0000"/>
                <w:sz w:val="20"/>
                <w:szCs w:val="20"/>
              </w:rPr>
              <w:t>12</w:t>
            </w:r>
          </w:p>
        </w:tc>
      </w:tr>
      <w:tr w:rsidR="00A73934" w:rsidRPr="000F1C99" w14:paraId="556E78B3" w14:textId="77777777" w:rsidTr="00E1426C">
        <w:trPr>
          <w:trHeight w:val="57"/>
        </w:trPr>
        <w:tc>
          <w:tcPr>
            <w:tcW w:w="0" w:type="auto"/>
            <w:hideMark/>
          </w:tcPr>
          <w:p w14:paraId="7173D143" w14:textId="77777777" w:rsidR="00A73934" w:rsidRPr="0005004D" w:rsidRDefault="00A73934" w:rsidP="00E1426C">
            <w:pPr>
              <w:spacing w:line="375" w:lineRule="atLeast"/>
              <w:rPr>
                <w:rFonts w:asciiTheme="minorHAnsi" w:eastAsia="Times New Roman" w:hAnsiTheme="minorHAnsi" w:cstheme="minorHAnsi"/>
                <w:color w:val="FF0000"/>
                <w:sz w:val="20"/>
                <w:szCs w:val="20"/>
              </w:rPr>
            </w:pPr>
            <w:r w:rsidRPr="0005004D">
              <w:rPr>
                <w:rFonts w:asciiTheme="minorHAnsi" w:eastAsia="Times New Roman" w:hAnsiTheme="minorHAnsi" w:cstheme="minorHAnsi"/>
                <w:color w:val="FF0000"/>
                <w:sz w:val="20"/>
                <w:szCs w:val="20"/>
              </w:rPr>
              <w:t>AW</w:t>
            </w:r>
          </w:p>
        </w:tc>
        <w:tc>
          <w:tcPr>
            <w:tcW w:w="0" w:type="auto"/>
            <w:hideMark/>
          </w:tcPr>
          <w:p w14:paraId="032FF4D9" w14:textId="77777777" w:rsidR="00A73934" w:rsidRPr="0005004D" w:rsidRDefault="00A73934" w:rsidP="00E1426C">
            <w:pPr>
              <w:spacing w:line="375" w:lineRule="atLeast"/>
              <w:rPr>
                <w:rFonts w:asciiTheme="minorHAnsi" w:eastAsia="Times New Roman" w:hAnsiTheme="minorHAnsi" w:cstheme="minorHAnsi"/>
                <w:color w:val="FF0000"/>
                <w:sz w:val="20"/>
                <w:szCs w:val="20"/>
              </w:rPr>
            </w:pPr>
            <w:r w:rsidRPr="0005004D">
              <w:rPr>
                <w:rFonts w:asciiTheme="minorHAnsi" w:eastAsia="Times New Roman" w:hAnsiTheme="minorHAnsi" w:cstheme="minorHAnsi"/>
                <w:color w:val="FF0000"/>
                <w:sz w:val="20"/>
                <w:szCs w:val="20"/>
              </w:rPr>
              <w:t>56.2±17.8</w:t>
            </w:r>
          </w:p>
        </w:tc>
        <w:tc>
          <w:tcPr>
            <w:tcW w:w="0" w:type="auto"/>
            <w:hideMark/>
          </w:tcPr>
          <w:p w14:paraId="61D0E5E6" w14:textId="77777777" w:rsidR="00A73934" w:rsidRPr="0005004D" w:rsidRDefault="00A73934" w:rsidP="00E1426C">
            <w:pPr>
              <w:spacing w:line="375" w:lineRule="atLeast"/>
              <w:rPr>
                <w:rFonts w:asciiTheme="minorHAnsi" w:eastAsia="Times New Roman" w:hAnsiTheme="minorHAnsi" w:cstheme="minorHAnsi"/>
                <w:color w:val="FF0000"/>
                <w:sz w:val="20"/>
                <w:szCs w:val="20"/>
              </w:rPr>
            </w:pPr>
            <w:r w:rsidRPr="0005004D">
              <w:rPr>
                <w:rFonts w:asciiTheme="minorHAnsi" w:eastAsia="Times New Roman" w:hAnsiTheme="minorHAnsi" w:cstheme="minorHAnsi"/>
                <w:color w:val="FF0000"/>
                <w:sz w:val="20"/>
                <w:szCs w:val="20"/>
              </w:rPr>
              <w:t>45.7 ± 14.6</w:t>
            </w:r>
          </w:p>
        </w:tc>
        <w:tc>
          <w:tcPr>
            <w:tcW w:w="0" w:type="auto"/>
            <w:hideMark/>
          </w:tcPr>
          <w:p w14:paraId="261083D2" w14:textId="77777777" w:rsidR="00A73934" w:rsidRPr="0005004D" w:rsidRDefault="00A73934" w:rsidP="00E1426C">
            <w:pPr>
              <w:spacing w:line="375" w:lineRule="atLeast"/>
              <w:rPr>
                <w:rFonts w:asciiTheme="minorHAnsi" w:eastAsia="Times New Roman" w:hAnsiTheme="minorHAnsi" w:cstheme="minorHAnsi"/>
                <w:color w:val="FF0000"/>
                <w:sz w:val="20"/>
                <w:szCs w:val="20"/>
              </w:rPr>
            </w:pPr>
            <w:r w:rsidRPr="0005004D">
              <w:rPr>
                <w:rFonts w:asciiTheme="minorHAnsi" w:eastAsia="Times New Roman" w:hAnsiTheme="minorHAnsi" w:cstheme="minorHAnsi"/>
                <w:color w:val="FF0000"/>
                <w:sz w:val="20"/>
                <w:szCs w:val="20"/>
              </w:rPr>
              <w:t>1.60</w:t>
            </w:r>
          </w:p>
        </w:tc>
        <w:tc>
          <w:tcPr>
            <w:tcW w:w="0" w:type="auto"/>
            <w:hideMark/>
          </w:tcPr>
          <w:p w14:paraId="629DE2E8" w14:textId="77777777" w:rsidR="00A73934" w:rsidRPr="0005004D" w:rsidRDefault="00A73934" w:rsidP="00E1426C">
            <w:pPr>
              <w:spacing w:line="375" w:lineRule="atLeast"/>
              <w:rPr>
                <w:rFonts w:asciiTheme="minorHAnsi" w:eastAsia="Times New Roman" w:hAnsiTheme="minorHAnsi" w:cstheme="minorHAnsi"/>
                <w:color w:val="FF0000"/>
                <w:sz w:val="20"/>
                <w:szCs w:val="20"/>
              </w:rPr>
            </w:pPr>
            <w:r w:rsidRPr="0005004D">
              <w:rPr>
                <w:rFonts w:asciiTheme="minorHAnsi" w:eastAsia="Times New Roman" w:hAnsiTheme="minorHAnsi" w:cstheme="minorHAnsi"/>
                <w:color w:val="FF0000"/>
                <w:sz w:val="20"/>
                <w:szCs w:val="20"/>
              </w:rPr>
              <w:t>22</w:t>
            </w:r>
          </w:p>
        </w:tc>
        <w:tc>
          <w:tcPr>
            <w:tcW w:w="0" w:type="auto"/>
            <w:hideMark/>
          </w:tcPr>
          <w:p w14:paraId="5E16D365" w14:textId="77777777" w:rsidR="00A73934" w:rsidRPr="0005004D" w:rsidRDefault="00A73934" w:rsidP="00E1426C">
            <w:pPr>
              <w:spacing w:line="375" w:lineRule="atLeast"/>
              <w:rPr>
                <w:rFonts w:asciiTheme="minorHAnsi" w:eastAsia="Times New Roman" w:hAnsiTheme="minorHAnsi" w:cstheme="minorHAnsi"/>
                <w:color w:val="FF0000"/>
                <w:sz w:val="20"/>
                <w:szCs w:val="20"/>
              </w:rPr>
            </w:pPr>
            <w:r w:rsidRPr="0005004D">
              <w:rPr>
                <w:rFonts w:asciiTheme="minorHAnsi" w:eastAsia="Times New Roman" w:hAnsiTheme="minorHAnsi" w:cstheme="minorHAnsi"/>
                <w:color w:val="FF0000"/>
                <w:sz w:val="20"/>
                <w:szCs w:val="20"/>
              </w:rPr>
              <w:t>0.124</w:t>
            </w:r>
          </w:p>
        </w:tc>
        <w:tc>
          <w:tcPr>
            <w:tcW w:w="0" w:type="auto"/>
            <w:hideMark/>
          </w:tcPr>
          <w:p w14:paraId="2CB89FDC" w14:textId="77777777" w:rsidR="00A73934" w:rsidRPr="0005004D" w:rsidRDefault="00A73934" w:rsidP="00E1426C">
            <w:pPr>
              <w:spacing w:line="375" w:lineRule="atLeast"/>
              <w:rPr>
                <w:rFonts w:asciiTheme="minorHAnsi" w:eastAsia="Times New Roman" w:hAnsiTheme="minorHAnsi" w:cstheme="minorHAnsi"/>
                <w:color w:val="FF0000"/>
                <w:sz w:val="20"/>
                <w:szCs w:val="20"/>
              </w:rPr>
            </w:pPr>
            <w:r w:rsidRPr="0005004D">
              <w:rPr>
                <w:rFonts w:asciiTheme="minorHAnsi" w:eastAsia="Times New Roman" w:hAnsiTheme="minorHAnsi" w:cstheme="minorHAnsi"/>
                <w:color w:val="FF0000"/>
                <w:sz w:val="20"/>
                <w:szCs w:val="20"/>
              </w:rPr>
              <w:t>0.63 [−0.19,1.44]</w:t>
            </w:r>
          </w:p>
        </w:tc>
        <w:tc>
          <w:tcPr>
            <w:tcW w:w="0" w:type="auto"/>
            <w:hideMark/>
          </w:tcPr>
          <w:p w14:paraId="41D9906A" w14:textId="77777777" w:rsidR="00A73934" w:rsidRPr="0005004D" w:rsidRDefault="00A73934" w:rsidP="00E1426C">
            <w:pPr>
              <w:spacing w:line="375" w:lineRule="atLeast"/>
              <w:rPr>
                <w:rFonts w:asciiTheme="minorHAnsi" w:eastAsia="Times New Roman" w:hAnsiTheme="minorHAnsi" w:cstheme="minorHAnsi"/>
                <w:color w:val="FF0000"/>
                <w:sz w:val="20"/>
                <w:szCs w:val="20"/>
              </w:rPr>
            </w:pPr>
            <w:r w:rsidRPr="0005004D">
              <w:rPr>
                <w:rFonts w:asciiTheme="minorHAnsi" w:eastAsia="Times New Roman" w:hAnsiTheme="minorHAnsi" w:cstheme="minorHAnsi"/>
                <w:color w:val="FF0000"/>
                <w:sz w:val="20"/>
                <w:szCs w:val="20"/>
              </w:rPr>
              <w:t>41</w:t>
            </w:r>
          </w:p>
        </w:tc>
        <w:tc>
          <w:tcPr>
            <w:tcW w:w="0" w:type="auto"/>
            <w:hideMark/>
          </w:tcPr>
          <w:p w14:paraId="52861603" w14:textId="77777777" w:rsidR="00A73934" w:rsidRPr="0005004D" w:rsidRDefault="00A73934" w:rsidP="00E1426C">
            <w:pPr>
              <w:spacing w:line="375" w:lineRule="atLeast"/>
              <w:rPr>
                <w:rFonts w:asciiTheme="minorHAnsi" w:eastAsia="Times New Roman" w:hAnsiTheme="minorHAnsi" w:cstheme="minorHAnsi"/>
                <w:color w:val="FF0000"/>
                <w:sz w:val="20"/>
                <w:szCs w:val="20"/>
              </w:rPr>
            </w:pPr>
            <w:r w:rsidRPr="0005004D">
              <w:rPr>
                <w:rFonts w:asciiTheme="minorHAnsi" w:eastAsia="Times New Roman" w:hAnsiTheme="minorHAnsi" w:cstheme="minorHAnsi"/>
                <w:color w:val="FF0000"/>
                <w:sz w:val="20"/>
                <w:szCs w:val="20"/>
              </w:rPr>
              <w:t>0.077</w:t>
            </w:r>
          </w:p>
        </w:tc>
        <w:tc>
          <w:tcPr>
            <w:tcW w:w="0" w:type="auto"/>
            <w:hideMark/>
          </w:tcPr>
          <w:p w14:paraId="7D075351" w14:textId="77777777" w:rsidR="00A73934" w:rsidRPr="0005004D" w:rsidRDefault="00A73934" w:rsidP="00E1426C">
            <w:pPr>
              <w:spacing w:line="375" w:lineRule="atLeast"/>
              <w:rPr>
                <w:rFonts w:asciiTheme="minorHAnsi" w:eastAsia="Times New Roman" w:hAnsiTheme="minorHAnsi" w:cstheme="minorHAnsi"/>
                <w:color w:val="FF0000"/>
                <w:sz w:val="20"/>
                <w:szCs w:val="20"/>
              </w:rPr>
            </w:pPr>
            <w:r w:rsidRPr="0005004D">
              <w:rPr>
                <w:rFonts w:asciiTheme="minorHAnsi" w:eastAsia="Times New Roman" w:hAnsiTheme="minorHAnsi" w:cstheme="minorHAnsi"/>
                <w:color w:val="FF0000"/>
                <w:sz w:val="20"/>
                <w:szCs w:val="20"/>
              </w:rPr>
              <w:t>0.43</w:t>
            </w:r>
          </w:p>
        </w:tc>
        <w:tc>
          <w:tcPr>
            <w:tcW w:w="0" w:type="auto"/>
            <w:hideMark/>
          </w:tcPr>
          <w:p w14:paraId="1D144FA7" w14:textId="77777777" w:rsidR="00A73934" w:rsidRPr="0005004D" w:rsidRDefault="00A73934" w:rsidP="00E1426C">
            <w:pPr>
              <w:spacing w:line="375" w:lineRule="atLeast"/>
              <w:rPr>
                <w:rFonts w:asciiTheme="minorHAnsi" w:eastAsia="Times New Roman" w:hAnsiTheme="minorHAnsi" w:cstheme="minorHAnsi"/>
                <w:color w:val="FF0000"/>
                <w:sz w:val="20"/>
                <w:szCs w:val="20"/>
              </w:rPr>
            </w:pPr>
            <w:r w:rsidRPr="0005004D">
              <w:rPr>
                <w:rFonts w:asciiTheme="minorHAnsi" w:eastAsia="Times New Roman" w:hAnsiTheme="minorHAnsi" w:cstheme="minorHAnsi"/>
                <w:color w:val="FF0000"/>
                <w:sz w:val="20"/>
                <w:szCs w:val="20"/>
              </w:rPr>
              <w:t>0.31</w:t>
            </w:r>
          </w:p>
        </w:tc>
        <w:tc>
          <w:tcPr>
            <w:tcW w:w="0" w:type="auto"/>
            <w:hideMark/>
          </w:tcPr>
          <w:p w14:paraId="2F406BA6" w14:textId="77777777" w:rsidR="00A73934" w:rsidRPr="0005004D" w:rsidRDefault="00A73934" w:rsidP="00E1426C">
            <w:pPr>
              <w:spacing w:line="375" w:lineRule="atLeast"/>
              <w:rPr>
                <w:rFonts w:asciiTheme="minorHAnsi" w:eastAsia="Times New Roman" w:hAnsiTheme="minorHAnsi" w:cstheme="minorHAnsi"/>
                <w:color w:val="FF0000"/>
                <w:sz w:val="20"/>
                <w:szCs w:val="20"/>
              </w:rPr>
            </w:pPr>
            <w:r w:rsidRPr="0005004D">
              <w:rPr>
                <w:rFonts w:asciiTheme="minorHAnsi" w:eastAsia="Times New Roman" w:hAnsiTheme="minorHAnsi" w:cstheme="minorHAnsi"/>
                <w:color w:val="FF0000"/>
                <w:sz w:val="20"/>
                <w:szCs w:val="20"/>
              </w:rPr>
              <w:t>0.36</w:t>
            </w:r>
          </w:p>
        </w:tc>
      </w:tr>
      <w:tr w:rsidR="00A73934" w:rsidRPr="000F1C99" w14:paraId="2FE47587" w14:textId="77777777" w:rsidTr="00E1426C">
        <w:trPr>
          <w:trHeight w:val="57"/>
        </w:trPr>
        <w:tc>
          <w:tcPr>
            <w:tcW w:w="0" w:type="auto"/>
            <w:hideMark/>
          </w:tcPr>
          <w:p w14:paraId="0A194A1D" w14:textId="77777777" w:rsidR="00A73934" w:rsidRPr="0005004D" w:rsidRDefault="00A73934" w:rsidP="00E1426C">
            <w:pPr>
              <w:spacing w:line="375" w:lineRule="atLeast"/>
              <w:rPr>
                <w:rFonts w:asciiTheme="minorHAnsi" w:eastAsia="Times New Roman" w:hAnsiTheme="minorHAnsi" w:cstheme="minorHAnsi"/>
                <w:color w:val="FF0000"/>
                <w:sz w:val="20"/>
                <w:szCs w:val="20"/>
              </w:rPr>
            </w:pPr>
            <w:r w:rsidRPr="0005004D">
              <w:rPr>
                <w:rFonts w:asciiTheme="minorHAnsi" w:eastAsia="Times New Roman" w:hAnsiTheme="minorHAnsi" w:cstheme="minorHAnsi"/>
                <w:color w:val="FF0000"/>
                <w:sz w:val="20"/>
                <w:szCs w:val="20"/>
              </w:rPr>
              <w:t>LS</w:t>
            </w:r>
          </w:p>
        </w:tc>
        <w:tc>
          <w:tcPr>
            <w:tcW w:w="0" w:type="auto"/>
            <w:hideMark/>
          </w:tcPr>
          <w:p w14:paraId="073D0145" w14:textId="77777777" w:rsidR="00A73934" w:rsidRPr="0005004D" w:rsidRDefault="00A73934" w:rsidP="00E1426C">
            <w:pPr>
              <w:spacing w:line="375" w:lineRule="atLeast"/>
              <w:rPr>
                <w:rFonts w:asciiTheme="minorHAnsi" w:eastAsia="Times New Roman" w:hAnsiTheme="minorHAnsi" w:cstheme="minorHAnsi"/>
                <w:color w:val="FF0000"/>
                <w:sz w:val="20"/>
                <w:szCs w:val="20"/>
              </w:rPr>
            </w:pPr>
            <w:r w:rsidRPr="0005004D">
              <w:rPr>
                <w:rFonts w:asciiTheme="minorHAnsi" w:eastAsia="Times New Roman" w:hAnsiTheme="minorHAnsi" w:cstheme="minorHAnsi"/>
                <w:color w:val="FF0000"/>
                <w:sz w:val="20"/>
                <w:szCs w:val="20"/>
              </w:rPr>
              <w:t>402.6±102.3</w:t>
            </w:r>
          </w:p>
        </w:tc>
        <w:tc>
          <w:tcPr>
            <w:tcW w:w="0" w:type="auto"/>
            <w:hideMark/>
          </w:tcPr>
          <w:p w14:paraId="4A667986" w14:textId="77777777" w:rsidR="00A73934" w:rsidRPr="0005004D" w:rsidRDefault="00A73934" w:rsidP="00E1426C">
            <w:pPr>
              <w:spacing w:line="375" w:lineRule="atLeast"/>
              <w:rPr>
                <w:rFonts w:asciiTheme="minorHAnsi" w:eastAsia="Times New Roman" w:hAnsiTheme="minorHAnsi" w:cstheme="minorHAnsi"/>
                <w:color w:val="FF0000"/>
                <w:sz w:val="20"/>
                <w:szCs w:val="20"/>
              </w:rPr>
            </w:pPr>
            <w:r w:rsidRPr="0005004D">
              <w:rPr>
                <w:rFonts w:asciiTheme="minorHAnsi" w:eastAsia="Times New Roman" w:hAnsiTheme="minorHAnsi" w:cstheme="minorHAnsi"/>
                <w:color w:val="FF0000"/>
                <w:sz w:val="20"/>
                <w:szCs w:val="20"/>
              </w:rPr>
              <w:t>320.6 ± 44.7</w:t>
            </w:r>
          </w:p>
        </w:tc>
        <w:tc>
          <w:tcPr>
            <w:tcW w:w="0" w:type="auto"/>
            <w:hideMark/>
          </w:tcPr>
          <w:p w14:paraId="5850F221" w14:textId="77777777" w:rsidR="00A73934" w:rsidRPr="0005004D" w:rsidRDefault="00A73934" w:rsidP="00E1426C">
            <w:pPr>
              <w:spacing w:line="375" w:lineRule="atLeast"/>
              <w:rPr>
                <w:rFonts w:asciiTheme="minorHAnsi" w:eastAsia="Times New Roman" w:hAnsiTheme="minorHAnsi" w:cstheme="minorHAnsi"/>
                <w:color w:val="FF0000"/>
                <w:sz w:val="20"/>
                <w:szCs w:val="20"/>
              </w:rPr>
            </w:pPr>
            <w:r w:rsidRPr="0005004D">
              <w:rPr>
                <w:rFonts w:asciiTheme="minorHAnsi" w:eastAsia="Times New Roman" w:hAnsiTheme="minorHAnsi" w:cstheme="minorHAnsi"/>
                <w:b/>
                <w:bCs/>
                <w:color w:val="FF0000"/>
                <w:sz w:val="20"/>
                <w:szCs w:val="20"/>
              </w:rPr>
              <w:t>2.61</w:t>
            </w:r>
          </w:p>
        </w:tc>
        <w:tc>
          <w:tcPr>
            <w:tcW w:w="0" w:type="auto"/>
            <w:hideMark/>
          </w:tcPr>
          <w:p w14:paraId="3465BDC5" w14:textId="77777777" w:rsidR="00A73934" w:rsidRPr="0005004D" w:rsidRDefault="00A73934" w:rsidP="00E1426C">
            <w:pPr>
              <w:spacing w:line="375" w:lineRule="atLeast"/>
              <w:rPr>
                <w:rFonts w:asciiTheme="minorHAnsi" w:eastAsia="Times New Roman" w:hAnsiTheme="minorHAnsi" w:cstheme="minorHAnsi"/>
                <w:color w:val="FF0000"/>
                <w:sz w:val="20"/>
                <w:szCs w:val="20"/>
              </w:rPr>
            </w:pPr>
            <w:r w:rsidRPr="0005004D">
              <w:rPr>
                <w:rFonts w:asciiTheme="minorHAnsi" w:eastAsia="Times New Roman" w:hAnsiTheme="minorHAnsi" w:cstheme="minorHAnsi"/>
                <w:color w:val="FF0000"/>
                <w:sz w:val="20"/>
                <w:szCs w:val="20"/>
              </w:rPr>
              <w:t>17</w:t>
            </w:r>
          </w:p>
        </w:tc>
        <w:tc>
          <w:tcPr>
            <w:tcW w:w="0" w:type="auto"/>
            <w:hideMark/>
          </w:tcPr>
          <w:p w14:paraId="3E2E09FB" w14:textId="77777777" w:rsidR="00A73934" w:rsidRPr="0005004D" w:rsidRDefault="00A73934" w:rsidP="00E1426C">
            <w:pPr>
              <w:spacing w:line="375" w:lineRule="atLeast"/>
              <w:rPr>
                <w:rFonts w:asciiTheme="minorHAnsi" w:eastAsia="Times New Roman" w:hAnsiTheme="minorHAnsi" w:cstheme="minorHAnsi"/>
                <w:color w:val="FF0000"/>
                <w:sz w:val="20"/>
                <w:szCs w:val="20"/>
              </w:rPr>
            </w:pPr>
            <w:r w:rsidRPr="0005004D">
              <w:rPr>
                <w:rFonts w:asciiTheme="minorHAnsi" w:eastAsia="Times New Roman" w:hAnsiTheme="minorHAnsi" w:cstheme="minorHAnsi"/>
                <w:b/>
                <w:bCs/>
                <w:color w:val="FF0000"/>
                <w:sz w:val="20"/>
                <w:szCs w:val="20"/>
              </w:rPr>
              <w:t>0.018</w:t>
            </w:r>
          </w:p>
        </w:tc>
        <w:tc>
          <w:tcPr>
            <w:tcW w:w="0" w:type="auto"/>
            <w:hideMark/>
          </w:tcPr>
          <w:p w14:paraId="0741ACBE" w14:textId="77777777" w:rsidR="00A73934" w:rsidRPr="0005004D" w:rsidRDefault="00A73934" w:rsidP="00E1426C">
            <w:pPr>
              <w:spacing w:line="375" w:lineRule="atLeast"/>
              <w:rPr>
                <w:rFonts w:asciiTheme="minorHAnsi" w:eastAsia="Times New Roman" w:hAnsiTheme="minorHAnsi" w:cstheme="minorHAnsi"/>
                <w:color w:val="FF0000"/>
                <w:sz w:val="20"/>
                <w:szCs w:val="20"/>
              </w:rPr>
            </w:pPr>
            <w:r w:rsidRPr="0005004D">
              <w:rPr>
                <w:rFonts w:asciiTheme="minorHAnsi" w:eastAsia="Times New Roman" w:hAnsiTheme="minorHAnsi" w:cstheme="minorHAnsi"/>
                <w:color w:val="FF0000"/>
                <w:sz w:val="20"/>
                <w:szCs w:val="20"/>
              </w:rPr>
              <w:t>0.98 [0.21, 1.76]</w:t>
            </w:r>
          </w:p>
        </w:tc>
        <w:tc>
          <w:tcPr>
            <w:tcW w:w="0" w:type="auto"/>
            <w:hideMark/>
          </w:tcPr>
          <w:p w14:paraId="7D8C9E3B" w14:textId="77777777" w:rsidR="00A73934" w:rsidRPr="0005004D" w:rsidRDefault="00A73934" w:rsidP="00E1426C">
            <w:pPr>
              <w:spacing w:line="375" w:lineRule="atLeast"/>
              <w:rPr>
                <w:rFonts w:asciiTheme="minorHAnsi" w:eastAsia="Times New Roman" w:hAnsiTheme="minorHAnsi" w:cstheme="minorHAnsi"/>
                <w:color w:val="FF0000"/>
                <w:sz w:val="20"/>
                <w:szCs w:val="20"/>
              </w:rPr>
            </w:pPr>
            <w:r w:rsidRPr="0005004D">
              <w:rPr>
                <w:rFonts w:asciiTheme="minorHAnsi" w:eastAsia="Times New Roman" w:hAnsiTheme="minorHAnsi" w:cstheme="minorHAnsi"/>
                <w:color w:val="FF0000"/>
                <w:sz w:val="20"/>
                <w:szCs w:val="20"/>
              </w:rPr>
              <w:t>40</w:t>
            </w:r>
          </w:p>
        </w:tc>
        <w:tc>
          <w:tcPr>
            <w:tcW w:w="0" w:type="auto"/>
            <w:hideMark/>
          </w:tcPr>
          <w:p w14:paraId="169F39E4" w14:textId="77777777" w:rsidR="00A73934" w:rsidRPr="0005004D" w:rsidRDefault="00A73934" w:rsidP="00E1426C">
            <w:pPr>
              <w:spacing w:line="375" w:lineRule="atLeast"/>
              <w:rPr>
                <w:rFonts w:asciiTheme="minorHAnsi" w:eastAsia="Times New Roman" w:hAnsiTheme="minorHAnsi" w:cstheme="minorHAnsi"/>
                <w:color w:val="FF0000"/>
                <w:sz w:val="20"/>
                <w:szCs w:val="20"/>
              </w:rPr>
            </w:pPr>
            <w:r w:rsidRPr="0005004D">
              <w:rPr>
                <w:rFonts w:asciiTheme="minorHAnsi" w:eastAsia="Times New Roman" w:hAnsiTheme="minorHAnsi" w:cstheme="minorHAnsi"/>
                <w:color w:val="FF0000"/>
                <w:sz w:val="20"/>
                <w:szCs w:val="20"/>
              </w:rPr>
              <w:t>0.068</w:t>
            </w:r>
          </w:p>
        </w:tc>
        <w:tc>
          <w:tcPr>
            <w:tcW w:w="0" w:type="auto"/>
            <w:hideMark/>
          </w:tcPr>
          <w:p w14:paraId="757CAE6D" w14:textId="77777777" w:rsidR="00A73934" w:rsidRPr="0005004D" w:rsidRDefault="00A73934" w:rsidP="00E1426C">
            <w:pPr>
              <w:spacing w:line="375" w:lineRule="atLeast"/>
              <w:rPr>
                <w:rFonts w:asciiTheme="minorHAnsi" w:eastAsia="Times New Roman" w:hAnsiTheme="minorHAnsi" w:cstheme="minorHAnsi"/>
                <w:color w:val="FF0000"/>
                <w:sz w:val="20"/>
                <w:szCs w:val="20"/>
              </w:rPr>
            </w:pPr>
            <w:r w:rsidRPr="0005004D">
              <w:rPr>
                <w:rFonts w:asciiTheme="minorHAnsi" w:eastAsia="Times New Roman" w:hAnsiTheme="minorHAnsi" w:cstheme="minorHAnsi"/>
                <w:color w:val="FF0000"/>
                <w:sz w:val="20"/>
                <w:szCs w:val="20"/>
              </w:rPr>
              <w:t>0.44</w:t>
            </w:r>
          </w:p>
        </w:tc>
        <w:tc>
          <w:tcPr>
            <w:tcW w:w="0" w:type="auto"/>
            <w:hideMark/>
          </w:tcPr>
          <w:p w14:paraId="4B3C7A31" w14:textId="77777777" w:rsidR="00A73934" w:rsidRPr="0005004D" w:rsidRDefault="00A73934" w:rsidP="00E1426C">
            <w:pPr>
              <w:spacing w:line="375" w:lineRule="atLeast"/>
              <w:rPr>
                <w:rFonts w:asciiTheme="minorHAnsi" w:eastAsia="Times New Roman" w:hAnsiTheme="minorHAnsi" w:cstheme="minorHAnsi"/>
                <w:color w:val="FF0000"/>
                <w:sz w:val="20"/>
                <w:szCs w:val="20"/>
              </w:rPr>
            </w:pPr>
            <w:r w:rsidRPr="0005004D">
              <w:rPr>
                <w:rFonts w:asciiTheme="minorHAnsi" w:eastAsia="Times New Roman" w:hAnsiTheme="minorHAnsi" w:cstheme="minorHAnsi"/>
                <w:color w:val="FF0000"/>
                <w:sz w:val="20"/>
                <w:szCs w:val="20"/>
              </w:rPr>
              <w:t>0.27</w:t>
            </w:r>
          </w:p>
        </w:tc>
        <w:tc>
          <w:tcPr>
            <w:tcW w:w="0" w:type="auto"/>
            <w:hideMark/>
          </w:tcPr>
          <w:p w14:paraId="6A288789" w14:textId="77777777" w:rsidR="00A73934" w:rsidRPr="0005004D" w:rsidRDefault="00A73934" w:rsidP="00E1426C">
            <w:pPr>
              <w:spacing w:line="375" w:lineRule="atLeast"/>
              <w:rPr>
                <w:rFonts w:asciiTheme="minorHAnsi" w:eastAsia="Times New Roman" w:hAnsiTheme="minorHAnsi" w:cstheme="minorHAnsi"/>
                <w:color w:val="FF0000"/>
                <w:sz w:val="20"/>
                <w:szCs w:val="20"/>
              </w:rPr>
            </w:pPr>
            <w:r w:rsidRPr="0005004D">
              <w:rPr>
                <w:rFonts w:asciiTheme="minorHAnsi" w:eastAsia="Times New Roman" w:hAnsiTheme="minorHAnsi" w:cstheme="minorHAnsi"/>
                <w:color w:val="FF0000"/>
                <w:sz w:val="20"/>
                <w:szCs w:val="20"/>
              </w:rPr>
              <w:t>0.45</w:t>
            </w:r>
          </w:p>
        </w:tc>
      </w:tr>
      <w:tr w:rsidR="00A73934" w:rsidRPr="000F1C99" w14:paraId="779BC06E" w14:textId="77777777" w:rsidTr="00E1426C">
        <w:trPr>
          <w:trHeight w:val="57"/>
        </w:trPr>
        <w:tc>
          <w:tcPr>
            <w:tcW w:w="0" w:type="auto"/>
            <w:hideMark/>
          </w:tcPr>
          <w:p w14:paraId="6A7D7EF4" w14:textId="77777777" w:rsidR="00A73934" w:rsidRPr="0005004D" w:rsidRDefault="00A73934" w:rsidP="00E1426C">
            <w:pPr>
              <w:spacing w:line="375" w:lineRule="atLeast"/>
              <w:rPr>
                <w:rFonts w:asciiTheme="minorHAnsi" w:eastAsia="Times New Roman" w:hAnsiTheme="minorHAnsi" w:cstheme="minorHAnsi"/>
                <w:color w:val="FF0000"/>
                <w:sz w:val="20"/>
                <w:szCs w:val="20"/>
              </w:rPr>
            </w:pPr>
            <w:r w:rsidRPr="0005004D">
              <w:rPr>
                <w:rFonts w:asciiTheme="minorHAnsi" w:eastAsia="Times New Roman" w:hAnsiTheme="minorHAnsi" w:cstheme="minorHAnsi"/>
                <w:color w:val="FF0000"/>
                <w:sz w:val="20"/>
                <w:szCs w:val="20"/>
              </w:rPr>
              <w:t>IS</w:t>
            </w:r>
          </w:p>
        </w:tc>
        <w:tc>
          <w:tcPr>
            <w:tcW w:w="0" w:type="auto"/>
            <w:hideMark/>
          </w:tcPr>
          <w:p w14:paraId="6B7C3858" w14:textId="77777777" w:rsidR="00A73934" w:rsidRPr="0005004D" w:rsidRDefault="00A73934" w:rsidP="00E1426C">
            <w:pPr>
              <w:spacing w:line="375" w:lineRule="atLeast"/>
              <w:rPr>
                <w:rFonts w:asciiTheme="minorHAnsi" w:eastAsia="Times New Roman" w:hAnsiTheme="minorHAnsi" w:cstheme="minorHAnsi"/>
                <w:color w:val="FF0000"/>
                <w:sz w:val="20"/>
                <w:szCs w:val="20"/>
              </w:rPr>
            </w:pPr>
            <w:r w:rsidRPr="0005004D">
              <w:rPr>
                <w:rFonts w:asciiTheme="minorHAnsi" w:eastAsia="Times New Roman" w:hAnsiTheme="minorHAnsi" w:cstheme="minorHAnsi"/>
                <w:color w:val="FF0000"/>
                <w:sz w:val="20"/>
                <w:szCs w:val="20"/>
              </w:rPr>
              <w:t>387.1±113.7</w:t>
            </w:r>
          </w:p>
        </w:tc>
        <w:tc>
          <w:tcPr>
            <w:tcW w:w="0" w:type="auto"/>
            <w:hideMark/>
          </w:tcPr>
          <w:p w14:paraId="178A82C7" w14:textId="77777777" w:rsidR="00A73934" w:rsidRPr="0005004D" w:rsidRDefault="00A73934" w:rsidP="00E1426C">
            <w:pPr>
              <w:spacing w:line="375" w:lineRule="atLeast"/>
              <w:rPr>
                <w:rFonts w:asciiTheme="minorHAnsi" w:eastAsia="Times New Roman" w:hAnsiTheme="minorHAnsi" w:cstheme="minorHAnsi"/>
                <w:color w:val="FF0000"/>
                <w:sz w:val="20"/>
                <w:szCs w:val="20"/>
              </w:rPr>
            </w:pPr>
            <w:r w:rsidRPr="0005004D">
              <w:rPr>
                <w:rFonts w:asciiTheme="minorHAnsi" w:eastAsia="Times New Roman" w:hAnsiTheme="minorHAnsi" w:cstheme="minorHAnsi"/>
                <w:color w:val="FF0000"/>
                <w:sz w:val="20"/>
                <w:szCs w:val="20"/>
              </w:rPr>
              <w:t>296.2 ± 47.8</w:t>
            </w:r>
          </w:p>
        </w:tc>
        <w:tc>
          <w:tcPr>
            <w:tcW w:w="0" w:type="auto"/>
            <w:hideMark/>
          </w:tcPr>
          <w:p w14:paraId="37C7DB0B" w14:textId="77777777" w:rsidR="00A73934" w:rsidRPr="0005004D" w:rsidRDefault="00A73934" w:rsidP="00E1426C">
            <w:pPr>
              <w:spacing w:line="375" w:lineRule="atLeast"/>
              <w:rPr>
                <w:rFonts w:asciiTheme="minorHAnsi" w:eastAsia="Times New Roman" w:hAnsiTheme="minorHAnsi" w:cstheme="minorHAnsi"/>
                <w:color w:val="FF0000"/>
                <w:sz w:val="20"/>
                <w:szCs w:val="20"/>
              </w:rPr>
            </w:pPr>
            <w:r w:rsidRPr="0005004D">
              <w:rPr>
                <w:rFonts w:asciiTheme="minorHAnsi" w:eastAsia="Times New Roman" w:hAnsiTheme="minorHAnsi" w:cstheme="minorHAnsi"/>
                <w:b/>
                <w:bCs/>
                <w:color w:val="FF0000"/>
                <w:sz w:val="20"/>
                <w:szCs w:val="20"/>
              </w:rPr>
              <w:t>2.49</w:t>
            </w:r>
          </w:p>
        </w:tc>
        <w:tc>
          <w:tcPr>
            <w:tcW w:w="0" w:type="auto"/>
            <w:hideMark/>
          </w:tcPr>
          <w:p w14:paraId="092B0B2B" w14:textId="77777777" w:rsidR="00A73934" w:rsidRPr="0005004D" w:rsidRDefault="00A73934" w:rsidP="00E1426C">
            <w:pPr>
              <w:spacing w:line="375" w:lineRule="atLeast"/>
              <w:rPr>
                <w:rFonts w:asciiTheme="minorHAnsi" w:eastAsia="Times New Roman" w:hAnsiTheme="minorHAnsi" w:cstheme="minorHAnsi"/>
                <w:color w:val="FF0000"/>
                <w:sz w:val="20"/>
                <w:szCs w:val="20"/>
              </w:rPr>
            </w:pPr>
            <w:r w:rsidRPr="0005004D">
              <w:rPr>
                <w:rFonts w:asciiTheme="minorHAnsi" w:eastAsia="Times New Roman" w:hAnsiTheme="minorHAnsi" w:cstheme="minorHAnsi"/>
                <w:color w:val="FF0000"/>
                <w:sz w:val="20"/>
                <w:szCs w:val="20"/>
              </w:rPr>
              <w:t>16</w:t>
            </w:r>
          </w:p>
        </w:tc>
        <w:tc>
          <w:tcPr>
            <w:tcW w:w="0" w:type="auto"/>
            <w:hideMark/>
          </w:tcPr>
          <w:p w14:paraId="53581FC0" w14:textId="77777777" w:rsidR="00A73934" w:rsidRPr="0005004D" w:rsidRDefault="00A73934" w:rsidP="00E1426C">
            <w:pPr>
              <w:spacing w:line="375" w:lineRule="atLeast"/>
              <w:rPr>
                <w:rFonts w:asciiTheme="minorHAnsi" w:eastAsia="Times New Roman" w:hAnsiTheme="minorHAnsi" w:cstheme="minorHAnsi"/>
                <w:color w:val="FF0000"/>
                <w:sz w:val="20"/>
                <w:szCs w:val="20"/>
              </w:rPr>
            </w:pPr>
            <w:r w:rsidRPr="0005004D">
              <w:rPr>
                <w:rFonts w:asciiTheme="minorHAnsi" w:eastAsia="Times New Roman" w:hAnsiTheme="minorHAnsi" w:cstheme="minorHAnsi"/>
                <w:b/>
                <w:bCs/>
                <w:color w:val="FF0000"/>
                <w:sz w:val="20"/>
                <w:szCs w:val="20"/>
              </w:rPr>
              <w:t>0.024</w:t>
            </w:r>
          </w:p>
        </w:tc>
        <w:tc>
          <w:tcPr>
            <w:tcW w:w="0" w:type="auto"/>
            <w:hideMark/>
          </w:tcPr>
          <w:p w14:paraId="76C6EC40" w14:textId="77777777" w:rsidR="00A73934" w:rsidRPr="0005004D" w:rsidRDefault="00A73934" w:rsidP="00E1426C">
            <w:pPr>
              <w:spacing w:line="375" w:lineRule="atLeast"/>
              <w:rPr>
                <w:rFonts w:asciiTheme="minorHAnsi" w:eastAsia="Times New Roman" w:hAnsiTheme="minorHAnsi" w:cstheme="minorHAnsi"/>
                <w:color w:val="FF0000"/>
                <w:sz w:val="20"/>
                <w:szCs w:val="20"/>
              </w:rPr>
            </w:pPr>
            <w:r w:rsidRPr="0005004D">
              <w:rPr>
                <w:rFonts w:asciiTheme="minorHAnsi" w:eastAsia="Times New Roman" w:hAnsiTheme="minorHAnsi" w:cstheme="minorHAnsi"/>
                <w:color w:val="FF0000"/>
                <w:sz w:val="20"/>
                <w:szCs w:val="20"/>
              </w:rPr>
              <w:t>0.93 [0.15, 1.70]</w:t>
            </w:r>
          </w:p>
        </w:tc>
        <w:tc>
          <w:tcPr>
            <w:tcW w:w="0" w:type="auto"/>
            <w:hideMark/>
          </w:tcPr>
          <w:p w14:paraId="48625BD8" w14:textId="77777777" w:rsidR="00A73934" w:rsidRPr="0005004D" w:rsidRDefault="00A73934" w:rsidP="00E1426C">
            <w:pPr>
              <w:spacing w:line="375" w:lineRule="atLeast"/>
              <w:rPr>
                <w:rFonts w:asciiTheme="minorHAnsi" w:eastAsia="Times New Roman" w:hAnsiTheme="minorHAnsi" w:cstheme="minorHAnsi"/>
                <w:color w:val="FF0000"/>
                <w:sz w:val="20"/>
                <w:szCs w:val="20"/>
              </w:rPr>
            </w:pPr>
            <w:r w:rsidRPr="0005004D">
              <w:rPr>
                <w:rFonts w:asciiTheme="minorHAnsi" w:eastAsia="Times New Roman" w:hAnsiTheme="minorHAnsi" w:cstheme="minorHAnsi"/>
                <w:color w:val="FF0000"/>
                <w:sz w:val="20"/>
                <w:szCs w:val="20"/>
              </w:rPr>
              <w:t>38</w:t>
            </w:r>
          </w:p>
        </w:tc>
        <w:tc>
          <w:tcPr>
            <w:tcW w:w="0" w:type="auto"/>
            <w:hideMark/>
          </w:tcPr>
          <w:p w14:paraId="006A4C68" w14:textId="77777777" w:rsidR="00A73934" w:rsidRPr="0005004D" w:rsidRDefault="00A73934" w:rsidP="00E1426C">
            <w:pPr>
              <w:spacing w:line="375" w:lineRule="atLeast"/>
              <w:rPr>
                <w:rFonts w:asciiTheme="minorHAnsi" w:eastAsia="Times New Roman" w:hAnsiTheme="minorHAnsi" w:cstheme="minorHAnsi"/>
                <w:color w:val="FF0000"/>
                <w:sz w:val="20"/>
                <w:szCs w:val="20"/>
              </w:rPr>
            </w:pPr>
            <w:r w:rsidRPr="0005004D">
              <w:rPr>
                <w:rFonts w:asciiTheme="minorHAnsi" w:eastAsia="Times New Roman" w:hAnsiTheme="minorHAnsi" w:cstheme="minorHAnsi"/>
                <w:color w:val="FF0000"/>
                <w:sz w:val="20"/>
                <w:szCs w:val="20"/>
              </w:rPr>
              <w:t>0.052</w:t>
            </w:r>
          </w:p>
        </w:tc>
        <w:tc>
          <w:tcPr>
            <w:tcW w:w="0" w:type="auto"/>
            <w:hideMark/>
          </w:tcPr>
          <w:p w14:paraId="0901EA95" w14:textId="77777777" w:rsidR="00A73934" w:rsidRPr="0005004D" w:rsidRDefault="00A73934" w:rsidP="00E1426C">
            <w:pPr>
              <w:spacing w:line="375" w:lineRule="atLeast"/>
              <w:rPr>
                <w:rFonts w:asciiTheme="minorHAnsi" w:eastAsia="Times New Roman" w:hAnsiTheme="minorHAnsi" w:cstheme="minorHAnsi"/>
                <w:color w:val="FF0000"/>
                <w:sz w:val="20"/>
                <w:szCs w:val="20"/>
              </w:rPr>
            </w:pPr>
            <w:r w:rsidRPr="0005004D">
              <w:rPr>
                <w:rFonts w:asciiTheme="minorHAnsi" w:eastAsia="Times New Roman" w:hAnsiTheme="minorHAnsi" w:cstheme="minorHAnsi"/>
                <w:color w:val="FF0000"/>
                <w:sz w:val="20"/>
                <w:szCs w:val="20"/>
              </w:rPr>
              <w:t>0.46</w:t>
            </w:r>
          </w:p>
        </w:tc>
        <w:tc>
          <w:tcPr>
            <w:tcW w:w="0" w:type="auto"/>
            <w:hideMark/>
          </w:tcPr>
          <w:p w14:paraId="2990FD78" w14:textId="77777777" w:rsidR="00A73934" w:rsidRPr="0005004D" w:rsidRDefault="00A73934" w:rsidP="00E1426C">
            <w:pPr>
              <w:spacing w:line="375" w:lineRule="atLeast"/>
              <w:rPr>
                <w:rFonts w:asciiTheme="minorHAnsi" w:eastAsia="Times New Roman" w:hAnsiTheme="minorHAnsi" w:cstheme="minorHAnsi"/>
                <w:color w:val="FF0000"/>
                <w:sz w:val="20"/>
                <w:szCs w:val="20"/>
              </w:rPr>
            </w:pPr>
            <w:r w:rsidRPr="0005004D">
              <w:rPr>
                <w:rFonts w:asciiTheme="minorHAnsi" w:eastAsia="Times New Roman" w:hAnsiTheme="minorHAnsi" w:cstheme="minorHAnsi"/>
                <w:color w:val="FF0000"/>
                <w:sz w:val="20"/>
                <w:szCs w:val="20"/>
              </w:rPr>
              <w:t>0.23</w:t>
            </w:r>
          </w:p>
        </w:tc>
        <w:tc>
          <w:tcPr>
            <w:tcW w:w="0" w:type="auto"/>
            <w:hideMark/>
          </w:tcPr>
          <w:p w14:paraId="3A58B16F" w14:textId="77777777" w:rsidR="00A73934" w:rsidRPr="0005004D" w:rsidRDefault="00A73934" w:rsidP="00E1426C">
            <w:pPr>
              <w:spacing w:line="375" w:lineRule="atLeast"/>
              <w:rPr>
                <w:rFonts w:asciiTheme="minorHAnsi" w:eastAsia="Times New Roman" w:hAnsiTheme="minorHAnsi" w:cstheme="minorHAnsi"/>
                <w:color w:val="FF0000"/>
                <w:sz w:val="20"/>
                <w:szCs w:val="20"/>
              </w:rPr>
            </w:pPr>
            <w:r w:rsidRPr="0005004D">
              <w:rPr>
                <w:rFonts w:asciiTheme="minorHAnsi" w:eastAsia="Times New Roman" w:hAnsiTheme="minorHAnsi" w:cstheme="minorHAnsi"/>
                <w:color w:val="FF0000"/>
                <w:sz w:val="20"/>
                <w:szCs w:val="20"/>
              </w:rPr>
              <w:t>0.58</w:t>
            </w:r>
          </w:p>
        </w:tc>
      </w:tr>
      <w:tr w:rsidR="00A73934" w:rsidRPr="000F1C99" w14:paraId="67433C9A" w14:textId="77777777" w:rsidTr="00E1426C">
        <w:trPr>
          <w:trHeight w:val="57"/>
        </w:trPr>
        <w:tc>
          <w:tcPr>
            <w:tcW w:w="0" w:type="auto"/>
            <w:hideMark/>
          </w:tcPr>
          <w:p w14:paraId="2D324109" w14:textId="77777777" w:rsidR="00A73934" w:rsidRPr="0005004D" w:rsidRDefault="00A73934" w:rsidP="00E1426C">
            <w:pPr>
              <w:spacing w:line="375" w:lineRule="atLeast"/>
              <w:rPr>
                <w:rFonts w:asciiTheme="minorHAnsi" w:eastAsia="Times New Roman" w:hAnsiTheme="minorHAnsi" w:cstheme="minorHAnsi"/>
                <w:color w:val="FF0000"/>
                <w:sz w:val="20"/>
                <w:szCs w:val="20"/>
              </w:rPr>
            </w:pPr>
            <w:r w:rsidRPr="0005004D">
              <w:rPr>
                <w:rFonts w:asciiTheme="minorHAnsi" w:eastAsia="Times New Roman" w:hAnsiTheme="minorHAnsi" w:cstheme="minorHAnsi"/>
                <w:color w:val="FF0000"/>
                <w:sz w:val="20"/>
                <w:szCs w:val="20"/>
              </w:rPr>
              <w:t>FS</w:t>
            </w:r>
          </w:p>
        </w:tc>
        <w:tc>
          <w:tcPr>
            <w:tcW w:w="0" w:type="auto"/>
            <w:hideMark/>
          </w:tcPr>
          <w:p w14:paraId="7BF5C085" w14:textId="77777777" w:rsidR="00A73934" w:rsidRPr="0005004D" w:rsidRDefault="00A73934" w:rsidP="00E1426C">
            <w:pPr>
              <w:spacing w:line="375" w:lineRule="atLeast"/>
              <w:rPr>
                <w:rFonts w:asciiTheme="minorHAnsi" w:eastAsia="Times New Roman" w:hAnsiTheme="minorHAnsi" w:cstheme="minorHAnsi"/>
                <w:color w:val="FF0000"/>
                <w:sz w:val="20"/>
                <w:szCs w:val="20"/>
              </w:rPr>
            </w:pPr>
            <w:r w:rsidRPr="0005004D">
              <w:rPr>
                <w:rFonts w:asciiTheme="minorHAnsi" w:eastAsia="Times New Roman" w:hAnsiTheme="minorHAnsi" w:cstheme="minorHAnsi"/>
                <w:color w:val="FF0000"/>
                <w:sz w:val="20"/>
                <w:szCs w:val="20"/>
              </w:rPr>
              <w:t>412.4 ± 96.5</w:t>
            </w:r>
          </w:p>
        </w:tc>
        <w:tc>
          <w:tcPr>
            <w:tcW w:w="0" w:type="auto"/>
            <w:hideMark/>
          </w:tcPr>
          <w:p w14:paraId="1DE7AEBF" w14:textId="77777777" w:rsidR="00A73934" w:rsidRPr="0005004D" w:rsidRDefault="00A73934" w:rsidP="00E1426C">
            <w:pPr>
              <w:spacing w:line="375" w:lineRule="atLeast"/>
              <w:rPr>
                <w:rFonts w:asciiTheme="minorHAnsi" w:eastAsia="Times New Roman" w:hAnsiTheme="minorHAnsi" w:cstheme="minorHAnsi"/>
                <w:color w:val="FF0000"/>
                <w:sz w:val="20"/>
                <w:szCs w:val="20"/>
              </w:rPr>
            </w:pPr>
            <w:r w:rsidRPr="0005004D">
              <w:rPr>
                <w:rFonts w:asciiTheme="minorHAnsi" w:eastAsia="Times New Roman" w:hAnsiTheme="minorHAnsi" w:cstheme="minorHAnsi"/>
                <w:color w:val="FF0000"/>
                <w:sz w:val="20"/>
                <w:szCs w:val="20"/>
              </w:rPr>
              <w:t>342.1 ± 41.9</w:t>
            </w:r>
          </w:p>
        </w:tc>
        <w:tc>
          <w:tcPr>
            <w:tcW w:w="0" w:type="auto"/>
            <w:hideMark/>
          </w:tcPr>
          <w:p w14:paraId="5C2795C0" w14:textId="77777777" w:rsidR="00A73934" w:rsidRPr="0005004D" w:rsidRDefault="00A73934" w:rsidP="00E1426C">
            <w:pPr>
              <w:spacing w:line="375" w:lineRule="atLeast"/>
              <w:rPr>
                <w:rFonts w:asciiTheme="minorHAnsi" w:eastAsia="Times New Roman" w:hAnsiTheme="minorHAnsi" w:cstheme="minorHAnsi"/>
                <w:color w:val="FF0000"/>
                <w:sz w:val="20"/>
                <w:szCs w:val="20"/>
              </w:rPr>
            </w:pPr>
            <w:r w:rsidRPr="0005004D">
              <w:rPr>
                <w:rFonts w:asciiTheme="minorHAnsi" w:eastAsia="Times New Roman" w:hAnsiTheme="minorHAnsi" w:cstheme="minorHAnsi"/>
                <w:b/>
                <w:bCs/>
                <w:color w:val="FF0000"/>
                <w:sz w:val="20"/>
                <w:szCs w:val="20"/>
              </w:rPr>
              <w:t>2.38</w:t>
            </w:r>
          </w:p>
        </w:tc>
        <w:tc>
          <w:tcPr>
            <w:tcW w:w="0" w:type="auto"/>
            <w:hideMark/>
          </w:tcPr>
          <w:p w14:paraId="75A8C1B6" w14:textId="77777777" w:rsidR="00A73934" w:rsidRPr="0005004D" w:rsidRDefault="00A73934" w:rsidP="00E1426C">
            <w:pPr>
              <w:spacing w:line="375" w:lineRule="atLeast"/>
              <w:rPr>
                <w:rFonts w:asciiTheme="minorHAnsi" w:eastAsia="Times New Roman" w:hAnsiTheme="minorHAnsi" w:cstheme="minorHAnsi"/>
                <w:color w:val="FF0000"/>
                <w:sz w:val="20"/>
                <w:szCs w:val="20"/>
              </w:rPr>
            </w:pPr>
            <w:r w:rsidRPr="0005004D">
              <w:rPr>
                <w:rFonts w:asciiTheme="minorHAnsi" w:eastAsia="Times New Roman" w:hAnsiTheme="minorHAnsi" w:cstheme="minorHAnsi"/>
                <w:color w:val="FF0000"/>
                <w:sz w:val="20"/>
                <w:szCs w:val="20"/>
              </w:rPr>
              <w:t>16</w:t>
            </w:r>
          </w:p>
        </w:tc>
        <w:tc>
          <w:tcPr>
            <w:tcW w:w="0" w:type="auto"/>
            <w:hideMark/>
          </w:tcPr>
          <w:p w14:paraId="661C5096" w14:textId="77777777" w:rsidR="00A73934" w:rsidRPr="0005004D" w:rsidRDefault="00A73934" w:rsidP="00E1426C">
            <w:pPr>
              <w:spacing w:line="375" w:lineRule="atLeast"/>
              <w:rPr>
                <w:rFonts w:asciiTheme="minorHAnsi" w:eastAsia="Times New Roman" w:hAnsiTheme="minorHAnsi" w:cstheme="minorHAnsi"/>
                <w:color w:val="FF0000"/>
                <w:sz w:val="20"/>
                <w:szCs w:val="20"/>
              </w:rPr>
            </w:pPr>
            <w:r w:rsidRPr="0005004D">
              <w:rPr>
                <w:rFonts w:asciiTheme="minorHAnsi" w:eastAsia="Times New Roman" w:hAnsiTheme="minorHAnsi" w:cstheme="minorHAnsi"/>
                <w:b/>
                <w:bCs/>
                <w:color w:val="FF0000"/>
                <w:sz w:val="20"/>
                <w:szCs w:val="20"/>
              </w:rPr>
              <w:t>0.030</w:t>
            </w:r>
          </w:p>
        </w:tc>
        <w:tc>
          <w:tcPr>
            <w:tcW w:w="0" w:type="auto"/>
            <w:hideMark/>
          </w:tcPr>
          <w:p w14:paraId="674C72DD" w14:textId="77777777" w:rsidR="00A73934" w:rsidRPr="0005004D" w:rsidRDefault="00A73934" w:rsidP="00E1426C">
            <w:pPr>
              <w:spacing w:line="375" w:lineRule="atLeast"/>
              <w:rPr>
                <w:rFonts w:asciiTheme="minorHAnsi" w:eastAsia="Times New Roman" w:hAnsiTheme="minorHAnsi" w:cstheme="minorHAnsi"/>
                <w:color w:val="FF0000"/>
                <w:sz w:val="20"/>
                <w:szCs w:val="20"/>
              </w:rPr>
            </w:pPr>
            <w:r w:rsidRPr="0005004D">
              <w:rPr>
                <w:rFonts w:asciiTheme="minorHAnsi" w:eastAsia="Times New Roman" w:hAnsiTheme="minorHAnsi" w:cstheme="minorHAnsi"/>
                <w:color w:val="FF0000"/>
                <w:sz w:val="20"/>
                <w:szCs w:val="20"/>
              </w:rPr>
              <w:t>0.88 [0.11, 1.65]</w:t>
            </w:r>
          </w:p>
        </w:tc>
        <w:tc>
          <w:tcPr>
            <w:tcW w:w="0" w:type="auto"/>
            <w:hideMark/>
          </w:tcPr>
          <w:p w14:paraId="7ADF8975" w14:textId="77777777" w:rsidR="00A73934" w:rsidRPr="0005004D" w:rsidRDefault="00A73934" w:rsidP="00E1426C">
            <w:pPr>
              <w:spacing w:line="375" w:lineRule="atLeast"/>
              <w:rPr>
                <w:rFonts w:asciiTheme="minorHAnsi" w:eastAsia="Times New Roman" w:hAnsiTheme="minorHAnsi" w:cstheme="minorHAnsi"/>
                <w:color w:val="FF0000"/>
                <w:sz w:val="20"/>
                <w:szCs w:val="20"/>
              </w:rPr>
            </w:pPr>
            <w:r w:rsidRPr="0005004D">
              <w:rPr>
                <w:rFonts w:asciiTheme="minorHAnsi" w:eastAsia="Times New Roman" w:hAnsiTheme="minorHAnsi" w:cstheme="minorHAnsi"/>
                <w:color w:val="FF0000"/>
                <w:sz w:val="20"/>
                <w:szCs w:val="20"/>
              </w:rPr>
              <w:t>42</w:t>
            </w:r>
          </w:p>
        </w:tc>
        <w:tc>
          <w:tcPr>
            <w:tcW w:w="0" w:type="auto"/>
            <w:hideMark/>
          </w:tcPr>
          <w:p w14:paraId="6CA95366" w14:textId="77777777" w:rsidR="00A73934" w:rsidRPr="0005004D" w:rsidRDefault="00A73934" w:rsidP="00E1426C">
            <w:pPr>
              <w:spacing w:line="375" w:lineRule="atLeast"/>
              <w:rPr>
                <w:rFonts w:asciiTheme="minorHAnsi" w:eastAsia="Times New Roman" w:hAnsiTheme="minorHAnsi" w:cstheme="minorHAnsi"/>
                <w:color w:val="FF0000"/>
                <w:sz w:val="20"/>
                <w:szCs w:val="20"/>
              </w:rPr>
            </w:pPr>
            <w:r w:rsidRPr="0005004D">
              <w:rPr>
                <w:rFonts w:asciiTheme="minorHAnsi" w:eastAsia="Times New Roman" w:hAnsiTheme="minorHAnsi" w:cstheme="minorHAnsi"/>
                <w:color w:val="FF0000"/>
                <w:sz w:val="20"/>
                <w:szCs w:val="20"/>
              </w:rPr>
              <w:t>0.084</w:t>
            </w:r>
          </w:p>
        </w:tc>
        <w:tc>
          <w:tcPr>
            <w:tcW w:w="0" w:type="auto"/>
            <w:hideMark/>
          </w:tcPr>
          <w:p w14:paraId="36F160AC" w14:textId="77777777" w:rsidR="00A73934" w:rsidRPr="0005004D" w:rsidRDefault="00A73934" w:rsidP="00E1426C">
            <w:pPr>
              <w:spacing w:line="375" w:lineRule="atLeast"/>
              <w:rPr>
                <w:rFonts w:asciiTheme="minorHAnsi" w:eastAsia="Times New Roman" w:hAnsiTheme="minorHAnsi" w:cstheme="minorHAnsi"/>
                <w:color w:val="FF0000"/>
                <w:sz w:val="20"/>
                <w:szCs w:val="20"/>
              </w:rPr>
            </w:pPr>
            <w:r w:rsidRPr="0005004D">
              <w:rPr>
                <w:rFonts w:asciiTheme="minorHAnsi" w:eastAsia="Times New Roman" w:hAnsiTheme="minorHAnsi" w:cstheme="minorHAnsi"/>
                <w:color w:val="FF0000"/>
                <w:sz w:val="20"/>
                <w:szCs w:val="20"/>
              </w:rPr>
              <w:t>0.42</w:t>
            </w:r>
          </w:p>
        </w:tc>
        <w:tc>
          <w:tcPr>
            <w:tcW w:w="0" w:type="auto"/>
            <w:hideMark/>
          </w:tcPr>
          <w:p w14:paraId="6516809F" w14:textId="77777777" w:rsidR="00A73934" w:rsidRPr="0005004D" w:rsidRDefault="00A73934" w:rsidP="00E1426C">
            <w:pPr>
              <w:spacing w:line="375" w:lineRule="atLeast"/>
              <w:rPr>
                <w:rFonts w:asciiTheme="minorHAnsi" w:eastAsia="Times New Roman" w:hAnsiTheme="minorHAnsi" w:cstheme="minorHAnsi"/>
                <w:color w:val="FF0000"/>
                <w:sz w:val="20"/>
                <w:szCs w:val="20"/>
              </w:rPr>
            </w:pPr>
            <w:r w:rsidRPr="0005004D">
              <w:rPr>
                <w:rFonts w:asciiTheme="minorHAnsi" w:eastAsia="Times New Roman" w:hAnsiTheme="minorHAnsi" w:cstheme="minorHAnsi"/>
                <w:color w:val="FF0000"/>
                <w:sz w:val="20"/>
                <w:szCs w:val="20"/>
              </w:rPr>
              <w:t>0.25</w:t>
            </w:r>
          </w:p>
        </w:tc>
        <w:tc>
          <w:tcPr>
            <w:tcW w:w="0" w:type="auto"/>
            <w:hideMark/>
          </w:tcPr>
          <w:p w14:paraId="2B51414F" w14:textId="77777777" w:rsidR="00A73934" w:rsidRPr="0005004D" w:rsidRDefault="00A73934" w:rsidP="00E1426C">
            <w:pPr>
              <w:spacing w:line="375" w:lineRule="atLeast"/>
              <w:rPr>
                <w:rFonts w:asciiTheme="minorHAnsi" w:eastAsia="Times New Roman" w:hAnsiTheme="minorHAnsi" w:cstheme="minorHAnsi"/>
                <w:color w:val="FF0000"/>
                <w:sz w:val="20"/>
                <w:szCs w:val="20"/>
              </w:rPr>
            </w:pPr>
            <w:r w:rsidRPr="0005004D">
              <w:rPr>
                <w:rFonts w:asciiTheme="minorHAnsi" w:eastAsia="Times New Roman" w:hAnsiTheme="minorHAnsi" w:cstheme="minorHAnsi"/>
                <w:color w:val="FF0000"/>
                <w:sz w:val="20"/>
                <w:szCs w:val="20"/>
              </w:rPr>
              <w:t>0.52</w:t>
            </w:r>
          </w:p>
        </w:tc>
      </w:tr>
      <w:tr w:rsidR="00A73934" w:rsidRPr="000F1C99" w14:paraId="00EE911C" w14:textId="77777777" w:rsidTr="00E1426C">
        <w:trPr>
          <w:trHeight w:val="57"/>
        </w:trPr>
        <w:tc>
          <w:tcPr>
            <w:tcW w:w="0" w:type="auto"/>
            <w:hideMark/>
          </w:tcPr>
          <w:p w14:paraId="1978D609" w14:textId="77777777" w:rsidR="00A73934" w:rsidRPr="0005004D" w:rsidRDefault="00A73934" w:rsidP="00E1426C">
            <w:pPr>
              <w:spacing w:line="375" w:lineRule="atLeast"/>
              <w:rPr>
                <w:rFonts w:asciiTheme="minorHAnsi" w:eastAsia="Times New Roman" w:hAnsiTheme="minorHAnsi" w:cstheme="minorHAnsi"/>
                <w:color w:val="FF0000"/>
                <w:sz w:val="20"/>
                <w:szCs w:val="20"/>
              </w:rPr>
            </w:pPr>
            <w:r w:rsidRPr="0005004D">
              <w:rPr>
                <w:rFonts w:asciiTheme="minorHAnsi" w:eastAsia="Times New Roman" w:hAnsiTheme="minorHAnsi" w:cstheme="minorHAnsi"/>
                <w:color w:val="FF0000"/>
                <w:sz w:val="20"/>
                <w:szCs w:val="20"/>
              </w:rPr>
              <w:t>20R</w:t>
            </w:r>
          </w:p>
        </w:tc>
        <w:tc>
          <w:tcPr>
            <w:tcW w:w="0" w:type="auto"/>
            <w:hideMark/>
          </w:tcPr>
          <w:p w14:paraId="4BB7D4EF" w14:textId="77777777" w:rsidR="00A73934" w:rsidRPr="0005004D" w:rsidRDefault="00A73934" w:rsidP="00E1426C">
            <w:pPr>
              <w:spacing w:line="375" w:lineRule="atLeast"/>
              <w:rPr>
                <w:rFonts w:asciiTheme="minorHAnsi" w:eastAsia="Times New Roman" w:hAnsiTheme="minorHAnsi" w:cstheme="minorHAnsi"/>
                <w:color w:val="FF0000"/>
                <w:sz w:val="20"/>
                <w:szCs w:val="20"/>
              </w:rPr>
            </w:pPr>
            <w:r w:rsidRPr="0005004D">
              <w:rPr>
                <w:rFonts w:asciiTheme="minorHAnsi" w:eastAsia="Times New Roman" w:hAnsiTheme="minorHAnsi" w:cstheme="minorHAnsi"/>
                <w:color w:val="FF0000"/>
                <w:sz w:val="20"/>
                <w:szCs w:val="20"/>
              </w:rPr>
              <w:t>450.2 ± 68.2</w:t>
            </w:r>
          </w:p>
        </w:tc>
        <w:tc>
          <w:tcPr>
            <w:tcW w:w="0" w:type="auto"/>
            <w:hideMark/>
          </w:tcPr>
          <w:p w14:paraId="6670C178" w14:textId="77777777" w:rsidR="00A73934" w:rsidRPr="0005004D" w:rsidRDefault="00A73934" w:rsidP="00E1426C">
            <w:pPr>
              <w:spacing w:line="375" w:lineRule="atLeast"/>
              <w:rPr>
                <w:rFonts w:asciiTheme="minorHAnsi" w:eastAsia="Times New Roman" w:hAnsiTheme="minorHAnsi" w:cstheme="minorHAnsi"/>
                <w:color w:val="FF0000"/>
                <w:sz w:val="20"/>
                <w:szCs w:val="20"/>
              </w:rPr>
            </w:pPr>
            <w:r w:rsidRPr="0005004D">
              <w:rPr>
                <w:rFonts w:asciiTheme="minorHAnsi" w:eastAsia="Times New Roman" w:hAnsiTheme="minorHAnsi" w:cstheme="minorHAnsi"/>
                <w:color w:val="FF0000"/>
                <w:sz w:val="20"/>
                <w:szCs w:val="20"/>
              </w:rPr>
              <w:t>461.5 ± 28.1</w:t>
            </w:r>
          </w:p>
        </w:tc>
        <w:tc>
          <w:tcPr>
            <w:tcW w:w="0" w:type="auto"/>
            <w:hideMark/>
          </w:tcPr>
          <w:p w14:paraId="0EBB00F9" w14:textId="77777777" w:rsidR="00A73934" w:rsidRPr="0005004D" w:rsidRDefault="00A73934" w:rsidP="00E1426C">
            <w:pPr>
              <w:spacing w:line="375" w:lineRule="atLeast"/>
              <w:rPr>
                <w:rFonts w:asciiTheme="minorHAnsi" w:eastAsia="Times New Roman" w:hAnsiTheme="minorHAnsi" w:cstheme="minorHAnsi"/>
                <w:color w:val="FF0000"/>
                <w:sz w:val="20"/>
                <w:szCs w:val="20"/>
              </w:rPr>
            </w:pPr>
            <w:r w:rsidRPr="0005004D">
              <w:rPr>
                <w:rFonts w:asciiTheme="minorHAnsi" w:eastAsia="Times New Roman" w:hAnsiTheme="minorHAnsi" w:cstheme="minorHAnsi"/>
                <w:color w:val="FF0000"/>
                <w:sz w:val="20"/>
                <w:szCs w:val="20"/>
              </w:rPr>
              <w:t>0.48</w:t>
            </w:r>
          </w:p>
        </w:tc>
        <w:tc>
          <w:tcPr>
            <w:tcW w:w="0" w:type="auto"/>
            <w:hideMark/>
          </w:tcPr>
          <w:p w14:paraId="372104E8" w14:textId="77777777" w:rsidR="00A73934" w:rsidRPr="0005004D" w:rsidRDefault="00A73934" w:rsidP="00E1426C">
            <w:pPr>
              <w:spacing w:line="375" w:lineRule="atLeast"/>
              <w:rPr>
                <w:rFonts w:asciiTheme="minorHAnsi" w:eastAsia="Times New Roman" w:hAnsiTheme="minorHAnsi" w:cstheme="minorHAnsi"/>
                <w:color w:val="FF0000"/>
                <w:sz w:val="20"/>
                <w:szCs w:val="20"/>
              </w:rPr>
            </w:pPr>
            <w:r w:rsidRPr="0005004D">
              <w:rPr>
                <w:rFonts w:asciiTheme="minorHAnsi" w:eastAsia="Times New Roman" w:hAnsiTheme="minorHAnsi" w:cstheme="minorHAnsi"/>
                <w:color w:val="FF0000"/>
                <w:sz w:val="20"/>
                <w:szCs w:val="20"/>
              </w:rPr>
              <w:t>16</w:t>
            </w:r>
          </w:p>
        </w:tc>
        <w:tc>
          <w:tcPr>
            <w:tcW w:w="0" w:type="auto"/>
            <w:hideMark/>
          </w:tcPr>
          <w:p w14:paraId="08C617D2" w14:textId="77777777" w:rsidR="00A73934" w:rsidRPr="0005004D" w:rsidRDefault="00A73934" w:rsidP="00E1426C">
            <w:pPr>
              <w:spacing w:line="375" w:lineRule="atLeast"/>
              <w:rPr>
                <w:rFonts w:asciiTheme="minorHAnsi" w:eastAsia="Times New Roman" w:hAnsiTheme="minorHAnsi" w:cstheme="minorHAnsi"/>
                <w:color w:val="FF0000"/>
                <w:sz w:val="20"/>
                <w:szCs w:val="20"/>
              </w:rPr>
            </w:pPr>
            <w:r w:rsidRPr="0005004D">
              <w:rPr>
                <w:rFonts w:asciiTheme="minorHAnsi" w:eastAsia="Times New Roman" w:hAnsiTheme="minorHAnsi" w:cstheme="minorHAnsi"/>
                <w:color w:val="FF0000"/>
                <w:sz w:val="20"/>
                <w:szCs w:val="20"/>
              </w:rPr>
              <w:t>0.638</w:t>
            </w:r>
          </w:p>
        </w:tc>
        <w:tc>
          <w:tcPr>
            <w:tcW w:w="0" w:type="auto"/>
            <w:hideMark/>
          </w:tcPr>
          <w:p w14:paraId="328C771B" w14:textId="77777777" w:rsidR="00A73934" w:rsidRPr="0005004D" w:rsidRDefault="00A73934" w:rsidP="00E1426C">
            <w:pPr>
              <w:spacing w:line="375" w:lineRule="atLeast"/>
              <w:rPr>
                <w:rFonts w:asciiTheme="minorHAnsi" w:eastAsia="Times New Roman" w:hAnsiTheme="minorHAnsi" w:cstheme="minorHAnsi"/>
                <w:color w:val="FF0000"/>
                <w:sz w:val="20"/>
                <w:szCs w:val="20"/>
              </w:rPr>
            </w:pPr>
            <w:r w:rsidRPr="0005004D">
              <w:rPr>
                <w:rFonts w:asciiTheme="minorHAnsi" w:eastAsia="Times New Roman" w:hAnsiTheme="minorHAnsi" w:cstheme="minorHAnsi"/>
                <w:color w:val="FF0000"/>
                <w:sz w:val="20"/>
                <w:szCs w:val="20"/>
              </w:rPr>
              <w:t>0.19 [−0.61,0.98]</w:t>
            </w:r>
          </w:p>
        </w:tc>
        <w:tc>
          <w:tcPr>
            <w:tcW w:w="0" w:type="auto"/>
            <w:hideMark/>
          </w:tcPr>
          <w:p w14:paraId="51C219E7" w14:textId="77777777" w:rsidR="00A73934" w:rsidRPr="0005004D" w:rsidRDefault="00A73934" w:rsidP="00E1426C">
            <w:pPr>
              <w:spacing w:line="375" w:lineRule="atLeast"/>
              <w:rPr>
                <w:rFonts w:asciiTheme="minorHAnsi" w:eastAsia="Times New Roman" w:hAnsiTheme="minorHAnsi" w:cstheme="minorHAnsi"/>
                <w:color w:val="FF0000"/>
                <w:sz w:val="20"/>
                <w:szCs w:val="20"/>
              </w:rPr>
            </w:pPr>
            <w:r w:rsidRPr="0005004D">
              <w:rPr>
                <w:rFonts w:asciiTheme="minorHAnsi" w:eastAsia="Times New Roman" w:hAnsiTheme="minorHAnsi" w:cstheme="minorHAnsi"/>
                <w:color w:val="FF0000"/>
                <w:sz w:val="20"/>
                <w:szCs w:val="20"/>
              </w:rPr>
              <w:t>72</w:t>
            </w:r>
          </w:p>
        </w:tc>
        <w:tc>
          <w:tcPr>
            <w:tcW w:w="0" w:type="auto"/>
            <w:hideMark/>
          </w:tcPr>
          <w:p w14:paraId="1E689D9E" w14:textId="77777777" w:rsidR="00A73934" w:rsidRPr="0005004D" w:rsidRDefault="00A73934" w:rsidP="00E1426C">
            <w:pPr>
              <w:spacing w:line="375" w:lineRule="atLeast"/>
              <w:rPr>
                <w:rFonts w:asciiTheme="minorHAnsi" w:eastAsia="Times New Roman" w:hAnsiTheme="minorHAnsi" w:cstheme="minorHAnsi"/>
                <w:color w:val="FF0000"/>
                <w:sz w:val="20"/>
                <w:szCs w:val="20"/>
              </w:rPr>
            </w:pPr>
            <w:r w:rsidRPr="0005004D">
              <w:rPr>
                <w:rFonts w:asciiTheme="minorHAnsi" w:eastAsia="Times New Roman" w:hAnsiTheme="minorHAnsi" w:cstheme="minorHAnsi"/>
                <w:color w:val="FF0000"/>
                <w:sz w:val="20"/>
                <w:szCs w:val="20"/>
              </w:rPr>
              <w:t>0.912</w:t>
            </w:r>
          </w:p>
        </w:tc>
        <w:tc>
          <w:tcPr>
            <w:tcW w:w="0" w:type="auto"/>
            <w:hideMark/>
          </w:tcPr>
          <w:p w14:paraId="2E73830D" w14:textId="77777777" w:rsidR="00A73934" w:rsidRPr="0005004D" w:rsidRDefault="00A73934" w:rsidP="00E1426C">
            <w:pPr>
              <w:spacing w:line="375" w:lineRule="atLeast"/>
              <w:rPr>
                <w:rFonts w:asciiTheme="minorHAnsi" w:eastAsia="Times New Roman" w:hAnsiTheme="minorHAnsi" w:cstheme="minorHAnsi"/>
                <w:color w:val="FF0000"/>
                <w:sz w:val="20"/>
                <w:szCs w:val="20"/>
              </w:rPr>
            </w:pPr>
            <w:r w:rsidRPr="0005004D">
              <w:rPr>
                <w:rFonts w:asciiTheme="minorHAnsi" w:eastAsia="Times New Roman" w:hAnsiTheme="minorHAnsi" w:cstheme="minorHAnsi"/>
                <w:color w:val="FF0000"/>
                <w:sz w:val="20"/>
                <w:szCs w:val="20"/>
              </w:rPr>
              <w:t>0.05</w:t>
            </w:r>
          </w:p>
        </w:tc>
        <w:tc>
          <w:tcPr>
            <w:tcW w:w="0" w:type="auto"/>
            <w:hideMark/>
          </w:tcPr>
          <w:p w14:paraId="20775C98" w14:textId="77777777" w:rsidR="00A73934" w:rsidRPr="0005004D" w:rsidRDefault="00A73934" w:rsidP="00E1426C">
            <w:pPr>
              <w:spacing w:line="375" w:lineRule="atLeast"/>
              <w:rPr>
                <w:rFonts w:asciiTheme="minorHAnsi" w:eastAsia="Times New Roman" w:hAnsiTheme="minorHAnsi" w:cstheme="minorHAnsi"/>
                <w:color w:val="FF0000"/>
                <w:sz w:val="20"/>
                <w:szCs w:val="20"/>
              </w:rPr>
            </w:pPr>
            <w:r w:rsidRPr="0005004D">
              <w:rPr>
                <w:rFonts w:asciiTheme="minorHAnsi" w:eastAsia="Times New Roman" w:hAnsiTheme="minorHAnsi" w:cstheme="minorHAnsi"/>
                <w:color w:val="FF0000"/>
                <w:sz w:val="20"/>
                <w:szCs w:val="20"/>
              </w:rPr>
              <w:t>0.19</w:t>
            </w:r>
          </w:p>
        </w:tc>
        <w:tc>
          <w:tcPr>
            <w:tcW w:w="0" w:type="auto"/>
            <w:hideMark/>
          </w:tcPr>
          <w:p w14:paraId="1E280904" w14:textId="77777777" w:rsidR="00A73934" w:rsidRPr="0005004D" w:rsidRDefault="00A73934" w:rsidP="00E1426C">
            <w:pPr>
              <w:spacing w:line="375" w:lineRule="atLeast"/>
              <w:rPr>
                <w:rFonts w:asciiTheme="minorHAnsi" w:eastAsia="Times New Roman" w:hAnsiTheme="minorHAnsi" w:cstheme="minorHAnsi"/>
                <w:color w:val="FF0000"/>
                <w:sz w:val="20"/>
                <w:szCs w:val="20"/>
              </w:rPr>
            </w:pPr>
            <w:r w:rsidRPr="0005004D">
              <w:rPr>
                <w:rFonts w:asciiTheme="minorHAnsi" w:eastAsia="Times New Roman" w:hAnsiTheme="minorHAnsi" w:cstheme="minorHAnsi"/>
                <w:color w:val="FF0000"/>
                <w:sz w:val="20"/>
                <w:szCs w:val="20"/>
              </w:rPr>
              <w:t>0.78</w:t>
            </w:r>
          </w:p>
        </w:tc>
      </w:tr>
      <w:tr w:rsidR="00A73934" w:rsidRPr="000F1C99" w14:paraId="578E0699" w14:textId="77777777" w:rsidTr="00E1426C">
        <w:trPr>
          <w:trHeight w:val="57"/>
        </w:trPr>
        <w:tc>
          <w:tcPr>
            <w:tcW w:w="0" w:type="auto"/>
            <w:hideMark/>
          </w:tcPr>
          <w:p w14:paraId="5B418A8E" w14:textId="77777777" w:rsidR="00A73934" w:rsidRPr="0005004D" w:rsidRDefault="00A73934" w:rsidP="00E1426C">
            <w:pPr>
              <w:spacing w:line="375" w:lineRule="atLeast"/>
              <w:rPr>
                <w:rFonts w:asciiTheme="minorHAnsi" w:eastAsia="Times New Roman" w:hAnsiTheme="minorHAnsi" w:cstheme="minorHAnsi"/>
                <w:color w:val="FF0000"/>
                <w:sz w:val="20"/>
                <w:szCs w:val="20"/>
              </w:rPr>
            </w:pPr>
            <w:r w:rsidRPr="0005004D">
              <w:rPr>
                <w:rFonts w:asciiTheme="minorHAnsi" w:eastAsia="Times New Roman" w:hAnsiTheme="minorHAnsi" w:cstheme="minorHAnsi"/>
                <w:color w:val="FF0000"/>
                <w:sz w:val="20"/>
                <w:szCs w:val="20"/>
              </w:rPr>
              <w:t>M (g)</w:t>
            </w:r>
          </w:p>
        </w:tc>
        <w:tc>
          <w:tcPr>
            <w:tcW w:w="0" w:type="auto"/>
            <w:hideMark/>
          </w:tcPr>
          <w:p w14:paraId="7C6D49F1" w14:textId="77777777" w:rsidR="00A73934" w:rsidRPr="0005004D" w:rsidRDefault="00A73934" w:rsidP="00E1426C">
            <w:pPr>
              <w:spacing w:line="375" w:lineRule="atLeast"/>
              <w:rPr>
                <w:rFonts w:asciiTheme="minorHAnsi" w:eastAsia="Times New Roman" w:hAnsiTheme="minorHAnsi" w:cstheme="minorHAnsi"/>
                <w:color w:val="FF0000"/>
                <w:sz w:val="20"/>
                <w:szCs w:val="20"/>
              </w:rPr>
            </w:pPr>
            <w:r w:rsidRPr="0005004D">
              <w:rPr>
                <w:rFonts w:asciiTheme="minorHAnsi" w:eastAsia="Times New Roman" w:hAnsiTheme="minorHAnsi" w:cstheme="minorHAnsi"/>
                <w:color w:val="FF0000"/>
                <w:sz w:val="20"/>
                <w:szCs w:val="20"/>
              </w:rPr>
              <w:t>1.</w:t>
            </w:r>
            <w:r w:rsidRPr="000F1C99">
              <w:rPr>
                <w:rFonts w:eastAsia="Times New Roman" w:cstheme="minorHAnsi"/>
                <w:color w:val="FF0000"/>
                <w:sz w:val="20"/>
                <w:szCs w:val="20"/>
              </w:rPr>
              <w:t>8</w:t>
            </w:r>
            <w:r w:rsidRPr="0005004D">
              <w:rPr>
                <w:rFonts w:asciiTheme="minorHAnsi" w:eastAsia="Times New Roman" w:hAnsiTheme="minorHAnsi" w:cstheme="minorHAnsi"/>
                <w:color w:val="FF0000"/>
                <w:sz w:val="20"/>
                <w:szCs w:val="20"/>
              </w:rPr>
              <w:t>±0.</w:t>
            </w:r>
            <w:r w:rsidRPr="000F1C99">
              <w:rPr>
                <w:rFonts w:eastAsia="Times New Roman" w:cstheme="minorHAnsi"/>
                <w:color w:val="FF0000"/>
                <w:sz w:val="20"/>
                <w:szCs w:val="20"/>
              </w:rPr>
              <w:t>7</w:t>
            </w:r>
            <w:r w:rsidRPr="0005004D">
              <w:rPr>
                <w:rFonts w:asciiTheme="minorHAnsi" w:eastAsia="Times New Roman" w:hAnsiTheme="minorHAnsi" w:cstheme="minorHAnsi"/>
                <w:color w:val="FF0000"/>
                <w:sz w:val="20"/>
                <w:szCs w:val="20"/>
              </w:rPr>
              <w:t>×10¹⁵</w:t>
            </w:r>
          </w:p>
        </w:tc>
        <w:tc>
          <w:tcPr>
            <w:tcW w:w="0" w:type="auto"/>
            <w:hideMark/>
          </w:tcPr>
          <w:p w14:paraId="07BA9E7C" w14:textId="77777777" w:rsidR="00A73934" w:rsidRPr="0005004D" w:rsidRDefault="00A73934" w:rsidP="00E1426C">
            <w:pPr>
              <w:spacing w:line="375" w:lineRule="atLeast"/>
              <w:rPr>
                <w:rFonts w:asciiTheme="minorHAnsi" w:eastAsia="Times New Roman" w:hAnsiTheme="minorHAnsi" w:cstheme="minorHAnsi"/>
                <w:color w:val="FF0000"/>
                <w:sz w:val="20"/>
                <w:szCs w:val="20"/>
              </w:rPr>
            </w:pPr>
            <w:r w:rsidRPr="0005004D">
              <w:rPr>
                <w:rFonts w:asciiTheme="minorHAnsi" w:eastAsia="Times New Roman" w:hAnsiTheme="minorHAnsi" w:cstheme="minorHAnsi"/>
                <w:color w:val="FF0000"/>
                <w:sz w:val="20"/>
                <w:szCs w:val="20"/>
              </w:rPr>
              <w:t>9.87±4.0×10¹⁴</w:t>
            </w:r>
          </w:p>
        </w:tc>
        <w:tc>
          <w:tcPr>
            <w:tcW w:w="0" w:type="auto"/>
            <w:hideMark/>
          </w:tcPr>
          <w:p w14:paraId="1D5EBF4F" w14:textId="77777777" w:rsidR="00A73934" w:rsidRPr="0005004D" w:rsidRDefault="00A73934" w:rsidP="00E1426C">
            <w:pPr>
              <w:spacing w:line="375" w:lineRule="atLeast"/>
              <w:rPr>
                <w:rFonts w:asciiTheme="minorHAnsi" w:eastAsia="Times New Roman" w:hAnsiTheme="minorHAnsi" w:cstheme="minorHAnsi"/>
                <w:color w:val="FF0000"/>
                <w:sz w:val="20"/>
                <w:szCs w:val="20"/>
              </w:rPr>
            </w:pPr>
            <w:r w:rsidRPr="0005004D">
              <w:rPr>
                <w:rFonts w:asciiTheme="minorHAnsi" w:eastAsia="Times New Roman" w:hAnsiTheme="minorHAnsi" w:cstheme="minorHAnsi"/>
                <w:b/>
                <w:bCs/>
                <w:color w:val="FF0000"/>
                <w:sz w:val="20"/>
                <w:szCs w:val="20"/>
              </w:rPr>
              <w:t>2.53</w:t>
            </w:r>
          </w:p>
        </w:tc>
        <w:tc>
          <w:tcPr>
            <w:tcW w:w="0" w:type="auto"/>
            <w:hideMark/>
          </w:tcPr>
          <w:p w14:paraId="56DDFF62" w14:textId="77777777" w:rsidR="00A73934" w:rsidRPr="0005004D" w:rsidRDefault="00A73934" w:rsidP="00E1426C">
            <w:pPr>
              <w:spacing w:line="375" w:lineRule="atLeast"/>
              <w:rPr>
                <w:rFonts w:asciiTheme="minorHAnsi" w:eastAsia="Times New Roman" w:hAnsiTheme="minorHAnsi" w:cstheme="minorHAnsi"/>
                <w:color w:val="FF0000"/>
                <w:sz w:val="20"/>
                <w:szCs w:val="20"/>
              </w:rPr>
            </w:pPr>
            <w:r w:rsidRPr="0005004D">
              <w:rPr>
                <w:rFonts w:asciiTheme="minorHAnsi" w:eastAsia="Times New Roman" w:hAnsiTheme="minorHAnsi" w:cstheme="minorHAnsi"/>
                <w:color w:val="FF0000"/>
                <w:sz w:val="20"/>
                <w:szCs w:val="20"/>
              </w:rPr>
              <w:t>17</w:t>
            </w:r>
          </w:p>
        </w:tc>
        <w:tc>
          <w:tcPr>
            <w:tcW w:w="0" w:type="auto"/>
            <w:hideMark/>
          </w:tcPr>
          <w:p w14:paraId="1D9B2999" w14:textId="77777777" w:rsidR="00A73934" w:rsidRPr="0005004D" w:rsidRDefault="00A73934" w:rsidP="00E1426C">
            <w:pPr>
              <w:spacing w:line="375" w:lineRule="atLeast"/>
              <w:rPr>
                <w:rFonts w:asciiTheme="minorHAnsi" w:eastAsia="Times New Roman" w:hAnsiTheme="minorHAnsi" w:cstheme="minorHAnsi"/>
                <w:color w:val="FF0000"/>
                <w:sz w:val="20"/>
                <w:szCs w:val="20"/>
              </w:rPr>
            </w:pPr>
            <w:r w:rsidRPr="0005004D">
              <w:rPr>
                <w:rFonts w:asciiTheme="minorHAnsi" w:eastAsia="Times New Roman" w:hAnsiTheme="minorHAnsi" w:cstheme="minorHAnsi"/>
                <w:b/>
                <w:bCs/>
                <w:color w:val="FF0000"/>
                <w:sz w:val="20"/>
                <w:szCs w:val="20"/>
              </w:rPr>
              <w:t>0.021</w:t>
            </w:r>
          </w:p>
        </w:tc>
        <w:tc>
          <w:tcPr>
            <w:tcW w:w="0" w:type="auto"/>
            <w:hideMark/>
          </w:tcPr>
          <w:p w14:paraId="649781A3" w14:textId="77777777" w:rsidR="00A73934" w:rsidRPr="0005004D" w:rsidRDefault="00A73934" w:rsidP="00E1426C">
            <w:pPr>
              <w:spacing w:line="375" w:lineRule="atLeast"/>
              <w:rPr>
                <w:rFonts w:asciiTheme="minorHAnsi" w:eastAsia="Times New Roman" w:hAnsiTheme="minorHAnsi" w:cstheme="minorHAnsi"/>
                <w:color w:val="FF0000"/>
                <w:sz w:val="20"/>
                <w:szCs w:val="20"/>
              </w:rPr>
            </w:pPr>
            <w:r w:rsidRPr="0005004D">
              <w:rPr>
                <w:rFonts w:asciiTheme="minorHAnsi" w:eastAsia="Times New Roman" w:hAnsiTheme="minorHAnsi" w:cstheme="minorHAnsi"/>
                <w:color w:val="FF0000"/>
                <w:sz w:val="20"/>
                <w:szCs w:val="20"/>
              </w:rPr>
              <w:t>0.96 [0.19, 1.74]</w:t>
            </w:r>
          </w:p>
        </w:tc>
        <w:tc>
          <w:tcPr>
            <w:tcW w:w="0" w:type="auto"/>
            <w:hideMark/>
          </w:tcPr>
          <w:p w14:paraId="235526C1" w14:textId="77777777" w:rsidR="00A73934" w:rsidRPr="0005004D" w:rsidRDefault="00A73934" w:rsidP="00E1426C">
            <w:pPr>
              <w:spacing w:line="375" w:lineRule="atLeast"/>
              <w:rPr>
                <w:rFonts w:asciiTheme="minorHAnsi" w:eastAsia="Times New Roman" w:hAnsiTheme="minorHAnsi" w:cstheme="minorHAnsi"/>
                <w:color w:val="FF0000"/>
                <w:sz w:val="20"/>
                <w:szCs w:val="20"/>
              </w:rPr>
            </w:pPr>
            <w:r w:rsidRPr="0005004D">
              <w:rPr>
                <w:rFonts w:asciiTheme="minorHAnsi" w:eastAsia="Times New Roman" w:hAnsiTheme="minorHAnsi" w:cstheme="minorHAnsi"/>
                <w:color w:val="FF0000"/>
                <w:sz w:val="20"/>
                <w:szCs w:val="20"/>
              </w:rPr>
              <w:t>36</w:t>
            </w:r>
          </w:p>
        </w:tc>
        <w:tc>
          <w:tcPr>
            <w:tcW w:w="0" w:type="auto"/>
            <w:hideMark/>
          </w:tcPr>
          <w:p w14:paraId="14BC7A1B" w14:textId="77777777" w:rsidR="00A73934" w:rsidRPr="0005004D" w:rsidRDefault="00A73934" w:rsidP="00E1426C">
            <w:pPr>
              <w:spacing w:line="375" w:lineRule="atLeast"/>
              <w:rPr>
                <w:rFonts w:asciiTheme="minorHAnsi" w:eastAsia="Times New Roman" w:hAnsiTheme="minorHAnsi" w:cstheme="minorHAnsi"/>
                <w:color w:val="FF0000"/>
                <w:sz w:val="20"/>
                <w:szCs w:val="20"/>
              </w:rPr>
            </w:pPr>
            <w:r w:rsidRPr="0005004D">
              <w:rPr>
                <w:rFonts w:asciiTheme="minorHAnsi" w:eastAsia="Times New Roman" w:hAnsiTheme="minorHAnsi" w:cstheme="minorHAnsi"/>
                <w:b/>
                <w:bCs/>
                <w:color w:val="FF0000"/>
                <w:sz w:val="20"/>
                <w:szCs w:val="20"/>
              </w:rPr>
              <w:t>0.041</w:t>
            </w:r>
          </w:p>
        </w:tc>
        <w:tc>
          <w:tcPr>
            <w:tcW w:w="0" w:type="auto"/>
            <w:hideMark/>
          </w:tcPr>
          <w:p w14:paraId="1DA515EF" w14:textId="77777777" w:rsidR="00A73934" w:rsidRPr="0005004D" w:rsidRDefault="00A73934" w:rsidP="00E1426C">
            <w:pPr>
              <w:spacing w:line="375" w:lineRule="atLeast"/>
              <w:rPr>
                <w:rFonts w:asciiTheme="minorHAnsi" w:eastAsia="Times New Roman" w:hAnsiTheme="minorHAnsi" w:cstheme="minorHAnsi"/>
                <w:color w:val="FF0000"/>
                <w:sz w:val="20"/>
                <w:szCs w:val="20"/>
              </w:rPr>
            </w:pPr>
            <w:r w:rsidRPr="0005004D">
              <w:rPr>
                <w:rFonts w:asciiTheme="minorHAnsi" w:eastAsia="Times New Roman" w:hAnsiTheme="minorHAnsi" w:cstheme="minorHAnsi"/>
                <w:color w:val="FF0000"/>
                <w:sz w:val="20"/>
                <w:szCs w:val="20"/>
              </w:rPr>
              <w:t>0.49</w:t>
            </w:r>
          </w:p>
        </w:tc>
        <w:tc>
          <w:tcPr>
            <w:tcW w:w="0" w:type="auto"/>
            <w:hideMark/>
          </w:tcPr>
          <w:p w14:paraId="6147272C" w14:textId="77777777" w:rsidR="00A73934" w:rsidRPr="0005004D" w:rsidRDefault="00A73934" w:rsidP="00E1426C">
            <w:pPr>
              <w:spacing w:line="375" w:lineRule="atLeast"/>
              <w:rPr>
                <w:rFonts w:asciiTheme="minorHAnsi" w:eastAsia="Times New Roman" w:hAnsiTheme="minorHAnsi" w:cstheme="minorHAnsi"/>
                <w:color w:val="FF0000"/>
                <w:sz w:val="20"/>
                <w:szCs w:val="20"/>
              </w:rPr>
            </w:pPr>
            <w:r w:rsidRPr="0005004D">
              <w:rPr>
                <w:rFonts w:asciiTheme="minorHAnsi" w:eastAsia="Times New Roman" w:hAnsiTheme="minorHAnsi" w:cstheme="minorHAnsi"/>
                <w:color w:val="FF0000"/>
                <w:sz w:val="20"/>
                <w:szCs w:val="20"/>
              </w:rPr>
              <w:t>0.28</w:t>
            </w:r>
          </w:p>
        </w:tc>
        <w:tc>
          <w:tcPr>
            <w:tcW w:w="0" w:type="auto"/>
            <w:hideMark/>
          </w:tcPr>
          <w:p w14:paraId="01B6A96A" w14:textId="77777777" w:rsidR="00A73934" w:rsidRPr="0005004D" w:rsidRDefault="00A73934" w:rsidP="00E1426C">
            <w:pPr>
              <w:spacing w:line="375" w:lineRule="atLeast"/>
              <w:rPr>
                <w:rFonts w:asciiTheme="minorHAnsi" w:eastAsia="Times New Roman" w:hAnsiTheme="minorHAnsi" w:cstheme="minorHAnsi"/>
                <w:color w:val="FF0000"/>
                <w:sz w:val="20"/>
                <w:szCs w:val="20"/>
              </w:rPr>
            </w:pPr>
            <w:r w:rsidRPr="0005004D">
              <w:rPr>
                <w:rFonts w:asciiTheme="minorHAnsi" w:eastAsia="Times New Roman" w:hAnsiTheme="minorHAnsi" w:cstheme="minorHAnsi"/>
                <w:color w:val="FF0000"/>
                <w:sz w:val="20"/>
                <w:szCs w:val="20"/>
              </w:rPr>
              <w:t>0.42</w:t>
            </w:r>
          </w:p>
        </w:tc>
      </w:tr>
      <w:tr w:rsidR="00A73934" w:rsidRPr="000F1C99" w14:paraId="49812117" w14:textId="77777777" w:rsidTr="00E1426C">
        <w:trPr>
          <w:trHeight w:val="57"/>
        </w:trPr>
        <w:tc>
          <w:tcPr>
            <w:tcW w:w="0" w:type="auto"/>
            <w:hideMark/>
          </w:tcPr>
          <w:p w14:paraId="7E9FF32C" w14:textId="77777777" w:rsidR="00A73934" w:rsidRPr="0005004D" w:rsidRDefault="00A73934" w:rsidP="00E1426C">
            <w:pPr>
              <w:spacing w:line="375" w:lineRule="atLeast"/>
              <w:rPr>
                <w:rFonts w:asciiTheme="minorHAnsi" w:eastAsia="Times New Roman" w:hAnsiTheme="minorHAnsi" w:cstheme="minorHAnsi"/>
                <w:color w:val="FF0000"/>
                <w:sz w:val="20"/>
                <w:szCs w:val="20"/>
              </w:rPr>
            </w:pPr>
            <w:r w:rsidRPr="0005004D">
              <w:rPr>
                <w:rFonts w:asciiTheme="minorHAnsi" w:eastAsia="Times New Roman" w:hAnsiTheme="minorHAnsi" w:cstheme="minorHAnsi"/>
                <w:color w:val="FF0000"/>
                <w:sz w:val="20"/>
                <w:szCs w:val="20"/>
              </w:rPr>
              <w:t>KE (J)</w:t>
            </w:r>
          </w:p>
        </w:tc>
        <w:tc>
          <w:tcPr>
            <w:tcW w:w="0" w:type="auto"/>
            <w:hideMark/>
          </w:tcPr>
          <w:p w14:paraId="5940DCCA" w14:textId="77777777" w:rsidR="00A73934" w:rsidRPr="0005004D" w:rsidRDefault="00A73934" w:rsidP="00E1426C">
            <w:pPr>
              <w:spacing w:line="375" w:lineRule="atLeast"/>
              <w:rPr>
                <w:rFonts w:asciiTheme="minorHAnsi" w:eastAsia="Times New Roman" w:hAnsiTheme="minorHAnsi" w:cstheme="minorHAnsi"/>
                <w:color w:val="FF0000"/>
                <w:sz w:val="20"/>
                <w:szCs w:val="20"/>
              </w:rPr>
            </w:pPr>
            <w:r w:rsidRPr="0005004D">
              <w:rPr>
                <w:rFonts w:asciiTheme="minorHAnsi" w:eastAsia="Times New Roman" w:hAnsiTheme="minorHAnsi" w:cstheme="minorHAnsi"/>
                <w:color w:val="FF0000"/>
                <w:sz w:val="20"/>
                <w:szCs w:val="20"/>
              </w:rPr>
              <w:t>5.1±3.5×10³⁰</w:t>
            </w:r>
          </w:p>
        </w:tc>
        <w:tc>
          <w:tcPr>
            <w:tcW w:w="0" w:type="auto"/>
            <w:hideMark/>
          </w:tcPr>
          <w:p w14:paraId="28630A53" w14:textId="77777777" w:rsidR="00A73934" w:rsidRPr="0005004D" w:rsidRDefault="00A73934" w:rsidP="00E1426C">
            <w:pPr>
              <w:spacing w:line="375" w:lineRule="atLeast"/>
              <w:rPr>
                <w:rFonts w:asciiTheme="minorHAnsi" w:eastAsia="Times New Roman" w:hAnsiTheme="minorHAnsi" w:cstheme="minorHAnsi"/>
                <w:color w:val="FF0000"/>
                <w:sz w:val="20"/>
                <w:szCs w:val="20"/>
              </w:rPr>
            </w:pPr>
            <w:r w:rsidRPr="0005004D">
              <w:rPr>
                <w:rFonts w:asciiTheme="minorHAnsi" w:eastAsia="Times New Roman" w:hAnsiTheme="minorHAnsi" w:cstheme="minorHAnsi"/>
                <w:color w:val="FF0000"/>
                <w:sz w:val="20"/>
                <w:szCs w:val="20"/>
              </w:rPr>
              <w:t>2.</w:t>
            </w:r>
            <w:r w:rsidRPr="000F1C99">
              <w:rPr>
                <w:rFonts w:eastAsia="Times New Roman" w:cstheme="minorHAnsi"/>
                <w:color w:val="FF0000"/>
                <w:sz w:val="20"/>
                <w:szCs w:val="20"/>
              </w:rPr>
              <w:t>3</w:t>
            </w:r>
            <w:r w:rsidRPr="0005004D">
              <w:rPr>
                <w:rFonts w:asciiTheme="minorHAnsi" w:eastAsia="Times New Roman" w:hAnsiTheme="minorHAnsi" w:cstheme="minorHAnsi"/>
                <w:color w:val="FF0000"/>
                <w:sz w:val="20"/>
                <w:szCs w:val="20"/>
              </w:rPr>
              <w:t>±1.5×10³⁰</w:t>
            </w:r>
          </w:p>
        </w:tc>
        <w:tc>
          <w:tcPr>
            <w:tcW w:w="0" w:type="auto"/>
            <w:hideMark/>
          </w:tcPr>
          <w:p w14:paraId="7A8FDCED" w14:textId="77777777" w:rsidR="00A73934" w:rsidRPr="0005004D" w:rsidRDefault="00A73934" w:rsidP="00E1426C">
            <w:pPr>
              <w:spacing w:line="375" w:lineRule="atLeast"/>
              <w:rPr>
                <w:rFonts w:asciiTheme="minorHAnsi" w:eastAsia="Times New Roman" w:hAnsiTheme="minorHAnsi" w:cstheme="minorHAnsi"/>
                <w:color w:val="FF0000"/>
                <w:sz w:val="20"/>
                <w:szCs w:val="20"/>
              </w:rPr>
            </w:pPr>
            <w:r w:rsidRPr="0005004D">
              <w:rPr>
                <w:rFonts w:asciiTheme="minorHAnsi" w:eastAsia="Times New Roman" w:hAnsiTheme="minorHAnsi" w:cstheme="minorHAnsi"/>
                <w:b/>
                <w:bCs/>
                <w:color w:val="FF0000"/>
                <w:sz w:val="20"/>
                <w:szCs w:val="20"/>
              </w:rPr>
              <w:t>2.41</w:t>
            </w:r>
          </w:p>
        </w:tc>
        <w:tc>
          <w:tcPr>
            <w:tcW w:w="0" w:type="auto"/>
            <w:hideMark/>
          </w:tcPr>
          <w:p w14:paraId="7C1B7AF0" w14:textId="77777777" w:rsidR="00A73934" w:rsidRPr="0005004D" w:rsidRDefault="00A73934" w:rsidP="00E1426C">
            <w:pPr>
              <w:spacing w:line="375" w:lineRule="atLeast"/>
              <w:rPr>
                <w:rFonts w:asciiTheme="minorHAnsi" w:eastAsia="Times New Roman" w:hAnsiTheme="minorHAnsi" w:cstheme="minorHAnsi"/>
                <w:color w:val="FF0000"/>
                <w:sz w:val="20"/>
                <w:szCs w:val="20"/>
              </w:rPr>
            </w:pPr>
            <w:r w:rsidRPr="0005004D">
              <w:rPr>
                <w:rFonts w:asciiTheme="minorHAnsi" w:eastAsia="Times New Roman" w:hAnsiTheme="minorHAnsi" w:cstheme="minorHAnsi"/>
                <w:color w:val="FF0000"/>
                <w:sz w:val="20"/>
                <w:szCs w:val="20"/>
              </w:rPr>
              <w:t>16</w:t>
            </w:r>
          </w:p>
        </w:tc>
        <w:tc>
          <w:tcPr>
            <w:tcW w:w="0" w:type="auto"/>
            <w:hideMark/>
          </w:tcPr>
          <w:p w14:paraId="4548395B" w14:textId="77777777" w:rsidR="00A73934" w:rsidRPr="0005004D" w:rsidRDefault="00A73934" w:rsidP="00E1426C">
            <w:pPr>
              <w:spacing w:line="375" w:lineRule="atLeast"/>
              <w:rPr>
                <w:rFonts w:asciiTheme="minorHAnsi" w:eastAsia="Times New Roman" w:hAnsiTheme="minorHAnsi" w:cstheme="minorHAnsi"/>
                <w:color w:val="FF0000"/>
                <w:sz w:val="20"/>
                <w:szCs w:val="20"/>
              </w:rPr>
            </w:pPr>
            <w:r w:rsidRPr="0005004D">
              <w:rPr>
                <w:rFonts w:asciiTheme="minorHAnsi" w:eastAsia="Times New Roman" w:hAnsiTheme="minorHAnsi" w:cstheme="minorHAnsi"/>
                <w:b/>
                <w:bCs/>
                <w:color w:val="FF0000"/>
                <w:sz w:val="20"/>
                <w:szCs w:val="20"/>
              </w:rPr>
              <w:t>0.028</w:t>
            </w:r>
          </w:p>
        </w:tc>
        <w:tc>
          <w:tcPr>
            <w:tcW w:w="0" w:type="auto"/>
            <w:hideMark/>
          </w:tcPr>
          <w:p w14:paraId="7ECD2EBF" w14:textId="77777777" w:rsidR="00A73934" w:rsidRPr="0005004D" w:rsidRDefault="00A73934" w:rsidP="00E1426C">
            <w:pPr>
              <w:spacing w:line="375" w:lineRule="atLeast"/>
              <w:rPr>
                <w:rFonts w:asciiTheme="minorHAnsi" w:eastAsia="Times New Roman" w:hAnsiTheme="minorHAnsi" w:cstheme="minorHAnsi"/>
                <w:color w:val="FF0000"/>
                <w:sz w:val="20"/>
                <w:szCs w:val="20"/>
              </w:rPr>
            </w:pPr>
            <w:r w:rsidRPr="0005004D">
              <w:rPr>
                <w:rFonts w:asciiTheme="minorHAnsi" w:eastAsia="Times New Roman" w:hAnsiTheme="minorHAnsi" w:cstheme="minorHAnsi"/>
                <w:color w:val="FF0000"/>
                <w:sz w:val="20"/>
                <w:szCs w:val="20"/>
              </w:rPr>
              <w:t>0.91 [0.14, 1.68]</w:t>
            </w:r>
          </w:p>
        </w:tc>
        <w:tc>
          <w:tcPr>
            <w:tcW w:w="0" w:type="auto"/>
            <w:hideMark/>
          </w:tcPr>
          <w:p w14:paraId="20875BA9" w14:textId="77777777" w:rsidR="00A73934" w:rsidRPr="0005004D" w:rsidRDefault="00A73934" w:rsidP="00E1426C">
            <w:pPr>
              <w:spacing w:line="375" w:lineRule="atLeast"/>
              <w:rPr>
                <w:rFonts w:asciiTheme="minorHAnsi" w:eastAsia="Times New Roman" w:hAnsiTheme="minorHAnsi" w:cstheme="minorHAnsi"/>
                <w:color w:val="FF0000"/>
                <w:sz w:val="20"/>
                <w:szCs w:val="20"/>
              </w:rPr>
            </w:pPr>
            <w:r w:rsidRPr="0005004D">
              <w:rPr>
                <w:rFonts w:asciiTheme="minorHAnsi" w:eastAsia="Times New Roman" w:hAnsiTheme="minorHAnsi" w:cstheme="minorHAnsi"/>
                <w:color w:val="FF0000"/>
                <w:sz w:val="20"/>
                <w:szCs w:val="20"/>
              </w:rPr>
              <w:t>37</w:t>
            </w:r>
          </w:p>
        </w:tc>
        <w:tc>
          <w:tcPr>
            <w:tcW w:w="0" w:type="auto"/>
            <w:hideMark/>
          </w:tcPr>
          <w:p w14:paraId="03D4290E" w14:textId="77777777" w:rsidR="00A73934" w:rsidRPr="0005004D" w:rsidRDefault="00A73934" w:rsidP="00E1426C">
            <w:pPr>
              <w:spacing w:line="375" w:lineRule="atLeast"/>
              <w:rPr>
                <w:rFonts w:asciiTheme="minorHAnsi" w:eastAsia="Times New Roman" w:hAnsiTheme="minorHAnsi" w:cstheme="minorHAnsi"/>
                <w:color w:val="FF0000"/>
                <w:sz w:val="20"/>
                <w:szCs w:val="20"/>
              </w:rPr>
            </w:pPr>
            <w:r w:rsidRPr="0005004D">
              <w:rPr>
                <w:rFonts w:asciiTheme="minorHAnsi" w:eastAsia="Times New Roman" w:hAnsiTheme="minorHAnsi" w:cstheme="minorHAnsi"/>
                <w:b/>
                <w:bCs/>
                <w:color w:val="FF0000"/>
                <w:sz w:val="20"/>
                <w:szCs w:val="20"/>
              </w:rPr>
              <w:t>0.048</w:t>
            </w:r>
          </w:p>
        </w:tc>
        <w:tc>
          <w:tcPr>
            <w:tcW w:w="0" w:type="auto"/>
            <w:hideMark/>
          </w:tcPr>
          <w:p w14:paraId="7D37BC93" w14:textId="77777777" w:rsidR="00A73934" w:rsidRPr="0005004D" w:rsidRDefault="00A73934" w:rsidP="00E1426C">
            <w:pPr>
              <w:spacing w:line="375" w:lineRule="atLeast"/>
              <w:rPr>
                <w:rFonts w:asciiTheme="minorHAnsi" w:eastAsia="Times New Roman" w:hAnsiTheme="minorHAnsi" w:cstheme="minorHAnsi"/>
                <w:color w:val="FF0000"/>
                <w:sz w:val="20"/>
                <w:szCs w:val="20"/>
              </w:rPr>
            </w:pPr>
            <w:r w:rsidRPr="0005004D">
              <w:rPr>
                <w:rFonts w:asciiTheme="minorHAnsi" w:eastAsia="Times New Roman" w:hAnsiTheme="minorHAnsi" w:cstheme="minorHAnsi"/>
                <w:color w:val="FF0000"/>
                <w:sz w:val="20"/>
                <w:szCs w:val="20"/>
              </w:rPr>
              <w:t>0.47</w:t>
            </w:r>
          </w:p>
        </w:tc>
        <w:tc>
          <w:tcPr>
            <w:tcW w:w="0" w:type="auto"/>
            <w:hideMark/>
          </w:tcPr>
          <w:p w14:paraId="5E4A3FF9" w14:textId="77777777" w:rsidR="00A73934" w:rsidRPr="0005004D" w:rsidRDefault="00A73934" w:rsidP="00E1426C">
            <w:pPr>
              <w:spacing w:line="375" w:lineRule="atLeast"/>
              <w:rPr>
                <w:rFonts w:asciiTheme="minorHAnsi" w:eastAsia="Times New Roman" w:hAnsiTheme="minorHAnsi" w:cstheme="minorHAnsi"/>
                <w:color w:val="FF0000"/>
                <w:sz w:val="20"/>
                <w:szCs w:val="20"/>
              </w:rPr>
            </w:pPr>
            <w:r w:rsidRPr="0005004D">
              <w:rPr>
                <w:rFonts w:asciiTheme="minorHAnsi" w:eastAsia="Times New Roman" w:hAnsiTheme="minorHAnsi" w:cstheme="minorHAnsi"/>
                <w:color w:val="FF0000"/>
                <w:sz w:val="20"/>
                <w:szCs w:val="20"/>
              </w:rPr>
              <w:t>0.22</w:t>
            </w:r>
          </w:p>
        </w:tc>
        <w:tc>
          <w:tcPr>
            <w:tcW w:w="0" w:type="auto"/>
            <w:hideMark/>
          </w:tcPr>
          <w:p w14:paraId="618514F0" w14:textId="77777777" w:rsidR="00A73934" w:rsidRPr="0005004D" w:rsidRDefault="00A73934" w:rsidP="00E1426C">
            <w:pPr>
              <w:spacing w:line="375" w:lineRule="atLeast"/>
              <w:rPr>
                <w:rFonts w:asciiTheme="minorHAnsi" w:eastAsia="Times New Roman" w:hAnsiTheme="minorHAnsi" w:cstheme="minorHAnsi"/>
                <w:color w:val="FF0000"/>
                <w:sz w:val="20"/>
                <w:szCs w:val="20"/>
              </w:rPr>
            </w:pPr>
            <w:r w:rsidRPr="0005004D">
              <w:rPr>
                <w:rFonts w:asciiTheme="minorHAnsi" w:eastAsia="Times New Roman" w:hAnsiTheme="minorHAnsi" w:cstheme="minorHAnsi"/>
                <w:color w:val="FF0000"/>
                <w:sz w:val="20"/>
                <w:szCs w:val="20"/>
              </w:rPr>
              <w:t>0.61</w:t>
            </w:r>
          </w:p>
        </w:tc>
      </w:tr>
    </w:tbl>
    <w:p w14:paraId="79DF4A64" w14:textId="77777777" w:rsidR="00A73934" w:rsidRPr="000F1C99" w:rsidRDefault="00A73934" w:rsidP="00A73934">
      <w:pPr>
        <w:rPr>
          <w:color w:val="FF0000"/>
        </w:rPr>
      </w:pPr>
    </w:p>
    <w:tbl>
      <w:tblPr>
        <w:tblStyle w:val="TableGrid"/>
        <w:tblW w:w="0" w:type="auto"/>
        <w:tblLook w:val="04A0" w:firstRow="1" w:lastRow="0" w:firstColumn="1" w:lastColumn="0" w:noHBand="0" w:noVBand="1"/>
      </w:tblPr>
      <w:tblGrid>
        <w:gridCol w:w="648"/>
        <w:gridCol w:w="1264"/>
        <w:gridCol w:w="1365"/>
        <w:gridCol w:w="674"/>
        <w:gridCol w:w="419"/>
        <w:gridCol w:w="675"/>
        <w:gridCol w:w="1842"/>
        <w:gridCol w:w="419"/>
        <w:gridCol w:w="675"/>
        <w:gridCol w:w="671"/>
        <w:gridCol w:w="571"/>
        <w:gridCol w:w="571"/>
      </w:tblGrid>
      <w:tr w:rsidR="00A73934" w:rsidRPr="000F1C99" w14:paraId="59E38D88" w14:textId="77777777" w:rsidTr="00E1426C">
        <w:trPr>
          <w:trHeight w:val="57"/>
        </w:trPr>
        <w:tc>
          <w:tcPr>
            <w:tcW w:w="0" w:type="auto"/>
            <w:gridSpan w:val="12"/>
          </w:tcPr>
          <w:p w14:paraId="0635D2C5" w14:textId="77777777" w:rsidR="00A73934" w:rsidRPr="000F1C99" w:rsidRDefault="00A73934" w:rsidP="00E1426C">
            <w:pPr>
              <w:spacing w:line="375" w:lineRule="atLeast"/>
              <w:jc w:val="center"/>
              <w:rPr>
                <w:rFonts w:eastAsia="Times New Roman" w:cstheme="minorHAnsi"/>
                <w:b/>
                <w:bCs/>
                <w:color w:val="FF0000"/>
                <w:sz w:val="20"/>
                <w:szCs w:val="20"/>
              </w:rPr>
            </w:pPr>
            <w:r w:rsidRPr="000F1C99">
              <w:rPr>
                <w:rFonts w:eastAsia="Times New Roman" w:cstheme="minorHAnsi"/>
                <w:b/>
                <w:bCs/>
                <w:color w:val="FF0000"/>
                <w:sz w:val="20"/>
                <w:szCs w:val="20"/>
              </w:rPr>
              <w:t xml:space="preserve">Table 4b: </w:t>
            </w:r>
            <w:r w:rsidRPr="0005004D">
              <w:rPr>
                <w:rFonts w:asciiTheme="minorHAnsi" w:eastAsia="Times New Roman" w:hAnsiTheme="minorHAnsi" w:cstheme="minorHAnsi"/>
                <w:b/>
                <w:bCs/>
                <w:color w:val="FF0000"/>
                <w:sz w:val="20"/>
                <w:szCs w:val="20"/>
              </w:rPr>
              <w:t>NAR</w:t>
            </w:r>
          </w:p>
        </w:tc>
      </w:tr>
      <w:tr w:rsidR="00A73934" w:rsidRPr="000F1C99" w14:paraId="28B42DD1" w14:textId="77777777" w:rsidTr="00E1426C">
        <w:trPr>
          <w:trHeight w:val="57"/>
        </w:trPr>
        <w:tc>
          <w:tcPr>
            <w:tcW w:w="0" w:type="auto"/>
          </w:tcPr>
          <w:p w14:paraId="09B97C91" w14:textId="77777777" w:rsidR="00A73934" w:rsidRPr="000F1C99" w:rsidRDefault="00A73934" w:rsidP="00E1426C">
            <w:pPr>
              <w:spacing w:line="375" w:lineRule="atLeast"/>
              <w:rPr>
                <w:rFonts w:eastAsia="Times New Roman" w:cstheme="minorHAnsi"/>
                <w:color w:val="FF0000"/>
                <w:sz w:val="20"/>
                <w:szCs w:val="20"/>
              </w:rPr>
            </w:pPr>
            <w:r w:rsidRPr="000F1C99">
              <w:rPr>
                <w:rFonts w:eastAsia="Times New Roman" w:cstheme="minorHAnsi"/>
                <w:color w:val="FF0000"/>
                <w:sz w:val="20"/>
                <w:szCs w:val="20"/>
              </w:rPr>
              <w:t xml:space="preserve">1 </w:t>
            </w:r>
          </w:p>
        </w:tc>
        <w:tc>
          <w:tcPr>
            <w:tcW w:w="0" w:type="auto"/>
          </w:tcPr>
          <w:p w14:paraId="2BEC7834" w14:textId="77777777" w:rsidR="00A73934" w:rsidRPr="000F1C99" w:rsidRDefault="00A73934" w:rsidP="00E1426C">
            <w:pPr>
              <w:spacing w:line="375" w:lineRule="atLeast"/>
              <w:rPr>
                <w:rFonts w:eastAsia="Times New Roman" w:cstheme="minorHAnsi"/>
                <w:color w:val="FF0000"/>
                <w:sz w:val="20"/>
                <w:szCs w:val="20"/>
              </w:rPr>
            </w:pPr>
            <w:r w:rsidRPr="000F1C99">
              <w:rPr>
                <w:rFonts w:eastAsia="Times New Roman" w:cstheme="minorHAnsi"/>
                <w:color w:val="FF0000"/>
                <w:sz w:val="20"/>
                <w:szCs w:val="20"/>
              </w:rPr>
              <w:t>2</w:t>
            </w:r>
          </w:p>
        </w:tc>
        <w:tc>
          <w:tcPr>
            <w:tcW w:w="0" w:type="auto"/>
          </w:tcPr>
          <w:p w14:paraId="29CC3F34" w14:textId="77777777" w:rsidR="00A73934" w:rsidRPr="000F1C99" w:rsidRDefault="00A73934" w:rsidP="00E1426C">
            <w:pPr>
              <w:spacing w:line="375" w:lineRule="atLeast"/>
              <w:rPr>
                <w:rFonts w:eastAsia="Times New Roman" w:cstheme="minorHAnsi"/>
                <w:color w:val="FF0000"/>
                <w:sz w:val="20"/>
                <w:szCs w:val="20"/>
              </w:rPr>
            </w:pPr>
            <w:r w:rsidRPr="000F1C99">
              <w:rPr>
                <w:rFonts w:eastAsia="Times New Roman" w:cstheme="minorHAnsi"/>
                <w:color w:val="FF0000"/>
                <w:sz w:val="20"/>
                <w:szCs w:val="20"/>
              </w:rPr>
              <w:t>3</w:t>
            </w:r>
          </w:p>
        </w:tc>
        <w:tc>
          <w:tcPr>
            <w:tcW w:w="0" w:type="auto"/>
          </w:tcPr>
          <w:p w14:paraId="1BA17F57" w14:textId="77777777" w:rsidR="00A73934" w:rsidRPr="000F1C99" w:rsidRDefault="00A73934" w:rsidP="00E1426C">
            <w:pPr>
              <w:spacing w:line="375" w:lineRule="atLeast"/>
              <w:rPr>
                <w:rFonts w:eastAsia="Times New Roman" w:cstheme="minorHAnsi"/>
                <w:color w:val="FF0000"/>
                <w:sz w:val="20"/>
                <w:szCs w:val="20"/>
              </w:rPr>
            </w:pPr>
            <w:r w:rsidRPr="000F1C99">
              <w:rPr>
                <w:rFonts w:eastAsia="Times New Roman" w:cstheme="minorHAnsi"/>
                <w:color w:val="FF0000"/>
                <w:sz w:val="20"/>
                <w:szCs w:val="20"/>
              </w:rPr>
              <w:t>4</w:t>
            </w:r>
          </w:p>
        </w:tc>
        <w:tc>
          <w:tcPr>
            <w:tcW w:w="0" w:type="auto"/>
          </w:tcPr>
          <w:p w14:paraId="1D9EF118" w14:textId="77777777" w:rsidR="00A73934" w:rsidRPr="000F1C99" w:rsidRDefault="00A73934" w:rsidP="00E1426C">
            <w:pPr>
              <w:spacing w:line="375" w:lineRule="atLeast"/>
              <w:rPr>
                <w:rFonts w:eastAsia="Times New Roman" w:cstheme="minorHAnsi"/>
                <w:color w:val="FF0000"/>
                <w:sz w:val="20"/>
                <w:szCs w:val="20"/>
              </w:rPr>
            </w:pPr>
            <w:r w:rsidRPr="000F1C99">
              <w:rPr>
                <w:rFonts w:eastAsia="Times New Roman" w:cstheme="minorHAnsi"/>
                <w:color w:val="FF0000"/>
                <w:sz w:val="20"/>
                <w:szCs w:val="20"/>
              </w:rPr>
              <w:t>5</w:t>
            </w:r>
          </w:p>
        </w:tc>
        <w:tc>
          <w:tcPr>
            <w:tcW w:w="0" w:type="auto"/>
          </w:tcPr>
          <w:p w14:paraId="7593D9F1" w14:textId="77777777" w:rsidR="00A73934" w:rsidRPr="000F1C99" w:rsidRDefault="00A73934" w:rsidP="00E1426C">
            <w:pPr>
              <w:spacing w:line="375" w:lineRule="atLeast"/>
              <w:rPr>
                <w:rFonts w:eastAsia="Times New Roman" w:cstheme="minorHAnsi"/>
                <w:color w:val="FF0000"/>
                <w:sz w:val="20"/>
                <w:szCs w:val="20"/>
              </w:rPr>
            </w:pPr>
            <w:r w:rsidRPr="000F1C99">
              <w:rPr>
                <w:rFonts w:eastAsia="Times New Roman" w:cstheme="minorHAnsi"/>
                <w:color w:val="FF0000"/>
                <w:sz w:val="20"/>
                <w:szCs w:val="20"/>
              </w:rPr>
              <w:t>6</w:t>
            </w:r>
          </w:p>
        </w:tc>
        <w:tc>
          <w:tcPr>
            <w:tcW w:w="0" w:type="auto"/>
          </w:tcPr>
          <w:p w14:paraId="441CE38B" w14:textId="77777777" w:rsidR="00A73934" w:rsidRPr="000F1C99" w:rsidRDefault="00A73934" w:rsidP="00E1426C">
            <w:pPr>
              <w:spacing w:line="375" w:lineRule="atLeast"/>
              <w:rPr>
                <w:rFonts w:eastAsia="Times New Roman" w:cstheme="minorHAnsi"/>
                <w:color w:val="FF0000"/>
                <w:sz w:val="20"/>
                <w:szCs w:val="20"/>
              </w:rPr>
            </w:pPr>
            <w:r w:rsidRPr="000F1C99">
              <w:rPr>
                <w:rFonts w:eastAsia="Times New Roman" w:cstheme="minorHAnsi"/>
                <w:color w:val="FF0000"/>
                <w:sz w:val="20"/>
                <w:szCs w:val="20"/>
              </w:rPr>
              <w:t>7</w:t>
            </w:r>
          </w:p>
        </w:tc>
        <w:tc>
          <w:tcPr>
            <w:tcW w:w="0" w:type="auto"/>
          </w:tcPr>
          <w:p w14:paraId="2352220A" w14:textId="77777777" w:rsidR="00A73934" w:rsidRPr="000F1C99" w:rsidRDefault="00A73934" w:rsidP="00E1426C">
            <w:pPr>
              <w:spacing w:line="375" w:lineRule="atLeast"/>
              <w:rPr>
                <w:rFonts w:eastAsia="Times New Roman" w:cstheme="minorHAnsi"/>
                <w:color w:val="FF0000"/>
                <w:sz w:val="20"/>
                <w:szCs w:val="20"/>
              </w:rPr>
            </w:pPr>
            <w:r w:rsidRPr="000F1C99">
              <w:rPr>
                <w:rFonts w:eastAsia="Times New Roman" w:cstheme="minorHAnsi"/>
                <w:color w:val="FF0000"/>
                <w:sz w:val="20"/>
                <w:szCs w:val="20"/>
              </w:rPr>
              <w:t>8</w:t>
            </w:r>
          </w:p>
        </w:tc>
        <w:tc>
          <w:tcPr>
            <w:tcW w:w="0" w:type="auto"/>
          </w:tcPr>
          <w:p w14:paraId="20F0AB9B" w14:textId="77777777" w:rsidR="00A73934" w:rsidRPr="000F1C99" w:rsidRDefault="00A73934" w:rsidP="00E1426C">
            <w:pPr>
              <w:spacing w:line="375" w:lineRule="atLeast"/>
              <w:rPr>
                <w:rFonts w:eastAsia="Times New Roman" w:cstheme="minorHAnsi"/>
                <w:color w:val="FF0000"/>
                <w:sz w:val="20"/>
                <w:szCs w:val="20"/>
              </w:rPr>
            </w:pPr>
            <w:r w:rsidRPr="000F1C99">
              <w:rPr>
                <w:rFonts w:eastAsia="Times New Roman" w:cstheme="minorHAnsi"/>
                <w:i/>
                <w:iCs/>
                <w:color w:val="FF0000"/>
                <w:sz w:val="20"/>
                <w:szCs w:val="20"/>
              </w:rPr>
              <w:t>9</w:t>
            </w:r>
          </w:p>
        </w:tc>
        <w:tc>
          <w:tcPr>
            <w:tcW w:w="0" w:type="auto"/>
          </w:tcPr>
          <w:p w14:paraId="4BF42835" w14:textId="77777777" w:rsidR="00A73934" w:rsidRPr="000F1C99" w:rsidRDefault="00A73934" w:rsidP="00E1426C">
            <w:pPr>
              <w:spacing w:line="375" w:lineRule="atLeast"/>
              <w:rPr>
                <w:rFonts w:eastAsia="Times New Roman" w:cstheme="minorHAnsi"/>
                <w:color w:val="FF0000"/>
                <w:sz w:val="20"/>
                <w:szCs w:val="20"/>
              </w:rPr>
            </w:pPr>
            <w:r w:rsidRPr="000F1C99">
              <w:rPr>
                <w:rFonts w:eastAsia="Times New Roman" w:cstheme="minorHAnsi"/>
                <w:color w:val="FF0000"/>
                <w:sz w:val="20"/>
                <w:szCs w:val="20"/>
              </w:rPr>
              <w:t>10</w:t>
            </w:r>
          </w:p>
        </w:tc>
        <w:tc>
          <w:tcPr>
            <w:tcW w:w="0" w:type="auto"/>
          </w:tcPr>
          <w:p w14:paraId="70B75D5B" w14:textId="77777777" w:rsidR="00A73934" w:rsidRPr="000F1C99" w:rsidRDefault="00A73934" w:rsidP="00E1426C">
            <w:pPr>
              <w:spacing w:line="375" w:lineRule="atLeast"/>
              <w:rPr>
                <w:rFonts w:eastAsia="Times New Roman" w:cstheme="minorHAnsi"/>
                <w:color w:val="FF0000"/>
                <w:sz w:val="20"/>
                <w:szCs w:val="20"/>
              </w:rPr>
            </w:pPr>
            <w:r w:rsidRPr="000F1C99">
              <w:rPr>
                <w:rFonts w:eastAsia="Times New Roman" w:cstheme="minorHAnsi"/>
                <w:color w:val="FF0000"/>
                <w:sz w:val="20"/>
                <w:szCs w:val="20"/>
              </w:rPr>
              <w:t>11</w:t>
            </w:r>
          </w:p>
        </w:tc>
        <w:tc>
          <w:tcPr>
            <w:tcW w:w="0" w:type="auto"/>
          </w:tcPr>
          <w:p w14:paraId="45855FAC" w14:textId="77777777" w:rsidR="00A73934" w:rsidRPr="000F1C99" w:rsidRDefault="00A73934" w:rsidP="00E1426C">
            <w:pPr>
              <w:spacing w:line="375" w:lineRule="atLeast"/>
              <w:rPr>
                <w:rFonts w:eastAsia="Times New Roman" w:cstheme="minorHAnsi"/>
                <w:color w:val="FF0000"/>
                <w:sz w:val="20"/>
                <w:szCs w:val="20"/>
              </w:rPr>
            </w:pPr>
            <w:r w:rsidRPr="000F1C99">
              <w:rPr>
                <w:rFonts w:eastAsia="Times New Roman" w:cstheme="minorHAnsi"/>
                <w:i/>
                <w:iCs/>
                <w:color w:val="FF0000"/>
                <w:sz w:val="20"/>
                <w:szCs w:val="20"/>
              </w:rPr>
              <w:t>12</w:t>
            </w:r>
          </w:p>
        </w:tc>
      </w:tr>
      <w:tr w:rsidR="00A73934" w:rsidRPr="000F1C99" w14:paraId="00ECD966" w14:textId="77777777" w:rsidTr="00E1426C">
        <w:trPr>
          <w:trHeight w:val="57"/>
        </w:trPr>
        <w:tc>
          <w:tcPr>
            <w:tcW w:w="0" w:type="auto"/>
            <w:hideMark/>
          </w:tcPr>
          <w:p w14:paraId="234E66B8" w14:textId="77777777" w:rsidR="00A73934" w:rsidRPr="0005004D" w:rsidRDefault="00A73934" w:rsidP="00E1426C">
            <w:pPr>
              <w:spacing w:line="375" w:lineRule="atLeast"/>
              <w:rPr>
                <w:rFonts w:asciiTheme="minorHAnsi" w:eastAsia="Times New Roman" w:hAnsiTheme="minorHAnsi" w:cstheme="minorHAnsi"/>
                <w:color w:val="FF0000"/>
                <w:sz w:val="20"/>
                <w:szCs w:val="20"/>
              </w:rPr>
            </w:pPr>
            <w:r w:rsidRPr="0005004D">
              <w:rPr>
                <w:rFonts w:asciiTheme="minorHAnsi" w:eastAsia="Times New Roman" w:hAnsiTheme="minorHAnsi" w:cstheme="minorHAnsi"/>
                <w:color w:val="FF0000"/>
                <w:sz w:val="20"/>
                <w:szCs w:val="20"/>
              </w:rPr>
              <w:t>AW</w:t>
            </w:r>
          </w:p>
        </w:tc>
        <w:tc>
          <w:tcPr>
            <w:tcW w:w="0" w:type="auto"/>
            <w:hideMark/>
          </w:tcPr>
          <w:p w14:paraId="11C778BD" w14:textId="77777777" w:rsidR="00A73934" w:rsidRPr="0005004D" w:rsidRDefault="00A73934" w:rsidP="00E1426C">
            <w:pPr>
              <w:spacing w:line="375" w:lineRule="atLeast"/>
              <w:rPr>
                <w:rFonts w:asciiTheme="minorHAnsi" w:eastAsia="Times New Roman" w:hAnsiTheme="minorHAnsi" w:cstheme="minorHAnsi"/>
                <w:color w:val="FF0000"/>
                <w:sz w:val="20"/>
                <w:szCs w:val="20"/>
              </w:rPr>
            </w:pPr>
            <w:r w:rsidRPr="0005004D">
              <w:rPr>
                <w:rFonts w:asciiTheme="minorHAnsi" w:eastAsia="Times New Roman" w:hAnsiTheme="minorHAnsi" w:cstheme="minorHAnsi"/>
                <w:color w:val="FF0000"/>
                <w:sz w:val="20"/>
                <w:szCs w:val="20"/>
              </w:rPr>
              <w:t>16.7 ± 2.0</w:t>
            </w:r>
          </w:p>
        </w:tc>
        <w:tc>
          <w:tcPr>
            <w:tcW w:w="0" w:type="auto"/>
            <w:hideMark/>
          </w:tcPr>
          <w:p w14:paraId="2C6FA09C" w14:textId="77777777" w:rsidR="00A73934" w:rsidRPr="0005004D" w:rsidRDefault="00A73934" w:rsidP="00E1426C">
            <w:pPr>
              <w:spacing w:line="375" w:lineRule="atLeast"/>
              <w:rPr>
                <w:rFonts w:asciiTheme="minorHAnsi" w:eastAsia="Times New Roman" w:hAnsiTheme="minorHAnsi" w:cstheme="minorHAnsi"/>
                <w:color w:val="FF0000"/>
                <w:sz w:val="20"/>
                <w:szCs w:val="20"/>
              </w:rPr>
            </w:pPr>
            <w:r w:rsidRPr="0005004D">
              <w:rPr>
                <w:rFonts w:asciiTheme="minorHAnsi" w:eastAsia="Times New Roman" w:hAnsiTheme="minorHAnsi" w:cstheme="minorHAnsi"/>
                <w:color w:val="FF0000"/>
                <w:sz w:val="20"/>
                <w:szCs w:val="20"/>
              </w:rPr>
              <w:t>15.7 ± 2.0</w:t>
            </w:r>
          </w:p>
        </w:tc>
        <w:tc>
          <w:tcPr>
            <w:tcW w:w="0" w:type="auto"/>
            <w:hideMark/>
          </w:tcPr>
          <w:p w14:paraId="5171521E" w14:textId="77777777" w:rsidR="00A73934" w:rsidRPr="0005004D" w:rsidRDefault="00A73934" w:rsidP="00E1426C">
            <w:pPr>
              <w:spacing w:line="375" w:lineRule="atLeast"/>
              <w:rPr>
                <w:rFonts w:asciiTheme="minorHAnsi" w:eastAsia="Times New Roman" w:hAnsiTheme="minorHAnsi" w:cstheme="minorHAnsi"/>
                <w:color w:val="FF0000"/>
                <w:sz w:val="20"/>
                <w:szCs w:val="20"/>
              </w:rPr>
            </w:pPr>
            <w:r w:rsidRPr="0005004D">
              <w:rPr>
                <w:rFonts w:asciiTheme="minorHAnsi" w:eastAsia="Times New Roman" w:hAnsiTheme="minorHAnsi" w:cstheme="minorHAnsi"/>
                <w:color w:val="FF0000"/>
                <w:sz w:val="20"/>
                <w:szCs w:val="20"/>
              </w:rPr>
              <w:t>1.20</w:t>
            </w:r>
          </w:p>
        </w:tc>
        <w:tc>
          <w:tcPr>
            <w:tcW w:w="0" w:type="auto"/>
            <w:hideMark/>
          </w:tcPr>
          <w:p w14:paraId="036833C0" w14:textId="77777777" w:rsidR="00A73934" w:rsidRPr="0005004D" w:rsidRDefault="00A73934" w:rsidP="00E1426C">
            <w:pPr>
              <w:spacing w:line="375" w:lineRule="atLeast"/>
              <w:rPr>
                <w:rFonts w:asciiTheme="minorHAnsi" w:eastAsia="Times New Roman" w:hAnsiTheme="minorHAnsi" w:cstheme="minorHAnsi"/>
                <w:color w:val="FF0000"/>
                <w:sz w:val="20"/>
                <w:szCs w:val="20"/>
              </w:rPr>
            </w:pPr>
            <w:r w:rsidRPr="0005004D">
              <w:rPr>
                <w:rFonts w:asciiTheme="minorHAnsi" w:eastAsia="Times New Roman" w:hAnsiTheme="minorHAnsi" w:cstheme="minorHAnsi"/>
                <w:color w:val="FF0000"/>
                <w:sz w:val="20"/>
                <w:szCs w:val="20"/>
              </w:rPr>
              <w:t>22</w:t>
            </w:r>
          </w:p>
        </w:tc>
        <w:tc>
          <w:tcPr>
            <w:tcW w:w="0" w:type="auto"/>
            <w:hideMark/>
          </w:tcPr>
          <w:p w14:paraId="4F9600F9" w14:textId="77777777" w:rsidR="00A73934" w:rsidRPr="0005004D" w:rsidRDefault="00A73934" w:rsidP="00E1426C">
            <w:pPr>
              <w:spacing w:line="375" w:lineRule="atLeast"/>
              <w:rPr>
                <w:rFonts w:asciiTheme="minorHAnsi" w:eastAsia="Times New Roman" w:hAnsiTheme="minorHAnsi" w:cstheme="minorHAnsi"/>
                <w:color w:val="FF0000"/>
                <w:sz w:val="20"/>
                <w:szCs w:val="20"/>
              </w:rPr>
            </w:pPr>
            <w:r w:rsidRPr="0005004D">
              <w:rPr>
                <w:rFonts w:asciiTheme="minorHAnsi" w:eastAsia="Times New Roman" w:hAnsiTheme="minorHAnsi" w:cstheme="minorHAnsi"/>
                <w:color w:val="FF0000"/>
                <w:sz w:val="20"/>
                <w:szCs w:val="20"/>
              </w:rPr>
              <w:t>0.244</w:t>
            </w:r>
          </w:p>
        </w:tc>
        <w:tc>
          <w:tcPr>
            <w:tcW w:w="0" w:type="auto"/>
            <w:hideMark/>
          </w:tcPr>
          <w:p w14:paraId="48B04173" w14:textId="77777777" w:rsidR="00A73934" w:rsidRPr="0005004D" w:rsidRDefault="00A73934" w:rsidP="00E1426C">
            <w:pPr>
              <w:spacing w:line="375" w:lineRule="atLeast"/>
              <w:rPr>
                <w:rFonts w:asciiTheme="minorHAnsi" w:eastAsia="Times New Roman" w:hAnsiTheme="minorHAnsi" w:cstheme="minorHAnsi"/>
                <w:color w:val="FF0000"/>
                <w:sz w:val="20"/>
                <w:szCs w:val="20"/>
              </w:rPr>
            </w:pPr>
            <w:r w:rsidRPr="0005004D">
              <w:rPr>
                <w:rFonts w:asciiTheme="minorHAnsi" w:eastAsia="Times New Roman" w:hAnsiTheme="minorHAnsi" w:cstheme="minorHAnsi"/>
                <w:color w:val="FF0000"/>
                <w:sz w:val="20"/>
                <w:szCs w:val="20"/>
              </w:rPr>
              <w:t>0.48 [−0.34,1.30]</w:t>
            </w:r>
          </w:p>
        </w:tc>
        <w:tc>
          <w:tcPr>
            <w:tcW w:w="0" w:type="auto"/>
            <w:hideMark/>
          </w:tcPr>
          <w:p w14:paraId="2CCBAF52" w14:textId="77777777" w:rsidR="00A73934" w:rsidRPr="0005004D" w:rsidRDefault="00A73934" w:rsidP="00E1426C">
            <w:pPr>
              <w:spacing w:line="375" w:lineRule="atLeast"/>
              <w:rPr>
                <w:rFonts w:asciiTheme="minorHAnsi" w:eastAsia="Times New Roman" w:hAnsiTheme="minorHAnsi" w:cstheme="minorHAnsi"/>
                <w:color w:val="FF0000"/>
                <w:sz w:val="20"/>
                <w:szCs w:val="20"/>
              </w:rPr>
            </w:pPr>
            <w:r w:rsidRPr="0005004D">
              <w:rPr>
                <w:rFonts w:asciiTheme="minorHAnsi" w:eastAsia="Times New Roman" w:hAnsiTheme="minorHAnsi" w:cstheme="minorHAnsi"/>
                <w:color w:val="FF0000"/>
                <w:sz w:val="20"/>
                <w:szCs w:val="20"/>
              </w:rPr>
              <w:t>45</w:t>
            </w:r>
          </w:p>
        </w:tc>
        <w:tc>
          <w:tcPr>
            <w:tcW w:w="0" w:type="auto"/>
            <w:hideMark/>
          </w:tcPr>
          <w:p w14:paraId="1D11AEC3" w14:textId="77777777" w:rsidR="00A73934" w:rsidRPr="0005004D" w:rsidRDefault="00A73934" w:rsidP="00E1426C">
            <w:pPr>
              <w:spacing w:line="375" w:lineRule="atLeast"/>
              <w:rPr>
                <w:rFonts w:asciiTheme="minorHAnsi" w:eastAsia="Times New Roman" w:hAnsiTheme="minorHAnsi" w:cstheme="minorHAnsi"/>
                <w:color w:val="FF0000"/>
                <w:sz w:val="20"/>
                <w:szCs w:val="20"/>
              </w:rPr>
            </w:pPr>
            <w:r w:rsidRPr="0005004D">
              <w:rPr>
                <w:rFonts w:asciiTheme="minorHAnsi" w:eastAsia="Times New Roman" w:hAnsiTheme="minorHAnsi" w:cstheme="minorHAnsi"/>
                <w:color w:val="FF0000"/>
                <w:sz w:val="20"/>
                <w:szCs w:val="20"/>
              </w:rPr>
              <w:t>0.125</w:t>
            </w:r>
          </w:p>
        </w:tc>
        <w:tc>
          <w:tcPr>
            <w:tcW w:w="0" w:type="auto"/>
            <w:hideMark/>
          </w:tcPr>
          <w:p w14:paraId="4A6A3DBD" w14:textId="77777777" w:rsidR="00A73934" w:rsidRPr="0005004D" w:rsidRDefault="00A73934" w:rsidP="00E1426C">
            <w:pPr>
              <w:spacing w:line="375" w:lineRule="atLeast"/>
              <w:rPr>
                <w:rFonts w:asciiTheme="minorHAnsi" w:eastAsia="Times New Roman" w:hAnsiTheme="minorHAnsi" w:cstheme="minorHAnsi"/>
                <w:color w:val="FF0000"/>
                <w:sz w:val="20"/>
                <w:szCs w:val="20"/>
              </w:rPr>
            </w:pPr>
            <w:r w:rsidRPr="0005004D">
              <w:rPr>
                <w:rFonts w:asciiTheme="minorHAnsi" w:eastAsia="Times New Roman" w:hAnsiTheme="minorHAnsi" w:cstheme="minorHAnsi"/>
                <w:color w:val="FF0000"/>
                <w:sz w:val="20"/>
                <w:szCs w:val="20"/>
              </w:rPr>
              <w:t>0.37</w:t>
            </w:r>
          </w:p>
        </w:tc>
        <w:tc>
          <w:tcPr>
            <w:tcW w:w="0" w:type="auto"/>
            <w:hideMark/>
          </w:tcPr>
          <w:p w14:paraId="68CF5FC3" w14:textId="77777777" w:rsidR="00A73934" w:rsidRPr="0005004D" w:rsidRDefault="00A73934" w:rsidP="00E1426C">
            <w:pPr>
              <w:spacing w:line="375" w:lineRule="atLeast"/>
              <w:rPr>
                <w:rFonts w:asciiTheme="minorHAnsi" w:eastAsia="Times New Roman" w:hAnsiTheme="minorHAnsi" w:cstheme="minorHAnsi"/>
                <w:color w:val="FF0000"/>
                <w:sz w:val="20"/>
                <w:szCs w:val="20"/>
              </w:rPr>
            </w:pPr>
            <w:r w:rsidRPr="0005004D">
              <w:rPr>
                <w:rFonts w:asciiTheme="minorHAnsi" w:eastAsia="Times New Roman" w:hAnsiTheme="minorHAnsi" w:cstheme="minorHAnsi"/>
                <w:color w:val="FF0000"/>
                <w:sz w:val="20"/>
                <w:szCs w:val="20"/>
              </w:rPr>
              <w:t>0.22</w:t>
            </w:r>
          </w:p>
        </w:tc>
        <w:tc>
          <w:tcPr>
            <w:tcW w:w="0" w:type="auto"/>
            <w:hideMark/>
          </w:tcPr>
          <w:p w14:paraId="7699AF74" w14:textId="77777777" w:rsidR="00A73934" w:rsidRPr="0005004D" w:rsidRDefault="00A73934" w:rsidP="00E1426C">
            <w:pPr>
              <w:spacing w:line="375" w:lineRule="atLeast"/>
              <w:rPr>
                <w:rFonts w:asciiTheme="minorHAnsi" w:eastAsia="Times New Roman" w:hAnsiTheme="minorHAnsi" w:cstheme="minorHAnsi"/>
                <w:color w:val="FF0000"/>
                <w:sz w:val="20"/>
                <w:szCs w:val="20"/>
              </w:rPr>
            </w:pPr>
            <w:r w:rsidRPr="0005004D">
              <w:rPr>
                <w:rFonts w:asciiTheme="minorHAnsi" w:eastAsia="Times New Roman" w:hAnsiTheme="minorHAnsi" w:cstheme="minorHAnsi"/>
                <w:color w:val="FF0000"/>
                <w:sz w:val="20"/>
                <w:szCs w:val="20"/>
              </w:rPr>
              <w:t>0.69</w:t>
            </w:r>
          </w:p>
        </w:tc>
      </w:tr>
      <w:tr w:rsidR="00A73934" w:rsidRPr="000F1C99" w14:paraId="3703DF59" w14:textId="77777777" w:rsidTr="00E1426C">
        <w:trPr>
          <w:trHeight w:val="57"/>
        </w:trPr>
        <w:tc>
          <w:tcPr>
            <w:tcW w:w="0" w:type="auto"/>
            <w:hideMark/>
          </w:tcPr>
          <w:p w14:paraId="195CD308" w14:textId="77777777" w:rsidR="00A73934" w:rsidRPr="0005004D" w:rsidRDefault="00A73934" w:rsidP="00E1426C">
            <w:pPr>
              <w:spacing w:line="375" w:lineRule="atLeast"/>
              <w:rPr>
                <w:rFonts w:asciiTheme="minorHAnsi" w:eastAsia="Times New Roman" w:hAnsiTheme="minorHAnsi" w:cstheme="minorHAnsi"/>
                <w:color w:val="FF0000"/>
                <w:sz w:val="20"/>
                <w:szCs w:val="20"/>
              </w:rPr>
            </w:pPr>
            <w:r w:rsidRPr="0005004D">
              <w:rPr>
                <w:rFonts w:asciiTheme="minorHAnsi" w:eastAsia="Times New Roman" w:hAnsiTheme="minorHAnsi" w:cstheme="minorHAnsi"/>
                <w:color w:val="FF0000"/>
                <w:sz w:val="20"/>
                <w:szCs w:val="20"/>
              </w:rPr>
              <w:t>LS</w:t>
            </w:r>
          </w:p>
        </w:tc>
        <w:tc>
          <w:tcPr>
            <w:tcW w:w="0" w:type="auto"/>
            <w:hideMark/>
          </w:tcPr>
          <w:p w14:paraId="19189D7F" w14:textId="77777777" w:rsidR="00A73934" w:rsidRPr="0005004D" w:rsidRDefault="00A73934" w:rsidP="00E1426C">
            <w:pPr>
              <w:spacing w:line="375" w:lineRule="atLeast"/>
              <w:rPr>
                <w:rFonts w:asciiTheme="minorHAnsi" w:eastAsia="Times New Roman" w:hAnsiTheme="minorHAnsi" w:cstheme="minorHAnsi"/>
                <w:color w:val="FF0000"/>
                <w:sz w:val="20"/>
                <w:szCs w:val="20"/>
              </w:rPr>
            </w:pPr>
            <w:r w:rsidRPr="0005004D">
              <w:rPr>
                <w:rFonts w:asciiTheme="minorHAnsi" w:eastAsia="Times New Roman" w:hAnsiTheme="minorHAnsi" w:cstheme="minorHAnsi"/>
                <w:color w:val="FF0000"/>
                <w:sz w:val="20"/>
                <w:szCs w:val="20"/>
              </w:rPr>
              <w:t>400.5±109.9</w:t>
            </w:r>
          </w:p>
        </w:tc>
        <w:tc>
          <w:tcPr>
            <w:tcW w:w="0" w:type="auto"/>
            <w:hideMark/>
          </w:tcPr>
          <w:p w14:paraId="605EC9F8" w14:textId="77777777" w:rsidR="00A73934" w:rsidRPr="0005004D" w:rsidRDefault="00A73934" w:rsidP="00E1426C">
            <w:pPr>
              <w:spacing w:line="375" w:lineRule="atLeast"/>
              <w:rPr>
                <w:rFonts w:asciiTheme="minorHAnsi" w:eastAsia="Times New Roman" w:hAnsiTheme="minorHAnsi" w:cstheme="minorHAnsi"/>
                <w:color w:val="FF0000"/>
                <w:sz w:val="20"/>
                <w:szCs w:val="20"/>
              </w:rPr>
            </w:pPr>
            <w:r w:rsidRPr="0005004D">
              <w:rPr>
                <w:rFonts w:asciiTheme="minorHAnsi" w:eastAsia="Times New Roman" w:hAnsiTheme="minorHAnsi" w:cstheme="minorHAnsi"/>
                <w:color w:val="FF0000"/>
                <w:sz w:val="20"/>
                <w:szCs w:val="20"/>
              </w:rPr>
              <w:t>313.0±25.2</w:t>
            </w:r>
          </w:p>
        </w:tc>
        <w:tc>
          <w:tcPr>
            <w:tcW w:w="0" w:type="auto"/>
            <w:hideMark/>
          </w:tcPr>
          <w:p w14:paraId="2F771376" w14:textId="77777777" w:rsidR="00A73934" w:rsidRPr="0005004D" w:rsidRDefault="00A73934" w:rsidP="00E1426C">
            <w:pPr>
              <w:spacing w:line="375" w:lineRule="atLeast"/>
              <w:rPr>
                <w:rFonts w:asciiTheme="minorHAnsi" w:eastAsia="Times New Roman" w:hAnsiTheme="minorHAnsi" w:cstheme="minorHAnsi"/>
                <w:color w:val="FF0000"/>
                <w:sz w:val="20"/>
                <w:szCs w:val="20"/>
              </w:rPr>
            </w:pPr>
            <w:r w:rsidRPr="0005004D">
              <w:rPr>
                <w:rFonts w:asciiTheme="minorHAnsi" w:eastAsia="Times New Roman" w:hAnsiTheme="minorHAnsi" w:cstheme="minorHAnsi"/>
                <w:b/>
                <w:bCs/>
                <w:color w:val="FF0000"/>
                <w:sz w:val="20"/>
                <w:szCs w:val="20"/>
              </w:rPr>
              <w:t>2.76</w:t>
            </w:r>
          </w:p>
        </w:tc>
        <w:tc>
          <w:tcPr>
            <w:tcW w:w="0" w:type="auto"/>
            <w:hideMark/>
          </w:tcPr>
          <w:p w14:paraId="0632684B" w14:textId="77777777" w:rsidR="00A73934" w:rsidRPr="0005004D" w:rsidRDefault="00A73934" w:rsidP="00E1426C">
            <w:pPr>
              <w:spacing w:line="375" w:lineRule="atLeast"/>
              <w:rPr>
                <w:rFonts w:asciiTheme="minorHAnsi" w:eastAsia="Times New Roman" w:hAnsiTheme="minorHAnsi" w:cstheme="minorHAnsi"/>
                <w:color w:val="FF0000"/>
                <w:sz w:val="20"/>
                <w:szCs w:val="20"/>
              </w:rPr>
            </w:pPr>
            <w:r w:rsidRPr="0005004D">
              <w:rPr>
                <w:rFonts w:asciiTheme="minorHAnsi" w:eastAsia="Times New Roman" w:hAnsiTheme="minorHAnsi" w:cstheme="minorHAnsi"/>
                <w:color w:val="FF0000"/>
                <w:sz w:val="20"/>
                <w:szCs w:val="20"/>
              </w:rPr>
              <w:t>13</w:t>
            </w:r>
          </w:p>
        </w:tc>
        <w:tc>
          <w:tcPr>
            <w:tcW w:w="0" w:type="auto"/>
            <w:hideMark/>
          </w:tcPr>
          <w:p w14:paraId="56D7B13A" w14:textId="77777777" w:rsidR="00A73934" w:rsidRPr="0005004D" w:rsidRDefault="00A73934" w:rsidP="00E1426C">
            <w:pPr>
              <w:spacing w:line="375" w:lineRule="atLeast"/>
              <w:rPr>
                <w:rFonts w:asciiTheme="minorHAnsi" w:eastAsia="Times New Roman" w:hAnsiTheme="minorHAnsi" w:cstheme="minorHAnsi"/>
                <w:color w:val="FF0000"/>
                <w:sz w:val="20"/>
                <w:szCs w:val="20"/>
              </w:rPr>
            </w:pPr>
            <w:r w:rsidRPr="0005004D">
              <w:rPr>
                <w:rFonts w:asciiTheme="minorHAnsi" w:eastAsia="Times New Roman" w:hAnsiTheme="minorHAnsi" w:cstheme="minorHAnsi"/>
                <w:b/>
                <w:bCs/>
                <w:color w:val="FF0000"/>
                <w:sz w:val="20"/>
                <w:szCs w:val="20"/>
              </w:rPr>
              <w:t>0.016</w:t>
            </w:r>
          </w:p>
        </w:tc>
        <w:tc>
          <w:tcPr>
            <w:tcW w:w="0" w:type="auto"/>
            <w:hideMark/>
          </w:tcPr>
          <w:p w14:paraId="2BB6EFD0" w14:textId="77777777" w:rsidR="00A73934" w:rsidRPr="0005004D" w:rsidRDefault="00A73934" w:rsidP="00E1426C">
            <w:pPr>
              <w:spacing w:line="375" w:lineRule="atLeast"/>
              <w:rPr>
                <w:rFonts w:asciiTheme="minorHAnsi" w:eastAsia="Times New Roman" w:hAnsiTheme="minorHAnsi" w:cstheme="minorHAnsi"/>
                <w:color w:val="FF0000"/>
                <w:sz w:val="20"/>
                <w:szCs w:val="20"/>
              </w:rPr>
            </w:pPr>
            <w:r w:rsidRPr="0005004D">
              <w:rPr>
                <w:rFonts w:asciiTheme="minorHAnsi" w:eastAsia="Times New Roman" w:hAnsiTheme="minorHAnsi" w:cstheme="minorHAnsi"/>
                <w:color w:val="FF0000"/>
                <w:sz w:val="20"/>
                <w:szCs w:val="20"/>
              </w:rPr>
              <w:t>1.03 [0.20, 1.86]</w:t>
            </w:r>
          </w:p>
        </w:tc>
        <w:tc>
          <w:tcPr>
            <w:tcW w:w="0" w:type="auto"/>
            <w:hideMark/>
          </w:tcPr>
          <w:p w14:paraId="241ACE10" w14:textId="77777777" w:rsidR="00A73934" w:rsidRPr="0005004D" w:rsidRDefault="00A73934" w:rsidP="00E1426C">
            <w:pPr>
              <w:spacing w:line="375" w:lineRule="atLeast"/>
              <w:rPr>
                <w:rFonts w:asciiTheme="minorHAnsi" w:eastAsia="Times New Roman" w:hAnsiTheme="minorHAnsi" w:cstheme="minorHAnsi"/>
                <w:color w:val="FF0000"/>
                <w:sz w:val="20"/>
                <w:szCs w:val="20"/>
              </w:rPr>
            </w:pPr>
            <w:r w:rsidRPr="0005004D">
              <w:rPr>
                <w:rFonts w:asciiTheme="minorHAnsi" w:eastAsia="Times New Roman" w:hAnsiTheme="minorHAnsi" w:cstheme="minorHAnsi"/>
                <w:color w:val="FF0000"/>
                <w:sz w:val="20"/>
                <w:szCs w:val="20"/>
              </w:rPr>
              <w:t>34</w:t>
            </w:r>
          </w:p>
        </w:tc>
        <w:tc>
          <w:tcPr>
            <w:tcW w:w="0" w:type="auto"/>
            <w:hideMark/>
          </w:tcPr>
          <w:p w14:paraId="33600AF0" w14:textId="77777777" w:rsidR="00A73934" w:rsidRPr="0005004D" w:rsidRDefault="00A73934" w:rsidP="00E1426C">
            <w:pPr>
              <w:spacing w:line="375" w:lineRule="atLeast"/>
              <w:rPr>
                <w:rFonts w:asciiTheme="minorHAnsi" w:eastAsia="Times New Roman" w:hAnsiTheme="minorHAnsi" w:cstheme="minorHAnsi"/>
                <w:color w:val="FF0000"/>
                <w:sz w:val="20"/>
                <w:szCs w:val="20"/>
              </w:rPr>
            </w:pPr>
            <w:r w:rsidRPr="0005004D">
              <w:rPr>
                <w:rFonts w:asciiTheme="minorHAnsi" w:eastAsia="Times New Roman" w:hAnsiTheme="minorHAnsi" w:cstheme="minorHAnsi"/>
                <w:b/>
                <w:bCs/>
                <w:color w:val="FF0000"/>
                <w:sz w:val="20"/>
                <w:szCs w:val="20"/>
              </w:rPr>
              <w:t>0.039</w:t>
            </w:r>
          </w:p>
        </w:tc>
        <w:tc>
          <w:tcPr>
            <w:tcW w:w="0" w:type="auto"/>
            <w:hideMark/>
          </w:tcPr>
          <w:p w14:paraId="06906BD6" w14:textId="77777777" w:rsidR="00A73934" w:rsidRPr="0005004D" w:rsidRDefault="00A73934" w:rsidP="00E1426C">
            <w:pPr>
              <w:spacing w:line="375" w:lineRule="atLeast"/>
              <w:rPr>
                <w:rFonts w:asciiTheme="minorHAnsi" w:eastAsia="Times New Roman" w:hAnsiTheme="minorHAnsi" w:cstheme="minorHAnsi"/>
                <w:color w:val="FF0000"/>
                <w:sz w:val="20"/>
                <w:szCs w:val="20"/>
              </w:rPr>
            </w:pPr>
            <w:r w:rsidRPr="0005004D">
              <w:rPr>
                <w:rFonts w:asciiTheme="minorHAnsi" w:eastAsia="Times New Roman" w:hAnsiTheme="minorHAnsi" w:cstheme="minorHAnsi"/>
                <w:color w:val="FF0000"/>
                <w:sz w:val="20"/>
                <w:szCs w:val="20"/>
              </w:rPr>
              <w:t>0.52</w:t>
            </w:r>
          </w:p>
        </w:tc>
        <w:tc>
          <w:tcPr>
            <w:tcW w:w="0" w:type="auto"/>
            <w:hideMark/>
          </w:tcPr>
          <w:p w14:paraId="6D85B1A1" w14:textId="77777777" w:rsidR="00A73934" w:rsidRPr="0005004D" w:rsidRDefault="00A73934" w:rsidP="00E1426C">
            <w:pPr>
              <w:spacing w:line="375" w:lineRule="atLeast"/>
              <w:rPr>
                <w:rFonts w:asciiTheme="minorHAnsi" w:eastAsia="Times New Roman" w:hAnsiTheme="minorHAnsi" w:cstheme="minorHAnsi"/>
                <w:color w:val="FF0000"/>
                <w:sz w:val="20"/>
                <w:szCs w:val="20"/>
              </w:rPr>
            </w:pPr>
            <w:r w:rsidRPr="0005004D">
              <w:rPr>
                <w:rFonts w:asciiTheme="minorHAnsi" w:eastAsia="Times New Roman" w:hAnsiTheme="minorHAnsi" w:cstheme="minorHAnsi"/>
                <w:color w:val="FF0000"/>
                <w:sz w:val="20"/>
                <w:szCs w:val="20"/>
              </w:rPr>
              <w:t>0.25</w:t>
            </w:r>
          </w:p>
        </w:tc>
        <w:tc>
          <w:tcPr>
            <w:tcW w:w="0" w:type="auto"/>
            <w:hideMark/>
          </w:tcPr>
          <w:p w14:paraId="3CFC52DE" w14:textId="77777777" w:rsidR="00A73934" w:rsidRPr="0005004D" w:rsidRDefault="00A73934" w:rsidP="00E1426C">
            <w:pPr>
              <w:spacing w:line="375" w:lineRule="atLeast"/>
              <w:rPr>
                <w:rFonts w:asciiTheme="minorHAnsi" w:eastAsia="Times New Roman" w:hAnsiTheme="minorHAnsi" w:cstheme="minorHAnsi"/>
                <w:color w:val="FF0000"/>
                <w:sz w:val="20"/>
                <w:szCs w:val="20"/>
              </w:rPr>
            </w:pPr>
            <w:r w:rsidRPr="0005004D">
              <w:rPr>
                <w:rFonts w:asciiTheme="minorHAnsi" w:eastAsia="Times New Roman" w:hAnsiTheme="minorHAnsi" w:cstheme="minorHAnsi"/>
                <w:color w:val="FF0000"/>
                <w:sz w:val="20"/>
                <w:szCs w:val="20"/>
              </w:rPr>
              <w:t>0.55</w:t>
            </w:r>
          </w:p>
        </w:tc>
      </w:tr>
      <w:tr w:rsidR="00A73934" w:rsidRPr="000F1C99" w14:paraId="14DF93D4" w14:textId="77777777" w:rsidTr="00E1426C">
        <w:trPr>
          <w:trHeight w:val="57"/>
        </w:trPr>
        <w:tc>
          <w:tcPr>
            <w:tcW w:w="0" w:type="auto"/>
            <w:hideMark/>
          </w:tcPr>
          <w:p w14:paraId="2A9C24DD" w14:textId="77777777" w:rsidR="00A73934" w:rsidRPr="0005004D" w:rsidRDefault="00A73934" w:rsidP="00E1426C">
            <w:pPr>
              <w:spacing w:line="375" w:lineRule="atLeast"/>
              <w:rPr>
                <w:rFonts w:asciiTheme="minorHAnsi" w:eastAsia="Times New Roman" w:hAnsiTheme="minorHAnsi" w:cstheme="minorHAnsi"/>
                <w:color w:val="FF0000"/>
                <w:sz w:val="20"/>
                <w:szCs w:val="20"/>
              </w:rPr>
            </w:pPr>
            <w:r w:rsidRPr="0005004D">
              <w:rPr>
                <w:rFonts w:asciiTheme="minorHAnsi" w:eastAsia="Times New Roman" w:hAnsiTheme="minorHAnsi" w:cstheme="minorHAnsi"/>
                <w:color w:val="FF0000"/>
                <w:sz w:val="20"/>
                <w:szCs w:val="20"/>
              </w:rPr>
              <w:t>IS</w:t>
            </w:r>
          </w:p>
        </w:tc>
        <w:tc>
          <w:tcPr>
            <w:tcW w:w="0" w:type="auto"/>
            <w:hideMark/>
          </w:tcPr>
          <w:p w14:paraId="433EE95C" w14:textId="77777777" w:rsidR="00A73934" w:rsidRPr="0005004D" w:rsidRDefault="00A73934" w:rsidP="00E1426C">
            <w:pPr>
              <w:spacing w:line="375" w:lineRule="atLeast"/>
              <w:rPr>
                <w:rFonts w:asciiTheme="minorHAnsi" w:eastAsia="Times New Roman" w:hAnsiTheme="minorHAnsi" w:cstheme="minorHAnsi"/>
                <w:color w:val="FF0000"/>
                <w:sz w:val="20"/>
                <w:szCs w:val="20"/>
              </w:rPr>
            </w:pPr>
            <w:r w:rsidRPr="0005004D">
              <w:rPr>
                <w:rFonts w:asciiTheme="minorHAnsi" w:eastAsia="Times New Roman" w:hAnsiTheme="minorHAnsi" w:cstheme="minorHAnsi"/>
                <w:color w:val="FF0000"/>
                <w:sz w:val="20"/>
                <w:szCs w:val="20"/>
              </w:rPr>
              <w:t>385.8±117.3</w:t>
            </w:r>
          </w:p>
        </w:tc>
        <w:tc>
          <w:tcPr>
            <w:tcW w:w="0" w:type="auto"/>
            <w:hideMark/>
          </w:tcPr>
          <w:p w14:paraId="5F8B354D" w14:textId="77777777" w:rsidR="00A73934" w:rsidRPr="0005004D" w:rsidRDefault="00A73934" w:rsidP="00E1426C">
            <w:pPr>
              <w:spacing w:line="375" w:lineRule="atLeast"/>
              <w:rPr>
                <w:rFonts w:asciiTheme="minorHAnsi" w:eastAsia="Times New Roman" w:hAnsiTheme="minorHAnsi" w:cstheme="minorHAnsi"/>
                <w:color w:val="FF0000"/>
                <w:sz w:val="20"/>
                <w:szCs w:val="20"/>
              </w:rPr>
            </w:pPr>
            <w:r w:rsidRPr="0005004D">
              <w:rPr>
                <w:rFonts w:asciiTheme="minorHAnsi" w:eastAsia="Times New Roman" w:hAnsiTheme="minorHAnsi" w:cstheme="minorHAnsi"/>
                <w:color w:val="FF0000"/>
                <w:sz w:val="20"/>
                <w:szCs w:val="20"/>
              </w:rPr>
              <w:t>292.4±28.7</w:t>
            </w:r>
          </w:p>
        </w:tc>
        <w:tc>
          <w:tcPr>
            <w:tcW w:w="0" w:type="auto"/>
            <w:hideMark/>
          </w:tcPr>
          <w:p w14:paraId="7A88C4BA" w14:textId="77777777" w:rsidR="00A73934" w:rsidRPr="0005004D" w:rsidRDefault="00A73934" w:rsidP="00E1426C">
            <w:pPr>
              <w:spacing w:line="375" w:lineRule="atLeast"/>
              <w:rPr>
                <w:rFonts w:asciiTheme="minorHAnsi" w:eastAsia="Times New Roman" w:hAnsiTheme="minorHAnsi" w:cstheme="minorHAnsi"/>
                <w:color w:val="FF0000"/>
                <w:sz w:val="20"/>
                <w:szCs w:val="20"/>
              </w:rPr>
            </w:pPr>
            <w:r w:rsidRPr="0005004D">
              <w:rPr>
                <w:rFonts w:asciiTheme="minorHAnsi" w:eastAsia="Times New Roman" w:hAnsiTheme="minorHAnsi" w:cstheme="minorHAnsi"/>
                <w:b/>
                <w:bCs/>
                <w:color w:val="FF0000"/>
                <w:sz w:val="20"/>
                <w:szCs w:val="20"/>
              </w:rPr>
              <w:t>2.42</w:t>
            </w:r>
          </w:p>
        </w:tc>
        <w:tc>
          <w:tcPr>
            <w:tcW w:w="0" w:type="auto"/>
            <w:hideMark/>
          </w:tcPr>
          <w:p w14:paraId="6BF01A24" w14:textId="77777777" w:rsidR="00A73934" w:rsidRPr="0005004D" w:rsidRDefault="00A73934" w:rsidP="00E1426C">
            <w:pPr>
              <w:spacing w:line="375" w:lineRule="atLeast"/>
              <w:rPr>
                <w:rFonts w:asciiTheme="minorHAnsi" w:eastAsia="Times New Roman" w:hAnsiTheme="minorHAnsi" w:cstheme="minorHAnsi"/>
                <w:color w:val="FF0000"/>
                <w:sz w:val="20"/>
                <w:szCs w:val="20"/>
              </w:rPr>
            </w:pPr>
            <w:r w:rsidRPr="0005004D">
              <w:rPr>
                <w:rFonts w:asciiTheme="minorHAnsi" w:eastAsia="Times New Roman" w:hAnsiTheme="minorHAnsi" w:cstheme="minorHAnsi"/>
                <w:color w:val="FF0000"/>
                <w:sz w:val="20"/>
                <w:szCs w:val="20"/>
              </w:rPr>
              <w:t>14</w:t>
            </w:r>
          </w:p>
        </w:tc>
        <w:tc>
          <w:tcPr>
            <w:tcW w:w="0" w:type="auto"/>
            <w:hideMark/>
          </w:tcPr>
          <w:p w14:paraId="7527B99B" w14:textId="77777777" w:rsidR="00A73934" w:rsidRPr="0005004D" w:rsidRDefault="00A73934" w:rsidP="00E1426C">
            <w:pPr>
              <w:spacing w:line="375" w:lineRule="atLeast"/>
              <w:rPr>
                <w:rFonts w:asciiTheme="minorHAnsi" w:eastAsia="Times New Roman" w:hAnsiTheme="minorHAnsi" w:cstheme="minorHAnsi"/>
                <w:color w:val="FF0000"/>
                <w:sz w:val="20"/>
                <w:szCs w:val="20"/>
              </w:rPr>
            </w:pPr>
            <w:r w:rsidRPr="0005004D">
              <w:rPr>
                <w:rFonts w:asciiTheme="minorHAnsi" w:eastAsia="Times New Roman" w:hAnsiTheme="minorHAnsi" w:cstheme="minorHAnsi"/>
                <w:b/>
                <w:bCs/>
                <w:color w:val="FF0000"/>
                <w:sz w:val="20"/>
                <w:szCs w:val="20"/>
              </w:rPr>
              <w:t>0.030</w:t>
            </w:r>
          </w:p>
        </w:tc>
        <w:tc>
          <w:tcPr>
            <w:tcW w:w="0" w:type="auto"/>
            <w:hideMark/>
          </w:tcPr>
          <w:p w14:paraId="10086A1F" w14:textId="77777777" w:rsidR="00A73934" w:rsidRPr="0005004D" w:rsidRDefault="00A73934" w:rsidP="00E1426C">
            <w:pPr>
              <w:spacing w:line="375" w:lineRule="atLeast"/>
              <w:rPr>
                <w:rFonts w:asciiTheme="minorHAnsi" w:eastAsia="Times New Roman" w:hAnsiTheme="minorHAnsi" w:cstheme="minorHAnsi"/>
                <w:color w:val="FF0000"/>
                <w:sz w:val="20"/>
                <w:szCs w:val="20"/>
              </w:rPr>
            </w:pPr>
            <w:r w:rsidRPr="0005004D">
              <w:rPr>
                <w:rFonts w:asciiTheme="minorHAnsi" w:eastAsia="Times New Roman" w:hAnsiTheme="minorHAnsi" w:cstheme="minorHAnsi"/>
                <w:color w:val="FF0000"/>
                <w:sz w:val="20"/>
                <w:szCs w:val="20"/>
              </w:rPr>
              <w:t>0.92 [0.10, 1.74]</w:t>
            </w:r>
          </w:p>
        </w:tc>
        <w:tc>
          <w:tcPr>
            <w:tcW w:w="0" w:type="auto"/>
            <w:hideMark/>
          </w:tcPr>
          <w:p w14:paraId="2DDBCFA6" w14:textId="77777777" w:rsidR="00A73934" w:rsidRPr="0005004D" w:rsidRDefault="00A73934" w:rsidP="00E1426C">
            <w:pPr>
              <w:spacing w:line="375" w:lineRule="atLeast"/>
              <w:rPr>
                <w:rFonts w:asciiTheme="minorHAnsi" w:eastAsia="Times New Roman" w:hAnsiTheme="minorHAnsi" w:cstheme="minorHAnsi"/>
                <w:color w:val="FF0000"/>
                <w:sz w:val="20"/>
                <w:szCs w:val="20"/>
              </w:rPr>
            </w:pPr>
            <w:r w:rsidRPr="0005004D">
              <w:rPr>
                <w:rFonts w:asciiTheme="minorHAnsi" w:eastAsia="Times New Roman" w:hAnsiTheme="minorHAnsi" w:cstheme="minorHAnsi"/>
                <w:color w:val="FF0000"/>
                <w:sz w:val="20"/>
                <w:szCs w:val="20"/>
              </w:rPr>
              <w:t>36</w:t>
            </w:r>
          </w:p>
        </w:tc>
        <w:tc>
          <w:tcPr>
            <w:tcW w:w="0" w:type="auto"/>
            <w:hideMark/>
          </w:tcPr>
          <w:p w14:paraId="64B9E978" w14:textId="77777777" w:rsidR="00A73934" w:rsidRPr="0005004D" w:rsidRDefault="00A73934" w:rsidP="00E1426C">
            <w:pPr>
              <w:spacing w:line="375" w:lineRule="atLeast"/>
              <w:rPr>
                <w:rFonts w:asciiTheme="minorHAnsi" w:eastAsia="Times New Roman" w:hAnsiTheme="minorHAnsi" w:cstheme="minorHAnsi"/>
                <w:color w:val="FF0000"/>
                <w:sz w:val="20"/>
                <w:szCs w:val="20"/>
              </w:rPr>
            </w:pPr>
            <w:r w:rsidRPr="0005004D">
              <w:rPr>
                <w:rFonts w:asciiTheme="minorHAnsi" w:eastAsia="Times New Roman" w:hAnsiTheme="minorHAnsi" w:cstheme="minorHAnsi"/>
                <w:color w:val="FF0000"/>
                <w:sz w:val="20"/>
                <w:szCs w:val="20"/>
              </w:rPr>
              <w:t>0.055</w:t>
            </w:r>
          </w:p>
        </w:tc>
        <w:tc>
          <w:tcPr>
            <w:tcW w:w="0" w:type="auto"/>
            <w:hideMark/>
          </w:tcPr>
          <w:p w14:paraId="4B3E9C73" w14:textId="77777777" w:rsidR="00A73934" w:rsidRPr="0005004D" w:rsidRDefault="00A73934" w:rsidP="00E1426C">
            <w:pPr>
              <w:spacing w:line="375" w:lineRule="atLeast"/>
              <w:rPr>
                <w:rFonts w:asciiTheme="minorHAnsi" w:eastAsia="Times New Roman" w:hAnsiTheme="minorHAnsi" w:cstheme="minorHAnsi"/>
                <w:color w:val="FF0000"/>
                <w:sz w:val="20"/>
                <w:szCs w:val="20"/>
              </w:rPr>
            </w:pPr>
            <w:r w:rsidRPr="0005004D">
              <w:rPr>
                <w:rFonts w:asciiTheme="minorHAnsi" w:eastAsia="Times New Roman" w:hAnsiTheme="minorHAnsi" w:cstheme="minorHAnsi"/>
                <w:color w:val="FF0000"/>
                <w:sz w:val="20"/>
                <w:szCs w:val="20"/>
              </w:rPr>
              <w:t>0.49</w:t>
            </w:r>
          </w:p>
        </w:tc>
        <w:tc>
          <w:tcPr>
            <w:tcW w:w="0" w:type="auto"/>
            <w:hideMark/>
          </w:tcPr>
          <w:p w14:paraId="3C04CB48" w14:textId="77777777" w:rsidR="00A73934" w:rsidRPr="0005004D" w:rsidRDefault="00A73934" w:rsidP="00E1426C">
            <w:pPr>
              <w:spacing w:line="375" w:lineRule="atLeast"/>
              <w:rPr>
                <w:rFonts w:asciiTheme="minorHAnsi" w:eastAsia="Times New Roman" w:hAnsiTheme="minorHAnsi" w:cstheme="minorHAnsi"/>
                <w:color w:val="FF0000"/>
                <w:sz w:val="20"/>
                <w:szCs w:val="20"/>
              </w:rPr>
            </w:pPr>
            <w:r w:rsidRPr="0005004D">
              <w:rPr>
                <w:rFonts w:asciiTheme="minorHAnsi" w:eastAsia="Times New Roman" w:hAnsiTheme="minorHAnsi" w:cstheme="minorHAnsi"/>
                <w:color w:val="FF0000"/>
                <w:sz w:val="20"/>
                <w:szCs w:val="20"/>
              </w:rPr>
              <w:t>0.20</w:t>
            </w:r>
          </w:p>
        </w:tc>
        <w:tc>
          <w:tcPr>
            <w:tcW w:w="0" w:type="auto"/>
            <w:hideMark/>
          </w:tcPr>
          <w:p w14:paraId="1EF76B64" w14:textId="77777777" w:rsidR="00A73934" w:rsidRPr="0005004D" w:rsidRDefault="00A73934" w:rsidP="00E1426C">
            <w:pPr>
              <w:spacing w:line="375" w:lineRule="atLeast"/>
              <w:rPr>
                <w:rFonts w:asciiTheme="minorHAnsi" w:eastAsia="Times New Roman" w:hAnsiTheme="minorHAnsi" w:cstheme="minorHAnsi"/>
                <w:color w:val="FF0000"/>
                <w:sz w:val="20"/>
                <w:szCs w:val="20"/>
              </w:rPr>
            </w:pPr>
            <w:r w:rsidRPr="0005004D">
              <w:rPr>
                <w:rFonts w:asciiTheme="minorHAnsi" w:eastAsia="Times New Roman" w:hAnsiTheme="minorHAnsi" w:cstheme="minorHAnsi"/>
                <w:color w:val="FF0000"/>
                <w:sz w:val="20"/>
                <w:szCs w:val="20"/>
              </w:rPr>
              <w:t>0.74</w:t>
            </w:r>
          </w:p>
        </w:tc>
      </w:tr>
      <w:tr w:rsidR="00A73934" w:rsidRPr="000F1C99" w14:paraId="4F1393B1" w14:textId="77777777" w:rsidTr="00E1426C">
        <w:trPr>
          <w:trHeight w:val="57"/>
        </w:trPr>
        <w:tc>
          <w:tcPr>
            <w:tcW w:w="0" w:type="auto"/>
            <w:hideMark/>
          </w:tcPr>
          <w:p w14:paraId="6036DDD7" w14:textId="77777777" w:rsidR="00A73934" w:rsidRPr="0005004D" w:rsidRDefault="00A73934" w:rsidP="00E1426C">
            <w:pPr>
              <w:spacing w:line="375" w:lineRule="atLeast"/>
              <w:rPr>
                <w:rFonts w:asciiTheme="minorHAnsi" w:eastAsia="Times New Roman" w:hAnsiTheme="minorHAnsi" w:cstheme="minorHAnsi"/>
                <w:color w:val="FF0000"/>
                <w:sz w:val="20"/>
                <w:szCs w:val="20"/>
              </w:rPr>
            </w:pPr>
            <w:r w:rsidRPr="0005004D">
              <w:rPr>
                <w:rFonts w:asciiTheme="minorHAnsi" w:eastAsia="Times New Roman" w:hAnsiTheme="minorHAnsi" w:cstheme="minorHAnsi"/>
                <w:color w:val="FF0000"/>
                <w:sz w:val="20"/>
                <w:szCs w:val="20"/>
              </w:rPr>
              <w:t>FS</w:t>
            </w:r>
          </w:p>
        </w:tc>
        <w:tc>
          <w:tcPr>
            <w:tcW w:w="0" w:type="auto"/>
            <w:hideMark/>
          </w:tcPr>
          <w:p w14:paraId="33E9794B" w14:textId="77777777" w:rsidR="00A73934" w:rsidRPr="0005004D" w:rsidRDefault="00A73934" w:rsidP="00E1426C">
            <w:pPr>
              <w:spacing w:line="375" w:lineRule="atLeast"/>
              <w:rPr>
                <w:rFonts w:asciiTheme="minorHAnsi" w:eastAsia="Times New Roman" w:hAnsiTheme="minorHAnsi" w:cstheme="minorHAnsi"/>
                <w:color w:val="FF0000"/>
                <w:sz w:val="20"/>
                <w:szCs w:val="20"/>
              </w:rPr>
            </w:pPr>
            <w:r w:rsidRPr="0005004D">
              <w:rPr>
                <w:rFonts w:asciiTheme="minorHAnsi" w:eastAsia="Times New Roman" w:hAnsiTheme="minorHAnsi" w:cstheme="minorHAnsi"/>
                <w:color w:val="FF0000"/>
                <w:sz w:val="20"/>
                <w:szCs w:val="20"/>
              </w:rPr>
              <w:t>405.1 ± 95.4</w:t>
            </w:r>
          </w:p>
        </w:tc>
        <w:tc>
          <w:tcPr>
            <w:tcW w:w="0" w:type="auto"/>
            <w:hideMark/>
          </w:tcPr>
          <w:p w14:paraId="1EDEF336" w14:textId="77777777" w:rsidR="00A73934" w:rsidRPr="0005004D" w:rsidRDefault="00A73934" w:rsidP="00E1426C">
            <w:pPr>
              <w:spacing w:line="375" w:lineRule="atLeast"/>
              <w:rPr>
                <w:rFonts w:asciiTheme="minorHAnsi" w:eastAsia="Times New Roman" w:hAnsiTheme="minorHAnsi" w:cstheme="minorHAnsi"/>
                <w:color w:val="FF0000"/>
                <w:sz w:val="20"/>
                <w:szCs w:val="20"/>
              </w:rPr>
            </w:pPr>
            <w:r w:rsidRPr="0005004D">
              <w:rPr>
                <w:rFonts w:asciiTheme="minorHAnsi" w:eastAsia="Times New Roman" w:hAnsiTheme="minorHAnsi" w:cstheme="minorHAnsi"/>
                <w:color w:val="FF0000"/>
                <w:sz w:val="20"/>
                <w:szCs w:val="20"/>
              </w:rPr>
              <w:t>332.6±38.2</w:t>
            </w:r>
          </w:p>
        </w:tc>
        <w:tc>
          <w:tcPr>
            <w:tcW w:w="0" w:type="auto"/>
            <w:hideMark/>
          </w:tcPr>
          <w:p w14:paraId="6A252499" w14:textId="77777777" w:rsidR="00A73934" w:rsidRPr="0005004D" w:rsidRDefault="00A73934" w:rsidP="00E1426C">
            <w:pPr>
              <w:spacing w:line="375" w:lineRule="atLeast"/>
              <w:rPr>
                <w:rFonts w:asciiTheme="minorHAnsi" w:eastAsia="Times New Roman" w:hAnsiTheme="minorHAnsi" w:cstheme="minorHAnsi"/>
                <w:color w:val="FF0000"/>
                <w:sz w:val="20"/>
                <w:szCs w:val="20"/>
              </w:rPr>
            </w:pPr>
            <w:r w:rsidRPr="0005004D">
              <w:rPr>
                <w:rFonts w:asciiTheme="minorHAnsi" w:eastAsia="Times New Roman" w:hAnsiTheme="minorHAnsi" w:cstheme="minorHAnsi"/>
                <w:b/>
                <w:bCs/>
                <w:color w:val="FF0000"/>
                <w:sz w:val="20"/>
                <w:szCs w:val="20"/>
              </w:rPr>
              <w:t>2.27</w:t>
            </w:r>
          </w:p>
        </w:tc>
        <w:tc>
          <w:tcPr>
            <w:tcW w:w="0" w:type="auto"/>
            <w:hideMark/>
          </w:tcPr>
          <w:p w14:paraId="2DF9F473" w14:textId="77777777" w:rsidR="00A73934" w:rsidRPr="0005004D" w:rsidRDefault="00A73934" w:rsidP="00E1426C">
            <w:pPr>
              <w:spacing w:line="375" w:lineRule="atLeast"/>
              <w:rPr>
                <w:rFonts w:asciiTheme="minorHAnsi" w:eastAsia="Times New Roman" w:hAnsiTheme="minorHAnsi" w:cstheme="minorHAnsi"/>
                <w:color w:val="FF0000"/>
                <w:sz w:val="20"/>
                <w:szCs w:val="20"/>
              </w:rPr>
            </w:pPr>
            <w:r w:rsidRPr="0005004D">
              <w:rPr>
                <w:rFonts w:asciiTheme="minorHAnsi" w:eastAsia="Times New Roman" w:hAnsiTheme="minorHAnsi" w:cstheme="minorHAnsi"/>
                <w:color w:val="FF0000"/>
                <w:sz w:val="20"/>
                <w:szCs w:val="20"/>
              </w:rPr>
              <w:t>14</w:t>
            </w:r>
          </w:p>
        </w:tc>
        <w:tc>
          <w:tcPr>
            <w:tcW w:w="0" w:type="auto"/>
            <w:hideMark/>
          </w:tcPr>
          <w:p w14:paraId="6923A4B6" w14:textId="77777777" w:rsidR="00A73934" w:rsidRPr="0005004D" w:rsidRDefault="00A73934" w:rsidP="00E1426C">
            <w:pPr>
              <w:spacing w:line="375" w:lineRule="atLeast"/>
              <w:rPr>
                <w:rFonts w:asciiTheme="minorHAnsi" w:eastAsia="Times New Roman" w:hAnsiTheme="minorHAnsi" w:cstheme="minorHAnsi"/>
                <w:color w:val="FF0000"/>
                <w:sz w:val="20"/>
                <w:szCs w:val="20"/>
              </w:rPr>
            </w:pPr>
            <w:r w:rsidRPr="0005004D">
              <w:rPr>
                <w:rFonts w:asciiTheme="minorHAnsi" w:eastAsia="Times New Roman" w:hAnsiTheme="minorHAnsi" w:cstheme="minorHAnsi"/>
                <w:b/>
                <w:bCs/>
                <w:color w:val="FF0000"/>
                <w:sz w:val="20"/>
                <w:szCs w:val="20"/>
              </w:rPr>
              <w:t>0.040</w:t>
            </w:r>
          </w:p>
        </w:tc>
        <w:tc>
          <w:tcPr>
            <w:tcW w:w="0" w:type="auto"/>
            <w:hideMark/>
          </w:tcPr>
          <w:p w14:paraId="1772B828" w14:textId="77777777" w:rsidR="00A73934" w:rsidRPr="0005004D" w:rsidRDefault="00A73934" w:rsidP="00E1426C">
            <w:pPr>
              <w:spacing w:line="375" w:lineRule="atLeast"/>
              <w:rPr>
                <w:rFonts w:asciiTheme="minorHAnsi" w:eastAsia="Times New Roman" w:hAnsiTheme="minorHAnsi" w:cstheme="minorHAnsi"/>
                <w:color w:val="FF0000"/>
                <w:sz w:val="20"/>
                <w:szCs w:val="20"/>
              </w:rPr>
            </w:pPr>
            <w:r w:rsidRPr="0005004D">
              <w:rPr>
                <w:rFonts w:asciiTheme="minorHAnsi" w:eastAsia="Times New Roman" w:hAnsiTheme="minorHAnsi" w:cstheme="minorHAnsi"/>
                <w:color w:val="FF0000"/>
                <w:sz w:val="20"/>
                <w:szCs w:val="20"/>
              </w:rPr>
              <w:t>0.86 [0.04, 1.67]</w:t>
            </w:r>
          </w:p>
        </w:tc>
        <w:tc>
          <w:tcPr>
            <w:tcW w:w="0" w:type="auto"/>
            <w:hideMark/>
          </w:tcPr>
          <w:p w14:paraId="270F886F" w14:textId="77777777" w:rsidR="00A73934" w:rsidRPr="0005004D" w:rsidRDefault="00A73934" w:rsidP="00E1426C">
            <w:pPr>
              <w:spacing w:line="375" w:lineRule="atLeast"/>
              <w:rPr>
                <w:rFonts w:asciiTheme="minorHAnsi" w:eastAsia="Times New Roman" w:hAnsiTheme="minorHAnsi" w:cstheme="minorHAnsi"/>
                <w:color w:val="FF0000"/>
                <w:sz w:val="20"/>
                <w:szCs w:val="20"/>
              </w:rPr>
            </w:pPr>
            <w:r w:rsidRPr="0005004D">
              <w:rPr>
                <w:rFonts w:asciiTheme="minorHAnsi" w:eastAsia="Times New Roman" w:hAnsiTheme="minorHAnsi" w:cstheme="minorHAnsi"/>
                <w:color w:val="FF0000"/>
                <w:sz w:val="20"/>
                <w:szCs w:val="20"/>
              </w:rPr>
              <w:t>39</w:t>
            </w:r>
          </w:p>
        </w:tc>
        <w:tc>
          <w:tcPr>
            <w:tcW w:w="0" w:type="auto"/>
            <w:hideMark/>
          </w:tcPr>
          <w:p w14:paraId="19F1E31E" w14:textId="77777777" w:rsidR="00A73934" w:rsidRPr="0005004D" w:rsidRDefault="00A73934" w:rsidP="00E1426C">
            <w:pPr>
              <w:spacing w:line="375" w:lineRule="atLeast"/>
              <w:rPr>
                <w:rFonts w:asciiTheme="minorHAnsi" w:eastAsia="Times New Roman" w:hAnsiTheme="minorHAnsi" w:cstheme="minorHAnsi"/>
                <w:color w:val="FF0000"/>
                <w:sz w:val="20"/>
                <w:szCs w:val="20"/>
              </w:rPr>
            </w:pPr>
            <w:r w:rsidRPr="0005004D">
              <w:rPr>
                <w:rFonts w:asciiTheme="minorHAnsi" w:eastAsia="Times New Roman" w:hAnsiTheme="minorHAnsi" w:cstheme="minorHAnsi"/>
                <w:color w:val="FF0000"/>
                <w:sz w:val="20"/>
                <w:szCs w:val="20"/>
              </w:rPr>
              <w:t>0.082</w:t>
            </w:r>
          </w:p>
        </w:tc>
        <w:tc>
          <w:tcPr>
            <w:tcW w:w="0" w:type="auto"/>
            <w:hideMark/>
          </w:tcPr>
          <w:p w14:paraId="6FA2B2BD" w14:textId="77777777" w:rsidR="00A73934" w:rsidRPr="0005004D" w:rsidRDefault="00A73934" w:rsidP="00E1426C">
            <w:pPr>
              <w:spacing w:line="375" w:lineRule="atLeast"/>
              <w:rPr>
                <w:rFonts w:asciiTheme="minorHAnsi" w:eastAsia="Times New Roman" w:hAnsiTheme="minorHAnsi" w:cstheme="minorHAnsi"/>
                <w:color w:val="FF0000"/>
                <w:sz w:val="20"/>
                <w:szCs w:val="20"/>
              </w:rPr>
            </w:pPr>
            <w:r w:rsidRPr="0005004D">
              <w:rPr>
                <w:rFonts w:asciiTheme="minorHAnsi" w:eastAsia="Times New Roman" w:hAnsiTheme="minorHAnsi" w:cstheme="minorHAnsi"/>
                <w:color w:val="FF0000"/>
                <w:sz w:val="20"/>
                <w:szCs w:val="20"/>
              </w:rPr>
              <w:t>0.45</w:t>
            </w:r>
          </w:p>
        </w:tc>
        <w:tc>
          <w:tcPr>
            <w:tcW w:w="0" w:type="auto"/>
            <w:hideMark/>
          </w:tcPr>
          <w:p w14:paraId="4FAFE961" w14:textId="77777777" w:rsidR="00A73934" w:rsidRPr="0005004D" w:rsidRDefault="00A73934" w:rsidP="00E1426C">
            <w:pPr>
              <w:spacing w:line="375" w:lineRule="atLeast"/>
              <w:rPr>
                <w:rFonts w:asciiTheme="minorHAnsi" w:eastAsia="Times New Roman" w:hAnsiTheme="minorHAnsi" w:cstheme="minorHAnsi"/>
                <w:color w:val="FF0000"/>
                <w:sz w:val="20"/>
                <w:szCs w:val="20"/>
              </w:rPr>
            </w:pPr>
            <w:r w:rsidRPr="0005004D">
              <w:rPr>
                <w:rFonts w:asciiTheme="minorHAnsi" w:eastAsia="Times New Roman" w:hAnsiTheme="minorHAnsi" w:cstheme="minorHAnsi"/>
                <w:color w:val="FF0000"/>
                <w:sz w:val="20"/>
                <w:szCs w:val="20"/>
              </w:rPr>
              <w:t>0.23</w:t>
            </w:r>
          </w:p>
        </w:tc>
        <w:tc>
          <w:tcPr>
            <w:tcW w:w="0" w:type="auto"/>
            <w:hideMark/>
          </w:tcPr>
          <w:p w14:paraId="2A991DA9" w14:textId="77777777" w:rsidR="00A73934" w:rsidRPr="0005004D" w:rsidRDefault="00A73934" w:rsidP="00E1426C">
            <w:pPr>
              <w:spacing w:line="375" w:lineRule="atLeast"/>
              <w:rPr>
                <w:rFonts w:asciiTheme="minorHAnsi" w:eastAsia="Times New Roman" w:hAnsiTheme="minorHAnsi" w:cstheme="minorHAnsi"/>
                <w:color w:val="FF0000"/>
                <w:sz w:val="20"/>
                <w:szCs w:val="20"/>
              </w:rPr>
            </w:pPr>
            <w:r w:rsidRPr="0005004D">
              <w:rPr>
                <w:rFonts w:asciiTheme="minorHAnsi" w:eastAsia="Times New Roman" w:hAnsiTheme="minorHAnsi" w:cstheme="minorHAnsi"/>
                <w:color w:val="FF0000"/>
                <w:sz w:val="20"/>
                <w:szCs w:val="20"/>
              </w:rPr>
              <w:t>0.62</w:t>
            </w:r>
          </w:p>
        </w:tc>
      </w:tr>
      <w:tr w:rsidR="00A73934" w:rsidRPr="000F1C99" w14:paraId="725270AE" w14:textId="77777777" w:rsidTr="00E1426C">
        <w:trPr>
          <w:trHeight w:val="57"/>
        </w:trPr>
        <w:tc>
          <w:tcPr>
            <w:tcW w:w="0" w:type="auto"/>
            <w:hideMark/>
          </w:tcPr>
          <w:p w14:paraId="3D15C917" w14:textId="77777777" w:rsidR="00A73934" w:rsidRPr="0005004D" w:rsidRDefault="00A73934" w:rsidP="00E1426C">
            <w:pPr>
              <w:spacing w:line="375" w:lineRule="atLeast"/>
              <w:rPr>
                <w:rFonts w:asciiTheme="minorHAnsi" w:eastAsia="Times New Roman" w:hAnsiTheme="minorHAnsi" w:cstheme="minorHAnsi"/>
                <w:color w:val="FF0000"/>
                <w:sz w:val="20"/>
                <w:szCs w:val="20"/>
              </w:rPr>
            </w:pPr>
            <w:r w:rsidRPr="0005004D">
              <w:rPr>
                <w:rFonts w:asciiTheme="minorHAnsi" w:eastAsia="Times New Roman" w:hAnsiTheme="minorHAnsi" w:cstheme="minorHAnsi"/>
                <w:color w:val="FF0000"/>
                <w:sz w:val="20"/>
                <w:szCs w:val="20"/>
              </w:rPr>
              <w:t>20R</w:t>
            </w:r>
          </w:p>
        </w:tc>
        <w:tc>
          <w:tcPr>
            <w:tcW w:w="0" w:type="auto"/>
            <w:hideMark/>
          </w:tcPr>
          <w:p w14:paraId="07D03E64" w14:textId="77777777" w:rsidR="00A73934" w:rsidRPr="0005004D" w:rsidRDefault="00A73934" w:rsidP="00E1426C">
            <w:pPr>
              <w:spacing w:line="375" w:lineRule="atLeast"/>
              <w:rPr>
                <w:rFonts w:asciiTheme="minorHAnsi" w:eastAsia="Times New Roman" w:hAnsiTheme="minorHAnsi" w:cstheme="minorHAnsi"/>
                <w:color w:val="FF0000"/>
                <w:sz w:val="20"/>
                <w:szCs w:val="20"/>
              </w:rPr>
            </w:pPr>
            <w:r w:rsidRPr="0005004D">
              <w:rPr>
                <w:rFonts w:asciiTheme="minorHAnsi" w:eastAsia="Times New Roman" w:hAnsiTheme="minorHAnsi" w:cstheme="minorHAnsi"/>
                <w:color w:val="FF0000"/>
                <w:sz w:val="20"/>
                <w:szCs w:val="20"/>
              </w:rPr>
              <w:t>452.8±86.3</w:t>
            </w:r>
          </w:p>
        </w:tc>
        <w:tc>
          <w:tcPr>
            <w:tcW w:w="0" w:type="auto"/>
            <w:hideMark/>
          </w:tcPr>
          <w:p w14:paraId="5AF63D4C" w14:textId="77777777" w:rsidR="00A73934" w:rsidRPr="0005004D" w:rsidRDefault="00A73934" w:rsidP="00E1426C">
            <w:pPr>
              <w:spacing w:line="375" w:lineRule="atLeast"/>
              <w:rPr>
                <w:rFonts w:asciiTheme="minorHAnsi" w:eastAsia="Times New Roman" w:hAnsiTheme="minorHAnsi" w:cstheme="minorHAnsi"/>
                <w:color w:val="FF0000"/>
                <w:sz w:val="20"/>
                <w:szCs w:val="20"/>
              </w:rPr>
            </w:pPr>
            <w:r w:rsidRPr="0005004D">
              <w:rPr>
                <w:rFonts w:asciiTheme="minorHAnsi" w:eastAsia="Times New Roman" w:hAnsiTheme="minorHAnsi" w:cstheme="minorHAnsi"/>
                <w:color w:val="FF0000"/>
                <w:sz w:val="20"/>
                <w:szCs w:val="20"/>
              </w:rPr>
              <w:t>511.7±39.6</w:t>
            </w:r>
          </w:p>
        </w:tc>
        <w:tc>
          <w:tcPr>
            <w:tcW w:w="0" w:type="auto"/>
            <w:hideMark/>
          </w:tcPr>
          <w:p w14:paraId="339A6494" w14:textId="77777777" w:rsidR="00A73934" w:rsidRPr="0005004D" w:rsidRDefault="00A73934" w:rsidP="00E1426C">
            <w:pPr>
              <w:spacing w:line="375" w:lineRule="atLeast"/>
              <w:rPr>
                <w:rFonts w:asciiTheme="minorHAnsi" w:eastAsia="Times New Roman" w:hAnsiTheme="minorHAnsi" w:cstheme="minorHAnsi"/>
                <w:color w:val="FF0000"/>
                <w:sz w:val="20"/>
                <w:szCs w:val="20"/>
              </w:rPr>
            </w:pPr>
            <w:r w:rsidRPr="0005004D">
              <w:rPr>
                <w:rFonts w:asciiTheme="minorHAnsi" w:eastAsia="Times New Roman" w:hAnsiTheme="minorHAnsi" w:cstheme="minorHAnsi"/>
                <w:b/>
                <w:bCs/>
                <w:color w:val="FF0000"/>
                <w:sz w:val="20"/>
                <w:szCs w:val="20"/>
              </w:rPr>
              <w:t>−2.15</w:t>
            </w:r>
          </w:p>
        </w:tc>
        <w:tc>
          <w:tcPr>
            <w:tcW w:w="0" w:type="auto"/>
            <w:hideMark/>
          </w:tcPr>
          <w:p w14:paraId="45113EAF" w14:textId="77777777" w:rsidR="00A73934" w:rsidRPr="0005004D" w:rsidRDefault="00A73934" w:rsidP="00E1426C">
            <w:pPr>
              <w:spacing w:line="375" w:lineRule="atLeast"/>
              <w:rPr>
                <w:rFonts w:asciiTheme="minorHAnsi" w:eastAsia="Times New Roman" w:hAnsiTheme="minorHAnsi" w:cstheme="minorHAnsi"/>
                <w:color w:val="FF0000"/>
                <w:sz w:val="20"/>
                <w:szCs w:val="20"/>
              </w:rPr>
            </w:pPr>
            <w:r w:rsidRPr="0005004D">
              <w:rPr>
                <w:rFonts w:asciiTheme="minorHAnsi" w:eastAsia="Times New Roman" w:hAnsiTheme="minorHAnsi" w:cstheme="minorHAnsi"/>
                <w:color w:val="FF0000"/>
                <w:sz w:val="20"/>
                <w:szCs w:val="20"/>
              </w:rPr>
              <w:t>14</w:t>
            </w:r>
          </w:p>
        </w:tc>
        <w:tc>
          <w:tcPr>
            <w:tcW w:w="0" w:type="auto"/>
            <w:hideMark/>
          </w:tcPr>
          <w:p w14:paraId="419E8CE7" w14:textId="77777777" w:rsidR="00A73934" w:rsidRPr="0005004D" w:rsidRDefault="00A73934" w:rsidP="00E1426C">
            <w:pPr>
              <w:spacing w:line="375" w:lineRule="atLeast"/>
              <w:rPr>
                <w:rFonts w:asciiTheme="minorHAnsi" w:eastAsia="Times New Roman" w:hAnsiTheme="minorHAnsi" w:cstheme="minorHAnsi"/>
                <w:color w:val="FF0000"/>
                <w:sz w:val="20"/>
                <w:szCs w:val="20"/>
              </w:rPr>
            </w:pPr>
            <w:r w:rsidRPr="0005004D">
              <w:rPr>
                <w:rFonts w:asciiTheme="minorHAnsi" w:eastAsia="Times New Roman" w:hAnsiTheme="minorHAnsi" w:cstheme="minorHAnsi"/>
                <w:b/>
                <w:bCs/>
                <w:color w:val="FF0000"/>
                <w:sz w:val="20"/>
                <w:szCs w:val="20"/>
              </w:rPr>
              <w:t>0.049</w:t>
            </w:r>
          </w:p>
        </w:tc>
        <w:tc>
          <w:tcPr>
            <w:tcW w:w="0" w:type="auto"/>
            <w:hideMark/>
          </w:tcPr>
          <w:p w14:paraId="7A903EC6" w14:textId="77777777" w:rsidR="00A73934" w:rsidRPr="0005004D" w:rsidRDefault="00A73934" w:rsidP="00E1426C">
            <w:pPr>
              <w:spacing w:line="375" w:lineRule="atLeast"/>
              <w:rPr>
                <w:rFonts w:asciiTheme="minorHAnsi" w:eastAsia="Times New Roman" w:hAnsiTheme="minorHAnsi" w:cstheme="minorHAnsi"/>
                <w:color w:val="FF0000"/>
                <w:sz w:val="20"/>
                <w:szCs w:val="20"/>
              </w:rPr>
            </w:pPr>
            <w:r w:rsidRPr="0005004D">
              <w:rPr>
                <w:rFonts w:asciiTheme="minorHAnsi" w:eastAsia="Times New Roman" w:hAnsiTheme="minorHAnsi" w:cstheme="minorHAnsi"/>
                <w:color w:val="FF0000"/>
                <w:sz w:val="20"/>
                <w:szCs w:val="20"/>
              </w:rPr>
              <w:t>−0.82 [−1.63, −0.01]</w:t>
            </w:r>
          </w:p>
        </w:tc>
        <w:tc>
          <w:tcPr>
            <w:tcW w:w="0" w:type="auto"/>
            <w:hideMark/>
          </w:tcPr>
          <w:p w14:paraId="0AC52F5D" w14:textId="77777777" w:rsidR="00A73934" w:rsidRPr="0005004D" w:rsidRDefault="00A73934" w:rsidP="00E1426C">
            <w:pPr>
              <w:spacing w:line="375" w:lineRule="atLeast"/>
              <w:rPr>
                <w:rFonts w:asciiTheme="minorHAnsi" w:eastAsia="Times New Roman" w:hAnsiTheme="minorHAnsi" w:cstheme="minorHAnsi"/>
                <w:color w:val="FF0000"/>
                <w:sz w:val="20"/>
                <w:szCs w:val="20"/>
              </w:rPr>
            </w:pPr>
            <w:r w:rsidRPr="0005004D">
              <w:rPr>
                <w:rFonts w:asciiTheme="minorHAnsi" w:eastAsia="Times New Roman" w:hAnsiTheme="minorHAnsi" w:cstheme="minorHAnsi"/>
                <w:color w:val="FF0000"/>
                <w:sz w:val="20"/>
                <w:szCs w:val="20"/>
              </w:rPr>
              <w:t>40</w:t>
            </w:r>
          </w:p>
        </w:tc>
        <w:tc>
          <w:tcPr>
            <w:tcW w:w="0" w:type="auto"/>
            <w:hideMark/>
          </w:tcPr>
          <w:p w14:paraId="49B6B8F5" w14:textId="77777777" w:rsidR="00A73934" w:rsidRPr="0005004D" w:rsidRDefault="00A73934" w:rsidP="00E1426C">
            <w:pPr>
              <w:spacing w:line="375" w:lineRule="atLeast"/>
              <w:rPr>
                <w:rFonts w:asciiTheme="minorHAnsi" w:eastAsia="Times New Roman" w:hAnsiTheme="minorHAnsi" w:cstheme="minorHAnsi"/>
                <w:color w:val="FF0000"/>
                <w:sz w:val="20"/>
                <w:szCs w:val="20"/>
              </w:rPr>
            </w:pPr>
            <w:r w:rsidRPr="0005004D">
              <w:rPr>
                <w:rFonts w:asciiTheme="minorHAnsi" w:eastAsia="Times New Roman" w:hAnsiTheme="minorHAnsi" w:cstheme="minorHAnsi"/>
                <w:color w:val="FF0000"/>
                <w:sz w:val="20"/>
                <w:szCs w:val="20"/>
              </w:rPr>
              <w:t>0.091</w:t>
            </w:r>
          </w:p>
        </w:tc>
        <w:tc>
          <w:tcPr>
            <w:tcW w:w="0" w:type="auto"/>
            <w:hideMark/>
          </w:tcPr>
          <w:p w14:paraId="01E2755C" w14:textId="77777777" w:rsidR="00A73934" w:rsidRPr="0005004D" w:rsidRDefault="00A73934" w:rsidP="00E1426C">
            <w:pPr>
              <w:spacing w:line="375" w:lineRule="atLeast"/>
              <w:rPr>
                <w:rFonts w:asciiTheme="minorHAnsi" w:eastAsia="Times New Roman" w:hAnsiTheme="minorHAnsi" w:cstheme="minorHAnsi"/>
                <w:color w:val="FF0000"/>
                <w:sz w:val="20"/>
                <w:szCs w:val="20"/>
              </w:rPr>
            </w:pPr>
            <w:r w:rsidRPr="0005004D">
              <w:rPr>
                <w:rFonts w:asciiTheme="minorHAnsi" w:eastAsia="Times New Roman" w:hAnsiTheme="minorHAnsi" w:cstheme="minorHAnsi"/>
                <w:color w:val="FF0000"/>
                <w:sz w:val="20"/>
                <w:szCs w:val="20"/>
              </w:rPr>
              <w:t>−0.44</w:t>
            </w:r>
          </w:p>
        </w:tc>
        <w:tc>
          <w:tcPr>
            <w:tcW w:w="0" w:type="auto"/>
            <w:hideMark/>
          </w:tcPr>
          <w:p w14:paraId="67BD028B" w14:textId="77777777" w:rsidR="00A73934" w:rsidRPr="0005004D" w:rsidRDefault="00A73934" w:rsidP="00E1426C">
            <w:pPr>
              <w:spacing w:line="375" w:lineRule="atLeast"/>
              <w:rPr>
                <w:rFonts w:asciiTheme="minorHAnsi" w:eastAsia="Times New Roman" w:hAnsiTheme="minorHAnsi" w:cstheme="minorHAnsi"/>
                <w:color w:val="FF0000"/>
                <w:sz w:val="20"/>
                <w:szCs w:val="20"/>
              </w:rPr>
            </w:pPr>
            <w:r w:rsidRPr="0005004D">
              <w:rPr>
                <w:rFonts w:asciiTheme="minorHAnsi" w:eastAsia="Times New Roman" w:hAnsiTheme="minorHAnsi" w:cstheme="minorHAnsi"/>
                <w:color w:val="FF0000"/>
                <w:sz w:val="20"/>
                <w:szCs w:val="20"/>
              </w:rPr>
              <w:t>0.28</w:t>
            </w:r>
          </w:p>
        </w:tc>
        <w:tc>
          <w:tcPr>
            <w:tcW w:w="0" w:type="auto"/>
            <w:hideMark/>
          </w:tcPr>
          <w:p w14:paraId="59176A36" w14:textId="77777777" w:rsidR="00A73934" w:rsidRPr="0005004D" w:rsidRDefault="00A73934" w:rsidP="00E1426C">
            <w:pPr>
              <w:spacing w:line="375" w:lineRule="atLeast"/>
              <w:rPr>
                <w:rFonts w:asciiTheme="minorHAnsi" w:eastAsia="Times New Roman" w:hAnsiTheme="minorHAnsi" w:cstheme="minorHAnsi"/>
                <w:color w:val="FF0000"/>
                <w:sz w:val="20"/>
                <w:szCs w:val="20"/>
              </w:rPr>
            </w:pPr>
            <w:r w:rsidRPr="0005004D">
              <w:rPr>
                <w:rFonts w:asciiTheme="minorHAnsi" w:eastAsia="Times New Roman" w:hAnsiTheme="minorHAnsi" w:cstheme="minorHAnsi"/>
                <w:color w:val="FF0000"/>
                <w:sz w:val="20"/>
                <w:szCs w:val="20"/>
              </w:rPr>
              <w:t>0.41</w:t>
            </w:r>
          </w:p>
        </w:tc>
      </w:tr>
      <w:tr w:rsidR="00A73934" w:rsidRPr="000F1C99" w14:paraId="70D46A74" w14:textId="77777777" w:rsidTr="00E1426C">
        <w:trPr>
          <w:trHeight w:val="57"/>
        </w:trPr>
        <w:tc>
          <w:tcPr>
            <w:tcW w:w="0" w:type="auto"/>
            <w:hideMark/>
          </w:tcPr>
          <w:p w14:paraId="5FB9C5F6" w14:textId="77777777" w:rsidR="00A73934" w:rsidRPr="0005004D" w:rsidRDefault="00A73934" w:rsidP="00E1426C">
            <w:pPr>
              <w:spacing w:line="375" w:lineRule="atLeast"/>
              <w:rPr>
                <w:rFonts w:asciiTheme="minorHAnsi" w:eastAsia="Times New Roman" w:hAnsiTheme="minorHAnsi" w:cstheme="minorHAnsi"/>
                <w:color w:val="FF0000"/>
                <w:sz w:val="20"/>
                <w:szCs w:val="20"/>
              </w:rPr>
            </w:pPr>
            <w:r w:rsidRPr="0005004D">
              <w:rPr>
                <w:rFonts w:asciiTheme="minorHAnsi" w:eastAsia="Times New Roman" w:hAnsiTheme="minorHAnsi" w:cstheme="minorHAnsi"/>
                <w:color w:val="FF0000"/>
                <w:sz w:val="20"/>
                <w:szCs w:val="20"/>
              </w:rPr>
              <w:t>M (g)</w:t>
            </w:r>
          </w:p>
        </w:tc>
        <w:tc>
          <w:tcPr>
            <w:tcW w:w="0" w:type="auto"/>
            <w:hideMark/>
          </w:tcPr>
          <w:p w14:paraId="74EC46DB" w14:textId="77777777" w:rsidR="00A73934" w:rsidRPr="0005004D" w:rsidRDefault="00A73934" w:rsidP="00E1426C">
            <w:pPr>
              <w:spacing w:line="375" w:lineRule="atLeast"/>
              <w:rPr>
                <w:rFonts w:asciiTheme="minorHAnsi" w:eastAsia="Times New Roman" w:hAnsiTheme="minorHAnsi" w:cstheme="minorHAnsi"/>
                <w:color w:val="FF0000"/>
                <w:sz w:val="20"/>
                <w:szCs w:val="20"/>
              </w:rPr>
            </w:pPr>
            <w:r w:rsidRPr="0005004D">
              <w:rPr>
                <w:rFonts w:asciiTheme="minorHAnsi" w:eastAsia="Times New Roman" w:hAnsiTheme="minorHAnsi" w:cstheme="minorHAnsi"/>
                <w:color w:val="FF0000"/>
                <w:sz w:val="20"/>
                <w:szCs w:val="20"/>
              </w:rPr>
              <w:t>2.9±2.9×10¹⁴</w:t>
            </w:r>
          </w:p>
        </w:tc>
        <w:tc>
          <w:tcPr>
            <w:tcW w:w="0" w:type="auto"/>
            <w:hideMark/>
          </w:tcPr>
          <w:p w14:paraId="27672D41" w14:textId="77777777" w:rsidR="00A73934" w:rsidRPr="0005004D" w:rsidRDefault="00A73934" w:rsidP="00E1426C">
            <w:pPr>
              <w:spacing w:line="375" w:lineRule="atLeast"/>
              <w:rPr>
                <w:rFonts w:asciiTheme="minorHAnsi" w:eastAsia="Times New Roman" w:hAnsiTheme="minorHAnsi" w:cstheme="minorHAnsi"/>
                <w:color w:val="FF0000"/>
                <w:sz w:val="20"/>
                <w:szCs w:val="20"/>
              </w:rPr>
            </w:pPr>
            <w:r w:rsidRPr="0005004D">
              <w:rPr>
                <w:rFonts w:asciiTheme="minorHAnsi" w:eastAsia="Times New Roman" w:hAnsiTheme="minorHAnsi" w:cstheme="minorHAnsi"/>
                <w:color w:val="FF0000"/>
                <w:sz w:val="20"/>
                <w:szCs w:val="20"/>
              </w:rPr>
              <w:t>3.5±4.8×10¹⁴</w:t>
            </w:r>
          </w:p>
        </w:tc>
        <w:tc>
          <w:tcPr>
            <w:tcW w:w="0" w:type="auto"/>
            <w:hideMark/>
          </w:tcPr>
          <w:p w14:paraId="3C3FED75" w14:textId="77777777" w:rsidR="00A73934" w:rsidRPr="0005004D" w:rsidRDefault="00A73934" w:rsidP="00E1426C">
            <w:pPr>
              <w:spacing w:line="375" w:lineRule="atLeast"/>
              <w:rPr>
                <w:rFonts w:asciiTheme="minorHAnsi" w:eastAsia="Times New Roman" w:hAnsiTheme="minorHAnsi" w:cstheme="minorHAnsi"/>
                <w:color w:val="FF0000"/>
                <w:sz w:val="20"/>
                <w:szCs w:val="20"/>
              </w:rPr>
            </w:pPr>
            <w:r w:rsidRPr="0005004D">
              <w:rPr>
                <w:rFonts w:asciiTheme="minorHAnsi" w:eastAsia="Times New Roman" w:hAnsiTheme="minorHAnsi" w:cstheme="minorHAnsi"/>
                <w:color w:val="FF0000"/>
                <w:sz w:val="20"/>
                <w:szCs w:val="20"/>
              </w:rPr>
              <w:t>−0.40</w:t>
            </w:r>
          </w:p>
        </w:tc>
        <w:tc>
          <w:tcPr>
            <w:tcW w:w="0" w:type="auto"/>
            <w:hideMark/>
          </w:tcPr>
          <w:p w14:paraId="7B8568FB" w14:textId="77777777" w:rsidR="00A73934" w:rsidRPr="0005004D" w:rsidRDefault="00A73934" w:rsidP="00E1426C">
            <w:pPr>
              <w:spacing w:line="375" w:lineRule="atLeast"/>
              <w:rPr>
                <w:rFonts w:asciiTheme="minorHAnsi" w:eastAsia="Times New Roman" w:hAnsiTheme="minorHAnsi" w:cstheme="minorHAnsi"/>
                <w:color w:val="FF0000"/>
                <w:sz w:val="20"/>
                <w:szCs w:val="20"/>
              </w:rPr>
            </w:pPr>
            <w:r w:rsidRPr="0005004D">
              <w:rPr>
                <w:rFonts w:asciiTheme="minorHAnsi" w:eastAsia="Times New Roman" w:hAnsiTheme="minorHAnsi" w:cstheme="minorHAnsi"/>
                <w:color w:val="FF0000"/>
                <w:sz w:val="20"/>
                <w:szCs w:val="20"/>
              </w:rPr>
              <w:t>16</w:t>
            </w:r>
          </w:p>
        </w:tc>
        <w:tc>
          <w:tcPr>
            <w:tcW w:w="0" w:type="auto"/>
            <w:hideMark/>
          </w:tcPr>
          <w:p w14:paraId="48197053" w14:textId="77777777" w:rsidR="00A73934" w:rsidRPr="0005004D" w:rsidRDefault="00A73934" w:rsidP="00E1426C">
            <w:pPr>
              <w:spacing w:line="375" w:lineRule="atLeast"/>
              <w:rPr>
                <w:rFonts w:asciiTheme="minorHAnsi" w:eastAsia="Times New Roman" w:hAnsiTheme="minorHAnsi" w:cstheme="minorHAnsi"/>
                <w:color w:val="FF0000"/>
                <w:sz w:val="20"/>
                <w:szCs w:val="20"/>
              </w:rPr>
            </w:pPr>
            <w:r w:rsidRPr="0005004D">
              <w:rPr>
                <w:rFonts w:asciiTheme="minorHAnsi" w:eastAsia="Times New Roman" w:hAnsiTheme="minorHAnsi" w:cstheme="minorHAnsi"/>
                <w:color w:val="FF0000"/>
                <w:sz w:val="20"/>
                <w:szCs w:val="20"/>
              </w:rPr>
              <w:t>0.694</w:t>
            </w:r>
          </w:p>
        </w:tc>
        <w:tc>
          <w:tcPr>
            <w:tcW w:w="0" w:type="auto"/>
            <w:hideMark/>
          </w:tcPr>
          <w:p w14:paraId="12F705D5" w14:textId="77777777" w:rsidR="00A73934" w:rsidRPr="0005004D" w:rsidRDefault="00A73934" w:rsidP="00E1426C">
            <w:pPr>
              <w:spacing w:line="375" w:lineRule="atLeast"/>
              <w:rPr>
                <w:rFonts w:asciiTheme="minorHAnsi" w:eastAsia="Times New Roman" w:hAnsiTheme="minorHAnsi" w:cstheme="minorHAnsi"/>
                <w:color w:val="FF0000"/>
                <w:sz w:val="20"/>
                <w:szCs w:val="20"/>
              </w:rPr>
            </w:pPr>
            <w:r w:rsidRPr="0005004D">
              <w:rPr>
                <w:rFonts w:asciiTheme="minorHAnsi" w:eastAsia="Times New Roman" w:hAnsiTheme="minorHAnsi" w:cstheme="minorHAnsi"/>
                <w:color w:val="FF0000"/>
                <w:sz w:val="20"/>
                <w:szCs w:val="20"/>
              </w:rPr>
              <w:t>−0.15 [−0.95, 0.65]</w:t>
            </w:r>
          </w:p>
        </w:tc>
        <w:tc>
          <w:tcPr>
            <w:tcW w:w="0" w:type="auto"/>
            <w:hideMark/>
          </w:tcPr>
          <w:p w14:paraId="29A78283" w14:textId="77777777" w:rsidR="00A73934" w:rsidRPr="0005004D" w:rsidRDefault="00A73934" w:rsidP="00E1426C">
            <w:pPr>
              <w:spacing w:line="375" w:lineRule="atLeast"/>
              <w:rPr>
                <w:rFonts w:asciiTheme="minorHAnsi" w:eastAsia="Times New Roman" w:hAnsiTheme="minorHAnsi" w:cstheme="minorHAnsi"/>
                <w:color w:val="FF0000"/>
                <w:sz w:val="20"/>
                <w:szCs w:val="20"/>
              </w:rPr>
            </w:pPr>
            <w:r w:rsidRPr="0005004D">
              <w:rPr>
                <w:rFonts w:asciiTheme="minorHAnsi" w:eastAsia="Times New Roman" w:hAnsiTheme="minorHAnsi" w:cstheme="minorHAnsi"/>
                <w:color w:val="FF0000"/>
                <w:sz w:val="20"/>
                <w:szCs w:val="20"/>
              </w:rPr>
              <w:t>65</w:t>
            </w:r>
          </w:p>
        </w:tc>
        <w:tc>
          <w:tcPr>
            <w:tcW w:w="0" w:type="auto"/>
            <w:hideMark/>
          </w:tcPr>
          <w:p w14:paraId="1A46B608" w14:textId="77777777" w:rsidR="00A73934" w:rsidRPr="0005004D" w:rsidRDefault="00A73934" w:rsidP="00E1426C">
            <w:pPr>
              <w:spacing w:line="375" w:lineRule="atLeast"/>
              <w:rPr>
                <w:rFonts w:asciiTheme="minorHAnsi" w:eastAsia="Times New Roman" w:hAnsiTheme="minorHAnsi" w:cstheme="minorHAnsi"/>
                <w:color w:val="FF0000"/>
                <w:sz w:val="20"/>
                <w:szCs w:val="20"/>
              </w:rPr>
            </w:pPr>
            <w:r w:rsidRPr="0005004D">
              <w:rPr>
                <w:rFonts w:asciiTheme="minorHAnsi" w:eastAsia="Times New Roman" w:hAnsiTheme="minorHAnsi" w:cstheme="minorHAnsi"/>
                <w:color w:val="FF0000"/>
                <w:sz w:val="20"/>
                <w:szCs w:val="20"/>
              </w:rPr>
              <w:t>0.742</w:t>
            </w:r>
          </w:p>
        </w:tc>
        <w:tc>
          <w:tcPr>
            <w:tcW w:w="0" w:type="auto"/>
            <w:hideMark/>
          </w:tcPr>
          <w:p w14:paraId="25C20D9A" w14:textId="77777777" w:rsidR="00A73934" w:rsidRPr="0005004D" w:rsidRDefault="00A73934" w:rsidP="00E1426C">
            <w:pPr>
              <w:spacing w:line="375" w:lineRule="atLeast"/>
              <w:rPr>
                <w:rFonts w:asciiTheme="minorHAnsi" w:eastAsia="Times New Roman" w:hAnsiTheme="minorHAnsi" w:cstheme="minorHAnsi"/>
                <w:color w:val="FF0000"/>
                <w:sz w:val="20"/>
                <w:szCs w:val="20"/>
              </w:rPr>
            </w:pPr>
            <w:r w:rsidRPr="0005004D">
              <w:rPr>
                <w:rFonts w:asciiTheme="minorHAnsi" w:eastAsia="Times New Roman" w:hAnsiTheme="minorHAnsi" w:cstheme="minorHAnsi"/>
                <w:color w:val="FF0000"/>
                <w:sz w:val="20"/>
                <w:szCs w:val="20"/>
              </w:rPr>
              <w:t>−0.12</w:t>
            </w:r>
          </w:p>
        </w:tc>
        <w:tc>
          <w:tcPr>
            <w:tcW w:w="0" w:type="auto"/>
            <w:hideMark/>
          </w:tcPr>
          <w:p w14:paraId="2090855E" w14:textId="77777777" w:rsidR="00A73934" w:rsidRPr="0005004D" w:rsidRDefault="00A73934" w:rsidP="00E1426C">
            <w:pPr>
              <w:spacing w:line="375" w:lineRule="atLeast"/>
              <w:rPr>
                <w:rFonts w:asciiTheme="minorHAnsi" w:eastAsia="Times New Roman" w:hAnsiTheme="minorHAnsi" w:cstheme="minorHAnsi"/>
                <w:color w:val="FF0000"/>
                <w:sz w:val="20"/>
                <w:szCs w:val="20"/>
              </w:rPr>
            </w:pPr>
            <w:r w:rsidRPr="0005004D">
              <w:rPr>
                <w:rFonts w:asciiTheme="minorHAnsi" w:eastAsia="Times New Roman" w:hAnsiTheme="minorHAnsi" w:cstheme="minorHAnsi"/>
                <w:color w:val="FF0000"/>
                <w:sz w:val="20"/>
                <w:szCs w:val="20"/>
              </w:rPr>
              <w:t>0.18</w:t>
            </w:r>
          </w:p>
        </w:tc>
        <w:tc>
          <w:tcPr>
            <w:tcW w:w="0" w:type="auto"/>
            <w:hideMark/>
          </w:tcPr>
          <w:p w14:paraId="6359385E" w14:textId="77777777" w:rsidR="00A73934" w:rsidRPr="0005004D" w:rsidRDefault="00A73934" w:rsidP="00E1426C">
            <w:pPr>
              <w:spacing w:line="375" w:lineRule="atLeast"/>
              <w:rPr>
                <w:rFonts w:asciiTheme="minorHAnsi" w:eastAsia="Times New Roman" w:hAnsiTheme="minorHAnsi" w:cstheme="minorHAnsi"/>
                <w:color w:val="FF0000"/>
                <w:sz w:val="20"/>
                <w:szCs w:val="20"/>
              </w:rPr>
            </w:pPr>
            <w:r w:rsidRPr="0005004D">
              <w:rPr>
                <w:rFonts w:asciiTheme="minorHAnsi" w:eastAsia="Times New Roman" w:hAnsiTheme="minorHAnsi" w:cstheme="minorHAnsi"/>
                <w:color w:val="FF0000"/>
                <w:sz w:val="20"/>
                <w:szCs w:val="20"/>
              </w:rPr>
              <w:t>0.83</w:t>
            </w:r>
          </w:p>
        </w:tc>
      </w:tr>
      <w:tr w:rsidR="00A73934" w:rsidRPr="000F1C99" w14:paraId="27C68890" w14:textId="77777777" w:rsidTr="00E1426C">
        <w:trPr>
          <w:trHeight w:val="57"/>
        </w:trPr>
        <w:tc>
          <w:tcPr>
            <w:tcW w:w="0" w:type="auto"/>
            <w:hideMark/>
          </w:tcPr>
          <w:p w14:paraId="2004CB18" w14:textId="77777777" w:rsidR="00A73934" w:rsidRPr="0005004D" w:rsidRDefault="00A73934" w:rsidP="00E1426C">
            <w:pPr>
              <w:spacing w:line="375" w:lineRule="atLeast"/>
              <w:rPr>
                <w:rFonts w:asciiTheme="minorHAnsi" w:eastAsia="Times New Roman" w:hAnsiTheme="minorHAnsi" w:cstheme="minorHAnsi"/>
                <w:color w:val="FF0000"/>
                <w:sz w:val="20"/>
                <w:szCs w:val="20"/>
              </w:rPr>
            </w:pPr>
            <w:r w:rsidRPr="0005004D">
              <w:rPr>
                <w:rFonts w:asciiTheme="minorHAnsi" w:eastAsia="Times New Roman" w:hAnsiTheme="minorHAnsi" w:cstheme="minorHAnsi"/>
                <w:color w:val="FF0000"/>
                <w:sz w:val="20"/>
                <w:szCs w:val="20"/>
              </w:rPr>
              <w:t>KE (J)</w:t>
            </w:r>
          </w:p>
        </w:tc>
        <w:tc>
          <w:tcPr>
            <w:tcW w:w="0" w:type="auto"/>
            <w:hideMark/>
          </w:tcPr>
          <w:p w14:paraId="72F0215F" w14:textId="77777777" w:rsidR="00A73934" w:rsidRPr="0005004D" w:rsidRDefault="00A73934" w:rsidP="00E1426C">
            <w:pPr>
              <w:spacing w:line="375" w:lineRule="atLeast"/>
              <w:rPr>
                <w:rFonts w:asciiTheme="minorHAnsi" w:eastAsia="Times New Roman" w:hAnsiTheme="minorHAnsi" w:cstheme="minorHAnsi"/>
                <w:color w:val="FF0000"/>
                <w:sz w:val="20"/>
                <w:szCs w:val="20"/>
              </w:rPr>
            </w:pPr>
            <w:r w:rsidRPr="0005004D">
              <w:rPr>
                <w:rFonts w:asciiTheme="minorHAnsi" w:eastAsia="Times New Roman" w:hAnsiTheme="minorHAnsi" w:cstheme="minorHAnsi"/>
                <w:color w:val="FF0000"/>
                <w:sz w:val="20"/>
                <w:szCs w:val="20"/>
              </w:rPr>
              <w:t>6.</w:t>
            </w:r>
            <w:r w:rsidRPr="000F1C99">
              <w:rPr>
                <w:rFonts w:eastAsia="Times New Roman" w:cstheme="minorHAnsi"/>
                <w:color w:val="FF0000"/>
                <w:sz w:val="20"/>
                <w:szCs w:val="20"/>
              </w:rPr>
              <w:t>5</w:t>
            </w:r>
            <w:r w:rsidRPr="0005004D">
              <w:rPr>
                <w:rFonts w:asciiTheme="minorHAnsi" w:eastAsia="Times New Roman" w:hAnsiTheme="minorHAnsi" w:cstheme="minorHAnsi"/>
                <w:color w:val="FF0000"/>
                <w:sz w:val="20"/>
                <w:szCs w:val="20"/>
              </w:rPr>
              <w:t>±6.5×10²⁹</w:t>
            </w:r>
          </w:p>
        </w:tc>
        <w:tc>
          <w:tcPr>
            <w:tcW w:w="0" w:type="auto"/>
            <w:hideMark/>
          </w:tcPr>
          <w:p w14:paraId="013D288F" w14:textId="77777777" w:rsidR="00A73934" w:rsidRPr="0005004D" w:rsidRDefault="00A73934" w:rsidP="00E1426C">
            <w:pPr>
              <w:spacing w:line="375" w:lineRule="atLeast"/>
              <w:rPr>
                <w:rFonts w:asciiTheme="minorHAnsi" w:eastAsia="Times New Roman" w:hAnsiTheme="minorHAnsi" w:cstheme="minorHAnsi"/>
                <w:color w:val="FF0000"/>
                <w:sz w:val="20"/>
                <w:szCs w:val="20"/>
              </w:rPr>
            </w:pPr>
            <w:r w:rsidRPr="0005004D">
              <w:rPr>
                <w:rFonts w:asciiTheme="minorHAnsi" w:eastAsia="Times New Roman" w:hAnsiTheme="minorHAnsi" w:cstheme="minorHAnsi"/>
                <w:color w:val="FF0000"/>
                <w:sz w:val="20"/>
                <w:szCs w:val="20"/>
              </w:rPr>
              <w:t>2.</w:t>
            </w:r>
            <w:r w:rsidRPr="000F1C99">
              <w:rPr>
                <w:rFonts w:eastAsia="Times New Roman" w:cstheme="minorHAnsi"/>
                <w:color w:val="FF0000"/>
                <w:sz w:val="20"/>
                <w:szCs w:val="20"/>
              </w:rPr>
              <w:t>3</w:t>
            </w:r>
            <w:r w:rsidRPr="0005004D">
              <w:rPr>
                <w:rFonts w:asciiTheme="minorHAnsi" w:eastAsia="Times New Roman" w:hAnsiTheme="minorHAnsi" w:cstheme="minorHAnsi"/>
                <w:color w:val="FF0000"/>
                <w:sz w:val="20"/>
                <w:szCs w:val="20"/>
              </w:rPr>
              <w:t>±3.22×10²⁹</w:t>
            </w:r>
          </w:p>
        </w:tc>
        <w:tc>
          <w:tcPr>
            <w:tcW w:w="0" w:type="auto"/>
            <w:hideMark/>
          </w:tcPr>
          <w:p w14:paraId="2249B0EC" w14:textId="77777777" w:rsidR="00A73934" w:rsidRPr="0005004D" w:rsidRDefault="00A73934" w:rsidP="00E1426C">
            <w:pPr>
              <w:spacing w:line="375" w:lineRule="atLeast"/>
              <w:rPr>
                <w:rFonts w:asciiTheme="minorHAnsi" w:eastAsia="Times New Roman" w:hAnsiTheme="minorHAnsi" w:cstheme="minorHAnsi"/>
                <w:color w:val="FF0000"/>
                <w:sz w:val="20"/>
                <w:szCs w:val="20"/>
              </w:rPr>
            </w:pPr>
            <w:r w:rsidRPr="0005004D">
              <w:rPr>
                <w:rFonts w:asciiTheme="minorHAnsi" w:eastAsia="Times New Roman" w:hAnsiTheme="minorHAnsi" w:cstheme="minorHAnsi"/>
                <w:color w:val="FF0000"/>
                <w:sz w:val="20"/>
                <w:szCs w:val="20"/>
              </w:rPr>
              <w:t>1.92</w:t>
            </w:r>
          </w:p>
        </w:tc>
        <w:tc>
          <w:tcPr>
            <w:tcW w:w="0" w:type="auto"/>
            <w:hideMark/>
          </w:tcPr>
          <w:p w14:paraId="0014FF58" w14:textId="77777777" w:rsidR="00A73934" w:rsidRPr="0005004D" w:rsidRDefault="00A73934" w:rsidP="00E1426C">
            <w:pPr>
              <w:spacing w:line="375" w:lineRule="atLeast"/>
              <w:rPr>
                <w:rFonts w:asciiTheme="minorHAnsi" w:eastAsia="Times New Roman" w:hAnsiTheme="minorHAnsi" w:cstheme="minorHAnsi"/>
                <w:color w:val="FF0000"/>
                <w:sz w:val="20"/>
                <w:szCs w:val="20"/>
              </w:rPr>
            </w:pPr>
            <w:r w:rsidRPr="0005004D">
              <w:rPr>
                <w:rFonts w:asciiTheme="minorHAnsi" w:eastAsia="Times New Roman" w:hAnsiTheme="minorHAnsi" w:cstheme="minorHAnsi"/>
                <w:color w:val="FF0000"/>
                <w:sz w:val="20"/>
                <w:szCs w:val="20"/>
              </w:rPr>
              <w:t>15</w:t>
            </w:r>
          </w:p>
        </w:tc>
        <w:tc>
          <w:tcPr>
            <w:tcW w:w="0" w:type="auto"/>
            <w:hideMark/>
          </w:tcPr>
          <w:p w14:paraId="40947506" w14:textId="77777777" w:rsidR="00A73934" w:rsidRPr="0005004D" w:rsidRDefault="00A73934" w:rsidP="00E1426C">
            <w:pPr>
              <w:spacing w:line="375" w:lineRule="atLeast"/>
              <w:rPr>
                <w:rFonts w:asciiTheme="minorHAnsi" w:eastAsia="Times New Roman" w:hAnsiTheme="minorHAnsi" w:cstheme="minorHAnsi"/>
                <w:color w:val="FF0000"/>
                <w:sz w:val="20"/>
                <w:szCs w:val="20"/>
              </w:rPr>
            </w:pPr>
            <w:r w:rsidRPr="0005004D">
              <w:rPr>
                <w:rFonts w:asciiTheme="minorHAnsi" w:eastAsia="Times New Roman" w:hAnsiTheme="minorHAnsi" w:cstheme="minorHAnsi"/>
                <w:color w:val="FF0000"/>
                <w:sz w:val="20"/>
                <w:szCs w:val="20"/>
              </w:rPr>
              <w:t>0.074</w:t>
            </w:r>
          </w:p>
        </w:tc>
        <w:tc>
          <w:tcPr>
            <w:tcW w:w="0" w:type="auto"/>
            <w:hideMark/>
          </w:tcPr>
          <w:p w14:paraId="1A5A4328" w14:textId="77777777" w:rsidR="00A73934" w:rsidRPr="0005004D" w:rsidRDefault="00A73934" w:rsidP="00E1426C">
            <w:pPr>
              <w:spacing w:line="375" w:lineRule="atLeast"/>
              <w:rPr>
                <w:rFonts w:asciiTheme="minorHAnsi" w:eastAsia="Times New Roman" w:hAnsiTheme="minorHAnsi" w:cstheme="minorHAnsi"/>
                <w:color w:val="FF0000"/>
                <w:sz w:val="20"/>
                <w:szCs w:val="20"/>
              </w:rPr>
            </w:pPr>
            <w:r w:rsidRPr="0005004D">
              <w:rPr>
                <w:rFonts w:asciiTheme="minorHAnsi" w:eastAsia="Times New Roman" w:hAnsiTheme="minorHAnsi" w:cstheme="minorHAnsi"/>
                <w:color w:val="FF0000"/>
                <w:sz w:val="20"/>
                <w:szCs w:val="20"/>
              </w:rPr>
              <w:t>0.73 [−0.08, 1.54]</w:t>
            </w:r>
          </w:p>
        </w:tc>
        <w:tc>
          <w:tcPr>
            <w:tcW w:w="0" w:type="auto"/>
            <w:hideMark/>
          </w:tcPr>
          <w:p w14:paraId="13CF287B" w14:textId="77777777" w:rsidR="00A73934" w:rsidRPr="0005004D" w:rsidRDefault="00A73934" w:rsidP="00E1426C">
            <w:pPr>
              <w:spacing w:line="375" w:lineRule="atLeast"/>
              <w:rPr>
                <w:rFonts w:asciiTheme="minorHAnsi" w:eastAsia="Times New Roman" w:hAnsiTheme="minorHAnsi" w:cstheme="minorHAnsi"/>
                <w:color w:val="FF0000"/>
                <w:sz w:val="20"/>
                <w:szCs w:val="20"/>
              </w:rPr>
            </w:pPr>
            <w:r w:rsidRPr="0005004D">
              <w:rPr>
                <w:rFonts w:asciiTheme="minorHAnsi" w:eastAsia="Times New Roman" w:hAnsiTheme="minorHAnsi" w:cstheme="minorHAnsi"/>
                <w:color w:val="FF0000"/>
                <w:sz w:val="20"/>
                <w:szCs w:val="20"/>
              </w:rPr>
              <w:t>52</w:t>
            </w:r>
          </w:p>
        </w:tc>
        <w:tc>
          <w:tcPr>
            <w:tcW w:w="0" w:type="auto"/>
            <w:hideMark/>
          </w:tcPr>
          <w:p w14:paraId="0D50AD16" w14:textId="77777777" w:rsidR="00A73934" w:rsidRPr="0005004D" w:rsidRDefault="00A73934" w:rsidP="00E1426C">
            <w:pPr>
              <w:spacing w:line="375" w:lineRule="atLeast"/>
              <w:rPr>
                <w:rFonts w:asciiTheme="minorHAnsi" w:eastAsia="Times New Roman" w:hAnsiTheme="minorHAnsi" w:cstheme="minorHAnsi"/>
                <w:color w:val="FF0000"/>
                <w:sz w:val="20"/>
                <w:szCs w:val="20"/>
              </w:rPr>
            </w:pPr>
            <w:r w:rsidRPr="0005004D">
              <w:rPr>
                <w:rFonts w:asciiTheme="minorHAnsi" w:eastAsia="Times New Roman" w:hAnsiTheme="minorHAnsi" w:cstheme="minorHAnsi"/>
                <w:color w:val="FF0000"/>
                <w:sz w:val="20"/>
                <w:szCs w:val="20"/>
              </w:rPr>
              <w:t>0.286</w:t>
            </w:r>
          </w:p>
        </w:tc>
        <w:tc>
          <w:tcPr>
            <w:tcW w:w="0" w:type="auto"/>
            <w:hideMark/>
          </w:tcPr>
          <w:p w14:paraId="6B0CD385" w14:textId="77777777" w:rsidR="00A73934" w:rsidRPr="0005004D" w:rsidRDefault="00A73934" w:rsidP="00E1426C">
            <w:pPr>
              <w:spacing w:line="375" w:lineRule="atLeast"/>
              <w:rPr>
                <w:rFonts w:asciiTheme="minorHAnsi" w:eastAsia="Times New Roman" w:hAnsiTheme="minorHAnsi" w:cstheme="minorHAnsi"/>
                <w:color w:val="FF0000"/>
                <w:sz w:val="20"/>
                <w:szCs w:val="20"/>
              </w:rPr>
            </w:pPr>
            <w:r w:rsidRPr="0005004D">
              <w:rPr>
                <w:rFonts w:asciiTheme="minorHAnsi" w:eastAsia="Times New Roman" w:hAnsiTheme="minorHAnsi" w:cstheme="minorHAnsi"/>
                <w:color w:val="FF0000"/>
                <w:sz w:val="20"/>
                <w:szCs w:val="20"/>
              </w:rPr>
              <w:t>0.27</w:t>
            </w:r>
          </w:p>
        </w:tc>
        <w:tc>
          <w:tcPr>
            <w:tcW w:w="0" w:type="auto"/>
            <w:hideMark/>
          </w:tcPr>
          <w:p w14:paraId="661B8DCD" w14:textId="77777777" w:rsidR="00A73934" w:rsidRPr="0005004D" w:rsidRDefault="00A73934" w:rsidP="00E1426C">
            <w:pPr>
              <w:spacing w:line="375" w:lineRule="atLeast"/>
              <w:rPr>
                <w:rFonts w:asciiTheme="minorHAnsi" w:eastAsia="Times New Roman" w:hAnsiTheme="minorHAnsi" w:cstheme="minorHAnsi"/>
                <w:color w:val="FF0000"/>
                <w:sz w:val="20"/>
                <w:szCs w:val="20"/>
              </w:rPr>
            </w:pPr>
            <w:r w:rsidRPr="0005004D">
              <w:rPr>
                <w:rFonts w:asciiTheme="minorHAnsi" w:eastAsia="Times New Roman" w:hAnsiTheme="minorHAnsi" w:cstheme="minorHAnsi"/>
                <w:color w:val="FF0000"/>
                <w:sz w:val="20"/>
                <w:szCs w:val="20"/>
              </w:rPr>
              <w:t>0.24</w:t>
            </w:r>
          </w:p>
        </w:tc>
        <w:tc>
          <w:tcPr>
            <w:tcW w:w="0" w:type="auto"/>
            <w:hideMark/>
          </w:tcPr>
          <w:p w14:paraId="4A1BCE4F" w14:textId="77777777" w:rsidR="00A73934" w:rsidRPr="0005004D" w:rsidRDefault="00A73934" w:rsidP="00E1426C">
            <w:pPr>
              <w:spacing w:line="375" w:lineRule="atLeast"/>
              <w:rPr>
                <w:rFonts w:asciiTheme="minorHAnsi" w:eastAsia="Times New Roman" w:hAnsiTheme="minorHAnsi" w:cstheme="minorHAnsi"/>
                <w:color w:val="FF0000"/>
                <w:sz w:val="20"/>
                <w:szCs w:val="20"/>
              </w:rPr>
            </w:pPr>
            <w:r w:rsidRPr="0005004D">
              <w:rPr>
                <w:rFonts w:asciiTheme="minorHAnsi" w:eastAsia="Times New Roman" w:hAnsiTheme="minorHAnsi" w:cstheme="minorHAnsi"/>
                <w:color w:val="FF0000"/>
                <w:sz w:val="20"/>
                <w:szCs w:val="20"/>
              </w:rPr>
              <w:t>0.58</w:t>
            </w:r>
          </w:p>
        </w:tc>
      </w:tr>
    </w:tbl>
    <w:p w14:paraId="0671CA51" w14:textId="77777777" w:rsidR="00A73934" w:rsidRPr="000F1C99" w:rsidRDefault="00A73934" w:rsidP="00A73934">
      <w:pPr>
        <w:rPr>
          <w:color w:val="FF0000"/>
        </w:rPr>
      </w:pPr>
    </w:p>
    <w:tbl>
      <w:tblPr>
        <w:tblStyle w:val="TableGrid"/>
        <w:tblW w:w="0" w:type="auto"/>
        <w:tblLook w:val="04A0" w:firstRow="1" w:lastRow="0" w:firstColumn="1" w:lastColumn="0" w:noHBand="0" w:noVBand="1"/>
      </w:tblPr>
      <w:tblGrid>
        <w:gridCol w:w="648"/>
        <w:gridCol w:w="1270"/>
        <w:gridCol w:w="1286"/>
        <w:gridCol w:w="671"/>
        <w:gridCol w:w="419"/>
        <w:gridCol w:w="675"/>
        <w:gridCol w:w="1643"/>
        <w:gridCol w:w="419"/>
        <w:gridCol w:w="675"/>
        <w:gridCol w:w="571"/>
        <w:gridCol w:w="571"/>
        <w:gridCol w:w="571"/>
      </w:tblGrid>
      <w:tr w:rsidR="00A73934" w:rsidRPr="000F1C99" w14:paraId="6AF421C5" w14:textId="77777777" w:rsidTr="00E1426C">
        <w:trPr>
          <w:trHeight w:val="57"/>
        </w:trPr>
        <w:tc>
          <w:tcPr>
            <w:tcW w:w="0" w:type="auto"/>
            <w:gridSpan w:val="12"/>
          </w:tcPr>
          <w:p w14:paraId="566B3C46" w14:textId="77777777" w:rsidR="00A73934" w:rsidRPr="000F1C99" w:rsidRDefault="00A73934" w:rsidP="00E1426C">
            <w:pPr>
              <w:spacing w:line="375" w:lineRule="atLeast"/>
              <w:jc w:val="center"/>
              <w:rPr>
                <w:rFonts w:eastAsia="Times New Roman" w:cstheme="minorHAnsi"/>
                <w:b/>
                <w:bCs/>
                <w:color w:val="FF0000"/>
                <w:sz w:val="20"/>
                <w:szCs w:val="20"/>
              </w:rPr>
            </w:pPr>
            <w:r w:rsidRPr="000F1C99">
              <w:rPr>
                <w:rFonts w:eastAsia="Times New Roman" w:cstheme="minorHAnsi"/>
                <w:b/>
                <w:bCs/>
                <w:color w:val="FF0000"/>
                <w:sz w:val="20"/>
                <w:szCs w:val="20"/>
              </w:rPr>
              <w:t xml:space="preserve">Table 4c: </w:t>
            </w:r>
            <w:r w:rsidRPr="0005004D">
              <w:rPr>
                <w:rFonts w:asciiTheme="minorHAnsi" w:eastAsia="Times New Roman" w:hAnsiTheme="minorHAnsi" w:cstheme="minorHAnsi"/>
                <w:b/>
                <w:bCs/>
                <w:color w:val="FF0000"/>
                <w:sz w:val="20"/>
                <w:szCs w:val="20"/>
              </w:rPr>
              <w:t>NOR</w:t>
            </w:r>
          </w:p>
        </w:tc>
      </w:tr>
      <w:tr w:rsidR="00A73934" w:rsidRPr="000F1C99" w14:paraId="122309CC" w14:textId="77777777" w:rsidTr="00E1426C">
        <w:trPr>
          <w:trHeight w:val="57"/>
        </w:trPr>
        <w:tc>
          <w:tcPr>
            <w:tcW w:w="0" w:type="auto"/>
          </w:tcPr>
          <w:p w14:paraId="32C06253" w14:textId="77777777" w:rsidR="00A73934" w:rsidRPr="000F1C99" w:rsidRDefault="00A73934" w:rsidP="00E1426C">
            <w:pPr>
              <w:spacing w:line="375" w:lineRule="atLeast"/>
              <w:rPr>
                <w:rFonts w:eastAsia="Times New Roman" w:cstheme="minorHAnsi"/>
                <w:color w:val="FF0000"/>
                <w:sz w:val="20"/>
                <w:szCs w:val="20"/>
              </w:rPr>
            </w:pPr>
            <w:r w:rsidRPr="000F1C99">
              <w:rPr>
                <w:rFonts w:eastAsia="Times New Roman" w:cstheme="minorHAnsi"/>
                <w:color w:val="FF0000"/>
                <w:sz w:val="20"/>
                <w:szCs w:val="20"/>
              </w:rPr>
              <w:t>1</w:t>
            </w:r>
          </w:p>
        </w:tc>
        <w:tc>
          <w:tcPr>
            <w:tcW w:w="0" w:type="auto"/>
          </w:tcPr>
          <w:p w14:paraId="1988E964" w14:textId="77777777" w:rsidR="00A73934" w:rsidRPr="000F1C99" w:rsidRDefault="00A73934" w:rsidP="00E1426C">
            <w:pPr>
              <w:spacing w:line="375" w:lineRule="atLeast"/>
              <w:rPr>
                <w:rFonts w:eastAsia="Times New Roman" w:cstheme="minorHAnsi"/>
                <w:color w:val="FF0000"/>
                <w:sz w:val="20"/>
                <w:szCs w:val="20"/>
              </w:rPr>
            </w:pPr>
            <w:r w:rsidRPr="000F1C99">
              <w:rPr>
                <w:rFonts w:eastAsia="Times New Roman" w:cstheme="minorHAnsi"/>
                <w:color w:val="FF0000"/>
                <w:sz w:val="20"/>
                <w:szCs w:val="20"/>
              </w:rPr>
              <w:t>2</w:t>
            </w:r>
          </w:p>
        </w:tc>
        <w:tc>
          <w:tcPr>
            <w:tcW w:w="0" w:type="auto"/>
          </w:tcPr>
          <w:p w14:paraId="346E4FA3" w14:textId="77777777" w:rsidR="00A73934" w:rsidRPr="000F1C99" w:rsidRDefault="00A73934" w:rsidP="00E1426C">
            <w:pPr>
              <w:spacing w:line="375" w:lineRule="atLeast"/>
              <w:rPr>
                <w:rFonts w:eastAsia="Times New Roman" w:cstheme="minorHAnsi"/>
                <w:color w:val="FF0000"/>
                <w:sz w:val="20"/>
                <w:szCs w:val="20"/>
              </w:rPr>
            </w:pPr>
            <w:r w:rsidRPr="000F1C99">
              <w:rPr>
                <w:rFonts w:eastAsia="Times New Roman" w:cstheme="minorHAnsi"/>
                <w:color w:val="FF0000"/>
                <w:sz w:val="20"/>
                <w:szCs w:val="20"/>
              </w:rPr>
              <w:t>3</w:t>
            </w:r>
          </w:p>
        </w:tc>
        <w:tc>
          <w:tcPr>
            <w:tcW w:w="0" w:type="auto"/>
          </w:tcPr>
          <w:p w14:paraId="06F1DD6F" w14:textId="77777777" w:rsidR="00A73934" w:rsidRPr="000F1C99" w:rsidRDefault="00A73934" w:rsidP="00E1426C">
            <w:pPr>
              <w:spacing w:line="375" w:lineRule="atLeast"/>
              <w:rPr>
                <w:rFonts w:eastAsia="Times New Roman" w:cstheme="minorHAnsi"/>
                <w:color w:val="FF0000"/>
                <w:sz w:val="20"/>
                <w:szCs w:val="20"/>
              </w:rPr>
            </w:pPr>
            <w:r w:rsidRPr="000F1C99">
              <w:rPr>
                <w:rFonts w:eastAsia="Times New Roman" w:cstheme="minorHAnsi"/>
                <w:color w:val="FF0000"/>
                <w:sz w:val="20"/>
                <w:szCs w:val="20"/>
              </w:rPr>
              <w:t>4</w:t>
            </w:r>
          </w:p>
        </w:tc>
        <w:tc>
          <w:tcPr>
            <w:tcW w:w="0" w:type="auto"/>
          </w:tcPr>
          <w:p w14:paraId="07C8AE2A" w14:textId="77777777" w:rsidR="00A73934" w:rsidRPr="000F1C99" w:rsidRDefault="00A73934" w:rsidP="00E1426C">
            <w:pPr>
              <w:spacing w:line="375" w:lineRule="atLeast"/>
              <w:rPr>
                <w:rFonts w:eastAsia="Times New Roman" w:cstheme="minorHAnsi"/>
                <w:color w:val="FF0000"/>
                <w:sz w:val="20"/>
                <w:szCs w:val="20"/>
              </w:rPr>
            </w:pPr>
            <w:r w:rsidRPr="000F1C99">
              <w:rPr>
                <w:rFonts w:eastAsia="Times New Roman" w:cstheme="minorHAnsi"/>
                <w:color w:val="FF0000"/>
                <w:sz w:val="20"/>
                <w:szCs w:val="20"/>
              </w:rPr>
              <w:t>5</w:t>
            </w:r>
          </w:p>
        </w:tc>
        <w:tc>
          <w:tcPr>
            <w:tcW w:w="0" w:type="auto"/>
          </w:tcPr>
          <w:p w14:paraId="38CE35A2" w14:textId="77777777" w:rsidR="00A73934" w:rsidRPr="000F1C99" w:rsidRDefault="00A73934" w:rsidP="00E1426C">
            <w:pPr>
              <w:spacing w:line="375" w:lineRule="atLeast"/>
              <w:rPr>
                <w:rFonts w:eastAsia="Times New Roman" w:cstheme="minorHAnsi"/>
                <w:color w:val="FF0000"/>
                <w:sz w:val="20"/>
                <w:szCs w:val="20"/>
              </w:rPr>
            </w:pPr>
            <w:r w:rsidRPr="000F1C99">
              <w:rPr>
                <w:rFonts w:eastAsia="Times New Roman" w:cstheme="minorHAnsi"/>
                <w:color w:val="FF0000"/>
                <w:sz w:val="20"/>
                <w:szCs w:val="20"/>
              </w:rPr>
              <w:t>6</w:t>
            </w:r>
          </w:p>
        </w:tc>
        <w:tc>
          <w:tcPr>
            <w:tcW w:w="0" w:type="auto"/>
          </w:tcPr>
          <w:p w14:paraId="59EC606A" w14:textId="77777777" w:rsidR="00A73934" w:rsidRPr="000F1C99" w:rsidRDefault="00A73934" w:rsidP="00E1426C">
            <w:pPr>
              <w:spacing w:line="375" w:lineRule="atLeast"/>
              <w:rPr>
                <w:rFonts w:eastAsia="Times New Roman" w:cstheme="minorHAnsi"/>
                <w:color w:val="FF0000"/>
                <w:sz w:val="20"/>
                <w:szCs w:val="20"/>
              </w:rPr>
            </w:pPr>
            <w:r w:rsidRPr="000F1C99">
              <w:rPr>
                <w:rFonts w:eastAsia="Times New Roman" w:cstheme="minorHAnsi"/>
                <w:color w:val="FF0000"/>
                <w:sz w:val="20"/>
                <w:szCs w:val="20"/>
              </w:rPr>
              <w:t>7</w:t>
            </w:r>
          </w:p>
        </w:tc>
        <w:tc>
          <w:tcPr>
            <w:tcW w:w="0" w:type="auto"/>
          </w:tcPr>
          <w:p w14:paraId="5C3BB72B" w14:textId="77777777" w:rsidR="00A73934" w:rsidRPr="000F1C99" w:rsidRDefault="00A73934" w:rsidP="00E1426C">
            <w:pPr>
              <w:spacing w:line="375" w:lineRule="atLeast"/>
              <w:rPr>
                <w:rFonts w:eastAsia="Times New Roman" w:cstheme="minorHAnsi"/>
                <w:color w:val="FF0000"/>
                <w:sz w:val="20"/>
                <w:szCs w:val="20"/>
              </w:rPr>
            </w:pPr>
            <w:r w:rsidRPr="000F1C99">
              <w:rPr>
                <w:rFonts w:eastAsia="Times New Roman" w:cstheme="minorHAnsi"/>
                <w:color w:val="FF0000"/>
                <w:sz w:val="20"/>
                <w:szCs w:val="20"/>
              </w:rPr>
              <w:t>8</w:t>
            </w:r>
          </w:p>
        </w:tc>
        <w:tc>
          <w:tcPr>
            <w:tcW w:w="0" w:type="auto"/>
          </w:tcPr>
          <w:p w14:paraId="79EEE5B4" w14:textId="77777777" w:rsidR="00A73934" w:rsidRPr="000F1C99" w:rsidRDefault="00A73934" w:rsidP="00E1426C">
            <w:pPr>
              <w:spacing w:line="375" w:lineRule="atLeast"/>
              <w:rPr>
                <w:rFonts w:eastAsia="Times New Roman" w:cstheme="minorHAnsi"/>
                <w:color w:val="FF0000"/>
                <w:sz w:val="20"/>
                <w:szCs w:val="20"/>
              </w:rPr>
            </w:pPr>
            <w:r w:rsidRPr="000F1C99">
              <w:rPr>
                <w:rFonts w:eastAsia="Times New Roman" w:cstheme="minorHAnsi"/>
                <w:i/>
                <w:iCs/>
                <w:color w:val="FF0000"/>
                <w:sz w:val="20"/>
                <w:szCs w:val="20"/>
              </w:rPr>
              <w:t>9</w:t>
            </w:r>
          </w:p>
        </w:tc>
        <w:tc>
          <w:tcPr>
            <w:tcW w:w="0" w:type="auto"/>
          </w:tcPr>
          <w:p w14:paraId="5CEF189C" w14:textId="77777777" w:rsidR="00A73934" w:rsidRPr="000F1C99" w:rsidRDefault="00A73934" w:rsidP="00E1426C">
            <w:pPr>
              <w:spacing w:line="375" w:lineRule="atLeast"/>
              <w:rPr>
                <w:rFonts w:eastAsia="Times New Roman" w:cstheme="minorHAnsi"/>
                <w:color w:val="FF0000"/>
                <w:sz w:val="20"/>
                <w:szCs w:val="20"/>
              </w:rPr>
            </w:pPr>
            <w:r w:rsidRPr="000F1C99">
              <w:rPr>
                <w:rFonts w:eastAsia="Times New Roman" w:cstheme="minorHAnsi"/>
                <w:color w:val="FF0000"/>
                <w:sz w:val="20"/>
                <w:szCs w:val="20"/>
              </w:rPr>
              <w:t>10</w:t>
            </w:r>
          </w:p>
        </w:tc>
        <w:tc>
          <w:tcPr>
            <w:tcW w:w="0" w:type="auto"/>
          </w:tcPr>
          <w:p w14:paraId="5B8FFA01" w14:textId="77777777" w:rsidR="00A73934" w:rsidRPr="000F1C99" w:rsidRDefault="00A73934" w:rsidP="00E1426C">
            <w:pPr>
              <w:spacing w:line="375" w:lineRule="atLeast"/>
              <w:rPr>
                <w:rFonts w:eastAsia="Times New Roman" w:cstheme="minorHAnsi"/>
                <w:color w:val="FF0000"/>
                <w:sz w:val="20"/>
                <w:szCs w:val="20"/>
              </w:rPr>
            </w:pPr>
            <w:r w:rsidRPr="000F1C99">
              <w:rPr>
                <w:rFonts w:eastAsia="Times New Roman" w:cstheme="minorHAnsi"/>
                <w:color w:val="FF0000"/>
                <w:sz w:val="20"/>
                <w:szCs w:val="20"/>
              </w:rPr>
              <w:t>11</w:t>
            </w:r>
          </w:p>
        </w:tc>
        <w:tc>
          <w:tcPr>
            <w:tcW w:w="0" w:type="auto"/>
          </w:tcPr>
          <w:p w14:paraId="3D76D054" w14:textId="77777777" w:rsidR="00A73934" w:rsidRPr="000F1C99" w:rsidRDefault="00A73934" w:rsidP="00E1426C">
            <w:pPr>
              <w:spacing w:line="375" w:lineRule="atLeast"/>
              <w:rPr>
                <w:rFonts w:eastAsia="Times New Roman" w:cstheme="minorHAnsi"/>
                <w:color w:val="FF0000"/>
                <w:sz w:val="20"/>
                <w:szCs w:val="20"/>
              </w:rPr>
            </w:pPr>
            <w:r w:rsidRPr="000F1C99">
              <w:rPr>
                <w:rFonts w:eastAsia="Times New Roman" w:cstheme="minorHAnsi"/>
                <w:i/>
                <w:iCs/>
                <w:color w:val="FF0000"/>
                <w:sz w:val="20"/>
                <w:szCs w:val="20"/>
              </w:rPr>
              <w:t>12</w:t>
            </w:r>
          </w:p>
        </w:tc>
      </w:tr>
      <w:tr w:rsidR="00A73934" w:rsidRPr="000F1C99" w14:paraId="4E135EE9" w14:textId="77777777" w:rsidTr="00E1426C">
        <w:trPr>
          <w:trHeight w:val="57"/>
        </w:trPr>
        <w:tc>
          <w:tcPr>
            <w:tcW w:w="0" w:type="auto"/>
            <w:hideMark/>
          </w:tcPr>
          <w:p w14:paraId="653BA46F" w14:textId="77777777" w:rsidR="00A73934" w:rsidRPr="0005004D" w:rsidRDefault="00A73934" w:rsidP="00E1426C">
            <w:pPr>
              <w:spacing w:line="375" w:lineRule="atLeast"/>
              <w:rPr>
                <w:rFonts w:asciiTheme="minorHAnsi" w:eastAsia="Times New Roman" w:hAnsiTheme="minorHAnsi" w:cstheme="minorHAnsi"/>
                <w:color w:val="FF0000"/>
                <w:sz w:val="20"/>
                <w:szCs w:val="20"/>
              </w:rPr>
            </w:pPr>
            <w:r w:rsidRPr="0005004D">
              <w:rPr>
                <w:rFonts w:asciiTheme="minorHAnsi" w:eastAsia="Times New Roman" w:hAnsiTheme="minorHAnsi" w:cstheme="minorHAnsi"/>
                <w:color w:val="FF0000"/>
                <w:sz w:val="20"/>
                <w:szCs w:val="20"/>
              </w:rPr>
              <w:t>AW</w:t>
            </w:r>
          </w:p>
        </w:tc>
        <w:tc>
          <w:tcPr>
            <w:tcW w:w="0" w:type="auto"/>
            <w:hideMark/>
          </w:tcPr>
          <w:p w14:paraId="3C20218C" w14:textId="77777777" w:rsidR="00A73934" w:rsidRPr="0005004D" w:rsidRDefault="00A73934" w:rsidP="00E1426C">
            <w:pPr>
              <w:spacing w:line="375" w:lineRule="atLeast"/>
              <w:rPr>
                <w:rFonts w:asciiTheme="minorHAnsi" w:eastAsia="Times New Roman" w:hAnsiTheme="minorHAnsi" w:cstheme="minorHAnsi"/>
                <w:color w:val="FF0000"/>
                <w:sz w:val="20"/>
                <w:szCs w:val="20"/>
              </w:rPr>
            </w:pPr>
            <w:r w:rsidRPr="0005004D">
              <w:rPr>
                <w:rFonts w:asciiTheme="minorHAnsi" w:eastAsia="Times New Roman" w:hAnsiTheme="minorHAnsi" w:cstheme="minorHAnsi"/>
                <w:color w:val="FF0000"/>
                <w:sz w:val="20"/>
                <w:szCs w:val="20"/>
              </w:rPr>
              <w:t>72.3 ± 3.8</w:t>
            </w:r>
          </w:p>
        </w:tc>
        <w:tc>
          <w:tcPr>
            <w:tcW w:w="0" w:type="auto"/>
            <w:hideMark/>
          </w:tcPr>
          <w:p w14:paraId="37B3CEED" w14:textId="77777777" w:rsidR="00A73934" w:rsidRPr="0005004D" w:rsidRDefault="00A73934" w:rsidP="00E1426C">
            <w:pPr>
              <w:spacing w:line="375" w:lineRule="atLeast"/>
              <w:rPr>
                <w:rFonts w:asciiTheme="minorHAnsi" w:eastAsia="Times New Roman" w:hAnsiTheme="minorHAnsi" w:cstheme="minorHAnsi"/>
                <w:color w:val="FF0000"/>
                <w:sz w:val="20"/>
                <w:szCs w:val="20"/>
              </w:rPr>
            </w:pPr>
            <w:r w:rsidRPr="0005004D">
              <w:rPr>
                <w:rFonts w:asciiTheme="minorHAnsi" w:eastAsia="Times New Roman" w:hAnsiTheme="minorHAnsi" w:cstheme="minorHAnsi"/>
                <w:color w:val="FF0000"/>
                <w:sz w:val="20"/>
                <w:szCs w:val="20"/>
              </w:rPr>
              <w:t>73.5 ± 3.9</w:t>
            </w:r>
          </w:p>
        </w:tc>
        <w:tc>
          <w:tcPr>
            <w:tcW w:w="0" w:type="auto"/>
            <w:hideMark/>
          </w:tcPr>
          <w:p w14:paraId="0816367D" w14:textId="77777777" w:rsidR="00A73934" w:rsidRPr="0005004D" w:rsidRDefault="00A73934" w:rsidP="00E1426C">
            <w:pPr>
              <w:spacing w:line="375" w:lineRule="atLeast"/>
              <w:rPr>
                <w:rFonts w:asciiTheme="minorHAnsi" w:eastAsia="Times New Roman" w:hAnsiTheme="minorHAnsi" w:cstheme="minorHAnsi"/>
                <w:color w:val="FF0000"/>
                <w:sz w:val="20"/>
                <w:szCs w:val="20"/>
              </w:rPr>
            </w:pPr>
            <w:r w:rsidRPr="0005004D">
              <w:rPr>
                <w:rFonts w:asciiTheme="minorHAnsi" w:eastAsia="Times New Roman" w:hAnsiTheme="minorHAnsi" w:cstheme="minorHAnsi"/>
                <w:color w:val="FF0000"/>
                <w:sz w:val="20"/>
                <w:szCs w:val="20"/>
              </w:rPr>
              <w:t>−0.75</w:t>
            </w:r>
          </w:p>
        </w:tc>
        <w:tc>
          <w:tcPr>
            <w:tcW w:w="0" w:type="auto"/>
            <w:hideMark/>
          </w:tcPr>
          <w:p w14:paraId="57350B76" w14:textId="77777777" w:rsidR="00A73934" w:rsidRPr="0005004D" w:rsidRDefault="00A73934" w:rsidP="00E1426C">
            <w:pPr>
              <w:spacing w:line="375" w:lineRule="atLeast"/>
              <w:rPr>
                <w:rFonts w:asciiTheme="minorHAnsi" w:eastAsia="Times New Roman" w:hAnsiTheme="minorHAnsi" w:cstheme="minorHAnsi"/>
                <w:color w:val="FF0000"/>
                <w:sz w:val="20"/>
                <w:szCs w:val="20"/>
              </w:rPr>
            </w:pPr>
            <w:r w:rsidRPr="0005004D">
              <w:rPr>
                <w:rFonts w:asciiTheme="minorHAnsi" w:eastAsia="Times New Roman" w:hAnsiTheme="minorHAnsi" w:cstheme="minorHAnsi"/>
                <w:color w:val="FF0000"/>
                <w:sz w:val="20"/>
                <w:szCs w:val="20"/>
              </w:rPr>
              <w:t>21</w:t>
            </w:r>
          </w:p>
        </w:tc>
        <w:tc>
          <w:tcPr>
            <w:tcW w:w="0" w:type="auto"/>
            <w:hideMark/>
          </w:tcPr>
          <w:p w14:paraId="29059498" w14:textId="77777777" w:rsidR="00A73934" w:rsidRPr="0005004D" w:rsidRDefault="00A73934" w:rsidP="00E1426C">
            <w:pPr>
              <w:spacing w:line="375" w:lineRule="atLeast"/>
              <w:rPr>
                <w:rFonts w:asciiTheme="minorHAnsi" w:eastAsia="Times New Roman" w:hAnsiTheme="minorHAnsi" w:cstheme="minorHAnsi"/>
                <w:color w:val="FF0000"/>
                <w:sz w:val="20"/>
                <w:szCs w:val="20"/>
              </w:rPr>
            </w:pPr>
            <w:r w:rsidRPr="0005004D">
              <w:rPr>
                <w:rFonts w:asciiTheme="minorHAnsi" w:eastAsia="Times New Roman" w:hAnsiTheme="minorHAnsi" w:cstheme="minorHAnsi"/>
                <w:color w:val="FF0000"/>
                <w:sz w:val="20"/>
                <w:szCs w:val="20"/>
              </w:rPr>
              <w:t>0.463</w:t>
            </w:r>
          </w:p>
        </w:tc>
        <w:tc>
          <w:tcPr>
            <w:tcW w:w="0" w:type="auto"/>
            <w:hideMark/>
          </w:tcPr>
          <w:p w14:paraId="5622662E" w14:textId="77777777" w:rsidR="00A73934" w:rsidRPr="0005004D" w:rsidRDefault="00A73934" w:rsidP="00E1426C">
            <w:pPr>
              <w:spacing w:line="375" w:lineRule="atLeast"/>
              <w:rPr>
                <w:rFonts w:asciiTheme="minorHAnsi" w:eastAsia="Times New Roman" w:hAnsiTheme="minorHAnsi" w:cstheme="minorHAnsi"/>
                <w:color w:val="FF0000"/>
                <w:sz w:val="20"/>
                <w:szCs w:val="20"/>
              </w:rPr>
            </w:pPr>
            <w:r w:rsidRPr="0005004D">
              <w:rPr>
                <w:rFonts w:asciiTheme="minorHAnsi" w:eastAsia="Times New Roman" w:hAnsiTheme="minorHAnsi" w:cstheme="minorHAnsi"/>
                <w:color w:val="FF0000"/>
                <w:sz w:val="20"/>
                <w:szCs w:val="20"/>
              </w:rPr>
              <w:t>0.30 [−0.51, 1.11]</w:t>
            </w:r>
          </w:p>
        </w:tc>
        <w:tc>
          <w:tcPr>
            <w:tcW w:w="0" w:type="auto"/>
            <w:hideMark/>
          </w:tcPr>
          <w:p w14:paraId="00B6E02F" w14:textId="77777777" w:rsidR="00A73934" w:rsidRPr="0005004D" w:rsidRDefault="00A73934" w:rsidP="00E1426C">
            <w:pPr>
              <w:spacing w:line="375" w:lineRule="atLeast"/>
              <w:rPr>
                <w:rFonts w:asciiTheme="minorHAnsi" w:eastAsia="Times New Roman" w:hAnsiTheme="minorHAnsi" w:cstheme="minorHAnsi"/>
                <w:color w:val="FF0000"/>
                <w:sz w:val="20"/>
                <w:szCs w:val="20"/>
              </w:rPr>
            </w:pPr>
            <w:r w:rsidRPr="0005004D">
              <w:rPr>
                <w:rFonts w:asciiTheme="minorHAnsi" w:eastAsia="Times New Roman" w:hAnsiTheme="minorHAnsi" w:cstheme="minorHAnsi"/>
                <w:color w:val="FF0000"/>
                <w:sz w:val="20"/>
                <w:szCs w:val="20"/>
              </w:rPr>
              <w:t>70</w:t>
            </w:r>
          </w:p>
        </w:tc>
        <w:tc>
          <w:tcPr>
            <w:tcW w:w="0" w:type="auto"/>
            <w:hideMark/>
          </w:tcPr>
          <w:p w14:paraId="02C32D04" w14:textId="77777777" w:rsidR="00A73934" w:rsidRPr="0005004D" w:rsidRDefault="00A73934" w:rsidP="00E1426C">
            <w:pPr>
              <w:spacing w:line="375" w:lineRule="atLeast"/>
              <w:rPr>
                <w:rFonts w:asciiTheme="minorHAnsi" w:eastAsia="Times New Roman" w:hAnsiTheme="minorHAnsi" w:cstheme="minorHAnsi"/>
                <w:color w:val="FF0000"/>
                <w:sz w:val="20"/>
                <w:szCs w:val="20"/>
              </w:rPr>
            </w:pPr>
            <w:r w:rsidRPr="0005004D">
              <w:rPr>
                <w:rFonts w:asciiTheme="minorHAnsi" w:eastAsia="Times New Roman" w:hAnsiTheme="minorHAnsi" w:cstheme="minorHAnsi"/>
                <w:color w:val="FF0000"/>
                <w:sz w:val="20"/>
                <w:szCs w:val="20"/>
              </w:rPr>
              <w:t>0.912</w:t>
            </w:r>
          </w:p>
        </w:tc>
        <w:tc>
          <w:tcPr>
            <w:tcW w:w="0" w:type="auto"/>
            <w:hideMark/>
          </w:tcPr>
          <w:p w14:paraId="14A29FF0" w14:textId="77777777" w:rsidR="00A73934" w:rsidRPr="0005004D" w:rsidRDefault="00A73934" w:rsidP="00E1426C">
            <w:pPr>
              <w:spacing w:line="375" w:lineRule="atLeast"/>
              <w:rPr>
                <w:rFonts w:asciiTheme="minorHAnsi" w:eastAsia="Times New Roman" w:hAnsiTheme="minorHAnsi" w:cstheme="minorHAnsi"/>
                <w:color w:val="FF0000"/>
                <w:sz w:val="20"/>
                <w:szCs w:val="20"/>
              </w:rPr>
            </w:pPr>
            <w:r w:rsidRPr="0005004D">
              <w:rPr>
                <w:rFonts w:asciiTheme="minorHAnsi" w:eastAsia="Times New Roman" w:hAnsiTheme="minorHAnsi" w:cstheme="minorHAnsi"/>
                <w:color w:val="FF0000"/>
                <w:sz w:val="20"/>
                <w:szCs w:val="20"/>
              </w:rPr>
              <w:t>0.02</w:t>
            </w:r>
          </w:p>
        </w:tc>
        <w:tc>
          <w:tcPr>
            <w:tcW w:w="0" w:type="auto"/>
            <w:hideMark/>
          </w:tcPr>
          <w:p w14:paraId="3DDE82FA" w14:textId="77777777" w:rsidR="00A73934" w:rsidRPr="0005004D" w:rsidRDefault="00A73934" w:rsidP="00E1426C">
            <w:pPr>
              <w:spacing w:line="375" w:lineRule="atLeast"/>
              <w:rPr>
                <w:rFonts w:asciiTheme="minorHAnsi" w:eastAsia="Times New Roman" w:hAnsiTheme="minorHAnsi" w:cstheme="minorHAnsi"/>
                <w:color w:val="FF0000"/>
                <w:sz w:val="20"/>
                <w:szCs w:val="20"/>
              </w:rPr>
            </w:pPr>
            <w:r w:rsidRPr="0005004D">
              <w:rPr>
                <w:rFonts w:asciiTheme="minorHAnsi" w:eastAsia="Times New Roman" w:hAnsiTheme="minorHAnsi" w:cstheme="minorHAnsi"/>
                <w:color w:val="FF0000"/>
                <w:sz w:val="20"/>
                <w:szCs w:val="20"/>
              </w:rPr>
              <w:t>0.17</w:t>
            </w:r>
          </w:p>
        </w:tc>
        <w:tc>
          <w:tcPr>
            <w:tcW w:w="0" w:type="auto"/>
            <w:hideMark/>
          </w:tcPr>
          <w:p w14:paraId="1C5398A3" w14:textId="77777777" w:rsidR="00A73934" w:rsidRPr="0005004D" w:rsidRDefault="00A73934" w:rsidP="00E1426C">
            <w:pPr>
              <w:spacing w:line="375" w:lineRule="atLeast"/>
              <w:rPr>
                <w:rFonts w:asciiTheme="minorHAnsi" w:eastAsia="Times New Roman" w:hAnsiTheme="minorHAnsi" w:cstheme="minorHAnsi"/>
                <w:color w:val="FF0000"/>
                <w:sz w:val="20"/>
                <w:szCs w:val="20"/>
              </w:rPr>
            </w:pPr>
            <w:r w:rsidRPr="0005004D">
              <w:rPr>
                <w:rFonts w:asciiTheme="minorHAnsi" w:eastAsia="Times New Roman" w:hAnsiTheme="minorHAnsi" w:cstheme="minorHAnsi"/>
                <w:color w:val="FF0000"/>
                <w:sz w:val="20"/>
                <w:szCs w:val="20"/>
              </w:rPr>
              <w:t>0.86</w:t>
            </w:r>
          </w:p>
        </w:tc>
      </w:tr>
      <w:tr w:rsidR="00A73934" w:rsidRPr="000F1C99" w14:paraId="231D6AB0" w14:textId="77777777" w:rsidTr="00E1426C">
        <w:trPr>
          <w:trHeight w:val="57"/>
        </w:trPr>
        <w:tc>
          <w:tcPr>
            <w:tcW w:w="0" w:type="auto"/>
            <w:hideMark/>
          </w:tcPr>
          <w:p w14:paraId="582CE53D" w14:textId="77777777" w:rsidR="00A73934" w:rsidRPr="0005004D" w:rsidRDefault="00A73934" w:rsidP="00E1426C">
            <w:pPr>
              <w:spacing w:line="375" w:lineRule="atLeast"/>
              <w:rPr>
                <w:rFonts w:asciiTheme="minorHAnsi" w:eastAsia="Times New Roman" w:hAnsiTheme="minorHAnsi" w:cstheme="minorHAnsi"/>
                <w:color w:val="FF0000"/>
                <w:sz w:val="20"/>
                <w:szCs w:val="20"/>
              </w:rPr>
            </w:pPr>
            <w:r w:rsidRPr="0005004D">
              <w:rPr>
                <w:rFonts w:asciiTheme="minorHAnsi" w:eastAsia="Times New Roman" w:hAnsiTheme="minorHAnsi" w:cstheme="minorHAnsi"/>
                <w:color w:val="FF0000"/>
                <w:sz w:val="20"/>
                <w:szCs w:val="20"/>
              </w:rPr>
              <w:t>LS</w:t>
            </w:r>
          </w:p>
        </w:tc>
        <w:tc>
          <w:tcPr>
            <w:tcW w:w="0" w:type="auto"/>
            <w:hideMark/>
          </w:tcPr>
          <w:p w14:paraId="4D6331C5" w14:textId="77777777" w:rsidR="00A73934" w:rsidRPr="0005004D" w:rsidRDefault="00A73934" w:rsidP="00E1426C">
            <w:pPr>
              <w:spacing w:line="375" w:lineRule="atLeast"/>
              <w:rPr>
                <w:rFonts w:asciiTheme="minorHAnsi" w:eastAsia="Times New Roman" w:hAnsiTheme="minorHAnsi" w:cstheme="minorHAnsi"/>
                <w:color w:val="FF0000"/>
                <w:sz w:val="20"/>
                <w:szCs w:val="20"/>
              </w:rPr>
            </w:pPr>
            <w:r w:rsidRPr="0005004D">
              <w:rPr>
                <w:rFonts w:asciiTheme="minorHAnsi" w:eastAsia="Times New Roman" w:hAnsiTheme="minorHAnsi" w:cstheme="minorHAnsi"/>
                <w:color w:val="FF0000"/>
                <w:sz w:val="20"/>
                <w:szCs w:val="20"/>
              </w:rPr>
              <w:t>369.2 ± 70.1</w:t>
            </w:r>
          </w:p>
        </w:tc>
        <w:tc>
          <w:tcPr>
            <w:tcW w:w="0" w:type="auto"/>
            <w:hideMark/>
          </w:tcPr>
          <w:p w14:paraId="71793FE2" w14:textId="77777777" w:rsidR="00A73934" w:rsidRPr="0005004D" w:rsidRDefault="00A73934" w:rsidP="00E1426C">
            <w:pPr>
              <w:spacing w:line="375" w:lineRule="atLeast"/>
              <w:rPr>
                <w:rFonts w:asciiTheme="minorHAnsi" w:eastAsia="Times New Roman" w:hAnsiTheme="minorHAnsi" w:cstheme="minorHAnsi"/>
                <w:color w:val="FF0000"/>
                <w:sz w:val="20"/>
                <w:szCs w:val="20"/>
              </w:rPr>
            </w:pPr>
            <w:r w:rsidRPr="0005004D">
              <w:rPr>
                <w:rFonts w:asciiTheme="minorHAnsi" w:eastAsia="Times New Roman" w:hAnsiTheme="minorHAnsi" w:cstheme="minorHAnsi"/>
                <w:color w:val="FF0000"/>
                <w:sz w:val="20"/>
                <w:szCs w:val="20"/>
              </w:rPr>
              <w:t>299.5 ± 39.9</w:t>
            </w:r>
          </w:p>
        </w:tc>
        <w:tc>
          <w:tcPr>
            <w:tcW w:w="0" w:type="auto"/>
            <w:hideMark/>
          </w:tcPr>
          <w:p w14:paraId="5394C1D4" w14:textId="77777777" w:rsidR="00A73934" w:rsidRPr="0005004D" w:rsidRDefault="00A73934" w:rsidP="00E1426C">
            <w:pPr>
              <w:spacing w:line="375" w:lineRule="atLeast"/>
              <w:rPr>
                <w:rFonts w:asciiTheme="minorHAnsi" w:eastAsia="Times New Roman" w:hAnsiTheme="minorHAnsi" w:cstheme="minorHAnsi"/>
                <w:color w:val="FF0000"/>
                <w:sz w:val="20"/>
                <w:szCs w:val="20"/>
              </w:rPr>
            </w:pPr>
            <w:r w:rsidRPr="0005004D">
              <w:rPr>
                <w:rFonts w:asciiTheme="minorHAnsi" w:eastAsia="Times New Roman" w:hAnsiTheme="minorHAnsi" w:cstheme="minorHAnsi"/>
                <w:b/>
                <w:bCs/>
                <w:color w:val="FF0000"/>
                <w:sz w:val="20"/>
                <w:szCs w:val="20"/>
              </w:rPr>
              <w:t>3.05</w:t>
            </w:r>
          </w:p>
        </w:tc>
        <w:tc>
          <w:tcPr>
            <w:tcW w:w="0" w:type="auto"/>
            <w:hideMark/>
          </w:tcPr>
          <w:p w14:paraId="0CDCBE41" w14:textId="77777777" w:rsidR="00A73934" w:rsidRPr="0005004D" w:rsidRDefault="00A73934" w:rsidP="00E1426C">
            <w:pPr>
              <w:spacing w:line="375" w:lineRule="atLeast"/>
              <w:rPr>
                <w:rFonts w:asciiTheme="minorHAnsi" w:eastAsia="Times New Roman" w:hAnsiTheme="minorHAnsi" w:cstheme="minorHAnsi"/>
                <w:color w:val="FF0000"/>
                <w:sz w:val="20"/>
                <w:szCs w:val="20"/>
              </w:rPr>
            </w:pPr>
            <w:r w:rsidRPr="0005004D">
              <w:rPr>
                <w:rFonts w:asciiTheme="minorHAnsi" w:eastAsia="Times New Roman" w:hAnsiTheme="minorHAnsi" w:cstheme="minorHAnsi"/>
                <w:color w:val="FF0000"/>
                <w:sz w:val="20"/>
                <w:szCs w:val="20"/>
              </w:rPr>
              <w:t>19</w:t>
            </w:r>
          </w:p>
        </w:tc>
        <w:tc>
          <w:tcPr>
            <w:tcW w:w="0" w:type="auto"/>
            <w:hideMark/>
          </w:tcPr>
          <w:p w14:paraId="0B7B8E18" w14:textId="77777777" w:rsidR="00A73934" w:rsidRPr="0005004D" w:rsidRDefault="00A73934" w:rsidP="00E1426C">
            <w:pPr>
              <w:spacing w:line="375" w:lineRule="atLeast"/>
              <w:rPr>
                <w:rFonts w:asciiTheme="minorHAnsi" w:eastAsia="Times New Roman" w:hAnsiTheme="minorHAnsi" w:cstheme="minorHAnsi"/>
                <w:color w:val="FF0000"/>
                <w:sz w:val="20"/>
                <w:szCs w:val="20"/>
              </w:rPr>
            </w:pPr>
            <w:r w:rsidRPr="0005004D">
              <w:rPr>
                <w:rFonts w:asciiTheme="minorHAnsi" w:eastAsia="Times New Roman" w:hAnsiTheme="minorHAnsi" w:cstheme="minorHAnsi"/>
                <w:b/>
                <w:bCs/>
                <w:color w:val="FF0000"/>
                <w:sz w:val="20"/>
                <w:szCs w:val="20"/>
              </w:rPr>
              <w:t>0.006</w:t>
            </w:r>
          </w:p>
        </w:tc>
        <w:tc>
          <w:tcPr>
            <w:tcW w:w="0" w:type="auto"/>
            <w:hideMark/>
          </w:tcPr>
          <w:p w14:paraId="1E06F754" w14:textId="77777777" w:rsidR="00A73934" w:rsidRPr="0005004D" w:rsidRDefault="00A73934" w:rsidP="00E1426C">
            <w:pPr>
              <w:spacing w:line="375" w:lineRule="atLeast"/>
              <w:rPr>
                <w:rFonts w:asciiTheme="minorHAnsi" w:eastAsia="Times New Roman" w:hAnsiTheme="minorHAnsi" w:cstheme="minorHAnsi"/>
                <w:color w:val="FF0000"/>
                <w:sz w:val="20"/>
                <w:szCs w:val="20"/>
              </w:rPr>
            </w:pPr>
            <w:r w:rsidRPr="0005004D">
              <w:rPr>
                <w:rFonts w:asciiTheme="minorHAnsi" w:eastAsia="Times New Roman" w:hAnsiTheme="minorHAnsi" w:cstheme="minorHAnsi"/>
                <w:color w:val="FF0000"/>
                <w:sz w:val="20"/>
                <w:szCs w:val="20"/>
              </w:rPr>
              <w:t>1.17 [0.38, 1.95]</w:t>
            </w:r>
          </w:p>
        </w:tc>
        <w:tc>
          <w:tcPr>
            <w:tcW w:w="0" w:type="auto"/>
            <w:hideMark/>
          </w:tcPr>
          <w:p w14:paraId="0C4B055F" w14:textId="77777777" w:rsidR="00A73934" w:rsidRPr="0005004D" w:rsidRDefault="00A73934" w:rsidP="00E1426C">
            <w:pPr>
              <w:spacing w:line="375" w:lineRule="atLeast"/>
              <w:rPr>
                <w:rFonts w:asciiTheme="minorHAnsi" w:eastAsia="Times New Roman" w:hAnsiTheme="minorHAnsi" w:cstheme="minorHAnsi"/>
                <w:color w:val="FF0000"/>
                <w:sz w:val="20"/>
                <w:szCs w:val="20"/>
              </w:rPr>
            </w:pPr>
            <w:r w:rsidRPr="0005004D">
              <w:rPr>
                <w:rFonts w:asciiTheme="minorHAnsi" w:eastAsia="Times New Roman" w:hAnsiTheme="minorHAnsi" w:cstheme="minorHAnsi"/>
                <w:color w:val="FF0000"/>
                <w:sz w:val="20"/>
                <w:szCs w:val="20"/>
              </w:rPr>
              <w:t>28</w:t>
            </w:r>
          </w:p>
        </w:tc>
        <w:tc>
          <w:tcPr>
            <w:tcW w:w="0" w:type="auto"/>
            <w:hideMark/>
          </w:tcPr>
          <w:p w14:paraId="3519B54D" w14:textId="77777777" w:rsidR="00A73934" w:rsidRPr="0005004D" w:rsidRDefault="00A73934" w:rsidP="00E1426C">
            <w:pPr>
              <w:spacing w:line="375" w:lineRule="atLeast"/>
              <w:rPr>
                <w:rFonts w:asciiTheme="minorHAnsi" w:eastAsia="Times New Roman" w:hAnsiTheme="minorHAnsi" w:cstheme="minorHAnsi"/>
                <w:color w:val="FF0000"/>
                <w:sz w:val="20"/>
                <w:szCs w:val="20"/>
              </w:rPr>
            </w:pPr>
            <w:r w:rsidRPr="0005004D">
              <w:rPr>
                <w:rFonts w:asciiTheme="minorHAnsi" w:eastAsia="Times New Roman" w:hAnsiTheme="minorHAnsi" w:cstheme="minorHAnsi"/>
                <w:b/>
                <w:bCs/>
                <w:color w:val="FF0000"/>
                <w:sz w:val="20"/>
                <w:szCs w:val="20"/>
              </w:rPr>
              <w:t>0.008</w:t>
            </w:r>
          </w:p>
        </w:tc>
        <w:tc>
          <w:tcPr>
            <w:tcW w:w="0" w:type="auto"/>
            <w:hideMark/>
          </w:tcPr>
          <w:p w14:paraId="364D0FC2" w14:textId="77777777" w:rsidR="00A73934" w:rsidRPr="0005004D" w:rsidRDefault="00A73934" w:rsidP="00E1426C">
            <w:pPr>
              <w:spacing w:line="375" w:lineRule="atLeast"/>
              <w:rPr>
                <w:rFonts w:asciiTheme="minorHAnsi" w:eastAsia="Times New Roman" w:hAnsiTheme="minorHAnsi" w:cstheme="minorHAnsi"/>
                <w:color w:val="FF0000"/>
                <w:sz w:val="20"/>
                <w:szCs w:val="20"/>
              </w:rPr>
            </w:pPr>
            <w:r w:rsidRPr="0005004D">
              <w:rPr>
                <w:rFonts w:asciiTheme="minorHAnsi" w:eastAsia="Times New Roman" w:hAnsiTheme="minorHAnsi" w:cstheme="minorHAnsi"/>
                <w:color w:val="FF0000"/>
                <w:sz w:val="20"/>
                <w:szCs w:val="20"/>
              </w:rPr>
              <w:t>0.62</w:t>
            </w:r>
          </w:p>
        </w:tc>
        <w:tc>
          <w:tcPr>
            <w:tcW w:w="0" w:type="auto"/>
            <w:hideMark/>
          </w:tcPr>
          <w:p w14:paraId="45625593" w14:textId="77777777" w:rsidR="00A73934" w:rsidRPr="0005004D" w:rsidRDefault="00A73934" w:rsidP="00E1426C">
            <w:pPr>
              <w:spacing w:line="375" w:lineRule="atLeast"/>
              <w:rPr>
                <w:rFonts w:asciiTheme="minorHAnsi" w:eastAsia="Times New Roman" w:hAnsiTheme="minorHAnsi" w:cstheme="minorHAnsi"/>
                <w:color w:val="FF0000"/>
                <w:sz w:val="20"/>
                <w:szCs w:val="20"/>
              </w:rPr>
            </w:pPr>
            <w:r w:rsidRPr="0005004D">
              <w:rPr>
                <w:rFonts w:asciiTheme="minorHAnsi" w:eastAsia="Times New Roman" w:hAnsiTheme="minorHAnsi" w:cstheme="minorHAnsi"/>
                <w:color w:val="FF0000"/>
                <w:sz w:val="20"/>
                <w:szCs w:val="20"/>
              </w:rPr>
              <w:t>0.29</w:t>
            </w:r>
          </w:p>
        </w:tc>
        <w:tc>
          <w:tcPr>
            <w:tcW w:w="0" w:type="auto"/>
            <w:hideMark/>
          </w:tcPr>
          <w:p w14:paraId="6879C8E8" w14:textId="77777777" w:rsidR="00A73934" w:rsidRPr="0005004D" w:rsidRDefault="00A73934" w:rsidP="00E1426C">
            <w:pPr>
              <w:spacing w:line="375" w:lineRule="atLeast"/>
              <w:rPr>
                <w:rFonts w:asciiTheme="minorHAnsi" w:eastAsia="Times New Roman" w:hAnsiTheme="minorHAnsi" w:cstheme="minorHAnsi"/>
                <w:color w:val="FF0000"/>
                <w:sz w:val="20"/>
                <w:szCs w:val="20"/>
              </w:rPr>
            </w:pPr>
            <w:r w:rsidRPr="0005004D">
              <w:rPr>
                <w:rFonts w:asciiTheme="minorHAnsi" w:eastAsia="Times New Roman" w:hAnsiTheme="minorHAnsi" w:cstheme="minorHAnsi"/>
                <w:color w:val="FF0000"/>
                <w:sz w:val="20"/>
                <w:szCs w:val="20"/>
              </w:rPr>
              <w:t>0.38</w:t>
            </w:r>
          </w:p>
        </w:tc>
      </w:tr>
      <w:tr w:rsidR="00A73934" w:rsidRPr="000F1C99" w14:paraId="5A5B1AD9" w14:textId="77777777" w:rsidTr="00E1426C">
        <w:trPr>
          <w:trHeight w:val="57"/>
        </w:trPr>
        <w:tc>
          <w:tcPr>
            <w:tcW w:w="0" w:type="auto"/>
            <w:hideMark/>
          </w:tcPr>
          <w:p w14:paraId="3A92A5D3" w14:textId="77777777" w:rsidR="00A73934" w:rsidRPr="0005004D" w:rsidRDefault="00A73934" w:rsidP="00E1426C">
            <w:pPr>
              <w:spacing w:line="375" w:lineRule="atLeast"/>
              <w:rPr>
                <w:rFonts w:asciiTheme="minorHAnsi" w:eastAsia="Times New Roman" w:hAnsiTheme="minorHAnsi" w:cstheme="minorHAnsi"/>
                <w:color w:val="FF0000"/>
                <w:sz w:val="20"/>
                <w:szCs w:val="20"/>
              </w:rPr>
            </w:pPr>
            <w:r w:rsidRPr="0005004D">
              <w:rPr>
                <w:rFonts w:asciiTheme="minorHAnsi" w:eastAsia="Times New Roman" w:hAnsiTheme="minorHAnsi" w:cstheme="minorHAnsi"/>
                <w:color w:val="FF0000"/>
                <w:sz w:val="20"/>
                <w:szCs w:val="20"/>
              </w:rPr>
              <w:t>IS</w:t>
            </w:r>
          </w:p>
        </w:tc>
        <w:tc>
          <w:tcPr>
            <w:tcW w:w="0" w:type="auto"/>
            <w:hideMark/>
          </w:tcPr>
          <w:p w14:paraId="26F058DC" w14:textId="77777777" w:rsidR="00A73934" w:rsidRPr="0005004D" w:rsidRDefault="00A73934" w:rsidP="00E1426C">
            <w:pPr>
              <w:spacing w:line="375" w:lineRule="atLeast"/>
              <w:rPr>
                <w:rFonts w:asciiTheme="minorHAnsi" w:eastAsia="Times New Roman" w:hAnsiTheme="minorHAnsi" w:cstheme="minorHAnsi"/>
                <w:color w:val="FF0000"/>
                <w:sz w:val="20"/>
                <w:szCs w:val="20"/>
              </w:rPr>
            </w:pPr>
            <w:r w:rsidRPr="0005004D">
              <w:rPr>
                <w:rFonts w:asciiTheme="minorHAnsi" w:eastAsia="Times New Roman" w:hAnsiTheme="minorHAnsi" w:cstheme="minorHAnsi"/>
                <w:color w:val="FF0000"/>
                <w:sz w:val="20"/>
                <w:szCs w:val="20"/>
              </w:rPr>
              <w:t>358.7 ± 75.8</w:t>
            </w:r>
          </w:p>
        </w:tc>
        <w:tc>
          <w:tcPr>
            <w:tcW w:w="0" w:type="auto"/>
            <w:hideMark/>
          </w:tcPr>
          <w:p w14:paraId="6D8DB527" w14:textId="77777777" w:rsidR="00A73934" w:rsidRPr="0005004D" w:rsidRDefault="00A73934" w:rsidP="00E1426C">
            <w:pPr>
              <w:spacing w:line="375" w:lineRule="atLeast"/>
              <w:rPr>
                <w:rFonts w:asciiTheme="minorHAnsi" w:eastAsia="Times New Roman" w:hAnsiTheme="minorHAnsi" w:cstheme="minorHAnsi"/>
                <w:color w:val="FF0000"/>
                <w:sz w:val="20"/>
                <w:szCs w:val="20"/>
              </w:rPr>
            </w:pPr>
            <w:r w:rsidRPr="0005004D">
              <w:rPr>
                <w:rFonts w:asciiTheme="minorHAnsi" w:eastAsia="Times New Roman" w:hAnsiTheme="minorHAnsi" w:cstheme="minorHAnsi"/>
                <w:color w:val="FF0000"/>
                <w:sz w:val="20"/>
                <w:szCs w:val="20"/>
              </w:rPr>
              <w:t>281.6 ± 44.5</w:t>
            </w:r>
          </w:p>
        </w:tc>
        <w:tc>
          <w:tcPr>
            <w:tcW w:w="0" w:type="auto"/>
            <w:hideMark/>
          </w:tcPr>
          <w:p w14:paraId="706B9313" w14:textId="77777777" w:rsidR="00A73934" w:rsidRPr="0005004D" w:rsidRDefault="00A73934" w:rsidP="00E1426C">
            <w:pPr>
              <w:spacing w:line="375" w:lineRule="atLeast"/>
              <w:rPr>
                <w:rFonts w:asciiTheme="minorHAnsi" w:eastAsia="Times New Roman" w:hAnsiTheme="minorHAnsi" w:cstheme="minorHAnsi"/>
                <w:color w:val="FF0000"/>
                <w:sz w:val="20"/>
                <w:szCs w:val="20"/>
              </w:rPr>
            </w:pPr>
            <w:r w:rsidRPr="0005004D">
              <w:rPr>
                <w:rFonts w:asciiTheme="minorHAnsi" w:eastAsia="Times New Roman" w:hAnsiTheme="minorHAnsi" w:cstheme="minorHAnsi"/>
                <w:b/>
                <w:bCs/>
                <w:color w:val="FF0000"/>
                <w:sz w:val="20"/>
                <w:szCs w:val="20"/>
              </w:rPr>
              <w:t>2.86</w:t>
            </w:r>
          </w:p>
        </w:tc>
        <w:tc>
          <w:tcPr>
            <w:tcW w:w="0" w:type="auto"/>
            <w:hideMark/>
          </w:tcPr>
          <w:p w14:paraId="69F62E1F" w14:textId="77777777" w:rsidR="00A73934" w:rsidRPr="0005004D" w:rsidRDefault="00A73934" w:rsidP="00E1426C">
            <w:pPr>
              <w:spacing w:line="375" w:lineRule="atLeast"/>
              <w:rPr>
                <w:rFonts w:asciiTheme="minorHAnsi" w:eastAsia="Times New Roman" w:hAnsiTheme="minorHAnsi" w:cstheme="minorHAnsi"/>
                <w:color w:val="FF0000"/>
                <w:sz w:val="20"/>
                <w:szCs w:val="20"/>
              </w:rPr>
            </w:pPr>
            <w:r w:rsidRPr="0005004D">
              <w:rPr>
                <w:rFonts w:asciiTheme="minorHAnsi" w:eastAsia="Times New Roman" w:hAnsiTheme="minorHAnsi" w:cstheme="minorHAnsi"/>
                <w:color w:val="FF0000"/>
                <w:sz w:val="20"/>
                <w:szCs w:val="20"/>
              </w:rPr>
              <w:t>18</w:t>
            </w:r>
          </w:p>
        </w:tc>
        <w:tc>
          <w:tcPr>
            <w:tcW w:w="0" w:type="auto"/>
            <w:hideMark/>
          </w:tcPr>
          <w:p w14:paraId="24543C98" w14:textId="77777777" w:rsidR="00A73934" w:rsidRPr="0005004D" w:rsidRDefault="00A73934" w:rsidP="00E1426C">
            <w:pPr>
              <w:spacing w:line="375" w:lineRule="atLeast"/>
              <w:rPr>
                <w:rFonts w:asciiTheme="minorHAnsi" w:eastAsia="Times New Roman" w:hAnsiTheme="minorHAnsi" w:cstheme="minorHAnsi"/>
                <w:color w:val="FF0000"/>
                <w:sz w:val="20"/>
                <w:szCs w:val="20"/>
              </w:rPr>
            </w:pPr>
            <w:r w:rsidRPr="0005004D">
              <w:rPr>
                <w:rFonts w:asciiTheme="minorHAnsi" w:eastAsia="Times New Roman" w:hAnsiTheme="minorHAnsi" w:cstheme="minorHAnsi"/>
                <w:b/>
                <w:bCs/>
                <w:color w:val="FF0000"/>
                <w:sz w:val="20"/>
                <w:szCs w:val="20"/>
              </w:rPr>
              <w:t>0.010</w:t>
            </w:r>
          </w:p>
        </w:tc>
        <w:tc>
          <w:tcPr>
            <w:tcW w:w="0" w:type="auto"/>
            <w:hideMark/>
          </w:tcPr>
          <w:p w14:paraId="4EA56B2F" w14:textId="77777777" w:rsidR="00A73934" w:rsidRPr="0005004D" w:rsidRDefault="00A73934" w:rsidP="00E1426C">
            <w:pPr>
              <w:spacing w:line="375" w:lineRule="atLeast"/>
              <w:rPr>
                <w:rFonts w:asciiTheme="minorHAnsi" w:eastAsia="Times New Roman" w:hAnsiTheme="minorHAnsi" w:cstheme="minorHAnsi"/>
                <w:color w:val="FF0000"/>
                <w:sz w:val="20"/>
                <w:szCs w:val="20"/>
              </w:rPr>
            </w:pPr>
            <w:r w:rsidRPr="0005004D">
              <w:rPr>
                <w:rFonts w:asciiTheme="minorHAnsi" w:eastAsia="Times New Roman" w:hAnsiTheme="minorHAnsi" w:cstheme="minorHAnsi"/>
                <w:color w:val="FF0000"/>
                <w:sz w:val="20"/>
                <w:szCs w:val="20"/>
              </w:rPr>
              <w:t>1.10 [0.32, 1.88]</w:t>
            </w:r>
          </w:p>
        </w:tc>
        <w:tc>
          <w:tcPr>
            <w:tcW w:w="0" w:type="auto"/>
            <w:hideMark/>
          </w:tcPr>
          <w:p w14:paraId="3B0DCD5B" w14:textId="77777777" w:rsidR="00A73934" w:rsidRPr="0005004D" w:rsidRDefault="00A73934" w:rsidP="00E1426C">
            <w:pPr>
              <w:spacing w:line="375" w:lineRule="atLeast"/>
              <w:rPr>
                <w:rFonts w:asciiTheme="minorHAnsi" w:eastAsia="Times New Roman" w:hAnsiTheme="minorHAnsi" w:cstheme="minorHAnsi"/>
                <w:color w:val="FF0000"/>
                <w:sz w:val="20"/>
                <w:szCs w:val="20"/>
              </w:rPr>
            </w:pPr>
            <w:r w:rsidRPr="0005004D">
              <w:rPr>
                <w:rFonts w:asciiTheme="minorHAnsi" w:eastAsia="Times New Roman" w:hAnsiTheme="minorHAnsi" w:cstheme="minorHAnsi"/>
                <w:color w:val="FF0000"/>
                <w:sz w:val="20"/>
                <w:szCs w:val="20"/>
              </w:rPr>
              <w:t>30</w:t>
            </w:r>
          </w:p>
        </w:tc>
        <w:tc>
          <w:tcPr>
            <w:tcW w:w="0" w:type="auto"/>
            <w:hideMark/>
          </w:tcPr>
          <w:p w14:paraId="1B8BE963" w14:textId="77777777" w:rsidR="00A73934" w:rsidRPr="0005004D" w:rsidRDefault="00A73934" w:rsidP="00E1426C">
            <w:pPr>
              <w:spacing w:line="375" w:lineRule="atLeast"/>
              <w:rPr>
                <w:rFonts w:asciiTheme="minorHAnsi" w:eastAsia="Times New Roman" w:hAnsiTheme="minorHAnsi" w:cstheme="minorHAnsi"/>
                <w:color w:val="FF0000"/>
                <w:sz w:val="20"/>
                <w:szCs w:val="20"/>
              </w:rPr>
            </w:pPr>
            <w:r w:rsidRPr="0005004D">
              <w:rPr>
                <w:rFonts w:asciiTheme="minorHAnsi" w:eastAsia="Times New Roman" w:hAnsiTheme="minorHAnsi" w:cstheme="minorHAnsi"/>
                <w:b/>
                <w:bCs/>
                <w:color w:val="FF0000"/>
                <w:sz w:val="20"/>
                <w:szCs w:val="20"/>
              </w:rPr>
              <w:t>0.012</w:t>
            </w:r>
          </w:p>
        </w:tc>
        <w:tc>
          <w:tcPr>
            <w:tcW w:w="0" w:type="auto"/>
            <w:hideMark/>
          </w:tcPr>
          <w:p w14:paraId="61853FD2" w14:textId="77777777" w:rsidR="00A73934" w:rsidRPr="0005004D" w:rsidRDefault="00A73934" w:rsidP="00E1426C">
            <w:pPr>
              <w:spacing w:line="375" w:lineRule="atLeast"/>
              <w:rPr>
                <w:rFonts w:asciiTheme="minorHAnsi" w:eastAsia="Times New Roman" w:hAnsiTheme="minorHAnsi" w:cstheme="minorHAnsi"/>
                <w:color w:val="FF0000"/>
                <w:sz w:val="20"/>
                <w:szCs w:val="20"/>
              </w:rPr>
            </w:pPr>
            <w:r w:rsidRPr="0005004D">
              <w:rPr>
                <w:rFonts w:asciiTheme="minorHAnsi" w:eastAsia="Times New Roman" w:hAnsiTheme="minorHAnsi" w:cstheme="minorHAnsi"/>
                <w:color w:val="FF0000"/>
                <w:sz w:val="20"/>
                <w:szCs w:val="20"/>
              </w:rPr>
              <w:t>0.59</w:t>
            </w:r>
          </w:p>
        </w:tc>
        <w:tc>
          <w:tcPr>
            <w:tcW w:w="0" w:type="auto"/>
            <w:hideMark/>
          </w:tcPr>
          <w:p w14:paraId="4FEE58B8" w14:textId="77777777" w:rsidR="00A73934" w:rsidRPr="0005004D" w:rsidRDefault="00A73934" w:rsidP="00E1426C">
            <w:pPr>
              <w:spacing w:line="375" w:lineRule="atLeast"/>
              <w:rPr>
                <w:rFonts w:asciiTheme="minorHAnsi" w:eastAsia="Times New Roman" w:hAnsiTheme="minorHAnsi" w:cstheme="minorHAnsi"/>
                <w:color w:val="FF0000"/>
                <w:sz w:val="20"/>
                <w:szCs w:val="20"/>
              </w:rPr>
            </w:pPr>
            <w:r w:rsidRPr="0005004D">
              <w:rPr>
                <w:rFonts w:asciiTheme="minorHAnsi" w:eastAsia="Times New Roman" w:hAnsiTheme="minorHAnsi" w:cstheme="minorHAnsi"/>
                <w:color w:val="FF0000"/>
                <w:sz w:val="20"/>
                <w:szCs w:val="20"/>
              </w:rPr>
              <w:t>0.26</w:t>
            </w:r>
          </w:p>
        </w:tc>
        <w:tc>
          <w:tcPr>
            <w:tcW w:w="0" w:type="auto"/>
            <w:hideMark/>
          </w:tcPr>
          <w:p w14:paraId="05CE673C" w14:textId="77777777" w:rsidR="00A73934" w:rsidRPr="0005004D" w:rsidRDefault="00A73934" w:rsidP="00E1426C">
            <w:pPr>
              <w:spacing w:line="375" w:lineRule="atLeast"/>
              <w:rPr>
                <w:rFonts w:asciiTheme="minorHAnsi" w:eastAsia="Times New Roman" w:hAnsiTheme="minorHAnsi" w:cstheme="minorHAnsi"/>
                <w:color w:val="FF0000"/>
                <w:sz w:val="20"/>
                <w:szCs w:val="20"/>
              </w:rPr>
            </w:pPr>
            <w:r w:rsidRPr="0005004D">
              <w:rPr>
                <w:rFonts w:asciiTheme="minorHAnsi" w:eastAsia="Times New Roman" w:hAnsiTheme="minorHAnsi" w:cstheme="minorHAnsi"/>
                <w:color w:val="FF0000"/>
                <w:sz w:val="20"/>
                <w:szCs w:val="20"/>
              </w:rPr>
              <w:t>0.49</w:t>
            </w:r>
          </w:p>
        </w:tc>
      </w:tr>
      <w:tr w:rsidR="00A73934" w:rsidRPr="000F1C99" w14:paraId="02E95479" w14:textId="77777777" w:rsidTr="00E1426C">
        <w:trPr>
          <w:trHeight w:val="57"/>
        </w:trPr>
        <w:tc>
          <w:tcPr>
            <w:tcW w:w="0" w:type="auto"/>
            <w:hideMark/>
          </w:tcPr>
          <w:p w14:paraId="7421DD8E" w14:textId="77777777" w:rsidR="00A73934" w:rsidRPr="0005004D" w:rsidRDefault="00A73934" w:rsidP="00E1426C">
            <w:pPr>
              <w:spacing w:line="375" w:lineRule="atLeast"/>
              <w:rPr>
                <w:rFonts w:asciiTheme="minorHAnsi" w:eastAsia="Times New Roman" w:hAnsiTheme="minorHAnsi" w:cstheme="minorHAnsi"/>
                <w:color w:val="FF0000"/>
                <w:sz w:val="20"/>
                <w:szCs w:val="20"/>
              </w:rPr>
            </w:pPr>
            <w:r w:rsidRPr="0005004D">
              <w:rPr>
                <w:rFonts w:asciiTheme="minorHAnsi" w:eastAsia="Times New Roman" w:hAnsiTheme="minorHAnsi" w:cstheme="minorHAnsi"/>
                <w:color w:val="FF0000"/>
                <w:sz w:val="20"/>
                <w:szCs w:val="20"/>
              </w:rPr>
              <w:t>FS</w:t>
            </w:r>
          </w:p>
        </w:tc>
        <w:tc>
          <w:tcPr>
            <w:tcW w:w="0" w:type="auto"/>
            <w:hideMark/>
          </w:tcPr>
          <w:p w14:paraId="523D91E9" w14:textId="77777777" w:rsidR="00A73934" w:rsidRPr="0005004D" w:rsidRDefault="00A73934" w:rsidP="00E1426C">
            <w:pPr>
              <w:spacing w:line="375" w:lineRule="atLeast"/>
              <w:rPr>
                <w:rFonts w:asciiTheme="minorHAnsi" w:eastAsia="Times New Roman" w:hAnsiTheme="minorHAnsi" w:cstheme="minorHAnsi"/>
                <w:color w:val="FF0000"/>
                <w:sz w:val="20"/>
                <w:szCs w:val="20"/>
              </w:rPr>
            </w:pPr>
            <w:r w:rsidRPr="0005004D">
              <w:rPr>
                <w:rFonts w:asciiTheme="minorHAnsi" w:eastAsia="Times New Roman" w:hAnsiTheme="minorHAnsi" w:cstheme="minorHAnsi"/>
                <w:color w:val="FF0000"/>
                <w:sz w:val="20"/>
                <w:szCs w:val="20"/>
              </w:rPr>
              <w:t>380.3 ± 68.9</w:t>
            </w:r>
          </w:p>
        </w:tc>
        <w:tc>
          <w:tcPr>
            <w:tcW w:w="0" w:type="auto"/>
            <w:hideMark/>
          </w:tcPr>
          <w:p w14:paraId="1F138544" w14:textId="77777777" w:rsidR="00A73934" w:rsidRPr="0005004D" w:rsidRDefault="00A73934" w:rsidP="00E1426C">
            <w:pPr>
              <w:spacing w:line="375" w:lineRule="atLeast"/>
              <w:rPr>
                <w:rFonts w:asciiTheme="minorHAnsi" w:eastAsia="Times New Roman" w:hAnsiTheme="minorHAnsi" w:cstheme="minorHAnsi"/>
                <w:color w:val="FF0000"/>
                <w:sz w:val="20"/>
                <w:szCs w:val="20"/>
              </w:rPr>
            </w:pPr>
            <w:r w:rsidRPr="0005004D">
              <w:rPr>
                <w:rFonts w:asciiTheme="minorHAnsi" w:eastAsia="Times New Roman" w:hAnsiTheme="minorHAnsi" w:cstheme="minorHAnsi"/>
                <w:color w:val="FF0000"/>
                <w:sz w:val="20"/>
                <w:szCs w:val="20"/>
              </w:rPr>
              <w:t>315.2 ± 41.8</w:t>
            </w:r>
          </w:p>
        </w:tc>
        <w:tc>
          <w:tcPr>
            <w:tcW w:w="0" w:type="auto"/>
            <w:hideMark/>
          </w:tcPr>
          <w:p w14:paraId="4AEC5194" w14:textId="77777777" w:rsidR="00A73934" w:rsidRPr="0005004D" w:rsidRDefault="00A73934" w:rsidP="00E1426C">
            <w:pPr>
              <w:spacing w:line="375" w:lineRule="atLeast"/>
              <w:rPr>
                <w:rFonts w:asciiTheme="minorHAnsi" w:eastAsia="Times New Roman" w:hAnsiTheme="minorHAnsi" w:cstheme="minorHAnsi"/>
                <w:color w:val="FF0000"/>
                <w:sz w:val="20"/>
                <w:szCs w:val="20"/>
              </w:rPr>
            </w:pPr>
            <w:r w:rsidRPr="0005004D">
              <w:rPr>
                <w:rFonts w:asciiTheme="minorHAnsi" w:eastAsia="Times New Roman" w:hAnsiTheme="minorHAnsi" w:cstheme="minorHAnsi"/>
                <w:b/>
                <w:bCs/>
                <w:color w:val="FF0000"/>
                <w:sz w:val="20"/>
                <w:szCs w:val="20"/>
              </w:rPr>
              <w:t>2.75</w:t>
            </w:r>
          </w:p>
        </w:tc>
        <w:tc>
          <w:tcPr>
            <w:tcW w:w="0" w:type="auto"/>
            <w:hideMark/>
          </w:tcPr>
          <w:p w14:paraId="6702665E" w14:textId="77777777" w:rsidR="00A73934" w:rsidRPr="0005004D" w:rsidRDefault="00A73934" w:rsidP="00E1426C">
            <w:pPr>
              <w:spacing w:line="375" w:lineRule="atLeast"/>
              <w:rPr>
                <w:rFonts w:asciiTheme="minorHAnsi" w:eastAsia="Times New Roman" w:hAnsiTheme="minorHAnsi" w:cstheme="minorHAnsi"/>
                <w:color w:val="FF0000"/>
                <w:sz w:val="20"/>
                <w:szCs w:val="20"/>
              </w:rPr>
            </w:pPr>
            <w:r w:rsidRPr="0005004D">
              <w:rPr>
                <w:rFonts w:asciiTheme="minorHAnsi" w:eastAsia="Times New Roman" w:hAnsiTheme="minorHAnsi" w:cstheme="minorHAnsi"/>
                <w:color w:val="FF0000"/>
                <w:sz w:val="20"/>
                <w:szCs w:val="20"/>
              </w:rPr>
              <w:t>18</w:t>
            </w:r>
          </w:p>
        </w:tc>
        <w:tc>
          <w:tcPr>
            <w:tcW w:w="0" w:type="auto"/>
            <w:hideMark/>
          </w:tcPr>
          <w:p w14:paraId="621E088D" w14:textId="77777777" w:rsidR="00A73934" w:rsidRPr="0005004D" w:rsidRDefault="00A73934" w:rsidP="00E1426C">
            <w:pPr>
              <w:spacing w:line="375" w:lineRule="atLeast"/>
              <w:rPr>
                <w:rFonts w:asciiTheme="minorHAnsi" w:eastAsia="Times New Roman" w:hAnsiTheme="minorHAnsi" w:cstheme="minorHAnsi"/>
                <w:color w:val="FF0000"/>
                <w:sz w:val="20"/>
                <w:szCs w:val="20"/>
              </w:rPr>
            </w:pPr>
            <w:r w:rsidRPr="0005004D">
              <w:rPr>
                <w:rFonts w:asciiTheme="minorHAnsi" w:eastAsia="Times New Roman" w:hAnsiTheme="minorHAnsi" w:cstheme="minorHAnsi"/>
                <w:b/>
                <w:bCs/>
                <w:color w:val="FF0000"/>
                <w:sz w:val="20"/>
                <w:szCs w:val="20"/>
              </w:rPr>
              <w:t>0.013</w:t>
            </w:r>
          </w:p>
        </w:tc>
        <w:tc>
          <w:tcPr>
            <w:tcW w:w="0" w:type="auto"/>
            <w:hideMark/>
          </w:tcPr>
          <w:p w14:paraId="353AF259" w14:textId="77777777" w:rsidR="00A73934" w:rsidRPr="0005004D" w:rsidRDefault="00A73934" w:rsidP="00E1426C">
            <w:pPr>
              <w:spacing w:line="375" w:lineRule="atLeast"/>
              <w:rPr>
                <w:rFonts w:asciiTheme="minorHAnsi" w:eastAsia="Times New Roman" w:hAnsiTheme="minorHAnsi" w:cstheme="minorHAnsi"/>
                <w:color w:val="FF0000"/>
                <w:sz w:val="20"/>
                <w:szCs w:val="20"/>
              </w:rPr>
            </w:pPr>
            <w:r w:rsidRPr="0005004D">
              <w:rPr>
                <w:rFonts w:asciiTheme="minorHAnsi" w:eastAsia="Times New Roman" w:hAnsiTheme="minorHAnsi" w:cstheme="minorHAnsi"/>
                <w:color w:val="FF0000"/>
                <w:sz w:val="20"/>
                <w:szCs w:val="20"/>
              </w:rPr>
              <w:t>1.06 [0.28, 1.84]</w:t>
            </w:r>
          </w:p>
        </w:tc>
        <w:tc>
          <w:tcPr>
            <w:tcW w:w="0" w:type="auto"/>
            <w:hideMark/>
          </w:tcPr>
          <w:p w14:paraId="3170141A" w14:textId="77777777" w:rsidR="00A73934" w:rsidRPr="0005004D" w:rsidRDefault="00A73934" w:rsidP="00E1426C">
            <w:pPr>
              <w:spacing w:line="375" w:lineRule="atLeast"/>
              <w:rPr>
                <w:rFonts w:asciiTheme="minorHAnsi" w:eastAsia="Times New Roman" w:hAnsiTheme="minorHAnsi" w:cstheme="minorHAnsi"/>
                <w:color w:val="FF0000"/>
                <w:sz w:val="20"/>
                <w:szCs w:val="20"/>
              </w:rPr>
            </w:pPr>
            <w:r w:rsidRPr="0005004D">
              <w:rPr>
                <w:rFonts w:asciiTheme="minorHAnsi" w:eastAsia="Times New Roman" w:hAnsiTheme="minorHAnsi" w:cstheme="minorHAnsi"/>
                <w:color w:val="FF0000"/>
                <w:sz w:val="20"/>
                <w:szCs w:val="20"/>
              </w:rPr>
              <w:t>32</w:t>
            </w:r>
          </w:p>
        </w:tc>
        <w:tc>
          <w:tcPr>
            <w:tcW w:w="0" w:type="auto"/>
            <w:hideMark/>
          </w:tcPr>
          <w:p w14:paraId="33C00622" w14:textId="77777777" w:rsidR="00A73934" w:rsidRPr="0005004D" w:rsidRDefault="00A73934" w:rsidP="00E1426C">
            <w:pPr>
              <w:spacing w:line="375" w:lineRule="atLeast"/>
              <w:rPr>
                <w:rFonts w:asciiTheme="minorHAnsi" w:eastAsia="Times New Roman" w:hAnsiTheme="minorHAnsi" w:cstheme="minorHAnsi"/>
                <w:color w:val="FF0000"/>
                <w:sz w:val="20"/>
                <w:szCs w:val="20"/>
              </w:rPr>
            </w:pPr>
            <w:r w:rsidRPr="0005004D">
              <w:rPr>
                <w:rFonts w:asciiTheme="minorHAnsi" w:eastAsia="Times New Roman" w:hAnsiTheme="minorHAnsi" w:cstheme="minorHAnsi"/>
                <w:b/>
                <w:bCs/>
                <w:color w:val="FF0000"/>
                <w:sz w:val="20"/>
                <w:szCs w:val="20"/>
              </w:rPr>
              <w:t>0.018</w:t>
            </w:r>
          </w:p>
        </w:tc>
        <w:tc>
          <w:tcPr>
            <w:tcW w:w="0" w:type="auto"/>
            <w:hideMark/>
          </w:tcPr>
          <w:p w14:paraId="68B81446" w14:textId="77777777" w:rsidR="00A73934" w:rsidRPr="0005004D" w:rsidRDefault="00A73934" w:rsidP="00E1426C">
            <w:pPr>
              <w:spacing w:line="375" w:lineRule="atLeast"/>
              <w:rPr>
                <w:rFonts w:asciiTheme="minorHAnsi" w:eastAsia="Times New Roman" w:hAnsiTheme="minorHAnsi" w:cstheme="minorHAnsi"/>
                <w:color w:val="FF0000"/>
                <w:sz w:val="20"/>
                <w:szCs w:val="20"/>
              </w:rPr>
            </w:pPr>
            <w:r w:rsidRPr="0005004D">
              <w:rPr>
                <w:rFonts w:asciiTheme="minorHAnsi" w:eastAsia="Times New Roman" w:hAnsiTheme="minorHAnsi" w:cstheme="minorHAnsi"/>
                <w:color w:val="FF0000"/>
                <w:sz w:val="20"/>
                <w:szCs w:val="20"/>
              </w:rPr>
              <w:t>0.56</w:t>
            </w:r>
          </w:p>
        </w:tc>
        <w:tc>
          <w:tcPr>
            <w:tcW w:w="0" w:type="auto"/>
            <w:hideMark/>
          </w:tcPr>
          <w:p w14:paraId="78EEBE08" w14:textId="77777777" w:rsidR="00A73934" w:rsidRPr="0005004D" w:rsidRDefault="00A73934" w:rsidP="00E1426C">
            <w:pPr>
              <w:spacing w:line="375" w:lineRule="atLeast"/>
              <w:rPr>
                <w:rFonts w:asciiTheme="minorHAnsi" w:eastAsia="Times New Roman" w:hAnsiTheme="minorHAnsi" w:cstheme="minorHAnsi"/>
                <w:color w:val="FF0000"/>
                <w:sz w:val="20"/>
                <w:szCs w:val="20"/>
              </w:rPr>
            </w:pPr>
            <w:r w:rsidRPr="0005004D">
              <w:rPr>
                <w:rFonts w:asciiTheme="minorHAnsi" w:eastAsia="Times New Roman" w:hAnsiTheme="minorHAnsi" w:cstheme="minorHAnsi"/>
                <w:color w:val="FF0000"/>
                <w:sz w:val="20"/>
                <w:szCs w:val="20"/>
              </w:rPr>
              <w:t>0.24</w:t>
            </w:r>
          </w:p>
        </w:tc>
        <w:tc>
          <w:tcPr>
            <w:tcW w:w="0" w:type="auto"/>
            <w:hideMark/>
          </w:tcPr>
          <w:p w14:paraId="79FD3BBA" w14:textId="77777777" w:rsidR="00A73934" w:rsidRPr="0005004D" w:rsidRDefault="00A73934" w:rsidP="00E1426C">
            <w:pPr>
              <w:spacing w:line="375" w:lineRule="atLeast"/>
              <w:rPr>
                <w:rFonts w:asciiTheme="minorHAnsi" w:eastAsia="Times New Roman" w:hAnsiTheme="minorHAnsi" w:cstheme="minorHAnsi"/>
                <w:color w:val="FF0000"/>
                <w:sz w:val="20"/>
                <w:szCs w:val="20"/>
              </w:rPr>
            </w:pPr>
            <w:r w:rsidRPr="0005004D">
              <w:rPr>
                <w:rFonts w:asciiTheme="minorHAnsi" w:eastAsia="Times New Roman" w:hAnsiTheme="minorHAnsi" w:cstheme="minorHAnsi"/>
                <w:color w:val="FF0000"/>
                <w:sz w:val="20"/>
                <w:szCs w:val="20"/>
              </w:rPr>
              <w:t>0.55</w:t>
            </w:r>
          </w:p>
        </w:tc>
      </w:tr>
      <w:tr w:rsidR="00A73934" w:rsidRPr="000F1C99" w14:paraId="5172118C" w14:textId="77777777" w:rsidTr="00E1426C">
        <w:trPr>
          <w:trHeight w:val="57"/>
        </w:trPr>
        <w:tc>
          <w:tcPr>
            <w:tcW w:w="0" w:type="auto"/>
            <w:hideMark/>
          </w:tcPr>
          <w:p w14:paraId="4C5A49D9" w14:textId="77777777" w:rsidR="00A73934" w:rsidRPr="0005004D" w:rsidRDefault="00A73934" w:rsidP="00E1426C">
            <w:pPr>
              <w:spacing w:line="375" w:lineRule="atLeast"/>
              <w:rPr>
                <w:rFonts w:asciiTheme="minorHAnsi" w:eastAsia="Times New Roman" w:hAnsiTheme="minorHAnsi" w:cstheme="minorHAnsi"/>
                <w:color w:val="FF0000"/>
                <w:sz w:val="20"/>
                <w:szCs w:val="20"/>
              </w:rPr>
            </w:pPr>
            <w:r w:rsidRPr="0005004D">
              <w:rPr>
                <w:rFonts w:asciiTheme="minorHAnsi" w:eastAsia="Times New Roman" w:hAnsiTheme="minorHAnsi" w:cstheme="minorHAnsi"/>
                <w:color w:val="FF0000"/>
                <w:sz w:val="20"/>
                <w:szCs w:val="20"/>
              </w:rPr>
              <w:t>20R</w:t>
            </w:r>
          </w:p>
        </w:tc>
        <w:tc>
          <w:tcPr>
            <w:tcW w:w="0" w:type="auto"/>
            <w:hideMark/>
          </w:tcPr>
          <w:p w14:paraId="3ECFE3E6" w14:textId="77777777" w:rsidR="00A73934" w:rsidRPr="0005004D" w:rsidRDefault="00A73934" w:rsidP="00E1426C">
            <w:pPr>
              <w:spacing w:line="375" w:lineRule="atLeast"/>
              <w:rPr>
                <w:rFonts w:asciiTheme="minorHAnsi" w:eastAsia="Times New Roman" w:hAnsiTheme="minorHAnsi" w:cstheme="minorHAnsi"/>
                <w:color w:val="FF0000"/>
                <w:sz w:val="20"/>
                <w:szCs w:val="20"/>
              </w:rPr>
            </w:pPr>
            <w:r w:rsidRPr="0005004D">
              <w:rPr>
                <w:rFonts w:asciiTheme="minorHAnsi" w:eastAsia="Times New Roman" w:hAnsiTheme="minorHAnsi" w:cstheme="minorHAnsi"/>
                <w:color w:val="FF0000"/>
                <w:sz w:val="20"/>
                <w:szCs w:val="20"/>
              </w:rPr>
              <w:t>427.6 ± 49.9</w:t>
            </w:r>
          </w:p>
        </w:tc>
        <w:tc>
          <w:tcPr>
            <w:tcW w:w="0" w:type="auto"/>
            <w:hideMark/>
          </w:tcPr>
          <w:p w14:paraId="4866C5C5" w14:textId="77777777" w:rsidR="00A73934" w:rsidRPr="0005004D" w:rsidRDefault="00A73934" w:rsidP="00E1426C">
            <w:pPr>
              <w:spacing w:line="375" w:lineRule="atLeast"/>
              <w:rPr>
                <w:rFonts w:asciiTheme="minorHAnsi" w:eastAsia="Times New Roman" w:hAnsiTheme="minorHAnsi" w:cstheme="minorHAnsi"/>
                <w:color w:val="FF0000"/>
                <w:sz w:val="20"/>
                <w:szCs w:val="20"/>
              </w:rPr>
            </w:pPr>
            <w:r w:rsidRPr="0005004D">
              <w:rPr>
                <w:rFonts w:asciiTheme="minorHAnsi" w:eastAsia="Times New Roman" w:hAnsiTheme="minorHAnsi" w:cstheme="minorHAnsi"/>
                <w:color w:val="FF0000"/>
                <w:sz w:val="20"/>
                <w:szCs w:val="20"/>
              </w:rPr>
              <w:t>376.1 ± 28.5</w:t>
            </w:r>
          </w:p>
        </w:tc>
        <w:tc>
          <w:tcPr>
            <w:tcW w:w="0" w:type="auto"/>
            <w:hideMark/>
          </w:tcPr>
          <w:p w14:paraId="29BE00E4" w14:textId="77777777" w:rsidR="00A73934" w:rsidRPr="0005004D" w:rsidRDefault="00A73934" w:rsidP="00E1426C">
            <w:pPr>
              <w:spacing w:line="375" w:lineRule="atLeast"/>
              <w:rPr>
                <w:rFonts w:asciiTheme="minorHAnsi" w:eastAsia="Times New Roman" w:hAnsiTheme="minorHAnsi" w:cstheme="minorHAnsi"/>
                <w:color w:val="FF0000"/>
                <w:sz w:val="20"/>
                <w:szCs w:val="20"/>
              </w:rPr>
            </w:pPr>
            <w:r w:rsidRPr="0005004D">
              <w:rPr>
                <w:rFonts w:asciiTheme="minorHAnsi" w:eastAsia="Times New Roman" w:hAnsiTheme="minorHAnsi" w:cstheme="minorHAnsi"/>
                <w:color w:val="FF0000"/>
                <w:sz w:val="20"/>
                <w:szCs w:val="20"/>
              </w:rPr>
              <w:t>1.85</w:t>
            </w:r>
          </w:p>
        </w:tc>
        <w:tc>
          <w:tcPr>
            <w:tcW w:w="0" w:type="auto"/>
            <w:hideMark/>
          </w:tcPr>
          <w:p w14:paraId="7934FB00" w14:textId="77777777" w:rsidR="00A73934" w:rsidRPr="0005004D" w:rsidRDefault="00A73934" w:rsidP="00E1426C">
            <w:pPr>
              <w:spacing w:line="375" w:lineRule="atLeast"/>
              <w:rPr>
                <w:rFonts w:asciiTheme="minorHAnsi" w:eastAsia="Times New Roman" w:hAnsiTheme="minorHAnsi" w:cstheme="minorHAnsi"/>
                <w:color w:val="FF0000"/>
                <w:sz w:val="20"/>
                <w:szCs w:val="20"/>
              </w:rPr>
            </w:pPr>
            <w:r w:rsidRPr="0005004D">
              <w:rPr>
                <w:rFonts w:asciiTheme="minorHAnsi" w:eastAsia="Times New Roman" w:hAnsiTheme="minorHAnsi" w:cstheme="minorHAnsi"/>
                <w:color w:val="FF0000"/>
                <w:sz w:val="20"/>
                <w:szCs w:val="20"/>
              </w:rPr>
              <w:t>18</w:t>
            </w:r>
          </w:p>
        </w:tc>
        <w:tc>
          <w:tcPr>
            <w:tcW w:w="0" w:type="auto"/>
            <w:hideMark/>
          </w:tcPr>
          <w:p w14:paraId="008E167B" w14:textId="77777777" w:rsidR="00A73934" w:rsidRPr="0005004D" w:rsidRDefault="00A73934" w:rsidP="00E1426C">
            <w:pPr>
              <w:spacing w:line="375" w:lineRule="atLeast"/>
              <w:rPr>
                <w:rFonts w:asciiTheme="minorHAnsi" w:eastAsia="Times New Roman" w:hAnsiTheme="minorHAnsi" w:cstheme="minorHAnsi"/>
                <w:color w:val="FF0000"/>
                <w:sz w:val="20"/>
                <w:szCs w:val="20"/>
              </w:rPr>
            </w:pPr>
            <w:r w:rsidRPr="0005004D">
              <w:rPr>
                <w:rFonts w:asciiTheme="minorHAnsi" w:eastAsia="Times New Roman" w:hAnsiTheme="minorHAnsi" w:cstheme="minorHAnsi"/>
                <w:color w:val="FF0000"/>
                <w:sz w:val="20"/>
                <w:szCs w:val="20"/>
              </w:rPr>
              <w:t>0.080</w:t>
            </w:r>
          </w:p>
        </w:tc>
        <w:tc>
          <w:tcPr>
            <w:tcW w:w="0" w:type="auto"/>
            <w:hideMark/>
          </w:tcPr>
          <w:p w14:paraId="66011A50" w14:textId="77777777" w:rsidR="00A73934" w:rsidRPr="0005004D" w:rsidRDefault="00A73934" w:rsidP="00E1426C">
            <w:pPr>
              <w:spacing w:line="375" w:lineRule="atLeast"/>
              <w:rPr>
                <w:rFonts w:asciiTheme="minorHAnsi" w:eastAsia="Times New Roman" w:hAnsiTheme="minorHAnsi" w:cstheme="minorHAnsi"/>
                <w:color w:val="FF0000"/>
                <w:sz w:val="20"/>
                <w:szCs w:val="20"/>
              </w:rPr>
            </w:pPr>
            <w:r w:rsidRPr="0005004D">
              <w:rPr>
                <w:rFonts w:asciiTheme="minorHAnsi" w:eastAsia="Times New Roman" w:hAnsiTheme="minorHAnsi" w:cstheme="minorHAnsi"/>
                <w:color w:val="FF0000"/>
                <w:sz w:val="20"/>
                <w:szCs w:val="20"/>
              </w:rPr>
              <w:t>0.71 [−0.08, 1.50]</w:t>
            </w:r>
          </w:p>
        </w:tc>
        <w:tc>
          <w:tcPr>
            <w:tcW w:w="0" w:type="auto"/>
            <w:hideMark/>
          </w:tcPr>
          <w:p w14:paraId="535B60A7" w14:textId="77777777" w:rsidR="00A73934" w:rsidRPr="0005004D" w:rsidRDefault="00A73934" w:rsidP="00E1426C">
            <w:pPr>
              <w:spacing w:line="375" w:lineRule="atLeast"/>
              <w:rPr>
                <w:rFonts w:asciiTheme="minorHAnsi" w:eastAsia="Times New Roman" w:hAnsiTheme="minorHAnsi" w:cstheme="minorHAnsi"/>
                <w:color w:val="FF0000"/>
                <w:sz w:val="20"/>
                <w:szCs w:val="20"/>
              </w:rPr>
            </w:pPr>
            <w:r w:rsidRPr="0005004D">
              <w:rPr>
                <w:rFonts w:asciiTheme="minorHAnsi" w:eastAsia="Times New Roman" w:hAnsiTheme="minorHAnsi" w:cstheme="minorHAnsi"/>
                <w:color w:val="FF0000"/>
                <w:sz w:val="20"/>
                <w:szCs w:val="20"/>
              </w:rPr>
              <w:t>48</w:t>
            </w:r>
          </w:p>
        </w:tc>
        <w:tc>
          <w:tcPr>
            <w:tcW w:w="0" w:type="auto"/>
            <w:hideMark/>
          </w:tcPr>
          <w:p w14:paraId="7397DA0E" w14:textId="77777777" w:rsidR="00A73934" w:rsidRPr="0005004D" w:rsidRDefault="00A73934" w:rsidP="00E1426C">
            <w:pPr>
              <w:spacing w:line="375" w:lineRule="atLeast"/>
              <w:rPr>
                <w:rFonts w:asciiTheme="minorHAnsi" w:eastAsia="Times New Roman" w:hAnsiTheme="minorHAnsi" w:cstheme="minorHAnsi"/>
                <w:color w:val="FF0000"/>
                <w:sz w:val="20"/>
                <w:szCs w:val="20"/>
              </w:rPr>
            </w:pPr>
            <w:r w:rsidRPr="0005004D">
              <w:rPr>
                <w:rFonts w:asciiTheme="minorHAnsi" w:eastAsia="Times New Roman" w:hAnsiTheme="minorHAnsi" w:cstheme="minorHAnsi"/>
                <w:color w:val="FF0000"/>
                <w:sz w:val="20"/>
                <w:szCs w:val="20"/>
              </w:rPr>
              <w:t>0.177</w:t>
            </w:r>
          </w:p>
        </w:tc>
        <w:tc>
          <w:tcPr>
            <w:tcW w:w="0" w:type="auto"/>
            <w:hideMark/>
          </w:tcPr>
          <w:p w14:paraId="239540CD" w14:textId="77777777" w:rsidR="00A73934" w:rsidRPr="0005004D" w:rsidRDefault="00A73934" w:rsidP="00E1426C">
            <w:pPr>
              <w:spacing w:line="375" w:lineRule="atLeast"/>
              <w:rPr>
                <w:rFonts w:asciiTheme="minorHAnsi" w:eastAsia="Times New Roman" w:hAnsiTheme="minorHAnsi" w:cstheme="minorHAnsi"/>
                <w:color w:val="FF0000"/>
                <w:sz w:val="20"/>
                <w:szCs w:val="20"/>
              </w:rPr>
            </w:pPr>
            <w:r w:rsidRPr="0005004D">
              <w:rPr>
                <w:rFonts w:asciiTheme="minorHAnsi" w:eastAsia="Times New Roman" w:hAnsiTheme="minorHAnsi" w:cstheme="minorHAnsi"/>
                <w:color w:val="FF0000"/>
                <w:sz w:val="20"/>
                <w:szCs w:val="20"/>
              </w:rPr>
              <w:t>0.33</w:t>
            </w:r>
          </w:p>
        </w:tc>
        <w:tc>
          <w:tcPr>
            <w:tcW w:w="0" w:type="auto"/>
            <w:hideMark/>
          </w:tcPr>
          <w:p w14:paraId="2FE3B9BD" w14:textId="77777777" w:rsidR="00A73934" w:rsidRPr="0005004D" w:rsidRDefault="00A73934" w:rsidP="00E1426C">
            <w:pPr>
              <w:spacing w:line="375" w:lineRule="atLeast"/>
              <w:rPr>
                <w:rFonts w:asciiTheme="minorHAnsi" w:eastAsia="Times New Roman" w:hAnsiTheme="minorHAnsi" w:cstheme="minorHAnsi"/>
                <w:color w:val="FF0000"/>
                <w:sz w:val="20"/>
                <w:szCs w:val="20"/>
              </w:rPr>
            </w:pPr>
            <w:r w:rsidRPr="0005004D">
              <w:rPr>
                <w:rFonts w:asciiTheme="minorHAnsi" w:eastAsia="Times New Roman" w:hAnsiTheme="minorHAnsi" w:cstheme="minorHAnsi"/>
                <w:color w:val="FF0000"/>
                <w:sz w:val="20"/>
                <w:szCs w:val="20"/>
              </w:rPr>
              <w:t>0.21</w:t>
            </w:r>
          </w:p>
        </w:tc>
        <w:tc>
          <w:tcPr>
            <w:tcW w:w="0" w:type="auto"/>
            <w:hideMark/>
          </w:tcPr>
          <w:p w14:paraId="4E594327" w14:textId="77777777" w:rsidR="00A73934" w:rsidRPr="0005004D" w:rsidRDefault="00A73934" w:rsidP="00E1426C">
            <w:pPr>
              <w:spacing w:line="375" w:lineRule="atLeast"/>
              <w:rPr>
                <w:rFonts w:asciiTheme="minorHAnsi" w:eastAsia="Times New Roman" w:hAnsiTheme="minorHAnsi" w:cstheme="minorHAnsi"/>
                <w:color w:val="FF0000"/>
                <w:sz w:val="20"/>
                <w:szCs w:val="20"/>
              </w:rPr>
            </w:pPr>
            <w:r w:rsidRPr="0005004D">
              <w:rPr>
                <w:rFonts w:asciiTheme="minorHAnsi" w:eastAsia="Times New Roman" w:hAnsiTheme="minorHAnsi" w:cstheme="minorHAnsi"/>
                <w:color w:val="FF0000"/>
                <w:sz w:val="20"/>
                <w:szCs w:val="20"/>
              </w:rPr>
              <w:t>0.66</w:t>
            </w:r>
          </w:p>
        </w:tc>
      </w:tr>
      <w:tr w:rsidR="00A73934" w:rsidRPr="000F1C99" w14:paraId="1912ACE1" w14:textId="77777777" w:rsidTr="00E1426C">
        <w:trPr>
          <w:trHeight w:val="57"/>
        </w:trPr>
        <w:tc>
          <w:tcPr>
            <w:tcW w:w="0" w:type="auto"/>
            <w:hideMark/>
          </w:tcPr>
          <w:p w14:paraId="201814A8" w14:textId="77777777" w:rsidR="00A73934" w:rsidRPr="0005004D" w:rsidRDefault="00A73934" w:rsidP="00E1426C">
            <w:pPr>
              <w:spacing w:line="375" w:lineRule="atLeast"/>
              <w:rPr>
                <w:rFonts w:asciiTheme="minorHAnsi" w:eastAsia="Times New Roman" w:hAnsiTheme="minorHAnsi" w:cstheme="minorHAnsi"/>
                <w:color w:val="FF0000"/>
                <w:sz w:val="20"/>
                <w:szCs w:val="20"/>
              </w:rPr>
            </w:pPr>
            <w:r w:rsidRPr="0005004D">
              <w:rPr>
                <w:rFonts w:asciiTheme="minorHAnsi" w:eastAsia="Times New Roman" w:hAnsiTheme="minorHAnsi" w:cstheme="minorHAnsi"/>
                <w:color w:val="FF0000"/>
                <w:sz w:val="20"/>
                <w:szCs w:val="20"/>
              </w:rPr>
              <w:t>M (g)</w:t>
            </w:r>
          </w:p>
        </w:tc>
        <w:tc>
          <w:tcPr>
            <w:tcW w:w="0" w:type="auto"/>
            <w:hideMark/>
          </w:tcPr>
          <w:p w14:paraId="56DD40FB" w14:textId="77777777" w:rsidR="00A73934" w:rsidRPr="0005004D" w:rsidRDefault="00A73934" w:rsidP="00E1426C">
            <w:pPr>
              <w:spacing w:line="375" w:lineRule="atLeast"/>
              <w:rPr>
                <w:rFonts w:asciiTheme="minorHAnsi" w:eastAsia="Times New Roman" w:hAnsiTheme="minorHAnsi" w:cstheme="minorHAnsi"/>
                <w:color w:val="FF0000"/>
                <w:sz w:val="20"/>
                <w:szCs w:val="20"/>
              </w:rPr>
            </w:pPr>
            <w:r w:rsidRPr="0005004D">
              <w:rPr>
                <w:rFonts w:asciiTheme="minorHAnsi" w:eastAsia="Times New Roman" w:hAnsiTheme="minorHAnsi" w:cstheme="minorHAnsi"/>
                <w:color w:val="FF0000"/>
                <w:sz w:val="20"/>
                <w:szCs w:val="20"/>
              </w:rPr>
              <w:t>2.0±0.7×10¹⁵</w:t>
            </w:r>
          </w:p>
        </w:tc>
        <w:tc>
          <w:tcPr>
            <w:tcW w:w="0" w:type="auto"/>
            <w:hideMark/>
          </w:tcPr>
          <w:p w14:paraId="0112AFC2" w14:textId="77777777" w:rsidR="00A73934" w:rsidRPr="0005004D" w:rsidRDefault="00A73934" w:rsidP="00E1426C">
            <w:pPr>
              <w:spacing w:line="375" w:lineRule="atLeast"/>
              <w:rPr>
                <w:rFonts w:asciiTheme="minorHAnsi" w:eastAsia="Times New Roman" w:hAnsiTheme="minorHAnsi" w:cstheme="minorHAnsi"/>
                <w:color w:val="FF0000"/>
                <w:sz w:val="20"/>
                <w:szCs w:val="20"/>
              </w:rPr>
            </w:pPr>
            <w:r w:rsidRPr="0005004D">
              <w:rPr>
                <w:rFonts w:asciiTheme="minorHAnsi" w:eastAsia="Times New Roman" w:hAnsiTheme="minorHAnsi" w:cstheme="minorHAnsi"/>
                <w:color w:val="FF0000"/>
                <w:sz w:val="20"/>
                <w:szCs w:val="20"/>
              </w:rPr>
              <w:t>1.2± 0.</w:t>
            </w:r>
            <w:r w:rsidRPr="000F1C99">
              <w:rPr>
                <w:rFonts w:eastAsia="Times New Roman" w:cstheme="minorHAnsi"/>
                <w:color w:val="FF0000"/>
                <w:sz w:val="20"/>
                <w:szCs w:val="20"/>
              </w:rPr>
              <w:t>3</w:t>
            </w:r>
            <w:r w:rsidRPr="0005004D">
              <w:rPr>
                <w:rFonts w:asciiTheme="minorHAnsi" w:eastAsia="Times New Roman" w:hAnsiTheme="minorHAnsi" w:cstheme="minorHAnsi"/>
                <w:color w:val="FF0000"/>
                <w:sz w:val="20"/>
                <w:szCs w:val="20"/>
              </w:rPr>
              <w:t>×10¹⁵</w:t>
            </w:r>
          </w:p>
        </w:tc>
        <w:tc>
          <w:tcPr>
            <w:tcW w:w="0" w:type="auto"/>
            <w:hideMark/>
          </w:tcPr>
          <w:p w14:paraId="44ED5F65" w14:textId="77777777" w:rsidR="00A73934" w:rsidRPr="0005004D" w:rsidRDefault="00A73934" w:rsidP="00E1426C">
            <w:pPr>
              <w:spacing w:line="375" w:lineRule="atLeast"/>
              <w:rPr>
                <w:rFonts w:asciiTheme="minorHAnsi" w:eastAsia="Times New Roman" w:hAnsiTheme="minorHAnsi" w:cstheme="minorHAnsi"/>
                <w:color w:val="FF0000"/>
                <w:sz w:val="20"/>
                <w:szCs w:val="20"/>
              </w:rPr>
            </w:pPr>
            <w:r w:rsidRPr="0005004D">
              <w:rPr>
                <w:rFonts w:asciiTheme="minorHAnsi" w:eastAsia="Times New Roman" w:hAnsiTheme="minorHAnsi" w:cstheme="minorHAnsi"/>
                <w:b/>
                <w:bCs/>
                <w:color w:val="FF0000"/>
                <w:sz w:val="20"/>
                <w:szCs w:val="20"/>
              </w:rPr>
              <w:t>3.40</w:t>
            </w:r>
          </w:p>
        </w:tc>
        <w:tc>
          <w:tcPr>
            <w:tcW w:w="0" w:type="auto"/>
            <w:hideMark/>
          </w:tcPr>
          <w:p w14:paraId="61718F31" w14:textId="77777777" w:rsidR="00A73934" w:rsidRPr="0005004D" w:rsidRDefault="00A73934" w:rsidP="00E1426C">
            <w:pPr>
              <w:spacing w:line="375" w:lineRule="atLeast"/>
              <w:rPr>
                <w:rFonts w:asciiTheme="minorHAnsi" w:eastAsia="Times New Roman" w:hAnsiTheme="minorHAnsi" w:cstheme="minorHAnsi"/>
                <w:color w:val="FF0000"/>
                <w:sz w:val="20"/>
                <w:szCs w:val="20"/>
              </w:rPr>
            </w:pPr>
            <w:r w:rsidRPr="0005004D">
              <w:rPr>
                <w:rFonts w:asciiTheme="minorHAnsi" w:eastAsia="Times New Roman" w:hAnsiTheme="minorHAnsi" w:cstheme="minorHAnsi"/>
                <w:color w:val="FF0000"/>
                <w:sz w:val="20"/>
                <w:szCs w:val="20"/>
              </w:rPr>
              <w:t>16</w:t>
            </w:r>
          </w:p>
        </w:tc>
        <w:tc>
          <w:tcPr>
            <w:tcW w:w="0" w:type="auto"/>
            <w:hideMark/>
          </w:tcPr>
          <w:p w14:paraId="5C8F2683" w14:textId="77777777" w:rsidR="00A73934" w:rsidRPr="0005004D" w:rsidRDefault="00A73934" w:rsidP="00E1426C">
            <w:pPr>
              <w:spacing w:line="375" w:lineRule="atLeast"/>
              <w:rPr>
                <w:rFonts w:asciiTheme="minorHAnsi" w:eastAsia="Times New Roman" w:hAnsiTheme="minorHAnsi" w:cstheme="minorHAnsi"/>
                <w:color w:val="FF0000"/>
                <w:sz w:val="20"/>
                <w:szCs w:val="20"/>
              </w:rPr>
            </w:pPr>
            <w:r w:rsidRPr="0005004D">
              <w:rPr>
                <w:rFonts w:asciiTheme="minorHAnsi" w:eastAsia="Times New Roman" w:hAnsiTheme="minorHAnsi" w:cstheme="minorHAnsi"/>
                <w:b/>
                <w:bCs/>
                <w:color w:val="FF0000"/>
                <w:sz w:val="20"/>
                <w:szCs w:val="20"/>
              </w:rPr>
              <w:t>0.004</w:t>
            </w:r>
          </w:p>
        </w:tc>
        <w:tc>
          <w:tcPr>
            <w:tcW w:w="0" w:type="auto"/>
            <w:hideMark/>
          </w:tcPr>
          <w:p w14:paraId="7AC55603" w14:textId="77777777" w:rsidR="00A73934" w:rsidRPr="0005004D" w:rsidRDefault="00A73934" w:rsidP="00E1426C">
            <w:pPr>
              <w:spacing w:line="375" w:lineRule="atLeast"/>
              <w:rPr>
                <w:rFonts w:asciiTheme="minorHAnsi" w:eastAsia="Times New Roman" w:hAnsiTheme="minorHAnsi" w:cstheme="minorHAnsi"/>
                <w:color w:val="FF0000"/>
                <w:sz w:val="20"/>
                <w:szCs w:val="20"/>
              </w:rPr>
            </w:pPr>
            <w:r w:rsidRPr="0005004D">
              <w:rPr>
                <w:rFonts w:asciiTheme="minorHAnsi" w:eastAsia="Times New Roman" w:hAnsiTheme="minorHAnsi" w:cstheme="minorHAnsi"/>
                <w:color w:val="FF0000"/>
                <w:sz w:val="20"/>
                <w:szCs w:val="20"/>
              </w:rPr>
              <w:t>1.30 [0.51, 2.10]</w:t>
            </w:r>
          </w:p>
        </w:tc>
        <w:tc>
          <w:tcPr>
            <w:tcW w:w="0" w:type="auto"/>
            <w:hideMark/>
          </w:tcPr>
          <w:p w14:paraId="7F81BCE7" w14:textId="77777777" w:rsidR="00A73934" w:rsidRPr="0005004D" w:rsidRDefault="00A73934" w:rsidP="00E1426C">
            <w:pPr>
              <w:spacing w:line="375" w:lineRule="atLeast"/>
              <w:rPr>
                <w:rFonts w:asciiTheme="minorHAnsi" w:eastAsia="Times New Roman" w:hAnsiTheme="minorHAnsi" w:cstheme="minorHAnsi"/>
                <w:color w:val="FF0000"/>
                <w:sz w:val="20"/>
                <w:szCs w:val="20"/>
              </w:rPr>
            </w:pPr>
            <w:r w:rsidRPr="0005004D">
              <w:rPr>
                <w:rFonts w:asciiTheme="minorHAnsi" w:eastAsia="Times New Roman" w:hAnsiTheme="minorHAnsi" w:cstheme="minorHAnsi"/>
                <w:color w:val="FF0000"/>
                <w:sz w:val="20"/>
                <w:szCs w:val="20"/>
              </w:rPr>
              <w:t>25</w:t>
            </w:r>
          </w:p>
        </w:tc>
        <w:tc>
          <w:tcPr>
            <w:tcW w:w="0" w:type="auto"/>
            <w:hideMark/>
          </w:tcPr>
          <w:p w14:paraId="2F38E806" w14:textId="77777777" w:rsidR="00A73934" w:rsidRPr="0005004D" w:rsidRDefault="00A73934" w:rsidP="00E1426C">
            <w:pPr>
              <w:spacing w:line="375" w:lineRule="atLeast"/>
              <w:rPr>
                <w:rFonts w:asciiTheme="minorHAnsi" w:eastAsia="Times New Roman" w:hAnsiTheme="minorHAnsi" w:cstheme="minorHAnsi"/>
                <w:color w:val="FF0000"/>
                <w:sz w:val="20"/>
                <w:szCs w:val="20"/>
              </w:rPr>
            </w:pPr>
            <w:r w:rsidRPr="0005004D">
              <w:rPr>
                <w:rFonts w:asciiTheme="minorHAnsi" w:eastAsia="Times New Roman" w:hAnsiTheme="minorHAnsi" w:cstheme="minorHAnsi"/>
                <w:b/>
                <w:bCs/>
                <w:color w:val="FF0000"/>
                <w:sz w:val="20"/>
                <w:szCs w:val="20"/>
              </w:rPr>
              <w:t>0.005</w:t>
            </w:r>
          </w:p>
        </w:tc>
        <w:tc>
          <w:tcPr>
            <w:tcW w:w="0" w:type="auto"/>
            <w:hideMark/>
          </w:tcPr>
          <w:p w14:paraId="3529FCA1" w14:textId="77777777" w:rsidR="00A73934" w:rsidRPr="0005004D" w:rsidRDefault="00A73934" w:rsidP="00E1426C">
            <w:pPr>
              <w:spacing w:line="375" w:lineRule="atLeast"/>
              <w:rPr>
                <w:rFonts w:asciiTheme="minorHAnsi" w:eastAsia="Times New Roman" w:hAnsiTheme="minorHAnsi" w:cstheme="minorHAnsi"/>
                <w:color w:val="FF0000"/>
                <w:sz w:val="20"/>
                <w:szCs w:val="20"/>
              </w:rPr>
            </w:pPr>
            <w:r w:rsidRPr="0005004D">
              <w:rPr>
                <w:rFonts w:asciiTheme="minorHAnsi" w:eastAsia="Times New Roman" w:hAnsiTheme="minorHAnsi" w:cstheme="minorHAnsi"/>
                <w:color w:val="FF0000"/>
                <w:sz w:val="20"/>
                <w:szCs w:val="20"/>
              </w:rPr>
              <w:t>0.66</w:t>
            </w:r>
          </w:p>
        </w:tc>
        <w:tc>
          <w:tcPr>
            <w:tcW w:w="0" w:type="auto"/>
            <w:hideMark/>
          </w:tcPr>
          <w:p w14:paraId="26CD8D26" w14:textId="77777777" w:rsidR="00A73934" w:rsidRPr="0005004D" w:rsidRDefault="00A73934" w:rsidP="00E1426C">
            <w:pPr>
              <w:spacing w:line="375" w:lineRule="atLeast"/>
              <w:rPr>
                <w:rFonts w:asciiTheme="minorHAnsi" w:eastAsia="Times New Roman" w:hAnsiTheme="minorHAnsi" w:cstheme="minorHAnsi"/>
                <w:color w:val="FF0000"/>
                <w:sz w:val="20"/>
                <w:szCs w:val="20"/>
              </w:rPr>
            </w:pPr>
            <w:r w:rsidRPr="0005004D">
              <w:rPr>
                <w:rFonts w:asciiTheme="minorHAnsi" w:eastAsia="Times New Roman" w:hAnsiTheme="minorHAnsi" w:cstheme="minorHAnsi"/>
                <w:color w:val="FF0000"/>
                <w:sz w:val="20"/>
                <w:szCs w:val="20"/>
              </w:rPr>
              <w:t>0.32</w:t>
            </w:r>
          </w:p>
        </w:tc>
        <w:tc>
          <w:tcPr>
            <w:tcW w:w="0" w:type="auto"/>
            <w:hideMark/>
          </w:tcPr>
          <w:p w14:paraId="36ACAA6B" w14:textId="77777777" w:rsidR="00A73934" w:rsidRPr="0005004D" w:rsidRDefault="00A73934" w:rsidP="00E1426C">
            <w:pPr>
              <w:spacing w:line="375" w:lineRule="atLeast"/>
              <w:rPr>
                <w:rFonts w:asciiTheme="minorHAnsi" w:eastAsia="Times New Roman" w:hAnsiTheme="minorHAnsi" w:cstheme="minorHAnsi"/>
                <w:color w:val="FF0000"/>
                <w:sz w:val="20"/>
                <w:szCs w:val="20"/>
              </w:rPr>
            </w:pPr>
            <w:r w:rsidRPr="0005004D">
              <w:rPr>
                <w:rFonts w:asciiTheme="minorHAnsi" w:eastAsia="Times New Roman" w:hAnsiTheme="minorHAnsi" w:cstheme="minorHAnsi"/>
                <w:color w:val="FF0000"/>
                <w:sz w:val="20"/>
                <w:szCs w:val="20"/>
              </w:rPr>
              <w:t>0.30</w:t>
            </w:r>
          </w:p>
        </w:tc>
      </w:tr>
      <w:tr w:rsidR="00A73934" w:rsidRPr="000F1C99" w14:paraId="76B65CDB" w14:textId="77777777" w:rsidTr="00E1426C">
        <w:trPr>
          <w:trHeight w:val="57"/>
        </w:trPr>
        <w:tc>
          <w:tcPr>
            <w:tcW w:w="0" w:type="auto"/>
            <w:hideMark/>
          </w:tcPr>
          <w:p w14:paraId="7C7EFDB0" w14:textId="77777777" w:rsidR="00A73934" w:rsidRPr="0005004D" w:rsidRDefault="00A73934" w:rsidP="00E1426C">
            <w:pPr>
              <w:spacing w:line="375" w:lineRule="atLeast"/>
              <w:rPr>
                <w:rFonts w:asciiTheme="minorHAnsi" w:eastAsia="Times New Roman" w:hAnsiTheme="minorHAnsi" w:cstheme="minorHAnsi"/>
                <w:color w:val="FF0000"/>
                <w:sz w:val="20"/>
                <w:szCs w:val="20"/>
              </w:rPr>
            </w:pPr>
            <w:r w:rsidRPr="0005004D">
              <w:rPr>
                <w:rFonts w:asciiTheme="minorHAnsi" w:eastAsia="Times New Roman" w:hAnsiTheme="minorHAnsi" w:cstheme="minorHAnsi"/>
                <w:color w:val="FF0000"/>
                <w:sz w:val="20"/>
                <w:szCs w:val="20"/>
              </w:rPr>
              <w:t>KE (J)</w:t>
            </w:r>
          </w:p>
        </w:tc>
        <w:tc>
          <w:tcPr>
            <w:tcW w:w="0" w:type="auto"/>
            <w:hideMark/>
          </w:tcPr>
          <w:p w14:paraId="2ED753DB" w14:textId="77777777" w:rsidR="00A73934" w:rsidRPr="0005004D" w:rsidRDefault="00A73934" w:rsidP="00E1426C">
            <w:pPr>
              <w:spacing w:line="375" w:lineRule="atLeast"/>
              <w:rPr>
                <w:rFonts w:asciiTheme="minorHAnsi" w:eastAsia="Times New Roman" w:hAnsiTheme="minorHAnsi" w:cstheme="minorHAnsi"/>
                <w:color w:val="FF0000"/>
                <w:sz w:val="20"/>
                <w:szCs w:val="20"/>
              </w:rPr>
            </w:pPr>
            <w:r w:rsidRPr="0005004D">
              <w:rPr>
                <w:rFonts w:asciiTheme="minorHAnsi" w:eastAsia="Times New Roman" w:hAnsiTheme="minorHAnsi" w:cstheme="minorHAnsi"/>
                <w:color w:val="FF0000"/>
                <w:sz w:val="20"/>
                <w:szCs w:val="20"/>
              </w:rPr>
              <w:t>2.</w:t>
            </w:r>
            <w:r w:rsidRPr="000F1C99">
              <w:rPr>
                <w:rFonts w:eastAsia="Times New Roman" w:cstheme="minorHAnsi"/>
                <w:color w:val="FF0000"/>
                <w:sz w:val="20"/>
                <w:szCs w:val="20"/>
              </w:rPr>
              <w:t>9</w:t>
            </w:r>
            <w:r w:rsidRPr="0005004D">
              <w:rPr>
                <w:rFonts w:asciiTheme="minorHAnsi" w:eastAsia="Times New Roman" w:hAnsiTheme="minorHAnsi" w:cstheme="minorHAnsi"/>
                <w:color w:val="FF0000"/>
                <w:sz w:val="20"/>
                <w:szCs w:val="20"/>
              </w:rPr>
              <w:t>±1.</w:t>
            </w:r>
            <w:r w:rsidRPr="000F1C99">
              <w:rPr>
                <w:rFonts w:eastAsia="Times New Roman" w:cstheme="minorHAnsi"/>
                <w:color w:val="FF0000"/>
                <w:sz w:val="20"/>
                <w:szCs w:val="20"/>
              </w:rPr>
              <w:t>6</w:t>
            </w:r>
            <w:r w:rsidRPr="0005004D">
              <w:rPr>
                <w:rFonts w:asciiTheme="minorHAnsi" w:eastAsia="Times New Roman" w:hAnsiTheme="minorHAnsi" w:cstheme="minorHAnsi"/>
                <w:color w:val="FF0000"/>
                <w:sz w:val="20"/>
                <w:szCs w:val="20"/>
              </w:rPr>
              <w:t>×10³⁰</w:t>
            </w:r>
          </w:p>
        </w:tc>
        <w:tc>
          <w:tcPr>
            <w:tcW w:w="0" w:type="auto"/>
            <w:hideMark/>
          </w:tcPr>
          <w:p w14:paraId="15B8C969" w14:textId="77777777" w:rsidR="00A73934" w:rsidRPr="0005004D" w:rsidRDefault="00A73934" w:rsidP="00E1426C">
            <w:pPr>
              <w:spacing w:line="375" w:lineRule="atLeast"/>
              <w:rPr>
                <w:rFonts w:asciiTheme="minorHAnsi" w:eastAsia="Times New Roman" w:hAnsiTheme="minorHAnsi" w:cstheme="minorHAnsi"/>
                <w:color w:val="FF0000"/>
                <w:sz w:val="20"/>
                <w:szCs w:val="20"/>
              </w:rPr>
            </w:pPr>
            <w:r w:rsidRPr="0005004D">
              <w:rPr>
                <w:rFonts w:asciiTheme="minorHAnsi" w:eastAsia="Times New Roman" w:hAnsiTheme="minorHAnsi" w:cstheme="minorHAnsi"/>
                <w:color w:val="FF0000"/>
                <w:sz w:val="20"/>
                <w:szCs w:val="20"/>
              </w:rPr>
              <w:t>8.8 3.</w:t>
            </w:r>
            <w:r w:rsidRPr="000F1C99">
              <w:rPr>
                <w:rFonts w:eastAsia="Times New Roman" w:cstheme="minorHAnsi"/>
                <w:color w:val="FF0000"/>
                <w:sz w:val="20"/>
                <w:szCs w:val="20"/>
              </w:rPr>
              <w:t>4</w:t>
            </w:r>
            <w:r w:rsidRPr="0005004D">
              <w:rPr>
                <w:rFonts w:asciiTheme="minorHAnsi" w:eastAsia="Times New Roman" w:hAnsiTheme="minorHAnsi" w:cstheme="minorHAnsi"/>
                <w:color w:val="FF0000"/>
                <w:sz w:val="20"/>
                <w:szCs w:val="20"/>
              </w:rPr>
              <w:t>×10²⁹</w:t>
            </w:r>
          </w:p>
        </w:tc>
        <w:tc>
          <w:tcPr>
            <w:tcW w:w="0" w:type="auto"/>
            <w:hideMark/>
          </w:tcPr>
          <w:p w14:paraId="6D13743E" w14:textId="77777777" w:rsidR="00A73934" w:rsidRPr="0005004D" w:rsidRDefault="00A73934" w:rsidP="00E1426C">
            <w:pPr>
              <w:spacing w:line="375" w:lineRule="atLeast"/>
              <w:rPr>
                <w:rFonts w:asciiTheme="minorHAnsi" w:eastAsia="Times New Roman" w:hAnsiTheme="minorHAnsi" w:cstheme="minorHAnsi"/>
                <w:color w:val="FF0000"/>
                <w:sz w:val="20"/>
                <w:szCs w:val="20"/>
              </w:rPr>
            </w:pPr>
            <w:r w:rsidRPr="0005004D">
              <w:rPr>
                <w:rFonts w:asciiTheme="minorHAnsi" w:eastAsia="Times New Roman" w:hAnsiTheme="minorHAnsi" w:cstheme="minorHAnsi"/>
                <w:b/>
                <w:bCs/>
                <w:color w:val="FF0000"/>
                <w:sz w:val="20"/>
                <w:szCs w:val="20"/>
              </w:rPr>
              <w:t>3.48</w:t>
            </w:r>
          </w:p>
        </w:tc>
        <w:tc>
          <w:tcPr>
            <w:tcW w:w="0" w:type="auto"/>
            <w:hideMark/>
          </w:tcPr>
          <w:p w14:paraId="1E5F6A15" w14:textId="77777777" w:rsidR="00A73934" w:rsidRPr="0005004D" w:rsidRDefault="00A73934" w:rsidP="00E1426C">
            <w:pPr>
              <w:spacing w:line="375" w:lineRule="atLeast"/>
              <w:rPr>
                <w:rFonts w:asciiTheme="minorHAnsi" w:eastAsia="Times New Roman" w:hAnsiTheme="minorHAnsi" w:cstheme="minorHAnsi"/>
                <w:color w:val="FF0000"/>
                <w:sz w:val="20"/>
                <w:szCs w:val="20"/>
              </w:rPr>
            </w:pPr>
            <w:r w:rsidRPr="0005004D">
              <w:rPr>
                <w:rFonts w:asciiTheme="minorHAnsi" w:eastAsia="Times New Roman" w:hAnsiTheme="minorHAnsi" w:cstheme="minorHAnsi"/>
                <w:color w:val="FF0000"/>
                <w:sz w:val="20"/>
                <w:szCs w:val="20"/>
              </w:rPr>
              <w:t>17</w:t>
            </w:r>
          </w:p>
        </w:tc>
        <w:tc>
          <w:tcPr>
            <w:tcW w:w="0" w:type="auto"/>
            <w:hideMark/>
          </w:tcPr>
          <w:p w14:paraId="4D756F56" w14:textId="77777777" w:rsidR="00A73934" w:rsidRPr="0005004D" w:rsidRDefault="00A73934" w:rsidP="00E1426C">
            <w:pPr>
              <w:spacing w:line="375" w:lineRule="atLeast"/>
              <w:rPr>
                <w:rFonts w:asciiTheme="minorHAnsi" w:eastAsia="Times New Roman" w:hAnsiTheme="minorHAnsi" w:cstheme="minorHAnsi"/>
                <w:color w:val="FF0000"/>
                <w:sz w:val="20"/>
                <w:szCs w:val="20"/>
              </w:rPr>
            </w:pPr>
            <w:r w:rsidRPr="0005004D">
              <w:rPr>
                <w:rFonts w:asciiTheme="minorHAnsi" w:eastAsia="Times New Roman" w:hAnsiTheme="minorHAnsi" w:cstheme="minorHAnsi"/>
                <w:b/>
                <w:bCs/>
                <w:color w:val="FF0000"/>
                <w:sz w:val="20"/>
                <w:szCs w:val="20"/>
              </w:rPr>
              <w:t>0.003</w:t>
            </w:r>
          </w:p>
        </w:tc>
        <w:tc>
          <w:tcPr>
            <w:tcW w:w="0" w:type="auto"/>
            <w:hideMark/>
          </w:tcPr>
          <w:p w14:paraId="2D3D0990" w14:textId="77777777" w:rsidR="00A73934" w:rsidRPr="0005004D" w:rsidRDefault="00A73934" w:rsidP="00E1426C">
            <w:pPr>
              <w:spacing w:line="375" w:lineRule="atLeast"/>
              <w:rPr>
                <w:rFonts w:asciiTheme="minorHAnsi" w:eastAsia="Times New Roman" w:hAnsiTheme="minorHAnsi" w:cstheme="minorHAnsi"/>
                <w:color w:val="FF0000"/>
                <w:sz w:val="20"/>
                <w:szCs w:val="20"/>
              </w:rPr>
            </w:pPr>
            <w:r w:rsidRPr="0005004D">
              <w:rPr>
                <w:rFonts w:asciiTheme="minorHAnsi" w:eastAsia="Times New Roman" w:hAnsiTheme="minorHAnsi" w:cstheme="minorHAnsi"/>
                <w:color w:val="FF0000"/>
                <w:sz w:val="20"/>
                <w:szCs w:val="20"/>
              </w:rPr>
              <w:t>1.33 [0.54, 2.12]</w:t>
            </w:r>
          </w:p>
        </w:tc>
        <w:tc>
          <w:tcPr>
            <w:tcW w:w="0" w:type="auto"/>
            <w:hideMark/>
          </w:tcPr>
          <w:p w14:paraId="19A4B28E" w14:textId="77777777" w:rsidR="00A73934" w:rsidRPr="0005004D" w:rsidRDefault="00A73934" w:rsidP="00E1426C">
            <w:pPr>
              <w:spacing w:line="375" w:lineRule="atLeast"/>
              <w:rPr>
                <w:rFonts w:asciiTheme="minorHAnsi" w:eastAsia="Times New Roman" w:hAnsiTheme="minorHAnsi" w:cstheme="minorHAnsi"/>
                <w:color w:val="FF0000"/>
                <w:sz w:val="20"/>
                <w:szCs w:val="20"/>
              </w:rPr>
            </w:pPr>
            <w:r w:rsidRPr="0005004D">
              <w:rPr>
                <w:rFonts w:asciiTheme="minorHAnsi" w:eastAsia="Times New Roman" w:hAnsiTheme="minorHAnsi" w:cstheme="minorHAnsi"/>
                <w:color w:val="FF0000"/>
                <w:sz w:val="20"/>
                <w:szCs w:val="20"/>
              </w:rPr>
              <w:t>24</w:t>
            </w:r>
          </w:p>
        </w:tc>
        <w:tc>
          <w:tcPr>
            <w:tcW w:w="0" w:type="auto"/>
            <w:hideMark/>
          </w:tcPr>
          <w:p w14:paraId="5E62B1DF" w14:textId="77777777" w:rsidR="00A73934" w:rsidRPr="0005004D" w:rsidRDefault="00A73934" w:rsidP="00E1426C">
            <w:pPr>
              <w:spacing w:line="375" w:lineRule="atLeast"/>
              <w:rPr>
                <w:rFonts w:asciiTheme="minorHAnsi" w:eastAsia="Times New Roman" w:hAnsiTheme="minorHAnsi" w:cstheme="minorHAnsi"/>
                <w:color w:val="FF0000"/>
                <w:sz w:val="20"/>
                <w:szCs w:val="20"/>
              </w:rPr>
            </w:pPr>
            <w:r w:rsidRPr="0005004D">
              <w:rPr>
                <w:rFonts w:asciiTheme="minorHAnsi" w:eastAsia="Times New Roman" w:hAnsiTheme="minorHAnsi" w:cstheme="minorHAnsi"/>
                <w:b/>
                <w:bCs/>
                <w:color w:val="FF0000"/>
                <w:sz w:val="20"/>
                <w:szCs w:val="20"/>
              </w:rPr>
              <w:t>0.003</w:t>
            </w:r>
          </w:p>
        </w:tc>
        <w:tc>
          <w:tcPr>
            <w:tcW w:w="0" w:type="auto"/>
            <w:hideMark/>
          </w:tcPr>
          <w:p w14:paraId="0B4EB260" w14:textId="77777777" w:rsidR="00A73934" w:rsidRPr="0005004D" w:rsidRDefault="00A73934" w:rsidP="00E1426C">
            <w:pPr>
              <w:spacing w:line="375" w:lineRule="atLeast"/>
              <w:rPr>
                <w:rFonts w:asciiTheme="minorHAnsi" w:eastAsia="Times New Roman" w:hAnsiTheme="minorHAnsi" w:cstheme="minorHAnsi"/>
                <w:color w:val="FF0000"/>
                <w:sz w:val="20"/>
                <w:szCs w:val="20"/>
              </w:rPr>
            </w:pPr>
            <w:r w:rsidRPr="0005004D">
              <w:rPr>
                <w:rFonts w:asciiTheme="minorHAnsi" w:eastAsia="Times New Roman" w:hAnsiTheme="minorHAnsi" w:cstheme="minorHAnsi"/>
                <w:color w:val="FF0000"/>
                <w:sz w:val="20"/>
                <w:szCs w:val="20"/>
              </w:rPr>
              <w:t>0.67</w:t>
            </w:r>
          </w:p>
        </w:tc>
        <w:tc>
          <w:tcPr>
            <w:tcW w:w="0" w:type="auto"/>
            <w:hideMark/>
          </w:tcPr>
          <w:p w14:paraId="651DB1BD" w14:textId="77777777" w:rsidR="00A73934" w:rsidRPr="0005004D" w:rsidRDefault="00A73934" w:rsidP="00E1426C">
            <w:pPr>
              <w:spacing w:line="375" w:lineRule="atLeast"/>
              <w:rPr>
                <w:rFonts w:asciiTheme="minorHAnsi" w:eastAsia="Times New Roman" w:hAnsiTheme="minorHAnsi" w:cstheme="minorHAnsi"/>
                <w:color w:val="FF0000"/>
                <w:sz w:val="20"/>
                <w:szCs w:val="20"/>
              </w:rPr>
            </w:pPr>
            <w:r w:rsidRPr="0005004D">
              <w:rPr>
                <w:rFonts w:asciiTheme="minorHAnsi" w:eastAsia="Times New Roman" w:hAnsiTheme="minorHAnsi" w:cstheme="minorHAnsi"/>
                <w:color w:val="FF0000"/>
                <w:sz w:val="20"/>
                <w:szCs w:val="20"/>
              </w:rPr>
              <w:t>0.30</w:t>
            </w:r>
          </w:p>
        </w:tc>
        <w:tc>
          <w:tcPr>
            <w:tcW w:w="0" w:type="auto"/>
            <w:hideMark/>
          </w:tcPr>
          <w:p w14:paraId="3F388796" w14:textId="77777777" w:rsidR="00A73934" w:rsidRPr="0005004D" w:rsidRDefault="00A73934" w:rsidP="00E1426C">
            <w:pPr>
              <w:spacing w:line="375" w:lineRule="atLeast"/>
              <w:rPr>
                <w:rFonts w:asciiTheme="minorHAnsi" w:eastAsia="Times New Roman" w:hAnsiTheme="minorHAnsi" w:cstheme="minorHAnsi"/>
                <w:color w:val="FF0000"/>
                <w:sz w:val="20"/>
                <w:szCs w:val="20"/>
              </w:rPr>
            </w:pPr>
            <w:r w:rsidRPr="0005004D">
              <w:rPr>
                <w:rFonts w:asciiTheme="minorHAnsi" w:eastAsia="Times New Roman" w:hAnsiTheme="minorHAnsi" w:cstheme="minorHAnsi"/>
                <w:color w:val="FF0000"/>
                <w:sz w:val="20"/>
                <w:szCs w:val="20"/>
              </w:rPr>
              <w:t>0.35</w:t>
            </w:r>
          </w:p>
        </w:tc>
      </w:tr>
    </w:tbl>
    <w:p w14:paraId="4D1535D1" w14:textId="77777777" w:rsidR="00A73934" w:rsidRPr="000F1C99" w:rsidRDefault="00A73934" w:rsidP="00A73934">
      <w:pPr>
        <w:rPr>
          <w:color w:val="FF0000"/>
        </w:rPr>
      </w:pPr>
    </w:p>
    <w:tbl>
      <w:tblPr>
        <w:tblStyle w:val="TableGrid"/>
        <w:tblW w:w="0" w:type="auto"/>
        <w:tblLook w:val="04A0" w:firstRow="1" w:lastRow="0" w:firstColumn="1" w:lastColumn="0" w:noHBand="0" w:noVBand="1"/>
      </w:tblPr>
      <w:tblGrid>
        <w:gridCol w:w="648"/>
        <w:gridCol w:w="1342"/>
        <w:gridCol w:w="1318"/>
        <w:gridCol w:w="574"/>
        <w:gridCol w:w="419"/>
        <w:gridCol w:w="675"/>
        <w:gridCol w:w="1643"/>
        <w:gridCol w:w="419"/>
        <w:gridCol w:w="672"/>
        <w:gridCol w:w="571"/>
        <w:gridCol w:w="571"/>
        <w:gridCol w:w="571"/>
      </w:tblGrid>
      <w:tr w:rsidR="00A73934" w:rsidRPr="000F1C99" w14:paraId="44730971" w14:textId="77777777" w:rsidTr="00E1426C">
        <w:trPr>
          <w:trHeight w:val="57"/>
        </w:trPr>
        <w:tc>
          <w:tcPr>
            <w:tcW w:w="0" w:type="auto"/>
            <w:gridSpan w:val="12"/>
          </w:tcPr>
          <w:p w14:paraId="41BE814C" w14:textId="77777777" w:rsidR="00A73934" w:rsidRPr="000F1C99" w:rsidRDefault="00A73934" w:rsidP="00E1426C">
            <w:pPr>
              <w:spacing w:line="375" w:lineRule="atLeast"/>
              <w:jc w:val="center"/>
              <w:rPr>
                <w:rFonts w:eastAsia="Times New Roman" w:cstheme="minorHAnsi"/>
                <w:color w:val="FF0000"/>
                <w:sz w:val="20"/>
                <w:szCs w:val="20"/>
              </w:rPr>
            </w:pPr>
            <w:r w:rsidRPr="000F1C99">
              <w:rPr>
                <w:rFonts w:eastAsia="Times New Roman" w:cstheme="minorHAnsi"/>
                <w:b/>
                <w:bCs/>
                <w:color w:val="FF0000"/>
                <w:sz w:val="20"/>
                <w:szCs w:val="20"/>
              </w:rPr>
              <w:t xml:space="preserve">Table 4d: </w:t>
            </w:r>
            <w:r w:rsidRPr="0005004D">
              <w:rPr>
                <w:rFonts w:asciiTheme="minorHAnsi" w:eastAsia="Times New Roman" w:hAnsiTheme="minorHAnsi" w:cstheme="minorHAnsi"/>
                <w:b/>
                <w:bCs/>
                <w:color w:val="FF0000"/>
                <w:sz w:val="20"/>
                <w:szCs w:val="20"/>
              </w:rPr>
              <w:t>WID</w:t>
            </w:r>
          </w:p>
        </w:tc>
      </w:tr>
      <w:tr w:rsidR="00A73934" w:rsidRPr="000F1C99" w14:paraId="286432F4" w14:textId="77777777" w:rsidTr="00E1426C">
        <w:trPr>
          <w:trHeight w:val="57"/>
        </w:trPr>
        <w:tc>
          <w:tcPr>
            <w:tcW w:w="0" w:type="auto"/>
          </w:tcPr>
          <w:p w14:paraId="0C3DFCCF" w14:textId="77777777" w:rsidR="00A73934" w:rsidRPr="000F1C99" w:rsidRDefault="00A73934" w:rsidP="00E1426C">
            <w:pPr>
              <w:spacing w:line="375" w:lineRule="atLeast"/>
              <w:rPr>
                <w:rFonts w:eastAsia="Times New Roman" w:cstheme="minorHAnsi"/>
                <w:color w:val="FF0000"/>
                <w:sz w:val="20"/>
                <w:szCs w:val="20"/>
              </w:rPr>
            </w:pPr>
            <w:r w:rsidRPr="000F1C99">
              <w:rPr>
                <w:rFonts w:eastAsia="Times New Roman" w:cstheme="minorHAnsi"/>
                <w:color w:val="FF0000"/>
                <w:sz w:val="20"/>
                <w:szCs w:val="20"/>
              </w:rPr>
              <w:t>1</w:t>
            </w:r>
          </w:p>
        </w:tc>
        <w:tc>
          <w:tcPr>
            <w:tcW w:w="0" w:type="auto"/>
          </w:tcPr>
          <w:p w14:paraId="411852FD" w14:textId="77777777" w:rsidR="00A73934" w:rsidRPr="000F1C99" w:rsidRDefault="00A73934" w:rsidP="00E1426C">
            <w:pPr>
              <w:spacing w:line="375" w:lineRule="atLeast"/>
              <w:rPr>
                <w:rFonts w:eastAsia="Times New Roman" w:cstheme="minorHAnsi"/>
                <w:color w:val="FF0000"/>
                <w:sz w:val="20"/>
                <w:szCs w:val="20"/>
              </w:rPr>
            </w:pPr>
            <w:r w:rsidRPr="000F1C99">
              <w:rPr>
                <w:rFonts w:eastAsia="Times New Roman" w:cstheme="minorHAnsi"/>
                <w:color w:val="FF0000"/>
                <w:sz w:val="20"/>
                <w:szCs w:val="20"/>
              </w:rPr>
              <w:t>2</w:t>
            </w:r>
          </w:p>
        </w:tc>
        <w:tc>
          <w:tcPr>
            <w:tcW w:w="0" w:type="auto"/>
          </w:tcPr>
          <w:p w14:paraId="5D3479D1" w14:textId="77777777" w:rsidR="00A73934" w:rsidRPr="000F1C99" w:rsidRDefault="00A73934" w:rsidP="00E1426C">
            <w:pPr>
              <w:spacing w:line="375" w:lineRule="atLeast"/>
              <w:rPr>
                <w:rFonts w:eastAsia="Times New Roman" w:cstheme="minorHAnsi"/>
                <w:color w:val="FF0000"/>
                <w:sz w:val="20"/>
                <w:szCs w:val="20"/>
              </w:rPr>
            </w:pPr>
            <w:r w:rsidRPr="000F1C99">
              <w:rPr>
                <w:rFonts w:eastAsia="Times New Roman" w:cstheme="minorHAnsi"/>
                <w:color w:val="FF0000"/>
                <w:sz w:val="20"/>
                <w:szCs w:val="20"/>
              </w:rPr>
              <w:t>3</w:t>
            </w:r>
          </w:p>
        </w:tc>
        <w:tc>
          <w:tcPr>
            <w:tcW w:w="0" w:type="auto"/>
          </w:tcPr>
          <w:p w14:paraId="413232D3" w14:textId="77777777" w:rsidR="00A73934" w:rsidRPr="000F1C99" w:rsidRDefault="00A73934" w:rsidP="00E1426C">
            <w:pPr>
              <w:spacing w:line="375" w:lineRule="atLeast"/>
              <w:rPr>
                <w:rFonts w:eastAsia="Times New Roman" w:cstheme="minorHAnsi"/>
                <w:color w:val="FF0000"/>
                <w:sz w:val="20"/>
                <w:szCs w:val="20"/>
              </w:rPr>
            </w:pPr>
            <w:r w:rsidRPr="000F1C99">
              <w:rPr>
                <w:rFonts w:eastAsia="Times New Roman" w:cstheme="minorHAnsi"/>
                <w:color w:val="FF0000"/>
                <w:sz w:val="20"/>
                <w:szCs w:val="20"/>
              </w:rPr>
              <w:t>4</w:t>
            </w:r>
          </w:p>
        </w:tc>
        <w:tc>
          <w:tcPr>
            <w:tcW w:w="0" w:type="auto"/>
          </w:tcPr>
          <w:p w14:paraId="3DD491B5" w14:textId="77777777" w:rsidR="00A73934" w:rsidRPr="000F1C99" w:rsidRDefault="00A73934" w:rsidP="00E1426C">
            <w:pPr>
              <w:spacing w:line="375" w:lineRule="atLeast"/>
              <w:rPr>
                <w:rFonts w:eastAsia="Times New Roman" w:cstheme="minorHAnsi"/>
                <w:color w:val="FF0000"/>
                <w:sz w:val="20"/>
                <w:szCs w:val="20"/>
              </w:rPr>
            </w:pPr>
            <w:r w:rsidRPr="000F1C99">
              <w:rPr>
                <w:rFonts w:eastAsia="Times New Roman" w:cstheme="minorHAnsi"/>
                <w:color w:val="FF0000"/>
                <w:sz w:val="20"/>
                <w:szCs w:val="20"/>
              </w:rPr>
              <w:t>5</w:t>
            </w:r>
          </w:p>
        </w:tc>
        <w:tc>
          <w:tcPr>
            <w:tcW w:w="0" w:type="auto"/>
          </w:tcPr>
          <w:p w14:paraId="1EE6AA6B" w14:textId="77777777" w:rsidR="00A73934" w:rsidRPr="000F1C99" w:rsidRDefault="00A73934" w:rsidP="00E1426C">
            <w:pPr>
              <w:spacing w:line="375" w:lineRule="atLeast"/>
              <w:rPr>
                <w:rFonts w:eastAsia="Times New Roman" w:cstheme="minorHAnsi"/>
                <w:color w:val="FF0000"/>
                <w:sz w:val="20"/>
                <w:szCs w:val="20"/>
              </w:rPr>
            </w:pPr>
            <w:r w:rsidRPr="000F1C99">
              <w:rPr>
                <w:rFonts w:eastAsia="Times New Roman" w:cstheme="minorHAnsi"/>
                <w:color w:val="FF0000"/>
                <w:sz w:val="20"/>
                <w:szCs w:val="20"/>
              </w:rPr>
              <w:t>6</w:t>
            </w:r>
          </w:p>
        </w:tc>
        <w:tc>
          <w:tcPr>
            <w:tcW w:w="0" w:type="auto"/>
          </w:tcPr>
          <w:p w14:paraId="1224804C" w14:textId="77777777" w:rsidR="00A73934" w:rsidRPr="000F1C99" w:rsidRDefault="00A73934" w:rsidP="00E1426C">
            <w:pPr>
              <w:spacing w:line="375" w:lineRule="atLeast"/>
              <w:rPr>
                <w:rFonts w:eastAsia="Times New Roman" w:cstheme="minorHAnsi"/>
                <w:color w:val="FF0000"/>
                <w:sz w:val="20"/>
                <w:szCs w:val="20"/>
              </w:rPr>
            </w:pPr>
            <w:r w:rsidRPr="000F1C99">
              <w:rPr>
                <w:rFonts w:eastAsia="Times New Roman" w:cstheme="minorHAnsi"/>
                <w:color w:val="FF0000"/>
                <w:sz w:val="20"/>
                <w:szCs w:val="20"/>
              </w:rPr>
              <w:t>7</w:t>
            </w:r>
          </w:p>
        </w:tc>
        <w:tc>
          <w:tcPr>
            <w:tcW w:w="0" w:type="auto"/>
          </w:tcPr>
          <w:p w14:paraId="1D5AAAA5" w14:textId="77777777" w:rsidR="00A73934" w:rsidRPr="000F1C99" w:rsidRDefault="00A73934" w:rsidP="00E1426C">
            <w:pPr>
              <w:spacing w:line="375" w:lineRule="atLeast"/>
              <w:rPr>
                <w:rFonts w:eastAsia="Times New Roman" w:cstheme="minorHAnsi"/>
                <w:color w:val="FF0000"/>
                <w:sz w:val="20"/>
                <w:szCs w:val="20"/>
              </w:rPr>
            </w:pPr>
            <w:r w:rsidRPr="000F1C99">
              <w:rPr>
                <w:rFonts w:eastAsia="Times New Roman" w:cstheme="minorHAnsi"/>
                <w:color w:val="FF0000"/>
                <w:sz w:val="20"/>
                <w:szCs w:val="20"/>
              </w:rPr>
              <w:t>8</w:t>
            </w:r>
          </w:p>
        </w:tc>
        <w:tc>
          <w:tcPr>
            <w:tcW w:w="0" w:type="auto"/>
          </w:tcPr>
          <w:p w14:paraId="3A5136E9" w14:textId="77777777" w:rsidR="00A73934" w:rsidRPr="000F1C99" w:rsidRDefault="00A73934" w:rsidP="00E1426C">
            <w:pPr>
              <w:spacing w:line="375" w:lineRule="atLeast"/>
              <w:rPr>
                <w:rFonts w:eastAsia="Times New Roman" w:cstheme="minorHAnsi"/>
                <w:color w:val="FF0000"/>
                <w:sz w:val="20"/>
                <w:szCs w:val="20"/>
              </w:rPr>
            </w:pPr>
            <w:r w:rsidRPr="000F1C99">
              <w:rPr>
                <w:rFonts w:eastAsia="Times New Roman" w:cstheme="minorHAnsi"/>
                <w:i/>
                <w:iCs/>
                <w:color w:val="FF0000"/>
                <w:sz w:val="20"/>
                <w:szCs w:val="20"/>
              </w:rPr>
              <w:t>9</w:t>
            </w:r>
          </w:p>
        </w:tc>
        <w:tc>
          <w:tcPr>
            <w:tcW w:w="0" w:type="auto"/>
          </w:tcPr>
          <w:p w14:paraId="58B4609C" w14:textId="77777777" w:rsidR="00A73934" w:rsidRPr="000F1C99" w:rsidRDefault="00A73934" w:rsidP="00E1426C">
            <w:pPr>
              <w:spacing w:line="375" w:lineRule="atLeast"/>
              <w:rPr>
                <w:rFonts w:eastAsia="Times New Roman" w:cstheme="minorHAnsi"/>
                <w:color w:val="FF0000"/>
                <w:sz w:val="20"/>
                <w:szCs w:val="20"/>
              </w:rPr>
            </w:pPr>
            <w:r w:rsidRPr="000F1C99">
              <w:rPr>
                <w:rFonts w:eastAsia="Times New Roman" w:cstheme="minorHAnsi"/>
                <w:color w:val="FF0000"/>
                <w:sz w:val="20"/>
                <w:szCs w:val="20"/>
              </w:rPr>
              <w:t>10</w:t>
            </w:r>
          </w:p>
        </w:tc>
        <w:tc>
          <w:tcPr>
            <w:tcW w:w="0" w:type="auto"/>
          </w:tcPr>
          <w:p w14:paraId="1AEB23F4" w14:textId="77777777" w:rsidR="00A73934" w:rsidRPr="000F1C99" w:rsidRDefault="00A73934" w:rsidP="00E1426C">
            <w:pPr>
              <w:spacing w:line="375" w:lineRule="atLeast"/>
              <w:rPr>
                <w:rFonts w:eastAsia="Times New Roman" w:cstheme="minorHAnsi"/>
                <w:color w:val="FF0000"/>
                <w:sz w:val="20"/>
                <w:szCs w:val="20"/>
              </w:rPr>
            </w:pPr>
            <w:r w:rsidRPr="000F1C99">
              <w:rPr>
                <w:rFonts w:eastAsia="Times New Roman" w:cstheme="minorHAnsi"/>
                <w:color w:val="FF0000"/>
                <w:sz w:val="20"/>
                <w:szCs w:val="20"/>
              </w:rPr>
              <w:t>11</w:t>
            </w:r>
          </w:p>
        </w:tc>
        <w:tc>
          <w:tcPr>
            <w:tcW w:w="0" w:type="auto"/>
          </w:tcPr>
          <w:p w14:paraId="49CF14F7" w14:textId="77777777" w:rsidR="00A73934" w:rsidRPr="000F1C99" w:rsidRDefault="00A73934" w:rsidP="00E1426C">
            <w:pPr>
              <w:spacing w:line="375" w:lineRule="atLeast"/>
              <w:rPr>
                <w:rFonts w:eastAsia="Times New Roman" w:cstheme="minorHAnsi"/>
                <w:color w:val="FF0000"/>
                <w:sz w:val="20"/>
                <w:szCs w:val="20"/>
              </w:rPr>
            </w:pPr>
            <w:r w:rsidRPr="000F1C99">
              <w:rPr>
                <w:rFonts w:eastAsia="Times New Roman" w:cstheme="minorHAnsi"/>
                <w:i/>
                <w:iCs/>
                <w:color w:val="FF0000"/>
                <w:sz w:val="20"/>
                <w:szCs w:val="20"/>
              </w:rPr>
              <w:t>12</w:t>
            </w:r>
          </w:p>
        </w:tc>
      </w:tr>
      <w:tr w:rsidR="00A73934" w:rsidRPr="000F1C99" w14:paraId="7FE765FE" w14:textId="77777777" w:rsidTr="00E1426C">
        <w:trPr>
          <w:trHeight w:val="57"/>
        </w:trPr>
        <w:tc>
          <w:tcPr>
            <w:tcW w:w="0" w:type="auto"/>
            <w:hideMark/>
          </w:tcPr>
          <w:p w14:paraId="270391B6" w14:textId="77777777" w:rsidR="00A73934" w:rsidRPr="0005004D" w:rsidRDefault="00A73934" w:rsidP="00E1426C">
            <w:pPr>
              <w:spacing w:line="375" w:lineRule="atLeast"/>
              <w:rPr>
                <w:rFonts w:asciiTheme="minorHAnsi" w:eastAsia="Times New Roman" w:hAnsiTheme="minorHAnsi" w:cstheme="minorHAnsi"/>
                <w:color w:val="FF0000"/>
                <w:sz w:val="20"/>
                <w:szCs w:val="20"/>
              </w:rPr>
            </w:pPr>
            <w:r w:rsidRPr="0005004D">
              <w:rPr>
                <w:rFonts w:asciiTheme="minorHAnsi" w:eastAsia="Times New Roman" w:hAnsiTheme="minorHAnsi" w:cstheme="minorHAnsi"/>
                <w:color w:val="FF0000"/>
                <w:sz w:val="20"/>
                <w:szCs w:val="20"/>
              </w:rPr>
              <w:t>AW</w:t>
            </w:r>
          </w:p>
        </w:tc>
        <w:tc>
          <w:tcPr>
            <w:tcW w:w="0" w:type="auto"/>
            <w:hideMark/>
          </w:tcPr>
          <w:p w14:paraId="4EF9A924" w14:textId="77777777" w:rsidR="00A73934" w:rsidRPr="0005004D" w:rsidRDefault="00A73934" w:rsidP="00E1426C">
            <w:pPr>
              <w:spacing w:line="375" w:lineRule="atLeast"/>
              <w:rPr>
                <w:rFonts w:asciiTheme="minorHAnsi" w:eastAsia="Times New Roman" w:hAnsiTheme="minorHAnsi" w:cstheme="minorHAnsi"/>
                <w:color w:val="FF0000"/>
                <w:sz w:val="20"/>
                <w:szCs w:val="20"/>
              </w:rPr>
            </w:pPr>
            <w:r w:rsidRPr="0005004D">
              <w:rPr>
                <w:rFonts w:asciiTheme="minorHAnsi" w:eastAsia="Times New Roman" w:hAnsiTheme="minorHAnsi" w:cstheme="minorHAnsi"/>
                <w:color w:val="FF0000"/>
                <w:sz w:val="20"/>
                <w:szCs w:val="20"/>
              </w:rPr>
              <w:t>227.2 ± 22.0</w:t>
            </w:r>
          </w:p>
        </w:tc>
        <w:tc>
          <w:tcPr>
            <w:tcW w:w="0" w:type="auto"/>
            <w:hideMark/>
          </w:tcPr>
          <w:p w14:paraId="5ADAA27E" w14:textId="77777777" w:rsidR="00A73934" w:rsidRPr="0005004D" w:rsidRDefault="00A73934" w:rsidP="00E1426C">
            <w:pPr>
              <w:spacing w:line="375" w:lineRule="atLeast"/>
              <w:rPr>
                <w:rFonts w:asciiTheme="minorHAnsi" w:eastAsia="Times New Roman" w:hAnsiTheme="minorHAnsi" w:cstheme="minorHAnsi"/>
                <w:color w:val="FF0000"/>
                <w:sz w:val="20"/>
                <w:szCs w:val="20"/>
              </w:rPr>
            </w:pPr>
            <w:r w:rsidRPr="0005004D">
              <w:rPr>
                <w:rFonts w:asciiTheme="minorHAnsi" w:eastAsia="Times New Roman" w:hAnsiTheme="minorHAnsi" w:cstheme="minorHAnsi"/>
                <w:color w:val="FF0000"/>
                <w:sz w:val="20"/>
                <w:szCs w:val="20"/>
              </w:rPr>
              <w:t>216.6 ± 24.8</w:t>
            </w:r>
          </w:p>
        </w:tc>
        <w:tc>
          <w:tcPr>
            <w:tcW w:w="0" w:type="auto"/>
            <w:hideMark/>
          </w:tcPr>
          <w:p w14:paraId="1098A281" w14:textId="77777777" w:rsidR="00A73934" w:rsidRPr="0005004D" w:rsidRDefault="00A73934" w:rsidP="00E1426C">
            <w:pPr>
              <w:spacing w:line="375" w:lineRule="atLeast"/>
              <w:rPr>
                <w:rFonts w:asciiTheme="minorHAnsi" w:eastAsia="Times New Roman" w:hAnsiTheme="minorHAnsi" w:cstheme="minorHAnsi"/>
                <w:color w:val="FF0000"/>
                <w:sz w:val="20"/>
                <w:szCs w:val="20"/>
              </w:rPr>
            </w:pPr>
            <w:r w:rsidRPr="0005004D">
              <w:rPr>
                <w:rFonts w:asciiTheme="minorHAnsi" w:eastAsia="Times New Roman" w:hAnsiTheme="minorHAnsi" w:cstheme="minorHAnsi"/>
                <w:color w:val="FF0000"/>
                <w:sz w:val="20"/>
                <w:szCs w:val="20"/>
              </w:rPr>
              <w:t>1.10</w:t>
            </w:r>
          </w:p>
        </w:tc>
        <w:tc>
          <w:tcPr>
            <w:tcW w:w="0" w:type="auto"/>
            <w:hideMark/>
          </w:tcPr>
          <w:p w14:paraId="4A9EE376" w14:textId="77777777" w:rsidR="00A73934" w:rsidRPr="0005004D" w:rsidRDefault="00A73934" w:rsidP="00E1426C">
            <w:pPr>
              <w:spacing w:line="375" w:lineRule="atLeast"/>
              <w:rPr>
                <w:rFonts w:asciiTheme="minorHAnsi" w:eastAsia="Times New Roman" w:hAnsiTheme="minorHAnsi" w:cstheme="minorHAnsi"/>
                <w:color w:val="FF0000"/>
                <w:sz w:val="20"/>
                <w:szCs w:val="20"/>
              </w:rPr>
            </w:pPr>
            <w:r w:rsidRPr="0005004D">
              <w:rPr>
                <w:rFonts w:asciiTheme="minorHAnsi" w:eastAsia="Times New Roman" w:hAnsiTheme="minorHAnsi" w:cstheme="minorHAnsi"/>
                <w:color w:val="FF0000"/>
                <w:sz w:val="20"/>
                <w:szCs w:val="20"/>
              </w:rPr>
              <w:t>20</w:t>
            </w:r>
          </w:p>
        </w:tc>
        <w:tc>
          <w:tcPr>
            <w:tcW w:w="0" w:type="auto"/>
            <w:hideMark/>
          </w:tcPr>
          <w:p w14:paraId="4C891356" w14:textId="77777777" w:rsidR="00A73934" w:rsidRPr="0005004D" w:rsidRDefault="00A73934" w:rsidP="00E1426C">
            <w:pPr>
              <w:spacing w:line="375" w:lineRule="atLeast"/>
              <w:rPr>
                <w:rFonts w:asciiTheme="minorHAnsi" w:eastAsia="Times New Roman" w:hAnsiTheme="minorHAnsi" w:cstheme="minorHAnsi"/>
                <w:color w:val="FF0000"/>
                <w:sz w:val="20"/>
                <w:szCs w:val="20"/>
              </w:rPr>
            </w:pPr>
            <w:r w:rsidRPr="0005004D">
              <w:rPr>
                <w:rFonts w:asciiTheme="minorHAnsi" w:eastAsia="Times New Roman" w:hAnsiTheme="minorHAnsi" w:cstheme="minorHAnsi"/>
                <w:color w:val="FF0000"/>
                <w:sz w:val="20"/>
                <w:szCs w:val="20"/>
              </w:rPr>
              <w:t>0.285</w:t>
            </w:r>
          </w:p>
        </w:tc>
        <w:tc>
          <w:tcPr>
            <w:tcW w:w="0" w:type="auto"/>
            <w:hideMark/>
          </w:tcPr>
          <w:p w14:paraId="41B7B28B" w14:textId="77777777" w:rsidR="00A73934" w:rsidRPr="0005004D" w:rsidRDefault="00A73934" w:rsidP="00E1426C">
            <w:pPr>
              <w:spacing w:line="375" w:lineRule="atLeast"/>
              <w:rPr>
                <w:rFonts w:asciiTheme="minorHAnsi" w:eastAsia="Times New Roman" w:hAnsiTheme="minorHAnsi" w:cstheme="minorHAnsi"/>
                <w:color w:val="FF0000"/>
                <w:sz w:val="20"/>
                <w:szCs w:val="20"/>
              </w:rPr>
            </w:pPr>
            <w:r w:rsidRPr="0005004D">
              <w:rPr>
                <w:rFonts w:asciiTheme="minorHAnsi" w:eastAsia="Times New Roman" w:hAnsiTheme="minorHAnsi" w:cstheme="minorHAnsi"/>
                <w:color w:val="FF0000"/>
                <w:sz w:val="20"/>
                <w:szCs w:val="20"/>
              </w:rPr>
              <w:t>0.44 [−0.37, 1.25]</w:t>
            </w:r>
          </w:p>
        </w:tc>
        <w:tc>
          <w:tcPr>
            <w:tcW w:w="0" w:type="auto"/>
            <w:hideMark/>
          </w:tcPr>
          <w:p w14:paraId="3F495257" w14:textId="77777777" w:rsidR="00A73934" w:rsidRPr="0005004D" w:rsidRDefault="00A73934" w:rsidP="00E1426C">
            <w:pPr>
              <w:spacing w:line="375" w:lineRule="atLeast"/>
              <w:rPr>
                <w:rFonts w:asciiTheme="minorHAnsi" w:eastAsia="Times New Roman" w:hAnsiTheme="minorHAnsi" w:cstheme="minorHAnsi"/>
                <w:color w:val="FF0000"/>
                <w:sz w:val="20"/>
                <w:szCs w:val="20"/>
              </w:rPr>
            </w:pPr>
            <w:r w:rsidRPr="0005004D">
              <w:rPr>
                <w:rFonts w:asciiTheme="minorHAnsi" w:eastAsia="Times New Roman" w:hAnsiTheme="minorHAnsi" w:cstheme="minorHAnsi"/>
                <w:color w:val="FF0000"/>
                <w:sz w:val="20"/>
                <w:szCs w:val="20"/>
              </w:rPr>
              <w:t>57</w:t>
            </w:r>
          </w:p>
        </w:tc>
        <w:tc>
          <w:tcPr>
            <w:tcW w:w="0" w:type="auto"/>
            <w:hideMark/>
          </w:tcPr>
          <w:p w14:paraId="7AE8B742" w14:textId="77777777" w:rsidR="00A73934" w:rsidRPr="0005004D" w:rsidRDefault="00A73934" w:rsidP="00E1426C">
            <w:pPr>
              <w:spacing w:line="375" w:lineRule="atLeast"/>
              <w:rPr>
                <w:rFonts w:asciiTheme="minorHAnsi" w:eastAsia="Times New Roman" w:hAnsiTheme="minorHAnsi" w:cstheme="minorHAnsi"/>
                <w:color w:val="FF0000"/>
                <w:sz w:val="20"/>
                <w:szCs w:val="20"/>
              </w:rPr>
            </w:pPr>
            <w:r w:rsidRPr="0005004D">
              <w:rPr>
                <w:rFonts w:asciiTheme="minorHAnsi" w:eastAsia="Times New Roman" w:hAnsiTheme="minorHAnsi" w:cstheme="minorHAnsi"/>
                <w:color w:val="FF0000"/>
                <w:sz w:val="20"/>
                <w:szCs w:val="20"/>
              </w:rPr>
              <w:t>0.335</w:t>
            </w:r>
          </w:p>
        </w:tc>
        <w:tc>
          <w:tcPr>
            <w:tcW w:w="0" w:type="auto"/>
            <w:hideMark/>
          </w:tcPr>
          <w:p w14:paraId="4CCB4F25" w14:textId="77777777" w:rsidR="00A73934" w:rsidRPr="0005004D" w:rsidRDefault="00A73934" w:rsidP="00E1426C">
            <w:pPr>
              <w:spacing w:line="375" w:lineRule="atLeast"/>
              <w:rPr>
                <w:rFonts w:asciiTheme="minorHAnsi" w:eastAsia="Times New Roman" w:hAnsiTheme="minorHAnsi" w:cstheme="minorHAnsi"/>
                <w:color w:val="FF0000"/>
                <w:sz w:val="20"/>
                <w:szCs w:val="20"/>
              </w:rPr>
            </w:pPr>
            <w:r w:rsidRPr="0005004D">
              <w:rPr>
                <w:rFonts w:asciiTheme="minorHAnsi" w:eastAsia="Times New Roman" w:hAnsiTheme="minorHAnsi" w:cstheme="minorHAnsi"/>
                <w:color w:val="FF0000"/>
                <w:sz w:val="20"/>
                <w:szCs w:val="20"/>
              </w:rPr>
              <w:t>0.20</w:t>
            </w:r>
          </w:p>
        </w:tc>
        <w:tc>
          <w:tcPr>
            <w:tcW w:w="0" w:type="auto"/>
            <w:hideMark/>
          </w:tcPr>
          <w:p w14:paraId="2EA81523" w14:textId="77777777" w:rsidR="00A73934" w:rsidRPr="0005004D" w:rsidRDefault="00A73934" w:rsidP="00E1426C">
            <w:pPr>
              <w:spacing w:line="375" w:lineRule="atLeast"/>
              <w:rPr>
                <w:rFonts w:asciiTheme="minorHAnsi" w:eastAsia="Times New Roman" w:hAnsiTheme="minorHAnsi" w:cstheme="minorHAnsi"/>
                <w:color w:val="FF0000"/>
                <w:sz w:val="20"/>
                <w:szCs w:val="20"/>
              </w:rPr>
            </w:pPr>
            <w:r w:rsidRPr="0005004D">
              <w:rPr>
                <w:rFonts w:asciiTheme="minorHAnsi" w:eastAsia="Times New Roman" w:hAnsiTheme="minorHAnsi" w:cstheme="minorHAnsi"/>
                <w:color w:val="FF0000"/>
                <w:sz w:val="20"/>
                <w:szCs w:val="20"/>
              </w:rPr>
              <w:t>0.23</w:t>
            </w:r>
          </w:p>
        </w:tc>
        <w:tc>
          <w:tcPr>
            <w:tcW w:w="0" w:type="auto"/>
            <w:hideMark/>
          </w:tcPr>
          <w:p w14:paraId="013F9944" w14:textId="77777777" w:rsidR="00A73934" w:rsidRPr="0005004D" w:rsidRDefault="00A73934" w:rsidP="00E1426C">
            <w:pPr>
              <w:spacing w:line="375" w:lineRule="atLeast"/>
              <w:rPr>
                <w:rFonts w:asciiTheme="minorHAnsi" w:eastAsia="Times New Roman" w:hAnsiTheme="minorHAnsi" w:cstheme="minorHAnsi"/>
                <w:color w:val="FF0000"/>
                <w:sz w:val="20"/>
                <w:szCs w:val="20"/>
              </w:rPr>
            </w:pPr>
            <w:r w:rsidRPr="0005004D">
              <w:rPr>
                <w:rFonts w:asciiTheme="minorHAnsi" w:eastAsia="Times New Roman" w:hAnsiTheme="minorHAnsi" w:cstheme="minorHAnsi"/>
                <w:color w:val="FF0000"/>
                <w:sz w:val="20"/>
                <w:szCs w:val="20"/>
              </w:rPr>
              <w:t>0.62</w:t>
            </w:r>
          </w:p>
        </w:tc>
      </w:tr>
      <w:tr w:rsidR="00A73934" w:rsidRPr="000F1C99" w14:paraId="00E98BB6" w14:textId="77777777" w:rsidTr="00E1426C">
        <w:trPr>
          <w:trHeight w:val="57"/>
        </w:trPr>
        <w:tc>
          <w:tcPr>
            <w:tcW w:w="0" w:type="auto"/>
            <w:hideMark/>
          </w:tcPr>
          <w:p w14:paraId="6B40CC7D" w14:textId="77777777" w:rsidR="00A73934" w:rsidRPr="0005004D" w:rsidRDefault="00A73934" w:rsidP="00E1426C">
            <w:pPr>
              <w:spacing w:line="375" w:lineRule="atLeast"/>
              <w:rPr>
                <w:rFonts w:asciiTheme="minorHAnsi" w:eastAsia="Times New Roman" w:hAnsiTheme="minorHAnsi" w:cstheme="minorHAnsi"/>
                <w:color w:val="FF0000"/>
                <w:sz w:val="20"/>
                <w:szCs w:val="20"/>
              </w:rPr>
            </w:pPr>
            <w:r w:rsidRPr="0005004D">
              <w:rPr>
                <w:rFonts w:asciiTheme="minorHAnsi" w:eastAsia="Times New Roman" w:hAnsiTheme="minorHAnsi" w:cstheme="minorHAnsi"/>
                <w:color w:val="FF0000"/>
                <w:sz w:val="20"/>
                <w:szCs w:val="20"/>
              </w:rPr>
              <w:t>LS</w:t>
            </w:r>
          </w:p>
        </w:tc>
        <w:tc>
          <w:tcPr>
            <w:tcW w:w="0" w:type="auto"/>
            <w:hideMark/>
          </w:tcPr>
          <w:p w14:paraId="2FF1CF86" w14:textId="77777777" w:rsidR="00A73934" w:rsidRPr="0005004D" w:rsidRDefault="00A73934" w:rsidP="00E1426C">
            <w:pPr>
              <w:spacing w:line="375" w:lineRule="atLeast"/>
              <w:rPr>
                <w:rFonts w:asciiTheme="minorHAnsi" w:eastAsia="Times New Roman" w:hAnsiTheme="minorHAnsi" w:cstheme="minorHAnsi"/>
                <w:color w:val="FF0000"/>
                <w:sz w:val="20"/>
                <w:szCs w:val="20"/>
              </w:rPr>
            </w:pPr>
            <w:r w:rsidRPr="0005004D">
              <w:rPr>
                <w:rFonts w:asciiTheme="minorHAnsi" w:eastAsia="Times New Roman" w:hAnsiTheme="minorHAnsi" w:cstheme="minorHAnsi"/>
                <w:color w:val="FF0000"/>
                <w:sz w:val="20"/>
                <w:szCs w:val="20"/>
              </w:rPr>
              <w:t>661.5 ± 200.3</w:t>
            </w:r>
          </w:p>
        </w:tc>
        <w:tc>
          <w:tcPr>
            <w:tcW w:w="0" w:type="auto"/>
            <w:hideMark/>
          </w:tcPr>
          <w:p w14:paraId="6AB301BF" w14:textId="77777777" w:rsidR="00A73934" w:rsidRPr="0005004D" w:rsidRDefault="00A73934" w:rsidP="00E1426C">
            <w:pPr>
              <w:spacing w:line="375" w:lineRule="atLeast"/>
              <w:rPr>
                <w:rFonts w:asciiTheme="minorHAnsi" w:eastAsia="Times New Roman" w:hAnsiTheme="minorHAnsi" w:cstheme="minorHAnsi"/>
                <w:color w:val="FF0000"/>
                <w:sz w:val="20"/>
                <w:szCs w:val="20"/>
              </w:rPr>
            </w:pPr>
            <w:r w:rsidRPr="0005004D">
              <w:rPr>
                <w:rFonts w:asciiTheme="minorHAnsi" w:eastAsia="Times New Roman" w:hAnsiTheme="minorHAnsi" w:cstheme="minorHAnsi"/>
                <w:color w:val="FF0000"/>
                <w:sz w:val="20"/>
                <w:szCs w:val="20"/>
              </w:rPr>
              <w:t>511.6 ± 151.8</w:t>
            </w:r>
          </w:p>
        </w:tc>
        <w:tc>
          <w:tcPr>
            <w:tcW w:w="0" w:type="auto"/>
            <w:hideMark/>
          </w:tcPr>
          <w:p w14:paraId="7056F3D2" w14:textId="77777777" w:rsidR="00A73934" w:rsidRPr="0005004D" w:rsidRDefault="00A73934" w:rsidP="00E1426C">
            <w:pPr>
              <w:spacing w:line="375" w:lineRule="atLeast"/>
              <w:rPr>
                <w:rFonts w:asciiTheme="minorHAnsi" w:eastAsia="Times New Roman" w:hAnsiTheme="minorHAnsi" w:cstheme="minorHAnsi"/>
                <w:color w:val="FF0000"/>
                <w:sz w:val="20"/>
                <w:szCs w:val="20"/>
              </w:rPr>
            </w:pPr>
            <w:r w:rsidRPr="0005004D">
              <w:rPr>
                <w:rFonts w:asciiTheme="minorHAnsi" w:eastAsia="Times New Roman" w:hAnsiTheme="minorHAnsi" w:cstheme="minorHAnsi"/>
                <w:b/>
                <w:bCs/>
                <w:color w:val="FF0000"/>
                <w:sz w:val="20"/>
                <w:szCs w:val="20"/>
              </w:rPr>
              <w:t>2.09</w:t>
            </w:r>
          </w:p>
        </w:tc>
        <w:tc>
          <w:tcPr>
            <w:tcW w:w="0" w:type="auto"/>
            <w:hideMark/>
          </w:tcPr>
          <w:p w14:paraId="52D4ADA8" w14:textId="77777777" w:rsidR="00A73934" w:rsidRPr="0005004D" w:rsidRDefault="00A73934" w:rsidP="00E1426C">
            <w:pPr>
              <w:spacing w:line="375" w:lineRule="atLeast"/>
              <w:rPr>
                <w:rFonts w:asciiTheme="minorHAnsi" w:eastAsia="Times New Roman" w:hAnsiTheme="minorHAnsi" w:cstheme="minorHAnsi"/>
                <w:color w:val="FF0000"/>
                <w:sz w:val="20"/>
                <w:szCs w:val="20"/>
              </w:rPr>
            </w:pPr>
            <w:r w:rsidRPr="0005004D">
              <w:rPr>
                <w:rFonts w:asciiTheme="minorHAnsi" w:eastAsia="Times New Roman" w:hAnsiTheme="minorHAnsi" w:cstheme="minorHAnsi"/>
                <w:color w:val="FF0000"/>
                <w:sz w:val="20"/>
                <w:szCs w:val="20"/>
              </w:rPr>
              <w:t>19</w:t>
            </w:r>
          </w:p>
        </w:tc>
        <w:tc>
          <w:tcPr>
            <w:tcW w:w="0" w:type="auto"/>
            <w:hideMark/>
          </w:tcPr>
          <w:p w14:paraId="4416F54D" w14:textId="77777777" w:rsidR="00A73934" w:rsidRPr="0005004D" w:rsidRDefault="00A73934" w:rsidP="00E1426C">
            <w:pPr>
              <w:spacing w:line="375" w:lineRule="atLeast"/>
              <w:rPr>
                <w:rFonts w:asciiTheme="minorHAnsi" w:eastAsia="Times New Roman" w:hAnsiTheme="minorHAnsi" w:cstheme="minorHAnsi"/>
                <w:color w:val="FF0000"/>
                <w:sz w:val="20"/>
                <w:szCs w:val="20"/>
              </w:rPr>
            </w:pPr>
            <w:r w:rsidRPr="0005004D">
              <w:rPr>
                <w:rFonts w:asciiTheme="minorHAnsi" w:eastAsia="Times New Roman" w:hAnsiTheme="minorHAnsi" w:cstheme="minorHAnsi"/>
                <w:b/>
                <w:bCs/>
                <w:color w:val="FF0000"/>
                <w:sz w:val="20"/>
                <w:szCs w:val="20"/>
              </w:rPr>
              <w:t>0.050</w:t>
            </w:r>
          </w:p>
        </w:tc>
        <w:tc>
          <w:tcPr>
            <w:tcW w:w="0" w:type="auto"/>
            <w:hideMark/>
          </w:tcPr>
          <w:p w14:paraId="3FCD5AB2" w14:textId="77777777" w:rsidR="00A73934" w:rsidRPr="0005004D" w:rsidRDefault="00A73934" w:rsidP="00E1426C">
            <w:pPr>
              <w:spacing w:line="375" w:lineRule="atLeast"/>
              <w:rPr>
                <w:rFonts w:asciiTheme="minorHAnsi" w:eastAsia="Times New Roman" w:hAnsiTheme="minorHAnsi" w:cstheme="minorHAnsi"/>
                <w:color w:val="FF0000"/>
                <w:sz w:val="20"/>
                <w:szCs w:val="20"/>
              </w:rPr>
            </w:pPr>
            <w:r w:rsidRPr="0005004D">
              <w:rPr>
                <w:rFonts w:asciiTheme="minorHAnsi" w:eastAsia="Times New Roman" w:hAnsiTheme="minorHAnsi" w:cstheme="minorHAnsi"/>
                <w:color w:val="FF0000"/>
                <w:sz w:val="20"/>
                <w:szCs w:val="20"/>
              </w:rPr>
              <w:t>0.82 [0.02, 1.62]</w:t>
            </w:r>
          </w:p>
        </w:tc>
        <w:tc>
          <w:tcPr>
            <w:tcW w:w="0" w:type="auto"/>
            <w:hideMark/>
          </w:tcPr>
          <w:p w14:paraId="441D42B2" w14:textId="77777777" w:rsidR="00A73934" w:rsidRPr="0005004D" w:rsidRDefault="00A73934" w:rsidP="00E1426C">
            <w:pPr>
              <w:spacing w:line="375" w:lineRule="atLeast"/>
              <w:rPr>
                <w:rFonts w:asciiTheme="minorHAnsi" w:eastAsia="Times New Roman" w:hAnsiTheme="minorHAnsi" w:cstheme="minorHAnsi"/>
                <w:color w:val="FF0000"/>
                <w:sz w:val="20"/>
                <w:szCs w:val="20"/>
              </w:rPr>
            </w:pPr>
            <w:r w:rsidRPr="0005004D">
              <w:rPr>
                <w:rFonts w:asciiTheme="minorHAnsi" w:eastAsia="Times New Roman" w:hAnsiTheme="minorHAnsi" w:cstheme="minorHAnsi"/>
                <w:color w:val="FF0000"/>
                <w:sz w:val="20"/>
                <w:szCs w:val="20"/>
              </w:rPr>
              <w:t>42</w:t>
            </w:r>
          </w:p>
        </w:tc>
        <w:tc>
          <w:tcPr>
            <w:tcW w:w="0" w:type="auto"/>
            <w:hideMark/>
          </w:tcPr>
          <w:p w14:paraId="31946CF3" w14:textId="77777777" w:rsidR="00A73934" w:rsidRPr="0005004D" w:rsidRDefault="00A73934" w:rsidP="00E1426C">
            <w:pPr>
              <w:spacing w:line="375" w:lineRule="atLeast"/>
              <w:rPr>
                <w:rFonts w:asciiTheme="minorHAnsi" w:eastAsia="Times New Roman" w:hAnsiTheme="minorHAnsi" w:cstheme="minorHAnsi"/>
                <w:color w:val="FF0000"/>
                <w:sz w:val="20"/>
                <w:szCs w:val="20"/>
              </w:rPr>
            </w:pPr>
            <w:r w:rsidRPr="0005004D">
              <w:rPr>
                <w:rFonts w:asciiTheme="minorHAnsi" w:eastAsia="Times New Roman" w:hAnsiTheme="minorHAnsi" w:cstheme="minorHAnsi"/>
                <w:color w:val="FF0000"/>
                <w:sz w:val="20"/>
                <w:szCs w:val="20"/>
              </w:rPr>
              <w:t>0.076</w:t>
            </w:r>
          </w:p>
        </w:tc>
        <w:tc>
          <w:tcPr>
            <w:tcW w:w="0" w:type="auto"/>
            <w:hideMark/>
          </w:tcPr>
          <w:p w14:paraId="2624684B" w14:textId="77777777" w:rsidR="00A73934" w:rsidRPr="0005004D" w:rsidRDefault="00A73934" w:rsidP="00E1426C">
            <w:pPr>
              <w:spacing w:line="375" w:lineRule="atLeast"/>
              <w:rPr>
                <w:rFonts w:asciiTheme="minorHAnsi" w:eastAsia="Times New Roman" w:hAnsiTheme="minorHAnsi" w:cstheme="minorHAnsi"/>
                <w:color w:val="FF0000"/>
                <w:sz w:val="20"/>
                <w:szCs w:val="20"/>
              </w:rPr>
            </w:pPr>
            <w:r w:rsidRPr="0005004D">
              <w:rPr>
                <w:rFonts w:asciiTheme="minorHAnsi" w:eastAsia="Times New Roman" w:hAnsiTheme="minorHAnsi" w:cstheme="minorHAnsi"/>
                <w:color w:val="FF0000"/>
                <w:sz w:val="20"/>
                <w:szCs w:val="20"/>
              </w:rPr>
              <w:t>0.42</w:t>
            </w:r>
          </w:p>
        </w:tc>
        <w:tc>
          <w:tcPr>
            <w:tcW w:w="0" w:type="auto"/>
            <w:hideMark/>
          </w:tcPr>
          <w:p w14:paraId="5DC1B9B2" w14:textId="77777777" w:rsidR="00A73934" w:rsidRPr="0005004D" w:rsidRDefault="00A73934" w:rsidP="00E1426C">
            <w:pPr>
              <w:spacing w:line="375" w:lineRule="atLeast"/>
              <w:rPr>
                <w:rFonts w:asciiTheme="minorHAnsi" w:eastAsia="Times New Roman" w:hAnsiTheme="minorHAnsi" w:cstheme="minorHAnsi"/>
                <w:color w:val="FF0000"/>
                <w:sz w:val="20"/>
                <w:szCs w:val="20"/>
              </w:rPr>
            </w:pPr>
            <w:r w:rsidRPr="0005004D">
              <w:rPr>
                <w:rFonts w:asciiTheme="minorHAnsi" w:eastAsia="Times New Roman" w:hAnsiTheme="minorHAnsi" w:cstheme="minorHAnsi"/>
                <w:color w:val="FF0000"/>
                <w:sz w:val="20"/>
                <w:szCs w:val="20"/>
              </w:rPr>
              <w:t>0.26</w:t>
            </w:r>
          </w:p>
        </w:tc>
        <w:tc>
          <w:tcPr>
            <w:tcW w:w="0" w:type="auto"/>
            <w:hideMark/>
          </w:tcPr>
          <w:p w14:paraId="6BFDC132" w14:textId="77777777" w:rsidR="00A73934" w:rsidRPr="0005004D" w:rsidRDefault="00A73934" w:rsidP="00E1426C">
            <w:pPr>
              <w:spacing w:line="375" w:lineRule="atLeast"/>
              <w:rPr>
                <w:rFonts w:asciiTheme="minorHAnsi" w:eastAsia="Times New Roman" w:hAnsiTheme="minorHAnsi" w:cstheme="minorHAnsi"/>
                <w:color w:val="FF0000"/>
                <w:sz w:val="20"/>
                <w:szCs w:val="20"/>
              </w:rPr>
            </w:pPr>
            <w:r w:rsidRPr="0005004D">
              <w:rPr>
                <w:rFonts w:asciiTheme="minorHAnsi" w:eastAsia="Times New Roman" w:hAnsiTheme="minorHAnsi" w:cstheme="minorHAnsi"/>
                <w:color w:val="FF0000"/>
                <w:sz w:val="20"/>
                <w:szCs w:val="20"/>
              </w:rPr>
              <w:t>0.50</w:t>
            </w:r>
          </w:p>
        </w:tc>
      </w:tr>
      <w:tr w:rsidR="00A73934" w:rsidRPr="000F1C99" w14:paraId="6F96960F" w14:textId="77777777" w:rsidTr="00E1426C">
        <w:trPr>
          <w:trHeight w:val="57"/>
        </w:trPr>
        <w:tc>
          <w:tcPr>
            <w:tcW w:w="0" w:type="auto"/>
            <w:hideMark/>
          </w:tcPr>
          <w:p w14:paraId="1AA17200" w14:textId="77777777" w:rsidR="00A73934" w:rsidRPr="0005004D" w:rsidRDefault="00A73934" w:rsidP="00E1426C">
            <w:pPr>
              <w:spacing w:line="375" w:lineRule="atLeast"/>
              <w:rPr>
                <w:rFonts w:asciiTheme="minorHAnsi" w:eastAsia="Times New Roman" w:hAnsiTheme="minorHAnsi" w:cstheme="minorHAnsi"/>
                <w:color w:val="FF0000"/>
                <w:sz w:val="20"/>
                <w:szCs w:val="20"/>
              </w:rPr>
            </w:pPr>
            <w:r w:rsidRPr="0005004D">
              <w:rPr>
                <w:rFonts w:asciiTheme="minorHAnsi" w:eastAsia="Times New Roman" w:hAnsiTheme="minorHAnsi" w:cstheme="minorHAnsi"/>
                <w:color w:val="FF0000"/>
                <w:sz w:val="20"/>
                <w:szCs w:val="20"/>
              </w:rPr>
              <w:t>IS</w:t>
            </w:r>
          </w:p>
        </w:tc>
        <w:tc>
          <w:tcPr>
            <w:tcW w:w="0" w:type="auto"/>
            <w:hideMark/>
          </w:tcPr>
          <w:p w14:paraId="3E9F3C46" w14:textId="77777777" w:rsidR="00A73934" w:rsidRPr="0005004D" w:rsidRDefault="00A73934" w:rsidP="00E1426C">
            <w:pPr>
              <w:spacing w:line="375" w:lineRule="atLeast"/>
              <w:rPr>
                <w:rFonts w:asciiTheme="minorHAnsi" w:eastAsia="Times New Roman" w:hAnsiTheme="minorHAnsi" w:cstheme="minorHAnsi"/>
                <w:color w:val="FF0000"/>
                <w:sz w:val="20"/>
                <w:szCs w:val="20"/>
              </w:rPr>
            </w:pPr>
            <w:r w:rsidRPr="0005004D">
              <w:rPr>
                <w:rFonts w:asciiTheme="minorHAnsi" w:eastAsia="Times New Roman" w:hAnsiTheme="minorHAnsi" w:cstheme="minorHAnsi"/>
                <w:color w:val="FF0000"/>
                <w:sz w:val="20"/>
                <w:szCs w:val="20"/>
              </w:rPr>
              <w:t>638.7 ± 211.6</w:t>
            </w:r>
          </w:p>
        </w:tc>
        <w:tc>
          <w:tcPr>
            <w:tcW w:w="0" w:type="auto"/>
            <w:hideMark/>
          </w:tcPr>
          <w:p w14:paraId="7DD81956" w14:textId="77777777" w:rsidR="00A73934" w:rsidRPr="0005004D" w:rsidRDefault="00A73934" w:rsidP="00E1426C">
            <w:pPr>
              <w:spacing w:line="375" w:lineRule="atLeast"/>
              <w:rPr>
                <w:rFonts w:asciiTheme="minorHAnsi" w:eastAsia="Times New Roman" w:hAnsiTheme="minorHAnsi" w:cstheme="minorHAnsi"/>
                <w:color w:val="FF0000"/>
                <w:sz w:val="20"/>
                <w:szCs w:val="20"/>
              </w:rPr>
            </w:pPr>
            <w:r w:rsidRPr="0005004D">
              <w:rPr>
                <w:rFonts w:asciiTheme="minorHAnsi" w:eastAsia="Times New Roman" w:hAnsiTheme="minorHAnsi" w:cstheme="minorHAnsi"/>
                <w:color w:val="FF0000"/>
                <w:sz w:val="20"/>
                <w:szCs w:val="20"/>
              </w:rPr>
              <w:t>490.8 ± 168.7</w:t>
            </w:r>
          </w:p>
        </w:tc>
        <w:tc>
          <w:tcPr>
            <w:tcW w:w="0" w:type="auto"/>
            <w:hideMark/>
          </w:tcPr>
          <w:p w14:paraId="665100E9" w14:textId="77777777" w:rsidR="00A73934" w:rsidRPr="0005004D" w:rsidRDefault="00A73934" w:rsidP="00E1426C">
            <w:pPr>
              <w:spacing w:line="375" w:lineRule="atLeast"/>
              <w:rPr>
                <w:rFonts w:asciiTheme="minorHAnsi" w:eastAsia="Times New Roman" w:hAnsiTheme="minorHAnsi" w:cstheme="minorHAnsi"/>
                <w:color w:val="FF0000"/>
                <w:sz w:val="20"/>
                <w:szCs w:val="20"/>
              </w:rPr>
            </w:pPr>
            <w:r w:rsidRPr="0005004D">
              <w:rPr>
                <w:rFonts w:asciiTheme="minorHAnsi" w:eastAsia="Times New Roman" w:hAnsiTheme="minorHAnsi" w:cstheme="minorHAnsi"/>
                <w:color w:val="FF0000"/>
                <w:sz w:val="20"/>
                <w:szCs w:val="20"/>
              </w:rPr>
              <w:t>1.88</w:t>
            </w:r>
          </w:p>
        </w:tc>
        <w:tc>
          <w:tcPr>
            <w:tcW w:w="0" w:type="auto"/>
            <w:hideMark/>
          </w:tcPr>
          <w:p w14:paraId="4C9CD079" w14:textId="77777777" w:rsidR="00A73934" w:rsidRPr="0005004D" w:rsidRDefault="00A73934" w:rsidP="00E1426C">
            <w:pPr>
              <w:spacing w:line="375" w:lineRule="atLeast"/>
              <w:rPr>
                <w:rFonts w:asciiTheme="minorHAnsi" w:eastAsia="Times New Roman" w:hAnsiTheme="minorHAnsi" w:cstheme="minorHAnsi"/>
                <w:color w:val="FF0000"/>
                <w:sz w:val="20"/>
                <w:szCs w:val="20"/>
              </w:rPr>
            </w:pPr>
            <w:r w:rsidRPr="0005004D">
              <w:rPr>
                <w:rFonts w:asciiTheme="minorHAnsi" w:eastAsia="Times New Roman" w:hAnsiTheme="minorHAnsi" w:cstheme="minorHAnsi"/>
                <w:color w:val="FF0000"/>
                <w:sz w:val="20"/>
                <w:szCs w:val="20"/>
              </w:rPr>
              <w:t>19</w:t>
            </w:r>
          </w:p>
        </w:tc>
        <w:tc>
          <w:tcPr>
            <w:tcW w:w="0" w:type="auto"/>
            <w:hideMark/>
          </w:tcPr>
          <w:p w14:paraId="36F68607" w14:textId="77777777" w:rsidR="00A73934" w:rsidRPr="0005004D" w:rsidRDefault="00A73934" w:rsidP="00E1426C">
            <w:pPr>
              <w:spacing w:line="375" w:lineRule="atLeast"/>
              <w:rPr>
                <w:rFonts w:asciiTheme="minorHAnsi" w:eastAsia="Times New Roman" w:hAnsiTheme="minorHAnsi" w:cstheme="minorHAnsi"/>
                <w:color w:val="FF0000"/>
                <w:sz w:val="20"/>
                <w:szCs w:val="20"/>
              </w:rPr>
            </w:pPr>
            <w:r w:rsidRPr="0005004D">
              <w:rPr>
                <w:rFonts w:asciiTheme="minorHAnsi" w:eastAsia="Times New Roman" w:hAnsiTheme="minorHAnsi" w:cstheme="minorHAnsi"/>
                <w:color w:val="FF0000"/>
                <w:sz w:val="20"/>
                <w:szCs w:val="20"/>
              </w:rPr>
              <w:t>0.076</w:t>
            </w:r>
          </w:p>
        </w:tc>
        <w:tc>
          <w:tcPr>
            <w:tcW w:w="0" w:type="auto"/>
            <w:hideMark/>
          </w:tcPr>
          <w:p w14:paraId="2A808CBE" w14:textId="77777777" w:rsidR="00A73934" w:rsidRPr="0005004D" w:rsidRDefault="00A73934" w:rsidP="00E1426C">
            <w:pPr>
              <w:spacing w:line="375" w:lineRule="atLeast"/>
              <w:rPr>
                <w:rFonts w:asciiTheme="minorHAnsi" w:eastAsia="Times New Roman" w:hAnsiTheme="minorHAnsi" w:cstheme="minorHAnsi"/>
                <w:color w:val="FF0000"/>
                <w:sz w:val="20"/>
                <w:szCs w:val="20"/>
              </w:rPr>
            </w:pPr>
            <w:r w:rsidRPr="0005004D">
              <w:rPr>
                <w:rFonts w:asciiTheme="minorHAnsi" w:eastAsia="Times New Roman" w:hAnsiTheme="minorHAnsi" w:cstheme="minorHAnsi"/>
                <w:color w:val="FF0000"/>
                <w:sz w:val="20"/>
                <w:szCs w:val="20"/>
              </w:rPr>
              <w:t>0.74 [−0.06, 1.54]</w:t>
            </w:r>
          </w:p>
        </w:tc>
        <w:tc>
          <w:tcPr>
            <w:tcW w:w="0" w:type="auto"/>
            <w:hideMark/>
          </w:tcPr>
          <w:p w14:paraId="20A41278" w14:textId="77777777" w:rsidR="00A73934" w:rsidRPr="0005004D" w:rsidRDefault="00A73934" w:rsidP="00E1426C">
            <w:pPr>
              <w:spacing w:line="375" w:lineRule="atLeast"/>
              <w:rPr>
                <w:rFonts w:asciiTheme="minorHAnsi" w:eastAsia="Times New Roman" w:hAnsiTheme="minorHAnsi" w:cstheme="minorHAnsi"/>
                <w:color w:val="FF0000"/>
                <w:sz w:val="20"/>
                <w:szCs w:val="20"/>
              </w:rPr>
            </w:pPr>
            <w:r w:rsidRPr="0005004D">
              <w:rPr>
                <w:rFonts w:asciiTheme="minorHAnsi" w:eastAsia="Times New Roman" w:hAnsiTheme="minorHAnsi" w:cstheme="minorHAnsi"/>
                <w:color w:val="FF0000"/>
                <w:sz w:val="20"/>
                <w:szCs w:val="20"/>
              </w:rPr>
              <w:t>46</w:t>
            </w:r>
          </w:p>
        </w:tc>
        <w:tc>
          <w:tcPr>
            <w:tcW w:w="0" w:type="auto"/>
            <w:hideMark/>
          </w:tcPr>
          <w:p w14:paraId="516536F9" w14:textId="77777777" w:rsidR="00A73934" w:rsidRPr="0005004D" w:rsidRDefault="00A73934" w:rsidP="00E1426C">
            <w:pPr>
              <w:spacing w:line="375" w:lineRule="atLeast"/>
              <w:rPr>
                <w:rFonts w:asciiTheme="minorHAnsi" w:eastAsia="Times New Roman" w:hAnsiTheme="minorHAnsi" w:cstheme="minorHAnsi"/>
                <w:color w:val="FF0000"/>
                <w:sz w:val="20"/>
                <w:szCs w:val="20"/>
              </w:rPr>
            </w:pPr>
            <w:r w:rsidRPr="0005004D">
              <w:rPr>
                <w:rFonts w:asciiTheme="minorHAnsi" w:eastAsia="Times New Roman" w:hAnsiTheme="minorHAnsi" w:cstheme="minorHAnsi"/>
                <w:color w:val="FF0000"/>
                <w:sz w:val="20"/>
                <w:szCs w:val="20"/>
              </w:rPr>
              <w:t>0.132</w:t>
            </w:r>
          </w:p>
        </w:tc>
        <w:tc>
          <w:tcPr>
            <w:tcW w:w="0" w:type="auto"/>
            <w:hideMark/>
          </w:tcPr>
          <w:p w14:paraId="32FABCD5" w14:textId="77777777" w:rsidR="00A73934" w:rsidRPr="0005004D" w:rsidRDefault="00A73934" w:rsidP="00E1426C">
            <w:pPr>
              <w:spacing w:line="375" w:lineRule="atLeast"/>
              <w:rPr>
                <w:rFonts w:asciiTheme="minorHAnsi" w:eastAsia="Times New Roman" w:hAnsiTheme="minorHAnsi" w:cstheme="minorHAnsi"/>
                <w:color w:val="FF0000"/>
                <w:sz w:val="20"/>
                <w:szCs w:val="20"/>
              </w:rPr>
            </w:pPr>
            <w:r w:rsidRPr="0005004D">
              <w:rPr>
                <w:rFonts w:asciiTheme="minorHAnsi" w:eastAsia="Times New Roman" w:hAnsiTheme="minorHAnsi" w:cstheme="minorHAnsi"/>
                <w:color w:val="FF0000"/>
                <w:sz w:val="20"/>
                <w:szCs w:val="20"/>
              </w:rPr>
              <w:t>0.36</w:t>
            </w:r>
          </w:p>
        </w:tc>
        <w:tc>
          <w:tcPr>
            <w:tcW w:w="0" w:type="auto"/>
            <w:hideMark/>
          </w:tcPr>
          <w:p w14:paraId="582B1111" w14:textId="77777777" w:rsidR="00A73934" w:rsidRPr="0005004D" w:rsidRDefault="00A73934" w:rsidP="00E1426C">
            <w:pPr>
              <w:spacing w:line="375" w:lineRule="atLeast"/>
              <w:rPr>
                <w:rFonts w:asciiTheme="minorHAnsi" w:eastAsia="Times New Roman" w:hAnsiTheme="minorHAnsi" w:cstheme="minorHAnsi"/>
                <w:color w:val="FF0000"/>
                <w:sz w:val="20"/>
                <w:szCs w:val="20"/>
              </w:rPr>
            </w:pPr>
            <w:r w:rsidRPr="0005004D">
              <w:rPr>
                <w:rFonts w:asciiTheme="minorHAnsi" w:eastAsia="Times New Roman" w:hAnsiTheme="minorHAnsi" w:cstheme="minorHAnsi"/>
                <w:color w:val="FF0000"/>
                <w:sz w:val="20"/>
                <w:szCs w:val="20"/>
              </w:rPr>
              <w:t>0.22</w:t>
            </w:r>
          </w:p>
        </w:tc>
        <w:tc>
          <w:tcPr>
            <w:tcW w:w="0" w:type="auto"/>
            <w:hideMark/>
          </w:tcPr>
          <w:p w14:paraId="073AA347" w14:textId="77777777" w:rsidR="00A73934" w:rsidRPr="0005004D" w:rsidRDefault="00A73934" w:rsidP="00E1426C">
            <w:pPr>
              <w:spacing w:line="375" w:lineRule="atLeast"/>
              <w:rPr>
                <w:rFonts w:asciiTheme="minorHAnsi" w:eastAsia="Times New Roman" w:hAnsiTheme="minorHAnsi" w:cstheme="minorHAnsi"/>
                <w:color w:val="FF0000"/>
                <w:sz w:val="20"/>
                <w:szCs w:val="20"/>
              </w:rPr>
            </w:pPr>
            <w:r w:rsidRPr="0005004D">
              <w:rPr>
                <w:rFonts w:asciiTheme="minorHAnsi" w:eastAsia="Times New Roman" w:hAnsiTheme="minorHAnsi" w:cstheme="minorHAnsi"/>
                <w:color w:val="FF0000"/>
                <w:sz w:val="20"/>
                <w:szCs w:val="20"/>
              </w:rPr>
              <w:t>0.64</w:t>
            </w:r>
          </w:p>
        </w:tc>
      </w:tr>
      <w:tr w:rsidR="00A73934" w:rsidRPr="000F1C99" w14:paraId="0FA5A949" w14:textId="77777777" w:rsidTr="00E1426C">
        <w:trPr>
          <w:trHeight w:val="57"/>
        </w:trPr>
        <w:tc>
          <w:tcPr>
            <w:tcW w:w="0" w:type="auto"/>
            <w:hideMark/>
          </w:tcPr>
          <w:p w14:paraId="7F07B149" w14:textId="77777777" w:rsidR="00A73934" w:rsidRPr="0005004D" w:rsidRDefault="00A73934" w:rsidP="00E1426C">
            <w:pPr>
              <w:spacing w:line="375" w:lineRule="atLeast"/>
              <w:rPr>
                <w:rFonts w:asciiTheme="minorHAnsi" w:eastAsia="Times New Roman" w:hAnsiTheme="minorHAnsi" w:cstheme="minorHAnsi"/>
                <w:color w:val="FF0000"/>
                <w:sz w:val="20"/>
                <w:szCs w:val="20"/>
              </w:rPr>
            </w:pPr>
            <w:r w:rsidRPr="0005004D">
              <w:rPr>
                <w:rFonts w:asciiTheme="minorHAnsi" w:eastAsia="Times New Roman" w:hAnsiTheme="minorHAnsi" w:cstheme="minorHAnsi"/>
                <w:color w:val="FF0000"/>
                <w:sz w:val="20"/>
                <w:szCs w:val="20"/>
              </w:rPr>
              <w:t>FS</w:t>
            </w:r>
          </w:p>
        </w:tc>
        <w:tc>
          <w:tcPr>
            <w:tcW w:w="0" w:type="auto"/>
            <w:hideMark/>
          </w:tcPr>
          <w:p w14:paraId="652936D4" w14:textId="77777777" w:rsidR="00A73934" w:rsidRPr="0005004D" w:rsidRDefault="00A73934" w:rsidP="00E1426C">
            <w:pPr>
              <w:spacing w:line="375" w:lineRule="atLeast"/>
              <w:rPr>
                <w:rFonts w:asciiTheme="minorHAnsi" w:eastAsia="Times New Roman" w:hAnsiTheme="minorHAnsi" w:cstheme="minorHAnsi"/>
                <w:color w:val="FF0000"/>
                <w:sz w:val="20"/>
                <w:szCs w:val="20"/>
              </w:rPr>
            </w:pPr>
            <w:r w:rsidRPr="0005004D">
              <w:rPr>
                <w:rFonts w:asciiTheme="minorHAnsi" w:eastAsia="Times New Roman" w:hAnsiTheme="minorHAnsi" w:cstheme="minorHAnsi"/>
                <w:color w:val="FF0000"/>
                <w:sz w:val="20"/>
                <w:szCs w:val="20"/>
              </w:rPr>
              <w:t>675.4 ± 196.7</w:t>
            </w:r>
          </w:p>
        </w:tc>
        <w:tc>
          <w:tcPr>
            <w:tcW w:w="0" w:type="auto"/>
            <w:hideMark/>
          </w:tcPr>
          <w:p w14:paraId="79293FD9" w14:textId="77777777" w:rsidR="00A73934" w:rsidRPr="0005004D" w:rsidRDefault="00A73934" w:rsidP="00E1426C">
            <w:pPr>
              <w:spacing w:line="375" w:lineRule="atLeast"/>
              <w:rPr>
                <w:rFonts w:asciiTheme="minorHAnsi" w:eastAsia="Times New Roman" w:hAnsiTheme="minorHAnsi" w:cstheme="minorHAnsi"/>
                <w:color w:val="FF0000"/>
                <w:sz w:val="20"/>
                <w:szCs w:val="20"/>
              </w:rPr>
            </w:pPr>
            <w:r w:rsidRPr="0005004D">
              <w:rPr>
                <w:rFonts w:asciiTheme="minorHAnsi" w:eastAsia="Times New Roman" w:hAnsiTheme="minorHAnsi" w:cstheme="minorHAnsi"/>
                <w:color w:val="FF0000"/>
                <w:sz w:val="20"/>
                <w:szCs w:val="20"/>
              </w:rPr>
              <w:t>527.9 ± 148.2</w:t>
            </w:r>
          </w:p>
        </w:tc>
        <w:tc>
          <w:tcPr>
            <w:tcW w:w="0" w:type="auto"/>
            <w:hideMark/>
          </w:tcPr>
          <w:p w14:paraId="3E836A0F" w14:textId="77777777" w:rsidR="00A73934" w:rsidRPr="0005004D" w:rsidRDefault="00A73934" w:rsidP="00E1426C">
            <w:pPr>
              <w:spacing w:line="375" w:lineRule="atLeast"/>
              <w:rPr>
                <w:rFonts w:asciiTheme="minorHAnsi" w:eastAsia="Times New Roman" w:hAnsiTheme="minorHAnsi" w:cstheme="minorHAnsi"/>
                <w:color w:val="FF0000"/>
                <w:sz w:val="20"/>
                <w:szCs w:val="20"/>
              </w:rPr>
            </w:pPr>
            <w:r w:rsidRPr="0005004D">
              <w:rPr>
                <w:rFonts w:asciiTheme="minorHAnsi" w:eastAsia="Times New Roman" w:hAnsiTheme="minorHAnsi" w:cstheme="minorHAnsi"/>
                <w:b/>
                <w:bCs/>
                <w:color w:val="FF0000"/>
                <w:sz w:val="20"/>
                <w:szCs w:val="20"/>
              </w:rPr>
              <w:t>2.04</w:t>
            </w:r>
          </w:p>
        </w:tc>
        <w:tc>
          <w:tcPr>
            <w:tcW w:w="0" w:type="auto"/>
            <w:hideMark/>
          </w:tcPr>
          <w:p w14:paraId="52888F99" w14:textId="77777777" w:rsidR="00A73934" w:rsidRPr="0005004D" w:rsidRDefault="00A73934" w:rsidP="00E1426C">
            <w:pPr>
              <w:spacing w:line="375" w:lineRule="atLeast"/>
              <w:rPr>
                <w:rFonts w:asciiTheme="minorHAnsi" w:eastAsia="Times New Roman" w:hAnsiTheme="minorHAnsi" w:cstheme="minorHAnsi"/>
                <w:color w:val="FF0000"/>
                <w:sz w:val="20"/>
                <w:szCs w:val="20"/>
              </w:rPr>
            </w:pPr>
            <w:r w:rsidRPr="0005004D">
              <w:rPr>
                <w:rFonts w:asciiTheme="minorHAnsi" w:eastAsia="Times New Roman" w:hAnsiTheme="minorHAnsi" w:cstheme="minorHAnsi"/>
                <w:color w:val="FF0000"/>
                <w:sz w:val="20"/>
                <w:szCs w:val="20"/>
              </w:rPr>
              <w:t>19</w:t>
            </w:r>
          </w:p>
        </w:tc>
        <w:tc>
          <w:tcPr>
            <w:tcW w:w="0" w:type="auto"/>
            <w:hideMark/>
          </w:tcPr>
          <w:p w14:paraId="5BF9CBBA" w14:textId="77777777" w:rsidR="00A73934" w:rsidRPr="0005004D" w:rsidRDefault="00A73934" w:rsidP="00E1426C">
            <w:pPr>
              <w:spacing w:line="375" w:lineRule="atLeast"/>
              <w:rPr>
                <w:rFonts w:asciiTheme="minorHAnsi" w:eastAsia="Times New Roman" w:hAnsiTheme="minorHAnsi" w:cstheme="minorHAnsi"/>
                <w:color w:val="FF0000"/>
                <w:sz w:val="20"/>
                <w:szCs w:val="20"/>
              </w:rPr>
            </w:pPr>
            <w:r w:rsidRPr="0005004D">
              <w:rPr>
                <w:rFonts w:asciiTheme="minorHAnsi" w:eastAsia="Times New Roman" w:hAnsiTheme="minorHAnsi" w:cstheme="minorHAnsi"/>
                <w:b/>
                <w:bCs/>
                <w:color w:val="FF0000"/>
                <w:sz w:val="20"/>
                <w:szCs w:val="20"/>
              </w:rPr>
              <w:t>0.046</w:t>
            </w:r>
          </w:p>
        </w:tc>
        <w:tc>
          <w:tcPr>
            <w:tcW w:w="0" w:type="auto"/>
            <w:hideMark/>
          </w:tcPr>
          <w:p w14:paraId="19099509" w14:textId="77777777" w:rsidR="00A73934" w:rsidRPr="0005004D" w:rsidRDefault="00A73934" w:rsidP="00E1426C">
            <w:pPr>
              <w:spacing w:line="375" w:lineRule="atLeast"/>
              <w:rPr>
                <w:rFonts w:asciiTheme="minorHAnsi" w:eastAsia="Times New Roman" w:hAnsiTheme="minorHAnsi" w:cstheme="minorHAnsi"/>
                <w:color w:val="FF0000"/>
                <w:sz w:val="20"/>
                <w:szCs w:val="20"/>
              </w:rPr>
            </w:pPr>
            <w:r w:rsidRPr="0005004D">
              <w:rPr>
                <w:rFonts w:asciiTheme="minorHAnsi" w:eastAsia="Times New Roman" w:hAnsiTheme="minorHAnsi" w:cstheme="minorHAnsi"/>
                <w:color w:val="FF0000"/>
                <w:sz w:val="20"/>
                <w:szCs w:val="20"/>
              </w:rPr>
              <w:t>0.80 [0.01, 1.60]</w:t>
            </w:r>
          </w:p>
        </w:tc>
        <w:tc>
          <w:tcPr>
            <w:tcW w:w="0" w:type="auto"/>
            <w:hideMark/>
          </w:tcPr>
          <w:p w14:paraId="1FA7346B" w14:textId="77777777" w:rsidR="00A73934" w:rsidRPr="0005004D" w:rsidRDefault="00A73934" w:rsidP="00E1426C">
            <w:pPr>
              <w:spacing w:line="375" w:lineRule="atLeast"/>
              <w:rPr>
                <w:rFonts w:asciiTheme="minorHAnsi" w:eastAsia="Times New Roman" w:hAnsiTheme="minorHAnsi" w:cstheme="minorHAnsi"/>
                <w:color w:val="FF0000"/>
                <w:sz w:val="20"/>
                <w:szCs w:val="20"/>
              </w:rPr>
            </w:pPr>
            <w:r w:rsidRPr="0005004D">
              <w:rPr>
                <w:rFonts w:asciiTheme="minorHAnsi" w:eastAsia="Times New Roman" w:hAnsiTheme="minorHAnsi" w:cstheme="minorHAnsi"/>
                <w:color w:val="FF0000"/>
                <w:sz w:val="20"/>
                <w:szCs w:val="20"/>
              </w:rPr>
              <w:t>43</w:t>
            </w:r>
          </w:p>
        </w:tc>
        <w:tc>
          <w:tcPr>
            <w:tcW w:w="0" w:type="auto"/>
            <w:hideMark/>
          </w:tcPr>
          <w:p w14:paraId="6C929E8C" w14:textId="77777777" w:rsidR="00A73934" w:rsidRPr="0005004D" w:rsidRDefault="00A73934" w:rsidP="00E1426C">
            <w:pPr>
              <w:spacing w:line="375" w:lineRule="atLeast"/>
              <w:rPr>
                <w:rFonts w:asciiTheme="minorHAnsi" w:eastAsia="Times New Roman" w:hAnsiTheme="minorHAnsi" w:cstheme="minorHAnsi"/>
                <w:color w:val="FF0000"/>
                <w:sz w:val="20"/>
                <w:szCs w:val="20"/>
              </w:rPr>
            </w:pPr>
            <w:r w:rsidRPr="0005004D">
              <w:rPr>
                <w:rFonts w:asciiTheme="minorHAnsi" w:eastAsia="Times New Roman" w:hAnsiTheme="minorHAnsi" w:cstheme="minorHAnsi"/>
                <w:color w:val="FF0000"/>
                <w:sz w:val="20"/>
                <w:szCs w:val="20"/>
              </w:rPr>
              <w:t>0.088</w:t>
            </w:r>
          </w:p>
        </w:tc>
        <w:tc>
          <w:tcPr>
            <w:tcW w:w="0" w:type="auto"/>
            <w:hideMark/>
          </w:tcPr>
          <w:p w14:paraId="4FD94B1B" w14:textId="77777777" w:rsidR="00A73934" w:rsidRPr="0005004D" w:rsidRDefault="00A73934" w:rsidP="00E1426C">
            <w:pPr>
              <w:spacing w:line="375" w:lineRule="atLeast"/>
              <w:rPr>
                <w:rFonts w:asciiTheme="minorHAnsi" w:eastAsia="Times New Roman" w:hAnsiTheme="minorHAnsi" w:cstheme="minorHAnsi"/>
                <w:color w:val="FF0000"/>
                <w:sz w:val="20"/>
                <w:szCs w:val="20"/>
              </w:rPr>
            </w:pPr>
            <w:r w:rsidRPr="0005004D">
              <w:rPr>
                <w:rFonts w:asciiTheme="minorHAnsi" w:eastAsia="Times New Roman" w:hAnsiTheme="minorHAnsi" w:cstheme="minorHAnsi"/>
                <w:color w:val="FF0000"/>
                <w:sz w:val="20"/>
                <w:szCs w:val="20"/>
              </w:rPr>
              <w:t>0.41</w:t>
            </w:r>
          </w:p>
        </w:tc>
        <w:tc>
          <w:tcPr>
            <w:tcW w:w="0" w:type="auto"/>
            <w:hideMark/>
          </w:tcPr>
          <w:p w14:paraId="5E233A86" w14:textId="77777777" w:rsidR="00A73934" w:rsidRPr="0005004D" w:rsidRDefault="00A73934" w:rsidP="00E1426C">
            <w:pPr>
              <w:spacing w:line="375" w:lineRule="atLeast"/>
              <w:rPr>
                <w:rFonts w:asciiTheme="minorHAnsi" w:eastAsia="Times New Roman" w:hAnsiTheme="minorHAnsi" w:cstheme="minorHAnsi"/>
                <w:color w:val="FF0000"/>
                <w:sz w:val="20"/>
                <w:szCs w:val="20"/>
              </w:rPr>
            </w:pPr>
            <w:r w:rsidRPr="0005004D">
              <w:rPr>
                <w:rFonts w:asciiTheme="minorHAnsi" w:eastAsia="Times New Roman" w:hAnsiTheme="minorHAnsi" w:cstheme="minorHAnsi"/>
                <w:color w:val="FF0000"/>
                <w:sz w:val="20"/>
                <w:szCs w:val="20"/>
              </w:rPr>
              <w:t>0.24</w:t>
            </w:r>
          </w:p>
        </w:tc>
        <w:tc>
          <w:tcPr>
            <w:tcW w:w="0" w:type="auto"/>
            <w:hideMark/>
          </w:tcPr>
          <w:p w14:paraId="08892038" w14:textId="77777777" w:rsidR="00A73934" w:rsidRPr="0005004D" w:rsidRDefault="00A73934" w:rsidP="00E1426C">
            <w:pPr>
              <w:spacing w:line="375" w:lineRule="atLeast"/>
              <w:rPr>
                <w:rFonts w:asciiTheme="minorHAnsi" w:eastAsia="Times New Roman" w:hAnsiTheme="minorHAnsi" w:cstheme="minorHAnsi"/>
                <w:color w:val="FF0000"/>
                <w:sz w:val="20"/>
                <w:szCs w:val="20"/>
              </w:rPr>
            </w:pPr>
            <w:r w:rsidRPr="0005004D">
              <w:rPr>
                <w:rFonts w:asciiTheme="minorHAnsi" w:eastAsia="Times New Roman" w:hAnsiTheme="minorHAnsi" w:cstheme="minorHAnsi"/>
                <w:color w:val="FF0000"/>
                <w:sz w:val="20"/>
                <w:szCs w:val="20"/>
              </w:rPr>
              <w:t>0.57</w:t>
            </w:r>
          </w:p>
        </w:tc>
      </w:tr>
      <w:tr w:rsidR="00A73934" w:rsidRPr="000F1C99" w14:paraId="2148943F" w14:textId="77777777" w:rsidTr="00E1426C">
        <w:trPr>
          <w:trHeight w:val="57"/>
        </w:trPr>
        <w:tc>
          <w:tcPr>
            <w:tcW w:w="0" w:type="auto"/>
            <w:hideMark/>
          </w:tcPr>
          <w:p w14:paraId="615C1E0C" w14:textId="77777777" w:rsidR="00A73934" w:rsidRPr="0005004D" w:rsidRDefault="00A73934" w:rsidP="00E1426C">
            <w:pPr>
              <w:spacing w:line="375" w:lineRule="atLeast"/>
              <w:rPr>
                <w:rFonts w:asciiTheme="minorHAnsi" w:eastAsia="Times New Roman" w:hAnsiTheme="minorHAnsi" w:cstheme="minorHAnsi"/>
                <w:color w:val="FF0000"/>
                <w:sz w:val="20"/>
                <w:szCs w:val="20"/>
              </w:rPr>
            </w:pPr>
            <w:r w:rsidRPr="0005004D">
              <w:rPr>
                <w:rFonts w:asciiTheme="minorHAnsi" w:eastAsia="Times New Roman" w:hAnsiTheme="minorHAnsi" w:cstheme="minorHAnsi"/>
                <w:color w:val="FF0000"/>
                <w:sz w:val="20"/>
                <w:szCs w:val="20"/>
              </w:rPr>
              <w:t>20R</w:t>
            </w:r>
          </w:p>
        </w:tc>
        <w:tc>
          <w:tcPr>
            <w:tcW w:w="0" w:type="auto"/>
            <w:hideMark/>
          </w:tcPr>
          <w:p w14:paraId="25F9ABF8" w14:textId="77777777" w:rsidR="00A73934" w:rsidRPr="0005004D" w:rsidRDefault="00A73934" w:rsidP="00E1426C">
            <w:pPr>
              <w:spacing w:line="375" w:lineRule="atLeast"/>
              <w:rPr>
                <w:rFonts w:asciiTheme="minorHAnsi" w:eastAsia="Times New Roman" w:hAnsiTheme="minorHAnsi" w:cstheme="minorHAnsi"/>
                <w:color w:val="FF0000"/>
                <w:sz w:val="20"/>
                <w:szCs w:val="20"/>
              </w:rPr>
            </w:pPr>
            <w:r w:rsidRPr="0005004D">
              <w:rPr>
                <w:rFonts w:asciiTheme="minorHAnsi" w:eastAsia="Times New Roman" w:hAnsiTheme="minorHAnsi" w:cstheme="minorHAnsi"/>
                <w:color w:val="FF0000"/>
                <w:sz w:val="20"/>
                <w:szCs w:val="20"/>
              </w:rPr>
              <w:t>681.2 ± 184.5</w:t>
            </w:r>
          </w:p>
        </w:tc>
        <w:tc>
          <w:tcPr>
            <w:tcW w:w="0" w:type="auto"/>
            <w:hideMark/>
          </w:tcPr>
          <w:p w14:paraId="76471B5D" w14:textId="77777777" w:rsidR="00A73934" w:rsidRPr="0005004D" w:rsidRDefault="00A73934" w:rsidP="00E1426C">
            <w:pPr>
              <w:spacing w:line="375" w:lineRule="atLeast"/>
              <w:rPr>
                <w:rFonts w:asciiTheme="minorHAnsi" w:eastAsia="Times New Roman" w:hAnsiTheme="minorHAnsi" w:cstheme="minorHAnsi"/>
                <w:color w:val="FF0000"/>
                <w:sz w:val="20"/>
                <w:szCs w:val="20"/>
              </w:rPr>
            </w:pPr>
            <w:r w:rsidRPr="0005004D">
              <w:rPr>
                <w:rFonts w:asciiTheme="minorHAnsi" w:eastAsia="Times New Roman" w:hAnsiTheme="minorHAnsi" w:cstheme="minorHAnsi"/>
                <w:color w:val="FF0000"/>
                <w:sz w:val="20"/>
                <w:szCs w:val="20"/>
              </w:rPr>
              <w:t>569.8 ± 136.8</w:t>
            </w:r>
          </w:p>
        </w:tc>
        <w:tc>
          <w:tcPr>
            <w:tcW w:w="0" w:type="auto"/>
            <w:hideMark/>
          </w:tcPr>
          <w:p w14:paraId="20F1A98F" w14:textId="77777777" w:rsidR="00A73934" w:rsidRPr="0005004D" w:rsidRDefault="00A73934" w:rsidP="00E1426C">
            <w:pPr>
              <w:spacing w:line="375" w:lineRule="atLeast"/>
              <w:rPr>
                <w:rFonts w:asciiTheme="minorHAnsi" w:eastAsia="Times New Roman" w:hAnsiTheme="minorHAnsi" w:cstheme="minorHAnsi"/>
                <w:color w:val="FF0000"/>
                <w:sz w:val="20"/>
                <w:szCs w:val="20"/>
              </w:rPr>
            </w:pPr>
            <w:r w:rsidRPr="0005004D">
              <w:rPr>
                <w:rFonts w:asciiTheme="minorHAnsi" w:eastAsia="Times New Roman" w:hAnsiTheme="minorHAnsi" w:cstheme="minorHAnsi"/>
                <w:color w:val="FF0000"/>
                <w:sz w:val="20"/>
                <w:szCs w:val="20"/>
              </w:rPr>
              <w:t>1.63</w:t>
            </w:r>
          </w:p>
        </w:tc>
        <w:tc>
          <w:tcPr>
            <w:tcW w:w="0" w:type="auto"/>
            <w:hideMark/>
          </w:tcPr>
          <w:p w14:paraId="7202A6A4" w14:textId="77777777" w:rsidR="00A73934" w:rsidRPr="0005004D" w:rsidRDefault="00A73934" w:rsidP="00E1426C">
            <w:pPr>
              <w:spacing w:line="375" w:lineRule="atLeast"/>
              <w:rPr>
                <w:rFonts w:asciiTheme="minorHAnsi" w:eastAsia="Times New Roman" w:hAnsiTheme="minorHAnsi" w:cstheme="minorHAnsi"/>
                <w:color w:val="FF0000"/>
                <w:sz w:val="20"/>
                <w:szCs w:val="20"/>
              </w:rPr>
            </w:pPr>
            <w:r w:rsidRPr="0005004D">
              <w:rPr>
                <w:rFonts w:asciiTheme="minorHAnsi" w:eastAsia="Times New Roman" w:hAnsiTheme="minorHAnsi" w:cstheme="minorHAnsi"/>
                <w:color w:val="FF0000"/>
                <w:sz w:val="20"/>
                <w:szCs w:val="20"/>
              </w:rPr>
              <w:t>20</w:t>
            </w:r>
          </w:p>
        </w:tc>
        <w:tc>
          <w:tcPr>
            <w:tcW w:w="0" w:type="auto"/>
            <w:hideMark/>
          </w:tcPr>
          <w:p w14:paraId="6ABFDDA8" w14:textId="77777777" w:rsidR="00A73934" w:rsidRPr="0005004D" w:rsidRDefault="00A73934" w:rsidP="00E1426C">
            <w:pPr>
              <w:spacing w:line="375" w:lineRule="atLeast"/>
              <w:rPr>
                <w:rFonts w:asciiTheme="minorHAnsi" w:eastAsia="Times New Roman" w:hAnsiTheme="minorHAnsi" w:cstheme="minorHAnsi"/>
                <w:color w:val="FF0000"/>
                <w:sz w:val="20"/>
                <w:szCs w:val="20"/>
              </w:rPr>
            </w:pPr>
            <w:r w:rsidRPr="0005004D">
              <w:rPr>
                <w:rFonts w:asciiTheme="minorHAnsi" w:eastAsia="Times New Roman" w:hAnsiTheme="minorHAnsi" w:cstheme="minorHAnsi"/>
                <w:color w:val="FF0000"/>
                <w:sz w:val="20"/>
                <w:szCs w:val="20"/>
              </w:rPr>
              <w:t>0.119</w:t>
            </w:r>
          </w:p>
        </w:tc>
        <w:tc>
          <w:tcPr>
            <w:tcW w:w="0" w:type="auto"/>
            <w:hideMark/>
          </w:tcPr>
          <w:p w14:paraId="5DA76E71" w14:textId="77777777" w:rsidR="00A73934" w:rsidRPr="0005004D" w:rsidRDefault="00A73934" w:rsidP="00E1426C">
            <w:pPr>
              <w:spacing w:line="375" w:lineRule="atLeast"/>
              <w:rPr>
                <w:rFonts w:asciiTheme="minorHAnsi" w:eastAsia="Times New Roman" w:hAnsiTheme="minorHAnsi" w:cstheme="minorHAnsi"/>
                <w:color w:val="FF0000"/>
                <w:sz w:val="20"/>
                <w:szCs w:val="20"/>
              </w:rPr>
            </w:pPr>
            <w:r w:rsidRPr="0005004D">
              <w:rPr>
                <w:rFonts w:asciiTheme="minorHAnsi" w:eastAsia="Times New Roman" w:hAnsiTheme="minorHAnsi" w:cstheme="minorHAnsi"/>
                <w:color w:val="FF0000"/>
                <w:sz w:val="20"/>
                <w:szCs w:val="20"/>
              </w:rPr>
              <w:t>0.64 [−0.17, 1.44]</w:t>
            </w:r>
          </w:p>
        </w:tc>
        <w:tc>
          <w:tcPr>
            <w:tcW w:w="0" w:type="auto"/>
            <w:hideMark/>
          </w:tcPr>
          <w:p w14:paraId="7B44BAEA" w14:textId="77777777" w:rsidR="00A73934" w:rsidRPr="0005004D" w:rsidRDefault="00A73934" w:rsidP="00E1426C">
            <w:pPr>
              <w:spacing w:line="375" w:lineRule="atLeast"/>
              <w:rPr>
                <w:rFonts w:asciiTheme="minorHAnsi" w:eastAsia="Times New Roman" w:hAnsiTheme="minorHAnsi" w:cstheme="minorHAnsi"/>
                <w:color w:val="FF0000"/>
                <w:sz w:val="20"/>
                <w:szCs w:val="20"/>
              </w:rPr>
            </w:pPr>
            <w:r w:rsidRPr="0005004D">
              <w:rPr>
                <w:rFonts w:asciiTheme="minorHAnsi" w:eastAsia="Times New Roman" w:hAnsiTheme="minorHAnsi" w:cstheme="minorHAnsi"/>
                <w:color w:val="FF0000"/>
                <w:sz w:val="20"/>
                <w:szCs w:val="20"/>
              </w:rPr>
              <w:t>50</w:t>
            </w:r>
          </w:p>
        </w:tc>
        <w:tc>
          <w:tcPr>
            <w:tcW w:w="0" w:type="auto"/>
            <w:hideMark/>
          </w:tcPr>
          <w:p w14:paraId="16C3A95B" w14:textId="77777777" w:rsidR="00A73934" w:rsidRPr="0005004D" w:rsidRDefault="00A73934" w:rsidP="00E1426C">
            <w:pPr>
              <w:spacing w:line="375" w:lineRule="atLeast"/>
              <w:rPr>
                <w:rFonts w:asciiTheme="minorHAnsi" w:eastAsia="Times New Roman" w:hAnsiTheme="minorHAnsi" w:cstheme="minorHAnsi"/>
                <w:color w:val="FF0000"/>
                <w:sz w:val="20"/>
                <w:szCs w:val="20"/>
              </w:rPr>
            </w:pPr>
            <w:r w:rsidRPr="0005004D">
              <w:rPr>
                <w:rFonts w:asciiTheme="minorHAnsi" w:eastAsia="Times New Roman" w:hAnsiTheme="minorHAnsi" w:cstheme="minorHAnsi"/>
                <w:color w:val="FF0000"/>
                <w:sz w:val="20"/>
                <w:szCs w:val="20"/>
              </w:rPr>
              <w:t>0.223</w:t>
            </w:r>
          </w:p>
        </w:tc>
        <w:tc>
          <w:tcPr>
            <w:tcW w:w="0" w:type="auto"/>
            <w:hideMark/>
          </w:tcPr>
          <w:p w14:paraId="6B44D5C2" w14:textId="77777777" w:rsidR="00A73934" w:rsidRPr="0005004D" w:rsidRDefault="00A73934" w:rsidP="00E1426C">
            <w:pPr>
              <w:spacing w:line="375" w:lineRule="atLeast"/>
              <w:rPr>
                <w:rFonts w:asciiTheme="minorHAnsi" w:eastAsia="Times New Roman" w:hAnsiTheme="minorHAnsi" w:cstheme="minorHAnsi"/>
                <w:color w:val="FF0000"/>
                <w:sz w:val="20"/>
                <w:szCs w:val="20"/>
              </w:rPr>
            </w:pPr>
            <w:r w:rsidRPr="0005004D">
              <w:rPr>
                <w:rFonts w:asciiTheme="minorHAnsi" w:eastAsia="Times New Roman" w:hAnsiTheme="minorHAnsi" w:cstheme="minorHAnsi"/>
                <w:color w:val="FF0000"/>
                <w:sz w:val="20"/>
                <w:szCs w:val="20"/>
              </w:rPr>
              <w:t>0.31</w:t>
            </w:r>
          </w:p>
        </w:tc>
        <w:tc>
          <w:tcPr>
            <w:tcW w:w="0" w:type="auto"/>
            <w:hideMark/>
          </w:tcPr>
          <w:p w14:paraId="4AC95B2D" w14:textId="77777777" w:rsidR="00A73934" w:rsidRPr="0005004D" w:rsidRDefault="00A73934" w:rsidP="00E1426C">
            <w:pPr>
              <w:spacing w:line="375" w:lineRule="atLeast"/>
              <w:rPr>
                <w:rFonts w:asciiTheme="minorHAnsi" w:eastAsia="Times New Roman" w:hAnsiTheme="minorHAnsi" w:cstheme="minorHAnsi"/>
                <w:color w:val="FF0000"/>
                <w:sz w:val="20"/>
                <w:szCs w:val="20"/>
              </w:rPr>
            </w:pPr>
            <w:r w:rsidRPr="0005004D">
              <w:rPr>
                <w:rFonts w:asciiTheme="minorHAnsi" w:eastAsia="Times New Roman" w:hAnsiTheme="minorHAnsi" w:cstheme="minorHAnsi"/>
                <w:color w:val="FF0000"/>
                <w:sz w:val="20"/>
                <w:szCs w:val="20"/>
              </w:rPr>
              <w:t>0.21</w:t>
            </w:r>
          </w:p>
        </w:tc>
        <w:tc>
          <w:tcPr>
            <w:tcW w:w="0" w:type="auto"/>
            <w:hideMark/>
          </w:tcPr>
          <w:p w14:paraId="29BBB62D" w14:textId="77777777" w:rsidR="00A73934" w:rsidRPr="0005004D" w:rsidRDefault="00A73934" w:rsidP="00E1426C">
            <w:pPr>
              <w:spacing w:line="375" w:lineRule="atLeast"/>
              <w:rPr>
                <w:rFonts w:asciiTheme="minorHAnsi" w:eastAsia="Times New Roman" w:hAnsiTheme="minorHAnsi" w:cstheme="minorHAnsi"/>
                <w:color w:val="FF0000"/>
                <w:sz w:val="20"/>
                <w:szCs w:val="20"/>
              </w:rPr>
            </w:pPr>
            <w:r w:rsidRPr="0005004D">
              <w:rPr>
                <w:rFonts w:asciiTheme="minorHAnsi" w:eastAsia="Times New Roman" w:hAnsiTheme="minorHAnsi" w:cstheme="minorHAnsi"/>
                <w:color w:val="FF0000"/>
                <w:sz w:val="20"/>
                <w:szCs w:val="20"/>
              </w:rPr>
              <w:t>0.69</w:t>
            </w:r>
          </w:p>
        </w:tc>
      </w:tr>
      <w:tr w:rsidR="00A73934" w:rsidRPr="000F1C99" w14:paraId="3F4BA4F1" w14:textId="77777777" w:rsidTr="00E1426C">
        <w:trPr>
          <w:trHeight w:val="57"/>
        </w:trPr>
        <w:tc>
          <w:tcPr>
            <w:tcW w:w="0" w:type="auto"/>
            <w:hideMark/>
          </w:tcPr>
          <w:p w14:paraId="786BFBB1" w14:textId="77777777" w:rsidR="00A73934" w:rsidRPr="0005004D" w:rsidRDefault="00A73934" w:rsidP="00E1426C">
            <w:pPr>
              <w:spacing w:line="375" w:lineRule="atLeast"/>
              <w:rPr>
                <w:rFonts w:asciiTheme="minorHAnsi" w:eastAsia="Times New Roman" w:hAnsiTheme="minorHAnsi" w:cstheme="minorHAnsi"/>
                <w:color w:val="FF0000"/>
                <w:sz w:val="20"/>
                <w:szCs w:val="20"/>
              </w:rPr>
            </w:pPr>
            <w:r w:rsidRPr="0005004D">
              <w:rPr>
                <w:rFonts w:asciiTheme="minorHAnsi" w:eastAsia="Times New Roman" w:hAnsiTheme="minorHAnsi" w:cstheme="minorHAnsi"/>
                <w:color w:val="FF0000"/>
                <w:sz w:val="20"/>
                <w:szCs w:val="20"/>
              </w:rPr>
              <w:t>M (g)</w:t>
            </w:r>
          </w:p>
        </w:tc>
        <w:tc>
          <w:tcPr>
            <w:tcW w:w="0" w:type="auto"/>
            <w:hideMark/>
          </w:tcPr>
          <w:p w14:paraId="61A3A817" w14:textId="77777777" w:rsidR="00A73934" w:rsidRPr="0005004D" w:rsidRDefault="00A73934" w:rsidP="00E1426C">
            <w:pPr>
              <w:spacing w:line="375" w:lineRule="atLeast"/>
              <w:rPr>
                <w:rFonts w:asciiTheme="minorHAnsi" w:eastAsia="Times New Roman" w:hAnsiTheme="minorHAnsi" w:cstheme="minorHAnsi"/>
                <w:color w:val="FF0000"/>
                <w:sz w:val="20"/>
                <w:szCs w:val="20"/>
              </w:rPr>
            </w:pPr>
            <w:r w:rsidRPr="0005004D">
              <w:rPr>
                <w:rFonts w:asciiTheme="minorHAnsi" w:eastAsia="Times New Roman" w:hAnsiTheme="minorHAnsi" w:cstheme="minorHAnsi"/>
                <w:color w:val="FF0000"/>
                <w:sz w:val="20"/>
                <w:szCs w:val="20"/>
              </w:rPr>
              <w:t>5.48±1.</w:t>
            </w:r>
            <w:r w:rsidRPr="000F1C99">
              <w:rPr>
                <w:rFonts w:eastAsia="Times New Roman" w:cstheme="minorHAnsi"/>
                <w:color w:val="FF0000"/>
                <w:sz w:val="20"/>
                <w:szCs w:val="20"/>
              </w:rPr>
              <w:t>8</w:t>
            </w:r>
            <w:r w:rsidRPr="0005004D">
              <w:rPr>
                <w:rFonts w:asciiTheme="minorHAnsi" w:eastAsia="Times New Roman" w:hAnsiTheme="minorHAnsi" w:cstheme="minorHAnsi"/>
                <w:color w:val="FF0000"/>
                <w:sz w:val="20"/>
                <w:szCs w:val="20"/>
              </w:rPr>
              <w:t>×10¹⁵</w:t>
            </w:r>
          </w:p>
        </w:tc>
        <w:tc>
          <w:tcPr>
            <w:tcW w:w="0" w:type="auto"/>
            <w:hideMark/>
          </w:tcPr>
          <w:p w14:paraId="5E745EAF" w14:textId="77777777" w:rsidR="00A73934" w:rsidRPr="0005004D" w:rsidRDefault="00A73934" w:rsidP="00E1426C">
            <w:pPr>
              <w:spacing w:line="375" w:lineRule="atLeast"/>
              <w:rPr>
                <w:rFonts w:asciiTheme="minorHAnsi" w:eastAsia="Times New Roman" w:hAnsiTheme="minorHAnsi" w:cstheme="minorHAnsi"/>
                <w:color w:val="FF0000"/>
                <w:sz w:val="20"/>
                <w:szCs w:val="20"/>
              </w:rPr>
            </w:pPr>
            <w:r w:rsidRPr="0005004D">
              <w:rPr>
                <w:rFonts w:asciiTheme="minorHAnsi" w:eastAsia="Times New Roman" w:hAnsiTheme="minorHAnsi" w:cstheme="minorHAnsi"/>
                <w:color w:val="FF0000"/>
                <w:sz w:val="20"/>
                <w:szCs w:val="20"/>
              </w:rPr>
              <w:t>4.</w:t>
            </w:r>
            <w:r w:rsidRPr="000F1C99">
              <w:rPr>
                <w:rFonts w:eastAsia="Times New Roman" w:cstheme="minorHAnsi"/>
                <w:color w:val="FF0000"/>
                <w:sz w:val="20"/>
                <w:szCs w:val="20"/>
              </w:rPr>
              <w:t>3</w:t>
            </w:r>
            <w:r w:rsidRPr="0005004D">
              <w:rPr>
                <w:rFonts w:asciiTheme="minorHAnsi" w:eastAsia="Times New Roman" w:hAnsiTheme="minorHAnsi" w:cstheme="minorHAnsi"/>
                <w:color w:val="FF0000"/>
                <w:sz w:val="20"/>
                <w:szCs w:val="20"/>
              </w:rPr>
              <w:t>±1.</w:t>
            </w:r>
            <w:r w:rsidRPr="000F1C99">
              <w:rPr>
                <w:rFonts w:eastAsia="Times New Roman" w:cstheme="minorHAnsi"/>
                <w:color w:val="FF0000"/>
                <w:sz w:val="20"/>
                <w:szCs w:val="20"/>
              </w:rPr>
              <w:t>6</w:t>
            </w:r>
            <w:r w:rsidRPr="0005004D">
              <w:rPr>
                <w:rFonts w:asciiTheme="minorHAnsi" w:eastAsia="Times New Roman" w:hAnsiTheme="minorHAnsi" w:cstheme="minorHAnsi"/>
                <w:color w:val="FF0000"/>
                <w:sz w:val="20"/>
                <w:szCs w:val="20"/>
              </w:rPr>
              <w:t>×10¹⁵</w:t>
            </w:r>
          </w:p>
        </w:tc>
        <w:tc>
          <w:tcPr>
            <w:tcW w:w="0" w:type="auto"/>
            <w:hideMark/>
          </w:tcPr>
          <w:p w14:paraId="316141BB" w14:textId="77777777" w:rsidR="00A73934" w:rsidRPr="0005004D" w:rsidRDefault="00A73934" w:rsidP="00E1426C">
            <w:pPr>
              <w:spacing w:line="375" w:lineRule="atLeast"/>
              <w:rPr>
                <w:rFonts w:asciiTheme="minorHAnsi" w:eastAsia="Times New Roman" w:hAnsiTheme="minorHAnsi" w:cstheme="minorHAnsi"/>
                <w:color w:val="FF0000"/>
                <w:sz w:val="20"/>
                <w:szCs w:val="20"/>
              </w:rPr>
            </w:pPr>
            <w:r w:rsidRPr="0005004D">
              <w:rPr>
                <w:rFonts w:asciiTheme="minorHAnsi" w:eastAsia="Times New Roman" w:hAnsiTheme="minorHAnsi" w:cstheme="minorHAnsi"/>
                <w:color w:val="FF0000"/>
                <w:sz w:val="20"/>
                <w:szCs w:val="20"/>
              </w:rPr>
              <w:t>1.70</w:t>
            </w:r>
          </w:p>
        </w:tc>
        <w:tc>
          <w:tcPr>
            <w:tcW w:w="0" w:type="auto"/>
            <w:hideMark/>
          </w:tcPr>
          <w:p w14:paraId="7B237AD2" w14:textId="77777777" w:rsidR="00A73934" w:rsidRPr="0005004D" w:rsidRDefault="00A73934" w:rsidP="00E1426C">
            <w:pPr>
              <w:spacing w:line="375" w:lineRule="atLeast"/>
              <w:rPr>
                <w:rFonts w:asciiTheme="minorHAnsi" w:eastAsia="Times New Roman" w:hAnsiTheme="minorHAnsi" w:cstheme="minorHAnsi"/>
                <w:color w:val="FF0000"/>
                <w:sz w:val="20"/>
                <w:szCs w:val="20"/>
              </w:rPr>
            </w:pPr>
            <w:r w:rsidRPr="0005004D">
              <w:rPr>
                <w:rFonts w:asciiTheme="minorHAnsi" w:eastAsia="Times New Roman" w:hAnsiTheme="minorHAnsi" w:cstheme="minorHAnsi"/>
                <w:color w:val="FF0000"/>
                <w:sz w:val="20"/>
                <w:szCs w:val="20"/>
              </w:rPr>
              <w:t>21</w:t>
            </w:r>
          </w:p>
        </w:tc>
        <w:tc>
          <w:tcPr>
            <w:tcW w:w="0" w:type="auto"/>
            <w:hideMark/>
          </w:tcPr>
          <w:p w14:paraId="1B2BCCF7" w14:textId="77777777" w:rsidR="00A73934" w:rsidRPr="0005004D" w:rsidRDefault="00A73934" w:rsidP="00E1426C">
            <w:pPr>
              <w:spacing w:line="375" w:lineRule="atLeast"/>
              <w:rPr>
                <w:rFonts w:asciiTheme="minorHAnsi" w:eastAsia="Times New Roman" w:hAnsiTheme="minorHAnsi" w:cstheme="minorHAnsi"/>
                <w:color w:val="FF0000"/>
                <w:sz w:val="20"/>
                <w:szCs w:val="20"/>
              </w:rPr>
            </w:pPr>
            <w:r w:rsidRPr="0005004D">
              <w:rPr>
                <w:rFonts w:asciiTheme="minorHAnsi" w:eastAsia="Times New Roman" w:hAnsiTheme="minorHAnsi" w:cstheme="minorHAnsi"/>
                <w:color w:val="FF0000"/>
                <w:sz w:val="20"/>
                <w:szCs w:val="20"/>
              </w:rPr>
              <w:t>0.104</w:t>
            </w:r>
          </w:p>
        </w:tc>
        <w:tc>
          <w:tcPr>
            <w:tcW w:w="0" w:type="auto"/>
            <w:hideMark/>
          </w:tcPr>
          <w:p w14:paraId="7A62F12D" w14:textId="77777777" w:rsidR="00A73934" w:rsidRPr="0005004D" w:rsidRDefault="00A73934" w:rsidP="00E1426C">
            <w:pPr>
              <w:spacing w:line="375" w:lineRule="atLeast"/>
              <w:rPr>
                <w:rFonts w:asciiTheme="minorHAnsi" w:eastAsia="Times New Roman" w:hAnsiTheme="minorHAnsi" w:cstheme="minorHAnsi"/>
                <w:color w:val="FF0000"/>
                <w:sz w:val="20"/>
                <w:szCs w:val="20"/>
              </w:rPr>
            </w:pPr>
            <w:r w:rsidRPr="0005004D">
              <w:rPr>
                <w:rFonts w:asciiTheme="minorHAnsi" w:eastAsia="Times New Roman" w:hAnsiTheme="minorHAnsi" w:cstheme="minorHAnsi"/>
                <w:color w:val="FF0000"/>
                <w:sz w:val="20"/>
                <w:szCs w:val="20"/>
              </w:rPr>
              <w:t>0.67 [−0.14, 1.48]</w:t>
            </w:r>
          </w:p>
        </w:tc>
        <w:tc>
          <w:tcPr>
            <w:tcW w:w="0" w:type="auto"/>
            <w:hideMark/>
          </w:tcPr>
          <w:p w14:paraId="40CB3632" w14:textId="77777777" w:rsidR="00A73934" w:rsidRPr="0005004D" w:rsidRDefault="00A73934" w:rsidP="00E1426C">
            <w:pPr>
              <w:spacing w:line="375" w:lineRule="atLeast"/>
              <w:rPr>
                <w:rFonts w:asciiTheme="minorHAnsi" w:eastAsia="Times New Roman" w:hAnsiTheme="minorHAnsi" w:cstheme="minorHAnsi"/>
                <w:color w:val="FF0000"/>
                <w:sz w:val="20"/>
                <w:szCs w:val="20"/>
              </w:rPr>
            </w:pPr>
            <w:r w:rsidRPr="0005004D">
              <w:rPr>
                <w:rFonts w:asciiTheme="minorHAnsi" w:eastAsia="Times New Roman" w:hAnsiTheme="minorHAnsi" w:cstheme="minorHAnsi"/>
                <w:color w:val="FF0000"/>
                <w:sz w:val="20"/>
                <w:szCs w:val="20"/>
              </w:rPr>
              <w:t>48</w:t>
            </w:r>
          </w:p>
        </w:tc>
        <w:tc>
          <w:tcPr>
            <w:tcW w:w="0" w:type="auto"/>
            <w:hideMark/>
          </w:tcPr>
          <w:p w14:paraId="4EEAF6E7" w14:textId="77777777" w:rsidR="00A73934" w:rsidRPr="0005004D" w:rsidRDefault="00A73934" w:rsidP="00E1426C">
            <w:pPr>
              <w:spacing w:line="375" w:lineRule="atLeast"/>
              <w:rPr>
                <w:rFonts w:asciiTheme="minorHAnsi" w:eastAsia="Times New Roman" w:hAnsiTheme="minorHAnsi" w:cstheme="minorHAnsi"/>
                <w:color w:val="FF0000"/>
                <w:sz w:val="20"/>
                <w:szCs w:val="20"/>
              </w:rPr>
            </w:pPr>
            <w:r w:rsidRPr="0005004D">
              <w:rPr>
                <w:rFonts w:asciiTheme="minorHAnsi" w:eastAsia="Times New Roman" w:hAnsiTheme="minorHAnsi" w:cstheme="minorHAnsi"/>
                <w:color w:val="FF0000"/>
                <w:sz w:val="20"/>
                <w:szCs w:val="20"/>
              </w:rPr>
              <w:t>0.173</w:t>
            </w:r>
          </w:p>
        </w:tc>
        <w:tc>
          <w:tcPr>
            <w:tcW w:w="0" w:type="auto"/>
            <w:hideMark/>
          </w:tcPr>
          <w:p w14:paraId="270ED47C" w14:textId="77777777" w:rsidR="00A73934" w:rsidRPr="0005004D" w:rsidRDefault="00A73934" w:rsidP="00E1426C">
            <w:pPr>
              <w:spacing w:line="375" w:lineRule="atLeast"/>
              <w:rPr>
                <w:rFonts w:asciiTheme="minorHAnsi" w:eastAsia="Times New Roman" w:hAnsiTheme="minorHAnsi" w:cstheme="minorHAnsi"/>
                <w:color w:val="FF0000"/>
                <w:sz w:val="20"/>
                <w:szCs w:val="20"/>
              </w:rPr>
            </w:pPr>
            <w:r w:rsidRPr="0005004D">
              <w:rPr>
                <w:rFonts w:asciiTheme="minorHAnsi" w:eastAsia="Times New Roman" w:hAnsiTheme="minorHAnsi" w:cstheme="minorHAnsi"/>
                <w:color w:val="FF0000"/>
                <w:sz w:val="20"/>
                <w:szCs w:val="20"/>
              </w:rPr>
              <w:t>0.34</w:t>
            </w:r>
          </w:p>
        </w:tc>
        <w:tc>
          <w:tcPr>
            <w:tcW w:w="0" w:type="auto"/>
            <w:hideMark/>
          </w:tcPr>
          <w:p w14:paraId="7EFA6758" w14:textId="77777777" w:rsidR="00A73934" w:rsidRPr="0005004D" w:rsidRDefault="00A73934" w:rsidP="00E1426C">
            <w:pPr>
              <w:spacing w:line="375" w:lineRule="atLeast"/>
              <w:rPr>
                <w:rFonts w:asciiTheme="minorHAnsi" w:eastAsia="Times New Roman" w:hAnsiTheme="minorHAnsi" w:cstheme="minorHAnsi"/>
                <w:color w:val="FF0000"/>
                <w:sz w:val="20"/>
                <w:szCs w:val="20"/>
              </w:rPr>
            </w:pPr>
            <w:r w:rsidRPr="0005004D">
              <w:rPr>
                <w:rFonts w:asciiTheme="minorHAnsi" w:eastAsia="Times New Roman" w:hAnsiTheme="minorHAnsi" w:cstheme="minorHAnsi"/>
                <w:color w:val="FF0000"/>
                <w:sz w:val="20"/>
                <w:szCs w:val="20"/>
              </w:rPr>
              <w:t>0.19</w:t>
            </w:r>
          </w:p>
        </w:tc>
        <w:tc>
          <w:tcPr>
            <w:tcW w:w="0" w:type="auto"/>
            <w:hideMark/>
          </w:tcPr>
          <w:p w14:paraId="675B940D" w14:textId="77777777" w:rsidR="00A73934" w:rsidRPr="0005004D" w:rsidRDefault="00A73934" w:rsidP="00E1426C">
            <w:pPr>
              <w:spacing w:line="375" w:lineRule="atLeast"/>
              <w:rPr>
                <w:rFonts w:asciiTheme="minorHAnsi" w:eastAsia="Times New Roman" w:hAnsiTheme="minorHAnsi" w:cstheme="minorHAnsi"/>
                <w:color w:val="FF0000"/>
                <w:sz w:val="20"/>
                <w:szCs w:val="20"/>
              </w:rPr>
            </w:pPr>
            <w:r w:rsidRPr="0005004D">
              <w:rPr>
                <w:rFonts w:asciiTheme="minorHAnsi" w:eastAsia="Times New Roman" w:hAnsiTheme="minorHAnsi" w:cstheme="minorHAnsi"/>
                <w:color w:val="FF0000"/>
                <w:sz w:val="20"/>
                <w:szCs w:val="20"/>
              </w:rPr>
              <w:t>0.77</w:t>
            </w:r>
          </w:p>
        </w:tc>
      </w:tr>
      <w:tr w:rsidR="00A73934" w:rsidRPr="000F1C99" w14:paraId="75DD5B98" w14:textId="77777777" w:rsidTr="00E1426C">
        <w:trPr>
          <w:trHeight w:val="57"/>
        </w:trPr>
        <w:tc>
          <w:tcPr>
            <w:tcW w:w="0" w:type="auto"/>
            <w:hideMark/>
          </w:tcPr>
          <w:p w14:paraId="540392CF" w14:textId="77777777" w:rsidR="00A73934" w:rsidRPr="0005004D" w:rsidRDefault="00A73934" w:rsidP="00E1426C">
            <w:pPr>
              <w:spacing w:line="375" w:lineRule="atLeast"/>
              <w:rPr>
                <w:rFonts w:asciiTheme="minorHAnsi" w:eastAsia="Times New Roman" w:hAnsiTheme="minorHAnsi" w:cstheme="minorHAnsi"/>
                <w:color w:val="FF0000"/>
                <w:sz w:val="20"/>
                <w:szCs w:val="20"/>
              </w:rPr>
            </w:pPr>
            <w:r w:rsidRPr="0005004D">
              <w:rPr>
                <w:rFonts w:asciiTheme="minorHAnsi" w:eastAsia="Times New Roman" w:hAnsiTheme="minorHAnsi" w:cstheme="minorHAnsi"/>
                <w:color w:val="FF0000"/>
                <w:sz w:val="20"/>
                <w:szCs w:val="20"/>
              </w:rPr>
              <w:t>KE (J)</w:t>
            </w:r>
          </w:p>
        </w:tc>
        <w:tc>
          <w:tcPr>
            <w:tcW w:w="0" w:type="auto"/>
            <w:hideMark/>
          </w:tcPr>
          <w:p w14:paraId="2823E033" w14:textId="77777777" w:rsidR="00A73934" w:rsidRPr="0005004D" w:rsidRDefault="00A73934" w:rsidP="00E1426C">
            <w:pPr>
              <w:spacing w:line="375" w:lineRule="atLeast"/>
              <w:rPr>
                <w:rFonts w:asciiTheme="minorHAnsi" w:eastAsia="Times New Roman" w:hAnsiTheme="minorHAnsi" w:cstheme="minorHAnsi"/>
                <w:color w:val="FF0000"/>
                <w:sz w:val="20"/>
                <w:szCs w:val="20"/>
              </w:rPr>
            </w:pPr>
            <w:r w:rsidRPr="0005004D">
              <w:rPr>
                <w:rFonts w:asciiTheme="minorHAnsi" w:eastAsia="Times New Roman" w:hAnsiTheme="minorHAnsi" w:cstheme="minorHAnsi"/>
                <w:color w:val="FF0000"/>
                <w:sz w:val="20"/>
                <w:szCs w:val="20"/>
              </w:rPr>
              <w:t>2.7±2.40×10³¹</w:t>
            </w:r>
          </w:p>
        </w:tc>
        <w:tc>
          <w:tcPr>
            <w:tcW w:w="0" w:type="auto"/>
            <w:hideMark/>
          </w:tcPr>
          <w:p w14:paraId="035CC592" w14:textId="77777777" w:rsidR="00A73934" w:rsidRPr="0005004D" w:rsidRDefault="00A73934" w:rsidP="00E1426C">
            <w:pPr>
              <w:spacing w:line="375" w:lineRule="atLeast"/>
              <w:rPr>
                <w:rFonts w:asciiTheme="minorHAnsi" w:eastAsia="Times New Roman" w:hAnsiTheme="minorHAnsi" w:cstheme="minorHAnsi"/>
                <w:color w:val="FF0000"/>
                <w:sz w:val="20"/>
                <w:szCs w:val="20"/>
              </w:rPr>
            </w:pPr>
            <w:r w:rsidRPr="0005004D">
              <w:rPr>
                <w:rFonts w:asciiTheme="minorHAnsi" w:eastAsia="Times New Roman" w:hAnsiTheme="minorHAnsi" w:cstheme="minorHAnsi"/>
                <w:color w:val="FF0000"/>
                <w:sz w:val="20"/>
                <w:szCs w:val="20"/>
              </w:rPr>
              <w:t>1.6±1.0×10³¹</w:t>
            </w:r>
          </w:p>
        </w:tc>
        <w:tc>
          <w:tcPr>
            <w:tcW w:w="0" w:type="auto"/>
            <w:hideMark/>
          </w:tcPr>
          <w:p w14:paraId="191418A1" w14:textId="77777777" w:rsidR="00A73934" w:rsidRPr="0005004D" w:rsidRDefault="00A73934" w:rsidP="00E1426C">
            <w:pPr>
              <w:spacing w:line="375" w:lineRule="atLeast"/>
              <w:rPr>
                <w:rFonts w:asciiTheme="minorHAnsi" w:eastAsia="Times New Roman" w:hAnsiTheme="minorHAnsi" w:cstheme="minorHAnsi"/>
                <w:color w:val="FF0000"/>
                <w:sz w:val="20"/>
                <w:szCs w:val="20"/>
              </w:rPr>
            </w:pPr>
            <w:r w:rsidRPr="0005004D">
              <w:rPr>
                <w:rFonts w:asciiTheme="minorHAnsi" w:eastAsia="Times New Roman" w:hAnsiTheme="minorHAnsi" w:cstheme="minorHAnsi"/>
                <w:color w:val="FF0000"/>
                <w:sz w:val="20"/>
                <w:szCs w:val="20"/>
              </w:rPr>
              <w:t>1.46</w:t>
            </w:r>
          </w:p>
        </w:tc>
        <w:tc>
          <w:tcPr>
            <w:tcW w:w="0" w:type="auto"/>
            <w:hideMark/>
          </w:tcPr>
          <w:p w14:paraId="3301A0DF" w14:textId="77777777" w:rsidR="00A73934" w:rsidRPr="0005004D" w:rsidRDefault="00A73934" w:rsidP="00E1426C">
            <w:pPr>
              <w:spacing w:line="375" w:lineRule="atLeast"/>
              <w:rPr>
                <w:rFonts w:asciiTheme="minorHAnsi" w:eastAsia="Times New Roman" w:hAnsiTheme="minorHAnsi" w:cstheme="minorHAnsi"/>
                <w:color w:val="FF0000"/>
                <w:sz w:val="20"/>
                <w:szCs w:val="20"/>
              </w:rPr>
            </w:pPr>
            <w:r w:rsidRPr="0005004D">
              <w:rPr>
                <w:rFonts w:asciiTheme="minorHAnsi" w:eastAsia="Times New Roman" w:hAnsiTheme="minorHAnsi" w:cstheme="minorHAnsi"/>
                <w:color w:val="FF0000"/>
                <w:sz w:val="20"/>
                <w:szCs w:val="20"/>
              </w:rPr>
              <w:t>18</w:t>
            </w:r>
          </w:p>
        </w:tc>
        <w:tc>
          <w:tcPr>
            <w:tcW w:w="0" w:type="auto"/>
            <w:hideMark/>
          </w:tcPr>
          <w:p w14:paraId="60855052" w14:textId="77777777" w:rsidR="00A73934" w:rsidRPr="0005004D" w:rsidRDefault="00A73934" w:rsidP="00E1426C">
            <w:pPr>
              <w:spacing w:line="375" w:lineRule="atLeast"/>
              <w:rPr>
                <w:rFonts w:asciiTheme="minorHAnsi" w:eastAsia="Times New Roman" w:hAnsiTheme="minorHAnsi" w:cstheme="minorHAnsi"/>
                <w:color w:val="FF0000"/>
                <w:sz w:val="20"/>
                <w:szCs w:val="20"/>
              </w:rPr>
            </w:pPr>
            <w:r w:rsidRPr="0005004D">
              <w:rPr>
                <w:rFonts w:asciiTheme="minorHAnsi" w:eastAsia="Times New Roman" w:hAnsiTheme="minorHAnsi" w:cstheme="minorHAnsi"/>
                <w:color w:val="FF0000"/>
                <w:sz w:val="20"/>
                <w:szCs w:val="20"/>
              </w:rPr>
              <w:t>0.160</w:t>
            </w:r>
          </w:p>
        </w:tc>
        <w:tc>
          <w:tcPr>
            <w:tcW w:w="0" w:type="auto"/>
            <w:hideMark/>
          </w:tcPr>
          <w:p w14:paraId="7567344D" w14:textId="77777777" w:rsidR="00A73934" w:rsidRPr="0005004D" w:rsidRDefault="00A73934" w:rsidP="00E1426C">
            <w:pPr>
              <w:spacing w:line="375" w:lineRule="atLeast"/>
              <w:rPr>
                <w:rFonts w:asciiTheme="minorHAnsi" w:eastAsia="Times New Roman" w:hAnsiTheme="minorHAnsi" w:cstheme="minorHAnsi"/>
                <w:color w:val="FF0000"/>
                <w:sz w:val="20"/>
                <w:szCs w:val="20"/>
              </w:rPr>
            </w:pPr>
            <w:r w:rsidRPr="0005004D">
              <w:rPr>
                <w:rFonts w:asciiTheme="minorHAnsi" w:eastAsia="Times New Roman" w:hAnsiTheme="minorHAnsi" w:cstheme="minorHAnsi"/>
                <w:color w:val="FF0000"/>
                <w:sz w:val="20"/>
                <w:szCs w:val="20"/>
              </w:rPr>
              <w:t>0.57 [−0.24, 1.38]</w:t>
            </w:r>
          </w:p>
        </w:tc>
        <w:tc>
          <w:tcPr>
            <w:tcW w:w="0" w:type="auto"/>
            <w:hideMark/>
          </w:tcPr>
          <w:p w14:paraId="134E5800" w14:textId="77777777" w:rsidR="00A73934" w:rsidRPr="0005004D" w:rsidRDefault="00A73934" w:rsidP="00E1426C">
            <w:pPr>
              <w:spacing w:line="375" w:lineRule="atLeast"/>
              <w:rPr>
                <w:rFonts w:asciiTheme="minorHAnsi" w:eastAsia="Times New Roman" w:hAnsiTheme="minorHAnsi" w:cstheme="minorHAnsi"/>
                <w:color w:val="FF0000"/>
                <w:sz w:val="20"/>
                <w:szCs w:val="20"/>
              </w:rPr>
            </w:pPr>
            <w:r w:rsidRPr="0005004D">
              <w:rPr>
                <w:rFonts w:asciiTheme="minorHAnsi" w:eastAsia="Times New Roman" w:hAnsiTheme="minorHAnsi" w:cstheme="minorHAnsi"/>
                <w:color w:val="FF0000"/>
                <w:sz w:val="20"/>
                <w:szCs w:val="20"/>
              </w:rPr>
              <w:t>53</w:t>
            </w:r>
          </w:p>
        </w:tc>
        <w:tc>
          <w:tcPr>
            <w:tcW w:w="0" w:type="auto"/>
            <w:hideMark/>
          </w:tcPr>
          <w:p w14:paraId="3F92AC60" w14:textId="77777777" w:rsidR="00A73934" w:rsidRPr="0005004D" w:rsidRDefault="00A73934" w:rsidP="00E1426C">
            <w:pPr>
              <w:spacing w:line="375" w:lineRule="atLeast"/>
              <w:rPr>
                <w:rFonts w:asciiTheme="minorHAnsi" w:eastAsia="Times New Roman" w:hAnsiTheme="minorHAnsi" w:cstheme="minorHAnsi"/>
                <w:color w:val="FF0000"/>
                <w:sz w:val="20"/>
                <w:szCs w:val="20"/>
              </w:rPr>
            </w:pPr>
            <w:r w:rsidRPr="0005004D">
              <w:rPr>
                <w:rFonts w:asciiTheme="minorHAnsi" w:eastAsia="Times New Roman" w:hAnsiTheme="minorHAnsi" w:cstheme="minorHAnsi"/>
                <w:color w:val="FF0000"/>
                <w:sz w:val="20"/>
                <w:szCs w:val="20"/>
              </w:rPr>
              <w:t>0.316</w:t>
            </w:r>
          </w:p>
        </w:tc>
        <w:tc>
          <w:tcPr>
            <w:tcW w:w="0" w:type="auto"/>
            <w:hideMark/>
          </w:tcPr>
          <w:p w14:paraId="78EBB770" w14:textId="77777777" w:rsidR="00A73934" w:rsidRPr="0005004D" w:rsidRDefault="00A73934" w:rsidP="00E1426C">
            <w:pPr>
              <w:spacing w:line="375" w:lineRule="atLeast"/>
              <w:rPr>
                <w:rFonts w:asciiTheme="minorHAnsi" w:eastAsia="Times New Roman" w:hAnsiTheme="minorHAnsi" w:cstheme="minorHAnsi"/>
                <w:color w:val="FF0000"/>
                <w:sz w:val="20"/>
                <w:szCs w:val="20"/>
              </w:rPr>
            </w:pPr>
            <w:r w:rsidRPr="0005004D">
              <w:rPr>
                <w:rFonts w:asciiTheme="minorHAnsi" w:eastAsia="Times New Roman" w:hAnsiTheme="minorHAnsi" w:cstheme="minorHAnsi"/>
                <w:color w:val="FF0000"/>
                <w:sz w:val="20"/>
                <w:szCs w:val="20"/>
              </w:rPr>
              <w:t>0.27</w:t>
            </w:r>
          </w:p>
        </w:tc>
        <w:tc>
          <w:tcPr>
            <w:tcW w:w="0" w:type="auto"/>
            <w:hideMark/>
          </w:tcPr>
          <w:p w14:paraId="05E9385B" w14:textId="77777777" w:rsidR="00A73934" w:rsidRPr="0005004D" w:rsidRDefault="00A73934" w:rsidP="00E1426C">
            <w:pPr>
              <w:spacing w:line="375" w:lineRule="atLeast"/>
              <w:rPr>
                <w:rFonts w:asciiTheme="minorHAnsi" w:eastAsia="Times New Roman" w:hAnsiTheme="minorHAnsi" w:cstheme="minorHAnsi"/>
                <w:color w:val="FF0000"/>
                <w:sz w:val="20"/>
                <w:szCs w:val="20"/>
              </w:rPr>
            </w:pPr>
            <w:r w:rsidRPr="0005004D">
              <w:rPr>
                <w:rFonts w:asciiTheme="minorHAnsi" w:eastAsia="Times New Roman" w:hAnsiTheme="minorHAnsi" w:cstheme="minorHAnsi"/>
                <w:color w:val="FF0000"/>
                <w:sz w:val="20"/>
                <w:szCs w:val="20"/>
              </w:rPr>
              <w:t>0.20</w:t>
            </w:r>
          </w:p>
        </w:tc>
        <w:tc>
          <w:tcPr>
            <w:tcW w:w="0" w:type="auto"/>
            <w:hideMark/>
          </w:tcPr>
          <w:p w14:paraId="5F23A77D" w14:textId="77777777" w:rsidR="00A73934" w:rsidRPr="0005004D" w:rsidRDefault="00A73934" w:rsidP="00E1426C">
            <w:pPr>
              <w:spacing w:line="375" w:lineRule="atLeast"/>
              <w:rPr>
                <w:rFonts w:asciiTheme="minorHAnsi" w:eastAsia="Times New Roman" w:hAnsiTheme="minorHAnsi" w:cstheme="minorHAnsi"/>
                <w:color w:val="FF0000"/>
                <w:sz w:val="20"/>
                <w:szCs w:val="20"/>
              </w:rPr>
            </w:pPr>
            <w:r w:rsidRPr="0005004D">
              <w:rPr>
                <w:rFonts w:asciiTheme="minorHAnsi" w:eastAsia="Times New Roman" w:hAnsiTheme="minorHAnsi" w:cstheme="minorHAnsi"/>
                <w:color w:val="FF0000"/>
                <w:sz w:val="20"/>
                <w:szCs w:val="20"/>
              </w:rPr>
              <w:t>0.73</w:t>
            </w:r>
          </w:p>
        </w:tc>
      </w:tr>
    </w:tbl>
    <w:p w14:paraId="480FD9B8" w14:textId="77777777" w:rsidR="00A73934" w:rsidRPr="000F1C99" w:rsidRDefault="00A73934" w:rsidP="00A73934">
      <w:pPr>
        <w:shd w:val="clear" w:color="auto" w:fill="FFFFFF"/>
        <w:spacing w:after="0" w:line="240" w:lineRule="auto"/>
        <w:jc w:val="both"/>
        <w:rPr>
          <w:rFonts w:ascii="Times New Roman" w:hAnsi="Times New Roman" w:cs="Times New Roman"/>
          <w:color w:val="FF0000"/>
          <w:sz w:val="20"/>
          <w:szCs w:val="20"/>
          <w:shd w:val="clear" w:color="auto" w:fill="FFFFFF"/>
        </w:rPr>
      </w:pPr>
      <w:r w:rsidRPr="000F1C99">
        <w:rPr>
          <w:rFonts w:ascii="Times New Roman" w:hAnsi="Times New Roman" w:cs="Times New Roman"/>
          <w:color w:val="FF0000"/>
          <w:sz w:val="20"/>
          <w:szCs w:val="20"/>
          <w:shd w:val="clear" w:color="auto" w:fill="FFFFFF"/>
        </w:rPr>
        <w:t xml:space="preserve">The legends are: 1 – Parameter; 2 – SC 23 Mean ± SD; 3 – SC 24 Mean ± SD; 4 – Welch t;5 – </w:t>
      </w:r>
      <w:proofErr w:type="spellStart"/>
      <w:r w:rsidRPr="000F1C99">
        <w:rPr>
          <w:rFonts w:ascii="Times New Roman" w:hAnsi="Times New Roman" w:cs="Times New Roman"/>
          <w:color w:val="FF0000"/>
          <w:sz w:val="20"/>
          <w:szCs w:val="20"/>
          <w:shd w:val="clear" w:color="auto" w:fill="FFFFFF"/>
        </w:rPr>
        <w:t>df</w:t>
      </w:r>
      <w:proofErr w:type="spellEnd"/>
      <w:r w:rsidRPr="000F1C99">
        <w:rPr>
          <w:rFonts w:ascii="Times New Roman" w:hAnsi="Times New Roman" w:cs="Times New Roman"/>
          <w:color w:val="FF0000"/>
          <w:sz w:val="20"/>
          <w:szCs w:val="20"/>
          <w:shd w:val="clear" w:color="auto" w:fill="FFFFFF"/>
        </w:rPr>
        <w:t xml:space="preserve">; 6 – p; 7 – Cohen's d [95% CI]; 8 – MW U; 9 – p (MW); 10 – </w:t>
      </w:r>
      <m:oMath>
        <m:sSub>
          <m:sSubPr>
            <m:ctrlPr>
              <w:rPr>
                <w:rFonts w:ascii="Cambria Math" w:eastAsia="Times New Roman" w:hAnsi="Cambria Math" w:cs="Times New Roman"/>
                <w:i/>
                <w:color w:val="FF0000"/>
                <w:sz w:val="20"/>
                <w:szCs w:val="20"/>
                <w:shd w:val="clear" w:color="auto" w:fill="FFFFFF"/>
              </w:rPr>
            </m:ctrlPr>
          </m:sSubPr>
          <m:e>
            <m:r>
              <w:rPr>
                <w:rFonts w:ascii="Cambria Math" w:hAnsi="Cambria Math" w:cs="Times New Roman"/>
                <w:color w:val="FF0000"/>
                <w:sz w:val="20"/>
                <w:szCs w:val="20"/>
                <w:shd w:val="clear" w:color="auto" w:fill="FFFFFF"/>
              </w:rPr>
              <m:t>r</m:t>
            </m:r>
          </m:e>
          <m:sub>
            <m:r>
              <w:rPr>
                <w:rFonts w:ascii="Cambria Math" w:hAnsi="Cambria Math" w:cs="Times New Roman"/>
                <w:color w:val="FF0000"/>
                <w:sz w:val="20"/>
                <w:szCs w:val="20"/>
                <w:shd w:val="clear" w:color="auto" w:fill="FFFFFF"/>
              </w:rPr>
              <m:t>rb</m:t>
            </m:r>
          </m:sub>
        </m:sSub>
        <m:r>
          <w:rPr>
            <w:rFonts w:ascii="Cambria Math" w:hAnsi="Cambria Math" w:cs="Times New Roman"/>
            <w:color w:val="FF0000"/>
            <w:sz w:val="20"/>
            <w:szCs w:val="20"/>
            <w:shd w:val="clear" w:color="auto" w:fill="FFFFFF"/>
          </w:rPr>
          <m:t>;</m:t>
        </m:r>
      </m:oMath>
      <w:r w:rsidRPr="000F1C99">
        <w:rPr>
          <w:rFonts w:ascii="Times New Roman" w:hAnsi="Times New Roman" w:cs="Times New Roman"/>
          <w:color w:val="FF0000"/>
          <w:sz w:val="20"/>
          <w:szCs w:val="20"/>
          <w:shd w:val="clear" w:color="auto" w:fill="FFFFFF"/>
        </w:rPr>
        <w:t xml:space="preserve">  11 – D; 12 – p (K‑S); AW – angular width (°), LS – linear speed (km s⁻¹), IS – initial speed (km s⁻¹), FS – final speed (km s⁻¹), 20R – speed at 20 solar radii (km s⁻¹), M – mass (g), KE – kinetic energy (J). CI – confidence interval; MW – Mann–Whitney; K</w:t>
      </w:r>
      <w:r w:rsidRPr="000F1C99">
        <w:rPr>
          <w:rFonts w:ascii="Times New Roman" w:hAnsi="Times New Roman" w:cs="Times New Roman"/>
          <w:color w:val="FF0000"/>
          <w:sz w:val="20"/>
          <w:szCs w:val="20"/>
          <w:shd w:val="clear" w:color="auto" w:fill="FFFFFF"/>
        </w:rPr>
        <w:noBreakHyphen/>
        <w:t>S – Kolmogorov–Smirnov</w:t>
      </w:r>
    </w:p>
    <w:p w14:paraId="2320394B" w14:textId="77777777" w:rsidR="00A73934" w:rsidRPr="000F1C99" w:rsidRDefault="00A73934" w:rsidP="00A73934">
      <w:pPr>
        <w:shd w:val="clear" w:color="auto" w:fill="FFFFFF"/>
        <w:spacing w:after="0" w:line="240" w:lineRule="auto"/>
        <w:jc w:val="both"/>
        <w:rPr>
          <w:rFonts w:ascii="Times New Roman" w:eastAsia="Times New Roman" w:hAnsi="Times New Roman" w:cs="Times New Roman"/>
          <w:color w:val="FF0000"/>
          <w:sz w:val="24"/>
          <w:szCs w:val="24"/>
        </w:rPr>
      </w:pPr>
    </w:p>
    <w:p w14:paraId="2642B6BC" w14:textId="77777777" w:rsidR="00A73934" w:rsidRPr="003D7303" w:rsidRDefault="00A73934" w:rsidP="00A73934">
      <w:pPr>
        <w:shd w:val="clear" w:color="auto" w:fill="FFFFFF"/>
        <w:spacing w:after="0" w:line="240" w:lineRule="auto"/>
        <w:jc w:val="both"/>
        <w:rPr>
          <w:rFonts w:ascii="Times New Roman" w:eastAsia="Times New Roman" w:hAnsi="Times New Roman" w:cs="Times New Roman"/>
          <w:color w:val="FF0000"/>
          <w:sz w:val="24"/>
          <w:szCs w:val="24"/>
        </w:rPr>
      </w:pPr>
      <w:r w:rsidRPr="003D7303">
        <w:rPr>
          <w:rFonts w:ascii="Times New Roman" w:eastAsia="Times New Roman" w:hAnsi="Times New Roman" w:cs="Times New Roman"/>
          <w:color w:val="FF0000"/>
          <w:sz w:val="24"/>
          <w:szCs w:val="24"/>
        </w:rPr>
        <w:t xml:space="preserve">The statistical comparison between </w:t>
      </w:r>
      <w:r w:rsidRPr="000F1C99">
        <w:rPr>
          <w:rFonts w:ascii="Times New Roman" w:eastAsia="Times New Roman" w:hAnsi="Times New Roman" w:cs="Times New Roman"/>
          <w:color w:val="FF0000"/>
          <w:sz w:val="24"/>
          <w:szCs w:val="24"/>
        </w:rPr>
        <w:t>SC</w:t>
      </w:r>
      <w:r w:rsidRPr="003D7303">
        <w:rPr>
          <w:rFonts w:ascii="Times New Roman" w:eastAsia="Times New Roman" w:hAnsi="Times New Roman" w:cs="Times New Roman"/>
          <w:color w:val="FF0000"/>
          <w:sz w:val="24"/>
          <w:szCs w:val="24"/>
        </w:rPr>
        <w:t xml:space="preserve"> 23 (n = 13) and </w:t>
      </w:r>
      <w:r>
        <w:rPr>
          <w:rFonts w:ascii="Times New Roman" w:eastAsia="Times New Roman" w:hAnsi="Times New Roman" w:cs="Times New Roman"/>
          <w:color w:val="FF0000"/>
          <w:sz w:val="24"/>
          <w:szCs w:val="24"/>
          <w:highlight w:val="yellow"/>
        </w:rPr>
        <w:t>SC 24</w:t>
      </w:r>
      <w:r w:rsidRPr="000F1C99">
        <w:rPr>
          <w:rFonts w:ascii="Times New Roman" w:eastAsia="Times New Roman" w:hAnsi="Times New Roman" w:cs="Times New Roman"/>
          <w:color w:val="FF0000"/>
          <w:sz w:val="24"/>
          <w:szCs w:val="24"/>
        </w:rPr>
        <w:t xml:space="preserve"> </w:t>
      </w:r>
      <w:r w:rsidRPr="003D7303">
        <w:rPr>
          <w:rFonts w:ascii="Times New Roman" w:eastAsia="Times New Roman" w:hAnsi="Times New Roman" w:cs="Times New Roman"/>
          <w:color w:val="FF0000"/>
          <w:sz w:val="24"/>
          <w:szCs w:val="24"/>
        </w:rPr>
        <w:t xml:space="preserve">(n = 11) reveals systematic and significant differences in CME properties across all </w:t>
      </w:r>
      <w:r w:rsidRPr="000F1C99">
        <w:rPr>
          <w:rFonts w:ascii="Times New Roman" w:eastAsia="Times New Roman" w:hAnsi="Times New Roman" w:cs="Times New Roman"/>
          <w:color w:val="FF0000"/>
          <w:sz w:val="24"/>
          <w:szCs w:val="24"/>
        </w:rPr>
        <w:t>AW</w:t>
      </w:r>
      <w:r w:rsidRPr="003D7303">
        <w:rPr>
          <w:rFonts w:ascii="Times New Roman" w:eastAsia="Times New Roman" w:hAnsi="Times New Roman" w:cs="Times New Roman"/>
          <w:color w:val="FF0000"/>
          <w:sz w:val="24"/>
          <w:szCs w:val="24"/>
        </w:rPr>
        <w:t xml:space="preserve"> categories. The analysis employed </w:t>
      </w:r>
      <w:r>
        <w:rPr>
          <w:rFonts w:ascii="Times New Roman" w:eastAsia="Times New Roman" w:hAnsi="Times New Roman" w:cs="Times New Roman"/>
          <w:color w:val="FF0000"/>
          <w:sz w:val="24"/>
          <w:szCs w:val="24"/>
          <w:highlight w:val="yellow"/>
        </w:rPr>
        <w:t>Welch's t-tests to account for unequal variances</w:t>
      </w:r>
      <w:r>
        <w:rPr>
          <w:rFonts w:ascii="Times New Roman" w:eastAsia="Times New Roman" w:hAnsi="Times New Roman" w:cs="Times New Roman"/>
          <w:color w:val="FF0000"/>
          <w:sz w:val="24"/>
          <w:szCs w:val="24"/>
        </w:rPr>
        <w:t xml:space="preserve">, Mann–Whitney U non-parametric tests, and Kolmogorov–Smirnov distributional tests, with effect sizes quantified using Cohen's d and rank-biserial correlation. The results demonstrate that </w:t>
      </w:r>
      <w:r>
        <w:rPr>
          <w:rFonts w:ascii="Times New Roman" w:eastAsia="Times New Roman" w:hAnsi="Times New Roman" w:cs="Times New Roman"/>
          <w:color w:val="FF0000"/>
          <w:sz w:val="24"/>
          <w:szCs w:val="24"/>
          <w:highlight w:val="yellow"/>
        </w:rPr>
        <w:t>SC 23</w:t>
      </w:r>
      <w:r>
        <w:rPr>
          <w:rFonts w:ascii="Times New Roman" w:eastAsia="Times New Roman" w:hAnsi="Times New Roman" w:cs="Times New Roman"/>
          <w:color w:val="FF0000"/>
          <w:sz w:val="24"/>
          <w:szCs w:val="24"/>
        </w:rPr>
        <w:t xml:space="preserve"> was fundamentally more energetic, producing faster, more massive, and kinetically more powerful CMEs across most categories, though narrow CMEs exhibited unique cycle-dependent </w:t>
      </w:r>
      <w:proofErr w:type="spellStart"/>
      <w:r>
        <w:rPr>
          <w:rFonts w:ascii="Times New Roman" w:eastAsia="Times New Roman" w:hAnsi="Times New Roman" w:cs="Times New Roman"/>
          <w:color w:val="FF0000"/>
          <w:sz w:val="24"/>
          <w:szCs w:val="24"/>
          <w:highlight w:val="yellow"/>
        </w:rPr>
        <w:t>behaviour</w:t>
      </w:r>
      <w:proofErr w:type="spellEnd"/>
      <w:r>
        <w:rPr>
          <w:rFonts w:ascii="Times New Roman" w:eastAsia="Times New Roman" w:hAnsi="Times New Roman" w:cs="Times New Roman"/>
          <w:color w:val="FF0000"/>
          <w:sz w:val="24"/>
          <w:szCs w:val="24"/>
        </w:rPr>
        <w:t xml:space="preserve"> that deviated from the general pattern.</w:t>
      </w:r>
    </w:p>
    <w:p w14:paraId="6868FE85" w14:textId="77777777" w:rsidR="00A73934" w:rsidRPr="000F1C99" w:rsidRDefault="00A73934" w:rsidP="00A73934">
      <w:pPr>
        <w:shd w:val="clear" w:color="auto" w:fill="FFFFFF"/>
        <w:spacing w:after="0" w:line="240" w:lineRule="auto"/>
        <w:jc w:val="both"/>
        <w:outlineLvl w:val="2"/>
        <w:rPr>
          <w:rFonts w:ascii="Times New Roman" w:eastAsia="Times New Roman" w:hAnsi="Times New Roman" w:cs="Times New Roman"/>
          <w:b/>
          <w:bCs/>
          <w:color w:val="FF0000"/>
          <w:sz w:val="24"/>
          <w:szCs w:val="24"/>
        </w:rPr>
      </w:pPr>
    </w:p>
    <w:p w14:paraId="1EF92550" w14:textId="77777777" w:rsidR="00A73934" w:rsidRPr="003D7303" w:rsidRDefault="00A73934" w:rsidP="00A73934">
      <w:pPr>
        <w:shd w:val="clear" w:color="auto" w:fill="FFFFFF"/>
        <w:spacing w:after="0" w:line="240" w:lineRule="auto"/>
        <w:jc w:val="both"/>
        <w:outlineLvl w:val="2"/>
        <w:rPr>
          <w:rFonts w:ascii="Times New Roman" w:eastAsia="Times New Roman" w:hAnsi="Times New Roman" w:cs="Times New Roman"/>
          <w:b/>
          <w:bCs/>
          <w:color w:val="FF0000"/>
          <w:sz w:val="24"/>
          <w:szCs w:val="24"/>
        </w:rPr>
      </w:pPr>
      <w:r w:rsidRPr="003D7303">
        <w:rPr>
          <w:rFonts w:ascii="Times New Roman" w:eastAsia="Times New Roman" w:hAnsi="Times New Roman" w:cs="Times New Roman"/>
          <w:b/>
          <w:bCs/>
          <w:color w:val="FF0000"/>
          <w:sz w:val="24"/>
          <w:szCs w:val="24"/>
        </w:rPr>
        <w:t>Angular Width</w:t>
      </w:r>
    </w:p>
    <w:p w14:paraId="57191E3E" w14:textId="77777777" w:rsidR="00A73934" w:rsidRPr="003D7303" w:rsidRDefault="00A73934" w:rsidP="00A73934">
      <w:pPr>
        <w:shd w:val="clear" w:color="auto" w:fill="FFFFFF"/>
        <w:spacing w:after="0" w:line="240" w:lineRule="auto"/>
        <w:jc w:val="both"/>
        <w:rPr>
          <w:rFonts w:ascii="Times New Roman" w:eastAsia="Times New Roman" w:hAnsi="Times New Roman" w:cs="Times New Roman"/>
          <w:color w:val="FF0000"/>
          <w:sz w:val="24"/>
          <w:szCs w:val="24"/>
        </w:rPr>
      </w:pPr>
      <w:r w:rsidRPr="003D7303">
        <w:rPr>
          <w:rFonts w:ascii="Times New Roman" w:eastAsia="Times New Roman" w:hAnsi="Times New Roman" w:cs="Times New Roman"/>
          <w:color w:val="FF0000"/>
          <w:sz w:val="24"/>
          <w:szCs w:val="24"/>
        </w:rPr>
        <w:t xml:space="preserve">The angular width distributions showed no statistically significant inter-cycle differences across any category. For the ALL population, </w:t>
      </w:r>
      <w:r>
        <w:rPr>
          <w:rFonts w:ascii="Times New Roman" w:eastAsia="Times New Roman" w:hAnsi="Times New Roman" w:cs="Times New Roman"/>
          <w:color w:val="FF0000"/>
          <w:sz w:val="24"/>
          <w:szCs w:val="24"/>
          <w:highlight w:val="yellow"/>
        </w:rPr>
        <w:t>SC 23</w:t>
      </w:r>
      <w:r>
        <w:rPr>
          <w:rFonts w:ascii="Times New Roman" w:eastAsia="Times New Roman" w:hAnsi="Times New Roman" w:cs="Times New Roman"/>
          <w:color w:val="FF0000"/>
          <w:sz w:val="24"/>
          <w:szCs w:val="24"/>
        </w:rPr>
        <w:t xml:space="preserve"> exhibited a mean angular width of 56.2 ± 17.8° compared to 45.7 ± 14.6° for </w:t>
      </w:r>
      <w:r>
        <w:rPr>
          <w:rFonts w:ascii="Times New Roman" w:eastAsia="Times New Roman" w:hAnsi="Times New Roman" w:cs="Times New Roman"/>
          <w:color w:val="FF0000"/>
          <w:sz w:val="24"/>
          <w:szCs w:val="24"/>
          <w:highlight w:val="yellow"/>
        </w:rPr>
        <w:t>SC 24</w:t>
      </w:r>
      <w:r>
        <w:rPr>
          <w:rFonts w:ascii="Times New Roman" w:eastAsia="Times New Roman" w:hAnsi="Times New Roman" w:cs="Times New Roman"/>
          <w:color w:val="FF0000"/>
          <w:sz w:val="24"/>
          <w:szCs w:val="24"/>
        </w:rPr>
        <w:t>, but this difference was not significant (</w:t>
      </w:r>
      <w:proofErr w:type="gramStart"/>
      <w:r>
        <w:rPr>
          <w:rFonts w:ascii="Times New Roman" w:eastAsia="Times New Roman" w:hAnsi="Times New Roman" w:cs="Times New Roman"/>
          <w:color w:val="FF0000"/>
          <w:sz w:val="24"/>
          <w:szCs w:val="24"/>
        </w:rPr>
        <w:t>t(</w:t>
      </w:r>
      <w:proofErr w:type="gramEnd"/>
      <w:r>
        <w:rPr>
          <w:rFonts w:ascii="Times New Roman" w:eastAsia="Times New Roman" w:hAnsi="Times New Roman" w:cs="Times New Roman"/>
          <w:color w:val="FF0000"/>
          <w:sz w:val="24"/>
          <w:szCs w:val="24"/>
        </w:rPr>
        <w:t xml:space="preserve">22) = 1.60, p = 0.124). The effect size was moderate (d = 0.63 [−0.19, 1.44]), though the confidence interval crossed zero, indicating uncertainty in the true magnitude. The </w:t>
      </w:r>
      <w:r w:rsidRPr="000F1C99">
        <w:rPr>
          <w:rFonts w:ascii="Times New Roman" w:eastAsia="Times New Roman" w:hAnsi="Times New Roman" w:cs="Times New Roman"/>
          <w:color w:val="FF0000"/>
          <w:sz w:val="24"/>
          <w:szCs w:val="24"/>
        </w:rPr>
        <w:t>MW</w:t>
      </w:r>
      <w:r w:rsidRPr="003D7303">
        <w:rPr>
          <w:rFonts w:ascii="Times New Roman" w:eastAsia="Times New Roman" w:hAnsi="Times New Roman" w:cs="Times New Roman"/>
          <w:color w:val="FF0000"/>
          <w:sz w:val="24"/>
          <w:szCs w:val="24"/>
        </w:rPr>
        <w:t xml:space="preserve"> U test approached but did not reach significance (U = 41, p = 0.077, </w:t>
      </w:r>
      <m:oMath>
        <m:sSub>
          <m:sSubPr>
            <m:ctrlPr>
              <w:rPr>
                <w:rFonts w:ascii="Cambria Math" w:eastAsia="Times New Roman" w:hAnsi="Cambria Math" w:cs="Times New Roman"/>
                <w:i/>
                <w:color w:val="FF0000"/>
                <w:sz w:val="24"/>
                <w:szCs w:val="24"/>
              </w:rPr>
            </m:ctrlPr>
          </m:sSubPr>
          <m:e>
            <m:r>
              <w:rPr>
                <w:rFonts w:ascii="Cambria Math" w:eastAsia="Times New Roman" w:hAnsi="Cambria Math" w:cs="Times New Roman"/>
                <w:color w:val="FF0000"/>
                <w:sz w:val="24"/>
                <w:szCs w:val="24"/>
              </w:rPr>
              <m:t>r</m:t>
            </m:r>
          </m:e>
          <m:sub>
            <m:r>
              <w:rPr>
                <w:rFonts w:ascii="Cambria Math" w:eastAsia="Times New Roman" w:hAnsi="Cambria Math" w:cs="Times New Roman"/>
                <w:color w:val="FF0000"/>
                <w:sz w:val="24"/>
                <w:szCs w:val="24"/>
              </w:rPr>
              <m:t>rb</m:t>
            </m:r>
          </m:sub>
        </m:sSub>
      </m:oMath>
      <w:r w:rsidRPr="003D7303">
        <w:rPr>
          <w:rFonts w:ascii="Times New Roman" w:eastAsia="Times New Roman" w:hAnsi="Times New Roman" w:cs="Times New Roman"/>
          <w:color w:val="FF0000"/>
          <w:sz w:val="24"/>
          <w:szCs w:val="24"/>
        </w:rPr>
        <w:t xml:space="preserve"> = 0.43), while the Kolmogorov–Smirnov test confirmed that the overall distributions were not significantly different (D = 0.31, p = 0.36).</w:t>
      </w:r>
    </w:p>
    <w:p w14:paraId="79AA027E" w14:textId="77777777" w:rsidR="00A73934" w:rsidRPr="003D7303" w:rsidRDefault="00A73934" w:rsidP="00A73934">
      <w:pPr>
        <w:shd w:val="clear" w:color="auto" w:fill="FFFFFF"/>
        <w:spacing w:after="0" w:line="240" w:lineRule="auto"/>
        <w:jc w:val="both"/>
        <w:rPr>
          <w:rFonts w:ascii="Times New Roman" w:eastAsia="Times New Roman" w:hAnsi="Times New Roman" w:cs="Times New Roman"/>
          <w:color w:val="FF0000"/>
          <w:sz w:val="24"/>
          <w:szCs w:val="24"/>
        </w:rPr>
      </w:pPr>
      <w:r w:rsidRPr="003D7303">
        <w:rPr>
          <w:rFonts w:ascii="Times New Roman" w:eastAsia="Times New Roman" w:hAnsi="Times New Roman" w:cs="Times New Roman"/>
          <w:color w:val="FF0000"/>
          <w:sz w:val="24"/>
          <w:szCs w:val="24"/>
        </w:rPr>
        <w:t>N</w:t>
      </w:r>
      <w:r w:rsidRPr="000F1C99">
        <w:rPr>
          <w:rFonts w:ascii="Times New Roman" w:eastAsia="Times New Roman" w:hAnsi="Times New Roman" w:cs="Times New Roman"/>
          <w:color w:val="FF0000"/>
          <w:sz w:val="24"/>
          <w:szCs w:val="24"/>
        </w:rPr>
        <w:t>AR</w:t>
      </w:r>
      <w:r w:rsidRPr="003D7303">
        <w:rPr>
          <w:rFonts w:ascii="Times New Roman" w:eastAsia="Times New Roman" w:hAnsi="Times New Roman" w:cs="Times New Roman"/>
          <w:color w:val="FF0000"/>
          <w:sz w:val="24"/>
          <w:szCs w:val="24"/>
        </w:rPr>
        <w:t xml:space="preserve"> CMEs (</w:t>
      </w:r>
      <w:r w:rsidRPr="000F1C99">
        <w:rPr>
          <w:rFonts w:ascii="Times New Roman" w:eastAsia="Times New Roman" w:hAnsi="Times New Roman" w:cs="Times New Roman"/>
          <w:color w:val="FF0000"/>
          <w:sz w:val="24"/>
          <w:szCs w:val="24"/>
        </w:rPr>
        <w:t>AW</w:t>
      </w:r>
      <w:r w:rsidRPr="003D7303">
        <w:rPr>
          <w:rFonts w:ascii="Times New Roman" w:eastAsia="Times New Roman" w:hAnsi="Times New Roman" w:cs="Times New Roman"/>
          <w:color w:val="FF0000"/>
          <w:sz w:val="24"/>
          <w:szCs w:val="24"/>
        </w:rPr>
        <w:t xml:space="preserve"> ≤ 30°) showed remarkable stability across cycles, with mean values of 16.7 ± 2.0° for SC</w:t>
      </w:r>
      <w:r w:rsidRPr="000F1C99">
        <w:rPr>
          <w:rFonts w:ascii="Times New Roman" w:eastAsia="Times New Roman" w:hAnsi="Times New Roman" w:cs="Times New Roman"/>
          <w:color w:val="FF0000"/>
          <w:sz w:val="24"/>
          <w:szCs w:val="24"/>
        </w:rPr>
        <w:t xml:space="preserve"> </w:t>
      </w:r>
      <w:r w:rsidRPr="003D7303">
        <w:rPr>
          <w:rFonts w:ascii="Times New Roman" w:eastAsia="Times New Roman" w:hAnsi="Times New Roman" w:cs="Times New Roman"/>
          <w:color w:val="FF0000"/>
          <w:sz w:val="24"/>
          <w:szCs w:val="24"/>
        </w:rPr>
        <w:t>23 and 15.7 ± 2.0° for SC</w:t>
      </w:r>
      <w:r w:rsidRPr="000F1C99">
        <w:rPr>
          <w:rFonts w:ascii="Times New Roman" w:eastAsia="Times New Roman" w:hAnsi="Times New Roman" w:cs="Times New Roman"/>
          <w:color w:val="FF0000"/>
          <w:sz w:val="24"/>
          <w:szCs w:val="24"/>
        </w:rPr>
        <w:t xml:space="preserve"> </w:t>
      </w:r>
      <w:r w:rsidRPr="003D7303">
        <w:rPr>
          <w:rFonts w:ascii="Times New Roman" w:eastAsia="Times New Roman" w:hAnsi="Times New Roman" w:cs="Times New Roman"/>
          <w:color w:val="FF0000"/>
          <w:sz w:val="24"/>
          <w:szCs w:val="24"/>
        </w:rPr>
        <w:t>24. The difference was non-significant (</w:t>
      </w:r>
      <w:proofErr w:type="gramStart"/>
      <w:r w:rsidRPr="003D7303">
        <w:rPr>
          <w:rFonts w:ascii="Times New Roman" w:eastAsia="Times New Roman" w:hAnsi="Times New Roman" w:cs="Times New Roman"/>
          <w:color w:val="FF0000"/>
          <w:sz w:val="24"/>
          <w:szCs w:val="24"/>
        </w:rPr>
        <w:t>t(</w:t>
      </w:r>
      <w:proofErr w:type="gramEnd"/>
      <w:r w:rsidRPr="003D7303">
        <w:rPr>
          <w:rFonts w:ascii="Times New Roman" w:eastAsia="Times New Roman" w:hAnsi="Times New Roman" w:cs="Times New Roman"/>
          <w:color w:val="FF0000"/>
          <w:sz w:val="24"/>
          <w:szCs w:val="24"/>
        </w:rPr>
        <w:t xml:space="preserve">22) = 1.20, p = 0.244), with a small-to-moderate effect size (d = 0.48 [−0.34, 1.30]). The </w:t>
      </w:r>
      <w:r w:rsidRPr="000F1C99">
        <w:rPr>
          <w:rFonts w:ascii="Times New Roman" w:eastAsia="Times New Roman" w:hAnsi="Times New Roman" w:cs="Times New Roman"/>
          <w:color w:val="FF0000"/>
          <w:sz w:val="24"/>
          <w:szCs w:val="24"/>
        </w:rPr>
        <w:t>MW</w:t>
      </w:r>
      <w:r w:rsidRPr="003D7303">
        <w:rPr>
          <w:rFonts w:ascii="Times New Roman" w:eastAsia="Times New Roman" w:hAnsi="Times New Roman" w:cs="Times New Roman"/>
          <w:color w:val="FF0000"/>
          <w:sz w:val="24"/>
          <w:szCs w:val="24"/>
        </w:rPr>
        <w:t xml:space="preserve"> U test (U = 45, p = 0.125, </w:t>
      </w:r>
      <w:proofErr w:type="spellStart"/>
      <w:r w:rsidRPr="003D7303">
        <w:rPr>
          <w:rFonts w:ascii="Times New Roman" w:eastAsia="Times New Roman" w:hAnsi="Times New Roman" w:cs="Times New Roman"/>
          <w:color w:val="FF0000"/>
          <w:sz w:val="24"/>
          <w:szCs w:val="24"/>
        </w:rPr>
        <w:t>r</w:t>
      </w:r>
      <w:proofErr w:type="spellEnd"/>
      <w:r w:rsidRPr="003D7303">
        <w:rPr>
          <w:rFonts w:ascii="Times New Roman" w:eastAsia="Times New Roman" w:hAnsi="Times New Roman" w:cs="Times New Roman"/>
          <w:color w:val="FF0000"/>
          <w:sz w:val="24"/>
          <w:szCs w:val="24"/>
        </w:rPr>
        <w:t xml:space="preserve">ᵣᵦ = 0.37) and </w:t>
      </w:r>
      <w:r w:rsidRPr="000F1C99">
        <w:rPr>
          <w:rFonts w:ascii="Times New Roman" w:eastAsia="Times New Roman" w:hAnsi="Times New Roman" w:cs="Times New Roman"/>
          <w:color w:val="FF0000"/>
          <w:sz w:val="24"/>
          <w:szCs w:val="24"/>
        </w:rPr>
        <w:t>K-S</w:t>
      </w:r>
      <w:r w:rsidRPr="003D7303">
        <w:rPr>
          <w:rFonts w:ascii="Times New Roman" w:eastAsia="Times New Roman" w:hAnsi="Times New Roman" w:cs="Times New Roman"/>
          <w:color w:val="FF0000"/>
          <w:sz w:val="24"/>
          <w:szCs w:val="24"/>
        </w:rPr>
        <w:t xml:space="preserve"> test (D = 0.22, p = 0.69) corroborated that narrow CMEs maintain consistent angular widths regardless of solar cycle strength. This suggests that the mechanisms producing narrow CMEs are relatively insensitive to global solar activity variations, possibly representing a stable population of small-scale eruptions.</w:t>
      </w:r>
    </w:p>
    <w:p w14:paraId="0A2E910A" w14:textId="77777777" w:rsidR="00A73934" w:rsidRPr="003D7303" w:rsidRDefault="00A73934" w:rsidP="00A73934">
      <w:pPr>
        <w:shd w:val="clear" w:color="auto" w:fill="FFFFFF"/>
        <w:spacing w:after="0" w:line="240" w:lineRule="auto"/>
        <w:jc w:val="both"/>
        <w:rPr>
          <w:rFonts w:ascii="Times New Roman" w:eastAsia="Times New Roman" w:hAnsi="Times New Roman" w:cs="Times New Roman"/>
          <w:color w:val="FF0000"/>
          <w:sz w:val="24"/>
          <w:szCs w:val="24"/>
        </w:rPr>
      </w:pPr>
      <w:r w:rsidRPr="000F1C99">
        <w:rPr>
          <w:rFonts w:ascii="Times New Roman" w:eastAsia="Times New Roman" w:hAnsi="Times New Roman" w:cs="Times New Roman"/>
          <w:color w:val="FF0000"/>
          <w:sz w:val="24"/>
          <w:szCs w:val="24"/>
        </w:rPr>
        <w:t>NAR</w:t>
      </w:r>
      <w:r w:rsidRPr="003D7303">
        <w:rPr>
          <w:rFonts w:ascii="Times New Roman" w:eastAsia="Times New Roman" w:hAnsi="Times New Roman" w:cs="Times New Roman"/>
          <w:color w:val="FF0000"/>
          <w:sz w:val="24"/>
          <w:szCs w:val="24"/>
        </w:rPr>
        <w:t xml:space="preserve"> CMEs (30° &lt; </w:t>
      </w:r>
      <w:r w:rsidRPr="000F1C99">
        <w:rPr>
          <w:rFonts w:ascii="Times New Roman" w:eastAsia="Times New Roman" w:hAnsi="Times New Roman" w:cs="Times New Roman"/>
          <w:color w:val="FF0000"/>
          <w:sz w:val="24"/>
          <w:szCs w:val="24"/>
        </w:rPr>
        <w:t>AW</w:t>
      </w:r>
      <w:r w:rsidRPr="003D7303">
        <w:rPr>
          <w:rFonts w:ascii="Times New Roman" w:eastAsia="Times New Roman" w:hAnsi="Times New Roman" w:cs="Times New Roman"/>
          <w:color w:val="FF0000"/>
          <w:sz w:val="24"/>
          <w:szCs w:val="24"/>
        </w:rPr>
        <w:t xml:space="preserve"> &lt; 120°) also showed minimal inter-cycle variation, with SC</w:t>
      </w:r>
      <w:r w:rsidRPr="000F1C99">
        <w:rPr>
          <w:rFonts w:ascii="Times New Roman" w:eastAsia="Times New Roman" w:hAnsi="Times New Roman" w:cs="Times New Roman"/>
          <w:color w:val="FF0000"/>
          <w:sz w:val="24"/>
          <w:szCs w:val="24"/>
        </w:rPr>
        <w:t xml:space="preserve"> </w:t>
      </w:r>
      <w:r w:rsidRPr="003D7303">
        <w:rPr>
          <w:rFonts w:ascii="Times New Roman" w:eastAsia="Times New Roman" w:hAnsi="Times New Roman" w:cs="Times New Roman"/>
          <w:color w:val="FF0000"/>
          <w:sz w:val="24"/>
          <w:szCs w:val="24"/>
        </w:rPr>
        <w:t xml:space="preserve">23 mean of 72.3 ± 3.8° and </w:t>
      </w:r>
      <w:r>
        <w:rPr>
          <w:rFonts w:ascii="Times New Roman" w:eastAsia="Times New Roman" w:hAnsi="Times New Roman" w:cs="Times New Roman"/>
          <w:color w:val="FF0000"/>
          <w:sz w:val="24"/>
          <w:szCs w:val="24"/>
          <w:highlight w:val="yellow"/>
        </w:rPr>
        <w:t>SC 24</w:t>
      </w:r>
      <w:r>
        <w:rPr>
          <w:rFonts w:ascii="Times New Roman" w:eastAsia="Times New Roman" w:hAnsi="Times New Roman" w:cs="Times New Roman"/>
          <w:color w:val="FF0000"/>
          <w:sz w:val="24"/>
          <w:szCs w:val="24"/>
        </w:rPr>
        <w:t xml:space="preserve"> mean of 73.5 ± 3.9°. The difference was non-significant (</w:t>
      </w:r>
      <w:proofErr w:type="gramStart"/>
      <w:r>
        <w:rPr>
          <w:rFonts w:ascii="Times New Roman" w:eastAsia="Times New Roman" w:hAnsi="Times New Roman" w:cs="Times New Roman"/>
          <w:color w:val="FF0000"/>
          <w:sz w:val="24"/>
          <w:szCs w:val="24"/>
        </w:rPr>
        <w:t>t(</w:t>
      </w:r>
      <w:proofErr w:type="gramEnd"/>
      <w:r>
        <w:rPr>
          <w:rFonts w:ascii="Times New Roman" w:eastAsia="Times New Roman" w:hAnsi="Times New Roman" w:cs="Times New Roman"/>
          <w:color w:val="FF0000"/>
          <w:sz w:val="24"/>
          <w:szCs w:val="24"/>
        </w:rPr>
        <w:t xml:space="preserve">21) = −0.75, p = 0.463), with a negligible effect size (d = 0.30 [−0.51, 1.11]). The near-zero rank-biserial correlation </w:t>
      </w:r>
      <m:oMath>
        <m:sSub>
          <m:sSubPr>
            <m:ctrlPr>
              <w:rPr>
                <w:rFonts w:ascii="Cambria Math" w:eastAsia="Times New Roman" w:hAnsi="Cambria Math" w:cs="Times New Roman"/>
                <w:i/>
                <w:color w:val="FF0000"/>
                <w:sz w:val="24"/>
                <w:szCs w:val="24"/>
              </w:rPr>
            </m:ctrlPr>
          </m:sSubPr>
          <m:e>
            <m:r>
              <w:rPr>
                <w:rFonts w:ascii="Cambria Math" w:eastAsia="Times New Roman" w:hAnsi="Cambria Math" w:cs="Times New Roman"/>
                <w:color w:val="FF0000"/>
                <w:sz w:val="24"/>
                <w:szCs w:val="24"/>
              </w:rPr>
              <m:t>r</m:t>
            </m:r>
          </m:e>
          <m:sub>
            <m:r>
              <w:rPr>
                <w:rFonts w:ascii="Cambria Math" w:eastAsia="Times New Roman" w:hAnsi="Cambria Math" w:cs="Times New Roman"/>
                <w:color w:val="FF0000"/>
                <w:sz w:val="24"/>
                <w:szCs w:val="24"/>
              </w:rPr>
              <m:t>rb</m:t>
            </m:r>
          </m:sub>
        </m:sSub>
      </m:oMath>
      <w:r w:rsidRPr="003D7303">
        <w:rPr>
          <w:rFonts w:ascii="Times New Roman" w:eastAsia="Times New Roman" w:hAnsi="Times New Roman" w:cs="Times New Roman"/>
          <w:color w:val="FF0000"/>
          <w:sz w:val="24"/>
          <w:szCs w:val="24"/>
        </w:rPr>
        <w:t xml:space="preserve">= 0.02, p = 0.912) and </w:t>
      </w:r>
      <w:r w:rsidRPr="000F1C99">
        <w:rPr>
          <w:rFonts w:ascii="Times New Roman" w:eastAsia="Times New Roman" w:hAnsi="Times New Roman" w:cs="Times New Roman"/>
          <w:color w:val="FF0000"/>
          <w:sz w:val="24"/>
          <w:szCs w:val="24"/>
        </w:rPr>
        <w:t>KS</w:t>
      </w:r>
      <w:r w:rsidRPr="003D7303">
        <w:rPr>
          <w:rFonts w:ascii="Times New Roman" w:eastAsia="Times New Roman" w:hAnsi="Times New Roman" w:cs="Times New Roman"/>
          <w:color w:val="FF0000"/>
          <w:sz w:val="24"/>
          <w:szCs w:val="24"/>
        </w:rPr>
        <w:t xml:space="preserve"> test (D = 0.17, p = 0.86) confirmed that normal-width CMEs represent a remarkably stable baseline population with Gaussian-like angular width characteristics that are cycle-independent.</w:t>
      </w:r>
    </w:p>
    <w:p w14:paraId="377EEA73" w14:textId="77777777" w:rsidR="00A73934" w:rsidRPr="003D7303" w:rsidRDefault="00A73934" w:rsidP="00A73934">
      <w:pPr>
        <w:shd w:val="clear" w:color="auto" w:fill="FFFFFF"/>
        <w:spacing w:after="0" w:line="240" w:lineRule="auto"/>
        <w:jc w:val="both"/>
        <w:rPr>
          <w:rFonts w:ascii="Times New Roman" w:eastAsia="Times New Roman" w:hAnsi="Times New Roman" w:cs="Times New Roman"/>
          <w:color w:val="FF0000"/>
          <w:sz w:val="24"/>
          <w:szCs w:val="24"/>
        </w:rPr>
      </w:pPr>
      <w:r w:rsidRPr="003D7303">
        <w:rPr>
          <w:rFonts w:ascii="Times New Roman" w:eastAsia="Times New Roman" w:hAnsi="Times New Roman" w:cs="Times New Roman"/>
          <w:color w:val="FF0000"/>
          <w:sz w:val="24"/>
          <w:szCs w:val="24"/>
        </w:rPr>
        <w:t>W</w:t>
      </w:r>
      <w:r w:rsidRPr="000F1C99">
        <w:rPr>
          <w:rFonts w:ascii="Times New Roman" w:eastAsia="Times New Roman" w:hAnsi="Times New Roman" w:cs="Times New Roman"/>
          <w:color w:val="FF0000"/>
          <w:sz w:val="24"/>
          <w:szCs w:val="24"/>
        </w:rPr>
        <w:t>ID</w:t>
      </w:r>
      <w:r w:rsidRPr="003D7303">
        <w:rPr>
          <w:rFonts w:ascii="Times New Roman" w:eastAsia="Times New Roman" w:hAnsi="Times New Roman" w:cs="Times New Roman"/>
          <w:color w:val="FF0000"/>
          <w:sz w:val="24"/>
          <w:szCs w:val="24"/>
        </w:rPr>
        <w:t xml:space="preserve"> CMEs (</w:t>
      </w:r>
      <w:r w:rsidRPr="000F1C99">
        <w:rPr>
          <w:rFonts w:ascii="Times New Roman" w:eastAsia="Times New Roman" w:hAnsi="Times New Roman" w:cs="Times New Roman"/>
          <w:color w:val="FF0000"/>
          <w:sz w:val="24"/>
          <w:szCs w:val="24"/>
        </w:rPr>
        <w:t>AW</w:t>
      </w:r>
      <w:r w:rsidRPr="003D7303">
        <w:rPr>
          <w:rFonts w:ascii="Times New Roman" w:eastAsia="Times New Roman" w:hAnsi="Times New Roman" w:cs="Times New Roman"/>
          <w:color w:val="FF0000"/>
          <w:sz w:val="24"/>
          <w:szCs w:val="24"/>
        </w:rPr>
        <w:t xml:space="preserve"> ≥ 120°) exhibited mean angular widths of 227.2 ± 22.0° for SC</w:t>
      </w:r>
      <w:r w:rsidRPr="000F1C99">
        <w:rPr>
          <w:rFonts w:ascii="Times New Roman" w:eastAsia="Times New Roman" w:hAnsi="Times New Roman" w:cs="Times New Roman"/>
          <w:color w:val="FF0000"/>
          <w:sz w:val="24"/>
          <w:szCs w:val="24"/>
        </w:rPr>
        <w:t xml:space="preserve"> </w:t>
      </w:r>
      <w:r w:rsidRPr="003D7303">
        <w:rPr>
          <w:rFonts w:ascii="Times New Roman" w:eastAsia="Times New Roman" w:hAnsi="Times New Roman" w:cs="Times New Roman"/>
          <w:color w:val="FF0000"/>
          <w:sz w:val="24"/>
          <w:szCs w:val="24"/>
        </w:rPr>
        <w:t>23 and 216.6 ± 24.8° for SC</w:t>
      </w:r>
      <w:r w:rsidRPr="000F1C99">
        <w:rPr>
          <w:rFonts w:ascii="Times New Roman" w:eastAsia="Times New Roman" w:hAnsi="Times New Roman" w:cs="Times New Roman"/>
          <w:color w:val="FF0000"/>
          <w:sz w:val="24"/>
          <w:szCs w:val="24"/>
        </w:rPr>
        <w:t xml:space="preserve"> </w:t>
      </w:r>
      <w:r w:rsidRPr="003D7303">
        <w:rPr>
          <w:rFonts w:ascii="Times New Roman" w:eastAsia="Times New Roman" w:hAnsi="Times New Roman" w:cs="Times New Roman"/>
          <w:color w:val="FF0000"/>
          <w:sz w:val="24"/>
          <w:szCs w:val="24"/>
        </w:rPr>
        <w:t>24. Although SC</w:t>
      </w:r>
      <w:r w:rsidRPr="000F1C99">
        <w:rPr>
          <w:rFonts w:ascii="Times New Roman" w:eastAsia="Times New Roman" w:hAnsi="Times New Roman" w:cs="Times New Roman"/>
          <w:color w:val="FF0000"/>
          <w:sz w:val="24"/>
          <w:szCs w:val="24"/>
        </w:rPr>
        <w:t xml:space="preserve"> </w:t>
      </w:r>
      <w:r w:rsidRPr="003D7303">
        <w:rPr>
          <w:rFonts w:ascii="Times New Roman" w:eastAsia="Times New Roman" w:hAnsi="Times New Roman" w:cs="Times New Roman"/>
          <w:color w:val="FF0000"/>
          <w:sz w:val="24"/>
          <w:szCs w:val="24"/>
        </w:rPr>
        <w:t xml:space="preserve">23 showed slightly wider CMEs, the difference was not statistically significant </w:t>
      </w:r>
      <w:r w:rsidRPr="003D7303">
        <w:rPr>
          <w:rFonts w:ascii="Times New Roman" w:eastAsia="Times New Roman" w:hAnsi="Times New Roman" w:cs="Times New Roman"/>
          <w:color w:val="FF0000"/>
          <w:sz w:val="24"/>
          <w:szCs w:val="24"/>
        </w:rPr>
        <w:lastRenderedPageBreak/>
        <w:t>(</w:t>
      </w:r>
      <w:proofErr w:type="gramStart"/>
      <w:r w:rsidRPr="003D7303">
        <w:rPr>
          <w:rFonts w:ascii="Times New Roman" w:eastAsia="Times New Roman" w:hAnsi="Times New Roman" w:cs="Times New Roman"/>
          <w:color w:val="FF0000"/>
          <w:sz w:val="24"/>
          <w:szCs w:val="24"/>
        </w:rPr>
        <w:t>t(</w:t>
      </w:r>
      <w:proofErr w:type="gramEnd"/>
      <w:r w:rsidRPr="003D7303">
        <w:rPr>
          <w:rFonts w:ascii="Times New Roman" w:eastAsia="Times New Roman" w:hAnsi="Times New Roman" w:cs="Times New Roman"/>
          <w:color w:val="FF0000"/>
          <w:sz w:val="24"/>
          <w:szCs w:val="24"/>
        </w:rPr>
        <w:t xml:space="preserve">20) = 1.10, p = 0.285), with a moderate effect size (d = 0.44 [−0.37, 1.25]). The </w:t>
      </w:r>
      <w:r w:rsidRPr="000F1C99">
        <w:rPr>
          <w:rFonts w:ascii="Times New Roman" w:eastAsia="Times New Roman" w:hAnsi="Times New Roman" w:cs="Times New Roman"/>
          <w:color w:val="FF0000"/>
          <w:sz w:val="24"/>
          <w:szCs w:val="24"/>
        </w:rPr>
        <w:t>MW</w:t>
      </w:r>
      <w:r w:rsidRPr="003D7303">
        <w:rPr>
          <w:rFonts w:ascii="Times New Roman" w:eastAsia="Times New Roman" w:hAnsi="Times New Roman" w:cs="Times New Roman"/>
          <w:color w:val="FF0000"/>
          <w:sz w:val="24"/>
          <w:szCs w:val="24"/>
        </w:rPr>
        <w:t xml:space="preserve"> U test (U = 57, p = 0.335, </w:t>
      </w:r>
      <m:oMath>
        <m:sSub>
          <m:sSubPr>
            <m:ctrlPr>
              <w:rPr>
                <w:rFonts w:ascii="Cambria Math" w:eastAsia="Times New Roman" w:hAnsi="Cambria Math" w:cs="Times New Roman"/>
                <w:i/>
                <w:color w:val="FF0000"/>
                <w:sz w:val="24"/>
                <w:szCs w:val="24"/>
              </w:rPr>
            </m:ctrlPr>
          </m:sSubPr>
          <m:e>
            <m:r>
              <w:rPr>
                <w:rFonts w:ascii="Cambria Math" w:eastAsia="Times New Roman" w:hAnsi="Cambria Math" w:cs="Times New Roman"/>
                <w:color w:val="FF0000"/>
                <w:sz w:val="24"/>
                <w:szCs w:val="24"/>
              </w:rPr>
              <m:t>r</m:t>
            </m:r>
          </m:e>
          <m:sub>
            <m:r>
              <w:rPr>
                <w:rFonts w:ascii="Cambria Math" w:eastAsia="Times New Roman" w:hAnsi="Cambria Math" w:cs="Times New Roman"/>
                <w:color w:val="FF0000"/>
                <w:sz w:val="24"/>
                <w:szCs w:val="24"/>
              </w:rPr>
              <m:t>rb</m:t>
            </m:r>
          </m:sub>
        </m:sSub>
      </m:oMath>
      <w:r w:rsidRPr="003D7303">
        <w:rPr>
          <w:rFonts w:ascii="Times New Roman" w:eastAsia="Times New Roman" w:hAnsi="Times New Roman" w:cs="Times New Roman"/>
          <w:color w:val="FF0000"/>
          <w:sz w:val="24"/>
          <w:szCs w:val="24"/>
        </w:rPr>
        <w:t xml:space="preserve"> = 0.20) and </w:t>
      </w:r>
      <w:r w:rsidRPr="000F1C99">
        <w:rPr>
          <w:rFonts w:ascii="Times New Roman" w:eastAsia="Times New Roman" w:hAnsi="Times New Roman" w:cs="Times New Roman"/>
          <w:color w:val="FF0000"/>
          <w:sz w:val="24"/>
          <w:szCs w:val="24"/>
        </w:rPr>
        <w:t>KS</w:t>
      </w:r>
      <w:r w:rsidRPr="003D7303">
        <w:rPr>
          <w:rFonts w:ascii="Times New Roman" w:eastAsia="Times New Roman" w:hAnsi="Times New Roman" w:cs="Times New Roman"/>
          <w:color w:val="FF0000"/>
          <w:sz w:val="24"/>
          <w:szCs w:val="24"/>
        </w:rPr>
        <w:t xml:space="preserve"> test (D = 0.23, p = 0.62) indicated that even for the widest CMEs, the angular width distributions are not fundamentally different between cycles. The absence of significant angular width differences across all categories is a notable finding, suggesting that the geometric expansion of CMEs is primarily determined by source region properties rather than global cycle strength. The reduced magnetic activity of </w:t>
      </w:r>
      <w:r>
        <w:rPr>
          <w:rFonts w:ascii="Times New Roman" w:eastAsia="Times New Roman" w:hAnsi="Times New Roman" w:cs="Times New Roman"/>
          <w:color w:val="FF0000"/>
          <w:sz w:val="24"/>
          <w:szCs w:val="24"/>
          <w:highlight w:val="yellow"/>
        </w:rPr>
        <w:t>SC 24</w:t>
      </w:r>
      <w:r>
        <w:rPr>
          <w:rFonts w:ascii="Times New Roman" w:eastAsia="Times New Roman" w:hAnsi="Times New Roman" w:cs="Times New Roman"/>
          <w:color w:val="FF0000"/>
          <w:sz w:val="24"/>
          <w:szCs w:val="24"/>
        </w:rPr>
        <w:t xml:space="preserve"> did not translate into narrower CMEs, implying that the physical mechanisms governing CME expansion are largely decoupled from the overall solar cycle amplitude.</w:t>
      </w:r>
    </w:p>
    <w:p w14:paraId="1AF51200" w14:textId="77777777" w:rsidR="00A73934" w:rsidRPr="000F1C99" w:rsidRDefault="00A73934" w:rsidP="00A73934">
      <w:pPr>
        <w:shd w:val="clear" w:color="auto" w:fill="FFFFFF"/>
        <w:spacing w:after="0" w:line="240" w:lineRule="auto"/>
        <w:jc w:val="both"/>
        <w:outlineLvl w:val="2"/>
        <w:rPr>
          <w:rFonts w:ascii="Times New Roman" w:eastAsia="Times New Roman" w:hAnsi="Times New Roman" w:cs="Times New Roman"/>
          <w:b/>
          <w:bCs/>
          <w:color w:val="FF0000"/>
          <w:sz w:val="24"/>
          <w:szCs w:val="24"/>
        </w:rPr>
      </w:pPr>
    </w:p>
    <w:p w14:paraId="46C043C5" w14:textId="77777777" w:rsidR="00A73934" w:rsidRPr="003D7303" w:rsidRDefault="00A73934" w:rsidP="00A73934">
      <w:pPr>
        <w:shd w:val="clear" w:color="auto" w:fill="FFFFFF"/>
        <w:spacing w:after="0" w:line="240" w:lineRule="auto"/>
        <w:jc w:val="both"/>
        <w:outlineLvl w:val="2"/>
        <w:rPr>
          <w:rFonts w:ascii="Times New Roman" w:eastAsia="Times New Roman" w:hAnsi="Times New Roman" w:cs="Times New Roman"/>
          <w:b/>
          <w:bCs/>
          <w:color w:val="FF0000"/>
          <w:sz w:val="24"/>
          <w:szCs w:val="24"/>
        </w:rPr>
      </w:pPr>
      <w:r w:rsidRPr="003D7303">
        <w:rPr>
          <w:rFonts w:ascii="Times New Roman" w:eastAsia="Times New Roman" w:hAnsi="Times New Roman" w:cs="Times New Roman"/>
          <w:b/>
          <w:bCs/>
          <w:color w:val="FF0000"/>
          <w:sz w:val="24"/>
          <w:szCs w:val="24"/>
        </w:rPr>
        <w:t>Linear Speed</w:t>
      </w:r>
    </w:p>
    <w:p w14:paraId="58F4B821" w14:textId="77777777" w:rsidR="00A73934" w:rsidRPr="003D7303" w:rsidRDefault="00A73934" w:rsidP="00A73934">
      <w:pPr>
        <w:shd w:val="clear" w:color="auto" w:fill="FFFFFF"/>
        <w:spacing w:after="0" w:line="240" w:lineRule="auto"/>
        <w:jc w:val="both"/>
        <w:rPr>
          <w:rFonts w:ascii="Times New Roman" w:eastAsia="Times New Roman" w:hAnsi="Times New Roman" w:cs="Times New Roman"/>
          <w:color w:val="FF0000"/>
          <w:sz w:val="24"/>
          <w:szCs w:val="24"/>
        </w:rPr>
      </w:pPr>
      <w:r w:rsidRPr="003D7303">
        <w:rPr>
          <w:rFonts w:ascii="Times New Roman" w:eastAsia="Times New Roman" w:hAnsi="Times New Roman" w:cs="Times New Roman"/>
          <w:color w:val="FF0000"/>
          <w:sz w:val="24"/>
          <w:szCs w:val="24"/>
        </w:rPr>
        <w:t xml:space="preserve">The </w:t>
      </w:r>
      <w:r w:rsidRPr="000F1C99">
        <w:rPr>
          <w:rFonts w:ascii="Times New Roman" w:eastAsia="Times New Roman" w:hAnsi="Times New Roman" w:cs="Times New Roman"/>
          <w:color w:val="FF0000"/>
          <w:sz w:val="24"/>
          <w:szCs w:val="24"/>
        </w:rPr>
        <w:t>LS</w:t>
      </w:r>
      <w:r w:rsidRPr="003D7303">
        <w:rPr>
          <w:rFonts w:ascii="Times New Roman" w:eastAsia="Times New Roman" w:hAnsi="Times New Roman" w:cs="Times New Roman"/>
          <w:color w:val="FF0000"/>
          <w:sz w:val="24"/>
          <w:szCs w:val="24"/>
        </w:rPr>
        <w:t xml:space="preserve"> distributions showed consistent and significant reductions from SC</w:t>
      </w:r>
      <w:r w:rsidRPr="000F1C99">
        <w:rPr>
          <w:rFonts w:ascii="Times New Roman" w:eastAsia="Times New Roman" w:hAnsi="Times New Roman" w:cs="Times New Roman"/>
          <w:color w:val="FF0000"/>
          <w:sz w:val="24"/>
          <w:szCs w:val="24"/>
        </w:rPr>
        <w:t xml:space="preserve"> </w:t>
      </w:r>
      <w:r w:rsidRPr="003D7303">
        <w:rPr>
          <w:rFonts w:ascii="Times New Roman" w:eastAsia="Times New Roman" w:hAnsi="Times New Roman" w:cs="Times New Roman"/>
          <w:color w:val="FF0000"/>
          <w:sz w:val="24"/>
          <w:szCs w:val="24"/>
        </w:rPr>
        <w:t>23 to SC</w:t>
      </w:r>
      <w:r w:rsidRPr="000F1C99">
        <w:rPr>
          <w:rFonts w:ascii="Times New Roman" w:eastAsia="Times New Roman" w:hAnsi="Times New Roman" w:cs="Times New Roman"/>
          <w:color w:val="FF0000"/>
          <w:sz w:val="24"/>
          <w:szCs w:val="24"/>
        </w:rPr>
        <w:t xml:space="preserve"> </w:t>
      </w:r>
      <w:r w:rsidRPr="003D7303">
        <w:rPr>
          <w:rFonts w:ascii="Times New Roman" w:eastAsia="Times New Roman" w:hAnsi="Times New Roman" w:cs="Times New Roman"/>
          <w:color w:val="FF0000"/>
          <w:sz w:val="24"/>
          <w:szCs w:val="24"/>
        </w:rPr>
        <w:t>24 across all categories. For the ALL population, SC</w:t>
      </w:r>
      <w:r w:rsidRPr="000F1C99">
        <w:rPr>
          <w:rFonts w:ascii="Times New Roman" w:eastAsia="Times New Roman" w:hAnsi="Times New Roman" w:cs="Times New Roman"/>
          <w:color w:val="FF0000"/>
          <w:sz w:val="24"/>
          <w:szCs w:val="24"/>
        </w:rPr>
        <w:t xml:space="preserve"> </w:t>
      </w:r>
      <w:r w:rsidRPr="003D7303">
        <w:rPr>
          <w:rFonts w:ascii="Times New Roman" w:eastAsia="Times New Roman" w:hAnsi="Times New Roman" w:cs="Times New Roman"/>
          <w:color w:val="FF0000"/>
          <w:sz w:val="24"/>
          <w:szCs w:val="24"/>
        </w:rPr>
        <w:t>23 CMEs (402.6 ± 102.3 km/s) were considerably faster than SC</w:t>
      </w:r>
      <w:r w:rsidRPr="000F1C99">
        <w:rPr>
          <w:rFonts w:ascii="Times New Roman" w:eastAsia="Times New Roman" w:hAnsi="Times New Roman" w:cs="Times New Roman"/>
          <w:color w:val="FF0000"/>
          <w:sz w:val="24"/>
          <w:szCs w:val="24"/>
        </w:rPr>
        <w:t xml:space="preserve"> </w:t>
      </w:r>
      <w:r w:rsidRPr="003D7303">
        <w:rPr>
          <w:rFonts w:ascii="Times New Roman" w:eastAsia="Times New Roman" w:hAnsi="Times New Roman" w:cs="Times New Roman"/>
          <w:color w:val="FF0000"/>
          <w:sz w:val="24"/>
          <w:szCs w:val="24"/>
        </w:rPr>
        <w:t>24 CMEs (320.6 ± 44.7 km/s), with Welch's t-test yielding a highly significant difference (</w:t>
      </w:r>
      <w:proofErr w:type="gramStart"/>
      <w:r w:rsidRPr="003D7303">
        <w:rPr>
          <w:rFonts w:ascii="Times New Roman" w:eastAsia="Times New Roman" w:hAnsi="Times New Roman" w:cs="Times New Roman"/>
          <w:color w:val="FF0000"/>
          <w:sz w:val="24"/>
          <w:szCs w:val="24"/>
        </w:rPr>
        <w:t>t(</w:t>
      </w:r>
      <w:proofErr w:type="gramEnd"/>
      <w:r w:rsidRPr="003D7303">
        <w:rPr>
          <w:rFonts w:ascii="Times New Roman" w:eastAsia="Times New Roman" w:hAnsi="Times New Roman" w:cs="Times New Roman"/>
          <w:color w:val="FF0000"/>
          <w:sz w:val="24"/>
          <w:szCs w:val="24"/>
        </w:rPr>
        <w:t xml:space="preserve">17) = 2.61, p = 0.018). The effect size was large (d = 0.98 [0.21, 1.76]), indicating practical importance. The </w:t>
      </w:r>
      <w:r w:rsidRPr="000F1C99">
        <w:rPr>
          <w:rFonts w:ascii="Times New Roman" w:eastAsia="Times New Roman" w:hAnsi="Times New Roman" w:cs="Times New Roman"/>
          <w:color w:val="FF0000"/>
          <w:sz w:val="24"/>
          <w:szCs w:val="24"/>
        </w:rPr>
        <w:t>MW</w:t>
      </w:r>
      <w:r w:rsidRPr="003D7303">
        <w:rPr>
          <w:rFonts w:ascii="Times New Roman" w:eastAsia="Times New Roman" w:hAnsi="Times New Roman" w:cs="Times New Roman"/>
          <w:color w:val="FF0000"/>
          <w:sz w:val="24"/>
          <w:szCs w:val="24"/>
        </w:rPr>
        <w:t xml:space="preserve"> U test approached significance (U = 40, p = 0.068, </w:t>
      </w:r>
      <w:proofErr w:type="spellStart"/>
      <w:r w:rsidRPr="003D7303">
        <w:rPr>
          <w:rFonts w:ascii="Times New Roman" w:eastAsia="Times New Roman" w:hAnsi="Times New Roman" w:cs="Times New Roman"/>
          <w:color w:val="FF0000"/>
          <w:sz w:val="24"/>
          <w:szCs w:val="24"/>
        </w:rPr>
        <w:t>r</w:t>
      </w:r>
      <w:proofErr w:type="spellEnd"/>
      <w:r w:rsidRPr="003D7303">
        <w:rPr>
          <w:rFonts w:ascii="Times New Roman" w:eastAsia="Times New Roman" w:hAnsi="Times New Roman" w:cs="Times New Roman"/>
          <w:color w:val="FF0000"/>
          <w:sz w:val="24"/>
          <w:szCs w:val="24"/>
        </w:rPr>
        <w:t xml:space="preserve">ᵣᵦ = 0.44), while the </w:t>
      </w:r>
      <w:r w:rsidRPr="000F1C99">
        <w:rPr>
          <w:rFonts w:ascii="Times New Roman" w:eastAsia="Times New Roman" w:hAnsi="Times New Roman" w:cs="Times New Roman"/>
          <w:color w:val="FF0000"/>
          <w:sz w:val="24"/>
          <w:szCs w:val="24"/>
        </w:rPr>
        <w:t>KS</w:t>
      </w:r>
      <w:r w:rsidRPr="003D7303">
        <w:rPr>
          <w:rFonts w:ascii="Times New Roman" w:eastAsia="Times New Roman" w:hAnsi="Times New Roman" w:cs="Times New Roman"/>
          <w:color w:val="FF0000"/>
          <w:sz w:val="24"/>
          <w:szCs w:val="24"/>
        </w:rPr>
        <w:t xml:space="preserve"> test (D = 0.27, p = 0.45) indicated that the distributional shapes remained similar despite the difference in central tendency.</w:t>
      </w:r>
    </w:p>
    <w:p w14:paraId="3F48A27B" w14:textId="77777777" w:rsidR="00A73934" w:rsidRPr="003D7303" w:rsidRDefault="00A73934" w:rsidP="00A73934">
      <w:pPr>
        <w:shd w:val="clear" w:color="auto" w:fill="FFFFFF"/>
        <w:spacing w:after="0" w:line="240" w:lineRule="auto"/>
        <w:jc w:val="both"/>
        <w:rPr>
          <w:rFonts w:ascii="Times New Roman" w:eastAsia="Times New Roman" w:hAnsi="Times New Roman" w:cs="Times New Roman"/>
          <w:color w:val="FF0000"/>
          <w:sz w:val="24"/>
          <w:szCs w:val="24"/>
        </w:rPr>
      </w:pPr>
      <w:r w:rsidRPr="003D7303">
        <w:rPr>
          <w:rFonts w:ascii="Times New Roman" w:eastAsia="Times New Roman" w:hAnsi="Times New Roman" w:cs="Times New Roman"/>
          <w:color w:val="FF0000"/>
          <w:sz w:val="24"/>
          <w:szCs w:val="24"/>
        </w:rPr>
        <w:t>N</w:t>
      </w:r>
      <w:r w:rsidRPr="000F1C99">
        <w:rPr>
          <w:rFonts w:ascii="Times New Roman" w:eastAsia="Times New Roman" w:hAnsi="Times New Roman" w:cs="Times New Roman"/>
          <w:color w:val="FF0000"/>
          <w:sz w:val="24"/>
          <w:szCs w:val="24"/>
        </w:rPr>
        <w:t>AR</w:t>
      </w:r>
      <w:r w:rsidRPr="003D7303">
        <w:rPr>
          <w:rFonts w:ascii="Times New Roman" w:eastAsia="Times New Roman" w:hAnsi="Times New Roman" w:cs="Times New Roman"/>
          <w:color w:val="FF0000"/>
          <w:sz w:val="24"/>
          <w:szCs w:val="24"/>
        </w:rPr>
        <w:t xml:space="preserve"> CMEs exhibited a significant linear speed difference (</w:t>
      </w:r>
      <w:proofErr w:type="gramStart"/>
      <w:r w:rsidRPr="003D7303">
        <w:rPr>
          <w:rFonts w:ascii="Times New Roman" w:eastAsia="Times New Roman" w:hAnsi="Times New Roman" w:cs="Times New Roman"/>
          <w:color w:val="FF0000"/>
          <w:sz w:val="24"/>
          <w:szCs w:val="24"/>
        </w:rPr>
        <w:t>t(</w:t>
      </w:r>
      <w:proofErr w:type="gramEnd"/>
      <w:r w:rsidRPr="003D7303">
        <w:rPr>
          <w:rFonts w:ascii="Times New Roman" w:eastAsia="Times New Roman" w:hAnsi="Times New Roman" w:cs="Times New Roman"/>
          <w:color w:val="FF0000"/>
          <w:sz w:val="24"/>
          <w:szCs w:val="24"/>
        </w:rPr>
        <w:t>13) = 2.76, p = 0.016), with SC</w:t>
      </w:r>
      <w:r w:rsidRPr="000F1C99">
        <w:rPr>
          <w:rFonts w:ascii="Times New Roman" w:eastAsia="Times New Roman" w:hAnsi="Times New Roman" w:cs="Times New Roman"/>
          <w:color w:val="FF0000"/>
          <w:sz w:val="24"/>
          <w:szCs w:val="24"/>
        </w:rPr>
        <w:t xml:space="preserve"> </w:t>
      </w:r>
      <w:r w:rsidRPr="003D7303">
        <w:rPr>
          <w:rFonts w:ascii="Times New Roman" w:eastAsia="Times New Roman" w:hAnsi="Times New Roman" w:cs="Times New Roman"/>
          <w:color w:val="FF0000"/>
          <w:sz w:val="24"/>
          <w:szCs w:val="24"/>
        </w:rPr>
        <w:t>23 (400.5 ± 109.9 km/s) faster than SC</w:t>
      </w:r>
      <w:r w:rsidRPr="000F1C99">
        <w:rPr>
          <w:rFonts w:ascii="Times New Roman" w:eastAsia="Times New Roman" w:hAnsi="Times New Roman" w:cs="Times New Roman"/>
          <w:color w:val="FF0000"/>
          <w:sz w:val="24"/>
          <w:szCs w:val="24"/>
        </w:rPr>
        <w:t xml:space="preserve"> </w:t>
      </w:r>
      <w:r w:rsidRPr="003D7303">
        <w:rPr>
          <w:rFonts w:ascii="Times New Roman" w:eastAsia="Times New Roman" w:hAnsi="Times New Roman" w:cs="Times New Roman"/>
          <w:color w:val="FF0000"/>
          <w:sz w:val="24"/>
          <w:szCs w:val="24"/>
        </w:rPr>
        <w:t xml:space="preserve">24 (313.0 ± 25.2 km/s). The effect size was large (d = 1.03 [0.20, 1.86]), and the </w:t>
      </w:r>
      <w:r w:rsidRPr="000F1C99">
        <w:rPr>
          <w:rFonts w:ascii="Times New Roman" w:eastAsia="Times New Roman" w:hAnsi="Times New Roman" w:cs="Times New Roman"/>
          <w:color w:val="FF0000"/>
          <w:sz w:val="24"/>
          <w:szCs w:val="24"/>
        </w:rPr>
        <w:t>MW</w:t>
      </w:r>
      <w:r w:rsidRPr="003D7303">
        <w:rPr>
          <w:rFonts w:ascii="Times New Roman" w:eastAsia="Times New Roman" w:hAnsi="Times New Roman" w:cs="Times New Roman"/>
          <w:color w:val="FF0000"/>
          <w:sz w:val="24"/>
          <w:szCs w:val="24"/>
        </w:rPr>
        <w:t xml:space="preserve"> U test confirmed significance (U = 34, p = 0.039, </w:t>
      </w:r>
      <m:oMath>
        <m:sSub>
          <m:sSubPr>
            <m:ctrlPr>
              <w:rPr>
                <w:rFonts w:ascii="Cambria Math" w:eastAsia="Times New Roman" w:hAnsi="Cambria Math" w:cs="Times New Roman"/>
                <w:i/>
                <w:color w:val="FF0000"/>
                <w:sz w:val="24"/>
                <w:szCs w:val="24"/>
              </w:rPr>
            </m:ctrlPr>
          </m:sSubPr>
          <m:e>
            <m:r>
              <w:rPr>
                <w:rFonts w:ascii="Cambria Math" w:eastAsia="Times New Roman" w:hAnsi="Cambria Math" w:cs="Times New Roman"/>
                <w:color w:val="FF0000"/>
                <w:sz w:val="24"/>
                <w:szCs w:val="24"/>
              </w:rPr>
              <m:t>r</m:t>
            </m:r>
          </m:e>
          <m:sub>
            <m:r>
              <w:rPr>
                <w:rFonts w:ascii="Cambria Math" w:eastAsia="Times New Roman" w:hAnsi="Cambria Math" w:cs="Times New Roman"/>
                <w:color w:val="FF0000"/>
                <w:sz w:val="24"/>
                <w:szCs w:val="24"/>
              </w:rPr>
              <m:t>rb</m:t>
            </m:r>
          </m:sub>
        </m:sSub>
      </m:oMath>
      <w:r w:rsidRPr="003D7303">
        <w:rPr>
          <w:rFonts w:ascii="Times New Roman" w:eastAsia="Times New Roman" w:hAnsi="Times New Roman" w:cs="Times New Roman"/>
          <w:color w:val="FF0000"/>
          <w:sz w:val="24"/>
          <w:szCs w:val="24"/>
        </w:rPr>
        <w:t xml:space="preserve"> = 0.52). The roughly 22% reduction in mean linear speed for narrow CMEs during </w:t>
      </w:r>
      <w:r>
        <w:rPr>
          <w:rFonts w:ascii="Times New Roman" w:eastAsia="Times New Roman" w:hAnsi="Times New Roman" w:cs="Times New Roman"/>
          <w:color w:val="FF0000"/>
          <w:sz w:val="24"/>
          <w:szCs w:val="24"/>
          <w:highlight w:val="yellow"/>
        </w:rPr>
        <w:t>SC 24</w:t>
      </w:r>
      <w:r>
        <w:rPr>
          <w:rFonts w:ascii="Times New Roman" w:eastAsia="Times New Roman" w:hAnsi="Times New Roman" w:cs="Times New Roman"/>
          <w:color w:val="FF0000"/>
          <w:sz w:val="24"/>
          <w:szCs w:val="24"/>
        </w:rPr>
        <w:t xml:space="preserve"> highlights the overall weakening of the cycle, demonstrating that even small-scale eruptions were less energetic in the weaker cycle.</w:t>
      </w:r>
    </w:p>
    <w:p w14:paraId="608E1003" w14:textId="77777777" w:rsidR="00A73934" w:rsidRPr="003D7303" w:rsidRDefault="00A73934" w:rsidP="00A73934">
      <w:pPr>
        <w:shd w:val="clear" w:color="auto" w:fill="FFFFFF"/>
        <w:spacing w:after="0" w:line="240" w:lineRule="auto"/>
        <w:jc w:val="both"/>
        <w:rPr>
          <w:rFonts w:ascii="Times New Roman" w:eastAsia="Times New Roman" w:hAnsi="Times New Roman" w:cs="Times New Roman"/>
          <w:color w:val="FF0000"/>
          <w:sz w:val="24"/>
          <w:szCs w:val="24"/>
        </w:rPr>
      </w:pPr>
      <w:r w:rsidRPr="003D7303">
        <w:rPr>
          <w:rFonts w:ascii="Times New Roman" w:eastAsia="Times New Roman" w:hAnsi="Times New Roman" w:cs="Times New Roman"/>
          <w:color w:val="FF0000"/>
          <w:sz w:val="24"/>
          <w:szCs w:val="24"/>
        </w:rPr>
        <w:t>N</w:t>
      </w:r>
      <w:r w:rsidRPr="000F1C99">
        <w:rPr>
          <w:rFonts w:ascii="Times New Roman" w:eastAsia="Times New Roman" w:hAnsi="Times New Roman" w:cs="Times New Roman"/>
          <w:color w:val="FF0000"/>
          <w:sz w:val="24"/>
          <w:szCs w:val="24"/>
        </w:rPr>
        <w:t>OR</w:t>
      </w:r>
      <w:r w:rsidRPr="003D7303">
        <w:rPr>
          <w:rFonts w:ascii="Times New Roman" w:eastAsia="Times New Roman" w:hAnsi="Times New Roman" w:cs="Times New Roman"/>
          <w:color w:val="FF0000"/>
          <w:sz w:val="24"/>
          <w:szCs w:val="24"/>
        </w:rPr>
        <w:t>-width CMEs showed the strongest linear speed difference (</w:t>
      </w:r>
      <w:proofErr w:type="gramStart"/>
      <w:r w:rsidRPr="003D7303">
        <w:rPr>
          <w:rFonts w:ascii="Times New Roman" w:eastAsia="Times New Roman" w:hAnsi="Times New Roman" w:cs="Times New Roman"/>
          <w:color w:val="FF0000"/>
          <w:sz w:val="24"/>
          <w:szCs w:val="24"/>
        </w:rPr>
        <w:t>t(</w:t>
      </w:r>
      <w:proofErr w:type="gramEnd"/>
      <w:r w:rsidRPr="003D7303">
        <w:rPr>
          <w:rFonts w:ascii="Times New Roman" w:eastAsia="Times New Roman" w:hAnsi="Times New Roman" w:cs="Times New Roman"/>
          <w:color w:val="FF0000"/>
          <w:sz w:val="24"/>
          <w:szCs w:val="24"/>
        </w:rPr>
        <w:t>19) = 3.05, p = 0.006), with SC</w:t>
      </w:r>
      <w:r w:rsidRPr="000F1C99">
        <w:rPr>
          <w:rFonts w:ascii="Times New Roman" w:eastAsia="Times New Roman" w:hAnsi="Times New Roman" w:cs="Times New Roman"/>
          <w:color w:val="FF0000"/>
          <w:sz w:val="24"/>
          <w:szCs w:val="24"/>
        </w:rPr>
        <w:t xml:space="preserve"> </w:t>
      </w:r>
      <w:r w:rsidRPr="003D7303">
        <w:rPr>
          <w:rFonts w:ascii="Times New Roman" w:eastAsia="Times New Roman" w:hAnsi="Times New Roman" w:cs="Times New Roman"/>
          <w:color w:val="FF0000"/>
          <w:sz w:val="24"/>
          <w:szCs w:val="24"/>
        </w:rPr>
        <w:t>23 (369.2 ± 70.1 km/s) significantly exceeding SC</w:t>
      </w:r>
      <w:r w:rsidRPr="000F1C99">
        <w:rPr>
          <w:rFonts w:ascii="Times New Roman" w:eastAsia="Times New Roman" w:hAnsi="Times New Roman" w:cs="Times New Roman"/>
          <w:color w:val="FF0000"/>
          <w:sz w:val="24"/>
          <w:szCs w:val="24"/>
        </w:rPr>
        <w:t xml:space="preserve"> </w:t>
      </w:r>
      <w:r w:rsidRPr="003D7303">
        <w:rPr>
          <w:rFonts w:ascii="Times New Roman" w:eastAsia="Times New Roman" w:hAnsi="Times New Roman" w:cs="Times New Roman"/>
          <w:color w:val="FF0000"/>
          <w:sz w:val="24"/>
          <w:szCs w:val="24"/>
        </w:rPr>
        <w:t xml:space="preserve">24 (299.5 ± 39.9 km/s). The effect size was very large (d = 1.17 [0.38, 1.95]), and both the </w:t>
      </w:r>
      <w:r w:rsidRPr="000F1C99">
        <w:rPr>
          <w:rFonts w:ascii="Times New Roman" w:eastAsia="Times New Roman" w:hAnsi="Times New Roman" w:cs="Times New Roman"/>
          <w:color w:val="FF0000"/>
          <w:sz w:val="24"/>
          <w:szCs w:val="24"/>
        </w:rPr>
        <w:t>MW</w:t>
      </w:r>
      <w:r w:rsidRPr="003D7303">
        <w:rPr>
          <w:rFonts w:ascii="Times New Roman" w:eastAsia="Times New Roman" w:hAnsi="Times New Roman" w:cs="Times New Roman"/>
          <w:color w:val="FF0000"/>
          <w:sz w:val="24"/>
          <w:szCs w:val="24"/>
        </w:rPr>
        <w:t xml:space="preserve"> U test (U = 28, p = 0.008, </w:t>
      </w:r>
      <m:oMath>
        <m:sSub>
          <m:sSubPr>
            <m:ctrlPr>
              <w:rPr>
                <w:rFonts w:ascii="Cambria Math" w:eastAsia="Times New Roman" w:hAnsi="Cambria Math" w:cs="Times New Roman"/>
                <w:i/>
                <w:color w:val="FF0000"/>
                <w:sz w:val="24"/>
                <w:szCs w:val="24"/>
              </w:rPr>
            </m:ctrlPr>
          </m:sSubPr>
          <m:e>
            <m:r>
              <w:rPr>
                <w:rFonts w:ascii="Cambria Math" w:eastAsia="Times New Roman" w:hAnsi="Cambria Math" w:cs="Times New Roman"/>
                <w:color w:val="FF0000"/>
                <w:sz w:val="24"/>
                <w:szCs w:val="24"/>
              </w:rPr>
              <m:t>r</m:t>
            </m:r>
          </m:e>
          <m:sub>
            <m:r>
              <w:rPr>
                <w:rFonts w:ascii="Cambria Math" w:eastAsia="Times New Roman" w:hAnsi="Cambria Math" w:cs="Times New Roman"/>
                <w:color w:val="FF0000"/>
                <w:sz w:val="24"/>
                <w:szCs w:val="24"/>
              </w:rPr>
              <m:t>rb</m:t>
            </m:r>
          </m:sub>
        </m:sSub>
      </m:oMath>
      <w:r w:rsidRPr="003D7303">
        <w:rPr>
          <w:rFonts w:ascii="Times New Roman" w:eastAsia="Times New Roman" w:hAnsi="Times New Roman" w:cs="Times New Roman"/>
          <w:color w:val="FF0000"/>
          <w:sz w:val="24"/>
          <w:szCs w:val="24"/>
        </w:rPr>
        <w:t xml:space="preserve"> = 0.62) and</w:t>
      </w:r>
      <w:r w:rsidRPr="000F1C99">
        <w:rPr>
          <w:rFonts w:ascii="Times New Roman" w:eastAsia="Times New Roman" w:hAnsi="Times New Roman" w:cs="Times New Roman"/>
          <w:color w:val="FF0000"/>
          <w:sz w:val="24"/>
          <w:szCs w:val="24"/>
        </w:rPr>
        <w:t xml:space="preserve"> the</w:t>
      </w:r>
      <w:r w:rsidRPr="003D7303">
        <w:rPr>
          <w:rFonts w:ascii="Times New Roman" w:eastAsia="Times New Roman" w:hAnsi="Times New Roman" w:cs="Times New Roman"/>
          <w:color w:val="FF0000"/>
          <w:sz w:val="24"/>
          <w:szCs w:val="24"/>
        </w:rPr>
        <w:t xml:space="preserve"> </w:t>
      </w:r>
      <w:r w:rsidRPr="000F1C99">
        <w:rPr>
          <w:rFonts w:ascii="Times New Roman" w:eastAsia="Times New Roman" w:hAnsi="Times New Roman" w:cs="Times New Roman"/>
          <w:color w:val="FF0000"/>
          <w:sz w:val="24"/>
          <w:szCs w:val="24"/>
        </w:rPr>
        <w:t>KS</w:t>
      </w:r>
      <w:r w:rsidRPr="003D7303">
        <w:rPr>
          <w:rFonts w:ascii="Times New Roman" w:eastAsia="Times New Roman" w:hAnsi="Times New Roman" w:cs="Times New Roman"/>
          <w:color w:val="FF0000"/>
          <w:sz w:val="24"/>
          <w:szCs w:val="24"/>
        </w:rPr>
        <w:t xml:space="preserve"> test (D = 0.29, p = 0.38) supported the finding. The 70 km/s reduction in mean speed for normal CMEs during </w:t>
      </w:r>
      <w:r>
        <w:rPr>
          <w:rFonts w:ascii="Times New Roman" w:eastAsia="Times New Roman" w:hAnsi="Times New Roman" w:cs="Times New Roman"/>
          <w:color w:val="FF0000"/>
          <w:sz w:val="24"/>
          <w:szCs w:val="24"/>
          <w:highlight w:val="yellow"/>
        </w:rPr>
        <w:t>SC 24</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color w:val="FF0000"/>
          <w:sz w:val="24"/>
          <w:szCs w:val="24"/>
          <w:highlight w:val="yellow"/>
        </w:rPr>
        <w:t>represents approximately 19% of the SC 23 mean, indicating</w:t>
      </w:r>
      <w:r>
        <w:rPr>
          <w:rFonts w:ascii="Times New Roman" w:eastAsia="Times New Roman" w:hAnsi="Times New Roman" w:cs="Times New Roman"/>
          <w:color w:val="FF0000"/>
          <w:sz w:val="24"/>
          <w:szCs w:val="24"/>
        </w:rPr>
        <w:t xml:space="preserve"> a substantial deficit.</w:t>
      </w:r>
    </w:p>
    <w:p w14:paraId="4509404C" w14:textId="77777777" w:rsidR="00A73934" w:rsidRPr="003D7303" w:rsidRDefault="00A73934" w:rsidP="00A73934">
      <w:pPr>
        <w:shd w:val="clear" w:color="auto" w:fill="FFFFFF"/>
        <w:spacing w:after="0" w:line="240" w:lineRule="auto"/>
        <w:jc w:val="both"/>
        <w:rPr>
          <w:rFonts w:ascii="Times New Roman" w:eastAsia="Times New Roman" w:hAnsi="Times New Roman" w:cs="Times New Roman"/>
          <w:color w:val="FF0000"/>
          <w:sz w:val="24"/>
          <w:szCs w:val="24"/>
        </w:rPr>
      </w:pPr>
      <w:r w:rsidRPr="003D7303">
        <w:rPr>
          <w:rFonts w:ascii="Times New Roman" w:eastAsia="Times New Roman" w:hAnsi="Times New Roman" w:cs="Times New Roman"/>
          <w:color w:val="FF0000"/>
          <w:sz w:val="24"/>
          <w:szCs w:val="24"/>
        </w:rPr>
        <w:t>W</w:t>
      </w:r>
      <w:r w:rsidRPr="000F1C99">
        <w:rPr>
          <w:rFonts w:ascii="Times New Roman" w:eastAsia="Times New Roman" w:hAnsi="Times New Roman" w:cs="Times New Roman"/>
          <w:color w:val="FF0000"/>
          <w:sz w:val="24"/>
          <w:szCs w:val="24"/>
        </w:rPr>
        <w:t>ID</w:t>
      </w:r>
      <w:r w:rsidRPr="003D7303">
        <w:rPr>
          <w:rFonts w:ascii="Times New Roman" w:eastAsia="Times New Roman" w:hAnsi="Times New Roman" w:cs="Times New Roman"/>
          <w:color w:val="FF0000"/>
          <w:sz w:val="24"/>
          <w:szCs w:val="24"/>
        </w:rPr>
        <w:t xml:space="preserve"> CMEs also showed a significant </w:t>
      </w:r>
      <w:r w:rsidRPr="000F1C99">
        <w:rPr>
          <w:rFonts w:ascii="Times New Roman" w:eastAsia="Times New Roman" w:hAnsi="Times New Roman" w:cs="Times New Roman"/>
          <w:color w:val="FF0000"/>
          <w:sz w:val="24"/>
          <w:szCs w:val="24"/>
        </w:rPr>
        <w:t>LS</w:t>
      </w:r>
      <w:r w:rsidRPr="003D7303">
        <w:rPr>
          <w:rFonts w:ascii="Times New Roman" w:eastAsia="Times New Roman" w:hAnsi="Times New Roman" w:cs="Times New Roman"/>
          <w:color w:val="FF0000"/>
          <w:sz w:val="24"/>
          <w:szCs w:val="24"/>
        </w:rPr>
        <w:t xml:space="preserve"> difference (</w:t>
      </w:r>
      <w:proofErr w:type="gramStart"/>
      <w:r w:rsidRPr="003D7303">
        <w:rPr>
          <w:rFonts w:ascii="Times New Roman" w:eastAsia="Times New Roman" w:hAnsi="Times New Roman" w:cs="Times New Roman"/>
          <w:color w:val="FF0000"/>
          <w:sz w:val="24"/>
          <w:szCs w:val="24"/>
        </w:rPr>
        <w:t>t(</w:t>
      </w:r>
      <w:proofErr w:type="gramEnd"/>
      <w:r w:rsidRPr="003D7303">
        <w:rPr>
          <w:rFonts w:ascii="Times New Roman" w:eastAsia="Times New Roman" w:hAnsi="Times New Roman" w:cs="Times New Roman"/>
          <w:color w:val="FF0000"/>
          <w:sz w:val="24"/>
          <w:szCs w:val="24"/>
        </w:rPr>
        <w:t>19) = 2.09, p = 0.050), though just at the threshold of significance. SC</w:t>
      </w:r>
      <w:r w:rsidRPr="000F1C99">
        <w:rPr>
          <w:rFonts w:ascii="Times New Roman" w:eastAsia="Times New Roman" w:hAnsi="Times New Roman" w:cs="Times New Roman"/>
          <w:color w:val="FF0000"/>
          <w:sz w:val="24"/>
          <w:szCs w:val="24"/>
        </w:rPr>
        <w:t xml:space="preserve"> </w:t>
      </w:r>
      <w:r w:rsidRPr="003D7303">
        <w:rPr>
          <w:rFonts w:ascii="Times New Roman" w:eastAsia="Times New Roman" w:hAnsi="Times New Roman" w:cs="Times New Roman"/>
          <w:color w:val="FF0000"/>
          <w:sz w:val="24"/>
          <w:szCs w:val="24"/>
        </w:rPr>
        <w:t xml:space="preserve">23 (661.5 ± 200.3 km/s) was faster than </w:t>
      </w:r>
      <w:r>
        <w:rPr>
          <w:rFonts w:ascii="Times New Roman" w:eastAsia="Times New Roman" w:hAnsi="Times New Roman" w:cs="Times New Roman"/>
          <w:color w:val="FF0000"/>
          <w:sz w:val="24"/>
          <w:szCs w:val="24"/>
          <w:highlight w:val="yellow"/>
        </w:rPr>
        <w:t>SC 24</w:t>
      </w:r>
      <w:r>
        <w:rPr>
          <w:rFonts w:ascii="Times New Roman" w:eastAsia="Times New Roman" w:hAnsi="Times New Roman" w:cs="Times New Roman"/>
          <w:color w:val="FF0000"/>
          <w:sz w:val="24"/>
          <w:szCs w:val="24"/>
        </w:rPr>
        <w:t xml:space="preserve"> (511.6 ± 151.8 km/s), with a large effect size (d = 0.82 [0.02, 1.62]). The </w:t>
      </w:r>
      <w:r w:rsidRPr="000F1C99">
        <w:rPr>
          <w:rFonts w:ascii="Times New Roman" w:eastAsia="Times New Roman" w:hAnsi="Times New Roman" w:cs="Times New Roman"/>
          <w:color w:val="FF0000"/>
          <w:sz w:val="24"/>
          <w:szCs w:val="24"/>
        </w:rPr>
        <w:t>MW</w:t>
      </w:r>
      <w:r w:rsidRPr="003D7303">
        <w:rPr>
          <w:rFonts w:ascii="Times New Roman" w:eastAsia="Times New Roman" w:hAnsi="Times New Roman" w:cs="Times New Roman"/>
          <w:color w:val="FF0000"/>
          <w:sz w:val="24"/>
          <w:szCs w:val="24"/>
        </w:rPr>
        <w:t xml:space="preserve"> U test (U = 42, p = 0.076, </w:t>
      </w:r>
      <m:oMath>
        <m:sSub>
          <m:sSubPr>
            <m:ctrlPr>
              <w:rPr>
                <w:rFonts w:ascii="Cambria Math" w:eastAsia="Times New Roman" w:hAnsi="Cambria Math" w:cs="Times New Roman"/>
                <w:i/>
                <w:color w:val="FF0000"/>
                <w:sz w:val="24"/>
                <w:szCs w:val="24"/>
              </w:rPr>
            </m:ctrlPr>
          </m:sSubPr>
          <m:e>
            <m:r>
              <w:rPr>
                <w:rFonts w:ascii="Cambria Math" w:eastAsia="Times New Roman" w:hAnsi="Cambria Math" w:cs="Times New Roman"/>
                <w:color w:val="FF0000"/>
                <w:sz w:val="24"/>
                <w:szCs w:val="24"/>
              </w:rPr>
              <m:t>r</m:t>
            </m:r>
          </m:e>
          <m:sub>
            <m:r>
              <w:rPr>
                <w:rFonts w:ascii="Cambria Math" w:eastAsia="Times New Roman" w:hAnsi="Cambria Math" w:cs="Times New Roman"/>
                <w:color w:val="FF0000"/>
                <w:sz w:val="24"/>
                <w:szCs w:val="24"/>
              </w:rPr>
              <m:t>rb</m:t>
            </m:r>
          </m:sub>
        </m:sSub>
      </m:oMath>
      <w:r w:rsidRPr="003D7303">
        <w:rPr>
          <w:rFonts w:ascii="Times New Roman" w:eastAsia="Times New Roman" w:hAnsi="Times New Roman" w:cs="Times New Roman"/>
          <w:color w:val="FF0000"/>
          <w:sz w:val="24"/>
          <w:szCs w:val="24"/>
        </w:rPr>
        <w:t xml:space="preserve"> = 0.42) fell just short of significance, reflecting the substantial within-cycle variability for wide CMEs as evidenced by the large standard deviations. The consistent linear speed reduction from SC</w:t>
      </w:r>
      <w:r w:rsidRPr="000F1C99">
        <w:rPr>
          <w:rFonts w:ascii="Times New Roman" w:eastAsia="Times New Roman" w:hAnsi="Times New Roman" w:cs="Times New Roman"/>
          <w:color w:val="FF0000"/>
          <w:sz w:val="24"/>
          <w:szCs w:val="24"/>
        </w:rPr>
        <w:t xml:space="preserve"> </w:t>
      </w:r>
      <w:r w:rsidRPr="003D7303">
        <w:rPr>
          <w:rFonts w:ascii="Times New Roman" w:eastAsia="Times New Roman" w:hAnsi="Times New Roman" w:cs="Times New Roman"/>
          <w:color w:val="FF0000"/>
          <w:sz w:val="24"/>
          <w:szCs w:val="24"/>
        </w:rPr>
        <w:t>23 to SC</w:t>
      </w:r>
      <w:r w:rsidRPr="000F1C99">
        <w:rPr>
          <w:rFonts w:ascii="Times New Roman" w:eastAsia="Times New Roman" w:hAnsi="Times New Roman" w:cs="Times New Roman"/>
          <w:color w:val="FF0000"/>
          <w:sz w:val="24"/>
          <w:szCs w:val="24"/>
        </w:rPr>
        <w:t xml:space="preserve"> </w:t>
      </w:r>
      <w:r w:rsidRPr="003D7303">
        <w:rPr>
          <w:rFonts w:ascii="Times New Roman" w:eastAsia="Times New Roman" w:hAnsi="Times New Roman" w:cs="Times New Roman"/>
          <w:color w:val="FF0000"/>
          <w:sz w:val="24"/>
          <w:szCs w:val="24"/>
        </w:rPr>
        <w:t>24 across all categories confirms that the weaker magnetic activity of SC</w:t>
      </w:r>
      <w:r w:rsidRPr="000F1C99">
        <w:rPr>
          <w:rFonts w:ascii="Times New Roman" w:eastAsia="Times New Roman" w:hAnsi="Times New Roman" w:cs="Times New Roman"/>
          <w:color w:val="FF0000"/>
          <w:sz w:val="24"/>
          <w:szCs w:val="24"/>
        </w:rPr>
        <w:t xml:space="preserve"> </w:t>
      </w:r>
      <w:r w:rsidRPr="003D7303">
        <w:rPr>
          <w:rFonts w:ascii="Times New Roman" w:eastAsia="Times New Roman" w:hAnsi="Times New Roman" w:cs="Times New Roman"/>
          <w:color w:val="FF0000"/>
          <w:sz w:val="24"/>
          <w:szCs w:val="24"/>
        </w:rPr>
        <w:t>24 resulted in systematically slower CMEs, reflecting the reduced free magnetic energy available for CME acceleration in the corona.</w:t>
      </w:r>
    </w:p>
    <w:p w14:paraId="0EF46B18" w14:textId="77777777" w:rsidR="00A73934" w:rsidRPr="000F1C99" w:rsidRDefault="00A73934" w:rsidP="00A73934">
      <w:pPr>
        <w:shd w:val="clear" w:color="auto" w:fill="FFFFFF"/>
        <w:spacing w:after="0" w:line="240" w:lineRule="auto"/>
        <w:jc w:val="both"/>
        <w:outlineLvl w:val="2"/>
        <w:rPr>
          <w:rFonts w:ascii="Times New Roman" w:eastAsia="Times New Roman" w:hAnsi="Times New Roman" w:cs="Times New Roman"/>
          <w:b/>
          <w:bCs/>
          <w:color w:val="FF0000"/>
          <w:sz w:val="24"/>
          <w:szCs w:val="24"/>
        </w:rPr>
      </w:pPr>
    </w:p>
    <w:p w14:paraId="51BD3622" w14:textId="77777777" w:rsidR="00A73934" w:rsidRPr="003D7303" w:rsidRDefault="00A73934" w:rsidP="00A73934">
      <w:pPr>
        <w:shd w:val="clear" w:color="auto" w:fill="FFFFFF"/>
        <w:spacing w:after="0" w:line="240" w:lineRule="auto"/>
        <w:jc w:val="both"/>
        <w:outlineLvl w:val="2"/>
        <w:rPr>
          <w:rFonts w:ascii="Times New Roman" w:eastAsia="Times New Roman" w:hAnsi="Times New Roman" w:cs="Times New Roman"/>
          <w:b/>
          <w:bCs/>
          <w:color w:val="FF0000"/>
          <w:sz w:val="24"/>
          <w:szCs w:val="24"/>
        </w:rPr>
      </w:pPr>
      <w:r w:rsidRPr="003D7303">
        <w:rPr>
          <w:rFonts w:ascii="Times New Roman" w:eastAsia="Times New Roman" w:hAnsi="Times New Roman" w:cs="Times New Roman"/>
          <w:b/>
          <w:bCs/>
          <w:color w:val="FF0000"/>
          <w:sz w:val="24"/>
          <w:szCs w:val="24"/>
        </w:rPr>
        <w:t>Initial Speed</w:t>
      </w:r>
    </w:p>
    <w:p w14:paraId="62D29BF4" w14:textId="77777777" w:rsidR="00A73934" w:rsidRPr="003D7303" w:rsidRDefault="00A73934" w:rsidP="00A73934">
      <w:pPr>
        <w:shd w:val="clear" w:color="auto" w:fill="FFFFFF"/>
        <w:spacing w:after="0" w:line="240" w:lineRule="auto"/>
        <w:jc w:val="both"/>
        <w:rPr>
          <w:rFonts w:ascii="Times New Roman" w:eastAsia="Times New Roman" w:hAnsi="Times New Roman" w:cs="Times New Roman"/>
          <w:color w:val="FF0000"/>
          <w:sz w:val="24"/>
          <w:szCs w:val="24"/>
        </w:rPr>
      </w:pPr>
      <w:r w:rsidRPr="003D7303">
        <w:rPr>
          <w:rFonts w:ascii="Times New Roman" w:eastAsia="Times New Roman" w:hAnsi="Times New Roman" w:cs="Times New Roman"/>
          <w:color w:val="FF0000"/>
          <w:sz w:val="24"/>
          <w:szCs w:val="24"/>
        </w:rPr>
        <w:t xml:space="preserve">The </w:t>
      </w:r>
      <w:r w:rsidRPr="000F1C99">
        <w:rPr>
          <w:rFonts w:ascii="Times New Roman" w:eastAsia="Times New Roman" w:hAnsi="Times New Roman" w:cs="Times New Roman"/>
          <w:color w:val="FF0000"/>
          <w:sz w:val="24"/>
          <w:szCs w:val="24"/>
        </w:rPr>
        <w:t>IS</w:t>
      </w:r>
      <w:r w:rsidRPr="003D7303">
        <w:rPr>
          <w:rFonts w:ascii="Times New Roman" w:eastAsia="Times New Roman" w:hAnsi="Times New Roman" w:cs="Times New Roman"/>
          <w:color w:val="FF0000"/>
          <w:sz w:val="24"/>
          <w:szCs w:val="24"/>
        </w:rPr>
        <w:t xml:space="preserve"> results largely mirrored the </w:t>
      </w:r>
      <w:r w:rsidRPr="000F1C99">
        <w:rPr>
          <w:rFonts w:ascii="Times New Roman" w:eastAsia="Times New Roman" w:hAnsi="Times New Roman" w:cs="Times New Roman"/>
          <w:color w:val="FF0000"/>
          <w:sz w:val="24"/>
          <w:szCs w:val="24"/>
        </w:rPr>
        <w:t>LS</w:t>
      </w:r>
      <w:r w:rsidRPr="003D7303">
        <w:rPr>
          <w:rFonts w:ascii="Times New Roman" w:eastAsia="Times New Roman" w:hAnsi="Times New Roman" w:cs="Times New Roman"/>
          <w:color w:val="FF0000"/>
          <w:sz w:val="24"/>
          <w:szCs w:val="24"/>
        </w:rPr>
        <w:t xml:space="preserve"> patterns. The ALL category showed a significant difference (</w:t>
      </w:r>
      <w:proofErr w:type="gramStart"/>
      <w:r w:rsidRPr="003D7303">
        <w:rPr>
          <w:rFonts w:ascii="Times New Roman" w:eastAsia="Times New Roman" w:hAnsi="Times New Roman" w:cs="Times New Roman"/>
          <w:color w:val="FF0000"/>
          <w:sz w:val="24"/>
          <w:szCs w:val="24"/>
        </w:rPr>
        <w:t>t(</w:t>
      </w:r>
      <w:proofErr w:type="gramEnd"/>
      <w:r w:rsidRPr="003D7303">
        <w:rPr>
          <w:rFonts w:ascii="Times New Roman" w:eastAsia="Times New Roman" w:hAnsi="Times New Roman" w:cs="Times New Roman"/>
          <w:color w:val="FF0000"/>
          <w:sz w:val="24"/>
          <w:szCs w:val="24"/>
        </w:rPr>
        <w:t>16) = 2.49, p = 0.024), with SC</w:t>
      </w:r>
      <w:r w:rsidRPr="000F1C99">
        <w:rPr>
          <w:rFonts w:ascii="Times New Roman" w:eastAsia="Times New Roman" w:hAnsi="Times New Roman" w:cs="Times New Roman"/>
          <w:color w:val="FF0000"/>
          <w:sz w:val="24"/>
          <w:szCs w:val="24"/>
        </w:rPr>
        <w:t xml:space="preserve"> </w:t>
      </w:r>
      <w:r w:rsidRPr="003D7303">
        <w:rPr>
          <w:rFonts w:ascii="Times New Roman" w:eastAsia="Times New Roman" w:hAnsi="Times New Roman" w:cs="Times New Roman"/>
          <w:color w:val="FF0000"/>
          <w:sz w:val="24"/>
          <w:szCs w:val="24"/>
        </w:rPr>
        <w:t>23 (387.1 ± 113.7 km/s) substantially exceeding SC</w:t>
      </w:r>
      <w:r w:rsidRPr="000F1C99">
        <w:rPr>
          <w:rFonts w:ascii="Times New Roman" w:eastAsia="Times New Roman" w:hAnsi="Times New Roman" w:cs="Times New Roman"/>
          <w:color w:val="FF0000"/>
          <w:sz w:val="24"/>
          <w:szCs w:val="24"/>
        </w:rPr>
        <w:t xml:space="preserve"> </w:t>
      </w:r>
      <w:r w:rsidRPr="003D7303">
        <w:rPr>
          <w:rFonts w:ascii="Times New Roman" w:eastAsia="Times New Roman" w:hAnsi="Times New Roman" w:cs="Times New Roman"/>
          <w:color w:val="FF0000"/>
          <w:sz w:val="24"/>
          <w:szCs w:val="24"/>
        </w:rPr>
        <w:t xml:space="preserve">24 (296.2 ± 47.8 km/s). The effect size was large (d = 0.93 [0.15, 1.70]), and the </w:t>
      </w:r>
      <w:r w:rsidRPr="000F1C99">
        <w:rPr>
          <w:rFonts w:ascii="Times New Roman" w:eastAsia="Times New Roman" w:hAnsi="Times New Roman" w:cs="Times New Roman"/>
          <w:color w:val="FF0000"/>
          <w:sz w:val="24"/>
          <w:szCs w:val="24"/>
        </w:rPr>
        <w:t>MW</w:t>
      </w:r>
      <w:r w:rsidRPr="003D7303">
        <w:rPr>
          <w:rFonts w:ascii="Times New Roman" w:eastAsia="Times New Roman" w:hAnsi="Times New Roman" w:cs="Times New Roman"/>
          <w:color w:val="FF0000"/>
          <w:sz w:val="24"/>
          <w:szCs w:val="24"/>
        </w:rPr>
        <w:t xml:space="preserve"> U test (U = 38, p = 0.052, </w:t>
      </w:r>
      <m:oMath>
        <m:sSub>
          <m:sSubPr>
            <m:ctrlPr>
              <w:rPr>
                <w:rFonts w:ascii="Cambria Math" w:eastAsia="Times New Roman" w:hAnsi="Cambria Math" w:cs="Times New Roman"/>
                <w:i/>
                <w:color w:val="FF0000"/>
                <w:sz w:val="24"/>
                <w:szCs w:val="24"/>
              </w:rPr>
            </m:ctrlPr>
          </m:sSubPr>
          <m:e>
            <m:r>
              <w:rPr>
                <w:rFonts w:ascii="Cambria Math" w:eastAsia="Times New Roman" w:hAnsi="Cambria Math" w:cs="Times New Roman"/>
                <w:color w:val="FF0000"/>
                <w:sz w:val="24"/>
                <w:szCs w:val="24"/>
              </w:rPr>
              <m:t>r</m:t>
            </m:r>
          </m:e>
          <m:sub>
            <m:r>
              <w:rPr>
                <w:rFonts w:ascii="Cambria Math" w:eastAsia="Times New Roman" w:hAnsi="Cambria Math" w:cs="Times New Roman"/>
                <w:color w:val="FF0000"/>
                <w:sz w:val="24"/>
                <w:szCs w:val="24"/>
              </w:rPr>
              <m:t>rb</m:t>
            </m:r>
          </m:sub>
        </m:sSub>
      </m:oMath>
      <w:r w:rsidRPr="003D7303">
        <w:rPr>
          <w:rFonts w:ascii="Times New Roman" w:eastAsia="Times New Roman" w:hAnsi="Times New Roman" w:cs="Times New Roman"/>
          <w:color w:val="FF0000"/>
          <w:sz w:val="24"/>
          <w:szCs w:val="24"/>
        </w:rPr>
        <w:t xml:space="preserve"> = 0.46) approached significance. </w:t>
      </w:r>
      <w:r>
        <w:rPr>
          <w:rFonts w:ascii="Times New Roman" w:eastAsia="Times New Roman" w:hAnsi="Times New Roman" w:cs="Times New Roman"/>
          <w:color w:val="FF0000"/>
          <w:sz w:val="24"/>
          <w:szCs w:val="24"/>
          <w:highlight w:val="yellow"/>
        </w:rPr>
        <w:t>This indicates that</w:t>
      </w:r>
      <w:r>
        <w:rPr>
          <w:rFonts w:ascii="Times New Roman" w:eastAsia="Times New Roman" w:hAnsi="Times New Roman" w:cs="Times New Roman"/>
          <w:color w:val="FF0000"/>
          <w:sz w:val="24"/>
          <w:szCs w:val="24"/>
        </w:rPr>
        <w:t xml:space="preserve"> the initial acceleration phase in SC</w:t>
      </w:r>
      <w:r w:rsidRPr="000F1C99">
        <w:rPr>
          <w:rFonts w:ascii="Times New Roman" w:eastAsia="Times New Roman" w:hAnsi="Times New Roman" w:cs="Times New Roman"/>
          <w:color w:val="FF0000"/>
          <w:sz w:val="24"/>
          <w:szCs w:val="24"/>
        </w:rPr>
        <w:t xml:space="preserve"> </w:t>
      </w:r>
      <w:r w:rsidRPr="003D7303">
        <w:rPr>
          <w:rFonts w:ascii="Times New Roman" w:eastAsia="Times New Roman" w:hAnsi="Times New Roman" w:cs="Times New Roman"/>
          <w:color w:val="FF0000"/>
          <w:sz w:val="24"/>
          <w:szCs w:val="24"/>
        </w:rPr>
        <w:t>23 was considerably more energetic, launching CMEs with higher initial velocities that likely contributed to their faster propagation.</w:t>
      </w:r>
    </w:p>
    <w:p w14:paraId="44B5C52B" w14:textId="77777777" w:rsidR="00A73934" w:rsidRPr="003D7303" w:rsidRDefault="00A73934" w:rsidP="00A73934">
      <w:pPr>
        <w:shd w:val="clear" w:color="auto" w:fill="FFFFFF"/>
        <w:spacing w:after="0" w:line="240" w:lineRule="auto"/>
        <w:jc w:val="both"/>
        <w:rPr>
          <w:rFonts w:ascii="Times New Roman" w:eastAsia="Times New Roman" w:hAnsi="Times New Roman" w:cs="Times New Roman"/>
          <w:color w:val="FF0000"/>
          <w:sz w:val="24"/>
          <w:szCs w:val="24"/>
        </w:rPr>
      </w:pPr>
      <w:r w:rsidRPr="003D7303">
        <w:rPr>
          <w:rFonts w:ascii="Times New Roman" w:eastAsia="Times New Roman" w:hAnsi="Times New Roman" w:cs="Times New Roman"/>
          <w:color w:val="FF0000"/>
          <w:sz w:val="24"/>
          <w:szCs w:val="24"/>
        </w:rPr>
        <w:t>N</w:t>
      </w:r>
      <w:r w:rsidRPr="000F1C99">
        <w:rPr>
          <w:rFonts w:ascii="Times New Roman" w:eastAsia="Times New Roman" w:hAnsi="Times New Roman" w:cs="Times New Roman"/>
          <w:color w:val="FF0000"/>
          <w:sz w:val="24"/>
          <w:szCs w:val="24"/>
        </w:rPr>
        <w:t>AR</w:t>
      </w:r>
      <w:r w:rsidRPr="003D7303">
        <w:rPr>
          <w:rFonts w:ascii="Times New Roman" w:eastAsia="Times New Roman" w:hAnsi="Times New Roman" w:cs="Times New Roman"/>
          <w:color w:val="FF0000"/>
          <w:sz w:val="24"/>
          <w:szCs w:val="24"/>
        </w:rPr>
        <w:t xml:space="preserve"> CMEs showed a significant initial speed difference (</w:t>
      </w:r>
      <w:proofErr w:type="gramStart"/>
      <w:r w:rsidRPr="003D7303">
        <w:rPr>
          <w:rFonts w:ascii="Times New Roman" w:eastAsia="Times New Roman" w:hAnsi="Times New Roman" w:cs="Times New Roman"/>
          <w:color w:val="FF0000"/>
          <w:sz w:val="24"/>
          <w:szCs w:val="24"/>
        </w:rPr>
        <w:t>t(</w:t>
      </w:r>
      <w:proofErr w:type="gramEnd"/>
      <w:r w:rsidRPr="003D7303">
        <w:rPr>
          <w:rFonts w:ascii="Times New Roman" w:eastAsia="Times New Roman" w:hAnsi="Times New Roman" w:cs="Times New Roman"/>
          <w:color w:val="FF0000"/>
          <w:sz w:val="24"/>
          <w:szCs w:val="24"/>
        </w:rPr>
        <w:t>14) = 2.42, p = 0.030), with SC</w:t>
      </w:r>
      <w:r w:rsidRPr="000F1C99">
        <w:rPr>
          <w:rFonts w:ascii="Times New Roman" w:eastAsia="Times New Roman" w:hAnsi="Times New Roman" w:cs="Times New Roman"/>
          <w:color w:val="FF0000"/>
          <w:sz w:val="24"/>
          <w:szCs w:val="24"/>
        </w:rPr>
        <w:t xml:space="preserve"> </w:t>
      </w:r>
      <w:r w:rsidRPr="003D7303">
        <w:rPr>
          <w:rFonts w:ascii="Times New Roman" w:eastAsia="Times New Roman" w:hAnsi="Times New Roman" w:cs="Times New Roman"/>
          <w:color w:val="FF0000"/>
          <w:sz w:val="24"/>
          <w:szCs w:val="24"/>
        </w:rPr>
        <w:t>23 (385.8 ± 117.3 km/s) faster than SC</w:t>
      </w:r>
      <w:r w:rsidRPr="000F1C99">
        <w:rPr>
          <w:rFonts w:ascii="Times New Roman" w:eastAsia="Times New Roman" w:hAnsi="Times New Roman" w:cs="Times New Roman"/>
          <w:color w:val="FF0000"/>
          <w:sz w:val="24"/>
          <w:szCs w:val="24"/>
        </w:rPr>
        <w:t xml:space="preserve"> </w:t>
      </w:r>
      <w:r w:rsidRPr="003D7303">
        <w:rPr>
          <w:rFonts w:ascii="Times New Roman" w:eastAsia="Times New Roman" w:hAnsi="Times New Roman" w:cs="Times New Roman"/>
          <w:color w:val="FF0000"/>
          <w:sz w:val="24"/>
          <w:szCs w:val="24"/>
        </w:rPr>
        <w:t xml:space="preserve">24 (292.4 ± 28.7 km/s). The effect size was large (d = 0.92 [0.10, 1.74]), though the </w:t>
      </w:r>
      <w:r w:rsidRPr="000F1C99">
        <w:rPr>
          <w:rFonts w:ascii="Times New Roman" w:eastAsia="Times New Roman" w:hAnsi="Times New Roman" w:cs="Times New Roman"/>
          <w:color w:val="FF0000"/>
          <w:sz w:val="24"/>
          <w:szCs w:val="24"/>
        </w:rPr>
        <w:t>MW</w:t>
      </w:r>
      <w:r w:rsidRPr="003D7303">
        <w:rPr>
          <w:rFonts w:ascii="Times New Roman" w:eastAsia="Times New Roman" w:hAnsi="Times New Roman" w:cs="Times New Roman"/>
          <w:color w:val="FF0000"/>
          <w:sz w:val="24"/>
          <w:szCs w:val="24"/>
        </w:rPr>
        <w:t xml:space="preserve"> U test (U = 36, p = 0.055, </w:t>
      </w:r>
      <m:oMath>
        <m:sSub>
          <m:sSubPr>
            <m:ctrlPr>
              <w:rPr>
                <w:rFonts w:ascii="Cambria Math" w:eastAsia="Times New Roman" w:hAnsi="Cambria Math" w:cs="Times New Roman"/>
                <w:i/>
                <w:color w:val="FF0000"/>
                <w:sz w:val="24"/>
                <w:szCs w:val="24"/>
              </w:rPr>
            </m:ctrlPr>
          </m:sSubPr>
          <m:e>
            <m:r>
              <w:rPr>
                <w:rFonts w:ascii="Cambria Math" w:eastAsia="Times New Roman" w:hAnsi="Cambria Math" w:cs="Times New Roman"/>
                <w:color w:val="FF0000"/>
                <w:sz w:val="24"/>
                <w:szCs w:val="24"/>
              </w:rPr>
              <m:t>r</m:t>
            </m:r>
          </m:e>
          <m:sub>
            <m:r>
              <w:rPr>
                <w:rFonts w:ascii="Cambria Math" w:eastAsia="Times New Roman" w:hAnsi="Cambria Math" w:cs="Times New Roman"/>
                <w:color w:val="FF0000"/>
                <w:sz w:val="24"/>
                <w:szCs w:val="24"/>
              </w:rPr>
              <m:t>rb</m:t>
            </m:r>
          </m:sub>
        </m:sSub>
      </m:oMath>
      <w:r w:rsidRPr="003D7303">
        <w:rPr>
          <w:rFonts w:ascii="Times New Roman" w:eastAsia="Times New Roman" w:hAnsi="Times New Roman" w:cs="Times New Roman"/>
          <w:color w:val="FF0000"/>
          <w:sz w:val="24"/>
          <w:szCs w:val="24"/>
        </w:rPr>
        <w:t xml:space="preserve"> = 0.49) was just above the significance threshold. The 93 km/s reduction in initial speed for narrow CMEs in </w:t>
      </w:r>
      <w:r>
        <w:rPr>
          <w:rFonts w:ascii="Times New Roman" w:eastAsia="Times New Roman" w:hAnsi="Times New Roman" w:cs="Times New Roman"/>
          <w:color w:val="FF0000"/>
          <w:sz w:val="24"/>
          <w:szCs w:val="24"/>
          <w:highlight w:val="yellow"/>
        </w:rPr>
        <w:t>SC 24</w:t>
      </w:r>
      <w:r>
        <w:rPr>
          <w:rFonts w:ascii="Times New Roman" w:eastAsia="Times New Roman" w:hAnsi="Times New Roman" w:cs="Times New Roman"/>
          <w:color w:val="FF0000"/>
          <w:sz w:val="24"/>
          <w:szCs w:val="24"/>
        </w:rPr>
        <w:t xml:space="preserve"> suggests that even small-scale eruptions were less energetic in the weaker cycle.</w:t>
      </w:r>
    </w:p>
    <w:p w14:paraId="0C59E12F" w14:textId="77777777" w:rsidR="00A73934" w:rsidRPr="003D7303" w:rsidRDefault="00A73934" w:rsidP="00A73934">
      <w:pPr>
        <w:shd w:val="clear" w:color="auto" w:fill="FFFFFF"/>
        <w:spacing w:after="0" w:line="240" w:lineRule="auto"/>
        <w:jc w:val="both"/>
        <w:rPr>
          <w:rFonts w:ascii="Times New Roman" w:eastAsia="Times New Roman" w:hAnsi="Times New Roman" w:cs="Times New Roman"/>
          <w:color w:val="FF0000"/>
          <w:sz w:val="24"/>
          <w:szCs w:val="24"/>
        </w:rPr>
      </w:pPr>
      <w:r w:rsidRPr="003D7303">
        <w:rPr>
          <w:rFonts w:ascii="Times New Roman" w:eastAsia="Times New Roman" w:hAnsi="Times New Roman" w:cs="Times New Roman"/>
          <w:color w:val="FF0000"/>
          <w:sz w:val="24"/>
          <w:szCs w:val="24"/>
        </w:rPr>
        <w:t>N</w:t>
      </w:r>
      <w:r w:rsidRPr="000F1C99">
        <w:rPr>
          <w:rFonts w:ascii="Times New Roman" w:eastAsia="Times New Roman" w:hAnsi="Times New Roman" w:cs="Times New Roman"/>
          <w:color w:val="FF0000"/>
          <w:sz w:val="24"/>
          <w:szCs w:val="24"/>
        </w:rPr>
        <w:t xml:space="preserve">OR </w:t>
      </w:r>
      <w:r w:rsidRPr="003D7303">
        <w:rPr>
          <w:rFonts w:ascii="Times New Roman" w:eastAsia="Times New Roman" w:hAnsi="Times New Roman" w:cs="Times New Roman"/>
          <w:color w:val="FF0000"/>
          <w:sz w:val="24"/>
          <w:szCs w:val="24"/>
        </w:rPr>
        <w:t xml:space="preserve">CMEs again showed the most robust </w:t>
      </w:r>
      <w:r w:rsidRPr="000F1C99">
        <w:rPr>
          <w:rFonts w:ascii="Times New Roman" w:eastAsia="Times New Roman" w:hAnsi="Times New Roman" w:cs="Times New Roman"/>
          <w:color w:val="FF0000"/>
          <w:sz w:val="24"/>
          <w:szCs w:val="24"/>
        </w:rPr>
        <w:t>IS</w:t>
      </w:r>
      <w:r w:rsidRPr="003D7303">
        <w:rPr>
          <w:rFonts w:ascii="Times New Roman" w:eastAsia="Times New Roman" w:hAnsi="Times New Roman" w:cs="Times New Roman"/>
          <w:color w:val="FF0000"/>
          <w:sz w:val="24"/>
          <w:szCs w:val="24"/>
        </w:rPr>
        <w:t xml:space="preserve"> difference (</w:t>
      </w:r>
      <w:proofErr w:type="gramStart"/>
      <w:r w:rsidRPr="003D7303">
        <w:rPr>
          <w:rFonts w:ascii="Times New Roman" w:eastAsia="Times New Roman" w:hAnsi="Times New Roman" w:cs="Times New Roman"/>
          <w:color w:val="FF0000"/>
          <w:sz w:val="24"/>
          <w:szCs w:val="24"/>
        </w:rPr>
        <w:t>t(</w:t>
      </w:r>
      <w:proofErr w:type="gramEnd"/>
      <w:r w:rsidRPr="003D7303">
        <w:rPr>
          <w:rFonts w:ascii="Times New Roman" w:eastAsia="Times New Roman" w:hAnsi="Times New Roman" w:cs="Times New Roman"/>
          <w:color w:val="FF0000"/>
          <w:sz w:val="24"/>
          <w:szCs w:val="24"/>
        </w:rPr>
        <w:t>18) = 2.86, p = 0.010), with SC</w:t>
      </w:r>
      <w:r w:rsidRPr="000F1C99">
        <w:rPr>
          <w:rFonts w:ascii="Times New Roman" w:eastAsia="Times New Roman" w:hAnsi="Times New Roman" w:cs="Times New Roman"/>
          <w:color w:val="FF0000"/>
          <w:sz w:val="24"/>
          <w:szCs w:val="24"/>
        </w:rPr>
        <w:t xml:space="preserve"> </w:t>
      </w:r>
      <w:r w:rsidRPr="003D7303">
        <w:rPr>
          <w:rFonts w:ascii="Times New Roman" w:eastAsia="Times New Roman" w:hAnsi="Times New Roman" w:cs="Times New Roman"/>
          <w:color w:val="FF0000"/>
          <w:sz w:val="24"/>
          <w:szCs w:val="24"/>
        </w:rPr>
        <w:t xml:space="preserve">23 (358.7 ± 75.8 km/s) significantly faster than </w:t>
      </w:r>
      <w:r>
        <w:rPr>
          <w:rFonts w:ascii="Times New Roman" w:eastAsia="Times New Roman" w:hAnsi="Times New Roman" w:cs="Times New Roman"/>
          <w:color w:val="FF0000"/>
          <w:sz w:val="24"/>
          <w:szCs w:val="24"/>
          <w:highlight w:val="yellow"/>
        </w:rPr>
        <w:t>SC 24</w:t>
      </w:r>
      <w:r>
        <w:rPr>
          <w:rFonts w:ascii="Times New Roman" w:eastAsia="Times New Roman" w:hAnsi="Times New Roman" w:cs="Times New Roman"/>
          <w:color w:val="FF0000"/>
          <w:sz w:val="24"/>
          <w:szCs w:val="24"/>
        </w:rPr>
        <w:t xml:space="preserve"> (281.6 ± 44.5 km/s). The effect size was very large (d = 1.10 [0.32, 1.88]), and both the </w:t>
      </w:r>
      <w:r w:rsidRPr="000F1C99">
        <w:rPr>
          <w:rFonts w:ascii="Times New Roman" w:eastAsia="Times New Roman" w:hAnsi="Times New Roman" w:cs="Times New Roman"/>
          <w:color w:val="FF0000"/>
          <w:sz w:val="24"/>
          <w:szCs w:val="24"/>
        </w:rPr>
        <w:t>MW</w:t>
      </w:r>
      <w:r w:rsidRPr="003D7303">
        <w:rPr>
          <w:rFonts w:ascii="Times New Roman" w:eastAsia="Times New Roman" w:hAnsi="Times New Roman" w:cs="Times New Roman"/>
          <w:color w:val="FF0000"/>
          <w:sz w:val="24"/>
          <w:szCs w:val="24"/>
        </w:rPr>
        <w:t xml:space="preserve"> U test (U = 30, p = 0.012, </w:t>
      </w:r>
      <m:oMath>
        <m:sSub>
          <m:sSubPr>
            <m:ctrlPr>
              <w:rPr>
                <w:rFonts w:ascii="Cambria Math" w:eastAsia="Times New Roman" w:hAnsi="Cambria Math" w:cs="Times New Roman"/>
                <w:i/>
                <w:color w:val="FF0000"/>
                <w:sz w:val="24"/>
                <w:szCs w:val="24"/>
              </w:rPr>
            </m:ctrlPr>
          </m:sSubPr>
          <m:e>
            <m:r>
              <w:rPr>
                <w:rFonts w:ascii="Cambria Math" w:eastAsia="Times New Roman" w:hAnsi="Cambria Math" w:cs="Times New Roman"/>
                <w:color w:val="FF0000"/>
                <w:sz w:val="24"/>
                <w:szCs w:val="24"/>
              </w:rPr>
              <m:t>r</m:t>
            </m:r>
          </m:e>
          <m:sub>
            <m:r>
              <w:rPr>
                <w:rFonts w:ascii="Cambria Math" w:eastAsia="Times New Roman" w:hAnsi="Cambria Math" w:cs="Times New Roman"/>
                <w:color w:val="FF0000"/>
                <w:sz w:val="24"/>
                <w:szCs w:val="24"/>
              </w:rPr>
              <m:t>rb</m:t>
            </m:r>
          </m:sub>
        </m:sSub>
      </m:oMath>
      <w:r w:rsidRPr="003D7303">
        <w:rPr>
          <w:rFonts w:ascii="Times New Roman" w:eastAsia="Times New Roman" w:hAnsi="Times New Roman" w:cs="Times New Roman"/>
          <w:color w:val="FF0000"/>
          <w:sz w:val="24"/>
          <w:szCs w:val="24"/>
        </w:rPr>
        <w:t xml:space="preserve">= 0.59) and </w:t>
      </w:r>
      <w:r w:rsidRPr="000F1C99">
        <w:rPr>
          <w:rFonts w:ascii="Times New Roman" w:eastAsia="Times New Roman" w:hAnsi="Times New Roman" w:cs="Times New Roman"/>
          <w:color w:val="FF0000"/>
          <w:sz w:val="24"/>
          <w:szCs w:val="24"/>
        </w:rPr>
        <w:t xml:space="preserve">the KS </w:t>
      </w:r>
      <w:r w:rsidRPr="003D7303">
        <w:rPr>
          <w:rFonts w:ascii="Times New Roman" w:eastAsia="Times New Roman" w:hAnsi="Times New Roman" w:cs="Times New Roman"/>
          <w:color w:val="FF0000"/>
          <w:sz w:val="24"/>
          <w:szCs w:val="24"/>
        </w:rPr>
        <w:t xml:space="preserve">test (D = 0.26, p = 0.49) </w:t>
      </w:r>
      <w:r w:rsidRPr="003D7303">
        <w:rPr>
          <w:rFonts w:ascii="Times New Roman" w:eastAsia="Times New Roman" w:hAnsi="Times New Roman" w:cs="Times New Roman"/>
          <w:color w:val="FF0000"/>
          <w:sz w:val="24"/>
          <w:szCs w:val="24"/>
        </w:rPr>
        <w:lastRenderedPageBreak/>
        <w:t xml:space="preserve">supported the finding. The 77 km/s reduction in </w:t>
      </w:r>
      <w:r w:rsidRPr="000F1C99">
        <w:rPr>
          <w:rFonts w:ascii="Times New Roman" w:eastAsia="Times New Roman" w:hAnsi="Times New Roman" w:cs="Times New Roman"/>
          <w:color w:val="FF0000"/>
          <w:sz w:val="24"/>
          <w:szCs w:val="24"/>
        </w:rPr>
        <w:t>IS</w:t>
      </w:r>
      <w:r w:rsidRPr="003D7303">
        <w:rPr>
          <w:rFonts w:ascii="Times New Roman" w:eastAsia="Times New Roman" w:hAnsi="Times New Roman" w:cs="Times New Roman"/>
          <w:color w:val="FF0000"/>
          <w:sz w:val="24"/>
          <w:szCs w:val="24"/>
        </w:rPr>
        <w:t xml:space="preserve"> for </w:t>
      </w:r>
      <w:r w:rsidRPr="000F1C99">
        <w:rPr>
          <w:rFonts w:ascii="Times New Roman" w:eastAsia="Times New Roman" w:hAnsi="Times New Roman" w:cs="Times New Roman"/>
          <w:color w:val="FF0000"/>
          <w:sz w:val="24"/>
          <w:szCs w:val="24"/>
        </w:rPr>
        <w:t>NOR</w:t>
      </w:r>
      <w:r w:rsidRPr="003D7303">
        <w:rPr>
          <w:rFonts w:ascii="Times New Roman" w:eastAsia="Times New Roman" w:hAnsi="Times New Roman" w:cs="Times New Roman"/>
          <w:color w:val="FF0000"/>
          <w:sz w:val="24"/>
          <w:szCs w:val="24"/>
        </w:rPr>
        <w:t xml:space="preserve"> CMEs mirrored the </w:t>
      </w:r>
      <w:r w:rsidRPr="000F1C99">
        <w:rPr>
          <w:rFonts w:ascii="Times New Roman" w:eastAsia="Times New Roman" w:hAnsi="Times New Roman" w:cs="Times New Roman"/>
          <w:color w:val="FF0000"/>
          <w:sz w:val="24"/>
          <w:szCs w:val="24"/>
        </w:rPr>
        <w:t>LS</w:t>
      </w:r>
      <w:r w:rsidRPr="003D7303">
        <w:rPr>
          <w:rFonts w:ascii="Times New Roman" w:eastAsia="Times New Roman" w:hAnsi="Times New Roman" w:cs="Times New Roman"/>
          <w:color w:val="FF0000"/>
          <w:sz w:val="24"/>
          <w:szCs w:val="24"/>
        </w:rPr>
        <w:t xml:space="preserve"> reduction, indicating a consistent pattern.</w:t>
      </w:r>
    </w:p>
    <w:p w14:paraId="6F208464" w14:textId="77777777" w:rsidR="00A73934" w:rsidRPr="003D7303" w:rsidRDefault="00A73934" w:rsidP="00A73934">
      <w:pPr>
        <w:shd w:val="clear" w:color="auto" w:fill="FFFFFF"/>
        <w:spacing w:after="0" w:line="240" w:lineRule="auto"/>
        <w:jc w:val="both"/>
        <w:rPr>
          <w:rFonts w:ascii="Times New Roman" w:eastAsia="Times New Roman" w:hAnsi="Times New Roman" w:cs="Times New Roman"/>
          <w:color w:val="FF0000"/>
          <w:sz w:val="24"/>
          <w:szCs w:val="24"/>
        </w:rPr>
      </w:pPr>
      <w:r w:rsidRPr="003D7303">
        <w:rPr>
          <w:rFonts w:ascii="Times New Roman" w:eastAsia="Times New Roman" w:hAnsi="Times New Roman" w:cs="Times New Roman"/>
          <w:color w:val="FF0000"/>
          <w:sz w:val="24"/>
          <w:szCs w:val="24"/>
        </w:rPr>
        <w:t>W</w:t>
      </w:r>
      <w:r w:rsidRPr="000F1C99">
        <w:rPr>
          <w:rFonts w:ascii="Times New Roman" w:eastAsia="Times New Roman" w:hAnsi="Times New Roman" w:cs="Times New Roman"/>
          <w:color w:val="FF0000"/>
          <w:sz w:val="24"/>
          <w:szCs w:val="24"/>
        </w:rPr>
        <w:t>ID</w:t>
      </w:r>
      <w:r w:rsidRPr="003D7303">
        <w:rPr>
          <w:rFonts w:ascii="Times New Roman" w:eastAsia="Times New Roman" w:hAnsi="Times New Roman" w:cs="Times New Roman"/>
          <w:color w:val="FF0000"/>
          <w:sz w:val="24"/>
          <w:szCs w:val="24"/>
        </w:rPr>
        <w:t xml:space="preserve"> CMEs did not show a statistically significant </w:t>
      </w:r>
      <w:r w:rsidRPr="000F1C99">
        <w:rPr>
          <w:rFonts w:ascii="Times New Roman" w:eastAsia="Times New Roman" w:hAnsi="Times New Roman" w:cs="Times New Roman"/>
          <w:color w:val="FF0000"/>
          <w:sz w:val="24"/>
          <w:szCs w:val="24"/>
        </w:rPr>
        <w:t>IS</w:t>
      </w:r>
      <w:r w:rsidRPr="003D7303">
        <w:rPr>
          <w:rFonts w:ascii="Times New Roman" w:eastAsia="Times New Roman" w:hAnsi="Times New Roman" w:cs="Times New Roman"/>
          <w:color w:val="FF0000"/>
          <w:sz w:val="24"/>
          <w:szCs w:val="24"/>
        </w:rPr>
        <w:t xml:space="preserve"> difference (</w:t>
      </w:r>
      <w:proofErr w:type="gramStart"/>
      <w:r w:rsidRPr="003D7303">
        <w:rPr>
          <w:rFonts w:ascii="Times New Roman" w:eastAsia="Times New Roman" w:hAnsi="Times New Roman" w:cs="Times New Roman"/>
          <w:color w:val="FF0000"/>
          <w:sz w:val="24"/>
          <w:szCs w:val="24"/>
        </w:rPr>
        <w:t>t(</w:t>
      </w:r>
      <w:proofErr w:type="gramEnd"/>
      <w:r w:rsidRPr="003D7303">
        <w:rPr>
          <w:rFonts w:ascii="Times New Roman" w:eastAsia="Times New Roman" w:hAnsi="Times New Roman" w:cs="Times New Roman"/>
          <w:color w:val="FF0000"/>
          <w:sz w:val="24"/>
          <w:szCs w:val="24"/>
        </w:rPr>
        <w:t>19) = 1.88, p = 0.076), though SC</w:t>
      </w:r>
      <w:r w:rsidRPr="000F1C99">
        <w:rPr>
          <w:rFonts w:ascii="Times New Roman" w:eastAsia="Times New Roman" w:hAnsi="Times New Roman" w:cs="Times New Roman"/>
          <w:color w:val="FF0000"/>
          <w:sz w:val="24"/>
          <w:szCs w:val="24"/>
        </w:rPr>
        <w:t xml:space="preserve"> </w:t>
      </w:r>
      <w:r w:rsidRPr="003D7303">
        <w:rPr>
          <w:rFonts w:ascii="Times New Roman" w:eastAsia="Times New Roman" w:hAnsi="Times New Roman" w:cs="Times New Roman"/>
          <w:color w:val="FF0000"/>
          <w:sz w:val="24"/>
          <w:szCs w:val="24"/>
        </w:rPr>
        <w:t>23 (638.7 ± 211.6 km/s) was faster than SC</w:t>
      </w:r>
      <w:r w:rsidRPr="000F1C99">
        <w:rPr>
          <w:rFonts w:ascii="Times New Roman" w:eastAsia="Times New Roman" w:hAnsi="Times New Roman" w:cs="Times New Roman"/>
          <w:color w:val="FF0000"/>
          <w:sz w:val="24"/>
          <w:szCs w:val="24"/>
        </w:rPr>
        <w:t xml:space="preserve"> </w:t>
      </w:r>
      <w:r w:rsidRPr="003D7303">
        <w:rPr>
          <w:rFonts w:ascii="Times New Roman" w:eastAsia="Times New Roman" w:hAnsi="Times New Roman" w:cs="Times New Roman"/>
          <w:color w:val="FF0000"/>
          <w:sz w:val="24"/>
          <w:szCs w:val="24"/>
        </w:rPr>
        <w:t xml:space="preserve">24 (490.8 ± 168.7 km/s). The effect size was moderate-to-large (d = 0.74 [−0.06, 1.54]), but the confidence interval crossed zero. The </w:t>
      </w:r>
      <w:r w:rsidRPr="000F1C99">
        <w:rPr>
          <w:rFonts w:ascii="Times New Roman" w:eastAsia="Times New Roman" w:hAnsi="Times New Roman" w:cs="Times New Roman"/>
          <w:color w:val="FF0000"/>
          <w:sz w:val="24"/>
          <w:szCs w:val="24"/>
        </w:rPr>
        <w:t>MW</w:t>
      </w:r>
      <w:r w:rsidRPr="003D7303">
        <w:rPr>
          <w:rFonts w:ascii="Times New Roman" w:eastAsia="Times New Roman" w:hAnsi="Times New Roman" w:cs="Times New Roman"/>
          <w:color w:val="FF0000"/>
          <w:sz w:val="24"/>
          <w:szCs w:val="24"/>
        </w:rPr>
        <w:t xml:space="preserve"> U test (U = 46, p = 0.132, </w:t>
      </w:r>
      <m:oMath>
        <m:sSub>
          <m:sSubPr>
            <m:ctrlPr>
              <w:rPr>
                <w:rFonts w:ascii="Cambria Math" w:eastAsia="Times New Roman" w:hAnsi="Cambria Math" w:cs="Times New Roman"/>
                <w:i/>
                <w:color w:val="FF0000"/>
                <w:sz w:val="24"/>
                <w:szCs w:val="24"/>
              </w:rPr>
            </m:ctrlPr>
          </m:sSubPr>
          <m:e>
            <m:r>
              <w:rPr>
                <w:rFonts w:ascii="Cambria Math" w:eastAsia="Times New Roman" w:hAnsi="Cambria Math" w:cs="Times New Roman"/>
                <w:color w:val="FF0000"/>
                <w:sz w:val="24"/>
                <w:szCs w:val="24"/>
              </w:rPr>
              <m:t>r</m:t>
            </m:r>
          </m:e>
          <m:sub>
            <m:r>
              <w:rPr>
                <w:rFonts w:ascii="Cambria Math" w:eastAsia="Times New Roman" w:hAnsi="Cambria Math" w:cs="Times New Roman"/>
                <w:color w:val="FF0000"/>
                <w:sz w:val="24"/>
                <w:szCs w:val="24"/>
              </w:rPr>
              <m:t>rb</m:t>
            </m:r>
          </m:sub>
        </m:sSub>
      </m:oMath>
      <w:r w:rsidRPr="003D7303">
        <w:rPr>
          <w:rFonts w:ascii="Times New Roman" w:eastAsia="Times New Roman" w:hAnsi="Times New Roman" w:cs="Times New Roman"/>
          <w:color w:val="FF0000"/>
          <w:sz w:val="24"/>
          <w:szCs w:val="24"/>
        </w:rPr>
        <w:t xml:space="preserve"> = 0.36) was non-significant, likely due to the high variability in wide CME initial speeds. The </w:t>
      </w:r>
      <w:r w:rsidRPr="000F1C99">
        <w:rPr>
          <w:rFonts w:ascii="Times New Roman" w:eastAsia="Times New Roman" w:hAnsi="Times New Roman" w:cs="Times New Roman"/>
          <w:color w:val="FF0000"/>
          <w:sz w:val="24"/>
          <w:szCs w:val="24"/>
        </w:rPr>
        <w:t>IS</w:t>
      </w:r>
      <w:r w:rsidRPr="003D7303">
        <w:rPr>
          <w:rFonts w:ascii="Times New Roman" w:eastAsia="Times New Roman" w:hAnsi="Times New Roman" w:cs="Times New Roman"/>
          <w:color w:val="FF0000"/>
          <w:sz w:val="24"/>
          <w:szCs w:val="24"/>
        </w:rPr>
        <w:t xml:space="preserve"> results confirm that the initial acceleration phase is the primary determinant of the </w:t>
      </w:r>
      <w:r w:rsidRPr="000F1C99">
        <w:rPr>
          <w:rFonts w:ascii="Times New Roman" w:eastAsia="Times New Roman" w:hAnsi="Times New Roman" w:cs="Times New Roman"/>
          <w:color w:val="FF0000"/>
          <w:sz w:val="24"/>
          <w:szCs w:val="24"/>
        </w:rPr>
        <w:t>FS</w:t>
      </w:r>
      <w:r w:rsidRPr="003D7303">
        <w:rPr>
          <w:rFonts w:ascii="Times New Roman" w:eastAsia="Times New Roman" w:hAnsi="Times New Roman" w:cs="Times New Roman"/>
          <w:color w:val="FF0000"/>
          <w:sz w:val="24"/>
          <w:szCs w:val="24"/>
        </w:rPr>
        <w:t xml:space="preserve">, with significant reductions across ALL, NAR, and NOR categories demonstrating that </w:t>
      </w:r>
      <w:r>
        <w:rPr>
          <w:rFonts w:ascii="Times New Roman" w:eastAsia="Times New Roman" w:hAnsi="Times New Roman" w:cs="Times New Roman"/>
          <w:color w:val="FF0000"/>
          <w:sz w:val="24"/>
          <w:szCs w:val="24"/>
          <w:highlight w:val="yellow"/>
        </w:rPr>
        <w:t>SC 24</w:t>
      </w:r>
      <w:r>
        <w:rPr>
          <w:rFonts w:ascii="Times New Roman" w:eastAsia="Times New Roman" w:hAnsi="Times New Roman" w:cs="Times New Roman"/>
          <w:color w:val="FF0000"/>
          <w:sz w:val="24"/>
          <w:szCs w:val="24"/>
        </w:rPr>
        <w:t>'s weaker coronal magnetic fields resulted in less efficient CME acceleration.</w:t>
      </w:r>
    </w:p>
    <w:p w14:paraId="4D83D2A2" w14:textId="77777777" w:rsidR="00A73934" w:rsidRPr="000F1C99" w:rsidRDefault="00A73934" w:rsidP="00A73934">
      <w:pPr>
        <w:shd w:val="clear" w:color="auto" w:fill="FFFFFF"/>
        <w:spacing w:after="0" w:line="240" w:lineRule="auto"/>
        <w:jc w:val="both"/>
        <w:outlineLvl w:val="2"/>
        <w:rPr>
          <w:rFonts w:ascii="Times New Roman" w:eastAsia="Times New Roman" w:hAnsi="Times New Roman" w:cs="Times New Roman"/>
          <w:b/>
          <w:bCs/>
          <w:color w:val="FF0000"/>
          <w:sz w:val="24"/>
          <w:szCs w:val="24"/>
        </w:rPr>
      </w:pPr>
    </w:p>
    <w:p w14:paraId="553476AE" w14:textId="77777777" w:rsidR="00A73934" w:rsidRPr="003D7303" w:rsidRDefault="00A73934" w:rsidP="00A73934">
      <w:pPr>
        <w:shd w:val="clear" w:color="auto" w:fill="FFFFFF"/>
        <w:spacing w:after="0" w:line="240" w:lineRule="auto"/>
        <w:jc w:val="both"/>
        <w:outlineLvl w:val="2"/>
        <w:rPr>
          <w:rFonts w:ascii="Times New Roman" w:eastAsia="Times New Roman" w:hAnsi="Times New Roman" w:cs="Times New Roman"/>
          <w:b/>
          <w:bCs/>
          <w:color w:val="FF0000"/>
          <w:sz w:val="24"/>
          <w:szCs w:val="24"/>
        </w:rPr>
      </w:pPr>
      <w:r w:rsidRPr="003D7303">
        <w:rPr>
          <w:rFonts w:ascii="Times New Roman" w:eastAsia="Times New Roman" w:hAnsi="Times New Roman" w:cs="Times New Roman"/>
          <w:b/>
          <w:bCs/>
          <w:color w:val="FF0000"/>
          <w:sz w:val="24"/>
          <w:szCs w:val="24"/>
        </w:rPr>
        <w:t>Final Speed</w:t>
      </w:r>
    </w:p>
    <w:p w14:paraId="58B9C548" w14:textId="77777777" w:rsidR="00A73934" w:rsidRPr="003D7303" w:rsidRDefault="00A73934" w:rsidP="00A73934">
      <w:pPr>
        <w:shd w:val="clear" w:color="auto" w:fill="FFFFFF"/>
        <w:spacing w:after="0" w:line="240" w:lineRule="auto"/>
        <w:jc w:val="both"/>
        <w:rPr>
          <w:rFonts w:ascii="Times New Roman" w:eastAsia="Times New Roman" w:hAnsi="Times New Roman" w:cs="Times New Roman"/>
          <w:color w:val="FF0000"/>
          <w:sz w:val="24"/>
          <w:szCs w:val="24"/>
        </w:rPr>
      </w:pPr>
      <w:r w:rsidRPr="003D7303">
        <w:rPr>
          <w:rFonts w:ascii="Times New Roman" w:eastAsia="Times New Roman" w:hAnsi="Times New Roman" w:cs="Times New Roman"/>
          <w:color w:val="FF0000"/>
          <w:sz w:val="24"/>
          <w:szCs w:val="24"/>
        </w:rPr>
        <w:t xml:space="preserve">The </w:t>
      </w:r>
      <w:r w:rsidRPr="000F1C99">
        <w:rPr>
          <w:rFonts w:ascii="Times New Roman" w:eastAsia="Times New Roman" w:hAnsi="Times New Roman" w:cs="Times New Roman"/>
          <w:color w:val="FF0000"/>
          <w:sz w:val="24"/>
          <w:szCs w:val="24"/>
        </w:rPr>
        <w:t>FS</w:t>
      </w:r>
      <w:r w:rsidRPr="003D7303">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color w:val="FF0000"/>
          <w:sz w:val="24"/>
          <w:szCs w:val="24"/>
          <w:highlight w:val="yellow"/>
        </w:rPr>
        <w:t>results followed a pattern similar to those of the linear and initial speeds</w:t>
      </w:r>
      <w:r w:rsidRPr="003D7303">
        <w:rPr>
          <w:rFonts w:ascii="Times New Roman" w:eastAsia="Times New Roman" w:hAnsi="Times New Roman" w:cs="Times New Roman"/>
          <w:color w:val="FF0000"/>
          <w:sz w:val="24"/>
          <w:szCs w:val="24"/>
        </w:rPr>
        <w:t>. The ALL category showed a significant difference (</w:t>
      </w:r>
      <w:proofErr w:type="gramStart"/>
      <w:r w:rsidRPr="003D7303">
        <w:rPr>
          <w:rFonts w:ascii="Times New Roman" w:eastAsia="Times New Roman" w:hAnsi="Times New Roman" w:cs="Times New Roman"/>
          <w:color w:val="FF0000"/>
          <w:sz w:val="24"/>
          <w:szCs w:val="24"/>
        </w:rPr>
        <w:t>t(</w:t>
      </w:r>
      <w:proofErr w:type="gramEnd"/>
      <w:r w:rsidRPr="003D7303">
        <w:rPr>
          <w:rFonts w:ascii="Times New Roman" w:eastAsia="Times New Roman" w:hAnsi="Times New Roman" w:cs="Times New Roman"/>
          <w:color w:val="FF0000"/>
          <w:sz w:val="24"/>
          <w:szCs w:val="24"/>
        </w:rPr>
        <w:t>16) = 2.38, p = 0.030), with SC</w:t>
      </w:r>
      <w:r w:rsidRPr="000F1C99">
        <w:rPr>
          <w:rFonts w:ascii="Times New Roman" w:eastAsia="Times New Roman" w:hAnsi="Times New Roman" w:cs="Times New Roman"/>
          <w:color w:val="FF0000"/>
          <w:sz w:val="24"/>
          <w:szCs w:val="24"/>
        </w:rPr>
        <w:t xml:space="preserve"> </w:t>
      </w:r>
      <w:r w:rsidRPr="003D7303">
        <w:rPr>
          <w:rFonts w:ascii="Times New Roman" w:eastAsia="Times New Roman" w:hAnsi="Times New Roman" w:cs="Times New Roman"/>
          <w:color w:val="FF0000"/>
          <w:sz w:val="24"/>
          <w:szCs w:val="24"/>
        </w:rPr>
        <w:t>23 (412.4 ± 96.5 km/s) exceeding SC</w:t>
      </w:r>
      <w:r w:rsidRPr="000F1C99">
        <w:rPr>
          <w:rFonts w:ascii="Times New Roman" w:eastAsia="Times New Roman" w:hAnsi="Times New Roman" w:cs="Times New Roman"/>
          <w:color w:val="FF0000"/>
          <w:sz w:val="24"/>
          <w:szCs w:val="24"/>
        </w:rPr>
        <w:t xml:space="preserve"> </w:t>
      </w:r>
      <w:r w:rsidRPr="003D7303">
        <w:rPr>
          <w:rFonts w:ascii="Times New Roman" w:eastAsia="Times New Roman" w:hAnsi="Times New Roman" w:cs="Times New Roman"/>
          <w:color w:val="FF0000"/>
          <w:sz w:val="24"/>
          <w:szCs w:val="24"/>
        </w:rPr>
        <w:t xml:space="preserve">24 (342.1 ± 41.9 km/s). The effect size was large (d = 0.88 [0.11, 1.65]), and the </w:t>
      </w:r>
      <w:r w:rsidRPr="000F1C99">
        <w:rPr>
          <w:rFonts w:ascii="Times New Roman" w:eastAsia="Times New Roman" w:hAnsi="Times New Roman" w:cs="Times New Roman"/>
          <w:color w:val="FF0000"/>
          <w:sz w:val="24"/>
          <w:szCs w:val="24"/>
        </w:rPr>
        <w:t>MW</w:t>
      </w:r>
      <w:r w:rsidRPr="003D7303">
        <w:rPr>
          <w:rFonts w:ascii="Times New Roman" w:eastAsia="Times New Roman" w:hAnsi="Times New Roman" w:cs="Times New Roman"/>
          <w:color w:val="FF0000"/>
          <w:sz w:val="24"/>
          <w:szCs w:val="24"/>
        </w:rPr>
        <w:t xml:space="preserve"> U test (U = 42, p = 0.084, </w:t>
      </w:r>
      <m:oMath>
        <m:sSub>
          <m:sSubPr>
            <m:ctrlPr>
              <w:rPr>
                <w:rFonts w:ascii="Cambria Math" w:eastAsia="Times New Roman" w:hAnsi="Cambria Math" w:cs="Times New Roman"/>
                <w:i/>
                <w:color w:val="FF0000"/>
                <w:sz w:val="24"/>
                <w:szCs w:val="24"/>
              </w:rPr>
            </m:ctrlPr>
          </m:sSubPr>
          <m:e>
            <m:r>
              <w:rPr>
                <w:rFonts w:ascii="Cambria Math" w:eastAsia="Times New Roman" w:hAnsi="Cambria Math" w:cs="Times New Roman"/>
                <w:color w:val="FF0000"/>
                <w:sz w:val="24"/>
                <w:szCs w:val="24"/>
              </w:rPr>
              <m:t>r</m:t>
            </m:r>
          </m:e>
          <m:sub>
            <m:r>
              <w:rPr>
                <w:rFonts w:ascii="Cambria Math" w:eastAsia="Times New Roman" w:hAnsi="Cambria Math" w:cs="Times New Roman"/>
                <w:color w:val="FF0000"/>
                <w:sz w:val="24"/>
                <w:szCs w:val="24"/>
              </w:rPr>
              <m:t>rb</m:t>
            </m:r>
          </m:sub>
        </m:sSub>
      </m:oMath>
      <w:r w:rsidRPr="003D7303">
        <w:rPr>
          <w:rFonts w:ascii="Times New Roman" w:eastAsia="Times New Roman" w:hAnsi="Times New Roman" w:cs="Times New Roman"/>
          <w:color w:val="FF0000"/>
          <w:sz w:val="24"/>
          <w:szCs w:val="24"/>
        </w:rPr>
        <w:t xml:space="preserve"> = 0.42) approached significance. The </w:t>
      </w:r>
      <w:r w:rsidRPr="000F1C99">
        <w:rPr>
          <w:rFonts w:ascii="Times New Roman" w:eastAsia="Times New Roman" w:hAnsi="Times New Roman" w:cs="Times New Roman"/>
          <w:color w:val="FF0000"/>
          <w:sz w:val="24"/>
          <w:szCs w:val="24"/>
        </w:rPr>
        <w:t>KS</w:t>
      </w:r>
      <w:r w:rsidRPr="003D7303">
        <w:rPr>
          <w:rFonts w:ascii="Times New Roman" w:eastAsia="Times New Roman" w:hAnsi="Times New Roman" w:cs="Times New Roman"/>
          <w:color w:val="FF0000"/>
          <w:sz w:val="24"/>
          <w:szCs w:val="24"/>
        </w:rPr>
        <w:t xml:space="preserve"> test (D = 0.25, p = 0.52) was non-significant, indicating similar distributional shapes.</w:t>
      </w:r>
    </w:p>
    <w:p w14:paraId="69D22D5A" w14:textId="77777777" w:rsidR="00A73934" w:rsidRPr="003D7303" w:rsidRDefault="00A73934" w:rsidP="00A73934">
      <w:pPr>
        <w:shd w:val="clear" w:color="auto" w:fill="FFFFFF"/>
        <w:spacing w:after="0" w:line="240" w:lineRule="auto"/>
        <w:jc w:val="both"/>
        <w:rPr>
          <w:rFonts w:ascii="Times New Roman" w:eastAsia="Times New Roman" w:hAnsi="Times New Roman" w:cs="Times New Roman"/>
          <w:color w:val="FF0000"/>
          <w:sz w:val="24"/>
          <w:szCs w:val="24"/>
        </w:rPr>
      </w:pPr>
      <w:r w:rsidRPr="003D7303">
        <w:rPr>
          <w:rFonts w:ascii="Times New Roman" w:eastAsia="Times New Roman" w:hAnsi="Times New Roman" w:cs="Times New Roman"/>
          <w:color w:val="FF0000"/>
          <w:sz w:val="24"/>
          <w:szCs w:val="24"/>
        </w:rPr>
        <w:t>N</w:t>
      </w:r>
      <w:r w:rsidRPr="000F1C99">
        <w:rPr>
          <w:rFonts w:ascii="Times New Roman" w:eastAsia="Times New Roman" w:hAnsi="Times New Roman" w:cs="Times New Roman"/>
          <w:color w:val="FF0000"/>
          <w:sz w:val="24"/>
          <w:szCs w:val="24"/>
        </w:rPr>
        <w:t>AR</w:t>
      </w:r>
      <w:r w:rsidRPr="003D7303">
        <w:rPr>
          <w:rFonts w:ascii="Times New Roman" w:eastAsia="Times New Roman" w:hAnsi="Times New Roman" w:cs="Times New Roman"/>
          <w:color w:val="FF0000"/>
          <w:sz w:val="24"/>
          <w:szCs w:val="24"/>
        </w:rPr>
        <w:t xml:space="preserve"> CMEs showed a significant final speed difference (</w:t>
      </w:r>
      <w:proofErr w:type="gramStart"/>
      <w:r w:rsidRPr="003D7303">
        <w:rPr>
          <w:rFonts w:ascii="Times New Roman" w:eastAsia="Times New Roman" w:hAnsi="Times New Roman" w:cs="Times New Roman"/>
          <w:color w:val="FF0000"/>
          <w:sz w:val="24"/>
          <w:szCs w:val="24"/>
        </w:rPr>
        <w:t>t(</w:t>
      </w:r>
      <w:proofErr w:type="gramEnd"/>
      <w:r w:rsidRPr="003D7303">
        <w:rPr>
          <w:rFonts w:ascii="Times New Roman" w:eastAsia="Times New Roman" w:hAnsi="Times New Roman" w:cs="Times New Roman"/>
          <w:color w:val="FF0000"/>
          <w:sz w:val="24"/>
          <w:szCs w:val="24"/>
        </w:rPr>
        <w:t xml:space="preserve">14) = 2.27, p = 0.040), with </w:t>
      </w:r>
      <w:r>
        <w:rPr>
          <w:rFonts w:ascii="Times New Roman" w:eastAsia="Times New Roman" w:hAnsi="Times New Roman" w:cs="Times New Roman"/>
          <w:color w:val="FF0000"/>
          <w:sz w:val="24"/>
          <w:szCs w:val="24"/>
          <w:highlight w:val="yellow"/>
        </w:rPr>
        <w:t>SC 23</w:t>
      </w:r>
      <w:r>
        <w:rPr>
          <w:rFonts w:ascii="Times New Roman" w:eastAsia="Times New Roman" w:hAnsi="Times New Roman" w:cs="Times New Roman"/>
          <w:color w:val="FF0000"/>
          <w:sz w:val="24"/>
          <w:szCs w:val="24"/>
        </w:rPr>
        <w:t xml:space="preserve"> (405.1 ± 95.4 km/s) faster than </w:t>
      </w:r>
      <w:r>
        <w:rPr>
          <w:rFonts w:ascii="Times New Roman" w:eastAsia="Times New Roman" w:hAnsi="Times New Roman" w:cs="Times New Roman"/>
          <w:color w:val="FF0000"/>
          <w:sz w:val="24"/>
          <w:szCs w:val="24"/>
          <w:highlight w:val="yellow"/>
        </w:rPr>
        <w:t>SC 24</w:t>
      </w:r>
      <w:r>
        <w:rPr>
          <w:rFonts w:ascii="Times New Roman" w:eastAsia="Times New Roman" w:hAnsi="Times New Roman" w:cs="Times New Roman"/>
          <w:color w:val="FF0000"/>
          <w:sz w:val="24"/>
          <w:szCs w:val="24"/>
        </w:rPr>
        <w:t xml:space="preserve"> (332.6 ± 38.2 km/s). The effect size was large (d = 0.86 [0.04, 1.67]), though the </w:t>
      </w:r>
      <w:r w:rsidRPr="000F1C99">
        <w:rPr>
          <w:rFonts w:ascii="Times New Roman" w:eastAsia="Times New Roman" w:hAnsi="Times New Roman" w:cs="Times New Roman"/>
          <w:color w:val="FF0000"/>
          <w:sz w:val="24"/>
          <w:szCs w:val="24"/>
        </w:rPr>
        <w:t>MW</w:t>
      </w:r>
      <w:r w:rsidRPr="003D7303">
        <w:rPr>
          <w:rFonts w:ascii="Times New Roman" w:eastAsia="Times New Roman" w:hAnsi="Times New Roman" w:cs="Times New Roman"/>
          <w:color w:val="FF0000"/>
          <w:sz w:val="24"/>
          <w:szCs w:val="24"/>
        </w:rPr>
        <w:t xml:space="preserve"> U test (U = 39, p = 0.082, </w:t>
      </w:r>
      <m:oMath>
        <m:sSub>
          <m:sSubPr>
            <m:ctrlPr>
              <w:rPr>
                <w:rFonts w:ascii="Cambria Math" w:eastAsia="Times New Roman" w:hAnsi="Cambria Math" w:cs="Times New Roman"/>
                <w:i/>
                <w:color w:val="FF0000"/>
                <w:sz w:val="24"/>
                <w:szCs w:val="24"/>
              </w:rPr>
            </m:ctrlPr>
          </m:sSubPr>
          <m:e>
            <m:r>
              <w:rPr>
                <w:rFonts w:ascii="Cambria Math" w:eastAsia="Times New Roman" w:hAnsi="Cambria Math" w:cs="Times New Roman"/>
                <w:color w:val="FF0000"/>
                <w:sz w:val="24"/>
                <w:szCs w:val="24"/>
              </w:rPr>
              <m:t>r</m:t>
            </m:r>
          </m:e>
          <m:sub>
            <m:r>
              <w:rPr>
                <w:rFonts w:ascii="Cambria Math" w:eastAsia="Times New Roman" w:hAnsi="Cambria Math" w:cs="Times New Roman"/>
                <w:color w:val="FF0000"/>
                <w:sz w:val="24"/>
                <w:szCs w:val="24"/>
              </w:rPr>
              <m:t>rb</m:t>
            </m:r>
          </m:sub>
        </m:sSub>
      </m:oMath>
      <w:r w:rsidRPr="003D7303">
        <w:rPr>
          <w:rFonts w:ascii="Times New Roman" w:eastAsia="Times New Roman" w:hAnsi="Times New Roman" w:cs="Times New Roman"/>
          <w:color w:val="FF0000"/>
          <w:sz w:val="24"/>
          <w:szCs w:val="24"/>
        </w:rPr>
        <w:t xml:space="preserve"> = 0.45) was non-significant, suggesting that while the means differed, the rank-order comparison was less definitive.</w:t>
      </w:r>
    </w:p>
    <w:p w14:paraId="3F22B980" w14:textId="77777777" w:rsidR="00A73934" w:rsidRPr="003D7303" w:rsidRDefault="00A73934" w:rsidP="00A73934">
      <w:pPr>
        <w:shd w:val="clear" w:color="auto" w:fill="FFFFFF"/>
        <w:spacing w:after="0" w:line="240" w:lineRule="auto"/>
        <w:jc w:val="both"/>
        <w:rPr>
          <w:rFonts w:ascii="Times New Roman" w:eastAsia="Times New Roman" w:hAnsi="Times New Roman" w:cs="Times New Roman"/>
          <w:color w:val="FF0000"/>
          <w:sz w:val="24"/>
          <w:szCs w:val="24"/>
        </w:rPr>
      </w:pPr>
      <w:r w:rsidRPr="000F1C99">
        <w:rPr>
          <w:rFonts w:ascii="Times New Roman" w:eastAsia="Times New Roman" w:hAnsi="Times New Roman" w:cs="Times New Roman"/>
          <w:color w:val="FF0000"/>
          <w:sz w:val="24"/>
          <w:szCs w:val="24"/>
        </w:rPr>
        <w:t>NOR</w:t>
      </w:r>
      <w:r w:rsidRPr="003D7303">
        <w:rPr>
          <w:rFonts w:ascii="Times New Roman" w:eastAsia="Times New Roman" w:hAnsi="Times New Roman" w:cs="Times New Roman"/>
          <w:color w:val="FF0000"/>
          <w:sz w:val="24"/>
          <w:szCs w:val="24"/>
        </w:rPr>
        <w:t xml:space="preserve"> CMEs again showed the strongest final speed difference (</w:t>
      </w:r>
      <w:proofErr w:type="gramStart"/>
      <w:r w:rsidRPr="003D7303">
        <w:rPr>
          <w:rFonts w:ascii="Times New Roman" w:eastAsia="Times New Roman" w:hAnsi="Times New Roman" w:cs="Times New Roman"/>
          <w:color w:val="FF0000"/>
          <w:sz w:val="24"/>
          <w:szCs w:val="24"/>
        </w:rPr>
        <w:t>t(</w:t>
      </w:r>
      <w:proofErr w:type="gramEnd"/>
      <w:r w:rsidRPr="003D7303">
        <w:rPr>
          <w:rFonts w:ascii="Times New Roman" w:eastAsia="Times New Roman" w:hAnsi="Times New Roman" w:cs="Times New Roman"/>
          <w:color w:val="FF0000"/>
          <w:sz w:val="24"/>
          <w:szCs w:val="24"/>
        </w:rPr>
        <w:t>18) = 2.75, p = 0.013), with SC</w:t>
      </w:r>
      <w:r w:rsidRPr="000F1C99">
        <w:rPr>
          <w:rFonts w:ascii="Times New Roman" w:eastAsia="Times New Roman" w:hAnsi="Times New Roman" w:cs="Times New Roman"/>
          <w:color w:val="FF0000"/>
          <w:sz w:val="24"/>
          <w:szCs w:val="24"/>
        </w:rPr>
        <w:t xml:space="preserve"> </w:t>
      </w:r>
      <w:r w:rsidRPr="003D7303">
        <w:rPr>
          <w:rFonts w:ascii="Times New Roman" w:eastAsia="Times New Roman" w:hAnsi="Times New Roman" w:cs="Times New Roman"/>
          <w:color w:val="FF0000"/>
          <w:sz w:val="24"/>
          <w:szCs w:val="24"/>
        </w:rPr>
        <w:t>23 (380.3 ± 68.9 km/s) significantly faster than SC</w:t>
      </w:r>
      <w:r w:rsidRPr="000F1C99">
        <w:rPr>
          <w:rFonts w:ascii="Times New Roman" w:eastAsia="Times New Roman" w:hAnsi="Times New Roman" w:cs="Times New Roman"/>
          <w:color w:val="FF0000"/>
          <w:sz w:val="24"/>
          <w:szCs w:val="24"/>
        </w:rPr>
        <w:t xml:space="preserve"> </w:t>
      </w:r>
      <w:r w:rsidRPr="003D7303">
        <w:rPr>
          <w:rFonts w:ascii="Times New Roman" w:eastAsia="Times New Roman" w:hAnsi="Times New Roman" w:cs="Times New Roman"/>
          <w:color w:val="FF0000"/>
          <w:sz w:val="24"/>
          <w:szCs w:val="24"/>
        </w:rPr>
        <w:t xml:space="preserve">24 (315.2 ± 41.8 km/s). The effect size was very large (d = 1.06 [0.28, 1.84]), and both the </w:t>
      </w:r>
      <w:r w:rsidRPr="000F1C99">
        <w:rPr>
          <w:rFonts w:ascii="Times New Roman" w:eastAsia="Times New Roman" w:hAnsi="Times New Roman" w:cs="Times New Roman"/>
          <w:color w:val="FF0000"/>
          <w:sz w:val="24"/>
          <w:szCs w:val="24"/>
        </w:rPr>
        <w:t>MW</w:t>
      </w:r>
      <w:r w:rsidRPr="003D7303">
        <w:rPr>
          <w:rFonts w:ascii="Times New Roman" w:eastAsia="Times New Roman" w:hAnsi="Times New Roman" w:cs="Times New Roman"/>
          <w:color w:val="FF0000"/>
          <w:sz w:val="24"/>
          <w:szCs w:val="24"/>
        </w:rPr>
        <w:t xml:space="preserve"> U test (U = 32, p = 0.018, </w:t>
      </w:r>
      <m:oMath>
        <m:sSub>
          <m:sSubPr>
            <m:ctrlPr>
              <w:rPr>
                <w:rFonts w:ascii="Cambria Math" w:eastAsia="Times New Roman" w:hAnsi="Cambria Math" w:cs="Times New Roman"/>
                <w:i/>
                <w:color w:val="FF0000"/>
                <w:sz w:val="24"/>
                <w:szCs w:val="24"/>
              </w:rPr>
            </m:ctrlPr>
          </m:sSubPr>
          <m:e>
            <m:r>
              <w:rPr>
                <w:rFonts w:ascii="Cambria Math" w:eastAsia="Times New Roman" w:hAnsi="Cambria Math" w:cs="Times New Roman"/>
                <w:color w:val="FF0000"/>
                <w:sz w:val="24"/>
                <w:szCs w:val="24"/>
              </w:rPr>
              <m:t>r</m:t>
            </m:r>
          </m:e>
          <m:sub>
            <m:r>
              <w:rPr>
                <w:rFonts w:ascii="Cambria Math" w:eastAsia="Times New Roman" w:hAnsi="Cambria Math" w:cs="Times New Roman"/>
                <w:color w:val="FF0000"/>
                <w:sz w:val="24"/>
                <w:szCs w:val="24"/>
              </w:rPr>
              <m:t>rb</m:t>
            </m:r>
          </m:sub>
        </m:sSub>
      </m:oMath>
      <w:r w:rsidRPr="003D7303">
        <w:rPr>
          <w:rFonts w:ascii="Times New Roman" w:eastAsia="Times New Roman" w:hAnsi="Times New Roman" w:cs="Times New Roman"/>
          <w:color w:val="FF0000"/>
          <w:sz w:val="24"/>
          <w:szCs w:val="24"/>
        </w:rPr>
        <w:t xml:space="preserve"> = 0.56) and </w:t>
      </w:r>
      <w:r w:rsidRPr="000F1C99">
        <w:rPr>
          <w:rFonts w:ascii="Times New Roman" w:eastAsia="Times New Roman" w:hAnsi="Times New Roman" w:cs="Times New Roman"/>
          <w:color w:val="FF0000"/>
          <w:sz w:val="24"/>
          <w:szCs w:val="24"/>
        </w:rPr>
        <w:t>the KS</w:t>
      </w:r>
      <w:r w:rsidRPr="003D7303">
        <w:rPr>
          <w:rFonts w:ascii="Times New Roman" w:eastAsia="Times New Roman" w:hAnsi="Times New Roman" w:cs="Times New Roman"/>
          <w:color w:val="FF0000"/>
          <w:sz w:val="24"/>
          <w:szCs w:val="24"/>
        </w:rPr>
        <w:t xml:space="preserve"> test (D = 0.24, p = 0.55) supported the finding.</w:t>
      </w:r>
    </w:p>
    <w:p w14:paraId="32333B3E" w14:textId="77777777" w:rsidR="00A73934" w:rsidRPr="003D7303" w:rsidRDefault="00A73934" w:rsidP="00A73934">
      <w:pPr>
        <w:shd w:val="clear" w:color="auto" w:fill="FFFFFF"/>
        <w:spacing w:after="0" w:line="240" w:lineRule="auto"/>
        <w:jc w:val="both"/>
        <w:rPr>
          <w:rFonts w:ascii="Times New Roman" w:eastAsia="Times New Roman" w:hAnsi="Times New Roman" w:cs="Times New Roman"/>
          <w:color w:val="FF0000"/>
          <w:sz w:val="24"/>
          <w:szCs w:val="24"/>
        </w:rPr>
      </w:pPr>
      <w:r w:rsidRPr="003D7303">
        <w:rPr>
          <w:rFonts w:ascii="Times New Roman" w:eastAsia="Times New Roman" w:hAnsi="Times New Roman" w:cs="Times New Roman"/>
          <w:color w:val="FF0000"/>
          <w:sz w:val="24"/>
          <w:szCs w:val="24"/>
        </w:rPr>
        <w:t>W</w:t>
      </w:r>
      <w:r w:rsidRPr="000F1C99">
        <w:rPr>
          <w:rFonts w:ascii="Times New Roman" w:eastAsia="Times New Roman" w:hAnsi="Times New Roman" w:cs="Times New Roman"/>
          <w:color w:val="FF0000"/>
          <w:sz w:val="24"/>
          <w:szCs w:val="24"/>
        </w:rPr>
        <w:t>ID</w:t>
      </w:r>
      <w:r w:rsidRPr="003D7303">
        <w:rPr>
          <w:rFonts w:ascii="Times New Roman" w:eastAsia="Times New Roman" w:hAnsi="Times New Roman" w:cs="Times New Roman"/>
          <w:color w:val="FF0000"/>
          <w:sz w:val="24"/>
          <w:szCs w:val="24"/>
        </w:rPr>
        <w:t xml:space="preserve"> CMEs showed a significant </w:t>
      </w:r>
      <w:r w:rsidRPr="000F1C99">
        <w:rPr>
          <w:rFonts w:ascii="Times New Roman" w:eastAsia="Times New Roman" w:hAnsi="Times New Roman" w:cs="Times New Roman"/>
          <w:color w:val="FF0000"/>
          <w:sz w:val="24"/>
          <w:szCs w:val="24"/>
        </w:rPr>
        <w:t>FS</w:t>
      </w:r>
      <w:r w:rsidRPr="003D7303">
        <w:rPr>
          <w:rFonts w:ascii="Times New Roman" w:eastAsia="Times New Roman" w:hAnsi="Times New Roman" w:cs="Times New Roman"/>
          <w:color w:val="FF0000"/>
          <w:sz w:val="24"/>
          <w:szCs w:val="24"/>
        </w:rPr>
        <w:t xml:space="preserve"> difference (</w:t>
      </w:r>
      <w:proofErr w:type="gramStart"/>
      <w:r w:rsidRPr="003D7303">
        <w:rPr>
          <w:rFonts w:ascii="Times New Roman" w:eastAsia="Times New Roman" w:hAnsi="Times New Roman" w:cs="Times New Roman"/>
          <w:color w:val="FF0000"/>
          <w:sz w:val="24"/>
          <w:szCs w:val="24"/>
        </w:rPr>
        <w:t>t(</w:t>
      </w:r>
      <w:proofErr w:type="gramEnd"/>
      <w:r w:rsidRPr="003D7303">
        <w:rPr>
          <w:rFonts w:ascii="Times New Roman" w:eastAsia="Times New Roman" w:hAnsi="Times New Roman" w:cs="Times New Roman"/>
          <w:color w:val="FF0000"/>
          <w:sz w:val="24"/>
          <w:szCs w:val="24"/>
        </w:rPr>
        <w:t>19) = 2.04, p = 0.046), with SC</w:t>
      </w:r>
      <w:r w:rsidRPr="000F1C99">
        <w:rPr>
          <w:rFonts w:ascii="Times New Roman" w:eastAsia="Times New Roman" w:hAnsi="Times New Roman" w:cs="Times New Roman"/>
          <w:color w:val="FF0000"/>
          <w:sz w:val="24"/>
          <w:szCs w:val="24"/>
        </w:rPr>
        <w:t xml:space="preserve"> </w:t>
      </w:r>
      <w:r w:rsidRPr="003D7303">
        <w:rPr>
          <w:rFonts w:ascii="Times New Roman" w:eastAsia="Times New Roman" w:hAnsi="Times New Roman" w:cs="Times New Roman"/>
          <w:color w:val="FF0000"/>
          <w:sz w:val="24"/>
          <w:szCs w:val="24"/>
        </w:rPr>
        <w:t>23 (675.4 ± 196.7 km/s) faster than SC</w:t>
      </w:r>
      <w:r w:rsidRPr="000F1C99">
        <w:rPr>
          <w:rFonts w:ascii="Times New Roman" w:eastAsia="Times New Roman" w:hAnsi="Times New Roman" w:cs="Times New Roman"/>
          <w:color w:val="FF0000"/>
          <w:sz w:val="24"/>
          <w:szCs w:val="24"/>
        </w:rPr>
        <w:t xml:space="preserve"> </w:t>
      </w:r>
      <w:r w:rsidRPr="003D7303">
        <w:rPr>
          <w:rFonts w:ascii="Times New Roman" w:eastAsia="Times New Roman" w:hAnsi="Times New Roman" w:cs="Times New Roman"/>
          <w:color w:val="FF0000"/>
          <w:sz w:val="24"/>
          <w:szCs w:val="24"/>
        </w:rPr>
        <w:t xml:space="preserve">24 (527.9 ± 148.2 km/s). The effect size was large (d = 0.80 [0.01, 1.60]), though the </w:t>
      </w:r>
      <w:r w:rsidRPr="000F1C99">
        <w:rPr>
          <w:rFonts w:ascii="Times New Roman" w:eastAsia="Times New Roman" w:hAnsi="Times New Roman" w:cs="Times New Roman"/>
          <w:color w:val="FF0000"/>
          <w:sz w:val="24"/>
          <w:szCs w:val="24"/>
        </w:rPr>
        <w:t>MW</w:t>
      </w:r>
      <w:r w:rsidRPr="003D7303">
        <w:rPr>
          <w:rFonts w:ascii="Times New Roman" w:eastAsia="Times New Roman" w:hAnsi="Times New Roman" w:cs="Times New Roman"/>
          <w:color w:val="FF0000"/>
          <w:sz w:val="24"/>
          <w:szCs w:val="24"/>
        </w:rPr>
        <w:t xml:space="preserve"> U test (U = 43, p = 0.088, </w:t>
      </w:r>
      <m:oMath>
        <m:sSub>
          <m:sSubPr>
            <m:ctrlPr>
              <w:rPr>
                <w:rFonts w:ascii="Cambria Math" w:eastAsia="Times New Roman" w:hAnsi="Cambria Math" w:cs="Times New Roman"/>
                <w:i/>
                <w:color w:val="FF0000"/>
                <w:sz w:val="24"/>
                <w:szCs w:val="24"/>
              </w:rPr>
            </m:ctrlPr>
          </m:sSubPr>
          <m:e>
            <m:r>
              <w:rPr>
                <w:rFonts w:ascii="Cambria Math" w:eastAsia="Times New Roman" w:hAnsi="Cambria Math" w:cs="Times New Roman"/>
                <w:color w:val="FF0000"/>
                <w:sz w:val="24"/>
                <w:szCs w:val="24"/>
              </w:rPr>
              <m:t>r</m:t>
            </m:r>
          </m:e>
          <m:sub>
            <m:r>
              <w:rPr>
                <w:rFonts w:ascii="Cambria Math" w:eastAsia="Times New Roman" w:hAnsi="Cambria Math" w:cs="Times New Roman"/>
                <w:color w:val="FF0000"/>
                <w:sz w:val="24"/>
                <w:szCs w:val="24"/>
              </w:rPr>
              <m:t>rb</m:t>
            </m:r>
          </m:sub>
        </m:sSub>
      </m:oMath>
      <w:r w:rsidRPr="003D7303">
        <w:rPr>
          <w:rFonts w:ascii="Times New Roman" w:eastAsia="Times New Roman" w:hAnsi="Times New Roman" w:cs="Times New Roman"/>
          <w:color w:val="FF0000"/>
          <w:sz w:val="24"/>
          <w:szCs w:val="24"/>
        </w:rPr>
        <w:t xml:space="preserve"> = 0.41) was non-significant. The </w:t>
      </w:r>
      <w:r w:rsidRPr="000F1C99">
        <w:rPr>
          <w:rFonts w:ascii="Times New Roman" w:eastAsia="Times New Roman" w:hAnsi="Times New Roman" w:cs="Times New Roman"/>
          <w:color w:val="FF0000"/>
          <w:sz w:val="24"/>
          <w:szCs w:val="24"/>
        </w:rPr>
        <w:t>FS</w:t>
      </w:r>
      <w:r w:rsidRPr="003D7303">
        <w:rPr>
          <w:rFonts w:ascii="Times New Roman" w:eastAsia="Times New Roman" w:hAnsi="Times New Roman" w:cs="Times New Roman"/>
          <w:color w:val="FF0000"/>
          <w:sz w:val="24"/>
          <w:szCs w:val="24"/>
        </w:rPr>
        <w:t xml:space="preserve"> differences were consistent with </w:t>
      </w:r>
      <w:r>
        <w:rPr>
          <w:rFonts w:ascii="Times New Roman" w:eastAsia="Times New Roman" w:hAnsi="Times New Roman" w:cs="Times New Roman"/>
          <w:color w:val="FF0000"/>
          <w:sz w:val="24"/>
          <w:szCs w:val="24"/>
          <w:highlight w:val="yellow"/>
        </w:rPr>
        <w:t>the LS results</w:t>
      </w:r>
      <w:r w:rsidRPr="003D7303">
        <w:rPr>
          <w:rFonts w:ascii="Times New Roman" w:eastAsia="Times New Roman" w:hAnsi="Times New Roman" w:cs="Times New Roman"/>
          <w:color w:val="FF0000"/>
          <w:sz w:val="24"/>
          <w:szCs w:val="24"/>
        </w:rPr>
        <w:t xml:space="preserve"> and </w:t>
      </w:r>
      <w:r>
        <w:rPr>
          <w:rFonts w:ascii="Times New Roman" w:eastAsia="Times New Roman" w:hAnsi="Times New Roman" w:cs="Times New Roman"/>
          <w:color w:val="FF0000"/>
          <w:sz w:val="24"/>
          <w:szCs w:val="24"/>
          <w:highlight w:val="yellow"/>
        </w:rPr>
        <w:t>the IS results</w:t>
      </w:r>
      <w:r w:rsidRPr="003D7303">
        <w:rPr>
          <w:rFonts w:ascii="Times New Roman" w:eastAsia="Times New Roman" w:hAnsi="Times New Roman" w:cs="Times New Roman"/>
          <w:color w:val="FF0000"/>
          <w:sz w:val="24"/>
          <w:szCs w:val="24"/>
        </w:rPr>
        <w:t xml:space="preserve">, confirming that </w:t>
      </w:r>
      <w:r>
        <w:rPr>
          <w:rFonts w:ascii="Times New Roman" w:eastAsia="Times New Roman" w:hAnsi="Times New Roman" w:cs="Times New Roman"/>
          <w:color w:val="FF0000"/>
          <w:sz w:val="24"/>
          <w:szCs w:val="24"/>
          <w:highlight w:val="yellow"/>
        </w:rPr>
        <w:t>SC 23</w:t>
      </w:r>
      <w:r>
        <w:rPr>
          <w:rFonts w:ascii="Times New Roman" w:eastAsia="Times New Roman" w:hAnsi="Times New Roman" w:cs="Times New Roman"/>
          <w:color w:val="FF0000"/>
          <w:sz w:val="24"/>
          <w:szCs w:val="24"/>
        </w:rPr>
        <w:t xml:space="preserve"> produced faster CMEs at all propagation stages. The non-significant </w:t>
      </w:r>
      <w:r w:rsidRPr="000F1C99">
        <w:rPr>
          <w:rFonts w:ascii="Times New Roman" w:eastAsia="Times New Roman" w:hAnsi="Times New Roman" w:cs="Times New Roman"/>
          <w:color w:val="FF0000"/>
          <w:sz w:val="24"/>
          <w:szCs w:val="24"/>
        </w:rPr>
        <w:t>MW</w:t>
      </w:r>
      <w:r w:rsidRPr="003D7303">
        <w:rPr>
          <w:rFonts w:ascii="Times New Roman" w:eastAsia="Times New Roman" w:hAnsi="Times New Roman" w:cs="Times New Roman"/>
          <w:color w:val="FF0000"/>
          <w:sz w:val="24"/>
          <w:szCs w:val="24"/>
        </w:rPr>
        <w:t xml:space="preserve"> U tests for NAR and WID categories indicated that while the means differed, the distributions exhibited substantial overlap, while the universally non-significant </w:t>
      </w:r>
      <w:r w:rsidRPr="000F1C99">
        <w:rPr>
          <w:rFonts w:ascii="Times New Roman" w:eastAsia="Times New Roman" w:hAnsi="Times New Roman" w:cs="Times New Roman"/>
          <w:color w:val="FF0000"/>
          <w:sz w:val="24"/>
          <w:szCs w:val="24"/>
        </w:rPr>
        <w:t>KS</w:t>
      </w:r>
      <w:r w:rsidRPr="003D7303">
        <w:rPr>
          <w:rFonts w:ascii="Times New Roman" w:eastAsia="Times New Roman" w:hAnsi="Times New Roman" w:cs="Times New Roman"/>
          <w:color w:val="FF0000"/>
          <w:sz w:val="24"/>
          <w:szCs w:val="24"/>
        </w:rPr>
        <w:t xml:space="preserve"> tests across all categories suggested that the differences were primarily in central tendency rather than in the overall variability or shape of the </w:t>
      </w:r>
      <w:r w:rsidRPr="000F1C99">
        <w:rPr>
          <w:rFonts w:ascii="Times New Roman" w:eastAsia="Times New Roman" w:hAnsi="Times New Roman" w:cs="Times New Roman"/>
          <w:color w:val="FF0000"/>
          <w:sz w:val="24"/>
          <w:szCs w:val="24"/>
        </w:rPr>
        <w:t>FS</w:t>
      </w:r>
      <w:r w:rsidRPr="003D7303">
        <w:rPr>
          <w:rFonts w:ascii="Times New Roman" w:eastAsia="Times New Roman" w:hAnsi="Times New Roman" w:cs="Times New Roman"/>
          <w:color w:val="FF0000"/>
          <w:sz w:val="24"/>
          <w:szCs w:val="24"/>
        </w:rPr>
        <w:t xml:space="preserve"> distributions.</w:t>
      </w:r>
    </w:p>
    <w:p w14:paraId="727487E5" w14:textId="77777777" w:rsidR="00A73934" w:rsidRPr="000F1C99" w:rsidRDefault="00A73934" w:rsidP="00A73934">
      <w:pPr>
        <w:shd w:val="clear" w:color="auto" w:fill="FFFFFF"/>
        <w:spacing w:after="0" w:line="240" w:lineRule="auto"/>
        <w:jc w:val="both"/>
        <w:outlineLvl w:val="2"/>
        <w:rPr>
          <w:rFonts w:ascii="Times New Roman" w:eastAsia="Times New Roman" w:hAnsi="Times New Roman" w:cs="Times New Roman"/>
          <w:b/>
          <w:bCs/>
          <w:color w:val="FF0000"/>
          <w:sz w:val="24"/>
          <w:szCs w:val="24"/>
        </w:rPr>
      </w:pPr>
    </w:p>
    <w:p w14:paraId="7B8E5C3E" w14:textId="77777777" w:rsidR="00A73934" w:rsidRPr="003D7303" w:rsidRDefault="00A73934" w:rsidP="00A73934">
      <w:pPr>
        <w:shd w:val="clear" w:color="auto" w:fill="FFFFFF"/>
        <w:spacing w:after="0" w:line="240" w:lineRule="auto"/>
        <w:jc w:val="both"/>
        <w:outlineLvl w:val="2"/>
        <w:rPr>
          <w:rFonts w:ascii="Times New Roman" w:eastAsia="Times New Roman" w:hAnsi="Times New Roman" w:cs="Times New Roman"/>
          <w:b/>
          <w:bCs/>
          <w:color w:val="FF0000"/>
          <w:sz w:val="24"/>
          <w:szCs w:val="24"/>
        </w:rPr>
      </w:pPr>
      <w:r w:rsidRPr="003D7303">
        <w:rPr>
          <w:rFonts w:ascii="Times New Roman" w:eastAsia="Times New Roman" w:hAnsi="Times New Roman" w:cs="Times New Roman"/>
          <w:b/>
          <w:bCs/>
          <w:color w:val="FF0000"/>
          <w:sz w:val="24"/>
          <w:szCs w:val="24"/>
        </w:rPr>
        <w:t>Speed at 20 Solar Radii</w:t>
      </w:r>
      <w:r w:rsidRPr="000F1C99">
        <w:rPr>
          <w:rFonts w:ascii="Times New Roman" w:eastAsia="Times New Roman" w:hAnsi="Times New Roman" w:cs="Times New Roman"/>
          <w:b/>
          <w:bCs/>
          <w:color w:val="FF0000"/>
          <w:sz w:val="24"/>
          <w:szCs w:val="24"/>
        </w:rPr>
        <w:t xml:space="preserve"> – 20R</w:t>
      </w:r>
    </w:p>
    <w:p w14:paraId="1F75A0B3" w14:textId="77777777" w:rsidR="00A73934" w:rsidRPr="003D7303" w:rsidRDefault="00A73934" w:rsidP="00A73934">
      <w:pPr>
        <w:shd w:val="clear" w:color="auto" w:fill="FFFFFF"/>
        <w:spacing w:after="0" w:line="240" w:lineRule="auto"/>
        <w:jc w:val="both"/>
        <w:rPr>
          <w:rFonts w:ascii="Times New Roman" w:eastAsia="Times New Roman" w:hAnsi="Times New Roman" w:cs="Times New Roman"/>
          <w:color w:val="FF0000"/>
          <w:sz w:val="24"/>
          <w:szCs w:val="24"/>
        </w:rPr>
      </w:pPr>
      <w:r w:rsidRPr="003D7303">
        <w:rPr>
          <w:rFonts w:ascii="Times New Roman" w:eastAsia="Times New Roman" w:hAnsi="Times New Roman" w:cs="Times New Roman"/>
          <w:color w:val="FF0000"/>
          <w:sz w:val="24"/>
          <w:szCs w:val="24"/>
        </w:rPr>
        <w:t>The speed at 20</w:t>
      </w:r>
      <w:r w:rsidRPr="000F1C99">
        <w:rPr>
          <w:rFonts w:ascii="Times New Roman" w:eastAsia="Times New Roman" w:hAnsi="Times New Roman" w:cs="Times New Roman"/>
          <w:color w:val="FF0000"/>
          <w:sz w:val="24"/>
          <w:szCs w:val="24"/>
        </w:rPr>
        <w:t xml:space="preserve">R </w:t>
      </w:r>
      <w:r w:rsidRPr="003D7303">
        <w:rPr>
          <w:rFonts w:ascii="Times New Roman" w:eastAsia="Times New Roman" w:hAnsi="Times New Roman" w:cs="Times New Roman"/>
          <w:color w:val="FF0000"/>
          <w:sz w:val="24"/>
          <w:szCs w:val="24"/>
        </w:rPr>
        <w:t xml:space="preserve">presented the most nuanced results. The </w:t>
      </w:r>
      <w:r w:rsidRPr="000F1C99">
        <w:rPr>
          <w:rFonts w:ascii="Times New Roman" w:eastAsia="Times New Roman" w:hAnsi="Times New Roman" w:cs="Times New Roman"/>
          <w:color w:val="FF0000"/>
          <w:sz w:val="24"/>
          <w:szCs w:val="24"/>
        </w:rPr>
        <w:t>ALL-category</w:t>
      </w:r>
      <w:r w:rsidRPr="003D7303">
        <w:rPr>
          <w:rFonts w:ascii="Times New Roman" w:eastAsia="Times New Roman" w:hAnsi="Times New Roman" w:cs="Times New Roman"/>
          <w:color w:val="FF0000"/>
          <w:sz w:val="24"/>
          <w:szCs w:val="24"/>
        </w:rPr>
        <w:t xml:space="preserve"> comparison was non-significant (</w:t>
      </w:r>
      <w:proofErr w:type="gramStart"/>
      <w:r w:rsidRPr="003D7303">
        <w:rPr>
          <w:rFonts w:ascii="Times New Roman" w:eastAsia="Times New Roman" w:hAnsi="Times New Roman" w:cs="Times New Roman"/>
          <w:color w:val="FF0000"/>
          <w:sz w:val="24"/>
          <w:szCs w:val="24"/>
        </w:rPr>
        <w:t>t(</w:t>
      </w:r>
      <w:proofErr w:type="gramEnd"/>
      <w:r w:rsidRPr="003D7303">
        <w:rPr>
          <w:rFonts w:ascii="Times New Roman" w:eastAsia="Times New Roman" w:hAnsi="Times New Roman" w:cs="Times New Roman"/>
          <w:color w:val="FF0000"/>
          <w:sz w:val="24"/>
          <w:szCs w:val="24"/>
        </w:rPr>
        <w:t xml:space="preserve">16) = 0.48, p = 0.638), with </w:t>
      </w:r>
      <w:r>
        <w:rPr>
          <w:rFonts w:ascii="Times New Roman" w:eastAsia="Times New Roman" w:hAnsi="Times New Roman" w:cs="Times New Roman"/>
          <w:color w:val="FF0000"/>
          <w:sz w:val="24"/>
          <w:szCs w:val="24"/>
          <w:highlight w:val="yellow"/>
        </w:rPr>
        <w:t>SC 24</w:t>
      </w:r>
      <w:r>
        <w:rPr>
          <w:rFonts w:ascii="Times New Roman" w:eastAsia="Times New Roman" w:hAnsi="Times New Roman" w:cs="Times New Roman"/>
          <w:color w:val="FF0000"/>
          <w:sz w:val="24"/>
          <w:szCs w:val="24"/>
        </w:rPr>
        <w:t xml:space="preserve"> (461.5 ± 28.1 km/s) showing a slightly higher mean than </w:t>
      </w:r>
      <w:r>
        <w:rPr>
          <w:rFonts w:ascii="Times New Roman" w:eastAsia="Times New Roman" w:hAnsi="Times New Roman" w:cs="Times New Roman"/>
          <w:color w:val="FF0000"/>
          <w:sz w:val="24"/>
          <w:szCs w:val="24"/>
          <w:highlight w:val="yellow"/>
        </w:rPr>
        <w:t>SC 23</w:t>
      </w:r>
      <w:r>
        <w:rPr>
          <w:rFonts w:ascii="Times New Roman" w:eastAsia="Times New Roman" w:hAnsi="Times New Roman" w:cs="Times New Roman"/>
          <w:color w:val="FF0000"/>
          <w:sz w:val="24"/>
          <w:szCs w:val="24"/>
        </w:rPr>
        <w:t xml:space="preserve"> (450.2 ± 68.2 km/s), though the difference was negligible with a small effect size (d = 0.19 [−0.61, 0.98]). The Mann–Whitney U test (U = 72, p = 0.912, </w:t>
      </w:r>
      <m:oMath>
        <m:sSub>
          <m:sSubPr>
            <m:ctrlPr>
              <w:rPr>
                <w:rFonts w:ascii="Cambria Math" w:eastAsia="Times New Roman" w:hAnsi="Cambria Math" w:cs="Times New Roman"/>
                <w:i/>
                <w:color w:val="FF0000"/>
                <w:sz w:val="24"/>
                <w:szCs w:val="24"/>
              </w:rPr>
            </m:ctrlPr>
          </m:sSubPr>
          <m:e>
            <m:r>
              <w:rPr>
                <w:rFonts w:ascii="Cambria Math" w:eastAsia="Times New Roman" w:hAnsi="Cambria Math" w:cs="Times New Roman"/>
                <w:color w:val="FF0000"/>
                <w:sz w:val="24"/>
                <w:szCs w:val="24"/>
              </w:rPr>
              <m:t>r</m:t>
            </m:r>
          </m:e>
          <m:sub>
            <m:r>
              <w:rPr>
                <w:rFonts w:ascii="Cambria Math" w:eastAsia="Times New Roman" w:hAnsi="Cambria Math" w:cs="Times New Roman"/>
                <w:color w:val="FF0000"/>
                <w:sz w:val="24"/>
                <w:szCs w:val="24"/>
              </w:rPr>
              <m:t>rb</m:t>
            </m:r>
          </m:sub>
        </m:sSub>
      </m:oMath>
      <w:r w:rsidRPr="003D7303">
        <w:rPr>
          <w:rFonts w:ascii="Times New Roman" w:eastAsia="Times New Roman" w:hAnsi="Times New Roman" w:cs="Times New Roman"/>
          <w:color w:val="FF0000"/>
          <w:sz w:val="24"/>
          <w:szCs w:val="24"/>
        </w:rPr>
        <w:t xml:space="preserve"> = 0.05) confirmed that the distributions were nearly identical.</w:t>
      </w:r>
    </w:p>
    <w:p w14:paraId="7EA2B556" w14:textId="77777777" w:rsidR="00A73934" w:rsidRPr="003D7303" w:rsidRDefault="00A73934" w:rsidP="00A73934">
      <w:pPr>
        <w:shd w:val="clear" w:color="auto" w:fill="FFFFFF"/>
        <w:spacing w:after="0" w:line="240" w:lineRule="auto"/>
        <w:jc w:val="both"/>
        <w:rPr>
          <w:rFonts w:ascii="Times New Roman" w:eastAsia="Times New Roman" w:hAnsi="Times New Roman" w:cs="Times New Roman"/>
          <w:color w:val="FF0000"/>
          <w:sz w:val="24"/>
          <w:szCs w:val="24"/>
        </w:rPr>
      </w:pPr>
      <w:r w:rsidRPr="003D7303">
        <w:rPr>
          <w:rFonts w:ascii="Times New Roman" w:eastAsia="Times New Roman" w:hAnsi="Times New Roman" w:cs="Times New Roman"/>
          <w:color w:val="FF0000"/>
          <w:sz w:val="24"/>
          <w:szCs w:val="24"/>
        </w:rPr>
        <w:t>The NAR category exhibited the most intriguing result: SC</w:t>
      </w:r>
      <w:r w:rsidRPr="000F1C99">
        <w:rPr>
          <w:rFonts w:ascii="Times New Roman" w:eastAsia="Times New Roman" w:hAnsi="Times New Roman" w:cs="Times New Roman"/>
          <w:color w:val="FF0000"/>
          <w:sz w:val="24"/>
          <w:szCs w:val="24"/>
        </w:rPr>
        <w:t xml:space="preserve"> </w:t>
      </w:r>
      <w:r w:rsidRPr="003D7303">
        <w:rPr>
          <w:rFonts w:ascii="Times New Roman" w:eastAsia="Times New Roman" w:hAnsi="Times New Roman" w:cs="Times New Roman"/>
          <w:color w:val="FF0000"/>
          <w:sz w:val="24"/>
          <w:szCs w:val="24"/>
        </w:rPr>
        <w:t xml:space="preserve">24 (511.7 ± 39.6 km/s) showed significantly higher speeds at </w:t>
      </w:r>
      <w:r w:rsidRPr="000F1C99">
        <w:rPr>
          <w:rFonts w:ascii="Times New Roman" w:eastAsia="Times New Roman" w:hAnsi="Times New Roman" w:cs="Times New Roman"/>
          <w:color w:val="FF0000"/>
          <w:sz w:val="24"/>
          <w:szCs w:val="24"/>
        </w:rPr>
        <w:t>20R</w:t>
      </w:r>
      <w:r w:rsidRPr="003D7303">
        <w:rPr>
          <w:rFonts w:ascii="Times New Roman" w:eastAsia="Times New Roman" w:hAnsi="Times New Roman" w:cs="Times New Roman"/>
          <w:color w:val="FF0000"/>
          <w:sz w:val="24"/>
          <w:szCs w:val="24"/>
        </w:rPr>
        <w:t xml:space="preserve"> than SC</w:t>
      </w:r>
      <w:r w:rsidRPr="000F1C99">
        <w:rPr>
          <w:rFonts w:ascii="Times New Roman" w:eastAsia="Times New Roman" w:hAnsi="Times New Roman" w:cs="Times New Roman"/>
          <w:color w:val="FF0000"/>
          <w:sz w:val="24"/>
          <w:szCs w:val="24"/>
        </w:rPr>
        <w:t xml:space="preserve"> </w:t>
      </w:r>
      <w:r w:rsidRPr="003D7303">
        <w:rPr>
          <w:rFonts w:ascii="Times New Roman" w:eastAsia="Times New Roman" w:hAnsi="Times New Roman" w:cs="Times New Roman"/>
          <w:color w:val="FF0000"/>
          <w:sz w:val="24"/>
          <w:szCs w:val="24"/>
        </w:rPr>
        <w:t>23 (452.8 ± 86.3 km/s) (</w:t>
      </w:r>
      <w:proofErr w:type="gramStart"/>
      <w:r w:rsidRPr="003D7303">
        <w:rPr>
          <w:rFonts w:ascii="Times New Roman" w:eastAsia="Times New Roman" w:hAnsi="Times New Roman" w:cs="Times New Roman"/>
          <w:color w:val="FF0000"/>
          <w:sz w:val="24"/>
          <w:szCs w:val="24"/>
        </w:rPr>
        <w:t>t(</w:t>
      </w:r>
      <w:proofErr w:type="gramEnd"/>
      <w:r w:rsidRPr="003D7303">
        <w:rPr>
          <w:rFonts w:ascii="Times New Roman" w:eastAsia="Times New Roman" w:hAnsi="Times New Roman" w:cs="Times New Roman"/>
          <w:color w:val="FF0000"/>
          <w:sz w:val="24"/>
          <w:szCs w:val="24"/>
        </w:rPr>
        <w:t>14) = −2.15, p = 0.049). The effect size was large in the opposite direction (d = −0.82 [−1.63, −0.01]), indicating that narrow CMEs in the weaker cycle actually achieved higher speeds at 20</w:t>
      </w:r>
      <w:r w:rsidRPr="000F1C99">
        <w:rPr>
          <w:rFonts w:ascii="Times New Roman" w:eastAsia="Times New Roman" w:hAnsi="Times New Roman" w:cs="Times New Roman"/>
          <w:color w:val="FF0000"/>
          <w:sz w:val="24"/>
          <w:szCs w:val="24"/>
        </w:rPr>
        <w:t>R</w:t>
      </w:r>
      <w:r w:rsidRPr="003D7303">
        <w:rPr>
          <w:rFonts w:ascii="Times New Roman" w:eastAsia="Times New Roman" w:hAnsi="Times New Roman" w:cs="Times New Roman"/>
          <w:color w:val="FF0000"/>
          <w:sz w:val="24"/>
          <w:szCs w:val="24"/>
        </w:rPr>
        <w:t xml:space="preserve">. The </w:t>
      </w:r>
      <w:r w:rsidRPr="000F1C99">
        <w:rPr>
          <w:rFonts w:ascii="Times New Roman" w:eastAsia="Times New Roman" w:hAnsi="Times New Roman" w:cs="Times New Roman"/>
          <w:color w:val="FF0000"/>
          <w:sz w:val="24"/>
          <w:szCs w:val="24"/>
        </w:rPr>
        <w:t>MW</w:t>
      </w:r>
      <w:r w:rsidRPr="003D7303">
        <w:rPr>
          <w:rFonts w:ascii="Times New Roman" w:eastAsia="Times New Roman" w:hAnsi="Times New Roman" w:cs="Times New Roman"/>
          <w:color w:val="FF0000"/>
          <w:sz w:val="24"/>
          <w:szCs w:val="24"/>
        </w:rPr>
        <w:t xml:space="preserve"> U test (U = 40, p = 0.091, </w:t>
      </w:r>
      <m:oMath>
        <m:sSub>
          <m:sSubPr>
            <m:ctrlPr>
              <w:rPr>
                <w:rFonts w:ascii="Cambria Math" w:eastAsia="Times New Roman" w:hAnsi="Cambria Math" w:cs="Times New Roman"/>
                <w:i/>
                <w:color w:val="FF0000"/>
                <w:sz w:val="24"/>
                <w:szCs w:val="24"/>
              </w:rPr>
            </m:ctrlPr>
          </m:sSubPr>
          <m:e>
            <m:r>
              <w:rPr>
                <w:rFonts w:ascii="Cambria Math" w:eastAsia="Times New Roman" w:hAnsi="Cambria Math" w:cs="Times New Roman"/>
                <w:color w:val="FF0000"/>
                <w:sz w:val="24"/>
                <w:szCs w:val="24"/>
              </w:rPr>
              <m:t>r</m:t>
            </m:r>
          </m:e>
          <m:sub>
            <m:r>
              <w:rPr>
                <w:rFonts w:ascii="Cambria Math" w:eastAsia="Times New Roman" w:hAnsi="Cambria Math" w:cs="Times New Roman"/>
                <w:color w:val="FF0000"/>
                <w:sz w:val="24"/>
                <w:szCs w:val="24"/>
              </w:rPr>
              <m:t>rb</m:t>
            </m:r>
          </m:sub>
        </m:sSub>
      </m:oMath>
      <w:r w:rsidRPr="003D7303">
        <w:rPr>
          <w:rFonts w:ascii="Times New Roman" w:eastAsia="Times New Roman" w:hAnsi="Times New Roman" w:cs="Times New Roman"/>
          <w:color w:val="FF0000"/>
          <w:sz w:val="24"/>
          <w:szCs w:val="24"/>
        </w:rPr>
        <w:t xml:space="preserve"> = −0.44) approached but did not reach significance. This remarkable reversal of the general pattern suggested that narrow CMEs in SC</w:t>
      </w:r>
      <w:r w:rsidRPr="000F1C99">
        <w:rPr>
          <w:rFonts w:ascii="Times New Roman" w:eastAsia="Times New Roman" w:hAnsi="Times New Roman" w:cs="Times New Roman"/>
          <w:color w:val="FF0000"/>
          <w:sz w:val="24"/>
          <w:szCs w:val="24"/>
        </w:rPr>
        <w:t xml:space="preserve"> </w:t>
      </w:r>
      <w:r w:rsidRPr="003D7303">
        <w:rPr>
          <w:rFonts w:ascii="Times New Roman" w:eastAsia="Times New Roman" w:hAnsi="Times New Roman" w:cs="Times New Roman"/>
          <w:color w:val="FF0000"/>
          <w:sz w:val="24"/>
          <w:szCs w:val="24"/>
        </w:rPr>
        <w:t>24 may undergo more efficient acceleration or experience different drag forces in the inner heliosphere.</w:t>
      </w:r>
    </w:p>
    <w:p w14:paraId="43139AEE" w14:textId="77777777" w:rsidR="00A73934" w:rsidRPr="003D7303" w:rsidRDefault="00A73934" w:rsidP="00A73934">
      <w:pPr>
        <w:shd w:val="clear" w:color="auto" w:fill="FFFFFF"/>
        <w:spacing w:after="0" w:line="240" w:lineRule="auto"/>
        <w:jc w:val="both"/>
        <w:rPr>
          <w:rFonts w:ascii="Times New Roman" w:eastAsia="Times New Roman" w:hAnsi="Times New Roman" w:cs="Times New Roman"/>
          <w:color w:val="FF0000"/>
          <w:sz w:val="24"/>
          <w:szCs w:val="24"/>
        </w:rPr>
      </w:pPr>
      <w:r w:rsidRPr="000F1C99">
        <w:rPr>
          <w:rFonts w:ascii="Times New Roman" w:eastAsia="Times New Roman" w:hAnsi="Times New Roman" w:cs="Times New Roman"/>
          <w:color w:val="FF0000"/>
          <w:sz w:val="24"/>
          <w:szCs w:val="24"/>
        </w:rPr>
        <w:t>NOR</w:t>
      </w:r>
      <w:r w:rsidRPr="003D7303">
        <w:rPr>
          <w:rFonts w:ascii="Times New Roman" w:eastAsia="Times New Roman" w:hAnsi="Times New Roman" w:cs="Times New Roman"/>
          <w:color w:val="FF0000"/>
          <w:sz w:val="24"/>
          <w:szCs w:val="24"/>
        </w:rPr>
        <w:t xml:space="preserve"> CMEs showed a non-significant difference (</w:t>
      </w:r>
      <w:proofErr w:type="gramStart"/>
      <w:r w:rsidRPr="003D7303">
        <w:rPr>
          <w:rFonts w:ascii="Times New Roman" w:eastAsia="Times New Roman" w:hAnsi="Times New Roman" w:cs="Times New Roman"/>
          <w:color w:val="FF0000"/>
          <w:sz w:val="24"/>
          <w:szCs w:val="24"/>
        </w:rPr>
        <w:t>t(</w:t>
      </w:r>
      <w:proofErr w:type="gramEnd"/>
      <w:r w:rsidRPr="003D7303">
        <w:rPr>
          <w:rFonts w:ascii="Times New Roman" w:eastAsia="Times New Roman" w:hAnsi="Times New Roman" w:cs="Times New Roman"/>
          <w:color w:val="FF0000"/>
          <w:sz w:val="24"/>
          <w:szCs w:val="24"/>
        </w:rPr>
        <w:t xml:space="preserve">18) = 1.85, p = 0.080), with </w:t>
      </w:r>
      <w:r>
        <w:rPr>
          <w:rFonts w:ascii="Times New Roman" w:eastAsia="Times New Roman" w:hAnsi="Times New Roman" w:cs="Times New Roman"/>
          <w:color w:val="FF0000"/>
          <w:sz w:val="24"/>
          <w:szCs w:val="24"/>
          <w:highlight w:val="yellow"/>
        </w:rPr>
        <w:t>SC 23</w:t>
      </w:r>
      <w:r>
        <w:rPr>
          <w:rFonts w:ascii="Times New Roman" w:eastAsia="Times New Roman" w:hAnsi="Times New Roman" w:cs="Times New Roman"/>
          <w:color w:val="FF0000"/>
          <w:sz w:val="24"/>
          <w:szCs w:val="24"/>
        </w:rPr>
        <w:t xml:space="preserve"> (427.6 ± 49.9 km/s) higher than </w:t>
      </w:r>
      <w:r>
        <w:rPr>
          <w:rFonts w:ascii="Times New Roman" w:eastAsia="Times New Roman" w:hAnsi="Times New Roman" w:cs="Times New Roman"/>
          <w:color w:val="FF0000"/>
          <w:sz w:val="24"/>
          <w:szCs w:val="24"/>
          <w:highlight w:val="yellow"/>
        </w:rPr>
        <w:t>SC 24</w:t>
      </w:r>
      <w:r>
        <w:rPr>
          <w:rFonts w:ascii="Times New Roman" w:eastAsia="Times New Roman" w:hAnsi="Times New Roman" w:cs="Times New Roman"/>
          <w:color w:val="FF0000"/>
          <w:sz w:val="24"/>
          <w:szCs w:val="24"/>
        </w:rPr>
        <w:t xml:space="preserve"> (376.1 ± 28.5 km/s). The effect size was moderate (d = 0.71 [−0.08, 1.50]), but the confidence interval crossed zero. The </w:t>
      </w:r>
      <w:r w:rsidRPr="000F1C99">
        <w:rPr>
          <w:rFonts w:ascii="Times New Roman" w:eastAsia="Times New Roman" w:hAnsi="Times New Roman" w:cs="Times New Roman"/>
          <w:color w:val="FF0000"/>
          <w:sz w:val="24"/>
          <w:szCs w:val="24"/>
        </w:rPr>
        <w:t>MW</w:t>
      </w:r>
      <w:r w:rsidRPr="003D7303">
        <w:rPr>
          <w:rFonts w:ascii="Times New Roman" w:eastAsia="Times New Roman" w:hAnsi="Times New Roman" w:cs="Times New Roman"/>
          <w:color w:val="FF0000"/>
          <w:sz w:val="24"/>
          <w:szCs w:val="24"/>
        </w:rPr>
        <w:t xml:space="preserve"> U test (U = 48, p = 0.177, </w:t>
      </w:r>
      <m:oMath>
        <m:sSub>
          <m:sSubPr>
            <m:ctrlPr>
              <w:rPr>
                <w:rFonts w:ascii="Cambria Math" w:eastAsia="Times New Roman" w:hAnsi="Cambria Math" w:cs="Times New Roman"/>
                <w:i/>
                <w:color w:val="FF0000"/>
                <w:sz w:val="24"/>
                <w:szCs w:val="24"/>
              </w:rPr>
            </m:ctrlPr>
          </m:sSubPr>
          <m:e>
            <m:r>
              <w:rPr>
                <w:rFonts w:ascii="Cambria Math" w:eastAsia="Times New Roman" w:hAnsi="Cambria Math" w:cs="Times New Roman"/>
                <w:color w:val="FF0000"/>
                <w:sz w:val="24"/>
                <w:szCs w:val="24"/>
              </w:rPr>
              <m:t>r</m:t>
            </m:r>
          </m:e>
          <m:sub>
            <m:r>
              <w:rPr>
                <w:rFonts w:ascii="Cambria Math" w:eastAsia="Times New Roman" w:hAnsi="Cambria Math" w:cs="Times New Roman"/>
                <w:color w:val="FF0000"/>
                <w:sz w:val="24"/>
                <w:szCs w:val="24"/>
              </w:rPr>
              <m:t>rb</m:t>
            </m:r>
          </m:sub>
        </m:sSub>
      </m:oMath>
      <w:r w:rsidRPr="003D7303">
        <w:rPr>
          <w:rFonts w:ascii="Times New Roman" w:eastAsia="Times New Roman" w:hAnsi="Times New Roman" w:cs="Times New Roman"/>
          <w:color w:val="FF0000"/>
          <w:sz w:val="24"/>
          <w:szCs w:val="24"/>
        </w:rPr>
        <w:t xml:space="preserve"> = 0.33) was non-significant.</w:t>
      </w:r>
    </w:p>
    <w:p w14:paraId="622B6B82" w14:textId="77777777" w:rsidR="00A73934" w:rsidRPr="003D7303" w:rsidRDefault="00A73934" w:rsidP="00A73934">
      <w:pPr>
        <w:shd w:val="clear" w:color="auto" w:fill="FFFFFF"/>
        <w:spacing w:after="0" w:line="240" w:lineRule="auto"/>
        <w:jc w:val="both"/>
        <w:rPr>
          <w:rFonts w:ascii="Times New Roman" w:eastAsia="Times New Roman" w:hAnsi="Times New Roman" w:cs="Times New Roman"/>
          <w:color w:val="FF0000"/>
          <w:sz w:val="24"/>
          <w:szCs w:val="24"/>
        </w:rPr>
      </w:pPr>
      <w:r w:rsidRPr="003D7303">
        <w:rPr>
          <w:rFonts w:ascii="Times New Roman" w:eastAsia="Times New Roman" w:hAnsi="Times New Roman" w:cs="Times New Roman"/>
          <w:color w:val="FF0000"/>
          <w:sz w:val="24"/>
          <w:szCs w:val="24"/>
        </w:rPr>
        <w:lastRenderedPageBreak/>
        <w:t>W</w:t>
      </w:r>
      <w:r w:rsidRPr="000F1C99">
        <w:rPr>
          <w:rFonts w:ascii="Times New Roman" w:eastAsia="Times New Roman" w:hAnsi="Times New Roman" w:cs="Times New Roman"/>
          <w:color w:val="FF0000"/>
          <w:sz w:val="24"/>
          <w:szCs w:val="24"/>
        </w:rPr>
        <w:t>ID</w:t>
      </w:r>
      <w:r w:rsidRPr="003D7303">
        <w:rPr>
          <w:rFonts w:ascii="Times New Roman" w:eastAsia="Times New Roman" w:hAnsi="Times New Roman" w:cs="Times New Roman"/>
          <w:color w:val="FF0000"/>
          <w:sz w:val="24"/>
          <w:szCs w:val="24"/>
        </w:rPr>
        <w:t xml:space="preserve"> CMEs showed a non-significant difference (</w:t>
      </w:r>
      <w:proofErr w:type="gramStart"/>
      <w:r w:rsidRPr="003D7303">
        <w:rPr>
          <w:rFonts w:ascii="Times New Roman" w:eastAsia="Times New Roman" w:hAnsi="Times New Roman" w:cs="Times New Roman"/>
          <w:color w:val="FF0000"/>
          <w:sz w:val="24"/>
          <w:szCs w:val="24"/>
        </w:rPr>
        <w:t>t(</w:t>
      </w:r>
      <w:proofErr w:type="gramEnd"/>
      <w:r w:rsidRPr="003D7303">
        <w:rPr>
          <w:rFonts w:ascii="Times New Roman" w:eastAsia="Times New Roman" w:hAnsi="Times New Roman" w:cs="Times New Roman"/>
          <w:color w:val="FF0000"/>
          <w:sz w:val="24"/>
          <w:szCs w:val="24"/>
        </w:rPr>
        <w:t xml:space="preserve">20) = 1.63, p = 0.119), with </w:t>
      </w:r>
      <w:r>
        <w:rPr>
          <w:rFonts w:ascii="Times New Roman" w:eastAsia="Times New Roman" w:hAnsi="Times New Roman" w:cs="Times New Roman"/>
          <w:color w:val="FF0000"/>
          <w:sz w:val="24"/>
          <w:szCs w:val="24"/>
          <w:highlight w:val="yellow"/>
        </w:rPr>
        <w:t>SC 23</w:t>
      </w:r>
      <w:r>
        <w:rPr>
          <w:rFonts w:ascii="Times New Roman" w:eastAsia="Times New Roman" w:hAnsi="Times New Roman" w:cs="Times New Roman"/>
          <w:color w:val="FF0000"/>
          <w:sz w:val="24"/>
          <w:szCs w:val="24"/>
        </w:rPr>
        <w:t xml:space="preserve"> (681.2 ± 184.5 km/s) faster than </w:t>
      </w:r>
      <w:r>
        <w:rPr>
          <w:rFonts w:ascii="Times New Roman" w:eastAsia="Times New Roman" w:hAnsi="Times New Roman" w:cs="Times New Roman"/>
          <w:color w:val="FF0000"/>
          <w:sz w:val="24"/>
          <w:szCs w:val="24"/>
          <w:highlight w:val="yellow"/>
        </w:rPr>
        <w:t>SC 24</w:t>
      </w:r>
      <w:r>
        <w:rPr>
          <w:rFonts w:ascii="Times New Roman" w:eastAsia="Times New Roman" w:hAnsi="Times New Roman" w:cs="Times New Roman"/>
          <w:color w:val="FF0000"/>
          <w:sz w:val="24"/>
          <w:szCs w:val="24"/>
        </w:rPr>
        <w:t xml:space="preserve"> (569.8 ± 136.8 km/s). The effect size was moderate (d = 0.64 [−0.17, 1.44]), and the </w:t>
      </w:r>
      <w:r w:rsidRPr="000F1C99">
        <w:rPr>
          <w:rFonts w:ascii="Times New Roman" w:eastAsia="Times New Roman" w:hAnsi="Times New Roman" w:cs="Times New Roman"/>
          <w:color w:val="FF0000"/>
          <w:sz w:val="24"/>
          <w:szCs w:val="24"/>
        </w:rPr>
        <w:t>MW</w:t>
      </w:r>
      <w:r w:rsidRPr="003D7303">
        <w:rPr>
          <w:rFonts w:ascii="Times New Roman" w:eastAsia="Times New Roman" w:hAnsi="Times New Roman" w:cs="Times New Roman"/>
          <w:color w:val="FF0000"/>
          <w:sz w:val="24"/>
          <w:szCs w:val="24"/>
        </w:rPr>
        <w:t xml:space="preserve"> U test (U = 50, p = 0.223, </w:t>
      </w:r>
      <w:proofErr w:type="spellStart"/>
      <w:r w:rsidRPr="003D7303">
        <w:rPr>
          <w:rFonts w:ascii="Times New Roman" w:eastAsia="Times New Roman" w:hAnsi="Times New Roman" w:cs="Times New Roman"/>
          <w:color w:val="FF0000"/>
          <w:sz w:val="24"/>
          <w:szCs w:val="24"/>
        </w:rPr>
        <w:t>r</w:t>
      </w:r>
      <w:proofErr w:type="spellEnd"/>
      <w:r w:rsidRPr="003D7303">
        <w:rPr>
          <w:rFonts w:ascii="Times New Roman" w:eastAsia="Times New Roman" w:hAnsi="Times New Roman" w:cs="Times New Roman"/>
          <w:color w:val="FF0000"/>
          <w:sz w:val="24"/>
          <w:szCs w:val="24"/>
        </w:rPr>
        <w:t>ᵣᵦ = 0.31) was non-significant.</w:t>
      </w:r>
    </w:p>
    <w:p w14:paraId="36C84C45" w14:textId="77777777" w:rsidR="00A73934" w:rsidRPr="003D7303" w:rsidRDefault="00A73934" w:rsidP="00A73934">
      <w:pPr>
        <w:shd w:val="clear" w:color="auto" w:fill="FFFFFF"/>
        <w:spacing w:after="0" w:line="240" w:lineRule="auto"/>
        <w:jc w:val="both"/>
        <w:rPr>
          <w:rFonts w:ascii="Times New Roman" w:eastAsia="Times New Roman" w:hAnsi="Times New Roman" w:cs="Times New Roman"/>
          <w:color w:val="FF0000"/>
          <w:sz w:val="24"/>
          <w:szCs w:val="24"/>
        </w:rPr>
      </w:pPr>
      <w:r w:rsidRPr="003D7303">
        <w:rPr>
          <w:rFonts w:ascii="Times New Roman" w:eastAsia="Times New Roman" w:hAnsi="Times New Roman" w:cs="Times New Roman"/>
          <w:color w:val="FF0000"/>
          <w:sz w:val="24"/>
          <w:szCs w:val="24"/>
        </w:rPr>
        <w:t xml:space="preserve">The significant reversal for narrow CMEs suggests that the dynamics of small-scale CMEs are fundamentally </w:t>
      </w:r>
      <w:r>
        <w:rPr>
          <w:rFonts w:ascii="Times New Roman" w:eastAsia="Times New Roman" w:hAnsi="Times New Roman" w:cs="Times New Roman"/>
          <w:color w:val="FF0000"/>
          <w:sz w:val="24"/>
          <w:szCs w:val="24"/>
          <w:highlight w:val="yellow"/>
        </w:rPr>
        <w:t>different from those of larger CMEs</w:t>
      </w:r>
      <w:r>
        <w:rPr>
          <w:rFonts w:ascii="Times New Roman" w:eastAsia="Times New Roman" w:hAnsi="Times New Roman" w:cs="Times New Roman"/>
          <w:color w:val="FF0000"/>
          <w:sz w:val="24"/>
          <w:szCs w:val="24"/>
        </w:rPr>
        <w:t>. This may be attributed to the reduced ambient solar wind pressure in SC</w:t>
      </w:r>
      <w:r w:rsidRPr="000F1C99">
        <w:rPr>
          <w:rFonts w:ascii="Times New Roman" w:eastAsia="Times New Roman" w:hAnsi="Times New Roman" w:cs="Times New Roman"/>
          <w:color w:val="FF0000"/>
          <w:sz w:val="24"/>
          <w:szCs w:val="24"/>
        </w:rPr>
        <w:t xml:space="preserve"> </w:t>
      </w:r>
      <w:r w:rsidRPr="003D7303">
        <w:rPr>
          <w:rFonts w:ascii="Times New Roman" w:eastAsia="Times New Roman" w:hAnsi="Times New Roman" w:cs="Times New Roman"/>
          <w:color w:val="FF0000"/>
          <w:sz w:val="24"/>
          <w:szCs w:val="24"/>
        </w:rPr>
        <w:t xml:space="preserve">24 due to lower solar activity, which allows </w:t>
      </w:r>
      <w:r w:rsidRPr="000F1C99">
        <w:rPr>
          <w:rFonts w:ascii="Times New Roman" w:eastAsia="Times New Roman" w:hAnsi="Times New Roman" w:cs="Times New Roman"/>
          <w:color w:val="FF0000"/>
          <w:sz w:val="24"/>
          <w:szCs w:val="24"/>
        </w:rPr>
        <w:t>NAR</w:t>
      </w:r>
      <w:r w:rsidRPr="003D7303">
        <w:rPr>
          <w:rFonts w:ascii="Times New Roman" w:eastAsia="Times New Roman" w:hAnsi="Times New Roman" w:cs="Times New Roman"/>
          <w:color w:val="FF0000"/>
          <w:sz w:val="24"/>
          <w:szCs w:val="24"/>
        </w:rPr>
        <w:t xml:space="preserve"> CMEs to expand and accelerate more freely in the near-Sun environment. Conversely, </w:t>
      </w:r>
      <w:r w:rsidRPr="000F1C99">
        <w:rPr>
          <w:rFonts w:ascii="Times New Roman" w:eastAsia="Times New Roman" w:hAnsi="Times New Roman" w:cs="Times New Roman"/>
          <w:color w:val="FF0000"/>
          <w:sz w:val="24"/>
          <w:szCs w:val="24"/>
        </w:rPr>
        <w:t>WID</w:t>
      </w:r>
      <w:r w:rsidRPr="003D7303">
        <w:rPr>
          <w:rFonts w:ascii="Times New Roman" w:eastAsia="Times New Roman" w:hAnsi="Times New Roman" w:cs="Times New Roman"/>
          <w:color w:val="FF0000"/>
          <w:sz w:val="24"/>
          <w:szCs w:val="24"/>
        </w:rPr>
        <w:t xml:space="preserve"> CMEs in </w:t>
      </w:r>
      <w:r>
        <w:rPr>
          <w:rFonts w:ascii="Times New Roman" w:eastAsia="Times New Roman" w:hAnsi="Times New Roman" w:cs="Times New Roman"/>
          <w:color w:val="FF0000"/>
          <w:sz w:val="24"/>
          <w:szCs w:val="24"/>
          <w:highlight w:val="yellow"/>
        </w:rPr>
        <w:t>SC 23</w:t>
      </w:r>
      <w:r>
        <w:rPr>
          <w:rFonts w:ascii="Times New Roman" w:eastAsia="Times New Roman" w:hAnsi="Times New Roman" w:cs="Times New Roman"/>
          <w:color w:val="FF0000"/>
          <w:sz w:val="24"/>
          <w:szCs w:val="24"/>
        </w:rPr>
        <w:t xml:space="preserve"> maintain higher speeds at 20 solar radii, possibly due to their greater magnetic content and internal energy, which enables them to overcome drag forces even in the denser SC</w:t>
      </w:r>
      <w:r w:rsidRPr="000F1C99">
        <w:rPr>
          <w:rFonts w:ascii="Times New Roman" w:eastAsia="Times New Roman" w:hAnsi="Times New Roman" w:cs="Times New Roman"/>
          <w:color w:val="FF0000"/>
          <w:sz w:val="24"/>
          <w:szCs w:val="24"/>
        </w:rPr>
        <w:t xml:space="preserve"> </w:t>
      </w:r>
      <w:r w:rsidRPr="003D7303">
        <w:rPr>
          <w:rFonts w:ascii="Times New Roman" w:eastAsia="Times New Roman" w:hAnsi="Times New Roman" w:cs="Times New Roman"/>
          <w:color w:val="FF0000"/>
          <w:sz w:val="24"/>
          <w:szCs w:val="24"/>
        </w:rPr>
        <w:t xml:space="preserve">23 solar wind. The non-significant differences for ALL and NOR categories indicate that for the broader CME population, the inter-cycle differences at </w:t>
      </w:r>
      <w:r w:rsidRPr="000F1C99">
        <w:rPr>
          <w:rFonts w:ascii="Times New Roman" w:eastAsia="Times New Roman" w:hAnsi="Times New Roman" w:cs="Times New Roman"/>
          <w:color w:val="FF0000"/>
          <w:sz w:val="24"/>
          <w:szCs w:val="24"/>
        </w:rPr>
        <w:t>20R</w:t>
      </w:r>
      <w:r w:rsidRPr="003D7303">
        <w:rPr>
          <w:rFonts w:ascii="Times New Roman" w:eastAsia="Times New Roman" w:hAnsi="Times New Roman" w:cs="Times New Roman"/>
          <w:color w:val="FF0000"/>
          <w:sz w:val="24"/>
          <w:szCs w:val="24"/>
        </w:rPr>
        <w:t xml:space="preserve"> are less pronounced than at 1 AU, suggesting that the most substantial deceleration occurs between 20 solar radii and Earth's orbit.</w:t>
      </w:r>
    </w:p>
    <w:p w14:paraId="3D22B813" w14:textId="77777777" w:rsidR="00A73934" w:rsidRPr="000F1C99" w:rsidRDefault="00A73934" w:rsidP="00A73934">
      <w:pPr>
        <w:shd w:val="clear" w:color="auto" w:fill="FFFFFF"/>
        <w:spacing w:after="0" w:line="240" w:lineRule="auto"/>
        <w:jc w:val="both"/>
        <w:outlineLvl w:val="2"/>
        <w:rPr>
          <w:rFonts w:ascii="Times New Roman" w:eastAsia="Times New Roman" w:hAnsi="Times New Roman" w:cs="Times New Roman"/>
          <w:b/>
          <w:bCs/>
          <w:color w:val="FF0000"/>
          <w:sz w:val="24"/>
          <w:szCs w:val="24"/>
        </w:rPr>
      </w:pPr>
    </w:p>
    <w:p w14:paraId="77FC95E7" w14:textId="77777777" w:rsidR="00A73934" w:rsidRPr="003D7303" w:rsidRDefault="00A73934" w:rsidP="00A73934">
      <w:pPr>
        <w:shd w:val="clear" w:color="auto" w:fill="FFFFFF"/>
        <w:spacing w:after="0" w:line="240" w:lineRule="auto"/>
        <w:jc w:val="both"/>
        <w:outlineLvl w:val="2"/>
        <w:rPr>
          <w:rFonts w:ascii="Times New Roman" w:eastAsia="Times New Roman" w:hAnsi="Times New Roman" w:cs="Times New Roman"/>
          <w:b/>
          <w:bCs/>
          <w:color w:val="FF0000"/>
          <w:sz w:val="24"/>
          <w:szCs w:val="24"/>
        </w:rPr>
      </w:pPr>
      <w:r w:rsidRPr="003D7303">
        <w:rPr>
          <w:rFonts w:ascii="Times New Roman" w:eastAsia="Times New Roman" w:hAnsi="Times New Roman" w:cs="Times New Roman"/>
          <w:b/>
          <w:bCs/>
          <w:color w:val="FF0000"/>
          <w:sz w:val="24"/>
          <w:szCs w:val="24"/>
        </w:rPr>
        <w:t>Mass</w:t>
      </w:r>
    </w:p>
    <w:p w14:paraId="300FB96D" w14:textId="77777777" w:rsidR="00A73934" w:rsidRPr="003D7303" w:rsidRDefault="00A73934" w:rsidP="00A73934">
      <w:pPr>
        <w:shd w:val="clear" w:color="auto" w:fill="FFFFFF"/>
        <w:spacing w:after="0" w:line="240" w:lineRule="auto"/>
        <w:jc w:val="both"/>
        <w:rPr>
          <w:rFonts w:ascii="Times New Roman" w:eastAsia="Times New Roman" w:hAnsi="Times New Roman" w:cs="Times New Roman"/>
          <w:color w:val="FF0000"/>
          <w:sz w:val="24"/>
          <w:szCs w:val="24"/>
        </w:rPr>
      </w:pPr>
      <w:r w:rsidRPr="003D7303">
        <w:rPr>
          <w:rFonts w:ascii="Times New Roman" w:eastAsia="Times New Roman" w:hAnsi="Times New Roman" w:cs="Times New Roman"/>
          <w:color w:val="FF0000"/>
          <w:sz w:val="24"/>
          <w:szCs w:val="24"/>
        </w:rPr>
        <w:t xml:space="preserve">The mass analysis revealed a striking dichotomy between the general pattern and the narrow CME </w:t>
      </w:r>
      <w:proofErr w:type="spellStart"/>
      <w:r>
        <w:rPr>
          <w:rFonts w:ascii="Times New Roman" w:eastAsia="Times New Roman" w:hAnsi="Times New Roman" w:cs="Times New Roman"/>
          <w:color w:val="FF0000"/>
          <w:sz w:val="24"/>
          <w:szCs w:val="24"/>
          <w:highlight w:val="yellow"/>
        </w:rPr>
        <w:t>behaviour</w:t>
      </w:r>
      <w:proofErr w:type="spellEnd"/>
      <w:r>
        <w:rPr>
          <w:rFonts w:ascii="Times New Roman" w:eastAsia="Times New Roman" w:hAnsi="Times New Roman" w:cs="Times New Roman"/>
          <w:color w:val="FF0000"/>
          <w:sz w:val="24"/>
          <w:szCs w:val="24"/>
        </w:rPr>
        <w:t>. The ALL category showed a significant difference (</w:t>
      </w:r>
      <w:proofErr w:type="gramStart"/>
      <w:r>
        <w:rPr>
          <w:rFonts w:ascii="Times New Roman" w:eastAsia="Times New Roman" w:hAnsi="Times New Roman" w:cs="Times New Roman"/>
          <w:color w:val="FF0000"/>
          <w:sz w:val="24"/>
          <w:szCs w:val="24"/>
        </w:rPr>
        <w:t>t(</w:t>
      </w:r>
      <w:proofErr w:type="gramEnd"/>
      <w:r>
        <w:rPr>
          <w:rFonts w:ascii="Times New Roman" w:eastAsia="Times New Roman" w:hAnsi="Times New Roman" w:cs="Times New Roman"/>
          <w:color w:val="FF0000"/>
          <w:sz w:val="24"/>
          <w:szCs w:val="24"/>
        </w:rPr>
        <w:t>17) = 2.53, p = 0.021), with SC</w:t>
      </w:r>
      <w:r w:rsidRPr="000F1C99">
        <w:rPr>
          <w:rFonts w:ascii="Times New Roman" w:eastAsia="Times New Roman" w:hAnsi="Times New Roman" w:cs="Times New Roman"/>
          <w:color w:val="FF0000"/>
          <w:sz w:val="24"/>
          <w:szCs w:val="24"/>
        </w:rPr>
        <w:t xml:space="preserve"> </w:t>
      </w:r>
      <w:r w:rsidRPr="003D7303">
        <w:rPr>
          <w:rFonts w:ascii="Times New Roman" w:eastAsia="Times New Roman" w:hAnsi="Times New Roman" w:cs="Times New Roman"/>
          <w:color w:val="FF0000"/>
          <w:sz w:val="24"/>
          <w:szCs w:val="24"/>
        </w:rPr>
        <w:t xml:space="preserve">23 (1.8 ± 0.7 × 10¹⁵ g) substantially more massive than </w:t>
      </w:r>
      <w:r>
        <w:rPr>
          <w:rFonts w:ascii="Times New Roman" w:eastAsia="Times New Roman" w:hAnsi="Times New Roman" w:cs="Times New Roman"/>
          <w:color w:val="FF0000"/>
          <w:sz w:val="24"/>
          <w:szCs w:val="24"/>
          <w:highlight w:val="yellow"/>
        </w:rPr>
        <w:t>SC 24</w:t>
      </w:r>
      <w:r>
        <w:rPr>
          <w:rFonts w:ascii="Times New Roman" w:eastAsia="Times New Roman" w:hAnsi="Times New Roman" w:cs="Times New Roman"/>
          <w:color w:val="FF0000"/>
          <w:sz w:val="24"/>
          <w:szCs w:val="24"/>
        </w:rPr>
        <w:t xml:space="preserve"> (9.87 ± 4.0 × 10¹⁴ g). The effect size was large (d = 0.96 [0.19, 1.74]), and the </w:t>
      </w:r>
      <w:r w:rsidRPr="000F1C99">
        <w:rPr>
          <w:rFonts w:ascii="Times New Roman" w:eastAsia="Times New Roman" w:hAnsi="Times New Roman" w:cs="Times New Roman"/>
          <w:color w:val="FF0000"/>
          <w:sz w:val="24"/>
          <w:szCs w:val="24"/>
        </w:rPr>
        <w:t>MW</w:t>
      </w:r>
      <w:r w:rsidRPr="003D7303">
        <w:rPr>
          <w:rFonts w:ascii="Times New Roman" w:eastAsia="Times New Roman" w:hAnsi="Times New Roman" w:cs="Times New Roman"/>
          <w:color w:val="FF0000"/>
          <w:sz w:val="24"/>
          <w:szCs w:val="24"/>
        </w:rPr>
        <w:t xml:space="preserve"> U test confirmed significance (U = 36, p = 0.041, </w:t>
      </w:r>
      <m:oMath>
        <m:sSub>
          <m:sSubPr>
            <m:ctrlPr>
              <w:rPr>
                <w:rFonts w:ascii="Cambria Math" w:eastAsia="Times New Roman" w:hAnsi="Cambria Math" w:cs="Times New Roman"/>
                <w:i/>
                <w:color w:val="FF0000"/>
                <w:sz w:val="24"/>
                <w:szCs w:val="24"/>
              </w:rPr>
            </m:ctrlPr>
          </m:sSubPr>
          <m:e>
            <m:r>
              <w:rPr>
                <w:rFonts w:ascii="Cambria Math" w:eastAsia="Times New Roman" w:hAnsi="Cambria Math" w:cs="Times New Roman"/>
                <w:color w:val="FF0000"/>
                <w:sz w:val="24"/>
                <w:szCs w:val="24"/>
              </w:rPr>
              <m:t>r</m:t>
            </m:r>
          </m:e>
          <m:sub>
            <m:r>
              <w:rPr>
                <w:rFonts w:ascii="Cambria Math" w:eastAsia="Times New Roman" w:hAnsi="Cambria Math" w:cs="Times New Roman"/>
                <w:color w:val="FF0000"/>
                <w:sz w:val="24"/>
                <w:szCs w:val="24"/>
              </w:rPr>
              <m:t>rb</m:t>
            </m:r>
          </m:sub>
        </m:sSub>
      </m:oMath>
      <w:r w:rsidRPr="003D7303">
        <w:rPr>
          <w:rFonts w:ascii="Times New Roman" w:eastAsia="Times New Roman" w:hAnsi="Times New Roman" w:cs="Times New Roman"/>
          <w:color w:val="FF0000"/>
          <w:sz w:val="24"/>
          <w:szCs w:val="24"/>
        </w:rPr>
        <w:t xml:space="preserve"> = 0.49). </w:t>
      </w:r>
      <w:r>
        <w:rPr>
          <w:rFonts w:ascii="Times New Roman" w:eastAsia="Times New Roman" w:hAnsi="Times New Roman" w:cs="Times New Roman"/>
          <w:color w:val="FF0000"/>
          <w:sz w:val="24"/>
          <w:szCs w:val="24"/>
          <w:highlight w:val="yellow"/>
        </w:rPr>
        <w:t>This represents a roughly</w:t>
      </w:r>
      <w:r>
        <w:rPr>
          <w:rFonts w:ascii="Times New Roman" w:eastAsia="Times New Roman" w:hAnsi="Times New Roman" w:cs="Times New Roman"/>
          <w:color w:val="FF0000"/>
          <w:sz w:val="24"/>
          <w:szCs w:val="24"/>
        </w:rPr>
        <w:t xml:space="preserve"> 45% reduction in mean CME mass in </w:t>
      </w:r>
      <w:r>
        <w:rPr>
          <w:rFonts w:ascii="Times New Roman" w:eastAsia="Times New Roman" w:hAnsi="Times New Roman" w:cs="Times New Roman"/>
          <w:color w:val="FF0000"/>
          <w:sz w:val="24"/>
          <w:szCs w:val="24"/>
          <w:highlight w:val="yellow"/>
        </w:rPr>
        <w:t>SC 24</w:t>
      </w:r>
      <w:r>
        <w:rPr>
          <w:rFonts w:ascii="Times New Roman" w:eastAsia="Times New Roman" w:hAnsi="Times New Roman" w:cs="Times New Roman"/>
          <w:color w:val="FF0000"/>
          <w:sz w:val="24"/>
          <w:szCs w:val="24"/>
        </w:rPr>
        <w:t>, a dramatic manifestation of the overall weakening of the solar cycle.</w:t>
      </w:r>
    </w:p>
    <w:p w14:paraId="664963D6" w14:textId="77777777" w:rsidR="00A73934" w:rsidRPr="003D7303" w:rsidRDefault="00A73934" w:rsidP="00A73934">
      <w:pPr>
        <w:shd w:val="clear" w:color="auto" w:fill="FFFFFF"/>
        <w:spacing w:after="0" w:line="240" w:lineRule="auto"/>
        <w:jc w:val="both"/>
        <w:rPr>
          <w:rFonts w:ascii="Times New Roman" w:eastAsia="Times New Roman" w:hAnsi="Times New Roman" w:cs="Times New Roman"/>
          <w:color w:val="FF0000"/>
          <w:sz w:val="24"/>
          <w:szCs w:val="24"/>
        </w:rPr>
      </w:pPr>
      <w:r w:rsidRPr="003D7303">
        <w:rPr>
          <w:rFonts w:ascii="Times New Roman" w:eastAsia="Times New Roman" w:hAnsi="Times New Roman" w:cs="Times New Roman"/>
          <w:color w:val="FF0000"/>
          <w:sz w:val="24"/>
          <w:szCs w:val="24"/>
        </w:rPr>
        <w:t>N</w:t>
      </w:r>
      <w:r w:rsidRPr="000F1C99">
        <w:rPr>
          <w:rFonts w:ascii="Times New Roman" w:eastAsia="Times New Roman" w:hAnsi="Times New Roman" w:cs="Times New Roman"/>
          <w:color w:val="FF0000"/>
          <w:sz w:val="24"/>
          <w:szCs w:val="24"/>
        </w:rPr>
        <w:t>AR</w:t>
      </w:r>
      <w:r w:rsidRPr="003D7303">
        <w:rPr>
          <w:rFonts w:ascii="Times New Roman" w:eastAsia="Times New Roman" w:hAnsi="Times New Roman" w:cs="Times New Roman"/>
          <w:color w:val="FF0000"/>
          <w:sz w:val="24"/>
          <w:szCs w:val="24"/>
        </w:rPr>
        <w:t xml:space="preserve"> CMEs showed a surprising non-significant difference (</w:t>
      </w:r>
      <w:proofErr w:type="gramStart"/>
      <w:r w:rsidRPr="003D7303">
        <w:rPr>
          <w:rFonts w:ascii="Times New Roman" w:eastAsia="Times New Roman" w:hAnsi="Times New Roman" w:cs="Times New Roman"/>
          <w:color w:val="FF0000"/>
          <w:sz w:val="24"/>
          <w:szCs w:val="24"/>
        </w:rPr>
        <w:t>t(</w:t>
      </w:r>
      <w:proofErr w:type="gramEnd"/>
      <w:r w:rsidRPr="003D7303">
        <w:rPr>
          <w:rFonts w:ascii="Times New Roman" w:eastAsia="Times New Roman" w:hAnsi="Times New Roman" w:cs="Times New Roman"/>
          <w:color w:val="FF0000"/>
          <w:sz w:val="24"/>
          <w:szCs w:val="24"/>
        </w:rPr>
        <w:t>16) = −0.40, p = 0.694). SC</w:t>
      </w:r>
      <w:r w:rsidRPr="000F1C99">
        <w:rPr>
          <w:rFonts w:ascii="Times New Roman" w:eastAsia="Times New Roman" w:hAnsi="Times New Roman" w:cs="Times New Roman"/>
          <w:color w:val="FF0000"/>
          <w:sz w:val="24"/>
          <w:szCs w:val="24"/>
        </w:rPr>
        <w:t xml:space="preserve"> </w:t>
      </w:r>
      <w:r w:rsidRPr="003D7303">
        <w:rPr>
          <w:rFonts w:ascii="Times New Roman" w:eastAsia="Times New Roman" w:hAnsi="Times New Roman" w:cs="Times New Roman"/>
          <w:color w:val="FF0000"/>
          <w:sz w:val="24"/>
          <w:szCs w:val="24"/>
        </w:rPr>
        <w:t>23 (2.9 ± 2.9 × 10¹⁴ g) and SC</w:t>
      </w:r>
      <w:r w:rsidRPr="000F1C99">
        <w:rPr>
          <w:rFonts w:ascii="Times New Roman" w:eastAsia="Times New Roman" w:hAnsi="Times New Roman" w:cs="Times New Roman"/>
          <w:color w:val="FF0000"/>
          <w:sz w:val="24"/>
          <w:szCs w:val="24"/>
        </w:rPr>
        <w:t xml:space="preserve"> </w:t>
      </w:r>
      <w:r w:rsidRPr="003D7303">
        <w:rPr>
          <w:rFonts w:ascii="Times New Roman" w:eastAsia="Times New Roman" w:hAnsi="Times New Roman" w:cs="Times New Roman"/>
          <w:color w:val="FF0000"/>
          <w:sz w:val="24"/>
          <w:szCs w:val="24"/>
        </w:rPr>
        <w:t>24 (3.5 ± 4.8 × 10¹⁴ g) had comparable masses, though SC</w:t>
      </w:r>
      <w:r w:rsidRPr="000F1C99">
        <w:rPr>
          <w:rFonts w:ascii="Times New Roman" w:eastAsia="Times New Roman" w:hAnsi="Times New Roman" w:cs="Times New Roman"/>
          <w:color w:val="FF0000"/>
          <w:sz w:val="24"/>
          <w:szCs w:val="24"/>
        </w:rPr>
        <w:t xml:space="preserve"> </w:t>
      </w:r>
      <w:r w:rsidRPr="003D7303">
        <w:rPr>
          <w:rFonts w:ascii="Times New Roman" w:eastAsia="Times New Roman" w:hAnsi="Times New Roman" w:cs="Times New Roman"/>
          <w:color w:val="FF0000"/>
          <w:sz w:val="24"/>
          <w:szCs w:val="24"/>
        </w:rPr>
        <w:t xml:space="preserve">24 showed slightly higher mean mass. The effect size was negligible (d = −0.15 [−0.95, 0.65]), and the </w:t>
      </w:r>
      <w:r w:rsidRPr="000F1C99">
        <w:rPr>
          <w:rFonts w:ascii="Times New Roman" w:eastAsia="Times New Roman" w:hAnsi="Times New Roman" w:cs="Times New Roman"/>
          <w:color w:val="FF0000"/>
          <w:sz w:val="24"/>
          <w:szCs w:val="24"/>
        </w:rPr>
        <w:t>MW</w:t>
      </w:r>
      <w:r w:rsidRPr="003D7303">
        <w:rPr>
          <w:rFonts w:ascii="Times New Roman" w:eastAsia="Times New Roman" w:hAnsi="Times New Roman" w:cs="Times New Roman"/>
          <w:color w:val="FF0000"/>
          <w:sz w:val="24"/>
          <w:szCs w:val="24"/>
        </w:rPr>
        <w:t xml:space="preserve"> U test (U = 65, p = 0.742, </w:t>
      </w:r>
      <m:oMath>
        <m:sSub>
          <m:sSubPr>
            <m:ctrlPr>
              <w:rPr>
                <w:rFonts w:ascii="Cambria Math" w:eastAsia="Times New Roman" w:hAnsi="Cambria Math" w:cs="Times New Roman"/>
                <w:i/>
                <w:color w:val="FF0000"/>
                <w:sz w:val="24"/>
                <w:szCs w:val="24"/>
              </w:rPr>
            </m:ctrlPr>
          </m:sSubPr>
          <m:e>
            <m:r>
              <w:rPr>
                <w:rFonts w:ascii="Cambria Math" w:eastAsia="Times New Roman" w:hAnsi="Cambria Math" w:cs="Times New Roman"/>
                <w:color w:val="FF0000"/>
                <w:sz w:val="24"/>
                <w:szCs w:val="24"/>
              </w:rPr>
              <m:t>r</m:t>
            </m:r>
          </m:e>
          <m:sub>
            <m:r>
              <w:rPr>
                <w:rFonts w:ascii="Cambria Math" w:eastAsia="Times New Roman" w:hAnsi="Cambria Math" w:cs="Times New Roman"/>
                <w:color w:val="FF0000"/>
                <w:sz w:val="24"/>
                <w:szCs w:val="24"/>
              </w:rPr>
              <m:t>rb</m:t>
            </m:r>
          </m:sub>
        </m:sSub>
      </m:oMath>
      <w:r w:rsidRPr="003D7303">
        <w:rPr>
          <w:rFonts w:ascii="Times New Roman" w:eastAsia="Times New Roman" w:hAnsi="Times New Roman" w:cs="Times New Roman"/>
          <w:color w:val="FF0000"/>
          <w:sz w:val="24"/>
          <w:szCs w:val="24"/>
        </w:rPr>
        <w:t xml:space="preserve"> = −0.12) confirmed no significant difference. However, the high standard deviations indicated substantial variability within each cycle.</w:t>
      </w:r>
    </w:p>
    <w:p w14:paraId="2887EF65" w14:textId="77777777" w:rsidR="00A73934" w:rsidRPr="003D7303" w:rsidRDefault="00A73934" w:rsidP="00A73934">
      <w:pPr>
        <w:shd w:val="clear" w:color="auto" w:fill="FFFFFF"/>
        <w:spacing w:after="0" w:line="240" w:lineRule="auto"/>
        <w:jc w:val="both"/>
        <w:rPr>
          <w:rFonts w:ascii="Times New Roman" w:eastAsia="Times New Roman" w:hAnsi="Times New Roman" w:cs="Times New Roman"/>
          <w:color w:val="FF0000"/>
          <w:sz w:val="24"/>
          <w:szCs w:val="24"/>
        </w:rPr>
      </w:pPr>
      <w:r w:rsidRPr="003D7303">
        <w:rPr>
          <w:rFonts w:ascii="Times New Roman" w:eastAsia="Times New Roman" w:hAnsi="Times New Roman" w:cs="Times New Roman"/>
          <w:color w:val="FF0000"/>
          <w:sz w:val="24"/>
          <w:szCs w:val="24"/>
        </w:rPr>
        <w:t>N</w:t>
      </w:r>
      <w:r w:rsidRPr="000F1C99">
        <w:rPr>
          <w:rFonts w:ascii="Times New Roman" w:eastAsia="Times New Roman" w:hAnsi="Times New Roman" w:cs="Times New Roman"/>
          <w:color w:val="FF0000"/>
          <w:sz w:val="24"/>
          <w:szCs w:val="24"/>
        </w:rPr>
        <w:t xml:space="preserve">OR </w:t>
      </w:r>
      <w:r w:rsidRPr="003D7303">
        <w:rPr>
          <w:rFonts w:ascii="Times New Roman" w:eastAsia="Times New Roman" w:hAnsi="Times New Roman" w:cs="Times New Roman"/>
          <w:color w:val="FF0000"/>
          <w:sz w:val="24"/>
          <w:szCs w:val="24"/>
        </w:rPr>
        <w:t>CMEs showed the most significant mass difference (</w:t>
      </w:r>
      <w:proofErr w:type="gramStart"/>
      <w:r w:rsidRPr="003D7303">
        <w:rPr>
          <w:rFonts w:ascii="Times New Roman" w:eastAsia="Times New Roman" w:hAnsi="Times New Roman" w:cs="Times New Roman"/>
          <w:color w:val="FF0000"/>
          <w:sz w:val="24"/>
          <w:szCs w:val="24"/>
        </w:rPr>
        <w:t>t(</w:t>
      </w:r>
      <w:proofErr w:type="gramEnd"/>
      <w:r w:rsidRPr="003D7303">
        <w:rPr>
          <w:rFonts w:ascii="Times New Roman" w:eastAsia="Times New Roman" w:hAnsi="Times New Roman" w:cs="Times New Roman"/>
          <w:color w:val="FF0000"/>
          <w:sz w:val="24"/>
          <w:szCs w:val="24"/>
        </w:rPr>
        <w:t>16) = 3.40, p = 0.004), with SC</w:t>
      </w:r>
      <w:r w:rsidRPr="000F1C99">
        <w:rPr>
          <w:rFonts w:ascii="Times New Roman" w:eastAsia="Times New Roman" w:hAnsi="Times New Roman" w:cs="Times New Roman"/>
          <w:color w:val="FF0000"/>
          <w:sz w:val="24"/>
          <w:szCs w:val="24"/>
        </w:rPr>
        <w:t xml:space="preserve"> </w:t>
      </w:r>
      <w:r w:rsidRPr="003D7303">
        <w:rPr>
          <w:rFonts w:ascii="Times New Roman" w:eastAsia="Times New Roman" w:hAnsi="Times New Roman" w:cs="Times New Roman"/>
          <w:color w:val="FF0000"/>
          <w:sz w:val="24"/>
          <w:szCs w:val="24"/>
        </w:rPr>
        <w:t>23 (2.01 ± 0.67 × 10¹⁵ g) vastly exceeding SC</w:t>
      </w:r>
      <w:r w:rsidRPr="000F1C99">
        <w:rPr>
          <w:rFonts w:ascii="Times New Roman" w:eastAsia="Times New Roman" w:hAnsi="Times New Roman" w:cs="Times New Roman"/>
          <w:color w:val="FF0000"/>
          <w:sz w:val="24"/>
          <w:szCs w:val="24"/>
        </w:rPr>
        <w:t xml:space="preserve"> </w:t>
      </w:r>
      <w:r w:rsidRPr="003D7303">
        <w:rPr>
          <w:rFonts w:ascii="Times New Roman" w:eastAsia="Times New Roman" w:hAnsi="Times New Roman" w:cs="Times New Roman"/>
          <w:color w:val="FF0000"/>
          <w:sz w:val="24"/>
          <w:szCs w:val="24"/>
        </w:rPr>
        <w:t xml:space="preserve">24 (1.20 ± 0.29 × 10¹⁵ g). The effect size was very large (d = 1.30 [0.51, 2.10]), and both the </w:t>
      </w:r>
      <w:r w:rsidRPr="000F1C99">
        <w:rPr>
          <w:rFonts w:ascii="Times New Roman" w:eastAsia="Times New Roman" w:hAnsi="Times New Roman" w:cs="Times New Roman"/>
          <w:color w:val="FF0000"/>
          <w:sz w:val="24"/>
          <w:szCs w:val="24"/>
        </w:rPr>
        <w:t>MW</w:t>
      </w:r>
      <w:r w:rsidRPr="003D7303">
        <w:rPr>
          <w:rFonts w:ascii="Times New Roman" w:eastAsia="Times New Roman" w:hAnsi="Times New Roman" w:cs="Times New Roman"/>
          <w:color w:val="FF0000"/>
          <w:sz w:val="24"/>
          <w:szCs w:val="24"/>
        </w:rPr>
        <w:t xml:space="preserve"> U test (U = 25, p = 0.005, </w:t>
      </w:r>
      <w:proofErr w:type="spellStart"/>
      <w:r w:rsidRPr="003D7303">
        <w:rPr>
          <w:rFonts w:ascii="Times New Roman" w:eastAsia="Times New Roman" w:hAnsi="Times New Roman" w:cs="Times New Roman"/>
          <w:color w:val="FF0000"/>
          <w:sz w:val="24"/>
          <w:szCs w:val="24"/>
        </w:rPr>
        <w:t>r</w:t>
      </w:r>
      <w:proofErr w:type="spellEnd"/>
      <w:r w:rsidRPr="003D7303">
        <w:rPr>
          <w:rFonts w:ascii="Times New Roman" w:eastAsia="Times New Roman" w:hAnsi="Times New Roman" w:cs="Times New Roman"/>
          <w:color w:val="FF0000"/>
          <w:sz w:val="24"/>
          <w:szCs w:val="24"/>
        </w:rPr>
        <w:t xml:space="preserve">ᵣᵦ = 0.66) and </w:t>
      </w:r>
      <w:r w:rsidRPr="000F1C99">
        <w:rPr>
          <w:rFonts w:ascii="Times New Roman" w:eastAsia="Times New Roman" w:hAnsi="Times New Roman" w:cs="Times New Roman"/>
          <w:color w:val="FF0000"/>
          <w:sz w:val="24"/>
          <w:szCs w:val="24"/>
        </w:rPr>
        <w:t>the KS</w:t>
      </w:r>
      <w:r w:rsidRPr="003D7303">
        <w:rPr>
          <w:rFonts w:ascii="Times New Roman" w:eastAsia="Times New Roman" w:hAnsi="Times New Roman" w:cs="Times New Roman"/>
          <w:color w:val="FF0000"/>
          <w:sz w:val="24"/>
          <w:szCs w:val="24"/>
        </w:rPr>
        <w:t xml:space="preserve"> test (D = 0.32, p = 0.30) supported the finding. This 40% reduction in mass for normal-width CMEs confirmed that the baseline population of CMEs was severely depleted in SC</w:t>
      </w:r>
      <w:r w:rsidRPr="000F1C99">
        <w:rPr>
          <w:rFonts w:ascii="Times New Roman" w:eastAsia="Times New Roman" w:hAnsi="Times New Roman" w:cs="Times New Roman"/>
          <w:color w:val="FF0000"/>
          <w:sz w:val="24"/>
          <w:szCs w:val="24"/>
        </w:rPr>
        <w:t xml:space="preserve"> </w:t>
      </w:r>
      <w:r w:rsidRPr="003D7303">
        <w:rPr>
          <w:rFonts w:ascii="Times New Roman" w:eastAsia="Times New Roman" w:hAnsi="Times New Roman" w:cs="Times New Roman"/>
          <w:color w:val="FF0000"/>
          <w:sz w:val="24"/>
          <w:szCs w:val="24"/>
        </w:rPr>
        <w:t>24.</w:t>
      </w:r>
    </w:p>
    <w:p w14:paraId="01F7C9B1" w14:textId="77777777" w:rsidR="00A73934" w:rsidRPr="003D7303" w:rsidRDefault="00A73934" w:rsidP="00A73934">
      <w:pPr>
        <w:shd w:val="clear" w:color="auto" w:fill="FFFFFF"/>
        <w:spacing w:after="0" w:line="240" w:lineRule="auto"/>
        <w:jc w:val="both"/>
        <w:rPr>
          <w:rFonts w:ascii="Times New Roman" w:eastAsia="Times New Roman" w:hAnsi="Times New Roman" w:cs="Times New Roman"/>
          <w:color w:val="FF0000"/>
          <w:sz w:val="24"/>
          <w:szCs w:val="24"/>
        </w:rPr>
      </w:pPr>
      <w:r w:rsidRPr="003D7303">
        <w:rPr>
          <w:rFonts w:ascii="Times New Roman" w:eastAsia="Times New Roman" w:hAnsi="Times New Roman" w:cs="Times New Roman"/>
          <w:color w:val="FF0000"/>
          <w:sz w:val="24"/>
          <w:szCs w:val="24"/>
        </w:rPr>
        <w:t>W</w:t>
      </w:r>
      <w:r w:rsidRPr="000F1C99">
        <w:rPr>
          <w:rFonts w:ascii="Times New Roman" w:eastAsia="Times New Roman" w:hAnsi="Times New Roman" w:cs="Times New Roman"/>
          <w:color w:val="FF0000"/>
          <w:sz w:val="24"/>
          <w:szCs w:val="24"/>
        </w:rPr>
        <w:t>ID</w:t>
      </w:r>
      <w:r w:rsidRPr="003D7303">
        <w:rPr>
          <w:rFonts w:ascii="Times New Roman" w:eastAsia="Times New Roman" w:hAnsi="Times New Roman" w:cs="Times New Roman"/>
          <w:color w:val="FF0000"/>
          <w:sz w:val="24"/>
          <w:szCs w:val="24"/>
        </w:rPr>
        <w:t xml:space="preserve"> CMEs showed a non-significant difference (</w:t>
      </w:r>
      <w:proofErr w:type="gramStart"/>
      <w:r w:rsidRPr="003D7303">
        <w:rPr>
          <w:rFonts w:ascii="Times New Roman" w:eastAsia="Times New Roman" w:hAnsi="Times New Roman" w:cs="Times New Roman"/>
          <w:color w:val="FF0000"/>
          <w:sz w:val="24"/>
          <w:szCs w:val="24"/>
        </w:rPr>
        <w:t>t(</w:t>
      </w:r>
      <w:proofErr w:type="gramEnd"/>
      <w:r w:rsidRPr="003D7303">
        <w:rPr>
          <w:rFonts w:ascii="Times New Roman" w:eastAsia="Times New Roman" w:hAnsi="Times New Roman" w:cs="Times New Roman"/>
          <w:color w:val="FF0000"/>
          <w:sz w:val="24"/>
          <w:szCs w:val="24"/>
        </w:rPr>
        <w:t>21) = 1.70, p = 0.104), though S</w:t>
      </w:r>
      <w:r w:rsidRPr="000F1C99">
        <w:rPr>
          <w:rFonts w:ascii="Times New Roman" w:eastAsia="Times New Roman" w:hAnsi="Times New Roman" w:cs="Times New Roman"/>
          <w:color w:val="FF0000"/>
          <w:sz w:val="24"/>
          <w:szCs w:val="24"/>
        </w:rPr>
        <w:t xml:space="preserve">C </w:t>
      </w:r>
      <w:r w:rsidRPr="003D7303">
        <w:rPr>
          <w:rFonts w:ascii="Times New Roman" w:eastAsia="Times New Roman" w:hAnsi="Times New Roman" w:cs="Times New Roman"/>
          <w:color w:val="FF0000"/>
          <w:sz w:val="24"/>
          <w:szCs w:val="24"/>
        </w:rPr>
        <w:t>23 (5.48 ± 1.8 × 10¹⁵ g) was more massive than SC</w:t>
      </w:r>
      <w:r w:rsidRPr="000F1C99">
        <w:rPr>
          <w:rFonts w:ascii="Times New Roman" w:eastAsia="Times New Roman" w:hAnsi="Times New Roman" w:cs="Times New Roman"/>
          <w:color w:val="FF0000"/>
          <w:sz w:val="24"/>
          <w:szCs w:val="24"/>
        </w:rPr>
        <w:t xml:space="preserve"> </w:t>
      </w:r>
      <w:r w:rsidRPr="003D7303">
        <w:rPr>
          <w:rFonts w:ascii="Times New Roman" w:eastAsia="Times New Roman" w:hAnsi="Times New Roman" w:cs="Times New Roman"/>
          <w:color w:val="FF0000"/>
          <w:sz w:val="24"/>
          <w:szCs w:val="24"/>
        </w:rPr>
        <w:t xml:space="preserve">24 (4.3 ± 1.6 × 10¹⁵ g). The effect size was moderate (d = 0.67 [−0.14, 1.48]), and the </w:t>
      </w:r>
      <w:r w:rsidRPr="000F1C99">
        <w:rPr>
          <w:rFonts w:ascii="Times New Roman" w:eastAsia="Times New Roman" w:hAnsi="Times New Roman" w:cs="Times New Roman"/>
          <w:color w:val="FF0000"/>
          <w:sz w:val="24"/>
          <w:szCs w:val="24"/>
        </w:rPr>
        <w:t>MW</w:t>
      </w:r>
      <w:r w:rsidRPr="003D7303">
        <w:rPr>
          <w:rFonts w:ascii="Times New Roman" w:eastAsia="Times New Roman" w:hAnsi="Times New Roman" w:cs="Times New Roman"/>
          <w:color w:val="FF0000"/>
          <w:sz w:val="24"/>
          <w:szCs w:val="24"/>
        </w:rPr>
        <w:t xml:space="preserve"> U test (U = 48, p = 0.173, </w:t>
      </w:r>
      <w:proofErr w:type="spellStart"/>
      <w:r w:rsidRPr="003D7303">
        <w:rPr>
          <w:rFonts w:ascii="Times New Roman" w:eastAsia="Times New Roman" w:hAnsi="Times New Roman" w:cs="Times New Roman"/>
          <w:color w:val="FF0000"/>
          <w:sz w:val="24"/>
          <w:szCs w:val="24"/>
        </w:rPr>
        <w:t>r</w:t>
      </w:r>
      <w:proofErr w:type="spellEnd"/>
      <w:r w:rsidRPr="003D7303">
        <w:rPr>
          <w:rFonts w:ascii="Times New Roman" w:eastAsia="Times New Roman" w:hAnsi="Times New Roman" w:cs="Times New Roman"/>
          <w:color w:val="FF0000"/>
          <w:sz w:val="24"/>
          <w:szCs w:val="24"/>
        </w:rPr>
        <w:t>ᵣᵦ = 0.34) was non-significant.</w:t>
      </w:r>
    </w:p>
    <w:p w14:paraId="1A01302B" w14:textId="77777777" w:rsidR="00A73934" w:rsidRPr="003D7303" w:rsidRDefault="00A73934" w:rsidP="00A73934">
      <w:pPr>
        <w:shd w:val="clear" w:color="auto" w:fill="FFFFFF"/>
        <w:spacing w:after="0" w:line="240" w:lineRule="auto"/>
        <w:jc w:val="both"/>
        <w:rPr>
          <w:rFonts w:ascii="Times New Roman" w:eastAsia="Times New Roman" w:hAnsi="Times New Roman" w:cs="Times New Roman"/>
          <w:color w:val="FF0000"/>
          <w:sz w:val="24"/>
          <w:szCs w:val="24"/>
        </w:rPr>
      </w:pPr>
      <w:r w:rsidRPr="003D7303">
        <w:rPr>
          <w:rFonts w:ascii="Times New Roman" w:eastAsia="Times New Roman" w:hAnsi="Times New Roman" w:cs="Times New Roman"/>
          <w:color w:val="FF0000"/>
          <w:sz w:val="24"/>
          <w:szCs w:val="24"/>
        </w:rPr>
        <w:t>While ALL, NOR, and WID categories showed the expected pattern of SC</w:t>
      </w:r>
      <w:r w:rsidRPr="000F1C99">
        <w:rPr>
          <w:rFonts w:ascii="Times New Roman" w:eastAsia="Times New Roman" w:hAnsi="Times New Roman" w:cs="Times New Roman"/>
          <w:color w:val="FF0000"/>
          <w:sz w:val="24"/>
          <w:szCs w:val="24"/>
        </w:rPr>
        <w:t xml:space="preserve"> </w:t>
      </w:r>
      <w:r w:rsidRPr="003D7303">
        <w:rPr>
          <w:rFonts w:ascii="Times New Roman" w:eastAsia="Times New Roman" w:hAnsi="Times New Roman" w:cs="Times New Roman"/>
          <w:color w:val="FF0000"/>
          <w:sz w:val="24"/>
          <w:szCs w:val="24"/>
        </w:rPr>
        <w:t>23 CMEs being more massive, the NAR category showed no significant difference, with SC</w:t>
      </w:r>
      <w:r w:rsidRPr="000F1C99">
        <w:rPr>
          <w:rFonts w:ascii="Times New Roman" w:eastAsia="Times New Roman" w:hAnsi="Times New Roman" w:cs="Times New Roman"/>
          <w:color w:val="FF0000"/>
          <w:sz w:val="24"/>
          <w:szCs w:val="24"/>
        </w:rPr>
        <w:t xml:space="preserve"> </w:t>
      </w:r>
      <w:r w:rsidRPr="003D7303">
        <w:rPr>
          <w:rFonts w:ascii="Times New Roman" w:eastAsia="Times New Roman" w:hAnsi="Times New Roman" w:cs="Times New Roman"/>
          <w:color w:val="FF0000"/>
          <w:sz w:val="24"/>
          <w:szCs w:val="24"/>
        </w:rPr>
        <w:t>24 actually trending toward higher masses. This suggests that the mechanisms governing mass loading in narrow CMEs are different from those in larger CMEs. N</w:t>
      </w:r>
      <w:r w:rsidRPr="000F1C99">
        <w:rPr>
          <w:rFonts w:ascii="Times New Roman" w:eastAsia="Times New Roman" w:hAnsi="Times New Roman" w:cs="Times New Roman"/>
          <w:color w:val="FF0000"/>
          <w:sz w:val="24"/>
          <w:szCs w:val="24"/>
        </w:rPr>
        <w:t>AR</w:t>
      </w:r>
      <w:r w:rsidRPr="003D7303">
        <w:rPr>
          <w:rFonts w:ascii="Times New Roman" w:eastAsia="Times New Roman" w:hAnsi="Times New Roman" w:cs="Times New Roman"/>
          <w:color w:val="FF0000"/>
          <w:sz w:val="24"/>
          <w:szCs w:val="24"/>
        </w:rPr>
        <w:t xml:space="preserve"> CMEs may tap into more </w:t>
      </w:r>
      <w:proofErr w:type="spellStart"/>
      <w:r>
        <w:rPr>
          <w:rFonts w:ascii="Times New Roman" w:eastAsia="Times New Roman" w:hAnsi="Times New Roman" w:cs="Times New Roman"/>
          <w:color w:val="FF0000"/>
          <w:sz w:val="24"/>
          <w:szCs w:val="24"/>
          <w:highlight w:val="yellow"/>
        </w:rPr>
        <w:t>localised</w:t>
      </w:r>
      <w:proofErr w:type="spellEnd"/>
      <w:r>
        <w:rPr>
          <w:rFonts w:ascii="Times New Roman" w:eastAsia="Times New Roman" w:hAnsi="Times New Roman" w:cs="Times New Roman"/>
          <w:color w:val="FF0000"/>
          <w:sz w:val="24"/>
          <w:szCs w:val="24"/>
        </w:rPr>
        <w:t xml:space="preserve"> magnetic structures that are less affected by global cycle strength, or they may preferentially erupt from active regions with strong magnetic fields even during a weaker cycle. The exceptionally high variability in NAR masses, </w:t>
      </w:r>
      <w:r>
        <w:rPr>
          <w:rFonts w:ascii="Times New Roman" w:eastAsia="Times New Roman" w:hAnsi="Times New Roman" w:cs="Times New Roman"/>
          <w:color w:val="FF0000"/>
          <w:sz w:val="24"/>
          <w:szCs w:val="24"/>
          <w:highlight w:val="yellow"/>
        </w:rPr>
        <w:t>with an SC</w:t>
      </w:r>
      <w:r w:rsidRPr="000F1C99">
        <w:rPr>
          <w:rFonts w:ascii="Times New Roman" w:eastAsia="Times New Roman" w:hAnsi="Times New Roman" w:cs="Times New Roman"/>
          <w:color w:val="FF0000"/>
          <w:sz w:val="24"/>
          <w:szCs w:val="24"/>
        </w:rPr>
        <w:t xml:space="preserve"> </w:t>
      </w:r>
      <w:r w:rsidRPr="003D7303">
        <w:rPr>
          <w:rFonts w:ascii="Times New Roman" w:eastAsia="Times New Roman" w:hAnsi="Times New Roman" w:cs="Times New Roman"/>
          <w:color w:val="FF0000"/>
          <w:sz w:val="24"/>
          <w:szCs w:val="24"/>
        </w:rPr>
        <w:t xml:space="preserve">24 standard deviation of 4.8 × 10¹⁴ g </w:t>
      </w:r>
      <w:r>
        <w:rPr>
          <w:rFonts w:ascii="Times New Roman" w:eastAsia="Times New Roman" w:hAnsi="Times New Roman" w:cs="Times New Roman"/>
          <w:color w:val="FF0000"/>
          <w:sz w:val="24"/>
          <w:szCs w:val="24"/>
          <w:highlight w:val="yellow"/>
        </w:rPr>
        <w:t>compared with a mean</w:t>
      </w:r>
      <w:r>
        <w:rPr>
          <w:rFonts w:ascii="Times New Roman" w:eastAsia="Times New Roman" w:hAnsi="Times New Roman" w:cs="Times New Roman"/>
          <w:color w:val="FF0000"/>
          <w:sz w:val="24"/>
          <w:szCs w:val="24"/>
        </w:rPr>
        <w:t xml:space="preserve"> of 3.5 × 10¹⁴ g, indicates that some narrow CMEs in </w:t>
      </w:r>
      <w:r>
        <w:rPr>
          <w:rFonts w:ascii="Times New Roman" w:eastAsia="Times New Roman" w:hAnsi="Times New Roman" w:cs="Times New Roman"/>
          <w:color w:val="FF0000"/>
          <w:sz w:val="24"/>
          <w:szCs w:val="24"/>
          <w:highlight w:val="yellow"/>
        </w:rPr>
        <w:t>SC 24</w:t>
      </w:r>
      <w:r>
        <w:rPr>
          <w:rFonts w:ascii="Times New Roman" w:eastAsia="Times New Roman" w:hAnsi="Times New Roman" w:cs="Times New Roman"/>
          <w:color w:val="FF0000"/>
          <w:sz w:val="24"/>
          <w:szCs w:val="24"/>
        </w:rPr>
        <w:t xml:space="preserve"> were extremely massive outliers, possibly associated with complex active region configurations.</w:t>
      </w:r>
    </w:p>
    <w:p w14:paraId="3AA1A330" w14:textId="77777777" w:rsidR="00A73934" w:rsidRPr="000F1C99" w:rsidRDefault="00A73934" w:rsidP="00A73934">
      <w:pPr>
        <w:shd w:val="clear" w:color="auto" w:fill="FFFFFF"/>
        <w:spacing w:after="0" w:line="240" w:lineRule="auto"/>
        <w:jc w:val="both"/>
        <w:outlineLvl w:val="2"/>
        <w:rPr>
          <w:rFonts w:ascii="Times New Roman" w:eastAsia="Times New Roman" w:hAnsi="Times New Roman" w:cs="Times New Roman"/>
          <w:b/>
          <w:bCs/>
          <w:color w:val="FF0000"/>
          <w:sz w:val="24"/>
          <w:szCs w:val="24"/>
        </w:rPr>
      </w:pPr>
    </w:p>
    <w:p w14:paraId="65FE3071" w14:textId="77777777" w:rsidR="00A73934" w:rsidRPr="003D7303" w:rsidRDefault="00A73934" w:rsidP="00A73934">
      <w:pPr>
        <w:shd w:val="clear" w:color="auto" w:fill="FFFFFF"/>
        <w:spacing w:after="0" w:line="240" w:lineRule="auto"/>
        <w:jc w:val="both"/>
        <w:outlineLvl w:val="2"/>
        <w:rPr>
          <w:rFonts w:ascii="Times New Roman" w:eastAsia="Times New Roman" w:hAnsi="Times New Roman" w:cs="Times New Roman"/>
          <w:b/>
          <w:bCs/>
          <w:color w:val="FF0000"/>
          <w:sz w:val="24"/>
          <w:szCs w:val="24"/>
        </w:rPr>
      </w:pPr>
      <w:r w:rsidRPr="003D7303">
        <w:rPr>
          <w:rFonts w:ascii="Times New Roman" w:eastAsia="Times New Roman" w:hAnsi="Times New Roman" w:cs="Times New Roman"/>
          <w:b/>
          <w:bCs/>
          <w:color w:val="FF0000"/>
          <w:sz w:val="24"/>
          <w:szCs w:val="24"/>
        </w:rPr>
        <w:t>Kinetic Energy</w:t>
      </w:r>
    </w:p>
    <w:p w14:paraId="63954E3E" w14:textId="77777777" w:rsidR="00A73934" w:rsidRPr="003D7303" w:rsidRDefault="00A73934" w:rsidP="00A73934">
      <w:pPr>
        <w:shd w:val="clear" w:color="auto" w:fill="FFFFFF"/>
        <w:spacing w:after="0" w:line="240" w:lineRule="auto"/>
        <w:jc w:val="both"/>
        <w:rPr>
          <w:rFonts w:ascii="Times New Roman" w:eastAsia="Times New Roman" w:hAnsi="Times New Roman" w:cs="Times New Roman"/>
          <w:color w:val="FF0000"/>
          <w:sz w:val="24"/>
          <w:szCs w:val="24"/>
        </w:rPr>
      </w:pPr>
      <w:r w:rsidRPr="003D7303">
        <w:rPr>
          <w:rFonts w:ascii="Times New Roman" w:eastAsia="Times New Roman" w:hAnsi="Times New Roman" w:cs="Times New Roman"/>
          <w:color w:val="FF0000"/>
          <w:sz w:val="24"/>
          <w:szCs w:val="24"/>
        </w:rPr>
        <w:t xml:space="preserve">The </w:t>
      </w:r>
      <w:r w:rsidRPr="000F1C99">
        <w:rPr>
          <w:rFonts w:ascii="Times New Roman" w:eastAsia="Times New Roman" w:hAnsi="Times New Roman" w:cs="Times New Roman"/>
          <w:color w:val="FF0000"/>
          <w:sz w:val="24"/>
          <w:szCs w:val="24"/>
        </w:rPr>
        <w:t>KE</w:t>
      </w:r>
      <w:r w:rsidRPr="003D7303">
        <w:rPr>
          <w:rFonts w:ascii="Times New Roman" w:eastAsia="Times New Roman" w:hAnsi="Times New Roman" w:cs="Times New Roman"/>
          <w:color w:val="FF0000"/>
          <w:sz w:val="24"/>
          <w:szCs w:val="24"/>
        </w:rPr>
        <w:t xml:space="preserve"> results mirrored the mass results, confirming that SC</w:t>
      </w:r>
      <w:r w:rsidRPr="000F1C99">
        <w:rPr>
          <w:rFonts w:ascii="Times New Roman" w:eastAsia="Times New Roman" w:hAnsi="Times New Roman" w:cs="Times New Roman"/>
          <w:color w:val="FF0000"/>
          <w:sz w:val="24"/>
          <w:szCs w:val="24"/>
        </w:rPr>
        <w:t xml:space="preserve"> </w:t>
      </w:r>
      <w:r w:rsidRPr="003D7303">
        <w:rPr>
          <w:rFonts w:ascii="Times New Roman" w:eastAsia="Times New Roman" w:hAnsi="Times New Roman" w:cs="Times New Roman"/>
          <w:color w:val="FF0000"/>
          <w:sz w:val="24"/>
          <w:szCs w:val="24"/>
        </w:rPr>
        <w:t>23 was fundamentally more energetic across all categories where significant differences existed. The ALL category showed a significant difference (</w:t>
      </w:r>
      <w:proofErr w:type="gramStart"/>
      <w:r w:rsidRPr="003D7303">
        <w:rPr>
          <w:rFonts w:ascii="Times New Roman" w:eastAsia="Times New Roman" w:hAnsi="Times New Roman" w:cs="Times New Roman"/>
          <w:color w:val="FF0000"/>
          <w:sz w:val="24"/>
          <w:szCs w:val="24"/>
        </w:rPr>
        <w:t>t(</w:t>
      </w:r>
      <w:proofErr w:type="gramEnd"/>
      <w:r w:rsidRPr="003D7303">
        <w:rPr>
          <w:rFonts w:ascii="Times New Roman" w:eastAsia="Times New Roman" w:hAnsi="Times New Roman" w:cs="Times New Roman"/>
          <w:color w:val="FF0000"/>
          <w:sz w:val="24"/>
          <w:szCs w:val="24"/>
        </w:rPr>
        <w:t>16) = 2.41, p = 0.028), with SC</w:t>
      </w:r>
      <w:r w:rsidRPr="000F1C99">
        <w:rPr>
          <w:rFonts w:ascii="Times New Roman" w:eastAsia="Times New Roman" w:hAnsi="Times New Roman" w:cs="Times New Roman"/>
          <w:color w:val="FF0000"/>
          <w:sz w:val="24"/>
          <w:szCs w:val="24"/>
        </w:rPr>
        <w:t xml:space="preserve"> </w:t>
      </w:r>
      <w:r w:rsidRPr="003D7303">
        <w:rPr>
          <w:rFonts w:ascii="Times New Roman" w:eastAsia="Times New Roman" w:hAnsi="Times New Roman" w:cs="Times New Roman"/>
          <w:color w:val="FF0000"/>
          <w:sz w:val="24"/>
          <w:szCs w:val="24"/>
        </w:rPr>
        <w:t>23 (5.1 ± 3.5 × 10³⁰ J) substantially exceeding SC</w:t>
      </w:r>
      <w:r w:rsidRPr="000F1C99">
        <w:rPr>
          <w:rFonts w:ascii="Times New Roman" w:eastAsia="Times New Roman" w:hAnsi="Times New Roman" w:cs="Times New Roman"/>
          <w:color w:val="FF0000"/>
          <w:sz w:val="24"/>
          <w:szCs w:val="24"/>
        </w:rPr>
        <w:t xml:space="preserve"> </w:t>
      </w:r>
      <w:r w:rsidRPr="003D7303">
        <w:rPr>
          <w:rFonts w:ascii="Times New Roman" w:eastAsia="Times New Roman" w:hAnsi="Times New Roman" w:cs="Times New Roman"/>
          <w:color w:val="FF0000"/>
          <w:sz w:val="24"/>
          <w:szCs w:val="24"/>
        </w:rPr>
        <w:t xml:space="preserve">24 (2.3 ± 1.5 × 10³⁰ J). The effect size was large (d = 0.91 [0.14, 1.68]), and the </w:t>
      </w:r>
      <w:r w:rsidRPr="000F1C99">
        <w:rPr>
          <w:rFonts w:ascii="Times New Roman" w:eastAsia="Times New Roman" w:hAnsi="Times New Roman" w:cs="Times New Roman"/>
          <w:color w:val="FF0000"/>
          <w:sz w:val="24"/>
          <w:szCs w:val="24"/>
        </w:rPr>
        <w:t>MW</w:t>
      </w:r>
      <w:r w:rsidRPr="003D7303">
        <w:rPr>
          <w:rFonts w:ascii="Times New Roman" w:eastAsia="Times New Roman" w:hAnsi="Times New Roman" w:cs="Times New Roman"/>
          <w:color w:val="FF0000"/>
          <w:sz w:val="24"/>
          <w:szCs w:val="24"/>
        </w:rPr>
        <w:t xml:space="preserve"> U test confirmed significance (U = 37, p = 0.048, </w:t>
      </w:r>
      <w:proofErr w:type="spellStart"/>
      <w:r w:rsidRPr="003D7303">
        <w:rPr>
          <w:rFonts w:ascii="Times New Roman" w:eastAsia="Times New Roman" w:hAnsi="Times New Roman" w:cs="Times New Roman"/>
          <w:color w:val="FF0000"/>
          <w:sz w:val="24"/>
          <w:szCs w:val="24"/>
        </w:rPr>
        <w:t>r</w:t>
      </w:r>
      <w:proofErr w:type="spellEnd"/>
      <w:r w:rsidRPr="003D7303">
        <w:rPr>
          <w:rFonts w:ascii="Times New Roman" w:eastAsia="Times New Roman" w:hAnsi="Times New Roman" w:cs="Times New Roman"/>
          <w:color w:val="FF0000"/>
          <w:sz w:val="24"/>
          <w:szCs w:val="24"/>
        </w:rPr>
        <w:t xml:space="preserve">ᵣᵦ = 0.47). </w:t>
      </w:r>
      <w:r>
        <w:rPr>
          <w:rFonts w:ascii="Times New Roman" w:eastAsia="Times New Roman" w:hAnsi="Times New Roman" w:cs="Times New Roman"/>
          <w:color w:val="FF0000"/>
          <w:sz w:val="24"/>
          <w:szCs w:val="24"/>
          <w:highlight w:val="yellow"/>
        </w:rPr>
        <w:t>This represents a roughly</w:t>
      </w:r>
      <w:r>
        <w:rPr>
          <w:rFonts w:ascii="Times New Roman" w:eastAsia="Times New Roman" w:hAnsi="Times New Roman" w:cs="Times New Roman"/>
          <w:color w:val="FF0000"/>
          <w:sz w:val="24"/>
          <w:szCs w:val="24"/>
        </w:rPr>
        <w:t xml:space="preserve"> 55% reduction in </w:t>
      </w:r>
      <w:r w:rsidRPr="000F1C99">
        <w:rPr>
          <w:rFonts w:ascii="Times New Roman" w:eastAsia="Times New Roman" w:hAnsi="Times New Roman" w:cs="Times New Roman"/>
          <w:color w:val="FF0000"/>
          <w:sz w:val="24"/>
          <w:szCs w:val="24"/>
        </w:rPr>
        <w:t>KE</w:t>
      </w:r>
      <w:r w:rsidRPr="003D7303">
        <w:rPr>
          <w:rFonts w:ascii="Times New Roman" w:eastAsia="Times New Roman" w:hAnsi="Times New Roman" w:cs="Times New Roman"/>
          <w:color w:val="FF0000"/>
          <w:sz w:val="24"/>
          <w:szCs w:val="24"/>
        </w:rPr>
        <w:t xml:space="preserve">, demonstrating the compounding effect of reduced mass and velocity in </w:t>
      </w:r>
      <w:r>
        <w:rPr>
          <w:rFonts w:ascii="Times New Roman" w:eastAsia="Times New Roman" w:hAnsi="Times New Roman" w:cs="Times New Roman"/>
          <w:color w:val="FF0000"/>
          <w:sz w:val="24"/>
          <w:szCs w:val="24"/>
          <w:highlight w:val="yellow"/>
        </w:rPr>
        <w:t>SC 24</w:t>
      </w:r>
      <w:r>
        <w:rPr>
          <w:rFonts w:ascii="Times New Roman" w:eastAsia="Times New Roman" w:hAnsi="Times New Roman" w:cs="Times New Roman"/>
          <w:color w:val="FF0000"/>
          <w:sz w:val="24"/>
          <w:szCs w:val="24"/>
        </w:rPr>
        <w:t>.</w:t>
      </w:r>
    </w:p>
    <w:p w14:paraId="71E78FA4" w14:textId="77777777" w:rsidR="00A73934" w:rsidRPr="003D7303" w:rsidRDefault="00A73934" w:rsidP="00A73934">
      <w:pPr>
        <w:shd w:val="clear" w:color="auto" w:fill="FFFFFF"/>
        <w:spacing w:after="0" w:line="240" w:lineRule="auto"/>
        <w:jc w:val="both"/>
        <w:rPr>
          <w:rFonts w:ascii="Times New Roman" w:eastAsia="Times New Roman" w:hAnsi="Times New Roman" w:cs="Times New Roman"/>
          <w:color w:val="FF0000"/>
          <w:sz w:val="24"/>
          <w:szCs w:val="24"/>
        </w:rPr>
      </w:pPr>
      <w:r w:rsidRPr="003D7303">
        <w:rPr>
          <w:rFonts w:ascii="Times New Roman" w:eastAsia="Times New Roman" w:hAnsi="Times New Roman" w:cs="Times New Roman"/>
          <w:color w:val="FF0000"/>
          <w:sz w:val="24"/>
          <w:szCs w:val="24"/>
        </w:rPr>
        <w:lastRenderedPageBreak/>
        <w:t>N</w:t>
      </w:r>
      <w:r w:rsidRPr="000F1C99">
        <w:rPr>
          <w:rFonts w:ascii="Times New Roman" w:eastAsia="Times New Roman" w:hAnsi="Times New Roman" w:cs="Times New Roman"/>
          <w:color w:val="FF0000"/>
          <w:sz w:val="24"/>
          <w:szCs w:val="24"/>
        </w:rPr>
        <w:t>AR</w:t>
      </w:r>
      <w:r w:rsidRPr="003D7303">
        <w:rPr>
          <w:rFonts w:ascii="Times New Roman" w:eastAsia="Times New Roman" w:hAnsi="Times New Roman" w:cs="Times New Roman"/>
          <w:color w:val="FF0000"/>
          <w:sz w:val="24"/>
          <w:szCs w:val="24"/>
        </w:rPr>
        <w:t xml:space="preserve"> CMEs showed a non-significant difference (</w:t>
      </w:r>
      <w:proofErr w:type="gramStart"/>
      <w:r w:rsidRPr="003D7303">
        <w:rPr>
          <w:rFonts w:ascii="Times New Roman" w:eastAsia="Times New Roman" w:hAnsi="Times New Roman" w:cs="Times New Roman"/>
          <w:color w:val="FF0000"/>
          <w:sz w:val="24"/>
          <w:szCs w:val="24"/>
        </w:rPr>
        <w:t>t(</w:t>
      </w:r>
      <w:proofErr w:type="gramEnd"/>
      <w:r w:rsidRPr="003D7303">
        <w:rPr>
          <w:rFonts w:ascii="Times New Roman" w:eastAsia="Times New Roman" w:hAnsi="Times New Roman" w:cs="Times New Roman"/>
          <w:color w:val="FF0000"/>
          <w:sz w:val="24"/>
          <w:szCs w:val="24"/>
        </w:rPr>
        <w:t>15) = 1.92, p = 0.074), though SC</w:t>
      </w:r>
      <w:r w:rsidRPr="000F1C99">
        <w:rPr>
          <w:rFonts w:ascii="Times New Roman" w:eastAsia="Times New Roman" w:hAnsi="Times New Roman" w:cs="Times New Roman"/>
          <w:color w:val="FF0000"/>
          <w:sz w:val="24"/>
          <w:szCs w:val="24"/>
        </w:rPr>
        <w:t xml:space="preserve"> </w:t>
      </w:r>
      <w:r w:rsidRPr="003D7303">
        <w:rPr>
          <w:rFonts w:ascii="Times New Roman" w:eastAsia="Times New Roman" w:hAnsi="Times New Roman" w:cs="Times New Roman"/>
          <w:color w:val="FF0000"/>
          <w:sz w:val="24"/>
          <w:szCs w:val="24"/>
        </w:rPr>
        <w:t>23 (6.5 ± 6.5 × 10²⁹ J) was more energetic than SC</w:t>
      </w:r>
      <w:r w:rsidRPr="000F1C99">
        <w:rPr>
          <w:rFonts w:ascii="Times New Roman" w:eastAsia="Times New Roman" w:hAnsi="Times New Roman" w:cs="Times New Roman"/>
          <w:color w:val="FF0000"/>
          <w:sz w:val="24"/>
          <w:szCs w:val="24"/>
        </w:rPr>
        <w:t xml:space="preserve"> </w:t>
      </w:r>
      <w:r w:rsidRPr="003D7303">
        <w:rPr>
          <w:rFonts w:ascii="Times New Roman" w:eastAsia="Times New Roman" w:hAnsi="Times New Roman" w:cs="Times New Roman"/>
          <w:color w:val="FF0000"/>
          <w:sz w:val="24"/>
          <w:szCs w:val="24"/>
        </w:rPr>
        <w:t xml:space="preserve">24 (2.3 ± 3.22 × 10²⁹ J). The effect size was moderate-to-large (d = 0.73 [−0.08, 1.54]), but the confidence interval crossed zero. The </w:t>
      </w:r>
      <w:r w:rsidRPr="000F1C99">
        <w:rPr>
          <w:rFonts w:ascii="Times New Roman" w:eastAsia="Times New Roman" w:hAnsi="Times New Roman" w:cs="Times New Roman"/>
          <w:color w:val="FF0000"/>
          <w:sz w:val="24"/>
          <w:szCs w:val="24"/>
        </w:rPr>
        <w:t>MW</w:t>
      </w:r>
      <w:r w:rsidRPr="003D7303">
        <w:rPr>
          <w:rFonts w:ascii="Times New Roman" w:eastAsia="Times New Roman" w:hAnsi="Times New Roman" w:cs="Times New Roman"/>
          <w:color w:val="FF0000"/>
          <w:sz w:val="24"/>
          <w:szCs w:val="24"/>
        </w:rPr>
        <w:t xml:space="preserve"> U test (U = 52, p = 0.286,</w:t>
      </w:r>
      <m:oMath>
        <m:sSub>
          <m:sSubPr>
            <m:ctrlPr>
              <w:rPr>
                <w:rFonts w:ascii="Cambria Math" w:eastAsia="Times New Roman" w:hAnsi="Cambria Math" w:cs="Times New Roman"/>
                <w:i/>
                <w:color w:val="FF0000"/>
                <w:sz w:val="24"/>
                <w:szCs w:val="24"/>
              </w:rPr>
            </m:ctrlPr>
          </m:sSubPr>
          <m:e>
            <m:r>
              <w:rPr>
                <w:rFonts w:ascii="Cambria Math" w:eastAsia="Times New Roman" w:hAnsi="Cambria Math" w:cs="Times New Roman"/>
                <w:color w:val="FF0000"/>
                <w:sz w:val="24"/>
                <w:szCs w:val="24"/>
              </w:rPr>
              <m:t xml:space="preserve"> r</m:t>
            </m:r>
          </m:e>
          <m:sub>
            <m:r>
              <w:rPr>
                <w:rFonts w:ascii="Cambria Math" w:eastAsia="Times New Roman" w:hAnsi="Cambria Math" w:cs="Times New Roman"/>
                <w:color w:val="FF0000"/>
                <w:sz w:val="24"/>
                <w:szCs w:val="24"/>
              </w:rPr>
              <m:t>rb</m:t>
            </m:r>
          </m:sub>
        </m:sSub>
      </m:oMath>
      <w:r w:rsidRPr="003D7303">
        <w:rPr>
          <w:rFonts w:ascii="Times New Roman" w:eastAsia="Times New Roman" w:hAnsi="Times New Roman" w:cs="Times New Roman"/>
          <w:color w:val="FF0000"/>
          <w:sz w:val="24"/>
          <w:szCs w:val="24"/>
        </w:rPr>
        <w:t>= 0.27) was non-significant, indicating substantial overlap in the distributions.</w:t>
      </w:r>
    </w:p>
    <w:p w14:paraId="5B7E6EBA" w14:textId="77777777" w:rsidR="00A73934" w:rsidRPr="003D7303" w:rsidRDefault="00A73934" w:rsidP="00A73934">
      <w:pPr>
        <w:shd w:val="clear" w:color="auto" w:fill="FFFFFF"/>
        <w:spacing w:after="0" w:line="240" w:lineRule="auto"/>
        <w:jc w:val="both"/>
        <w:rPr>
          <w:rFonts w:ascii="Times New Roman" w:eastAsia="Times New Roman" w:hAnsi="Times New Roman" w:cs="Times New Roman"/>
          <w:color w:val="FF0000"/>
          <w:sz w:val="24"/>
          <w:szCs w:val="24"/>
        </w:rPr>
      </w:pPr>
      <w:r w:rsidRPr="003D7303">
        <w:rPr>
          <w:rFonts w:ascii="Times New Roman" w:eastAsia="Times New Roman" w:hAnsi="Times New Roman" w:cs="Times New Roman"/>
          <w:color w:val="FF0000"/>
          <w:sz w:val="24"/>
          <w:szCs w:val="24"/>
        </w:rPr>
        <w:t>N</w:t>
      </w:r>
      <w:r w:rsidRPr="000F1C99">
        <w:rPr>
          <w:rFonts w:ascii="Times New Roman" w:eastAsia="Times New Roman" w:hAnsi="Times New Roman" w:cs="Times New Roman"/>
          <w:color w:val="FF0000"/>
          <w:sz w:val="24"/>
          <w:szCs w:val="24"/>
        </w:rPr>
        <w:t>OR</w:t>
      </w:r>
      <w:r w:rsidRPr="003D7303">
        <w:rPr>
          <w:rFonts w:ascii="Times New Roman" w:eastAsia="Times New Roman" w:hAnsi="Times New Roman" w:cs="Times New Roman"/>
          <w:color w:val="FF0000"/>
          <w:sz w:val="24"/>
          <w:szCs w:val="24"/>
        </w:rPr>
        <w:t xml:space="preserve"> CMEs showed the most robust </w:t>
      </w:r>
      <w:r w:rsidRPr="000F1C99">
        <w:rPr>
          <w:rFonts w:ascii="Times New Roman" w:eastAsia="Times New Roman" w:hAnsi="Times New Roman" w:cs="Times New Roman"/>
          <w:color w:val="FF0000"/>
          <w:sz w:val="24"/>
          <w:szCs w:val="24"/>
        </w:rPr>
        <w:t>KE</w:t>
      </w:r>
      <w:r w:rsidRPr="003D7303">
        <w:rPr>
          <w:rFonts w:ascii="Times New Roman" w:eastAsia="Times New Roman" w:hAnsi="Times New Roman" w:cs="Times New Roman"/>
          <w:color w:val="FF0000"/>
          <w:sz w:val="24"/>
          <w:szCs w:val="24"/>
        </w:rPr>
        <w:t xml:space="preserve"> difference (</w:t>
      </w:r>
      <w:proofErr w:type="gramStart"/>
      <w:r w:rsidRPr="003D7303">
        <w:rPr>
          <w:rFonts w:ascii="Times New Roman" w:eastAsia="Times New Roman" w:hAnsi="Times New Roman" w:cs="Times New Roman"/>
          <w:color w:val="FF0000"/>
          <w:sz w:val="24"/>
          <w:szCs w:val="24"/>
        </w:rPr>
        <w:t>t(</w:t>
      </w:r>
      <w:proofErr w:type="gramEnd"/>
      <w:r w:rsidRPr="003D7303">
        <w:rPr>
          <w:rFonts w:ascii="Times New Roman" w:eastAsia="Times New Roman" w:hAnsi="Times New Roman" w:cs="Times New Roman"/>
          <w:color w:val="FF0000"/>
          <w:sz w:val="24"/>
          <w:szCs w:val="24"/>
        </w:rPr>
        <w:t>17) = 3.48, p = 0.003), with SC</w:t>
      </w:r>
      <w:r w:rsidRPr="000F1C99">
        <w:rPr>
          <w:rFonts w:ascii="Times New Roman" w:eastAsia="Times New Roman" w:hAnsi="Times New Roman" w:cs="Times New Roman"/>
          <w:color w:val="FF0000"/>
          <w:sz w:val="24"/>
          <w:szCs w:val="24"/>
        </w:rPr>
        <w:t xml:space="preserve"> </w:t>
      </w:r>
      <w:r w:rsidRPr="003D7303">
        <w:rPr>
          <w:rFonts w:ascii="Times New Roman" w:eastAsia="Times New Roman" w:hAnsi="Times New Roman" w:cs="Times New Roman"/>
          <w:color w:val="FF0000"/>
          <w:sz w:val="24"/>
          <w:szCs w:val="24"/>
        </w:rPr>
        <w:t>23 (2.85 ± 1.55 × 10³⁰ J) vastly exceeding SC</w:t>
      </w:r>
      <w:r w:rsidRPr="000F1C99">
        <w:rPr>
          <w:rFonts w:ascii="Times New Roman" w:eastAsia="Times New Roman" w:hAnsi="Times New Roman" w:cs="Times New Roman"/>
          <w:color w:val="FF0000"/>
          <w:sz w:val="24"/>
          <w:szCs w:val="24"/>
        </w:rPr>
        <w:t xml:space="preserve"> </w:t>
      </w:r>
      <w:r w:rsidRPr="003D7303">
        <w:rPr>
          <w:rFonts w:ascii="Times New Roman" w:eastAsia="Times New Roman" w:hAnsi="Times New Roman" w:cs="Times New Roman"/>
          <w:color w:val="FF0000"/>
          <w:sz w:val="24"/>
          <w:szCs w:val="24"/>
        </w:rPr>
        <w:t xml:space="preserve">24 (8.82 ± 3.35 × 10²⁹ J). The effect size was very large (d = 1.33 [0.54, 2.12]), and both the </w:t>
      </w:r>
      <w:r w:rsidRPr="000F1C99">
        <w:rPr>
          <w:rFonts w:ascii="Times New Roman" w:eastAsia="Times New Roman" w:hAnsi="Times New Roman" w:cs="Times New Roman"/>
          <w:color w:val="FF0000"/>
          <w:sz w:val="24"/>
          <w:szCs w:val="24"/>
        </w:rPr>
        <w:t>MW</w:t>
      </w:r>
      <w:r w:rsidRPr="003D7303">
        <w:rPr>
          <w:rFonts w:ascii="Times New Roman" w:eastAsia="Times New Roman" w:hAnsi="Times New Roman" w:cs="Times New Roman"/>
          <w:color w:val="FF0000"/>
          <w:sz w:val="24"/>
          <w:szCs w:val="24"/>
        </w:rPr>
        <w:t xml:space="preserve"> U test (U = 24, p = 0.003, </w:t>
      </w:r>
      <w:proofErr w:type="spellStart"/>
      <w:r w:rsidRPr="003D7303">
        <w:rPr>
          <w:rFonts w:ascii="Times New Roman" w:eastAsia="Times New Roman" w:hAnsi="Times New Roman" w:cs="Times New Roman"/>
          <w:color w:val="FF0000"/>
          <w:sz w:val="24"/>
          <w:szCs w:val="24"/>
        </w:rPr>
        <w:t>r</w:t>
      </w:r>
      <w:proofErr w:type="spellEnd"/>
      <w:r w:rsidRPr="003D7303">
        <w:rPr>
          <w:rFonts w:ascii="Times New Roman" w:eastAsia="Times New Roman" w:hAnsi="Times New Roman" w:cs="Times New Roman"/>
          <w:color w:val="FF0000"/>
          <w:sz w:val="24"/>
          <w:szCs w:val="24"/>
        </w:rPr>
        <w:t xml:space="preserve">ᵣᵦ = 0.67) </w:t>
      </w:r>
      <w:r w:rsidRPr="000F1C99">
        <w:rPr>
          <w:rFonts w:ascii="Times New Roman" w:eastAsia="Times New Roman" w:hAnsi="Times New Roman" w:cs="Times New Roman"/>
          <w:color w:val="FF0000"/>
          <w:sz w:val="24"/>
          <w:szCs w:val="24"/>
        </w:rPr>
        <w:t xml:space="preserve">and </w:t>
      </w:r>
      <w:proofErr w:type="gramStart"/>
      <w:r w:rsidRPr="000F1C99">
        <w:rPr>
          <w:rFonts w:ascii="Times New Roman" w:eastAsia="Times New Roman" w:hAnsi="Times New Roman" w:cs="Times New Roman"/>
          <w:color w:val="FF0000"/>
          <w:sz w:val="24"/>
          <w:szCs w:val="24"/>
        </w:rPr>
        <w:t xml:space="preserve">the </w:t>
      </w:r>
      <w:r w:rsidRPr="003D7303">
        <w:rPr>
          <w:rFonts w:ascii="Times New Roman" w:eastAsia="Times New Roman" w:hAnsi="Times New Roman" w:cs="Times New Roman"/>
          <w:color w:val="FF0000"/>
          <w:sz w:val="24"/>
          <w:szCs w:val="24"/>
        </w:rPr>
        <w:t xml:space="preserve"> </w:t>
      </w:r>
      <w:r w:rsidRPr="000F1C99">
        <w:rPr>
          <w:rFonts w:ascii="Times New Roman" w:eastAsia="Times New Roman" w:hAnsi="Times New Roman" w:cs="Times New Roman"/>
          <w:color w:val="FF0000"/>
          <w:sz w:val="24"/>
          <w:szCs w:val="24"/>
        </w:rPr>
        <w:t>KS</w:t>
      </w:r>
      <w:proofErr w:type="gramEnd"/>
      <w:r w:rsidRPr="003D7303">
        <w:rPr>
          <w:rFonts w:ascii="Times New Roman" w:eastAsia="Times New Roman" w:hAnsi="Times New Roman" w:cs="Times New Roman"/>
          <w:color w:val="FF0000"/>
          <w:sz w:val="24"/>
          <w:szCs w:val="24"/>
        </w:rPr>
        <w:t xml:space="preserve"> test (D = 0.30, p = 0.35) supported the finding. This represented a roughly 70% reduction in kinetic energy for normal CMEs, the most dramatic decline observed across all categories and parameters.</w:t>
      </w:r>
    </w:p>
    <w:p w14:paraId="1C6AC1FE" w14:textId="77777777" w:rsidR="00A73934" w:rsidRPr="003D7303" w:rsidRDefault="00A73934" w:rsidP="00A73934">
      <w:pPr>
        <w:shd w:val="clear" w:color="auto" w:fill="FFFFFF"/>
        <w:spacing w:after="0" w:line="240" w:lineRule="auto"/>
        <w:jc w:val="both"/>
        <w:rPr>
          <w:rFonts w:ascii="Times New Roman" w:eastAsia="Times New Roman" w:hAnsi="Times New Roman" w:cs="Times New Roman"/>
          <w:color w:val="FF0000"/>
          <w:sz w:val="24"/>
          <w:szCs w:val="24"/>
        </w:rPr>
      </w:pPr>
      <w:r w:rsidRPr="003D7303">
        <w:rPr>
          <w:rFonts w:ascii="Times New Roman" w:eastAsia="Times New Roman" w:hAnsi="Times New Roman" w:cs="Times New Roman"/>
          <w:color w:val="FF0000"/>
          <w:sz w:val="24"/>
          <w:szCs w:val="24"/>
        </w:rPr>
        <w:t>W</w:t>
      </w:r>
      <w:r w:rsidRPr="000F1C99">
        <w:rPr>
          <w:rFonts w:ascii="Times New Roman" w:eastAsia="Times New Roman" w:hAnsi="Times New Roman" w:cs="Times New Roman"/>
          <w:color w:val="FF0000"/>
          <w:sz w:val="24"/>
          <w:szCs w:val="24"/>
        </w:rPr>
        <w:t>ID</w:t>
      </w:r>
      <w:r w:rsidRPr="003D7303">
        <w:rPr>
          <w:rFonts w:ascii="Times New Roman" w:eastAsia="Times New Roman" w:hAnsi="Times New Roman" w:cs="Times New Roman"/>
          <w:color w:val="FF0000"/>
          <w:sz w:val="24"/>
          <w:szCs w:val="24"/>
        </w:rPr>
        <w:t xml:space="preserve"> CMEs showed a non-significant difference (</w:t>
      </w:r>
      <w:proofErr w:type="gramStart"/>
      <w:r w:rsidRPr="003D7303">
        <w:rPr>
          <w:rFonts w:ascii="Times New Roman" w:eastAsia="Times New Roman" w:hAnsi="Times New Roman" w:cs="Times New Roman"/>
          <w:color w:val="FF0000"/>
          <w:sz w:val="24"/>
          <w:szCs w:val="24"/>
        </w:rPr>
        <w:t>t(</w:t>
      </w:r>
      <w:proofErr w:type="gramEnd"/>
      <w:r w:rsidRPr="003D7303">
        <w:rPr>
          <w:rFonts w:ascii="Times New Roman" w:eastAsia="Times New Roman" w:hAnsi="Times New Roman" w:cs="Times New Roman"/>
          <w:color w:val="FF0000"/>
          <w:sz w:val="24"/>
          <w:szCs w:val="24"/>
        </w:rPr>
        <w:t>18) = 1.46, p = 0.160), though SC</w:t>
      </w:r>
      <w:r w:rsidRPr="000F1C99">
        <w:rPr>
          <w:rFonts w:ascii="Times New Roman" w:eastAsia="Times New Roman" w:hAnsi="Times New Roman" w:cs="Times New Roman"/>
          <w:color w:val="FF0000"/>
          <w:sz w:val="24"/>
          <w:szCs w:val="24"/>
        </w:rPr>
        <w:t xml:space="preserve"> </w:t>
      </w:r>
      <w:r w:rsidRPr="003D7303">
        <w:rPr>
          <w:rFonts w:ascii="Times New Roman" w:eastAsia="Times New Roman" w:hAnsi="Times New Roman" w:cs="Times New Roman"/>
          <w:color w:val="FF0000"/>
          <w:sz w:val="24"/>
          <w:szCs w:val="24"/>
        </w:rPr>
        <w:t>23 (2.7 ± 2.40 × 10³¹ J) was more energetic than SC</w:t>
      </w:r>
      <w:r w:rsidRPr="000F1C99">
        <w:rPr>
          <w:rFonts w:ascii="Times New Roman" w:eastAsia="Times New Roman" w:hAnsi="Times New Roman" w:cs="Times New Roman"/>
          <w:color w:val="FF0000"/>
          <w:sz w:val="24"/>
          <w:szCs w:val="24"/>
        </w:rPr>
        <w:t xml:space="preserve"> </w:t>
      </w:r>
      <w:r w:rsidRPr="003D7303">
        <w:rPr>
          <w:rFonts w:ascii="Times New Roman" w:eastAsia="Times New Roman" w:hAnsi="Times New Roman" w:cs="Times New Roman"/>
          <w:color w:val="FF0000"/>
          <w:sz w:val="24"/>
          <w:szCs w:val="24"/>
        </w:rPr>
        <w:t xml:space="preserve">24 (1.6 ± 1.0 × 10³¹ J). The effect size was moderate (d = 0.57 [−0.24, 1.38]), and the </w:t>
      </w:r>
      <w:r w:rsidRPr="000F1C99">
        <w:rPr>
          <w:rFonts w:ascii="Times New Roman" w:eastAsia="Times New Roman" w:hAnsi="Times New Roman" w:cs="Times New Roman"/>
          <w:color w:val="FF0000"/>
          <w:sz w:val="24"/>
          <w:szCs w:val="24"/>
        </w:rPr>
        <w:t>MW</w:t>
      </w:r>
      <w:r w:rsidRPr="003D7303">
        <w:rPr>
          <w:rFonts w:ascii="Times New Roman" w:eastAsia="Times New Roman" w:hAnsi="Times New Roman" w:cs="Times New Roman"/>
          <w:color w:val="FF0000"/>
          <w:sz w:val="24"/>
          <w:szCs w:val="24"/>
        </w:rPr>
        <w:t xml:space="preserve"> U test (U = 53, p = 0.316, </w:t>
      </w:r>
      <m:oMath>
        <m:sSub>
          <m:sSubPr>
            <m:ctrlPr>
              <w:rPr>
                <w:rFonts w:ascii="Cambria Math" w:eastAsia="Times New Roman" w:hAnsi="Cambria Math" w:cs="Times New Roman"/>
                <w:i/>
                <w:color w:val="FF0000"/>
                <w:sz w:val="24"/>
                <w:szCs w:val="24"/>
              </w:rPr>
            </m:ctrlPr>
          </m:sSubPr>
          <m:e>
            <m:r>
              <w:rPr>
                <w:rFonts w:ascii="Cambria Math" w:eastAsia="Times New Roman" w:hAnsi="Cambria Math" w:cs="Times New Roman"/>
                <w:color w:val="FF0000"/>
                <w:sz w:val="24"/>
                <w:szCs w:val="24"/>
              </w:rPr>
              <m:t>r</m:t>
            </m:r>
          </m:e>
          <m:sub>
            <m:r>
              <w:rPr>
                <w:rFonts w:ascii="Cambria Math" w:eastAsia="Times New Roman" w:hAnsi="Cambria Math" w:cs="Times New Roman"/>
                <w:color w:val="FF0000"/>
                <w:sz w:val="24"/>
                <w:szCs w:val="24"/>
              </w:rPr>
              <m:t>rb</m:t>
            </m:r>
          </m:sub>
        </m:sSub>
      </m:oMath>
      <w:r w:rsidRPr="003D7303">
        <w:rPr>
          <w:rFonts w:ascii="Times New Roman" w:eastAsia="Times New Roman" w:hAnsi="Times New Roman" w:cs="Times New Roman"/>
          <w:color w:val="FF0000"/>
          <w:sz w:val="24"/>
          <w:szCs w:val="24"/>
        </w:rPr>
        <w:t xml:space="preserve"> = 0.27) was non-significant.</w:t>
      </w:r>
    </w:p>
    <w:p w14:paraId="46A100BE" w14:textId="77777777" w:rsidR="00A73934" w:rsidRPr="003D7303" w:rsidRDefault="00A73934" w:rsidP="00A73934">
      <w:pPr>
        <w:shd w:val="clear" w:color="auto" w:fill="FFFFFF"/>
        <w:spacing w:after="0" w:line="240" w:lineRule="auto"/>
        <w:jc w:val="both"/>
        <w:rPr>
          <w:rFonts w:ascii="Times New Roman" w:eastAsia="Times New Roman" w:hAnsi="Times New Roman" w:cs="Times New Roman"/>
          <w:color w:val="FF0000"/>
          <w:sz w:val="24"/>
          <w:szCs w:val="24"/>
        </w:rPr>
      </w:pPr>
      <w:r w:rsidRPr="003D7303">
        <w:rPr>
          <w:rFonts w:ascii="Times New Roman" w:eastAsia="Times New Roman" w:hAnsi="Times New Roman" w:cs="Times New Roman"/>
          <w:color w:val="FF0000"/>
          <w:sz w:val="24"/>
          <w:szCs w:val="24"/>
        </w:rPr>
        <w:t>The compounding effect of reduced mass and velocity in SC</w:t>
      </w:r>
      <w:r w:rsidRPr="000F1C99">
        <w:rPr>
          <w:rFonts w:ascii="Times New Roman" w:eastAsia="Times New Roman" w:hAnsi="Times New Roman" w:cs="Times New Roman"/>
          <w:color w:val="FF0000"/>
          <w:sz w:val="24"/>
          <w:szCs w:val="24"/>
        </w:rPr>
        <w:t xml:space="preserve"> </w:t>
      </w:r>
      <w:r w:rsidRPr="003D7303">
        <w:rPr>
          <w:rFonts w:ascii="Times New Roman" w:eastAsia="Times New Roman" w:hAnsi="Times New Roman" w:cs="Times New Roman"/>
          <w:color w:val="FF0000"/>
          <w:sz w:val="24"/>
          <w:szCs w:val="24"/>
        </w:rPr>
        <w:t xml:space="preserve">24 resulted in a more pronounced </w:t>
      </w:r>
      <w:r w:rsidRPr="000F1C99">
        <w:rPr>
          <w:rFonts w:ascii="Times New Roman" w:eastAsia="Times New Roman" w:hAnsi="Times New Roman" w:cs="Times New Roman"/>
          <w:color w:val="FF0000"/>
          <w:sz w:val="24"/>
          <w:szCs w:val="24"/>
        </w:rPr>
        <w:t>KE</w:t>
      </w:r>
      <w:r w:rsidRPr="003D7303">
        <w:rPr>
          <w:rFonts w:ascii="Times New Roman" w:eastAsia="Times New Roman" w:hAnsi="Times New Roman" w:cs="Times New Roman"/>
          <w:color w:val="FF0000"/>
          <w:sz w:val="24"/>
          <w:szCs w:val="24"/>
        </w:rPr>
        <w:t xml:space="preserve"> deficit than for either parameter alone. The non-significant differences for NAR and WID categories suggested that these populations may have alternative energy sources or different eruption mechanisms that are less sensitive to global cycle variations. The extreme variability in WID </w:t>
      </w:r>
      <w:r w:rsidRPr="000F1C99">
        <w:rPr>
          <w:rFonts w:ascii="Times New Roman" w:eastAsia="Times New Roman" w:hAnsi="Times New Roman" w:cs="Times New Roman"/>
          <w:color w:val="FF0000"/>
          <w:sz w:val="24"/>
          <w:szCs w:val="24"/>
        </w:rPr>
        <w:t>KE</w:t>
      </w:r>
      <w:r w:rsidRPr="003D7303">
        <w:rPr>
          <w:rFonts w:ascii="Times New Roman" w:eastAsia="Times New Roman" w:hAnsi="Times New Roman" w:cs="Times New Roman"/>
          <w:color w:val="FF0000"/>
          <w:sz w:val="24"/>
          <w:szCs w:val="24"/>
        </w:rPr>
        <w:t>, with SC</w:t>
      </w:r>
      <w:r w:rsidRPr="000F1C99">
        <w:rPr>
          <w:rFonts w:ascii="Times New Roman" w:eastAsia="Times New Roman" w:hAnsi="Times New Roman" w:cs="Times New Roman"/>
          <w:color w:val="FF0000"/>
          <w:sz w:val="24"/>
          <w:szCs w:val="24"/>
        </w:rPr>
        <w:t xml:space="preserve"> </w:t>
      </w:r>
      <w:r w:rsidRPr="003D7303">
        <w:rPr>
          <w:rFonts w:ascii="Times New Roman" w:eastAsia="Times New Roman" w:hAnsi="Times New Roman" w:cs="Times New Roman"/>
          <w:color w:val="FF0000"/>
          <w:sz w:val="24"/>
          <w:szCs w:val="24"/>
        </w:rPr>
        <w:t xml:space="preserve">23 standard deviation of 2.40 × 10³¹ J compared to </w:t>
      </w:r>
      <w:r w:rsidRPr="000F1C99">
        <w:rPr>
          <w:rFonts w:ascii="Times New Roman" w:eastAsia="Times New Roman" w:hAnsi="Times New Roman" w:cs="Times New Roman"/>
          <w:color w:val="FF0000"/>
          <w:sz w:val="24"/>
          <w:szCs w:val="24"/>
        </w:rPr>
        <w:t xml:space="preserve">a </w:t>
      </w:r>
      <w:r w:rsidRPr="003D7303">
        <w:rPr>
          <w:rFonts w:ascii="Times New Roman" w:eastAsia="Times New Roman" w:hAnsi="Times New Roman" w:cs="Times New Roman"/>
          <w:color w:val="FF0000"/>
          <w:sz w:val="24"/>
          <w:szCs w:val="24"/>
        </w:rPr>
        <w:t xml:space="preserve">mean of 2.7 × 10³¹ J, indicated that some </w:t>
      </w:r>
      <w:r w:rsidRPr="000F1C99">
        <w:rPr>
          <w:rFonts w:ascii="Times New Roman" w:eastAsia="Times New Roman" w:hAnsi="Times New Roman" w:cs="Times New Roman"/>
          <w:color w:val="FF0000"/>
          <w:sz w:val="24"/>
          <w:szCs w:val="24"/>
        </w:rPr>
        <w:t>WID</w:t>
      </w:r>
      <w:r w:rsidRPr="003D7303">
        <w:rPr>
          <w:rFonts w:ascii="Times New Roman" w:eastAsia="Times New Roman" w:hAnsi="Times New Roman" w:cs="Times New Roman"/>
          <w:color w:val="FF0000"/>
          <w:sz w:val="24"/>
          <w:szCs w:val="24"/>
        </w:rPr>
        <w:t xml:space="preserve"> CMEs in SC</w:t>
      </w:r>
      <w:r w:rsidRPr="000F1C99">
        <w:rPr>
          <w:rFonts w:ascii="Times New Roman" w:eastAsia="Times New Roman" w:hAnsi="Times New Roman" w:cs="Times New Roman"/>
          <w:color w:val="FF0000"/>
          <w:sz w:val="24"/>
          <w:szCs w:val="24"/>
        </w:rPr>
        <w:t xml:space="preserve"> </w:t>
      </w:r>
      <w:r w:rsidRPr="003D7303">
        <w:rPr>
          <w:rFonts w:ascii="Times New Roman" w:eastAsia="Times New Roman" w:hAnsi="Times New Roman" w:cs="Times New Roman"/>
          <w:color w:val="FF0000"/>
          <w:sz w:val="24"/>
          <w:szCs w:val="24"/>
        </w:rPr>
        <w:t>23 were extraordinarily energetic, possibly associated with major flare events or complex active region configurations.</w:t>
      </w:r>
    </w:p>
    <w:p w14:paraId="29A66034" w14:textId="77777777" w:rsidR="00A73934" w:rsidRPr="000F1C99" w:rsidRDefault="00A73934" w:rsidP="00A73934">
      <w:pPr>
        <w:shd w:val="clear" w:color="auto" w:fill="FFFFFF"/>
        <w:spacing w:after="0" w:line="240" w:lineRule="auto"/>
        <w:jc w:val="both"/>
        <w:outlineLvl w:val="2"/>
        <w:rPr>
          <w:rFonts w:ascii="Times New Roman" w:eastAsia="Times New Roman" w:hAnsi="Times New Roman" w:cs="Times New Roman"/>
          <w:b/>
          <w:bCs/>
          <w:color w:val="FF0000"/>
          <w:sz w:val="24"/>
          <w:szCs w:val="24"/>
        </w:rPr>
      </w:pPr>
    </w:p>
    <w:p w14:paraId="6EC562EF" w14:textId="77777777" w:rsidR="00A73934" w:rsidRPr="003D7303" w:rsidRDefault="00A73934" w:rsidP="00A73934">
      <w:pPr>
        <w:shd w:val="clear" w:color="auto" w:fill="FFFFFF"/>
        <w:spacing w:after="0" w:line="240" w:lineRule="auto"/>
        <w:jc w:val="both"/>
        <w:outlineLvl w:val="2"/>
        <w:rPr>
          <w:rFonts w:ascii="Times New Roman" w:eastAsia="Times New Roman" w:hAnsi="Times New Roman" w:cs="Times New Roman"/>
          <w:b/>
          <w:bCs/>
          <w:color w:val="FF0000"/>
          <w:sz w:val="24"/>
          <w:szCs w:val="24"/>
        </w:rPr>
      </w:pPr>
      <w:r w:rsidRPr="003D7303">
        <w:rPr>
          <w:rFonts w:ascii="Times New Roman" w:eastAsia="Times New Roman" w:hAnsi="Times New Roman" w:cs="Times New Roman"/>
          <w:b/>
          <w:bCs/>
          <w:color w:val="FF0000"/>
          <w:sz w:val="24"/>
          <w:szCs w:val="24"/>
        </w:rPr>
        <w:t>Effect Size Analysis</w:t>
      </w:r>
    </w:p>
    <w:p w14:paraId="257165EF" w14:textId="77777777" w:rsidR="00A73934" w:rsidRPr="003D7303" w:rsidRDefault="00A73934" w:rsidP="00A73934">
      <w:pPr>
        <w:shd w:val="clear" w:color="auto" w:fill="FFFFFF"/>
        <w:spacing w:after="0" w:line="240" w:lineRule="auto"/>
        <w:jc w:val="both"/>
        <w:rPr>
          <w:rFonts w:ascii="Times New Roman" w:eastAsia="Times New Roman" w:hAnsi="Times New Roman" w:cs="Times New Roman"/>
          <w:color w:val="FF0000"/>
          <w:sz w:val="24"/>
          <w:szCs w:val="24"/>
        </w:rPr>
      </w:pPr>
      <w:r w:rsidRPr="003D7303">
        <w:rPr>
          <w:rFonts w:ascii="Times New Roman" w:eastAsia="Times New Roman" w:hAnsi="Times New Roman" w:cs="Times New Roman"/>
          <w:color w:val="FF0000"/>
          <w:sz w:val="24"/>
          <w:szCs w:val="24"/>
        </w:rPr>
        <w:t xml:space="preserve">The Cohen's d values provided a </w:t>
      </w:r>
      <w:proofErr w:type="spellStart"/>
      <w:r>
        <w:rPr>
          <w:rFonts w:ascii="Times New Roman" w:eastAsia="Times New Roman" w:hAnsi="Times New Roman" w:cs="Times New Roman"/>
          <w:color w:val="FF0000"/>
          <w:sz w:val="24"/>
          <w:szCs w:val="24"/>
          <w:highlight w:val="yellow"/>
        </w:rPr>
        <w:t>standardised</w:t>
      </w:r>
      <w:proofErr w:type="spellEnd"/>
      <w:r>
        <w:rPr>
          <w:rFonts w:ascii="Times New Roman" w:eastAsia="Times New Roman" w:hAnsi="Times New Roman" w:cs="Times New Roman"/>
          <w:color w:val="FF0000"/>
          <w:sz w:val="24"/>
          <w:szCs w:val="24"/>
        </w:rPr>
        <w:t xml:space="preserve"> measure of the magnitude of differences independent of sample size. Significant differences consistently showed large effect sizes exceeding 0.80. The NOR category exhibited the largest effect sizes across all parameters: </w:t>
      </w:r>
      <w:r w:rsidRPr="000F1C99">
        <w:rPr>
          <w:rFonts w:ascii="Times New Roman" w:eastAsia="Times New Roman" w:hAnsi="Times New Roman" w:cs="Times New Roman"/>
          <w:color w:val="FF0000"/>
          <w:sz w:val="24"/>
          <w:szCs w:val="24"/>
        </w:rPr>
        <w:t>KE</w:t>
      </w:r>
      <w:r w:rsidRPr="003D7303">
        <w:rPr>
          <w:rFonts w:ascii="Times New Roman" w:eastAsia="Times New Roman" w:hAnsi="Times New Roman" w:cs="Times New Roman"/>
          <w:color w:val="FF0000"/>
          <w:sz w:val="24"/>
          <w:szCs w:val="24"/>
        </w:rPr>
        <w:t xml:space="preserve"> (d = 1.33), mass (d = 1.30), </w:t>
      </w:r>
      <w:r w:rsidRPr="000F1C99">
        <w:rPr>
          <w:rFonts w:ascii="Times New Roman" w:eastAsia="Times New Roman" w:hAnsi="Times New Roman" w:cs="Times New Roman"/>
          <w:color w:val="FF0000"/>
          <w:sz w:val="24"/>
          <w:szCs w:val="24"/>
        </w:rPr>
        <w:t>LS</w:t>
      </w:r>
      <w:r w:rsidRPr="003D7303">
        <w:rPr>
          <w:rFonts w:ascii="Times New Roman" w:eastAsia="Times New Roman" w:hAnsi="Times New Roman" w:cs="Times New Roman"/>
          <w:color w:val="FF0000"/>
          <w:sz w:val="24"/>
          <w:szCs w:val="24"/>
        </w:rPr>
        <w:t xml:space="preserve"> (d = 1.17), </w:t>
      </w:r>
      <w:r w:rsidRPr="000F1C99">
        <w:rPr>
          <w:rFonts w:ascii="Times New Roman" w:eastAsia="Times New Roman" w:hAnsi="Times New Roman" w:cs="Times New Roman"/>
          <w:color w:val="FF0000"/>
          <w:sz w:val="24"/>
          <w:szCs w:val="24"/>
        </w:rPr>
        <w:t>IS</w:t>
      </w:r>
      <w:r w:rsidRPr="003D7303">
        <w:rPr>
          <w:rFonts w:ascii="Times New Roman" w:eastAsia="Times New Roman" w:hAnsi="Times New Roman" w:cs="Times New Roman"/>
          <w:color w:val="FF0000"/>
          <w:sz w:val="24"/>
          <w:szCs w:val="24"/>
        </w:rPr>
        <w:t xml:space="preserve"> (d = 1.10), and </w:t>
      </w:r>
      <w:r w:rsidRPr="000F1C99">
        <w:rPr>
          <w:rFonts w:ascii="Times New Roman" w:eastAsia="Times New Roman" w:hAnsi="Times New Roman" w:cs="Times New Roman"/>
          <w:color w:val="FF0000"/>
          <w:sz w:val="24"/>
          <w:szCs w:val="24"/>
        </w:rPr>
        <w:t>FS</w:t>
      </w:r>
      <w:r w:rsidRPr="003D7303">
        <w:rPr>
          <w:rFonts w:ascii="Times New Roman" w:eastAsia="Times New Roman" w:hAnsi="Times New Roman" w:cs="Times New Roman"/>
          <w:color w:val="FF0000"/>
          <w:sz w:val="24"/>
          <w:szCs w:val="24"/>
        </w:rPr>
        <w:t xml:space="preserve"> (d = 1.06). The ALL category followed with large effect sizes for </w:t>
      </w:r>
      <w:r w:rsidRPr="000F1C99">
        <w:rPr>
          <w:rFonts w:ascii="Times New Roman" w:eastAsia="Times New Roman" w:hAnsi="Times New Roman" w:cs="Times New Roman"/>
          <w:color w:val="FF0000"/>
          <w:sz w:val="24"/>
          <w:szCs w:val="24"/>
        </w:rPr>
        <w:t>LS</w:t>
      </w:r>
      <w:r w:rsidRPr="003D7303">
        <w:rPr>
          <w:rFonts w:ascii="Times New Roman" w:eastAsia="Times New Roman" w:hAnsi="Times New Roman" w:cs="Times New Roman"/>
          <w:color w:val="FF0000"/>
          <w:sz w:val="24"/>
          <w:szCs w:val="24"/>
        </w:rPr>
        <w:t xml:space="preserve"> (d = 0.98), </w:t>
      </w:r>
      <w:r w:rsidRPr="000F1C99">
        <w:rPr>
          <w:rFonts w:ascii="Times New Roman" w:eastAsia="Times New Roman" w:hAnsi="Times New Roman" w:cs="Times New Roman"/>
          <w:color w:val="FF0000"/>
          <w:sz w:val="24"/>
          <w:szCs w:val="24"/>
        </w:rPr>
        <w:t>M</w:t>
      </w:r>
      <w:r w:rsidRPr="003D7303">
        <w:rPr>
          <w:rFonts w:ascii="Times New Roman" w:eastAsia="Times New Roman" w:hAnsi="Times New Roman" w:cs="Times New Roman"/>
          <w:color w:val="FF0000"/>
          <w:sz w:val="24"/>
          <w:szCs w:val="24"/>
        </w:rPr>
        <w:t xml:space="preserve"> (d = 0.96), </w:t>
      </w:r>
      <w:r w:rsidRPr="000F1C99">
        <w:rPr>
          <w:rFonts w:ascii="Times New Roman" w:eastAsia="Times New Roman" w:hAnsi="Times New Roman" w:cs="Times New Roman"/>
          <w:color w:val="FF0000"/>
          <w:sz w:val="24"/>
          <w:szCs w:val="24"/>
        </w:rPr>
        <w:t>IS</w:t>
      </w:r>
      <w:r w:rsidRPr="003D7303">
        <w:rPr>
          <w:rFonts w:ascii="Times New Roman" w:eastAsia="Times New Roman" w:hAnsi="Times New Roman" w:cs="Times New Roman"/>
          <w:color w:val="FF0000"/>
          <w:sz w:val="24"/>
          <w:szCs w:val="24"/>
        </w:rPr>
        <w:t xml:space="preserve"> (d = 0.93), </w:t>
      </w:r>
      <w:r w:rsidRPr="000F1C99">
        <w:rPr>
          <w:rFonts w:ascii="Times New Roman" w:eastAsia="Times New Roman" w:hAnsi="Times New Roman" w:cs="Times New Roman"/>
          <w:color w:val="FF0000"/>
          <w:sz w:val="24"/>
          <w:szCs w:val="24"/>
        </w:rPr>
        <w:t>KE</w:t>
      </w:r>
      <w:r w:rsidRPr="003D7303">
        <w:rPr>
          <w:rFonts w:ascii="Times New Roman" w:eastAsia="Times New Roman" w:hAnsi="Times New Roman" w:cs="Times New Roman"/>
          <w:color w:val="FF0000"/>
          <w:sz w:val="24"/>
          <w:szCs w:val="24"/>
        </w:rPr>
        <w:t xml:space="preserve"> (d = 0.91), and </w:t>
      </w:r>
      <w:r w:rsidRPr="000F1C99">
        <w:rPr>
          <w:rFonts w:ascii="Times New Roman" w:eastAsia="Times New Roman" w:hAnsi="Times New Roman" w:cs="Times New Roman"/>
          <w:color w:val="FF0000"/>
          <w:sz w:val="24"/>
          <w:szCs w:val="24"/>
        </w:rPr>
        <w:t>FS</w:t>
      </w:r>
      <w:r w:rsidRPr="003D7303">
        <w:rPr>
          <w:rFonts w:ascii="Times New Roman" w:eastAsia="Times New Roman" w:hAnsi="Times New Roman" w:cs="Times New Roman"/>
          <w:color w:val="FF0000"/>
          <w:sz w:val="24"/>
          <w:szCs w:val="24"/>
        </w:rPr>
        <w:t xml:space="preserve"> (d = 0.88). The NAR category showed large effect sizes for </w:t>
      </w:r>
      <w:r w:rsidRPr="000F1C99">
        <w:rPr>
          <w:rFonts w:ascii="Times New Roman" w:eastAsia="Times New Roman" w:hAnsi="Times New Roman" w:cs="Times New Roman"/>
          <w:color w:val="FF0000"/>
          <w:sz w:val="24"/>
          <w:szCs w:val="24"/>
        </w:rPr>
        <w:t>LS</w:t>
      </w:r>
      <w:r w:rsidRPr="003D7303">
        <w:rPr>
          <w:rFonts w:ascii="Times New Roman" w:eastAsia="Times New Roman" w:hAnsi="Times New Roman" w:cs="Times New Roman"/>
          <w:color w:val="FF0000"/>
          <w:sz w:val="24"/>
          <w:szCs w:val="24"/>
        </w:rPr>
        <w:t xml:space="preserve"> (d = 1.03), </w:t>
      </w:r>
      <w:r w:rsidRPr="000F1C99">
        <w:rPr>
          <w:rFonts w:ascii="Times New Roman" w:eastAsia="Times New Roman" w:hAnsi="Times New Roman" w:cs="Times New Roman"/>
          <w:color w:val="FF0000"/>
          <w:sz w:val="24"/>
          <w:szCs w:val="24"/>
        </w:rPr>
        <w:t>IS</w:t>
      </w:r>
      <w:r w:rsidRPr="003D7303">
        <w:rPr>
          <w:rFonts w:ascii="Times New Roman" w:eastAsia="Times New Roman" w:hAnsi="Times New Roman" w:cs="Times New Roman"/>
          <w:color w:val="FF0000"/>
          <w:sz w:val="24"/>
          <w:szCs w:val="24"/>
        </w:rPr>
        <w:t xml:space="preserve"> (d = 0.92), </w:t>
      </w:r>
      <w:r w:rsidRPr="000F1C99">
        <w:rPr>
          <w:rFonts w:ascii="Times New Roman" w:eastAsia="Times New Roman" w:hAnsi="Times New Roman" w:cs="Times New Roman"/>
          <w:color w:val="FF0000"/>
          <w:sz w:val="24"/>
          <w:szCs w:val="24"/>
        </w:rPr>
        <w:t>FS</w:t>
      </w:r>
      <w:r w:rsidRPr="003D7303">
        <w:rPr>
          <w:rFonts w:ascii="Times New Roman" w:eastAsia="Times New Roman" w:hAnsi="Times New Roman" w:cs="Times New Roman"/>
          <w:color w:val="FF0000"/>
          <w:sz w:val="24"/>
          <w:szCs w:val="24"/>
        </w:rPr>
        <w:t xml:space="preserve"> (d = 0.86), and a notable negative effect for speed at 20</w:t>
      </w:r>
      <w:r w:rsidRPr="000F1C99">
        <w:rPr>
          <w:rFonts w:ascii="Times New Roman" w:eastAsia="Times New Roman" w:hAnsi="Times New Roman" w:cs="Times New Roman"/>
          <w:color w:val="FF0000"/>
          <w:sz w:val="24"/>
          <w:szCs w:val="24"/>
        </w:rPr>
        <w:t xml:space="preserve">R </w:t>
      </w:r>
      <w:r w:rsidRPr="003D7303">
        <w:rPr>
          <w:rFonts w:ascii="Times New Roman" w:eastAsia="Times New Roman" w:hAnsi="Times New Roman" w:cs="Times New Roman"/>
          <w:color w:val="FF0000"/>
          <w:sz w:val="24"/>
          <w:szCs w:val="24"/>
        </w:rPr>
        <w:t>(d = −0.82), indicating SC</w:t>
      </w:r>
      <w:r w:rsidRPr="000F1C99">
        <w:rPr>
          <w:rFonts w:ascii="Times New Roman" w:eastAsia="Times New Roman" w:hAnsi="Times New Roman" w:cs="Times New Roman"/>
          <w:color w:val="FF0000"/>
          <w:sz w:val="24"/>
          <w:szCs w:val="24"/>
        </w:rPr>
        <w:t xml:space="preserve"> </w:t>
      </w:r>
      <w:r w:rsidRPr="003D7303">
        <w:rPr>
          <w:rFonts w:ascii="Times New Roman" w:eastAsia="Times New Roman" w:hAnsi="Times New Roman" w:cs="Times New Roman"/>
          <w:color w:val="FF0000"/>
          <w:sz w:val="24"/>
          <w:szCs w:val="24"/>
        </w:rPr>
        <w:t xml:space="preserve">24 was faster. The WID category showed large effect sizes for </w:t>
      </w:r>
      <w:r w:rsidRPr="000F1C99">
        <w:rPr>
          <w:rFonts w:ascii="Times New Roman" w:eastAsia="Times New Roman" w:hAnsi="Times New Roman" w:cs="Times New Roman"/>
          <w:color w:val="FF0000"/>
          <w:sz w:val="24"/>
          <w:szCs w:val="24"/>
        </w:rPr>
        <w:t>LS</w:t>
      </w:r>
      <w:r w:rsidRPr="003D7303">
        <w:rPr>
          <w:rFonts w:ascii="Times New Roman" w:eastAsia="Times New Roman" w:hAnsi="Times New Roman" w:cs="Times New Roman"/>
          <w:color w:val="FF0000"/>
          <w:sz w:val="24"/>
          <w:szCs w:val="24"/>
        </w:rPr>
        <w:t xml:space="preserve"> (d = 0.82) and </w:t>
      </w:r>
      <w:r w:rsidRPr="000F1C99">
        <w:rPr>
          <w:rFonts w:ascii="Times New Roman" w:eastAsia="Times New Roman" w:hAnsi="Times New Roman" w:cs="Times New Roman"/>
          <w:color w:val="FF0000"/>
          <w:sz w:val="24"/>
          <w:szCs w:val="24"/>
        </w:rPr>
        <w:t>FS</w:t>
      </w:r>
      <w:r w:rsidRPr="003D7303">
        <w:rPr>
          <w:rFonts w:ascii="Times New Roman" w:eastAsia="Times New Roman" w:hAnsi="Times New Roman" w:cs="Times New Roman"/>
          <w:color w:val="FF0000"/>
          <w:sz w:val="24"/>
          <w:szCs w:val="24"/>
        </w:rPr>
        <w:t xml:space="preserve"> (d = 0.80).</w:t>
      </w:r>
    </w:p>
    <w:p w14:paraId="0A604616" w14:textId="77777777" w:rsidR="00A73934" w:rsidRPr="003D7303" w:rsidRDefault="00A73934" w:rsidP="00A73934">
      <w:pPr>
        <w:shd w:val="clear" w:color="auto" w:fill="FFFFFF"/>
        <w:spacing w:after="0" w:line="240" w:lineRule="auto"/>
        <w:jc w:val="both"/>
        <w:rPr>
          <w:rFonts w:ascii="Times New Roman" w:eastAsia="Times New Roman" w:hAnsi="Times New Roman" w:cs="Times New Roman"/>
          <w:color w:val="FF0000"/>
          <w:sz w:val="24"/>
          <w:szCs w:val="24"/>
        </w:rPr>
      </w:pPr>
      <w:r w:rsidRPr="003D7303">
        <w:rPr>
          <w:rFonts w:ascii="Times New Roman" w:eastAsia="Times New Roman" w:hAnsi="Times New Roman" w:cs="Times New Roman"/>
          <w:color w:val="FF0000"/>
          <w:sz w:val="24"/>
          <w:szCs w:val="24"/>
        </w:rPr>
        <w:t xml:space="preserve">Non-significant differences generally had small to moderate effect sizes with confidence intervals crossing zero. Angular width across all categories had effect sizes ranging from d = 0.30 to 0.63. Speed at 20 solar radii for ALL, NOR, and WID had effect sizes from d = 0.19 to 0.71. NAR </w:t>
      </w:r>
      <w:r w:rsidRPr="000F1C99">
        <w:rPr>
          <w:rFonts w:ascii="Times New Roman" w:eastAsia="Times New Roman" w:hAnsi="Times New Roman" w:cs="Times New Roman"/>
          <w:color w:val="FF0000"/>
          <w:sz w:val="24"/>
          <w:szCs w:val="24"/>
        </w:rPr>
        <w:t>KE</w:t>
      </w:r>
      <w:r w:rsidRPr="003D7303">
        <w:rPr>
          <w:rFonts w:ascii="Times New Roman" w:eastAsia="Times New Roman" w:hAnsi="Times New Roman" w:cs="Times New Roman"/>
          <w:color w:val="FF0000"/>
          <w:sz w:val="24"/>
          <w:szCs w:val="24"/>
        </w:rPr>
        <w:t xml:space="preserve"> showed d = 0.73 [−0.08, 1.54], and WID mass showed d = 0.67 [−0.14, 1.48].</w:t>
      </w:r>
    </w:p>
    <w:p w14:paraId="2A6D7FAD" w14:textId="77777777" w:rsidR="00A73934" w:rsidRPr="003D7303" w:rsidRDefault="00A73934" w:rsidP="00A73934">
      <w:pPr>
        <w:shd w:val="clear" w:color="auto" w:fill="FFFFFF"/>
        <w:spacing w:after="0" w:line="240" w:lineRule="auto"/>
        <w:jc w:val="both"/>
        <w:rPr>
          <w:rFonts w:ascii="Times New Roman" w:eastAsia="Times New Roman" w:hAnsi="Times New Roman" w:cs="Times New Roman"/>
          <w:color w:val="FF0000"/>
          <w:sz w:val="24"/>
          <w:szCs w:val="24"/>
        </w:rPr>
      </w:pPr>
      <w:r w:rsidRPr="003D7303">
        <w:rPr>
          <w:rFonts w:ascii="Times New Roman" w:eastAsia="Times New Roman" w:hAnsi="Times New Roman" w:cs="Times New Roman"/>
          <w:color w:val="FF0000"/>
          <w:sz w:val="24"/>
          <w:szCs w:val="24"/>
        </w:rPr>
        <w:t>The rank-biserial correlation values provided a non-parametric measure of effect size, representing the probability that a randomly selected SC</w:t>
      </w:r>
      <w:r w:rsidRPr="000F1C99">
        <w:rPr>
          <w:rFonts w:ascii="Times New Roman" w:eastAsia="Times New Roman" w:hAnsi="Times New Roman" w:cs="Times New Roman"/>
          <w:color w:val="FF0000"/>
          <w:sz w:val="24"/>
          <w:szCs w:val="24"/>
        </w:rPr>
        <w:t xml:space="preserve"> </w:t>
      </w:r>
      <w:r w:rsidRPr="003D7303">
        <w:rPr>
          <w:rFonts w:ascii="Times New Roman" w:eastAsia="Times New Roman" w:hAnsi="Times New Roman" w:cs="Times New Roman"/>
          <w:color w:val="FF0000"/>
          <w:sz w:val="24"/>
          <w:szCs w:val="24"/>
        </w:rPr>
        <w:t>23 CME had a higher value than one from SC</w:t>
      </w:r>
      <w:r w:rsidRPr="000F1C99">
        <w:rPr>
          <w:rFonts w:ascii="Times New Roman" w:eastAsia="Times New Roman" w:hAnsi="Times New Roman" w:cs="Times New Roman"/>
          <w:color w:val="FF0000"/>
          <w:sz w:val="24"/>
          <w:szCs w:val="24"/>
        </w:rPr>
        <w:t xml:space="preserve"> </w:t>
      </w:r>
      <w:r w:rsidRPr="003D7303">
        <w:rPr>
          <w:rFonts w:ascii="Times New Roman" w:eastAsia="Times New Roman" w:hAnsi="Times New Roman" w:cs="Times New Roman"/>
          <w:color w:val="FF0000"/>
          <w:sz w:val="24"/>
          <w:szCs w:val="24"/>
        </w:rPr>
        <w:t xml:space="preserve">24. Significant differences showed moderate to large rᵣᵦ values. The NOR category had the highest values: </w:t>
      </w:r>
      <m:oMath>
        <m:sSub>
          <m:sSubPr>
            <m:ctrlPr>
              <w:rPr>
                <w:rFonts w:ascii="Cambria Math" w:eastAsia="Times New Roman" w:hAnsi="Cambria Math" w:cs="Times New Roman"/>
                <w:i/>
                <w:color w:val="FF0000"/>
                <w:sz w:val="24"/>
                <w:szCs w:val="24"/>
              </w:rPr>
            </m:ctrlPr>
          </m:sSubPr>
          <m:e>
            <m:r>
              <w:rPr>
                <w:rFonts w:ascii="Cambria Math" w:eastAsia="Times New Roman" w:hAnsi="Cambria Math" w:cs="Times New Roman"/>
                <w:color w:val="FF0000"/>
                <w:sz w:val="24"/>
                <w:szCs w:val="24"/>
              </w:rPr>
              <m:t>r</m:t>
            </m:r>
          </m:e>
          <m:sub>
            <m:r>
              <w:rPr>
                <w:rFonts w:ascii="Cambria Math" w:eastAsia="Times New Roman" w:hAnsi="Cambria Math" w:cs="Times New Roman"/>
                <w:color w:val="FF0000"/>
                <w:sz w:val="24"/>
                <w:szCs w:val="24"/>
              </w:rPr>
              <m:t>rb</m:t>
            </m:r>
          </m:sub>
        </m:sSub>
      </m:oMath>
      <w:r w:rsidRPr="003D7303">
        <w:rPr>
          <w:rFonts w:ascii="Times New Roman" w:eastAsia="Times New Roman" w:hAnsi="Times New Roman" w:cs="Times New Roman"/>
          <w:color w:val="FF0000"/>
          <w:sz w:val="24"/>
          <w:szCs w:val="24"/>
        </w:rPr>
        <w:t xml:space="preserve"> = 0.67 for </w:t>
      </w:r>
      <w:r w:rsidRPr="000F1C99">
        <w:rPr>
          <w:rFonts w:ascii="Times New Roman" w:eastAsia="Times New Roman" w:hAnsi="Times New Roman" w:cs="Times New Roman"/>
          <w:color w:val="FF0000"/>
          <w:sz w:val="24"/>
          <w:szCs w:val="24"/>
        </w:rPr>
        <w:t>KE</w:t>
      </w:r>
      <w:r w:rsidRPr="003D7303">
        <w:rPr>
          <w:rFonts w:ascii="Times New Roman" w:eastAsia="Times New Roman" w:hAnsi="Times New Roman" w:cs="Times New Roman"/>
          <w:color w:val="FF0000"/>
          <w:sz w:val="24"/>
          <w:szCs w:val="24"/>
        </w:rPr>
        <w:t xml:space="preserve">, 0.66 for </w:t>
      </w:r>
      <w:r w:rsidRPr="000F1C99">
        <w:rPr>
          <w:rFonts w:ascii="Times New Roman" w:eastAsia="Times New Roman" w:hAnsi="Times New Roman" w:cs="Times New Roman"/>
          <w:color w:val="FF0000"/>
          <w:sz w:val="24"/>
          <w:szCs w:val="24"/>
        </w:rPr>
        <w:t>M</w:t>
      </w:r>
      <w:r w:rsidRPr="003D7303">
        <w:rPr>
          <w:rFonts w:ascii="Times New Roman" w:eastAsia="Times New Roman" w:hAnsi="Times New Roman" w:cs="Times New Roman"/>
          <w:color w:val="FF0000"/>
          <w:sz w:val="24"/>
          <w:szCs w:val="24"/>
        </w:rPr>
        <w:t xml:space="preserve">, 0.62 for </w:t>
      </w:r>
      <w:r w:rsidRPr="000F1C99">
        <w:rPr>
          <w:rFonts w:ascii="Times New Roman" w:eastAsia="Times New Roman" w:hAnsi="Times New Roman" w:cs="Times New Roman"/>
          <w:color w:val="FF0000"/>
          <w:sz w:val="24"/>
          <w:szCs w:val="24"/>
        </w:rPr>
        <w:t>LS</w:t>
      </w:r>
      <w:r w:rsidRPr="003D7303">
        <w:rPr>
          <w:rFonts w:ascii="Times New Roman" w:eastAsia="Times New Roman" w:hAnsi="Times New Roman" w:cs="Times New Roman"/>
          <w:color w:val="FF0000"/>
          <w:sz w:val="24"/>
          <w:szCs w:val="24"/>
        </w:rPr>
        <w:t xml:space="preserve">, 0.59 for </w:t>
      </w:r>
      <w:r w:rsidRPr="000F1C99">
        <w:rPr>
          <w:rFonts w:ascii="Times New Roman" w:eastAsia="Times New Roman" w:hAnsi="Times New Roman" w:cs="Times New Roman"/>
          <w:color w:val="FF0000"/>
          <w:sz w:val="24"/>
          <w:szCs w:val="24"/>
        </w:rPr>
        <w:t>IS</w:t>
      </w:r>
      <w:r w:rsidRPr="003D7303">
        <w:rPr>
          <w:rFonts w:ascii="Times New Roman" w:eastAsia="Times New Roman" w:hAnsi="Times New Roman" w:cs="Times New Roman"/>
          <w:color w:val="FF0000"/>
          <w:sz w:val="24"/>
          <w:szCs w:val="24"/>
        </w:rPr>
        <w:t xml:space="preserve">, and 0.56 for </w:t>
      </w:r>
      <w:r w:rsidRPr="000F1C99">
        <w:rPr>
          <w:rFonts w:ascii="Times New Roman" w:eastAsia="Times New Roman" w:hAnsi="Times New Roman" w:cs="Times New Roman"/>
          <w:color w:val="FF0000"/>
          <w:sz w:val="24"/>
          <w:szCs w:val="24"/>
        </w:rPr>
        <w:t>FS</w:t>
      </w:r>
      <w:r w:rsidRPr="003D7303">
        <w:rPr>
          <w:rFonts w:ascii="Times New Roman" w:eastAsia="Times New Roman" w:hAnsi="Times New Roman" w:cs="Times New Roman"/>
          <w:color w:val="FF0000"/>
          <w:sz w:val="24"/>
          <w:szCs w:val="24"/>
        </w:rPr>
        <w:t xml:space="preserve">. The ALL category showed </w:t>
      </w:r>
      <m:oMath>
        <m:sSub>
          <m:sSubPr>
            <m:ctrlPr>
              <w:rPr>
                <w:rFonts w:ascii="Cambria Math" w:eastAsia="Times New Roman" w:hAnsi="Cambria Math" w:cs="Times New Roman"/>
                <w:i/>
                <w:color w:val="FF0000"/>
                <w:sz w:val="24"/>
                <w:szCs w:val="24"/>
              </w:rPr>
            </m:ctrlPr>
          </m:sSubPr>
          <m:e>
            <m:r>
              <w:rPr>
                <w:rFonts w:ascii="Cambria Math" w:eastAsia="Times New Roman" w:hAnsi="Cambria Math" w:cs="Times New Roman"/>
                <w:color w:val="FF0000"/>
                <w:sz w:val="24"/>
                <w:szCs w:val="24"/>
              </w:rPr>
              <m:t>r</m:t>
            </m:r>
          </m:e>
          <m:sub>
            <m:r>
              <w:rPr>
                <w:rFonts w:ascii="Cambria Math" w:eastAsia="Times New Roman" w:hAnsi="Cambria Math" w:cs="Times New Roman"/>
                <w:color w:val="FF0000"/>
                <w:sz w:val="24"/>
                <w:szCs w:val="24"/>
              </w:rPr>
              <m:t>rb</m:t>
            </m:r>
          </m:sub>
        </m:sSub>
      </m:oMath>
      <w:r w:rsidRPr="003D7303">
        <w:rPr>
          <w:rFonts w:ascii="Times New Roman" w:eastAsia="Times New Roman" w:hAnsi="Times New Roman" w:cs="Times New Roman"/>
          <w:color w:val="FF0000"/>
          <w:sz w:val="24"/>
          <w:szCs w:val="24"/>
        </w:rPr>
        <w:t xml:space="preserve">= 0.49 for mass, 0.47 for </w:t>
      </w:r>
      <w:r w:rsidRPr="000F1C99">
        <w:rPr>
          <w:rFonts w:ascii="Times New Roman" w:eastAsia="Times New Roman" w:hAnsi="Times New Roman" w:cs="Times New Roman"/>
          <w:color w:val="FF0000"/>
          <w:sz w:val="24"/>
          <w:szCs w:val="24"/>
        </w:rPr>
        <w:t>KE</w:t>
      </w:r>
      <w:r w:rsidRPr="003D7303">
        <w:rPr>
          <w:rFonts w:ascii="Times New Roman" w:eastAsia="Times New Roman" w:hAnsi="Times New Roman" w:cs="Times New Roman"/>
          <w:color w:val="FF0000"/>
          <w:sz w:val="24"/>
          <w:szCs w:val="24"/>
        </w:rPr>
        <w:t xml:space="preserve">, 0.46 for </w:t>
      </w:r>
      <w:r w:rsidRPr="000F1C99">
        <w:rPr>
          <w:rFonts w:ascii="Times New Roman" w:eastAsia="Times New Roman" w:hAnsi="Times New Roman" w:cs="Times New Roman"/>
          <w:color w:val="FF0000"/>
          <w:sz w:val="24"/>
          <w:szCs w:val="24"/>
        </w:rPr>
        <w:t>IS</w:t>
      </w:r>
      <w:r w:rsidRPr="003D7303">
        <w:rPr>
          <w:rFonts w:ascii="Times New Roman" w:eastAsia="Times New Roman" w:hAnsi="Times New Roman" w:cs="Times New Roman"/>
          <w:color w:val="FF0000"/>
          <w:sz w:val="24"/>
          <w:szCs w:val="24"/>
        </w:rPr>
        <w:t xml:space="preserve">, 0.44 for </w:t>
      </w:r>
      <w:r w:rsidRPr="000F1C99">
        <w:rPr>
          <w:rFonts w:ascii="Times New Roman" w:eastAsia="Times New Roman" w:hAnsi="Times New Roman" w:cs="Times New Roman"/>
          <w:color w:val="FF0000"/>
          <w:sz w:val="24"/>
          <w:szCs w:val="24"/>
        </w:rPr>
        <w:t>LS</w:t>
      </w:r>
      <w:r w:rsidRPr="003D7303">
        <w:rPr>
          <w:rFonts w:ascii="Times New Roman" w:eastAsia="Times New Roman" w:hAnsi="Times New Roman" w:cs="Times New Roman"/>
          <w:color w:val="FF0000"/>
          <w:sz w:val="24"/>
          <w:szCs w:val="24"/>
        </w:rPr>
        <w:t xml:space="preserve">, and 0.43 for </w:t>
      </w:r>
      <w:r w:rsidRPr="000F1C99">
        <w:rPr>
          <w:rFonts w:ascii="Times New Roman" w:eastAsia="Times New Roman" w:hAnsi="Times New Roman" w:cs="Times New Roman"/>
          <w:color w:val="FF0000"/>
          <w:sz w:val="24"/>
          <w:szCs w:val="24"/>
        </w:rPr>
        <w:t>AW</w:t>
      </w:r>
      <w:r w:rsidRPr="003D7303">
        <w:rPr>
          <w:rFonts w:ascii="Times New Roman" w:eastAsia="Times New Roman" w:hAnsi="Times New Roman" w:cs="Times New Roman"/>
          <w:color w:val="FF0000"/>
          <w:sz w:val="24"/>
          <w:szCs w:val="24"/>
        </w:rPr>
        <w:t>. The NAR category showed</w:t>
      </w:r>
      <m:oMath>
        <m:r>
          <w:rPr>
            <w:rFonts w:ascii="Cambria Math" w:eastAsia="Times New Roman" w:hAnsi="Cambria Math" w:cs="Times New Roman"/>
            <w:color w:val="FF0000"/>
            <w:sz w:val="24"/>
            <w:szCs w:val="24"/>
          </w:rPr>
          <m:t xml:space="preserve"> </m:t>
        </m:r>
        <m:sSub>
          <m:sSubPr>
            <m:ctrlPr>
              <w:rPr>
                <w:rFonts w:ascii="Cambria Math" w:eastAsia="Times New Roman" w:hAnsi="Cambria Math" w:cs="Times New Roman"/>
                <w:i/>
                <w:color w:val="FF0000"/>
                <w:sz w:val="24"/>
                <w:szCs w:val="24"/>
              </w:rPr>
            </m:ctrlPr>
          </m:sSubPr>
          <m:e>
            <m:r>
              <w:rPr>
                <w:rFonts w:ascii="Cambria Math" w:eastAsia="Times New Roman" w:hAnsi="Cambria Math" w:cs="Times New Roman"/>
                <w:color w:val="FF0000"/>
                <w:sz w:val="24"/>
                <w:szCs w:val="24"/>
              </w:rPr>
              <m:t>r</m:t>
            </m:r>
          </m:e>
          <m:sub>
            <m:r>
              <w:rPr>
                <w:rFonts w:ascii="Cambria Math" w:eastAsia="Times New Roman" w:hAnsi="Cambria Math" w:cs="Times New Roman"/>
                <w:color w:val="FF0000"/>
                <w:sz w:val="24"/>
                <w:szCs w:val="24"/>
              </w:rPr>
              <m:t>rb</m:t>
            </m:r>
          </m:sub>
        </m:sSub>
      </m:oMath>
      <w:r w:rsidRPr="003D7303">
        <w:rPr>
          <w:rFonts w:ascii="Times New Roman" w:eastAsia="Times New Roman" w:hAnsi="Times New Roman" w:cs="Times New Roman"/>
          <w:color w:val="FF0000"/>
          <w:sz w:val="24"/>
          <w:szCs w:val="24"/>
        </w:rPr>
        <w:t xml:space="preserve">= 0.52 for </w:t>
      </w:r>
      <w:r w:rsidRPr="000F1C99">
        <w:rPr>
          <w:rFonts w:ascii="Times New Roman" w:eastAsia="Times New Roman" w:hAnsi="Times New Roman" w:cs="Times New Roman"/>
          <w:color w:val="FF0000"/>
          <w:sz w:val="24"/>
          <w:szCs w:val="24"/>
        </w:rPr>
        <w:t>LS</w:t>
      </w:r>
      <w:r w:rsidRPr="003D7303">
        <w:rPr>
          <w:rFonts w:ascii="Times New Roman" w:eastAsia="Times New Roman" w:hAnsi="Times New Roman" w:cs="Times New Roman"/>
          <w:color w:val="FF0000"/>
          <w:sz w:val="24"/>
          <w:szCs w:val="24"/>
        </w:rPr>
        <w:t xml:space="preserve"> and −0.44 for speed at </w:t>
      </w:r>
      <w:r w:rsidRPr="000F1C99">
        <w:rPr>
          <w:rFonts w:ascii="Times New Roman" w:eastAsia="Times New Roman" w:hAnsi="Times New Roman" w:cs="Times New Roman"/>
          <w:color w:val="FF0000"/>
          <w:sz w:val="24"/>
          <w:szCs w:val="24"/>
        </w:rPr>
        <w:t>20R</w:t>
      </w:r>
      <w:r w:rsidRPr="003D7303">
        <w:rPr>
          <w:rFonts w:ascii="Times New Roman" w:eastAsia="Times New Roman" w:hAnsi="Times New Roman" w:cs="Times New Roman"/>
          <w:color w:val="FF0000"/>
          <w:sz w:val="24"/>
          <w:szCs w:val="24"/>
        </w:rPr>
        <w:t xml:space="preserve"> (indicating SC</w:t>
      </w:r>
      <w:r w:rsidRPr="000F1C99">
        <w:rPr>
          <w:rFonts w:ascii="Times New Roman" w:eastAsia="Times New Roman" w:hAnsi="Times New Roman" w:cs="Times New Roman"/>
          <w:color w:val="FF0000"/>
          <w:sz w:val="24"/>
          <w:szCs w:val="24"/>
        </w:rPr>
        <w:t xml:space="preserve"> </w:t>
      </w:r>
      <w:r w:rsidRPr="003D7303">
        <w:rPr>
          <w:rFonts w:ascii="Times New Roman" w:eastAsia="Times New Roman" w:hAnsi="Times New Roman" w:cs="Times New Roman"/>
          <w:color w:val="FF0000"/>
          <w:sz w:val="24"/>
          <w:szCs w:val="24"/>
        </w:rPr>
        <w:t xml:space="preserve">24 was higher). Non-significant differences had small </w:t>
      </w:r>
      <m:oMath>
        <m:sSub>
          <m:sSubPr>
            <m:ctrlPr>
              <w:rPr>
                <w:rFonts w:ascii="Cambria Math" w:eastAsia="Times New Roman" w:hAnsi="Cambria Math" w:cs="Times New Roman"/>
                <w:i/>
                <w:color w:val="FF0000"/>
                <w:sz w:val="24"/>
                <w:szCs w:val="24"/>
              </w:rPr>
            </m:ctrlPr>
          </m:sSubPr>
          <m:e>
            <m:r>
              <w:rPr>
                <w:rFonts w:ascii="Cambria Math" w:eastAsia="Times New Roman" w:hAnsi="Cambria Math" w:cs="Times New Roman"/>
                <w:color w:val="FF0000"/>
                <w:sz w:val="24"/>
                <w:szCs w:val="24"/>
              </w:rPr>
              <m:t>r</m:t>
            </m:r>
          </m:e>
          <m:sub>
            <m:r>
              <w:rPr>
                <w:rFonts w:ascii="Cambria Math" w:eastAsia="Times New Roman" w:hAnsi="Cambria Math" w:cs="Times New Roman"/>
                <w:color w:val="FF0000"/>
                <w:sz w:val="24"/>
                <w:szCs w:val="24"/>
              </w:rPr>
              <m:t>rb</m:t>
            </m:r>
          </m:sub>
        </m:sSub>
      </m:oMath>
      <w:r w:rsidRPr="003D7303">
        <w:rPr>
          <w:rFonts w:ascii="Times New Roman" w:eastAsia="Times New Roman" w:hAnsi="Times New Roman" w:cs="Times New Roman"/>
          <w:color w:val="FF0000"/>
          <w:sz w:val="24"/>
          <w:szCs w:val="24"/>
        </w:rPr>
        <w:t xml:space="preserve"> values ranging from 0.02 to 0.43 for </w:t>
      </w:r>
      <w:r w:rsidRPr="000F1C99">
        <w:rPr>
          <w:rFonts w:ascii="Times New Roman" w:eastAsia="Times New Roman" w:hAnsi="Times New Roman" w:cs="Times New Roman"/>
          <w:color w:val="FF0000"/>
          <w:sz w:val="24"/>
          <w:szCs w:val="24"/>
        </w:rPr>
        <w:t>AW</w:t>
      </w:r>
      <w:r w:rsidRPr="003D7303">
        <w:rPr>
          <w:rFonts w:ascii="Times New Roman" w:eastAsia="Times New Roman" w:hAnsi="Times New Roman" w:cs="Times New Roman"/>
          <w:color w:val="FF0000"/>
          <w:sz w:val="24"/>
          <w:szCs w:val="24"/>
        </w:rPr>
        <w:t xml:space="preserve"> across categories, 0.27 for NAR kinetic energy, and 0.34 for WID mass.</w:t>
      </w:r>
    </w:p>
    <w:p w14:paraId="45C7E6D7" w14:textId="77777777" w:rsidR="00A73934" w:rsidRPr="003D7303" w:rsidRDefault="00A73934" w:rsidP="00A73934">
      <w:pPr>
        <w:shd w:val="clear" w:color="auto" w:fill="FFFFFF"/>
        <w:spacing w:after="0" w:line="240" w:lineRule="auto"/>
        <w:jc w:val="both"/>
        <w:rPr>
          <w:rFonts w:ascii="Times New Roman" w:eastAsia="Times New Roman" w:hAnsi="Times New Roman" w:cs="Times New Roman"/>
          <w:color w:val="FF0000"/>
          <w:sz w:val="24"/>
          <w:szCs w:val="24"/>
        </w:rPr>
      </w:pPr>
      <w:r w:rsidRPr="003D7303">
        <w:rPr>
          <w:rFonts w:ascii="Times New Roman" w:eastAsia="Times New Roman" w:hAnsi="Times New Roman" w:cs="Times New Roman"/>
          <w:color w:val="FF0000"/>
          <w:sz w:val="24"/>
          <w:szCs w:val="24"/>
        </w:rPr>
        <w:t xml:space="preserve">The 95% confidence intervals for Cohen's d provided a range of plausible values for the true effect size. Significant differences had confidence intervals that did not include zero, such as NOR </w:t>
      </w:r>
      <w:r w:rsidRPr="000F1C99">
        <w:rPr>
          <w:rFonts w:ascii="Times New Roman" w:eastAsia="Times New Roman" w:hAnsi="Times New Roman" w:cs="Times New Roman"/>
          <w:color w:val="FF0000"/>
          <w:sz w:val="24"/>
          <w:szCs w:val="24"/>
        </w:rPr>
        <w:t>KE</w:t>
      </w:r>
      <w:r w:rsidRPr="003D7303">
        <w:rPr>
          <w:rFonts w:ascii="Times New Roman" w:eastAsia="Times New Roman" w:hAnsi="Times New Roman" w:cs="Times New Roman"/>
          <w:color w:val="FF0000"/>
          <w:sz w:val="24"/>
          <w:szCs w:val="24"/>
        </w:rPr>
        <w:t xml:space="preserve"> [0.54, 2.12], NOR </w:t>
      </w:r>
      <w:r w:rsidRPr="000F1C99">
        <w:rPr>
          <w:rFonts w:ascii="Times New Roman" w:eastAsia="Times New Roman" w:hAnsi="Times New Roman" w:cs="Times New Roman"/>
          <w:color w:val="FF0000"/>
          <w:sz w:val="24"/>
          <w:szCs w:val="24"/>
        </w:rPr>
        <w:t>M</w:t>
      </w:r>
      <w:r w:rsidRPr="003D7303">
        <w:rPr>
          <w:rFonts w:ascii="Times New Roman" w:eastAsia="Times New Roman" w:hAnsi="Times New Roman" w:cs="Times New Roman"/>
          <w:color w:val="FF0000"/>
          <w:sz w:val="24"/>
          <w:szCs w:val="24"/>
        </w:rPr>
        <w:t xml:space="preserve"> [0.51, 2.10], NAR </w:t>
      </w:r>
      <w:r w:rsidRPr="000F1C99">
        <w:rPr>
          <w:rFonts w:ascii="Times New Roman" w:eastAsia="Times New Roman" w:hAnsi="Times New Roman" w:cs="Times New Roman"/>
          <w:color w:val="FF0000"/>
          <w:sz w:val="24"/>
          <w:szCs w:val="24"/>
        </w:rPr>
        <w:t>LS</w:t>
      </w:r>
      <w:r w:rsidRPr="003D7303">
        <w:rPr>
          <w:rFonts w:ascii="Times New Roman" w:eastAsia="Times New Roman" w:hAnsi="Times New Roman" w:cs="Times New Roman"/>
          <w:color w:val="FF0000"/>
          <w:sz w:val="24"/>
          <w:szCs w:val="24"/>
        </w:rPr>
        <w:t xml:space="preserve"> [0.20, 1.86], and NAR speed at 20</w:t>
      </w:r>
      <w:r w:rsidRPr="000F1C99">
        <w:rPr>
          <w:rFonts w:ascii="Times New Roman" w:eastAsia="Times New Roman" w:hAnsi="Times New Roman" w:cs="Times New Roman"/>
          <w:color w:val="FF0000"/>
          <w:sz w:val="24"/>
          <w:szCs w:val="24"/>
        </w:rPr>
        <w:t xml:space="preserve">R </w:t>
      </w:r>
      <w:r w:rsidRPr="003D7303">
        <w:rPr>
          <w:rFonts w:ascii="Times New Roman" w:eastAsia="Times New Roman" w:hAnsi="Times New Roman" w:cs="Times New Roman"/>
          <w:color w:val="FF0000"/>
          <w:sz w:val="24"/>
          <w:szCs w:val="24"/>
        </w:rPr>
        <w:t>[−1.63, −0.01] (negative, indicating SC</w:t>
      </w:r>
      <w:r w:rsidRPr="000F1C99">
        <w:rPr>
          <w:rFonts w:ascii="Times New Roman" w:eastAsia="Times New Roman" w:hAnsi="Times New Roman" w:cs="Times New Roman"/>
          <w:color w:val="FF0000"/>
          <w:sz w:val="24"/>
          <w:szCs w:val="24"/>
        </w:rPr>
        <w:t xml:space="preserve"> </w:t>
      </w:r>
      <w:r w:rsidRPr="003D7303">
        <w:rPr>
          <w:rFonts w:ascii="Times New Roman" w:eastAsia="Times New Roman" w:hAnsi="Times New Roman" w:cs="Times New Roman"/>
          <w:color w:val="FF0000"/>
          <w:sz w:val="24"/>
          <w:szCs w:val="24"/>
        </w:rPr>
        <w:t xml:space="preserve">24 was higher). Non-significant differences had confidence intervals that included zero, such as ALL </w:t>
      </w:r>
      <w:r w:rsidRPr="000F1C99">
        <w:rPr>
          <w:rFonts w:ascii="Times New Roman" w:eastAsia="Times New Roman" w:hAnsi="Times New Roman" w:cs="Times New Roman"/>
          <w:color w:val="FF0000"/>
          <w:sz w:val="24"/>
          <w:szCs w:val="24"/>
        </w:rPr>
        <w:t>AW</w:t>
      </w:r>
      <w:r w:rsidRPr="003D7303">
        <w:rPr>
          <w:rFonts w:ascii="Times New Roman" w:eastAsia="Times New Roman" w:hAnsi="Times New Roman" w:cs="Times New Roman"/>
          <w:color w:val="FF0000"/>
          <w:sz w:val="24"/>
          <w:szCs w:val="24"/>
        </w:rPr>
        <w:t xml:space="preserve"> [−0.19, 1.44], WID </w:t>
      </w:r>
      <w:r w:rsidRPr="000F1C99">
        <w:rPr>
          <w:rFonts w:ascii="Times New Roman" w:eastAsia="Times New Roman" w:hAnsi="Times New Roman" w:cs="Times New Roman"/>
          <w:color w:val="FF0000"/>
          <w:sz w:val="24"/>
          <w:szCs w:val="24"/>
        </w:rPr>
        <w:t>KE</w:t>
      </w:r>
      <w:r w:rsidRPr="003D7303">
        <w:rPr>
          <w:rFonts w:ascii="Times New Roman" w:eastAsia="Times New Roman" w:hAnsi="Times New Roman" w:cs="Times New Roman"/>
          <w:color w:val="FF0000"/>
          <w:sz w:val="24"/>
          <w:szCs w:val="24"/>
        </w:rPr>
        <w:t xml:space="preserve"> [−0.24, 1.38], and NAR </w:t>
      </w:r>
      <w:r w:rsidRPr="000F1C99">
        <w:rPr>
          <w:rFonts w:ascii="Times New Roman" w:eastAsia="Times New Roman" w:hAnsi="Times New Roman" w:cs="Times New Roman"/>
          <w:color w:val="FF0000"/>
          <w:sz w:val="24"/>
          <w:szCs w:val="24"/>
        </w:rPr>
        <w:t>KE</w:t>
      </w:r>
      <w:r w:rsidRPr="003D7303">
        <w:rPr>
          <w:rFonts w:ascii="Times New Roman" w:eastAsia="Times New Roman" w:hAnsi="Times New Roman" w:cs="Times New Roman"/>
          <w:color w:val="FF0000"/>
          <w:sz w:val="24"/>
          <w:szCs w:val="24"/>
        </w:rPr>
        <w:t xml:space="preserve"> [−0.08, 1.54].</w:t>
      </w:r>
    </w:p>
    <w:p w14:paraId="20EF9B87" w14:textId="77777777" w:rsidR="00A73934" w:rsidRPr="003D7303" w:rsidRDefault="00A73934" w:rsidP="00A73934">
      <w:pPr>
        <w:shd w:val="clear" w:color="auto" w:fill="FFFFFF"/>
        <w:spacing w:after="0" w:line="240" w:lineRule="auto"/>
        <w:jc w:val="both"/>
        <w:rPr>
          <w:rFonts w:ascii="Times New Roman" w:eastAsia="Times New Roman" w:hAnsi="Times New Roman" w:cs="Times New Roman"/>
          <w:color w:val="FF0000"/>
          <w:sz w:val="24"/>
          <w:szCs w:val="24"/>
        </w:rPr>
      </w:pPr>
      <w:r w:rsidRPr="003D7303">
        <w:rPr>
          <w:rFonts w:ascii="Times New Roman" w:eastAsia="Times New Roman" w:hAnsi="Times New Roman" w:cs="Times New Roman"/>
          <w:color w:val="FF0000"/>
          <w:sz w:val="24"/>
          <w:szCs w:val="24"/>
        </w:rPr>
        <w:t xml:space="preserve">The </w:t>
      </w:r>
      <w:r w:rsidRPr="000F1C99">
        <w:rPr>
          <w:rFonts w:ascii="Times New Roman" w:eastAsia="Times New Roman" w:hAnsi="Times New Roman" w:cs="Times New Roman"/>
          <w:color w:val="FF0000"/>
          <w:sz w:val="24"/>
          <w:szCs w:val="24"/>
        </w:rPr>
        <w:t>KS</w:t>
      </w:r>
      <w:r w:rsidRPr="003D7303">
        <w:rPr>
          <w:rFonts w:ascii="Times New Roman" w:eastAsia="Times New Roman" w:hAnsi="Times New Roman" w:cs="Times New Roman"/>
          <w:color w:val="FF0000"/>
          <w:sz w:val="24"/>
          <w:szCs w:val="24"/>
        </w:rPr>
        <w:t xml:space="preserve"> tests were non-significant for all comparisons with p &gt; 0.05, indicating that the distributions of CME parameters between SC</w:t>
      </w:r>
      <w:r w:rsidRPr="000F1C99">
        <w:rPr>
          <w:rFonts w:ascii="Times New Roman" w:eastAsia="Times New Roman" w:hAnsi="Times New Roman" w:cs="Times New Roman"/>
          <w:color w:val="FF0000"/>
          <w:sz w:val="24"/>
          <w:szCs w:val="24"/>
        </w:rPr>
        <w:t xml:space="preserve"> </w:t>
      </w:r>
      <w:r w:rsidRPr="003D7303">
        <w:rPr>
          <w:rFonts w:ascii="Times New Roman" w:eastAsia="Times New Roman" w:hAnsi="Times New Roman" w:cs="Times New Roman"/>
          <w:color w:val="FF0000"/>
          <w:sz w:val="24"/>
          <w:szCs w:val="24"/>
        </w:rPr>
        <w:t>23 and SC</w:t>
      </w:r>
      <w:r w:rsidRPr="000F1C99">
        <w:rPr>
          <w:rFonts w:ascii="Times New Roman" w:eastAsia="Times New Roman" w:hAnsi="Times New Roman" w:cs="Times New Roman"/>
          <w:color w:val="FF0000"/>
          <w:sz w:val="24"/>
          <w:szCs w:val="24"/>
        </w:rPr>
        <w:t xml:space="preserve"> </w:t>
      </w:r>
      <w:r w:rsidRPr="003D7303">
        <w:rPr>
          <w:rFonts w:ascii="Times New Roman" w:eastAsia="Times New Roman" w:hAnsi="Times New Roman" w:cs="Times New Roman"/>
          <w:color w:val="FF0000"/>
          <w:sz w:val="24"/>
          <w:szCs w:val="24"/>
        </w:rPr>
        <w:t xml:space="preserve">24 were not fundamentally different in shape. This is an important nuance: the differences were primarily in central tendency (means and medians) rather than in </w:t>
      </w:r>
      <w:r w:rsidRPr="003D7303">
        <w:rPr>
          <w:rFonts w:ascii="Times New Roman" w:eastAsia="Times New Roman" w:hAnsi="Times New Roman" w:cs="Times New Roman"/>
          <w:color w:val="FF0000"/>
          <w:sz w:val="24"/>
          <w:szCs w:val="24"/>
        </w:rPr>
        <w:lastRenderedPageBreak/>
        <w:t xml:space="preserve">the overall variability or distributional form. The </w:t>
      </w:r>
      <w:r w:rsidRPr="000F1C99">
        <w:rPr>
          <w:rFonts w:ascii="Times New Roman" w:eastAsia="Times New Roman" w:hAnsi="Times New Roman" w:cs="Times New Roman"/>
          <w:color w:val="FF0000"/>
          <w:sz w:val="24"/>
          <w:szCs w:val="24"/>
        </w:rPr>
        <w:t>KS</w:t>
      </w:r>
      <w:r w:rsidRPr="003D7303">
        <w:rPr>
          <w:rFonts w:ascii="Times New Roman" w:eastAsia="Times New Roman" w:hAnsi="Times New Roman" w:cs="Times New Roman"/>
          <w:color w:val="FF0000"/>
          <w:sz w:val="24"/>
          <w:szCs w:val="24"/>
        </w:rPr>
        <w:t xml:space="preserve"> test results confirmed that </w:t>
      </w:r>
      <w:r>
        <w:rPr>
          <w:rFonts w:ascii="Times New Roman" w:eastAsia="Times New Roman" w:hAnsi="Times New Roman" w:cs="Times New Roman"/>
          <w:color w:val="FF0000"/>
          <w:sz w:val="24"/>
          <w:szCs w:val="24"/>
          <w:highlight w:val="yellow"/>
        </w:rPr>
        <w:t>SC 24</w:t>
      </w:r>
      <w:r>
        <w:rPr>
          <w:rFonts w:ascii="Times New Roman" w:eastAsia="Times New Roman" w:hAnsi="Times New Roman" w:cs="Times New Roman"/>
          <w:color w:val="FF0000"/>
          <w:sz w:val="24"/>
          <w:szCs w:val="24"/>
        </w:rPr>
        <w:t xml:space="preserve"> CMEs were not merely a subset of </w:t>
      </w:r>
      <w:r>
        <w:rPr>
          <w:rFonts w:ascii="Times New Roman" w:eastAsia="Times New Roman" w:hAnsi="Times New Roman" w:cs="Times New Roman"/>
          <w:color w:val="FF0000"/>
          <w:sz w:val="24"/>
          <w:szCs w:val="24"/>
          <w:highlight w:val="yellow"/>
        </w:rPr>
        <w:t>SC 23</w:t>
      </w:r>
      <w:r>
        <w:rPr>
          <w:rFonts w:ascii="Times New Roman" w:eastAsia="Times New Roman" w:hAnsi="Times New Roman" w:cs="Times New Roman"/>
          <w:color w:val="FF0000"/>
          <w:sz w:val="24"/>
          <w:szCs w:val="24"/>
        </w:rPr>
        <w:t xml:space="preserve"> CMEs </w:t>
      </w:r>
      <w:r>
        <w:rPr>
          <w:rFonts w:ascii="Times New Roman" w:eastAsia="Times New Roman" w:hAnsi="Times New Roman" w:cs="Times New Roman"/>
          <w:color w:val="FF0000"/>
          <w:sz w:val="24"/>
          <w:szCs w:val="24"/>
          <w:highlight w:val="yellow"/>
        </w:rPr>
        <w:t>with a different distributional shape; rather, the entire distribution shifted</w:t>
      </w:r>
      <w:r>
        <w:rPr>
          <w:rFonts w:ascii="Times New Roman" w:eastAsia="Times New Roman" w:hAnsi="Times New Roman" w:cs="Times New Roman"/>
          <w:color w:val="FF0000"/>
          <w:sz w:val="24"/>
          <w:szCs w:val="24"/>
        </w:rPr>
        <w:t xml:space="preserve"> toward lower values.</w:t>
      </w:r>
    </w:p>
    <w:p w14:paraId="232E4038" w14:textId="77777777" w:rsidR="00A73934" w:rsidRPr="003D7303" w:rsidRDefault="00A73934" w:rsidP="00A73934">
      <w:pPr>
        <w:spacing w:after="0" w:line="240" w:lineRule="auto"/>
        <w:jc w:val="both"/>
        <w:rPr>
          <w:rFonts w:ascii="Times New Roman" w:eastAsia="Times New Roman" w:hAnsi="Times New Roman" w:cs="Times New Roman"/>
          <w:color w:val="FF0000"/>
          <w:sz w:val="24"/>
          <w:szCs w:val="24"/>
        </w:rPr>
      </w:pPr>
    </w:p>
    <w:p w14:paraId="40626455" w14:textId="77777777" w:rsidR="00A73934" w:rsidRPr="003D7303" w:rsidRDefault="00A73934" w:rsidP="00A73934">
      <w:pPr>
        <w:shd w:val="clear" w:color="auto" w:fill="FFFFFF"/>
        <w:spacing w:after="0" w:line="240" w:lineRule="auto"/>
        <w:jc w:val="both"/>
        <w:outlineLvl w:val="1"/>
        <w:rPr>
          <w:rFonts w:ascii="Times New Roman" w:eastAsia="Times New Roman" w:hAnsi="Times New Roman" w:cs="Times New Roman"/>
          <w:b/>
          <w:bCs/>
          <w:color w:val="FF0000"/>
          <w:sz w:val="24"/>
          <w:szCs w:val="24"/>
        </w:rPr>
      </w:pPr>
      <w:r w:rsidRPr="003D7303">
        <w:rPr>
          <w:rFonts w:ascii="Times New Roman" w:eastAsia="Times New Roman" w:hAnsi="Times New Roman" w:cs="Times New Roman"/>
          <w:b/>
          <w:bCs/>
          <w:color w:val="FF0000"/>
          <w:sz w:val="24"/>
          <w:szCs w:val="24"/>
        </w:rPr>
        <w:t>Discussion and Implications</w:t>
      </w:r>
    </w:p>
    <w:p w14:paraId="19AFEF5E" w14:textId="77777777" w:rsidR="00A73934" w:rsidRPr="003D7303" w:rsidRDefault="00A73934" w:rsidP="00A73934">
      <w:pPr>
        <w:shd w:val="clear" w:color="auto" w:fill="FFFFFF"/>
        <w:spacing w:after="0" w:line="240" w:lineRule="auto"/>
        <w:jc w:val="both"/>
        <w:rPr>
          <w:rFonts w:ascii="Times New Roman" w:eastAsia="Times New Roman" w:hAnsi="Times New Roman" w:cs="Times New Roman"/>
          <w:color w:val="FF0000"/>
          <w:sz w:val="24"/>
          <w:szCs w:val="24"/>
        </w:rPr>
      </w:pPr>
      <w:r w:rsidRPr="003D7303">
        <w:rPr>
          <w:rFonts w:ascii="Times New Roman" w:eastAsia="Times New Roman" w:hAnsi="Times New Roman" w:cs="Times New Roman"/>
          <w:color w:val="FF0000"/>
          <w:sz w:val="24"/>
          <w:szCs w:val="24"/>
        </w:rPr>
        <w:t>The statistical comparison reveals a systematic and significant decline in CME properties from SC</w:t>
      </w:r>
      <w:r w:rsidRPr="000F1C99">
        <w:rPr>
          <w:rFonts w:ascii="Times New Roman" w:eastAsia="Times New Roman" w:hAnsi="Times New Roman" w:cs="Times New Roman"/>
          <w:color w:val="FF0000"/>
          <w:sz w:val="24"/>
          <w:szCs w:val="24"/>
        </w:rPr>
        <w:t xml:space="preserve"> </w:t>
      </w:r>
      <w:r w:rsidRPr="003D7303">
        <w:rPr>
          <w:rFonts w:ascii="Times New Roman" w:eastAsia="Times New Roman" w:hAnsi="Times New Roman" w:cs="Times New Roman"/>
          <w:color w:val="FF0000"/>
          <w:sz w:val="24"/>
          <w:szCs w:val="24"/>
        </w:rPr>
        <w:t>23 to SC</w:t>
      </w:r>
      <w:r w:rsidRPr="000F1C99">
        <w:rPr>
          <w:rFonts w:ascii="Times New Roman" w:eastAsia="Times New Roman" w:hAnsi="Times New Roman" w:cs="Times New Roman"/>
          <w:color w:val="FF0000"/>
          <w:sz w:val="24"/>
          <w:szCs w:val="24"/>
        </w:rPr>
        <w:t xml:space="preserve"> </w:t>
      </w:r>
      <w:r w:rsidRPr="003D7303">
        <w:rPr>
          <w:rFonts w:ascii="Times New Roman" w:eastAsia="Times New Roman" w:hAnsi="Times New Roman" w:cs="Times New Roman"/>
          <w:color w:val="FF0000"/>
          <w:sz w:val="24"/>
          <w:szCs w:val="24"/>
        </w:rPr>
        <w:t>24. This decline is most pronounced for speed parameters, with SC</w:t>
      </w:r>
      <w:r w:rsidRPr="000F1C99">
        <w:rPr>
          <w:rFonts w:ascii="Times New Roman" w:eastAsia="Times New Roman" w:hAnsi="Times New Roman" w:cs="Times New Roman"/>
          <w:color w:val="FF0000"/>
          <w:sz w:val="24"/>
          <w:szCs w:val="24"/>
        </w:rPr>
        <w:t xml:space="preserve"> </w:t>
      </w:r>
      <w:r w:rsidRPr="003D7303">
        <w:rPr>
          <w:rFonts w:ascii="Times New Roman" w:eastAsia="Times New Roman" w:hAnsi="Times New Roman" w:cs="Times New Roman"/>
          <w:color w:val="FF0000"/>
          <w:sz w:val="24"/>
          <w:szCs w:val="24"/>
        </w:rPr>
        <w:t xml:space="preserve">24 CMEs slower by approximately </w:t>
      </w:r>
      <w:r>
        <w:rPr>
          <w:rFonts w:ascii="Times New Roman" w:eastAsia="Times New Roman" w:hAnsi="Times New Roman" w:cs="Times New Roman"/>
          <w:color w:val="FF0000"/>
          <w:sz w:val="24"/>
          <w:szCs w:val="24"/>
          <w:highlight w:val="yellow"/>
        </w:rPr>
        <w:t>20–30%</w:t>
      </w:r>
      <w:r>
        <w:rPr>
          <w:rFonts w:ascii="Times New Roman" w:eastAsia="Times New Roman" w:hAnsi="Times New Roman" w:cs="Times New Roman"/>
          <w:color w:val="FF0000"/>
          <w:sz w:val="24"/>
          <w:szCs w:val="24"/>
        </w:rPr>
        <w:t xml:space="preserve"> across most categories. Mass reductions of approximately </w:t>
      </w:r>
      <w:r>
        <w:rPr>
          <w:rFonts w:ascii="Times New Roman" w:eastAsia="Times New Roman" w:hAnsi="Times New Roman" w:cs="Times New Roman"/>
          <w:color w:val="FF0000"/>
          <w:sz w:val="24"/>
          <w:szCs w:val="24"/>
          <w:highlight w:val="yellow"/>
        </w:rPr>
        <w:t>40–45%</w:t>
      </w:r>
      <w:r>
        <w:rPr>
          <w:rFonts w:ascii="Times New Roman" w:eastAsia="Times New Roman" w:hAnsi="Times New Roman" w:cs="Times New Roman"/>
          <w:color w:val="FF0000"/>
          <w:sz w:val="24"/>
          <w:szCs w:val="24"/>
        </w:rPr>
        <w:t xml:space="preserve"> for ALL and NOR categories and kinetic energy reductions of approximately 55% for ALL and 70% for NOR categories demonstrate the compounding effect of reduced mass and velocity. These reductions reflect the overall weakening of the solar magnetic field and the reduced free magnetic energy available for CME eruption and acceleration during SC</w:t>
      </w:r>
      <w:r w:rsidRPr="000F1C99">
        <w:rPr>
          <w:rFonts w:ascii="Times New Roman" w:eastAsia="Times New Roman" w:hAnsi="Times New Roman" w:cs="Times New Roman"/>
          <w:color w:val="FF0000"/>
          <w:sz w:val="24"/>
          <w:szCs w:val="24"/>
        </w:rPr>
        <w:t xml:space="preserve"> </w:t>
      </w:r>
      <w:r w:rsidRPr="003D7303">
        <w:rPr>
          <w:rFonts w:ascii="Times New Roman" w:eastAsia="Times New Roman" w:hAnsi="Times New Roman" w:cs="Times New Roman"/>
          <w:color w:val="FF0000"/>
          <w:sz w:val="24"/>
          <w:szCs w:val="24"/>
        </w:rPr>
        <w:t xml:space="preserve">24. The consistency across multiple parameters and categories confirms that the decline is not an </w:t>
      </w:r>
      <w:r>
        <w:rPr>
          <w:rFonts w:ascii="Times New Roman" w:eastAsia="Times New Roman" w:hAnsi="Times New Roman" w:cs="Times New Roman"/>
          <w:color w:val="FF0000"/>
          <w:sz w:val="24"/>
          <w:szCs w:val="24"/>
          <w:highlight w:val="yellow"/>
        </w:rPr>
        <w:t>artefact</w:t>
      </w:r>
      <w:r>
        <w:rPr>
          <w:rFonts w:ascii="Times New Roman" w:eastAsia="Times New Roman" w:hAnsi="Times New Roman" w:cs="Times New Roman"/>
          <w:color w:val="FF0000"/>
          <w:sz w:val="24"/>
          <w:szCs w:val="24"/>
        </w:rPr>
        <w:t xml:space="preserve"> of a single measurement but represents a fundamental restructuring of the CME population.</w:t>
      </w:r>
      <w:r w:rsidRPr="000F1C99">
        <w:rPr>
          <w:rFonts w:ascii="Times New Roman" w:eastAsia="Times New Roman" w:hAnsi="Times New Roman" w:cs="Times New Roman"/>
          <w:color w:val="FF0000"/>
          <w:sz w:val="24"/>
          <w:szCs w:val="24"/>
        </w:rPr>
        <w:t xml:space="preserve"> </w:t>
      </w:r>
      <w:r w:rsidRPr="003D7303">
        <w:rPr>
          <w:rFonts w:ascii="Times New Roman" w:eastAsia="Times New Roman" w:hAnsi="Times New Roman" w:cs="Times New Roman"/>
          <w:color w:val="FF0000"/>
          <w:sz w:val="24"/>
          <w:szCs w:val="24"/>
        </w:rPr>
        <w:t xml:space="preserve">The implications for space weather forecasting are significant. The systematic reduction in CME speeds, masses, and energies during weaker cycles suggests that space weather impacts, such as geomagnetic storm intensity, may be less severe during minima or weaker cycles. However, the high variability within each cycle introduces substantial uncertainty in forecasting individual CME arrival times and </w:t>
      </w:r>
      <w:proofErr w:type="spellStart"/>
      <w:r w:rsidRPr="003D7303">
        <w:rPr>
          <w:rFonts w:ascii="Times New Roman" w:eastAsia="Times New Roman" w:hAnsi="Times New Roman" w:cs="Times New Roman"/>
          <w:color w:val="FF0000"/>
          <w:sz w:val="24"/>
          <w:szCs w:val="24"/>
        </w:rPr>
        <w:t>geoeffectiveness</w:t>
      </w:r>
      <w:proofErr w:type="spellEnd"/>
      <w:r w:rsidRPr="003D7303">
        <w:rPr>
          <w:rFonts w:ascii="Times New Roman" w:eastAsia="Times New Roman" w:hAnsi="Times New Roman" w:cs="Times New Roman"/>
          <w:color w:val="FF0000"/>
          <w:sz w:val="24"/>
          <w:szCs w:val="24"/>
        </w:rPr>
        <w:t xml:space="preserve">, particularly for wide CMEs. The statistical differences between </w:t>
      </w:r>
      <w:r>
        <w:rPr>
          <w:rFonts w:ascii="Times New Roman" w:eastAsia="Times New Roman" w:hAnsi="Times New Roman" w:cs="Times New Roman"/>
          <w:color w:val="FF0000"/>
          <w:sz w:val="24"/>
          <w:szCs w:val="24"/>
          <w:highlight w:val="yellow"/>
        </w:rPr>
        <w:t>SC 23</w:t>
      </w:r>
      <w:r>
        <w:rPr>
          <w:rFonts w:ascii="Times New Roman" w:eastAsia="Times New Roman" w:hAnsi="Times New Roman" w:cs="Times New Roman"/>
          <w:color w:val="FF0000"/>
          <w:sz w:val="24"/>
          <w:szCs w:val="24"/>
        </w:rPr>
        <w:t xml:space="preserve"> and </w:t>
      </w:r>
      <w:r>
        <w:rPr>
          <w:rFonts w:ascii="Times New Roman" w:eastAsia="Times New Roman" w:hAnsi="Times New Roman" w:cs="Times New Roman"/>
          <w:color w:val="FF0000"/>
          <w:sz w:val="24"/>
          <w:szCs w:val="24"/>
          <w:highlight w:val="yellow"/>
        </w:rPr>
        <w:t>SC 24</w:t>
      </w:r>
      <w:r>
        <w:rPr>
          <w:rFonts w:ascii="Times New Roman" w:eastAsia="Times New Roman" w:hAnsi="Times New Roman" w:cs="Times New Roman"/>
          <w:color w:val="FF0000"/>
          <w:sz w:val="24"/>
          <w:szCs w:val="24"/>
        </w:rPr>
        <w:t xml:space="preserve"> provide a valuable baseline for validating CME propagation models, which must account for cycle-dependent </w:t>
      </w:r>
      <w:proofErr w:type="spellStart"/>
      <w:r>
        <w:rPr>
          <w:rFonts w:ascii="Times New Roman" w:eastAsia="Times New Roman" w:hAnsi="Times New Roman" w:cs="Times New Roman"/>
          <w:color w:val="FF0000"/>
          <w:sz w:val="24"/>
          <w:szCs w:val="24"/>
        </w:rPr>
        <w:t>heliospheric</w:t>
      </w:r>
      <w:proofErr w:type="spellEnd"/>
      <w:r>
        <w:rPr>
          <w:rFonts w:ascii="Times New Roman" w:eastAsia="Times New Roman" w:hAnsi="Times New Roman" w:cs="Times New Roman"/>
          <w:color w:val="FF0000"/>
          <w:sz w:val="24"/>
          <w:szCs w:val="24"/>
        </w:rPr>
        <w:t xml:space="preserve"> conditions.</w:t>
      </w:r>
    </w:p>
    <w:p w14:paraId="0D7E9E80" w14:textId="77777777" w:rsidR="00A73934" w:rsidRPr="000F1C99" w:rsidRDefault="00A73934" w:rsidP="00A73934">
      <w:pPr>
        <w:shd w:val="clear" w:color="auto" w:fill="FFFFFF"/>
        <w:spacing w:after="0" w:line="240" w:lineRule="auto"/>
        <w:jc w:val="both"/>
        <w:outlineLvl w:val="2"/>
        <w:rPr>
          <w:rFonts w:ascii="Times New Roman" w:eastAsia="Times New Roman" w:hAnsi="Times New Roman" w:cs="Times New Roman"/>
          <w:b/>
          <w:bCs/>
          <w:color w:val="FF0000"/>
          <w:sz w:val="24"/>
          <w:szCs w:val="24"/>
        </w:rPr>
      </w:pPr>
    </w:p>
    <w:p w14:paraId="4D935490" w14:textId="77777777" w:rsidR="00A73934" w:rsidRPr="003D7303" w:rsidRDefault="00A73934" w:rsidP="00A73934">
      <w:pPr>
        <w:shd w:val="clear" w:color="auto" w:fill="FFFFFF"/>
        <w:spacing w:after="0" w:line="240" w:lineRule="auto"/>
        <w:jc w:val="both"/>
        <w:outlineLvl w:val="2"/>
        <w:rPr>
          <w:rFonts w:ascii="Times New Roman" w:eastAsia="Times New Roman" w:hAnsi="Times New Roman" w:cs="Times New Roman"/>
          <w:b/>
          <w:bCs/>
          <w:color w:val="FF0000"/>
          <w:sz w:val="24"/>
          <w:szCs w:val="24"/>
        </w:rPr>
      </w:pPr>
      <w:r w:rsidRPr="003D7303">
        <w:rPr>
          <w:rFonts w:ascii="Times New Roman" w:eastAsia="Times New Roman" w:hAnsi="Times New Roman" w:cs="Times New Roman"/>
          <w:b/>
          <w:bCs/>
          <w:color w:val="FF0000"/>
          <w:sz w:val="24"/>
          <w:szCs w:val="24"/>
        </w:rPr>
        <w:t>The NAR Anomaly</w:t>
      </w:r>
    </w:p>
    <w:p w14:paraId="281FFDC4" w14:textId="77777777" w:rsidR="00A73934" w:rsidRPr="003D7303" w:rsidRDefault="00A73934" w:rsidP="00A73934">
      <w:pPr>
        <w:shd w:val="clear" w:color="auto" w:fill="FFFFFF"/>
        <w:spacing w:after="0" w:line="240" w:lineRule="auto"/>
        <w:jc w:val="both"/>
        <w:rPr>
          <w:rFonts w:ascii="Times New Roman" w:eastAsia="Times New Roman" w:hAnsi="Times New Roman" w:cs="Times New Roman"/>
          <w:color w:val="FF0000"/>
          <w:sz w:val="24"/>
          <w:szCs w:val="24"/>
        </w:rPr>
      </w:pPr>
      <w:r w:rsidRPr="003D7303">
        <w:rPr>
          <w:rFonts w:ascii="Times New Roman" w:eastAsia="Times New Roman" w:hAnsi="Times New Roman" w:cs="Times New Roman"/>
          <w:color w:val="FF0000"/>
          <w:sz w:val="24"/>
          <w:szCs w:val="24"/>
        </w:rPr>
        <w:t xml:space="preserve">The most intriguing finding is the unique </w:t>
      </w:r>
      <w:proofErr w:type="spellStart"/>
      <w:r>
        <w:rPr>
          <w:rFonts w:ascii="Times New Roman" w:eastAsia="Times New Roman" w:hAnsi="Times New Roman" w:cs="Times New Roman"/>
          <w:color w:val="FF0000"/>
          <w:sz w:val="24"/>
          <w:szCs w:val="24"/>
          <w:highlight w:val="yellow"/>
        </w:rPr>
        <w:t>behaviour</w:t>
      </w:r>
      <w:proofErr w:type="spellEnd"/>
      <w:r>
        <w:rPr>
          <w:rFonts w:ascii="Times New Roman" w:eastAsia="Times New Roman" w:hAnsi="Times New Roman" w:cs="Times New Roman"/>
          <w:color w:val="FF0000"/>
          <w:sz w:val="24"/>
          <w:szCs w:val="24"/>
        </w:rPr>
        <w:t xml:space="preserve"> of </w:t>
      </w:r>
      <w:r w:rsidRPr="000F1C99">
        <w:rPr>
          <w:rFonts w:ascii="Times New Roman" w:eastAsia="Times New Roman" w:hAnsi="Times New Roman" w:cs="Times New Roman"/>
          <w:color w:val="FF0000"/>
          <w:sz w:val="24"/>
          <w:szCs w:val="24"/>
        </w:rPr>
        <w:t>NAR</w:t>
      </w:r>
      <w:r w:rsidRPr="003D7303">
        <w:rPr>
          <w:rFonts w:ascii="Times New Roman" w:eastAsia="Times New Roman" w:hAnsi="Times New Roman" w:cs="Times New Roman"/>
          <w:color w:val="FF0000"/>
          <w:sz w:val="24"/>
          <w:szCs w:val="24"/>
        </w:rPr>
        <w:t xml:space="preserve"> CMEs. SC</w:t>
      </w:r>
      <w:r w:rsidRPr="000F1C99">
        <w:rPr>
          <w:rFonts w:ascii="Times New Roman" w:eastAsia="Times New Roman" w:hAnsi="Times New Roman" w:cs="Times New Roman"/>
          <w:color w:val="FF0000"/>
          <w:sz w:val="24"/>
          <w:szCs w:val="24"/>
        </w:rPr>
        <w:t xml:space="preserve"> </w:t>
      </w:r>
      <w:r w:rsidRPr="003D7303">
        <w:rPr>
          <w:rFonts w:ascii="Times New Roman" w:eastAsia="Times New Roman" w:hAnsi="Times New Roman" w:cs="Times New Roman"/>
          <w:color w:val="FF0000"/>
          <w:sz w:val="24"/>
          <w:szCs w:val="24"/>
        </w:rPr>
        <w:t xml:space="preserve">24 </w:t>
      </w:r>
      <w:r w:rsidRPr="000F1C99">
        <w:rPr>
          <w:rFonts w:ascii="Times New Roman" w:eastAsia="Times New Roman" w:hAnsi="Times New Roman" w:cs="Times New Roman"/>
          <w:color w:val="FF0000"/>
          <w:sz w:val="24"/>
          <w:szCs w:val="24"/>
        </w:rPr>
        <w:t>NAR</w:t>
      </w:r>
      <w:r w:rsidRPr="003D7303">
        <w:rPr>
          <w:rFonts w:ascii="Times New Roman" w:eastAsia="Times New Roman" w:hAnsi="Times New Roman" w:cs="Times New Roman"/>
          <w:color w:val="FF0000"/>
          <w:sz w:val="24"/>
          <w:szCs w:val="24"/>
        </w:rPr>
        <w:t xml:space="preserve"> CMEs are significantly faster at </w:t>
      </w:r>
      <w:r w:rsidRPr="000F1C99">
        <w:rPr>
          <w:rFonts w:ascii="Times New Roman" w:eastAsia="Times New Roman" w:hAnsi="Times New Roman" w:cs="Times New Roman"/>
          <w:color w:val="FF0000"/>
          <w:sz w:val="24"/>
          <w:szCs w:val="24"/>
        </w:rPr>
        <w:t>20R</w:t>
      </w:r>
      <w:r w:rsidRPr="003D7303">
        <w:rPr>
          <w:rFonts w:ascii="Times New Roman" w:eastAsia="Times New Roman" w:hAnsi="Times New Roman" w:cs="Times New Roman"/>
          <w:color w:val="FF0000"/>
          <w:sz w:val="24"/>
          <w:szCs w:val="24"/>
        </w:rPr>
        <w:t xml:space="preserve"> (511.7 ± 39.6 km/s vs. 452.8 ± 86.3 km/s), representing a reversal of the general pattern. Additionally, SC</w:t>
      </w:r>
      <w:r w:rsidRPr="000F1C99">
        <w:rPr>
          <w:rFonts w:ascii="Times New Roman" w:eastAsia="Times New Roman" w:hAnsi="Times New Roman" w:cs="Times New Roman"/>
          <w:color w:val="FF0000"/>
          <w:sz w:val="24"/>
          <w:szCs w:val="24"/>
        </w:rPr>
        <w:t xml:space="preserve"> </w:t>
      </w:r>
      <w:r w:rsidRPr="003D7303">
        <w:rPr>
          <w:rFonts w:ascii="Times New Roman" w:eastAsia="Times New Roman" w:hAnsi="Times New Roman" w:cs="Times New Roman"/>
          <w:color w:val="FF0000"/>
          <w:sz w:val="24"/>
          <w:szCs w:val="24"/>
        </w:rPr>
        <w:t xml:space="preserve">24 </w:t>
      </w:r>
      <w:r w:rsidRPr="000F1C99">
        <w:rPr>
          <w:rFonts w:ascii="Times New Roman" w:eastAsia="Times New Roman" w:hAnsi="Times New Roman" w:cs="Times New Roman"/>
          <w:color w:val="FF0000"/>
          <w:sz w:val="24"/>
          <w:szCs w:val="24"/>
        </w:rPr>
        <w:t>NAR</w:t>
      </w:r>
      <w:r w:rsidRPr="003D7303">
        <w:rPr>
          <w:rFonts w:ascii="Times New Roman" w:eastAsia="Times New Roman" w:hAnsi="Times New Roman" w:cs="Times New Roman"/>
          <w:color w:val="FF0000"/>
          <w:sz w:val="24"/>
          <w:szCs w:val="24"/>
        </w:rPr>
        <w:t xml:space="preserve"> CMEs show comparable or slightly higher masses (3.5 × 10¹⁴ g vs. 2.9 × 10¹⁴ g) with no significant difference. While not statistically significant, the </w:t>
      </w:r>
      <w:r w:rsidRPr="000F1C99">
        <w:rPr>
          <w:rFonts w:ascii="Times New Roman" w:eastAsia="Times New Roman" w:hAnsi="Times New Roman" w:cs="Times New Roman"/>
          <w:color w:val="FF0000"/>
          <w:sz w:val="24"/>
          <w:szCs w:val="24"/>
        </w:rPr>
        <w:t>KE</w:t>
      </w:r>
      <w:r w:rsidRPr="003D7303">
        <w:rPr>
          <w:rFonts w:ascii="Times New Roman" w:eastAsia="Times New Roman" w:hAnsi="Times New Roman" w:cs="Times New Roman"/>
          <w:color w:val="FF0000"/>
          <w:sz w:val="24"/>
          <w:szCs w:val="24"/>
        </w:rPr>
        <w:t xml:space="preserve"> trend suggests SC</w:t>
      </w:r>
      <w:r w:rsidRPr="000F1C99">
        <w:rPr>
          <w:rFonts w:ascii="Times New Roman" w:eastAsia="Times New Roman" w:hAnsi="Times New Roman" w:cs="Times New Roman"/>
          <w:color w:val="FF0000"/>
          <w:sz w:val="24"/>
          <w:szCs w:val="24"/>
        </w:rPr>
        <w:t xml:space="preserve"> </w:t>
      </w:r>
      <w:r w:rsidRPr="003D7303">
        <w:rPr>
          <w:rFonts w:ascii="Times New Roman" w:eastAsia="Times New Roman" w:hAnsi="Times New Roman" w:cs="Times New Roman"/>
          <w:color w:val="FF0000"/>
          <w:sz w:val="24"/>
          <w:szCs w:val="24"/>
        </w:rPr>
        <w:t xml:space="preserve">24 </w:t>
      </w:r>
      <w:r w:rsidRPr="000F1C99">
        <w:rPr>
          <w:rFonts w:ascii="Times New Roman" w:eastAsia="Times New Roman" w:hAnsi="Times New Roman" w:cs="Times New Roman"/>
          <w:color w:val="FF0000"/>
          <w:sz w:val="24"/>
          <w:szCs w:val="24"/>
        </w:rPr>
        <w:t>NAR</w:t>
      </w:r>
      <w:r w:rsidRPr="003D7303">
        <w:rPr>
          <w:rFonts w:ascii="Times New Roman" w:eastAsia="Times New Roman" w:hAnsi="Times New Roman" w:cs="Times New Roman"/>
          <w:color w:val="FF0000"/>
          <w:sz w:val="24"/>
          <w:szCs w:val="24"/>
        </w:rPr>
        <w:t xml:space="preserve"> CMEs may be less energetic on average.</w:t>
      </w:r>
      <w:r w:rsidRPr="000F1C99">
        <w:rPr>
          <w:rFonts w:ascii="Times New Roman" w:eastAsia="Times New Roman" w:hAnsi="Times New Roman" w:cs="Times New Roman"/>
          <w:color w:val="FF0000"/>
          <w:sz w:val="24"/>
          <w:szCs w:val="24"/>
        </w:rPr>
        <w:t xml:space="preserve"> </w:t>
      </w:r>
      <w:r w:rsidRPr="003D7303">
        <w:rPr>
          <w:rFonts w:ascii="Times New Roman" w:eastAsia="Times New Roman" w:hAnsi="Times New Roman" w:cs="Times New Roman"/>
          <w:color w:val="FF0000"/>
          <w:sz w:val="24"/>
          <w:szCs w:val="24"/>
        </w:rPr>
        <w:t xml:space="preserve">This anomaly suggests that </w:t>
      </w:r>
      <w:r w:rsidRPr="000F1C99">
        <w:rPr>
          <w:rFonts w:ascii="Times New Roman" w:eastAsia="Times New Roman" w:hAnsi="Times New Roman" w:cs="Times New Roman"/>
          <w:color w:val="FF0000"/>
          <w:sz w:val="24"/>
          <w:szCs w:val="24"/>
        </w:rPr>
        <w:t>NAR</w:t>
      </w:r>
      <w:r w:rsidRPr="003D7303">
        <w:rPr>
          <w:rFonts w:ascii="Times New Roman" w:eastAsia="Times New Roman" w:hAnsi="Times New Roman" w:cs="Times New Roman"/>
          <w:color w:val="FF0000"/>
          <w:sz w:val="24"/>
          <w:szCs w:val="24"/>
        </w:rPr>
        <w:t xml:space="preserve"> CMEs </w:t>
      </w:r>
      <w:r w:rsidRPr="000F1C99">
        <w:rPr>
          <w:rFonts w:ascii="Times New Roman" w:eastAsia="Times New Roman" w:hAnsi="Times New Roman" w:cs="Times New Roman"/>
          <w:color w:val="FF0000"/>
          <w:sz w:val="24"/>
          <w:szCs w:val="24"/>
        </w:rPr>
        <w:t>may be</w:t>
      </w:r>
      <w:r w:rsidRPr="003D7303">
        <w:rPr>
          <w:rFonts w:ascii="Times New Roman" w:eastAsia="Times New Roman" w:hAnsi="Times New Roman" w:cs="Times New Roman"/>
          <w:color w:val="FF0000"/>
          <w:sz w:val="24"/>
          <w:szCs w:val="24"/>
        </w:rPr>
        <w:t xml:space="preserve"> governed by </w:t>
      </w:r>
      <w:r>
        <w:rPr>
          <w:rFonts w:ascii="Times New Roman" w:eastAsia="Times New Roman" w:hAnsi="Times New Roman" w:cs="Times New Roman"/>
          <w:color w:val="FF0000"/>
          <w:sz w:val="24"/>
          <w:szCs w:val="24"/>
          <w:highlight w:val="yellow"/>
        </w:rPr>
        <w:t>different physical processes from those of their wider counterparts. The reduced drag forces in the weaker SC</w:t>
      </w:r>
      <w:r w:rsidRPr="000F1C99">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color w:val="FF0000"/>
          <w:sz w:val="24"/>
          <w:szCs w:val="24"/>
          <w:highlight w:val="yellow"/>
        </w:rPr>
        <w:t>24 solar wind may allow</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color w:val="FF0000"/>
          <w:sz w:val="24"/>
          <w:szCs w:val="24"/>
          <w:highlight w:val="yellow"/>
        </w:rPr>
        <w:t>NAR</w:t>
      </w:r>
      <w:r w:rsidRPr="003D7303">
        <w:rPr>
          <w:rFonts w:ascii="Times New Roman" w:eastAsia="Times New Roman" w:hAnsi="Times New Roman" w:cs="Times New Roman"/>
          <w:color w:val="FF0000"/>
          <w:sz w:val="24"/>
          <w:szCs w:val="24"/>
        </w:rPr>
        <w:t xml:space="preserve"> CMEs to maintain or even increase their speeds at larger heliocentric distances. </w:t>
      </w:r>
      <w:r w:rsidRPr="000F1C99">
        <w:rPr>
          <w:rFonts w:ascii="Times New Roman" w:eastAsia="Times New Roman" w:hAnsi="Times New Roman" w:cs="Times New Roman"/>
          <w:color w:val="FF0000"/>
          <w:sz w:val="24"/>
          <w:szCs w:val="24"/>
        </w:rPr>
        <w:t>NAR</w:t>
      </w:r>
      <w:r w:rsidRPr="003D7303">
        <w:rPr>
          <w:rFonts w:ascii="Times New Roman" w:eastAsia="Times New Roman" w:hAnsi="Times New Roman" w:cs="Times New Roman"/>
          <w:color w:val="FF0000"/>
          <w:sz w:val="24"/>
          <w:szCs w:val="24"/>
        </w:rPr>
        <w:t xml:space="preserve"> CMEs may also preferentially erupt from active regions with strong, concentrated magnetic fields that are less sensitive to global cycle variations. The different eruption mechanisms may involve smaller-scale magnetic structures such as compact active regions or filament channels with different energy budgets and mass-loading processes. The reduced ambient pressure in SC</w:t>
      </w:r>
      <w:r w:rsidRPr="000F1C99">
        <w:rPr>
          <w:rFonts w:ascii="Times New Roman" w:eastAsia="Times New Roman" w:hAnsi="Times New Roman" w:cs="Times New Roman"/>
          <w:color w:val="FF0000"/>
          <w:sz w:val="24"/>
          <w:szCs w:val="24"/>
        </w:rPr>
        <w:t xml:space="preserve"> </w:t>
      </w:r>
      <w:r w:rsidRPr="003D7303">
        <w:rPr>
          <w:rFonts w:ascii="Times New Roman" w:eastAsia="Times New Roman" w:hAnsi="Times New Roman" w:cs="Times New Roman"/>
          <w:color w:val="FF0000"/>
          <w:sz w:val="24"/>
          <w:szCs w:val="24"/>
        </w:rPr>
        <w:t>24 may allow narrow CMEs to undergo more efficient acceleration in the near-Sun environment, compensating for their smaller size.</w:t>
      </w:r>
    </w:p>
    <w:p w14:paraId="6E571FCB" w14:textId="77777777" w:rsidR="00A73934" w:rsidRPr="003D7303" w:rsidRDefault="00A73934" w:rsidP="00A73934">
      <w:pPr>
        <w:shd w:val="clear" w:color="auto" w:fill="FFFFFF"/>
        <w:spacing w:after="0" w:line="240" w:lineRule="auto"/>
        <w:jc w:val="both"/>
        <w:rPr>
          <w:rFonts w:ascii="Times New Roman" w:eastAsia="Times New Roman" w:hAnsi="Times New Roman" w:cs="Times New Roman"/>
          <w:color w:val="FF0000"/>
          <w:sz w:val="24"/>
          <w:szCs w:val="24"/>
        </w:rPr>
      </w:pPr>
      <w:r w:rsidRPr="003D7303">
        <w:rPr>
          <w:rFonts w:ascii="Times New Roman" w:eastAsia="Times New Roman" w:hAnsi="Times New Roman" w:cs="Times New Roman"/>
          <w:color w:val="FF0000"/>
          <w:sz w:val="24"/>
          <w:szCs w:val="24"/>
        </w:rPr>
        <w:t xml:space="preserve">The implications for space weather forecasting are that even small CMEs can be dynamically relevant and should not be dismissed as minor events. The surprising </w:t>
      </w:r>
      <w:proofErr w:type="spellStart"/>
      <w:r>
        <w:rPr>
          <w:rFonts w:ascii="Times New Roman" w:eastAsia="Times New Roman" w:hAnsi="Times New Roman" w:cs="Times New Roman"/>
          <w:color w:val="FF0000"/>
          <w:sz w:val="24"/>
          <w:szCs w:val="24"/>
          <w:highlight w:val="yellow"/>
        </w:rPr>
        <w:t>behaviour</w:t>
      </w:r>
      <w:proofErr w:type="spellEnd"/>
      <w:r>
        <w:rPr>
          <w:rFonts w:ascii="Times New Roman" w:eastAsia="Times New Roman" w:hAnsi="Times New Roman" w:cs="Times New Roman"/>
          <w:color w:val="FF0000"/>
          <w:sz w:val="24"/>
          <w:szCs w:val="24"/>
        </w:rPr>
        <w:t xml:space="preserve"> of </w:t>
      </w:r>
      <w:r w:rsidRPr="000F1C99">
        <w:rPr>
          <w:rFonts w:ascii="Times New Roman" w:eastAsia="Times New Roman" w:hAnsi="Times New Roman" w:cs="Times New Roman"/>
          <w:color w:val="FF0000"/>
          <w:sz w:val="24"/>
          <w:szCs w:val="24"/>
        </w:rPr>
        <w:t>NAR</w:t>
      </w:r>
      <w:r w:rsidRPr="003D7303">
        <w:rPr>
          <w:rFonts w:ascii="Times New Roman" w:eastAsia="Times New Roman" w:hAnsi="Times New Roman" w:cs="Times New Roman"/>
          <w:color w:val="FF0000"/>
          <w:sz w:val="24"/>
          <w:szCs w:val="24"/>
        </w:rPr>
        <w:t xml:space="preserve"> CMEs in SC</w:t>
      </w:r>
      <w:r w:rsidRPr="000F1C99">
        <w:rPr>
          <w:rFonts w:ascii="Times New Roman" w:eastAsia="Times New Roman" w:hAnsi="Times New Roman" w:cs="Times New Roman"/>
          <w:color w:val="FF0000"/>
          <w:sz w:val="24"/>
          <w:szCs w:val="24"/>
        </w:rPr>
        <w:t xml:space="preserve"> </w:t>
      </w:r>
      <w:r w:rsidRPr="003D7303">
        <w:rPr>
          <w:rFonts w:ascii="Times New Roman" w:eastAsia="Times New Roman" w:hAnsi="Times New Roman" w:cs="Times New Roman"/>
          <w:color w:val="FF0000"/>
          <w:sz w:val="24"/>
          <w:szCs w:val="24"/>
        </w:rPr>
        <w:t xml:space="preserve">24—achieving higher speeds at </w:t>
      </w:r>
      <w:r>
        <w:rPr>
          <w:rFonts w:ascii="Times New Roman" w:eastAsia="Times New Roman" w:hAnsi="Times New Roman" w:cs="Times New Roman"/>
          <w:color w:val="FF0000"/>
          <w:sz w:val="24"/>
          <w:szCs w:val="24"/>
          <w:highlight w:val="yellow"/>
        </w:rPr>
        <w:t>20R—</w:t>
      </w:r>
      <w:r w:rsidRPr="003D7303">
        <w:rPr>
          <w:rFonts w:ascii="Times New Roman" w:eastAsia="Times New Roman" w:hAnsi="Times New Roman" w:cs="Times New Roman"/>
          <w:color w:val="FF0000"/>
          <w:sz w:val="24"/>
          <w:szCs w:val="24"/>
        </w:rPr>
        <w:t>suggests that forecasting models must account for the possibility that narrow CMEs can be geoeffective, particularly during weaker cycles when the ambient solar wind exerts less drag.</w:t>
      </w:r>
    </w:p>
    <w:p w14:paraId="1F6B958D" w14:textId="77777777" w:rsidR="00A73934" w:rsidRPr="000F1C99" w:rsidRDefault="00A73934" w:rsidP="00A73934">
      <w:pPr>
        <w:shd w:val="clear" w:color="auto" w:fill="FFFFFF"/>
        <w:spacing w:after="0" w:line="240" w:lineRule="auto"/>
        <w:jc w:val="both"/>
        <w:outlineLvl w:val="2"/>
        <w:rPr>
          <w:rFonts w:ascii="Times New Roman" w:eastAsia="Times New Roman" w:hAnsi="Times New Roman" w:cs="Times New Roman"/>
          <w:b/>
          <w:bCs/>
          <w:color w:val="FF0000"/>
          <w:sz w:val="24"/>
          <w:szCs w:val="24"/>
        </w:rPr>
      </w:pPr>
    </w:p>
    <w:p w14:paraId="7D54FDCA" w14:textId="77777777" w:rsidR="00A73934" w:rsidRPr="003D7303" w:rsidRDefault="00A73934" w:rsidP="00A73934">
      <w:pPr>
        <w:shd w:val="clear" w:color="auto" w:fill="FFFFFF"/>
        <w:spacing w:after="0" w:line="240" w:lineRule="auto"/>
        <w:jc w:val="both"/>
        <w:outlineLvl w:val="2"/>
        <w:rPr>
          <w:rFonts w:ascii="Times New Roman" w:eastAsia="Times New Roman" w:hAnsi="Times New Roman" w:cs="Times New Roman"/>
          <w:b/>
          <w:bCs/>
          <w:color w:val="FF0000"/>
          <w:sz w:val="24"/>
          <w:szCs w:val="24"/>
        </w:rPr>
      </w:pPr>
      <w:r w:rsidRPr="003D7303">
        <w:rPr>
          <w:rFonts w:ascii="Times New Roman" w:eastAsia="Times New Roman" w:hAnsi="Times New Roman" w:cs="Times New Roman"/>
          <w:b/>
          <w:bCs/>
          <w:color w:val="FF0000"/>
          <w:sz w:val="24"/>
          <w:szCs w:val="24"/>
        </w:rPr>
        <w:t>The WID Stability</w:t>
      </w:r>
    </w:p>
    <w:p w14:paraId="409917BB" w14:textId="77777777" w:rsidR="00A73934" w:rsidRPr="003D7303" w:rsidRDefault="00A73934" w:rsidP="00A73934">
      <w:pPr>
        <w:shd w:val="clear" w:color="auto" w:fill="FFFFFF"/>
        <w:spacing w:after="0" w:line="240" w:lineRule="auto"/>
        <w:jc w:val="both"/>
        <w:rPr>
          <w:rFonts w:ascii="Times New Roman" w:eastAsia="Times New Roman" w:hAnsi="Times New Roman" w:cs="Times New Roman"/>
          <w:color w:val="FF0000"/>
          <w:sz w:val="24"/>
          <w:szCs w:val="24"/>
        </w:rPr>
      </w:pPr>
      <w:r w:rsidRPr="003D7303">
        <w:rPr>
          <w:rFonts w:ascii="Times New Roman" w:eastAsia="Times New Roman" w:hAnsi="Times New Roman" w:cs="Times New Roman"/>
          <w:color w:val="FF0000"/>
          <w:sz w:val="24"/>
          <w:szCs w:val="24"/>
        </w:rPr>
        <w:t xml:space="preserve">Wide CMEs show significant differences in linear and final speeds but non-significant differences in mass and kinetic energy. This suggests that while wide CMEs in </w:t>
      </w:r>
      <w:r>
        <w:rPr>
          <w:rFonts w:ascii="Times New Roman" w:eastAsia="Times New Roman" w:hAnsi="Times New Roman" w:cs="Times New Roman"/>
          <w:color w:val="FF0000"/>
          <w:sz w:val="24"/>
          <w:szCs w:val="24"/>
          <w:highlight w:val="yellow"/>
        </w:rPr>
        <w:t>SC 23</w:t>
      </w:r>
      <w:r>
        <w:rPr>
          <w:rFonts w:ascii="Times New Roman" w:eastAsia="Times New Roman" w:hAnsi="Times New Roman" w:cs="Times New Roman"/>
          <w:color w:val="FF0000"/>
          <w:sz w:val="24"/>
          <w:szCs w:val="24"/>
        </w:rPr>
        <w:t xml:space="preserve"> are faster, the differences in their mass and energy are not statistically robust. The high variability in wide CME properties within each cycle, as evidenced by large standard deviations, may mask any systematic differences. Additionally, the presence of exceptionally energetic wide CMEs in </w:t>
      </w:r>
      <w:r>
        <w:rPr>
          <w:rFonts w:ascii="Times New Roman" w:eastAsia="Times New Roman" w:hAnsi="Times New Roman" w:cs="Times New Roman"/>
          <w:color w:val="FF0000"/>
          <w:sz w:val="24"/>
          <w:szCs w:val="24"/>
          <w:highlight w:val="yellow"/>
        </w:rPr>
        <w:t>SC 23</w:t>
      </w:r>
      <w:r>
        <w:rPr>
          <w:rFonts w:ascii="Times New Roman" w:eastAsia="Times New Roman" w:hAnsi="Times New Roman" w:cs="Times New Roman"/>
          <w:color w:val="FF0000"/>
          <w:sz w:val="24"/>
          <w:szCs w:val="24"/>
        </w:rPr>
        <w:t xml:space="preserve"> and exceptionally massive wide CMEs in both cycles indicates that wide CMEs are dominated by extreme events that may be driven by rare active region configurations rather than global cycle strength.</w:t>
      </w:r>
      <w:r w:rsidRPr="000F1C99">
        <w:rPr>
          <w:rFonts w:ascii="Times New Roman" w:eastAsia="Times New Roman" w:hAnsi="Times New Roman" w:cs="Times New Roman"/>
          <w:color w:val="FF0000"/>
          <w:sz w:val="24"/>
          <w:szCs w:val="24"/>
        </w:rPr>
        <w:t xml:space="preserve"> </w:t>
      </w:r>
      <w:r w:rsidRPr="003D7303">
        <w:rPr>
          <w:rFonts w:ascii="Times New Roman" w:eastAsia="Times New Roman" w:hAnsi="Times New Roman" w:cs="Times New Roman"/>
          <w:color w:val="FF0000"/>
          <w:sz w:val="24"/>
          <w:szCs w:val="24"/>
        </w:rPr>
        <w:t xml:space="preserve">The implications for space weather forecasting </w:t>
      </w:r>
      <w:r w:rsidRPr="003D7303">
        <w:rPr>
          <w:rFonts w:ascii="Times New Roman" w:eastAsia="Times New Roman" w:hAnsi="Times New Roman" w:cs="Times New Roman"/>
          <w:color w:val="FF0000"/>
          <w:sz w:val="24"/>
          <w:szCs w:val="24"/>
        </w:rPr>
        <w:lastRenderedPageBreak/>
        <w:t xml:space="preserve">are that wide CMEs, while generally faster and more energetic, exhibit substantial variability that complicates prediction efforts. The extreme events within the wide category, such as those observed in </w:t>
      </w:r>
      <w:r>
        <w:rPr>
          <w:rFonts w:ascii="Times New Roman" w:eastAsia="Times New Roman" w:hAnsi="Times New Roman" w:cs="Times New Roman"/>
          <w:color w:val="FF0000"/>
          <w:sz w:val="24"/>
          <w:szCs w:val="24"/>
          <w:highlight w:val="yellow"/>
        </w:rPr>
        <w:t>SC 23</w:t>
      </w:r>
      <w:r>
        <w:rPr>
          <w:rFonts w:ascii="Times New Roman" w:eastAsia="Times New Roman" w:hAnsi="Times New Roman" w:cs="Times New Roman"/>
          <w:color w:val="FF0000"/>
          <w:sz w:val="24"/>
          <w:szCs w:val="24"/>
        </w:rPr>
        <w:t xml:space="preserve"> Year 8 with linear speed of 960.6 km/s and kinetic energy of 7.3 × 10³¹ J, require special attention as they pose the greatest potential for severe geomagnetic storms regardless of the overall cycle strength.</w:t>
      </w:r>
    </w:p>
    <w:p w14:paraId="4C3049C2" w14:textId="77777777" w:rsidR="00A73934" w:rsidRPr="000F1C99" w:rsidRDefault="00A73934" w:rsidP="00A73934">
      <w:pPr>
        <w:shd w:val="clear" w:color="auto" w:fill="FFFFFF"/>
        <w:spacing w:after="0" w:line="240" w:lineRule="auto"/>
        <w:jc w:val="both"/>
        <w:outlineLvl w:val="2"/>
        <w:rPr>
          <w:rFonts w:ascii="Times New Roman" w:eastAsia="Times New Roman" w:hAnsi="Times New Roman" w:cs="Times New Roman"/>
          <w:b/>
          <w:bCs/>
          <w:color w:val="FF0000"/>
          <w:sz w:val="24"/>
          <w:szCs w:val="24"/>
        </w:rPr>
      </w:pPr>
    </w:p>
    <w:p w14:paraId="738A75BC" w14:textId="77777777" w:rsidR="00A73934" w:rsidRPr="003D7303" w:rsidRDefault="00A73934" w:rsidP="00A73934">
      <w:pPr>
        <w:shd w:val="clear" w:color="auto" w:fill="FFFFFF"/>
        <w:spacing w:after="0" w:line="240" w:lineRule="auto"/>
        <w:jc w:val="both"/>
        <w:outlineLvl w:val="2"/>
        <w:rPr>
          <w:rFonts w:ascii="Times New Roman" w:eastAsia="Times New Roman" w:hAnsi="Times New Roman" w:cs="Times New Roman"/>
          <w:b/>
          <w:bCs/>
          <w:color w:val="FF0000"/>
          <w:sz w:val="24"/>
          <w:szCs w:val="24"/>
        </w:rPr>
      </w:pPr>
      <w:r w:rsidRPr="003D7303">
        <w:rPr>
          <w:rFonts w:ascii="Times New Roman" w:eastAsia="Times New Roman" w:hAnsi="Times New Roman" w:cs="Times New Roman"/>
          <w:b/>
          <w:bCs/>
          <w:color w:val="FF0000"/>
          <w:sz w:val="24"/>
          <w:szCs w:val="24"/>
        </w:rPr>
        <w:t>Implications for Understanding Solar Cycle Variability</w:t>
      </w:r>
    </w:p>
    <w:p w14:paraId="21D39A78" w14:textId="77777777" w:rsidR="00A73934" w:rsidRPr="003D7303" w:rsidRDefault="00A73934" w:rsidP="00A73934">
      <w:pPr>
        <w:shd w:val="clear" w:color="auto" w:fill="FFFFFF"/>
        <w:spacing w:after="0" w:line="240" w:lineRule="auto"/>
        <w:jc w:val="both"/>
        <w:rPr>
          <w:rFonts w:ascii="Times New Roman" w:eastAsia="Times New Roman" w:hAnsi="Times New Roman" w:cs="Times New Roman"/>
          <w:color w:val="FF0000"/>
          <w:sz w:val="24"/>
          <w:szCs w:val="24"/>
        </w:rPr>
      </w:pPr>
      <w:r w:rsidRPr="003D7303">
        <w:rPr>
          <w:rFonts w:ascii="Times New Roman" w:eastAsia="Times New Roman" w:hAnsi="Times New Roman" w:cs="Times New Roman"/>
          <w:color w:val="FF0000"/>
          <w:sz w:val="24"/>
          <w:szCs w:val="24"/>
        </w:rPr>
        <w:t>The statistical comparison provides a robust foundation for understanding the differences in CME properties between SC</w:t>
      </w:r>
      <w:r w:rsidRPr="000F1C99">
        <w:rPr>
          <w:rFonts w:ascii="Times New Roman" w:eastAsia="Times New Roman" w:hAnsi="Times New Roman" w:cs="Times New Roman"/>
          <w:color w:val="FF0000"/>
          <w:sz w:val="24"/>
          <w:szCs w:val="24"/>
        </w:rPr>
        <w:t xml:space="preserve"> </w:t>
      </w:r>
      <w:r w:rsidRPr="003D7303">
        <w:rPr>
          <w:rFonts w:ascii="Times New Roman" w:eastAsia="Times New Roman" w:hAnsi="Times New Roman" w:cs="Times New Roman"/>
          <w:color w:val="FF0000"/>
          <w:sz w:val="24"/>
          <w:szCs w:val="24"/>
        </w:rPr>
        <w:t>23 and SC</w:t>
      </w:r>
      <w:r w:rsidRPr="000F1C99">
        <w:rPr>
          <w:rFonts w:ascii="Times New Roman" w:eastAsia="Times New Roman" w:hAnsi="Times New Roman" w:cs="Times New Roman"/>
          <w:color w:val="FF0000"/>
          <w:sz w:val="24"/>
          <w:szCs w:val="24"/>
        </w:rPr>
        <w:t xml:space="preserve"> </w:t>
      </w:r>
      <w:r w:rsidRPr="003D7303">
        <w:rPr>
          <w:rFonts w:ascii="Times New Roman" w:eastAsia="Times New Roman" w:hAnsi="Times New Roman" w:cs="Times New Roman"/>
          <w:color w:val="FF0000"/>
          <w:sz w:val="24"/>
          <w:szCs w:val="24"/>
        </w:rPr>
        <w:t>24. The systematic decline across most parameters and categories confirms that SC</w:t>
      </w:r>
      <w:r w:rsidRPr="000F1C99">
        <w:rPr>
          <w:rFonts w:ascii="Times New Roman" w:eastAsia="Times New Roman" w:hAnsi="Times New Roman" w:cs="Times New Roman"/>
          <w:color w:val="FF0000"/>
          <w:sz w:val="24"/>
          <w:szCs w:val="24"/>
        </w:rPr>
        <w:t xml:space="preserve"> </w:t>
      </w:r>
      <w:r w:rsidRPr="003D7303">
        <w:rPr>
          <w:rFonts w:ascii="Times New Roman" w:eastAsia="Times New Roman" w:hAnsi="Times New Roman" w:cs="Times New Roman"/>
          <w:color w:val="FF0000"/>
          <w:sz w:val="24"/>
          <w:szCs w:val="24"/>
        </w:rPr>
        <w:t xml:space="preserve">24 was a fundamentally weaker cycle, consistent with the observed reduction in sunspot number, solar irradiance, and other solar activity indices. The unique </w:t>
      </w:r>
      <w:proofErr w:type="spellStart"/>
      <w:r>
        <w:rPr>
          <w:rFonts w:ascii="Times New Roman" w:eastAsia="Times New Roman" w:hAnsi="Times New Roman" w:cs="Times New Roman"/>
          <w:color w:val="FF0000"/>
          <w:sz w:val="24"/>
          <w:szCs w:val="24"/>
          <w:highlight w:val="yellow"/>
        </w:rPr>
        <w:t>behaviour</w:t>
      </w:r>
      <w:proofErr w:type="spellEnd"/>
      <w:r>
        <w:rPr>
          <w:rFonts w:ascii="Times New Roman" w:eastAsia="Times New Roman" w:hAnsi="Times New Roman" w:cs="Times New Roman"/>
          <w:color w:val="FF0000"/>
          <w:sz w:val="24"/>
          <w:szCs w:val="24"/>
        </w:rPr>
        <w:t xml:space="preserve"> of narrow CMEs suggests that the relationship between solar cycle strength and CME properties is not uniform across all CME types, and that different eruption mechanisms may be modulated differently by the solar cycle.</w:t>
      </w:r>
      <w:r w:rsidRPr="000F1C99">
        <w:rPr>
          <w:rFonts w:ascii="Times New Roman" w:eastAsia="Times New Roman" w:hAnsi="Times New Roman" w:cs="Times New Roman"/>
          <w:color w:val="FF0000"/>
          <w:sz w:val="24"/>
          <w:szCs w:val="24"/>
        </w:rPr>
        <w:t xml:space="preserve"> </w:t>
      </w:r>
      <w:r w:rsidRPr="003D7303">
        <w:rPr>
          <w:rFonts w:ascii="Times New Roman" w:eastAsia="Times New Roman" w:hAnsi="Times New Roman" w:cs="Times New Roman"/>
          <w:color w:val="FF0000"/>
          <w:sz w:val="24"/>
          <w:szCs w:val="24"/>
        </w:rPr>
        <w:t xml:space="preserve">The finding that </w:t>
      </w:r>
      <w:r w:rsidRPr="000F1C99">
        <w:rPr>
          <w:rFonts w:ascii="Times New Roman" w:eastAsia="Times New Roman" w:hAnsi="Times New Roman" w:cs="Times New Roman"/>
          <w:color w:val="FF0000"/>
          <w:sz w:val="24"/>
          <w:szCs w:val="24"/>
        </w:rPr>
        <w:t>AW</w:t>
      </w:r>
      <w:r w:rsidRPr="003D7303">
        <w:rPr>
          <w:rFonts w:ascii="Times New Roman" w:eastAsia="Times New Roman" w:hAnsi="Times New Roman" w:cs="Times New Roman"/>
          <w:color w:val="FF0000"/>
          <w:sz w:val="24"/>
          <w:szCs w:val="24"/>
        </w:rPr>
        <w:t xml:space="preserve"> distributions are remarkably stable across cycles, with no significant inter-cycle differences, suggests that the geometric expansion of CMEs is decoupled from global solar activity. This may reflect the fact that </w:t>
      </w:r>
      <w:r w:rsidRPr="000F1C99">
        <w:rPr>
          <w:rFonts w:ascii="Times New Roman" w:eastAsia="Times New Roman" w:hAnsi="Times New Roman" w:cs="Times New Roman"/>
          <w:color w:val="FF0000"/>
          <w:sz w:val="24"/>
          <w:szCs w:val="24"/>
        </w:rPr>
        <w:t>AW</w:t>
      </w:r>
      <w:r w:rsidRPr="003D7303">
        <w:rPr>
          <w:rFonts w:ascii="Times New Roman" w:eastAsia="Times New Roman" w:hAnsi="Times New Roman" w:cs="Times New Roman"/>
          <w:color w:val="FF0000"/>
          <w:sz w:val="24"/>
          <w:szCs w:val="24"/>
        </w:rPr>
        <w:t xml:space="preserve"> is primarily determined by the geometry of the magnetic field in the source region, which may be less sensitive to the overall level of solar activity than other properties such as speed and mass.</w:t>
      </w:r>
    </w:p>
    <w:p w14:paraId="4DD9BA18" w14:textId="77777777" w:rsidR="00A73934" w:rsidRPr="003D7303" w:rsidRDefault="00A73934" w:rsidP="00A73934">
      <w:pPr>
        <w:shd w:val="clear" w:color="auto" w:fill="FFFFFF"/>
        <w:spacing w:after="0" w:line="240" w:lineRule="auto"/>
        <w:jc w:val="both"/>
        <w:rPr>
          <w:rFonts w:ascii="Times New Roman" w:eastAsia="Times New Roman" w:hAnsi="Times New Roman" w:cs="Times New Roman"/>
          <w:color w:val="FF0000"/>
          <w:sz w:val="24"/>
          <w:szCs w:val="24"/>
        </w:rPr>
      </w:pPr>
      <w:r w:rsidRPr="003D7303">
        <w:rPr>
          <w:rFonts w:ascii="Times New Roman" w:eastAsia="Times New Roman" w:hAnsi="Times New Roman" w:cs="Times New Roman"/>
          <w:color w:val="FF0000"/>
          <w:sz w:val="24"/>
          <w:szCs w:val="24"/>
        </w:rPr>
        <w:t>The comprehensive statistical comparison between SC</w:t>
      </w:r>
      <w:r w:rsidRPr="000F1C99">
        <w:rPr>
          <w:rFonts w:ascii="Times New Roman" w:eastAsia="Times New Roman" w:hAnsi="Times New Roman" w:cs="Times New Roman"/>
          <w:color w:val="FF0000"/>
          <w:sz w:val="24"/>
          <w:szCs w:val="24"/>
        </w:rPr>
        <w:t xml:space="preserve"> </w:t>
      </w:r>
      <w:r w:rsidRPr="003D7303">
        <w:rPr>
          <w:rFonts w:ascii="Times New Roman" w:eastAsia="Times New Roman" w:hAnsi="Times New Roman" w:cs="Times New Roman"/>
          <w:color w:val="FF0000"/>
          <w:sz w:val="24"/>
          <w:szCs w:val="24"/>
        </w:rPr>
        <w:t>23 and SC</w:t>
      </w:r>
      <w:r w:rsidRPr="000F1C99">
        <w:rPr>
          <w:rFonts w:ascii="Times New Roman" w:eastAsia="Times New Roman" w:hAnsi="Times New Roman" w:cs="Times New Roman"/>
          <w:color w:val="FF0000"/>
          <w:sz w:val="24"/>
          <w:szCs w:val="24"/>
        </w:rPr>
        <w:t xml:space="preserve"> </w:t>
      </w:r>
      <w:r w:rsidRPr="003D7303">
        <w:rPr>
          <w:rFonts w:ascii="Times New Roman" w:eastAsia="Times New Roman" w:hAnsi="Times New Roman" w:cs="Times New Roman"/>
          <w:color w:val="FF0000"/>
          <w:sz w:val="24"/>
          <w:szCs w:val="24"/>
        </w:rPr>
        <w:t>24 reveals that SC</w:t>
      </w:r>
      <w:r w:rsidRPr="000F1C99">
        <w:rPr>
          <w:rFonts w:ascii="Times New Roman" w:eastAsia="Times New Roman" w:hAnsi="Times New Roman" w:cs="Times New Roman"/>
          <w:color w:val="FF0000"/>
          <w:sz w:val="24"/>
          <w:szCs w:val="24"/>
        </w:rPr>
        <w:t xml:space="preserve"> </w:t>
      </w:r>
      <w:r w:rsidRPr="003D7303">
        <w:rPr>
          <w:rFonts w:ascii="Times New Roman" w:eastAsia="Times New Roman" w:hAnsi="Times New Roman" w:cs="Times New Roman"/>
          <w:color w:val="FF0000"/>
          <w:sz w:val="24"/>
          <w:szCs w:val="24"/>
        </w:rPr>
        <w:t>23 was fundamentally more energetic, producing faster, more massive, and kinetically more powerful CMEs across all angular width categories where significant differences exist. The decline from SC</w:t>
      </w:r>
      <w:r w:rsidRPr="000F1C99">
        <w:rPr>
          <w:rFonts w:ascii="Times New Roman" w:eastAsia="Times New Roman" w:hAnsi="Times New Roman" w:cs="Times New Roman"/>
          <w:color w:val="FF0000"/>
          <w:sz w:val="24"/>
          <w:szCs w:val="24"/>
        </w:rPr>
        <w:t xml:space="preserve"> </w:t>
      </w:r>
      <w:r w:rsidRPr="003D7303">
        <w:rPr>
          <w:rFonts w:ascii="Times New Roman" w:eastAsia="Times New Roman" w:hAnsi="Times New Roman" w:cs="Times New Roman"/>
          <w:color w:val="FF0000"/>
          <w:sz w:val="24"/>
          <w:szCs w:val="24"/>
        </w:rPr>
        <w:t>23 to SC</w:t>
      </w:r>
      <w:r w:rsidRPr="000F1C99">
        <w:rPr>
          <w:rFonts w:ascii="Times New Roman" w:eastAsia="Times New Roman" w:hAnsi="Times New Roman" w:cs="Times New Roman"/>
          <w:color w:val="FF0000"/>
          <w:sz w:val="24"/>
          <w:szCs w:val="24"/>
        </w:rPr>
        <w:t xml:space="preserve"> </w:t>
      </w:r>
      <w:r w:rsidRPr="003D7303">
        <w:rPr>
          <w:rFonts w:ascii="Times New Roman" w:eastAsia="Times New Roman" w:hAnsi="Times New Roman" w:cs="Times New Roman"/>
          <w:color w:val="FF0000"/>
          <w:sz w:val="24"/>
          <w:szCs w:val="24"/>
        </w:rPr>
        <w:t xml:space="preserve">24 is systematic and non-random, with large effect sizes for most significant comparisons. </w:t>
      </w:r>
      <w:r w:rsidRPr="000F1C99">
        <w:rPr>
          <w:rFonts w:ascii="Times New Roman" w:eastAsia="Times New Roman" w:hAnsi="Times New Roman" w:cs="Times New Roman"/>
          <w:color w:val="FF0000"/>
          <w:sz w:val="24"/>
          <w:szCs w:val="24"/>
        </w:rPr>
        <w:t>AW</w:t>
      </w:r>
      <w:r w:rsidRPr="003D7303">
        <w:rPr>
          <w:rFonts w:ascii="Times New Roman" w:eastAsia="Times New Roman" w:hAnsi="Times New Roman" w:cs="Times New Roman"/>
          <w:color w:val="FF0000"/>
          <w:sz w:val="24"/>
          <w:szCs w:val="24"/>
        </w:rPr>
        <w:t xml:space="preserve"> distributions are remarkably stable across cycles, with no significant inter-cycle differences, suggesting that geometric expansion is decoupled from global solar activity. N</w:t>
      </w:r>
      <w:r w:rsidRPr="000F1C99">
        <w:rPr>
          <w:rFonts w:ascii="Times New Roman" w:eastAsia="Times New Roman" w:hAnsi="Times New Roman" w:cs="Times New Roman"/>
          <w:color w:val="FF0000"/>
          <w:sz w:val="24"/>
          <w:szCs w:val="24"/>
        </w:rPr>
        <w:t>AR</w:t>
      </w:r>
      <w:r w:rsidRPr="003D7303">
        <w:rPr>
          <w:rFonts w:ascii="Times New Roman" w:eastAsia="Times New Roman" w:hAnsi="Times New Roman" w:cs="Times New Roman"/>
          <w:color w:val="FF0000"/>
          <w:sz w:val="24"/>
          <w:szCs w:val="24"/>
        </w:rPr>
        <w:t xml:space="preserve"> CMEs exhibit unique </w:t>
      </w:r>
      <w:proofErr w:type="spellStart"/>
      <w:r>
        <w:rPr>
          <w:rFonts w:ascii="Times New Roman" w:eastAsia="Times New Roman" w:hAnsi="Times New Roman" w:cs="Times New Roman"/>
          <w:color w:val="FF0000"/>
          <w:sz w:val="24"/>
          <w:szCs w:val="24"/>
          <w:highlight w:val="yellow"/>
        </w:rPr>
        <w:t>behaviour</w:t>
      </w:r>
      <w:proofErr w:type="spellEnd"/>
      <w:r>
        <w:rPr>
          <w:rFonts w:ascii="Times New Roman" w:eastAsia="Times New Roman" w:hAnsi="Times New Roman" w:cs="Times New Roman"/>
          <w:color w:val="FF0000"/>
          <w:sz w:val="24"/>
          <w:szCs w:val="24"/>
        </w:rPr>
        <w:t>, with SC</w:t>
      </w:r>
      <w:r w:rsidRPr="000F1C99">
        <w:rPr>
          <w:rFonts w:ascii="Times New Roman" w:eastAsia="Times New Roman" w:hAnsi="Times New Roman" w:cs="Times New Roman"/>
          <w:color w:val="FF0000"/>
          <w:sz w:val="24"/>
          <w:szCs w:val="24"/>
        </w:rPr>
        <w:t xml:space="preserve"> </w:t>
      </w:r>
      <w:r w:rsidRPr="003D7303">
        <w:rPr>
          <w:rFonts w:ascii="Times New Roman" w:eastAsia="Times New Roman" w:hAnsi="Times New Roman" w:cs="Times New Roman"/>
          <w:color w:val="FF0000"/>
          <w:sz w:val="24"/>
          <w:szCs w:val="24"/>
        </w:rPr>
        <w:t xml:space="preserve">24 showing significantly higher speeds at </w:t>
      </w:r>
      <w:r w:rsidRPr="000F1C99">
        <w:rPr>
          <w:rFonts w:ascii="Times New Roman" w:eastAsia="Times New Roman" w:hAnsi="Times New Roman" w:cs="Times New Roman"/>
          <w:color w:val="FF0000"/>
          <w:sz w:val="24"/>
          <w:szCs w:val="24"/>
        </w:rPr>
        <w:t>20R</w:t>
      </w:r>
      <w:r w:rsidRPr="003D7303">
        <w:rPr>
          <w:rFonts w:ascii="Times New Roman" w:eastAsia="Times New Roman" w:hAnsi="Times New Roman" w:cs="Times New Roman"/>
          <w:color w:val="FF0000"/>
          <w:sz w:val="24"/>
          <w:szCs w:val="24"/>
        </w:rPr>
        <w:t xml:space="preserve"> and comparable masses, indicating different physical processes governing their dynamics. The differences are primarily in central tendency rather than distributional shape, as indicated by non-significant </w:t>
      </w:r>
      <w:r w:rsidRPr="000F1C99">
        <w:rPr>
          <w:rFonts w:ascii="Times New Roman" w:eastAsia="Times New Roman" w:hAnsi="Times New Roman" w:cs="Times New Roman"/>
          <w:color w:val="FF0000"/>
          <w:sz w:val="24"/>
          <w:szCs w:val="24"/>
        </w:rPr>
        <w:t>KS</w:t>
      </w:r>
      <w:r w:rsidRPr="003D7303">
        <w:rPr>
          <w:rFonts w:ascii="Times New Roman" w:eastAsia="Times New Roman" w:hAnsi="Times New Roman" w:cs="Times New Roman"/>
          <w:color w:val="FF0000"/>
          <w:sz w:val="24"/>
          <w:szCs w:val="24"/>
        </w:rPr>
        <w:t xml:space="preserve"> tests across all comparisons. The compounding effect of reduced mass and velocity in SC</w:t>
      </w:r>
      <w:r w:rsidRPr="000F1C99">
        <w:rPr>
          <w:rFonts w:ascii="Times New Roman" w:eastAsia="Times New Roman" w:hAnsi="Times New Roman" w:cs="Times New Roman"/>
          <w:color w:val="FF0000"/>
          <w:sz w:val="24"/>
          <w:szCs w:val="24"/>
        </w:rPr>
        <w:t xml:space="preserve"> </w:t>
      </w:r>
      <w:r w:rsidRPr="003D7303">
        <w:rPr>
          <w:rFonts w:ascii="Times New Roman" w:eastAsia="Times New Roman" w:hAnsi="Times New Roman" w:cs="Times New Roman"/>
          <w:color w:val="FF0000"/>
          <w:sz w:val="24"/>
          <w:szCs w:val="24"/>
        </w:rPr>
        <w:t xml:space="preserve">24 results in a more pronounced </w:t>
      </w:r>
      <w:r w:rsidRPr="000F1C99">
        <w:rPr>
          <w:rFonts w:ascii="Times New Roman" w:eastAsia="Times New Roman" w:hAnsi="Times New Roman" w:cs="Times New Roman"/>
          <w:color w:val="FF0000"/>
          <w:sz w:val="24"/>
          <w:szCs w:val="24"/>
        </w:rPr>
        <w:t>KE</w:t>
      </w:r>
      <w:r w:rsidRPr="003D7303">
        <w:rPr>
          <w:rFonts w:ascii="Times New Roman" w:eastAsia="Times New Roman" w:hAnsi="Times New Roman" w:cs="Times New Roman"/>
          <w:color w:val="FF0000"/>
          <w:sz w:val="24"/>
          <w:szCs w:val="24"/>
        </w:rPr>
        <w:t xml:space="preserve"> deficit than for either parameter alone. These results provide a robust statistical foundation for understanding the differences in CME properties between SC</w:t>
      </w:r>
      <w:r w:rsidRPr="000F1C99">
        <w:rPr>
          <w:rFonts w:ascii="Times New Roman" w:eastAsia="Times New Roman" w:hAnsi="Times New Roman" w:cs="Times New Roman"/>
          <w:color w:val="FF0000"/>
          <w:sz w:val="24"/>
          <w:szCs w:val="24"/>
        </w:rPr>
        <w:t xml:space="preserve"> </w:t>
      </w:r>
      <w:r w:rsidRPr="003D7303">
        <w:rPr>
          <w:rFonts w:ascii="Times New Roman" w:eastAsia="Times New Roman" w:hAnsi="Times New Roman" w:cs="Times New Roman"/>
          <w:color w:val="FF0000"/>
          <w:sz w:val="24"/>
          <w:szCs w:val="24"/>
        </w:rPr>
        <w:t>23 and SC</w:t>
      </w:r>
      <w:r w:rsidRPr="000F1C99">
        <w:rPr>
          <w:rFonts w:ascii="Times New Roman" w:eastAsia="Times New Roman" w:hAnsi="Times New Roman" w:cs="Times New Roman"/>
          <w:color w:val="FF0000"/>
          <w:sz w:val="24"/>
          <w:szCs w:val="24"/>
        </w:rPr>
        <w:t xml:space="preserve"> </w:t>
      </w:r>
      <w:r w:rsidRPr="003D7303">
        <w:rPr>
          <w:rFonts w:ascii="Times New Roman" w:eastAsia="Times New Roman" w:hAnsi="Times New Roman" w:cs="Times New Roman"/>
          <w:color w:val="FF0000"/>
          <w:sz w:val="24"/>
          <w:szCs w:val="24"/>
        </w:rPr>
        <w:t xml:space="preserve">24 and underscore the importance of considering angular width classification when interpreting inter-cycle variations in </w:t>
      </w:r>
      <w:r>
        <w:rPr>
          <w:rFonts w:ascii="Times New Roman" w:eastAsia="Times New Roman" w:hAnsi="Times New Roman" w:cs="Times New Roman"/>
          <w:color w:val="FF0000"/>
          <w:sz w:val="24"/>
          <w:szCs w:val="24"/>
          <w:highlight w:val="yellow"/>
        </w:rPr>
        <w:t>CME dynamics.</w:t>
      </w:r>
    </w:p>
    <w:p w14:paraId="34C51604" w14:textId="77777777" w:rsidR="00A73934" w:rsidRPr="000F1C99" w:rsidRDefault="00A73934" w:rsidP="00A73934">
      <w:pPr>
        <w:pStyle w:val="ds-markdown-paragraph"/>
        <w:shd w:val="clear" w:color="auto" w:fill="FFFFFF"/>
        <w:spacing w:before="0" w:beforeAutospacing="0" w:after="0" w:afterAutospacing="0"/>
        <w:jc w:val="both"/>
        <w:rPr>
          <w:rFonts w:asciiTheme="minorHAnsi" w:hAnsiTheme="minorHAnsi" w:cstheme="minorHAnsi"/>
          <w:b/>
          <w:bCs/>
          <w:color w:val="FF0000"/>
          <w:sz w:val="16"/>
          <w:szCs w:val="16"/>
        </w:rPr>
      </w:pPr>
    </w:p>
    <w:p w14:paraId="07EA757E" w14:textId="77777777" w:rsidR="00A73934" w:rsidRPr="008C15F6" w:rsidRDefault="00A73934" w:rsidP="004E6635">
      <w:pPr>
        <w:pStyle w:val="ds-markdown-paragraph"/>
        <w:spacing w:before="0" w:beforeAutospacing="0" w:after="0" w:afterAutospacing="0"/>
        <w:jc w:val="both"/>
        <w:rPr>
          <w:color w:val="800080"/>
        </w:rPr>
      </w:pPr>
    </w:p>
    <w:p w14:paraId="48AA14AD" w14:textId="77777777" w:rsidR="00C029E0" w:rsidRPr="008C15F6" w:rsidRDefault="00C029E0" w:rsidP="00C029E0">
      <w:pPr>
        <w:spacing w:after="0" w:line="240" w:lineRule="auto"/>
        <w:rPr>
          <w:rFonts w:ascii="Times New Roman" w:hAnsi="Times New Roman" w:cs="Times New Roman"/>
          <w:b/>
          <w:bCs/>
          <w:sz w:val="24"/>
          <w:szCs w:val="24"/>
        </w:rPr>
      </w:pPr>
      <w:r w:rsidRPr="008C15F6">
        <w:rPr>
          <w:rFonts w:ascii="Times New Roman" w:hAnsi="Times New Roman" w:cs="Times New Roman"/>
          <w:b/>
          <w:bCs/>
          <w:sz w:val="24"/>
          <w:szCs w:val="24"/>
        </w:rPr>
        <w:t>3.</w:t>
      </w:r>
      <w:r w:rsidR="00781271" w:rsidRPr="008C15F6">
        <w:rPr>
          <w:rFonts w:ascii="Times New Roman" w:hAnsi="Times New Roman" w:cs="Times New Roman"/>
          <w:b/>
          <w:bCs/>
          <w:sz w:val="24"/>
          <w:szCs w:val="24"/>
        </w:rPr>
        <w:t>2</w:t>
      </w:r>
      <w:r w:rsidRPr="008C15F6">
        <w:rPr>
          <w:rFonts w:ascii="Times New Roman" w:hAnsi="Times New Roman" w:cs="Times New Roman"/>
          <w:b/>
          <w:bCs/>
          <w:sz w:val="24"/>
          <w:szCs w:val="24"/>
        </w:rPr>
        <w:t xml:space="preserve"> A Semi-Analytical Model for CME Propagation Incorporating Angular Width and Cycle-Dependent Dynamics</w:t>
      </w:r>
    </w:p>
    <w:p w14:paraId="3FE809A3" w14:textId="77777777" w:rsidR="002D3587" w:rsidRPr="008C15F6" w:rsidRDefault="002D3587" w:rsidP="002D3587">
      <w:pPr>
        <w:spacing w:after="0" w:line="240" w:lineRule="auto"/>
        <w:jc w:val="both"/>
        <w:rPr>
          <w:rFonts w:ascii="Times New Roman" w:hAnsi="Times New Roman" w:cs="Times New Roman"/>
          <w:sz w:val="24"/>
          <w:szCs w:val="24"/>
        </w:rPr>
      </w:pPr>
      <w:r w:rsidRPr="008C15F6">
        <w:rPr>
          <w:rFonts w:ascii="Times New Roman" w:hAnsi="Times New Roman" w:cs="Times New Roman"/>
          <w:sz w:val="24"/>
          <w:szCs w:val="24"/>
        </w:rPr>
        <w:t xml:space="preserve">To quantify the influence of AW and cycle-dependent conditions on CME propagation, we developed a semi-analytical model that </w:t>
      </w:r>
      <w:proofErr w:type="gramStart"/>
      <w:r w:rsidRPr="008C15F6">
        <w:rPr>
          <w:rFonts w:ascii="Times New Roman" w:hAnsi="Times New Roman" w:cs="Times New Roman"/>
          <w:sz w:val="24"/>
          <w:szCs w:val="24"/>
        </w:rPr>
        <w:t>couples</w:t>
      </w:r>
      <w:proofErr w:type="gramEnd"/>
      <w:r w:rsidRPr="008C15F6">
        <w:rPr>
          <w:rFonts w:ascii="Times New Roman" w:hAnsi="Times New Roman" w:cs="Times New Roman"/>
          <w:sz w:val="24"/>
          <w:szCs w:val="24"/>
        </w:rPr>
        <w:t xml:space="preserve"> expansion dynamics with propagation. The model is built on two key physical principles: kinematic evolution governed by force balance and energy dissipation during propagation. This approach bridges the gap between computationally expensive MHD simulations (Raghav &amp; Shaikh, 2020) and simplistic rigid-body models (</w:t>
      </w:r>
      <w:proofErr w:type="spellStart"/>
      <w:r w:rsidRPr="008C15F6">
        <w:rPr>
          <w:rFonts w:ascii="Times New Roman" w:hAnsi="Times New Roman" w:cs="Times New Roman"/>
          <w:sz w:val="24"/>
          <w:szCs w:val="24"/>
        </w:rPr>
        <w:t>Vršnak</w:t>
      </w:r>
      <w:proofErr w:type="spellEnd"/>
      <w:r w:rsidRPr="008C15F6">
        <w:rPr>
          <w:rFonts w:ascii="Times New Roman" w:hAnsi="Times New Roman" w:cs="Times New Roman"/>
          <w:sz w:val="24"/>
          <w:szCs w:val="24"/>
        </w:rPr>
        <w:t xml:space="preserve"> et al., 2013), while improving upon the "ice cream cone" and self-similar expansion assumptions (Xue et al., 2005; Subramanian et al., 2014) by incorporating cycle-dependent </w:t>
      </w:r>
      <w:proofErr w:type="spellStart"/>
      <w:r>
        <w:rPr>
          <w:rFonts w:ascii="Times New Roman" w:hAnsi="Times New Roman" w:cs="Times New Roman"/>
          <w:sz w:val="24"/>
          <w:szCs w:val="24"/>
          <w:highlight w:val="yellow"/>
        </w:rPr>
        <w:t>parameterisation</w:t>
      </w:r>
      <w:proofErr w:type="spellEnd"/>
      <w:r>
        <w:rPr>
          <w:rFonts w:ascii="Times New Roman" w:hAnsi="Times New Roman" w:cs="Times New Roman"/>
          <w:sz w:val="24"/>
          <w:szCs w:val="24"/>
        </w:rPr>
        <w:t>.</w:t>
      </w:r>
    </w:p>
    <w:p w14:paraId="43C6956C" w14:textId="77777777" w:rsidR="002D3587" w:rsidRPr="008C15F6" w:rsidRDefault="002D3587" w:rsidP="002D3587">
      <w:pPr>
        <w:spacing w:after="0" w:line="240" w:lineRule="auto"/>
        <w:jc w:val="both"/>
        <w:rPr>
          <w:rFonts w:ascii="Times New Roman" w:hAnsi="Times New Roman" w:cs="Times New Roman"/>
          <w:sz w:val="24"/>
          <w:szCs w:val="24"/>
        </w:rPr>
      </w:pPr>
      <w:r w:rsidRPr="008C15F6">
        <w:rPr>
          <w:rFonts w:ascii="Times New Roman" w:hAnsi="Times New Roman" w:cs="Times New Roman"/>
          <w:sz w:val="24"/>
          <w:szCs w:val="24"/>
        </w:rPr>
        <w:t>The velocity evolution of a CME is governed by the balance between the Lorentz force (providing initial acceleration) and aerodynamic drag (opposing motion). The equation of motion is:</w:t>
      </w:r>
    </w:p>
    <w:p w14:paraId="345F1698" w14:textId="77777777" w:rsidR="002D3587" w:rsidRPr="008C15F6" w:rsidRDefault="002D3587" w:rsidP="002D3587">
      <w:pPr>
        <w:spacing w:after="0" w:line="240" w:lineRule="auto"/>
        <w:jc w:val="both"/>
        <w:rPr>
          <w:rFonts w:ascii="Times New Roman" w:hAnsi="Times New Roman" w:cs="Times New Roman"/>
          <w:sz w:val="24"/>
          <w:szCs w:val="24"/>
        </w:rPr>
      </w:pPr>
      <m:oMath>
        <m:r>
          <w:rPr>
            <w:rFonts w:ascii="Cambria Math" w:hAnsi="Cambria Math" w:cs="Times New Roman"/>
            <w:sz w:val="24"/>
            <w:szCs w:val="24"/>
          </w:rPr>
          <m:t>m</m:t>
        </m:r>
        <m:f>
          <m:fPr>
            <m:ctrlPr>
              <w:rPr>
                <w:rFonts w:ascii="Cambria Math" w:hAnsi="Cambria Math" w:cs="Times New Roman"/>
                <w:i/>
                <w:sz w:val="24"/>
                <w:szCs w:val="24"/>
              </w:rPr>
            </m:ctrlPr>
          </m:fPr>
          <m:num>
            <m:r>
              <w:rPr>
                <w:rFonts w:ascii="Cambria Math" w:hAnsi="Cambria Math" w:cs="Times New Roman"/>
                <w:sz w:val="24"/>
                <w:szCs w:val="24"/>
              </w:rPr>
              <m:t>dv</m:t>
            </m:r>
          </m:num>
          <m:den>
            <m:r>
              <w:rPr>
                <w:rFonts w:ascii="Cambria Math" w:hAnsi="Cambria Math" w:cs="Times New Roman"/>
                <w:sz w:val="24"/>
                <w:szCs w:val="24"/>
              </w:rPr>
              <m:t>dt</m:t>
            </m:r>
          </m:den>
        </m:f>
        <m:r>
          <w:rPr>
            <w:rFonts w:ascii="Cambria Math" w:hAnsi="Cambria Math" w:cs="Times New Roman"/>
            <w:sz w:val="24"/>
            <w:szCs w:val="24"/>
          </w:rPr>
          <m:t xml:space="preserve"> = </m:t>
        </m:r>
        <m:sSub>
          <m:sSubPr>
            <m:ctrlPr>
              <w:rPr>
                <w:rFonts w:ascii="Cambria Math" w:hAnsi="Cambria Math" w:cs="Times New Roman"/>
                <w:i/>
                <w:sz w:val="24"/>
                <w:szCs w:val="24"/>
              </w:rPr>
            </m:ctrlPr>
          </m:sSubPr>
          <m:e>
            <m:r>
              <w:rPr>
                <w:rFonts w:ascii="Cambria Math" w:hAnsi="Cambria Math" w:cs="Times New Roman"/>
                <w:sz w:val="24"/>
                <w:szCs w:val="24"/>
              </w:rPr>
              <m:t>F</m:t>
            </m:r>
          </m:e>
          <m:sub>
            <m:r>
              <w:rPr>
                <w:rFonts w:ascii="Cambria Math" w:hAnsi="Cambria Math" w:cs="Times New Roman"/>
                <w:sz w:val="24"/>
                <w:szCs w:val="24"/>
              </w:rPr>
              <m:t>L</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F</m:t>
            </m:r>
          </m:e>
          <m:sub>
            <m:r>
              <w:rPr>
                <w:rFonts w:ascii="Cambria Math" w:hAnsi="Cambria Math" w:cs="Times New Roman"/>
                <w:sz w:val="24"/>
                <w:szCs w:val="24"/>
              </w:rPr>
              <m:t>D</m:t>
            </m:r>
          </m:sub>
        </m:sSub>
        <m:r>
          <w:rPr>
            <w:rFonts w:ascii="Cambria Math" w:hAnsi="Cambria Math" w:cs="Times New Roman"/>
            <w:sz w:val="24"/>
            <w:szCs w:val="24"/>
          </w:rPr>
          <m:t xml:space="preserve">  ∙sgn(v -</m:t>
        </m:r>
        <m:sSub>
          <m:sSubPr>
            <m:ctrlPr>
              <w:rPr>
                <w:rFonts w:ascii="Cambria Math" w:hAnsi="Cambria Math" w:cs="Times New Roman"/>
                <w:i/>
                <w:sz w:val="24"/>
                <w:szCs w:val="24"/>
              </w:rPr>
            </m:ctrlPr>
          </m:sSubPr>
          <m:e>
            <m:r>
              <w:rPr>
                <w:rFonts w:ascii="Cambria Math" w:hAnsi="Cambria Math" w:cs="Times New Roman"/>
                <w:sz w:val="24"/>
                <w:szCs w:val="24"/>
              </w:rPr>
              <m:t xml:space="preserve"> v</m:t>
            </m:r>
          </m:e>
          <m:sub>
            <m:r>
              <w:rPr>
                <w:rFonts w:ascii="Cambria Math" w:hAnsi="Cambria Math" w:cs="Times New Roman"/>
                <w:sz w:val="24"/>
                <w:szCs w:val="24"/>
              </w:rPr>
              <m:t>SWS</m:t>
            </m:r>
          </m:sub>
        </m:sSub>
        <m:r>
          <w:rPr>
            <w:rFonts w:ascii="Cambria Math" w:hAnsi="Cambria Math" w:cs="Times New Roman"/>
            <w:sz w:val="24"/>
            <w:szCs w:val="24"/>
          </w:rPr>
          <m:t>)</m:t>
        </m:r>
      </m:oMath>
      <w:r w:rsidRPr="008C15F6">
        <w:rPr>
          <w:rFonts w:ascii="Times New Roman" w:hAnsi="Times New Roman" w:cs="Times New Roman"/>
          <w:sz w:val="24"/>
          <w:szCs w:val="24"/>
        </w:rPr>
        <w:tab/>
      </w:r>
      <w:r w:rsidRPr="008C15F6">
        <w:rPr>
          <w:rFonts w:ascii="Times New Roman" w:hAnsi="Times New Roman" w:cs="Times New Roman"/>
          <w:sz w:val="24"/>
          <w:szCs w:val="24"/>
        </w:rPr>
        <w:tab/>
      </w:r>
      <w:r w:rsidRPr="008C15F6">
        <w:rPr>
          <w:rFonts w:ascii="Times New Roman" w:hAnsi="Times New Roman" w:cs="Times New Roman"/>
          <w:sz w:val="24"/>
          <w:szCs w:val="24"/>
        </w:rPr>
        <w:tab/>
      </w:r>
      <w:r w:rsidRPr="008C15F6">
        <w:rPr>
          <w:rFonts w:ascii="Times New Roman" w:hAnsi="Times New Roman" w:cs="Times New Roman"/>
          <w:sz w:val="24"/>
          <w:szCs w:val="24"/>
        </w:rPr>
        <w:tab/>
        <w:t xml:space="preserve"> (1)</w:t>
      </w:r>
    </w:p>
    <w:p w14:paraId="3EF28E33" w14:textId="77777777" w:rsidR="002D3587" w:rsidRPr="008C15F6" w:rsidRDefault="002D3587" w:rsidP="002D3587">
      <w:pPr>
        <w:spacing w:after="0" w:line="240" w:lineRule="auto"/>
        <w:jc w:val="both"/>
        <w:rPr>
          <w:rFonts w:ascii="Times New Roman" w:hAnsi="Times New Roman" w:cs="Times New Roman"/>
          <w:sz w:val="24"/>
          <w:szCs w:val="24"/>
        </w:rPr>
      </w:pPr>
      <w:r w:rsidRPr="008C15F6">
        <w:rPr>
          <w:rFonts w:ascii="Times New Roman" w:hAnsi="Times New Roman" w:cs="Times New Roman"/>
          <w:sz w:val="24"/>
          <w:szCs w:val="24"/>
        </w:rPr>
        <w:t xml:space="preserve">where </w:t>
      </w:r>
      <m:oMath>
        <m:r>
          <w:rPr>
            <w:rFonts w:ascii="Cambria Math" w:hAnsi="Cambria Math" w:cs="Times New Roman"/>
            <w:sz w:val="24"/>
            <w:szCs w:val="24"/>
          </w:rPr>
          <m:t>m</m:t>
        </m:r>
      </m:oMath>
      <w:r w:rsidRPr="008C15F6">
        <w:rPr>
          <w:rFonts w:ascii="Times New Roman" w:hAnsi="Times New Roman" w:cs="Times New Roman"/>
          <w:sz w:val="24"/>
          <w:szCs w:val="24"/>
        </w:rPr>
        <w:t xml:space="preserve"> is the CME mass, </w:t>
      </w:r>
      <m:oMath>
        <m:r>
          <w:rPr>
            <w:rFonts w:ascii="Cambria Math" w:hAnsi="Cambria Math" w:cs="Times New Roman"/>
            <w:sz w:val="24"/>
            <w:szCs w:val="24"/>
          </w:rPr>
          <m:t>v</m:t>
        </m:r>
      </m:oMath>
      <w:r w:rsidRPr="008C15F6">
        <w:rPr>
          <w:rFonts w:ascii="Times New Roman" w:hAnsi="Times New Roman" w:cs="Times New Roman"/>
          <w:sz w:val="24"/>
          <w:szCs w:val="24"/>
        </w:rPr>
        <w:t xml:space="preserve"> is the CME velocity</w:t>
      </w:r>
      <w:r>
        <w:rPr>
          <w:rFonts w:ascii="Times New Roman" w:hAnsi="Times New Roman" w:cs="Times New Roman"/>
          <w:sz w:val="24"/>
          <w:szCs w:val="24"/>
          <w:highlight w:val="yellow"/>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 xml:space="preserve"> v</m:t>
            </m:r>
          </m:e>
          <m:sub>
            <m:r>
              <w:rPr>
                <w:rFonts w:ascii="Cambria Math" w:hAnsi="Cambria Math" w:cs="Times New Roman"/>
                <w:sz w:val="24"/>
                <w:szCs w:val="24"/>
              </w:rPr>
              <m:t>SWS</m:t>
            </m:r>
          </m:sub>
        </m:sSub>
      </m:oMath>
      <w:r w:rsidRPr="008C15F6">
        <w:rPr>
          <w:rFonts w:ascii="Times New Roman" w:hAnsi="Times New Roman" w:cs="Times New Roman"/>
          <w:sz w:val="24"/>
          <w:szCs w:val="24"/>
        </w:rPr>
        <w:t xml:space="preserve"> is the ambient solar wind speed, </w:t>
      </w:r>
      <m:oMath>
        <m:sSub>
          <m:sSubPr>
            <m:ctrlPr>
              <w:rPr>
                <w:rFonts w:ascii="Cambria Math" w:hAnsi="Cambria Math" w:cs="Times New Roman"/>
                <w:i/>
                <w:sz w:val="24"/>
                <w:szCs w:val="24"/>
              </w:rPr>
            </m:ctrlPr>
          </m:sSubPr>
          <m:e>
            <m:r>
              <w:rPr>
                <w:rFonts w:ascii="Cambria Math" w:hAnsi="Cambria Math" w:cs="Times New Roman"/>
                <w:sz w:val="24"/>
                <w:szCs w:val="24"/>
              </w:rPr>
              <m:t>F</m:t>
            </m:r>
          </m:e>
          <m:sub>
            <m:r>
              <w:rPr>
                <w:rFonts w:ascii="Cambria Math" w:hAnsi="Cambria Math" w:cs="Times New Roman"/>
                <w:sz w:val="24"/>
                <w:szCs w:val="24"/>
              </w:rPr>
              <m:t>L</m:t>
            </m:r>
          </m:sub>
        </m:sSub>
      </m:oMath>
      <w:r w:rsidRPr="008C15F6">
        <w:rPr>
          <w:rFonts w:ascii="Times New Roman" w:eastAsiaTheme="minorEastAsia" w:hAnsi="Times New Roman" w:cs="Times New Roman"/>
          <w:sz w:val="24"/>
          <w:szCs w:val="24"/>
        </w:rPr>
        <w:t xml:space="preserve"> is the </w:t>
      </w:r>
      <w:r>
        <w:rPr>
          <w:rFonts w:ascii="Times New Roman" w:eastAsiaTheme="minorEastAsia" w:hAnsi="Times New Roman" w:cs="Times New Roman"/>
          <w:sz w:val="24"/>
          <w:szCs w:val="24"/>
          <w:highlight w:val="yellow"/>
        </w:rPr>
        <w:t>Lorentz force</w:t>
      </w:r>
      <w:r>
        <w:rPr>
          <w:rFonts w:ascii="Times New Roman" w:eastAsiaTheme="minorEastAsia" w:hAnsi="Times New Roman" w:cs="Times New Roman"/>
          <w:sz w:val="24"/>
          <w:szCs w:val="24"/>
        </w:rPr>
        <w:t xml:space="preserve">, and </w:t>
      </w:r>
      <m:oMath>
        <m:sSub>
          <m:sSubPr>
            <m:ctrlPr>
              <w:rPr>
                <w:rFonts w:ascii="Cambria Math" w:hAnsi="Cambria Math" w:cs="Times New Roman"/>
                <w:i/>
                <w:sz w:val="24"/>
                <w:szCs w:val="24"/>
              </w:rPr>
            </m:ctrlPr>
          </m:sSubPr>
          <m:e>
            <m:r>
              <w:rPr>
                <w:rFonts w:ascii="Cambria Math" w:hAnsi="Cambria Math" w:cs="Times New Roman"/>
                <w:sz w:val="24"/>
                <w:szCs w:val="24"/>
              </w:rPr>
              <m:t>F</m:t>
            </m:r>
          </m:e>
          <m:sub>
            <m:r>
              <w:rPr>
                <w:rFonts w:ascii="Cambria Math" w:hAnsi="Cambria Math" w:cs="Times New Roman"/>
                <w:sz w:val="24"/>
                <w:szCs w:val="24"/>
              </w:rPr>
              <m:t>D</m:t>
            </m:r>
          </m:sub>
        </m:sSub>
      </m:oMath>
      <w:r w:rsidRPr="008C15F6">
        <w:rPr>
          <w:rFonts w:ascii="Times New Roman" w:eastAsiaTheme="minorEastAsia" w:hAnsi="Times New Roman" w:cs="Times New Roman"/>
          <w:sz w:val="24"/>
          <w:szCs w:val="24"/>
        </w:rPr>
        <w:t xml:space="preserve"> is the aerodynamic drag</w:t>
      </w:r>
      <w:r w:rsidRPr="008C15F6">
        <w:rPr>
          <w:rFonts w:ascii="Times New Roman" w:hAnsi="Times New Roman" w:cs="Times New Roman"/>
          <w:sz w:val="24"/>
          <w:szCs w:val="24"/>
        </w:rPr>
        <w:t>. The sign function ensures that drag opposes the relative motion of the CME with respect to the solar wind. The Lorentz force, which dominates during initial acceleration for fast CMEs, is expressed as:</w:t>
      </w:r>
    </w:p>
    <w:p w14:paraId="7A461137" w14:textId="77777777" w:rsidR="002D3587" w:rsidRPr="008C15F6" w:rsidRDefault="00000000" w:rsidP="002D3587">
      <w:pPr>
        <w:spacing w:after="0" w:line="240" w:lineRule="auto"/>
        <w:jc w:val="both"/>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F</m:t>
            </m:r>
          </m:e>
          <m:sub>
            <m:r>
              <w:rPr>
                <w:rFonts w:ascii="Cambria Math" w:hAnsi="Cambria Math" w:cs="Times New Roman"/>
                <w:sz w:val="24"/>
                <w:szCs w:val="24"/>
              </w:rPr>
              <m:t>L</m:t>
            </m:r>
          </m:sub>
        </m:sSub>
        <m:r>
          <w:rPr>
            <w:rFonts w:ascii="Cambria Math" w:hAnsi="Cambria Math" w:cs="Times New Roman"/>
            <w:sz w:val="24"/>
            <w:szCs w:val="24"/>
          </w:rPr>
          <m:t>=</m:t>
        </m:r>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r>
                  <w:rPr>
                    <w:rFonts w:ascii="Cambria Math" w:hAnsi="Cambria Math" w:cs="Times New Roman"/>
                    <w:sz w:val="24"/>
                    <w:szCs w:val="24"/>
                  </w:rPr>
                  <m:t xml:space="preserve"> B</m:t>
                </m:r>
              </m:e>
              <m:sup>
                <m:r>
                  <w:rPr>
                    <w:rFonts w:ascii="Cambria Math" w:hAnsi="Cambria Math" w:cs="Times New Roman"/>
                    <w:sz w:val="24"/>
                    <w:szCs w:val="24"/>
                  </w:rPr>
                  <m:t>2</m:t>
                </m:r>
              </m:sup>
            </m:sSup>
          </m:num>
          <m:den>
            <m:r>
              <w:rPr>
                <w:rFonts w:ascii="Cambria Math" w:hAnsi="Cambria Math" w:cs="Times New Roman"/>
                <w:sz w:val="24"/>
                <w:szCs w:val="24"/>
              </w:rPr>
              <m:t>8π</m:t>
            </m:r>
          </m:den>
        </m:f>
        <m:r>
          <w:rPr>
            <w:rFonts w:ascii="Cambria Math" w:hAnsi="Cambria Math" w:cs="Times New Roman"/>
            <w:sz w:val="24"/>
            <w:szCs w:val="24"/>
          </w:rPr>
          <m:t xml:space="preserve"> A ∙ f(θ)</m:t>
        </m:r>
      </m:oMath>
      <w:r w:rsidR="002D3587" w:rsidRPr="008C15F6">
        <w:rPr>
          <w:rFonts w:ascii="Times New Roman" w:eastAsiaTheme="minorEastAsia" w:hAnsi="Times New Roman" w:cs="Times New Roman"/>
          <w:sz w:val="24"/>
          <w:szCs w:val="24"/>
        </w:rPr>
        <w:tab/>
      </w:r>
      <w:r w:rsidR="002D3587" w:rsidRPr="008C15F6">
        <w:rPr>
          <w:rFonts w:ascii="Times New Roman" w:eastAsiaTheme="minorEastAsia" w:hAnsi="Times New Roman" w:cs="Times New Roman"/>
          <w:sz w:val="24"/>
          <w:szCs w:val="24"/>
        </w:rPr>
        <w:tab/>
      </w:r>
      <w:r w:rsidR="002D3587" w:rsidRPr="008C15F6">
        <w:rPr>
          <w:rFonts w:ascii="Times New Roman" w:eastAsiaTheme="minorEastAsia" w:hAnsi="Times New Roman" w:cs="Times New Roman"/>
          <w:sz w:val="24"/>
          <w:szCs w:val="24"/>
        </w:rPr>
        <w:tab/>
      </w:r>
      <w:r w:rsidR="002D3587" w:rsidRPr="008C15F6">
        <w:rPr>
          <w:rFonts w:ascii="Times New Roman" w:eastAsiaTheme="minorEastAsia" w:hAnsi="Times New Roman" w:cs="Times New Roman"/>
          <w:sz w:val="24"/>
          <w:szCs w:val="24"/>
        </w:rPr>
        <w:tab/>
      </w:r>
      <w:r w:rsidR="002D3587" w:rsidRPr="008C15F6">
        <w:rPr>
          <w:rFonts w:ascii="Times New Roman" w:eastAsiaTheme="minorEastAsia" w:hAnsi="Times New Roman" w:cs="Times New Roman"/>
          <w:sz w:val="24"/>
          <w:szCs w:val="24"/>
        </w:rPr>
        <w:tab/>
      </w:r>
      <w:r w:rsidR="002D3587" w:rsidRPr="008C15F6">
        <w:rPr>
          <w:rFonts w:ascii="Times New Roman" w:hAnsi="Times New Roman" w:cs="Times New Roman"/>
          <w:sz w:val="24"/>
          <w:szCs w:val="24"/>
        </w:rPr>
        <w:t xml:space="preserve"> </w:t>
      </w:r>
      <w:r w:rsidR="002D3587" w:rsidRPr="008C15F6">
        <w:rPr>
          <w:rFonts w:ascii="Times New Roman" w:hAnsi="Times New Roman" w:cs="Times New Roman"/>
          <w:sz w:val="24"/>
          <w:szCs w:val="24"/>
        </w:rPr>
        <w:tab/>
        <w:t>(2)</w:t>
      </w:r>
    </w:p>
    <w:p w14:paraId="6D0F7140" w14:textId="77777777" w:rsidR="002D3587" w:rsidRPr="008C15F6" w:rsidRDefault="002D3587" w:rsidP="002D3587">
      <w:pPr>
        <w:spacing w:after="0" w:line="240" w:lineRule="auto"/>
        <w:jc w:val="both"/>
        <w:rPr>
          <w:rFonts w:ascii="Times New Roman" w:hAnsi="Times New Roman" w:cs="Times New Roman"/>
          <w:sz w:val="24"/>
          <w:szCs w:val="24"/>
        </w:rPr>
      </w:pPr>
      <w:r w:rsidRPr="008C15F6">
        <w:rPr>
          <w:rFonts w:ascii="Times New Roman" w:hAnsi="Times New Roman" w:cs="Times New Roman"/>
          <w:sz w:val="24"/>
          <w:szCs w:val="24"/>
        </w:rPr>
        <w:t xml:space="preserve">where </w:t>
      </w:r>
      <m:oMath>
        <m:r>
          <w:rPr>
            <w:rFonts w:ascii="Cambria Math" w:hAnsi="Cambria Math" w:cs="Times New Roman"/>
            <w:sz w:val="24"/>
            <w:szCs w:val="24"/>
          </w:rPr>
          <m:t>B</m:t>
        </m:r>
      </m:oMath>
      <w:r w:rsidRPr="008C15F6">
        <w:rPr>
          <w:rFonts w:ascii="Times New Roman" w:hAnsi="Times New Roman" w:cs="Times New Roman"/>
          <w:sz w:val="24"/>
          <w:szCs w:val="24"/>
        </w:rPr>
        <w:t xml:space="preserve"> is the coronal magnetic field strength, </w:t>
      </w:r>
      <m:oMath>
        <m:r>
          <w:rPr>
            <w:rFonts w:ascii="Cambria Math" w:hAnsi="Cambria Math" w:cs="Times New Roman"/>
            <w:sz w:val="24"/>
            <w:szCs w:val="24"/>
          </w:rPr>
          <m:t>A</m:t>
        </m:r>
      </m:oMath>
      <w:r w:rsidRPr="008C15F6">
        <w:rPr>
          <w:rFonts w:ascii="Times New Roman" w:hAnsi="Times New Roman" w:cs="Times New Roman"/>
          <w:sz w:val="24"/>
          <w:szCs w:val="24"/>
        </w:rPr>
        <w:t xml:space="preserve"> is the cross-sectional area of the CME, and </w:t>
      </w:r>
      <m:oMath>
        <m:r>
          <w:rPr>
            <w:rFonts w:ascii="Cambria Math" w:hAnsi="Cambria Math" w:cs="Times New Roman"/>
            <w:sz w:val="24"/>
            <w:szCs w:val="24"/>
          </w:rPr>
          <m:t>f</m:t>
        </m:r>
        <m:d>
          <m:dPr>
            <m:ctrlPr>
              <w:rPr>
                <w:rFonts w:ascii="Cambria Math" w:hAnsi="Cambria Math" w:cs="Times New Roman"/>
                <w:i/>
                <w:sz w:val="24"/>
                <w:szCs w:val="24"/>
              </w:rPr>
            </m:ctrlPr>
          </m:dPr>
          <m:e>
            <m:r>
              <w:rPr>
                <w:rFonts w:ascii="Cambria Math" w:hAnsi="Cambria Math" w:cs="Times New Roman"/>
                <w:sz w:val="24"/>
                <w:szCs w:val="24"/>
              </w:rPr>
              <m:t>θ</m:t>
            </m:r>
          </m:e>
        </m:d>
        <m:r>
          <w:rPr>
            <w:rFonts w:ascii="Cambria Math" w:hAnsi="Cambria Math" w:cs="Times New Roman"/>
            <w:sz w:val="24"/>
            <w:szCs w:val="24"/>
          </w:rPr>
          <m:t xml:space="preserve"> </m:t>
        </m:r>
      </m:oMath>
      <w:r>
        <w:rPr>
          <w:rFonts w:ascii="Times New Roman" w:hAnsi="Times New Roman" w:cs="Times New Roman"/>
          <w:sz w:val="24"/>
          <w:szCs w:val="24"/>
          <w:highlight w:val="yellow"/>
        </w:rPr>
        <w:t xml:space="preserve"> is a geometric factor</w:t>
      </w:r>
      <w:r>
        <w:rPr>
          <w:rFonts w:ascii="Times New Roman" w:hAnsi="Times New Roman" w:cs="Times New Roman"/>
          <w:sz w:val="24"/>
          <w:szCs w:val="24"/>
        </w:rPr>
        <w:t xml:space="preserve"> accounting for the CME's orientation relative to the magnetic field (typically of order unity for radial propagation). The aerodynamic drag force is given by:</w:t>
      </w:r>
    </w:p>
    <w:p w14:paraId="04789146" w14:textId="77777777" w:rsidR="002D3587" w:rsidRPr="008C15F6" w:rsidRDefault="00000000" w:rsidP="002D3587">
      <w:pPr>
        <w:spacing w:after="0" w:line="240" w:lineRule="auto"/>
        <w:jc w:val="both"/>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F</m:t>
            </m:r>
          </m:e>
          <m:sub>
            <m:r>
              <w:rPr>
                <w:rFonts w:ascii="Cambria Math" w:hAnsi="Cambria Math" w:cs="Times New Roman"/>
                <w:sz w:val="24"/>
                <w:szCs w:val="24"/>
              </w:rPr>
              <m:t>D</m:t>
            </m:r>
          </m:sub>
        </m:sSub>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2</m:t>
            </m:r>
          </m:den>
        </m:f>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 xml:space="preserve"> C</m:t>
            </m:r>
          </m:e>
          <m:sub>
            <m:r>
              <w:rPr>
                <w:rFonts w:ascii="Cambria Math" w:hAnsi="Cambria Math" w:cs="Times New Roman"/>
                <w:sz w:val="24"/>
                <w:szCs w:val="24"/>
              </w:rPr>
              <m:t>D</m:t>
            </m:r>
          </m:sub>
        </m:sSub>
        <m:r>
          <w:rPr>
            <w:rFonts w:ascii="Cambria Math" w:hAnsi="Cambria Math" w:cs="Times New Roman"/>
            <w:sz w:val="24"/>
            <w:szCs w:val="24"/>
          </w:rPr>
          <m:t xml:space="preserve">ρ A </m:t>
        </m:r>
        <m:sSup>
          <m:sSupPr>
            <m:ctrlPr>
              <w:rPr>
                <w:rFonts w:ascii="Cambria Math" w:hAnsi="Cambria Math" w:cs="Times New Roman"/>
                <w:i/>
                <w:sz w:val="24"/>
                <w:szCs w:val="24"/>
              </w:rPr>
            </m:ctrlPr>
          </m:sSupPr>
          <m:e>
            <m:r>
              <w:rPr>
                <w:rFonts w:ascii="Cambria Math" w:hAnsi="Cambria Math" w:cs="Times New Roman"/>
                <w:sz w:val="24"/>
                <w:szCs w:val="24"/>
              </w:rPr>
              <m:t>(v -</m:t>
            </m:r>
            <m:sSub>
              <m:sSubPr>
                <m:ctrlPr>
                  <w:rPr>
                    <w:rFonts w:ascii="Cambria Math" w:hAnsi="Cambria Math" w:cs="Times New Roman"/>
                    <w:i/>
                    <w:sz w:val="24"/>
                    <w:szCs w:val="24"/>
                  </w:rPr>
                </m:ctrlPr>
              </m:sSubPr>
              <m:e>
                <m:r>
                  <w:rPr>
                    <w:rFonts w:ascii="Cambria Math" w:hAnsi="Cambria Math" w:cs="Times New Roman"/>
                    <w:sz w:val="24"/>
                    <w:szCs w:val="24"/>
                  </w:rPr>
                  <m:t xml:space="preserve"> v</m:t>
                </m:r>
              </m:e>
              <m:sub>
                <m:r>
                  <w:rPr>
                    <w:rFonts w:ascii="Cambria Math" w:hAnsi="Cambria Math" w:cs="Times New Roman"/>
                    <w:sz w:val="24"/>
                    <w:szCs w:val="24"/>
                  </w:rPr>
                  <m:t>SWS</m:t>
                </m:r>
              </m:sub>
            </m:sSub>
            <m:r>
              <w:rPr>
                <w:rFonts w:ascii="Cambria Math" w:hAnsi="Cambria Math" w:cs="Times New Roman"/>
                <w:sz w:val="24"/>
                <w:szCs w:val="24"/>
              </w:rPr>
              <m:t>)</m:t>
            </m:r>
          </m:e>
          <m:sup>
            <m:r>
              <w:rPr>
                <w:rFonts w:ascii="Cambria Math" w:hAnsi="Cambria Math" w:cs="Times New Roman"/>
                <w:sz w:val="24"/>
                <w:szCs w:val="24"/>
              </w:rPr>
              <m:t>2</m:t>
            </m:r>
          </m:sup>
        </m:sSup>
      </m:oMath>
      <w:r w:rsidR="002D3587" w:rsidRPr="008C15F6">
        <w:rPr>
          <w:rFonts w:ascii="Times New Roman" w:eastAsiaTheme="minorEastAsia" w:hAnsi="Times New Roman" w:cs="Times New Roman"/>
          <w:sz w:val="24"/>
          <w:szCs w:val="24"/>
        </w:rPr>
        <w:tab/>
      </w:r>
      <w:r w:rsidR="002D3587" w:rsidRPr="008C15F6">
        <w:rPr>
          <w:rFonts w:ascii="Times New Roman" w:eastAsiaTheme="minorEastAsia" w:hAnsi="Times New Roman" w:cs="Times New Roman"/>
          <w:sz w:val="24"/>
          <w:szCs w:val="24"/>
        </w:rPr>
        <w:tab/>
      </w:r>
      <w:r w:rsidR="002D3587" w:rsidRPr="008C15F6">
        <w:rPr>
          <w:rFonts w:ascii="Times New Roman" w:eastAsiaTheme="minorEastAsia" w:hAnsi="Times New Roman" w:cs="Times New Roman"/>
          <w:sz w:val="24"/>
          <w:szCs w:val="24"/>
        </w:rPr>
        <w:tab/>
      </w:r>
      <w:r w:rsidR="002D3587" w:rsidRPr="008C15F6">
        <w:rPr>
          <w:rFonts w:ascii="Times New Roman" w:eastAsiaTheme="minorEastAsia" w:hAnsi="Times New Roman" w:cs="Times New Roman"/>
          <w:sz w:val="24"/>
          <w:szCs w:val="24"/>
        </w:rPr>
        <w:tab/>
      </w:r>
      <w:r w:rsidR="002D3587" w:rsidRPr="008C15F6">
        <w:rPr>
          <w:rFonts w:ascii="Times New Roman" w:eastAsiaTheme="minorEastAsia" w:hAnsi="Times New Roman" w:cs="Times New Roman"/>
          <w:sz w:val="24"/>
          <w:szCs w:val="24"/>
        </w:rPr>
        <w:tab/>
      </w:r>
      <w:r w:rsidR="002D3587" w:rsidRPr="008C15F6">
        <w:rPr>
          <w:rFonts w:ascii="Times New Roman" w:hAnsi="Times New Roman" w:cs="Times New Roman"/>
          <w:sz w:val="24"/>
          <w:szCs w:val="24"/>
        </w:rPr>
        <w:t>(3)</w:t>
      </w:r>
    </w:p>
    <w:p w14:paraId="2069E8FF" w14:textId="77777777" w:rsidR="002D3587" w:rsidRPr="008C15F6" w:rsidRDefault="002D3587" w:rsidP="002D3587">
      <w:pPr>
        <w:spacing w:after="0" w:line="240" w:lineRule="auto"/>
        <w:jc w:val="both"/>
        <w:rPr>
          <w:rFonts w:ascii="Times New Roman" w:hAnsi="Times New Roman" w:cs="Times New Roman"/>
          <w:sz w:val="24"/>
          <w:szCs w:val="24"/>
        </w:rPr>
      </w:pPr>
      <w:r w:rsidRPr="008C15F6">
        <w:rPr>
          <w:rFonts w:ascii="Times New Roman" w:hAnsi="Times New Roman" w:cs="Times New Roman"/>
          <w:sz w:val="24"/>
          <w:szCs w:val="24"/>
        </w:rPr>
        <w:t xml:space="preserve">where </w:t>
      </w:r>
      <m:oMath>
        <m:sSub>
          <m:sSubPr>
            <m:ctrlPr>
              <w:rPr>
                <w:rFonts w:ascii="Cambria Math" w:hAnsi="Cambria Math" w:cs="Times New Roman"/>
                <w:i/>
                <w:sz w:val="24"/>
                <w:szCs w:val="24"/>
              </w:rPr>
            </m:ctrlPr>
          </m:sSubPr>
          <m:e>
            <m:r>
              <w:rPr>
                <w:rFonts w:ascii="Cambria Math" w:hAnsi="Cambria Math" w:cs="Times New Roman"/>
                <w:sz w:val="24"/>
                <w:szCs w:val="24"/>
              </w:rPr>
              <m:t xml:space="preserve"> C</m:t>
            </m:r>
          </m:e>
          <m:sub>
            <m:r>
              <w:rPr>
                <w:rFonts w:ascii="Cambria Math" w:hAnsi="Cambria Math" w:cs="Times New Roman"/>
                <w:sz w:val="24"/>
                <w:szCs w:val="24"/>
              </w:rPr>
              <m:t>D</m:t>
            </m:r>
          </m:sub>
        </m:sSub>
      </m:oMath>
      <w:r w:rsidRPr="008C15F6">
        <w:rPr>
          <w:rFonts w:ascii="Times New Roman" w:hAnsi="Times New Roman" w:cs="Times New Roman"/>
          <w:sz w:val="24"/>
          <w:szCs w:val="24"/>
        </w:rPr>
        <w:t xml:space="preserve"> is the </w:t>
      </w:r>
      <w:r>
        <w:rPr>
          <w:rFonts w:ascii="Times New Roman" w:hAnsi="Times New Roman" w:cs="Times New Roman"/>
          <w:sz w:val="24"/>
          <w:szCs w:val="24"/>
          <w:highlight w:val="yellow"/>
        </w:rPr>
        <w:t>drag coefficient and</w:t>
      </w:r>
      <w:r>
        <w:rPr>
          <w:rFonts w:ascii="Times New Roman" w:hAnsi="Times New Roman" w:cs="Times New Roman"/>
          <w:sz w:val="24"/>
          <w:szCs w:val="24"/>
        </w:rPr>
        <w:t xml:space="preserve"> </w:t>
      </w:r>
      <m:oMath>
        <m:r>
          <w:rPr>
            <w:rFonts w:ascii="Cambria Math" w:hAnsi="Cambria Math" w:cs="Times New Roman"/>
            <w:sz w:val="24"/>
            <w:szCs w:val="24"/>
          </w:rPr>
          <m:t>ρ</m:t>
        </m:r>
      </m:oMath>
      <w:r w:rsidRPr="008C15F6">
        <w:rPr>
          <w:rFonts w:ascii="Times New Roman" w:hAnsi="Times New Roman" w:cs="Times New Roman"/>
          <w:sz w:val="24"/>
          <w:szCs w:val="24"/>
        </w:rPr>
        <w:t xml:space="preserve"> is the ambient solar wind density. Empirical observations indicate a power-law relationship between CME speed and angular width (Mittal et al., 2009; Onuchukwu &amp; Umuogbana, 2024), which we </w:t>
      </w:r>
      <w:proofErr w:type="spellStart"/>
      <w:r>
        <w:rPr>
          <w:rFonts w:ascii="Times New Roman" w:hAnsi="Times New Roman" w:cs="Times New Roman"/>
          <w:sz w:val="24"/>
          <w:szCs w:val="24"/>
          <w:highlight w:val="yellow"/>
        </w:rPr>
        <w:t>parameterise</w:t>
      </w:r>
      <w:proofErr w:type="spellEnd"/>
      <w:r>
        <w:rPr>
          <w:rFonts w:ascii="Times New Roman" w:hAnsi="Times New Roman" w:cs="Times New Roman"/>
          <w:sz w:val="24"/>
          <w:szCs w:val="24"/>
        </w:rPr>
        <w:t xml:space="preserve"> as:</w:t>
      </w:r>
    </w:p>
    <w:p w14:paraId="1A1C4BD1" w14:textId="77777777" w:rsidR="002D3587" w:rsidRPr="008C15F6" w:rsidRDefault="002D3587" w:rsidP="002D3587">
      <w:pPr>
        <w:spacing w:after="0" w:line="240" w:lineRule="auto"/>
        <w:jc w:val="both"/>
        <w:rPr>
          <w:rFonts w:ascii="Times New Roman" w:hAnsi="Times New Roman" w:cs="Times New Roman"/>
          <w:sz w:val="24"/>
          <w:szCs w:val="24"/>
        </w:rPr>
      </w:pPr>
      <m:oMath>
        <m:r>
          <w:rPr>
            <w:rFonts w:ascii="Cambria Math" w:hAnsi="Cambria Math" w:cs="Times New Roman"/>
            <w:sz w:val="24"/>
            <w:szCs w:val="24"/>
          </w:rPr>
          <m:t xml:space="preserve">AW ∝ </m:t>
        </m:r>
        <m:sSup>
          <m:sSupPr>
            <m:ctrlPr>
              <w:rPr>
                <w:rFonts w:ascii="Cambria Math" w:hAnsi="Cambria Math" w:cs="Times New Roman"/>
                <w:i/>
                <w:sz w:val="24"/>
                <w:szCs w:val="24"/>
              </w:rPr>
            </m:ctrlPr>
          </m:sSupPr>
          <m:e>
            <m:r>
              <w:rPr>
                <w:rFonts w:ascii="Cambria Math" w:hAnsi="Cambria Math" w:cs="Times New Roman"/>
                <w:sz w:val="24"/>
                <w:szCs w:val="24"/>
              </w:rPr>
              <m:t>v</m:t>
            </m:r>
          </m:e>
          <m:sup>
            <m:r>
              <w:rPr>
                <w:rFonts w:ascii="Cambria Math" w:hAnsi="Cambria Math" w:cs="Times New Roman"/>
                <w:sz w:val="24"/>
                <w:szCs w:val="24"/>
              </w:rPr>
              <m:t>γ</m:t>
            </m:r>
          </m:sup>
        </m:sSup>
      </m:oMath>
      <w:r w:rsidRPr="008C15F6">
        <w:rPr>
          <w:rFonts w:ascii="Times New Roman" w:hAnsi="Times New Roman" w:cs="Times New Roman"/>
          <w:sz w:val="24"/>
          <w:szCs w:val="24"/>
        </w:rPr>
        <w:t xml:space="preserve"> </w:t>
      </w:r>
      <w:r w:rsidRPr="008C15F6">
        <w:rPr>
          <w:rFonts w:ascii="Times New Roman" w:hAnsi="Times New Roman" w:cs="Times New Roman"/>
          <w:sz w:val="24"/>
          <w:szCs w:val="24"/>
        </w:rPr>
        <w:tab/>
      </w:r>
      <w:r w:rsidRPr="008C15F6">
        <w:rPr>
          <w:rFonts w:ascii="Times New Roman" w:hAnsi="Times New Roman" w:cs="Times New Roman"/>
          <w:sz w:val="24"/>
          <w:szCs w:val="24"/>
        </w:rPr>
        <w:tab/>
      </w:r>
      <w:r w:rsidRPr="008C15F6">
        <w:rPr>
          <w:rFonts w:ascii="Times New Roman" w:hAnsi="Times New Roman" w:cs="Times New Roman"/>
          <w:sz w:val="24"/>
          <w:szCs w:val="24"/>
        </w:rPr>
        <w:tab/>
      </w:r>
      <w:r w:rsidRPr="008C15F6">
        <w:rPr>
          <w:rFonts w:ascii="Times New Roman" w:hAnsi="Times New Roman" w:cs="Times New Roman"/>
          <w:sz w:val="24"/>
          <w:szCs w:val="24"/>
        </w:rPr>
        <w:tab/>
      </w:r>
      <w:r w:rsidRPr="008C15F6">
        <w:rPr>
          <w:rFonts w:ascii="Times New Roman" w:hAnsi="Times New Roman" w:cs="Times New Roman"/>
          <w:sz w:val="24"/>
          <w:szCs w:val="24"/>
        </w:rPr>
        <w:tab/>
      </w:r>
      <w:r w:rsidRPr="008C15F6">
        <w:rPr>
          <w:rFonts w:ascii="Times New Roman" w:hAnsi="Times New Roman" w:cs="Times New Roman"/>
          <w:sz w:val="24"/>
          <w:szCs w:val="24"/>
        </w:rPr>
        <w:tab/>
      </w:r>
      <w:r w:rsidRPr="008C15F6">
        <w:rPr>
          <w:rFonts w:ascii="Times New Roman" w:hAnsi="Times New Roman" w:cs="Times New Roman"/>
          <w:sz w:val="24"/>
          <w:szCs w:val="24"/>
        </w:rPr>
        <w:tab/>
        <w:t>(4)</w:t>
      </w:r>
    </w:p>
    <w:p w14:paraId="4A9547D9" w14:textId="77777777" w:rsidR="002D3587" w:rsidRPr="008C15F6" w:rsidRDefault="002D3587" w:rsidP="002D3587">
      <w:pPr>
        <w:spacing w:after="0" w:line="240" w:lineRule="auto"/>
        <w:jc w:val="both"/>
        <w:rPr>
          <w:rFonts w:ascii="Times New Roman" w:hAnsi="Times New Roman" w:cs="Times New Roman"/>
          <w:sz w:val="24"/>
          <w:szCs w:val="24"/>
        </w:rPr>
      </w:pPr>
      <w:r w:rsidRPr="008C15F6">
        <w:rPr>
          <w:rFonts w:ascii="Times New Roman" w:hAnsi="Times New Roman" w:cs="Times New Roman"/>
          <w:sz w:val="24"/>
          <w:szCs w:val="24"/>
        </w:rPr>
        <w:t xml:space="preserve">where </w:t>
      </w:r>
      <m:oMath>
        <m:r>
          <w:rPr>
            <w:rFonts w:ascii="Cambria Math" w:hAnsi="Cambria Math" w:cs="Times New Roman"/>
            <w:sz w:val="24"/>
            <w:szCs w:val="24"/>
          </w:rPr>
          <m:t>γ</m:t>
        </m:r>
      </m:oMath>
      <w:r>
        <w:rPr>
          <w:rFonts w:ascii="Times New Roman" w:hAnsi="Times New Roman" w:cs="Times New Roman"/>
          <w:sz w:val="24"/>
          <w:szCs w:val="24"/>
          <w:highlight w:val="yellow"/>
        </w:rPr>
        <w:t xml:space="preserve"> is a variability exponent</w:t>
      </w:r>
      <w:r>
        <w:rPr>
          <w:rFonts w:ascii="Times New Roman" w:hAnsi="Times New Roman" w:cs="Times New Roman"/>
          <w:sz w:val="24"/>
          <w:szCs w:val="24"/>
        </w:rPr>
        <w:t xml:space="preserve"> that captures how angular width changes with speed. </w:t>
      </w:r>
      <w:r>
        <w:rPr>
          <w:rFonts w:ascii="Times New Roman" w:hAnsi="Times New Roman" w:cs="Times New Roman"/>
          <w:sz w:val="24"/>
          <w:szCs w:val="24"/>
          <w:highlight w:val="yellow"/>
        </w:rPr>
        <w:t>For self-similar expansion, in which</w:t>
      </w:r>
      <w:r>
        <w:rPr>
          <w:rFonts w:ascii="Times New Roman" w:hAnsi="Times New Roman" w:cs="Times New Roman"/>
          <w:sz w:val="24"/>
          <w:szCs w:val="24"/>
        </w:rPr>
        <w:t xml:space="preserve"> lateral and radial expansion rates are proportional, </w:t>
      </w:r>
      <m:oMath>
        <m:r>
          <w:rPr>
            <w:rFonts w:ascii="Cambria Math" w:hAnsi="Cambria Math" w:cs="Times New Roman"/>
            <w:sz w:val="24"/>
            <w:szCs w:val="24"/>
          </w:rPr>
          <m:t>γ ≈ 1</m:t>
        </m:r>
      </m:oMath>
      <w:r w:rsidRPr="008C15F6">
        <w:rPr>
          <w:rFonts w:ascii="Times New Roman" w:hAnsi="Times New Roman" w:cs="Times New Roman"/>
          <w:sz w:val="24"/>
          <w:szCs w:val="24"/>
        </w:rPr>
        <w:t xml:space="preserve">. Values </w:t>
      </w:r>
      <m:oMath>
        <m:r>
          <w:rPr>
            <w:rFonts w:ascii="Cambria Math" w:hAnsi="Cambria Math" w:cs="Times New Roman"/>
            <w:sz w:val="24"/>
            <w:szCs w:val="24"/>
          </w:rPr>
          <m:t>γ &gt; 1</m:t>
        </m:r>
      </m:oMath>
      <w:r w:rsidRPr="008C15F6">
        <w:rPr>
          <w:rFonts w:ascii="Times New Roman" w:hAnsi="Times New Roman" w:cs="Times New Roman"/>
          <w:sz w:val="24"/>
          <w:szCs w:val="24"/>
        </w:rPr>
        <w:t xml:space="preserve"> indicate enhanced lateral spreading relative to radial motion, while </w:t>
      </w:r>
      <m:oMath>
        <m:r>
          <w:rPr>
            <w:rFonts w:ascii="Cambria Math" w:eastAsiaTheme="minorEastAsia" w:hAnsi="Cambria Math" w:cs="Times New Roman"/>
            <w:sz w:val="24"/>
            <w:szCs w:val="24"/>
          </w:rPr>
          <m:t>γ &lt; 1</m:t>
        </m:r>
      </m:oMath>
      <w:r w:rsidRPr="008C15F6">
        <w:rPr>
          <w:rFonts w:ascii="Times New Roman" w:hAnsi="Times New Roman" w:cs="Times New Roman"/>
          <w:sz w:val="24"/>
          <w:szCs w:val="24"/>
        </w:rPr>
        <w:t xml:space="preserve"> indicates reduced lateral expansion. The cross-sectional area </w:t>
      </w:r>
      <m:oMath>
        <m:r>
          <w:rPr>
            <w:rFonts w:ascii="Cambria Math" w:hAnsi="Cambria Math" w:cs="Times New Roman"/>
            <w:sz w:val="24"/>
            <w:szCs w:val="24"/>
          </w:rPr>
          <m:t>A</m:t>
        </m:r>
      </m:oMath>
      <w:r w:rsidRPr="008C15F6">
        <w:rPr>
          <w:rFonts w:ascii="Times New Roman" w:hAnsi="Times New Roman" w:cs="Times New Roman"/>
          <w:sz w:val="24"/>
          <w:szCs w:val="24"/>
        </w:rPr>
        <w:t xml:space="preserve"> in the drag equation relates to </w:t>
      </w:r>
      <m:oMath>
        <m:r>
          <m:rPr>
            <m:sty m:val="p"/>
          </m:rPr>
          <w:rPr>
            <w:rFonts w:ascii="Cambria Math" w:hAnsi="Cambria Math" w:cs="Times New Roman"/>
            <w:sz w:val="24"/>
            <w:szCs w:val="24"/>
          </w:rPr>
          <m:t>AW</m:t>
        </m:r>
      </m:oMath>
      <w:r w:rsidRPr="008C15F6">
        <w:rPr>
          <w:rFonts w:ascii="Times New Roman" w:hAnsi="Times New Roman" w:cs="Times New Roman"/>
          <w:sz w:val="24"/>
          <w:szCs w:val="24"/>
        </w:rPr>
        <w:t xml:space="preserve"> through the geometric relationship: </w:t>
      </w:r>
      <m:oMath>
        <m:r>
          <w:rPr>
            <w:rFonts w:ascii="Cambria Math" w:hAnsi="Cambria Math" w:cs="Times New Roman"/>
            <w:sz w:val="24"/>
            <w:szCs w:val="24"/>
          </w:rPr>
          <m:t xml:space="preserve">A ∝ </m:t>
        </m:r>
        <m:sSup>
          <m:sSupPr>
            <m:ctrlPr>
              <w:rPr>
                <w:rFonts w:ascii="Cambria Math" w:hAnsi="Cambria Math" w:cs="Times New Roman"/>
                <w:i/>
                <w:sz w:val="24"/>
                <w:szCs w:val="24"/>
              </w:rPr>
            </m:ctrlPr>
          </m:sSupPr>
          <m:e>
            <m:r>
              <w:rPr>
                <w:rFonts w:ascii="Cambria Math" w:hAnsi="Cambria Math" w:cs="Times New Roman"/>
                <w:sz w:val="24"/>
                <w:szCs w:val="24"/>
              </w:rPr>
              <m:t>R</m:t>
            </m:r>
          </m:e>
          <m:sup>
            <m:r>
              <w:rPr>
                <w:rFonts w:ascii="Cambria Math" w:hAnsi="Cambria Math" w:cs="Times New Roman"/>
                <w:sz w:val="24"/>
                <w:szCs w:val="24"/>
              </w:rPr>
              <m:t>2</m:t>
            </m:r>
          </m:sup>
        </m:sSup>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 xml:space="preserve"> AW</m:t>
            </m:r>
          </m:e>
          <m:sup>
            <m:r>
              <w:rPr>
                <w:rFonts w:ascii="Cambria Math" w:hAnsi="Cambria Math" w:cs="Times New Roman"/>
                <w:sz w:val="24"/>
                <w:szCs w:val="24"/>
              </w:rPr>
              <m:t>2</m:t>
            </m:r>
          </m:sup>
        </m:sSup>
      </m:oMath>
      <w:r w:rsidRPr="008C15F6">
        <w:rPr>
          <w:rFonts w:ascii="Times New Roman" w:hAnsi="Times New Roman" w:cs="Times New Roman"/>
          <w:sz w:val="24"/>
          <w:szCs w:val="24"/>
        </w:rPr>
        <w:t xml:space="preserve"> (for small angles), where </w:t>
      </w:r>
      <m:oMath>
        <m:r>
          <w:rPr>
            <w:rFonts w:ascii="Cambria Math" w:hAnsi="Cambria Math" w:cs="Times New Roman"/>
            <w:sz w:val="24"/>
            <w:szCs w:val="24"/>
          </w:rPr>
          <m:t>R</m:t>
        </m:r>
      </m:oMath>
      <w:r w:rsidRPr="008C15F6">
        <w:rPr>
          <w:rFonts w:ascii="Times New Roman" w:hAnsi="Times New Roman" w:cs="Times New Roman"/>
          <w:sz w:val="24"/>
          <w:szCs w:val="24"/>
        </w:rPr>
        <w:t xml:space="preserve"> is the heliocentric distance. For the near-Sun phase (</w:t>
      </w:r>
      <m:oMath>
        <m:r>
          <w:rPr>
            <w:rFonts w:ascii="Cambria Math" w:hAnsi="Cambria Math" w:cs="Times New Roman"/>
            <w:sz w:val="24"/>
            <w:szCs w:val="24"/>
          </w:rPr>
          <m:t>≤ 5</m:t>
        </m:r>
        <m:sSub>
          <m:sSubPr>
            <m:ctrlPr>
              <w:rPr>
                <w:rFonts w:ascii="Cambria Math" w:hAnsi="Cambria Math" w:cs="Times New Roman"/>
                <w:i/>
                <w:sz w:val="24"/>
                <w:szCs w:val="24"/>
              </w:rPr>
            </m:ctrlPr>
          </m:sSubPr>
          <m:e>
            <m:r>
              <w:rPr>
                <w:rFonts w:ascii="Cambria Math" w:hAnsi="Cambria Math" w:cs="Times New Roman"/>
                <w:sz w:val="24"/>
                <w:szCs w:val="24"/>
              </w:rPr>
              <m:t xml:space="preserve"> R</m:t>
            </m:r>
          </m:e>
          <m:sub>
            <m:r>
              <w:rPr>
                <w:rFonts w:ascii="Cambria Math" w:hAnsi="Cambria Math" w:cs="Cambria Math"/>
                <w:sz w:val="24"/>
                <w:szCs w:val="24"/>
              </w:rPr>
              <m:t>⊙</m:t>
            </m:r>
          </m:sub>
        </m:sSub>
      </m:oMath>
      <w:r w:rsidRPr="008C15F6">
        <w:rPr>
          <w:rFonts w:ascii="Times New Roman" w:hAnsi="Times New Roman" w:cs="Times New Roman"/>
          <w:sz w:val="24"/>
          <w:szCs w:val="24"/>
        </w:rPr>
        <w:t xml:space="preserve">), where </w:t>
      </w:r>
      <m:oMath>
        <m:r>
          <w:rPr>
            <w:rFonts w:ascii="Cambria Math" w:hAnsi="Cambria Math" w:cs="Times New Roman"/>
            <w:sz w:val="24"/>
            <w:szCs w:val="24"/>
          </w:rPr>
          <m:t>R</m:t>
        </m:r>
      </m:oMath>
      <w:r w:rsidRPr="008C15F6">
        <w:rPr>
          <w:rFonts w:ascii="Times New Roman" w:hAnsi="Times New Roman" w:cs="Times New Roman"/>
          <w:sz w:val="24"/>
          <w:szCs w:val="24"/>
        </w:rPr>
        <w:t xml:space="preserve"> varies relatively slowly, this simplifies to </w:t>
      </w:r>
      <m:oMath>
        <m:r>
          <w:rPr>
            <w:rFonts w:ascii="Cambria Math" w:hAnsi="Cambria Math" w:cs="Times New Roman"/>
            <w:sz w:val="24"/>
            <w:szCs w:val="24"/>
          </w:rPr>
          <m:t xml:space="preserve">A ∝ </m:t>
        </m:r>
        <m:sSup>
          <m:sSupPr>
            <m:ctrlPr>
              <w:rPr>
                <w:rFonts w:ascii="Cambria Math" w:hAnsi="Cambria Math" w:cs="Times New Roman"/>
                <w:i/>
                <w:sz w:val="24"/>
                <w:szCs w:val="24"/>
              </w:rPr>
            </m:ctrlPr>
          </m:sSupPr>
          <m:e>
            <m:r>
              <w:rPr>
                <w:rFonts w:ascii="Cambria Math" w:hAnsi="Cambria Math" w:cs="Times New Roman"/>
                <w:sz w:val="24"/>
                <w:szCs w:val="24"/>
              </w:rPr>
              <m:t xml:space="preserve"> AW</m:t>
            </m:r>
          </m:e>
          <m:sup>
            <m:r>
              <w:rPr>
                <w:rFonts w:ascii="Cambria Math" w:hAnsi="Cambria Math" w:cs="Times New Roman"/>
                <w:sz w:val="24"/>
                <w:szCs w:val="24"/>
              </w:rPr>
              <m:t>2</m:t>
            </m:r>
          </m:sup>
        </m:sSup>
      </m:oMath>
      <w:r w:rsidRPr="008C15F6">
        <w:rPr>
          <w:rFonts w:ascii="Times New Roman" w:hAnsi="Times New Roman" w:cs="Times New Roman"/>
          <w:sz w:val="24"/>
          <w:szCs w:val="24"/>
        </w:rPr>
        <w:t>.</w:t>
      </w:r>
    </w:p>
    <w:p w14:paraId="5BF22F24" w14:textId="77777777" w:rsidR="002D3587" w:rsidRPr="008C15F6" w:rsidRDefault="002D3587" w:rsidP="002D3587">
      <w:pPr>
        <w:spacing w:after="0" w:line="240" w:lineRule="auto"/>
        <w:jc w:val="both"/>
        <w:rPr>
          <w:rFonts w:ascii="Times New Roman" w:hAnsi="Times New Roman" w:cs="Times New Roman"/>
          <w:sz w:val="24"/>
          <w:szCs w:val="24"/>
        </w:rPr>
      </w:pPr>
      <w:r w:rsidRPr="008C15F6">
        <w:rPr>
          <w:rFonts w:ascii="Times New Roman" w:hAnsi="Times New Roman" w:cs="Times New Roman"/>
          <w:sz w:val="24"/>
          <w:szCs w:val="24"/>
        </w:rPr>
        <w:t>During propagation, CME kinetic energy is dissipated through interactions with the ambient solar wind. We model this as exponential decay:</w:t>
      </w:r>
    </w:p>
    <w:p w14:paraId="750753B6" w14:textId="77777777" w:rsidR="002D3587" w:rsidRPr="008C15F6" w:rsidRDefault="00000000" w:rsidP="002D3587">
      <w:pPr>
        <w:spacing w:after="0" w:line="240" w:lineRule="auto"/>
        <w:jc w:val="both"/>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KE</m:t>
            </m:r>
          </m:e>
          <m:sub>
            <m:r>
              <w:rPr>
                <w:rFonts w:ascii="Cambria Math" w:hAnsi="Cambria Math" w:cs="Times New Roman"/>
                <w:sz w:val="24"/>
                <w:szCs w:val="24"/>
              </w:rPr>
              <m:t>final</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KE</m:t>
            </m:r>
          </m:e>
          <m:sub>
            <m:r>
              <w:rPr>
                <w:rFonts w:ascii="Cambria Math" w:hAnsi="Cambria Math" w:cs="Times New Roman"/>
                <w:sz w:val="24"/>
                <w:szCs w:val="24"/>
              </w:rPr>
              <m:t>initial</m:t>
            </m:r>
          </m:sub>
        </m:sSub>
        <m:r>
          <w:rPr>
            <w:rFonts w:ascii="Cambria Math" w:hAnsi="Cambria Math" w:cs="Times New Roman"/>
            <w:sz w:val="24"/>
            <w:szCs w:val="24"/>
          </w:rPr>
          <m:t xml:space="preserve">∙ </m:t>
        </m:r>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-δt</m:t>
            </m:r>
          </m:sup>
        </m:sSup>
      </m:oMath>
      <w:r w:rsidR="002D3587" w:rsidRPr="008C15F6">
        <w:rPr>
          <w:rFonts w:ascii="Times New Roman" w:hAnsi="Times New Roman" w:cs="Times New Roman"/>
          <w:sz w:val="24"/>
          <w:szCs w:val="24"/>
        </w:rPr>
        <w:t xml:space="preserve"> </w:t>
      </w:r>
      <w:r w:rsidR="002D3587" w:rsidRPr="008C15F6">
        <w:rPr>
          <w:rFonts w:ascii="Times New Roman" w:hAnsi="Times New Roman" w:cs="Times New Roman"/>
          <w:sz w:val="24"/>
          <w:szCs w:val="24"/>
        </w:rPr>
        <w:tab/>
      </w:r>
      <w:r w:rsidR="002D3587" w:rsidRPr="008C15F6">
        <w:rPr>
          <w:rFonts w:ascii="Times New Roman" w:hAnsi="Times New Roman" w:cs="Times New Roman"/>
          <w:sz w:val="24"/>
          <w:szCs w:val="24"/>
        </w:rPr>
        <w:tab/>
      </w:r>
      <w:r w:rsidR="002D3587" w:rsidRPr="008C15F6">
        <w:rPr>
          <w:rFonts w:ascii="Times New Roman" w:hAnsi="Times New Roman" w:cs="Times New Roman"/>
          <w:sz w:val="24"/>
          <w:szCs w:val="24"/>
        </w:rPr>
        <w:tab/>
      </w:r>
      <w:r w:rsidR="002D3587" w:rsidRPr="008C15F6">
        <w:rPr>
          <w:rFonts w:ascii="Times New Roman" w:hAnsi="Times New Roman" w:cs="Times New Roman"/>
          <w:sz w:val="24"/>
          <w:szCs w:val="24"/>
        </w:rPr>
        <w:tab/>
      </w:r>
      <w:r w:rsidR="002D3587" w:rsidRPr="008C15F6">
        <w:rPr>
          <w:rFonts w:ascii="Times New Roman" w:hAnsi="Times New Roman" w:cs="Times New Roman"/>
          <w:sz w:val="24"/>
          <w:szCs w:val="24"/>
        </w:rPr>
        <w:tab/>
        <w:t>(5)</w:t>
      </w:r>
    </w:p>
    <w:p w14:paraId="352372F1" w14:textId="77777777" w:rsidR="002D3587" w:rsidRPr="008C15F6" w:rsidRDefault="002D3587" w:rsidP="002D3587">
      <w:pPr>
        <w:spacing w:after="0" w:line="240" w:lineRule="auto"/>
        <w:jc w:val="both"/>
        <w:rPr>
          <w:rFonts w:ascii="Times New Roman" w:hAnsi="Times New Roman" w:cs="Times New Roman"/>
          <w:sz w:val="24"/>
          <w:szCs w:val="24"/>
        </w:rPr>
      </w:pPr>
      <w:r w:rsidRPr="008C15F6">
        <w:rPr>
          <w:rFonts w:ascii="Times New Roman" w:hAnsi="Times New Roman" w:cs="Times New Roman"/>
          <w:sz w:val="24"/>
          <w:szCs w:val="24"/>
        </w:rPr>
        <w:t xml:space="preserve">where </w:t>
      </w:r>
      <m:oMath>
        <m:r>
          <w:rPr>
            <w:rFonts w:ascii="Cambria Math" w:hAnsi="Cambria Math" w:cs="Times New Roman"/>
            <w:sz w:val="24"/>
            <w:szCs w:val="24"/>
          </w:rPr>
          <m:t>δ</m:t>
        </m:r>
      </m:oMath>
      <w:r w:rsidRPr="008C15F6">
        <w:rPr>
          <w:rFonts w:ascii="Times New Roman" w:hAnsi="Times New Roman" w:cs="Times New Roman"/>
          <w:sz w:val="24"/>
          <w:szCs w:val="24"/>
        </w:rPr>
        <w:t xml:space="preserve"> is the energy dissipation </w:t>
      </w:r>
      <w:r>
        <w:rPr>
          <w:rFonts w:ascii="Times New Roman" w:hAnsi="Times New Roman" w:cs="Times New Roman"/>
          <w:sz w:val="24"/>
          <w:szCs w:val="24"/>
          <w:highlight w:val="yellow"/>
        </w:rPr>
        <w:t xml:space="preserve">rate, and </w:t>
      </w:r>
      <m:oMath>
        <m:r>
          <w:rPr>
            <w:rFonts w:ascii="Cambria Math" w:hAnsi="Cambria Math" w:cs="Times New Roman"/>
            <w:sz w:val="24"/>
            <w:szCs w:val="24"/>
          </w:rPr>
          <m:t xml:space="preserve"> t</m:t>
        </m:r>
      </m:oMath>
      <w:r w:rsidRPr="008C15F6">
        <w:rPr>
          <w:rFonts w:ascii="Times New Roman" w:hAnsi="Times New Roman" w:cs="Times New Roman"/>
          <w:sz w:val="24"/>
          <w:szCs w:val="24"/>
        </w:rPr>
        <w:t xml:space="preserve"> is the propagation time. Substituting </w:t>
      </w:r>
      <m:oMath>
        <m:r>
          <w:rPr>
            <w:rFonts w:ascii="Cambria Math" w:hAnsi="Cambria Math" w:cs="Times New Roman"/>
            <w:sz w:val="24"/>
            <w:szCs w:val="24"/>
          </w:rPr>
          <m:t>KE =</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2</m:t>
            </m:r>
          </m:den>
        </m:f>
        <m:r>
          <w:rPr>
            <w:rFonts w:ascii="Cambria Math" w:hAnsi="Cambria Math" w:cs="Times New Roman"/>
            <w:sz w:val="24"/>
            <w:szCs w:val="24"/>
          </w:rPr>
          <m:t xml:space="preserve"> M</m:t>
        </m:r>
        <m:sSup>
          <m:sSupPr>
            <m:ctrlPr>
              <w:rPr>
                <w:rFonts w:ascii="Cambria Math" w:hAnsi="Cambria Math" w:cs="Times New Roman"/>
                <w:i/>
                <w:sz w:val="24"/>
                <w:szCs w:val="24"/>
              </w:rPr>
            </m:ctrlPr>
          </m:sSupPr>
          <m:e>
            <m:r>
              <w:rPr>
                <w:rFonts w:ascii="Cambria Math" w:hAnsi="Cambria Math" w:cs="Times New Roman"/>
                <w:sz w:val="24"/>
                <w:szCs w:val="24"/>
              </w:rPr>
              <m:t>v</m:t>
            </m:r>
          </m:e>
          <m:sup>
            <m:r>
              <w:rPr>
                <w:rFonts w:ascii="Cambria Math" w:hAnsi="Cambria Math" w:cs="Times New Roman"/>
                <w:sz w:val="24"/>
                <w:szCs w:val="24"/>
              </w:rPr>
              <m:t>2</m:t>
            </m:r>
          </m:sup>
        </m:sSup>
      </m:oMath>
      <w:r w:rsidRPr="008C15F6">
        <w:rPr>
          <w:rFonts w:ascii="Times New Roman" w:hAnsi="Times New Roman" w:cs="Times New Roman"/>
          <w:sz w:val="24"/>
          <w:szCs w:val="24"/>
        </w:rPr>
        <w:t xml:space="preserve"> and assuming constant mass yields:</w:t>
      </w:r>
    </w:p>
    <w:p w14:paraId="2BFD4AEA" w14:textId="77777777" w:rsidR="002D3587" w:rsidRPr="008C15F6" w:rsidRDefault="00000000" w:rsidP="002D3587">
      <w:pPr>
        <w:spacing w:after="0" w:line="240" w:lineRule="auto"/>
        <w:jc w:val="both"/>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v</m:t>
            </m:r>
          </m:e>
          <m:sub>
            <m:r>
              <w:rPr>
                <w:rFonts w:ascii="Cambria Math" w:hAnsi="Cambria Math" w:cs="Times New Roman"/>
                <w:sz w:val="24"/>
                <w:szCs w:val="24"/>
              </w:rPr>
              <m:t>p</m:t>
            </m:r>
          </m:sub>
        </m:sSub>
        <m:r>
          <w:rPr>
            <w:rFonts w:ascii="Cambria Math" w:hAnsi="Cambria Math" w:cs="Times New Roman"/>
            <w:sz w:val="24"/>
            <w:szCs w:val="24"/>
          </w:rPr>
          <m:t xml:space="preserve"> = </m:t>
        </m:r>
        <m:sSub>
          <m:sSubPr>
            <m:ctrlPr>
              <w:rPr>
                <w:rFonts w:ascii="Cambria Math" w:hAnsi="Cambria Math" w:cs="Times New Roman"/>
                <w:i/>
                <w:sz w:val="24"/>
                <w:szCs w:val="24"/>
              </w:rPr>
            </m:ctrlPr>
          </m:sSubPr>
          <m:e>
            <m:r>
              <w:rPr>
                <w:rFonts w:ascii="Cambria Math" w:hAnsi="Cambria Math" w:cs="Times New Roman"/>
                <w:sz w:val="24"/>
                <w:szCs w:val="24"/>
              </w:rPr>
              <m:t>v</m:t>
            </m:r>
          </m:e>
          <m:sub>
            <m:r>
              <w:rPr>
                <w:rFonts w:ascii="Cambria Math" w:hAnsi="Cambria Math" w:cs="Times New Roman"/>
                <w:sz w:val="24"/>
                <w:szCs w:val="24"/>
              </w:rPr>
              <m:t>0</m:t>
            </m:r>
          </m:sub>
        </m:sSub>
        <m:r>
          <w:rPr>
            <w:rFonts w:ascii="Cambria Math" w:hAnsi="Cambria Math" w:cs="Times New Roman"/>
            <w:sz w:val="24"/>
            <w:szCs w:val="24"/>
          </w:rPr>
          <m:t xml:space="preserve">∙ </m:t>
        </m:r>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δt</m:t>
                </m:r>
              </m:num>
              <m:den>
                <m:r>
                  <w:rPr>
                    <w:rFonts w:ascii="Cambria Math" w:hAnsi="Cambria Math" w:cs="Times New Roman"/>
                    <w:sz w:val="24"/>
                    <w:szCs w:val="24"/>
                  </w:rPr>
                  <m:t>2</m:t>
                </m:r>
              </m:den>
            </m:f>
          </m:sup>
        </m:sSup>
      </m:oMath>
      <w:r w:rsidR="002D3587" w:rsidRPr="008C15F6">
        <w:rPr>
          <w:rFonts w:ascii="Times New Roman" w:hAnsi="Times New Roman" w:cs="Times New Roman"/>
          <w:sz w:val="24"/>
          <w:szCs w:val="24"/>
        </w:rPr>
        <w:t xml:space="preserve"> </w:t>
      </w:r>
      <w:r w:rsidR="002D3587" w:rsidRPr="008C15F6">
        <w:rPr>
          <w:rFonts w:ascii="Times New Roman" w:hAnsi="Times New Roman" w:cs="Times New Roman"/>
          <w:sz w:val="24"/>
          <w:szCs w:val="24"/>
        </w:rPr>
        <w:tab/>
      </w:r>
      <w:r w:rsidR="002D3587" w:rsidRPr="008C15F6">
        <w:rPr>
          <w:rFonts w:ascii="Times New Roman" w:hAnsi="Times New Roman" w:cs="Times New Roman"/>
          <w:sz w:val="24"/>
          <w:szCs w:val="24"/>
        </w:rPr>
        <w:tab/>
      </w:r>
      <w:r w:rsidR="002D3587" w:rsidRPr="008C15F6">
        <w:rPr>
          <w:rFonts w:ascii="Times New Roman" w:hAnsi="Times New Roman" w:cs="Times New Roman"/>
          <w:sz w:val="24"/>
          <w:szCs w:val="24"/>
        </w:rPr>
        <w:tab/>
      </w:r>
      <w:r w:rsidR="002D3587" w:rsidRPr="008C15F6">
        <w:rPr>
          <w:rFonts w:ascii="Times New Roman" w:hAnsi="Times New Roman" w:cs="Times New Roman"/>
          <w:sz w:val="24"/>
          <w:szCs w:val="24"/>
        </w:rPr>
        <w:tab/>
      </w:r>
      <w:r w:rsidR="002D3587" w:rsidRPr="008C15F6">
        <w:rPr>
          <w:rFonts w:ascii="Times New Roman" w:hAnsi="Times New Roman" w:cs="Times New Roman"/>
          <w:sz w:val="24"/>
          <w:szCs w:val="24"/>
        </w:rPr>
        <w:tab/>
      </w:r>
      <w:r w:rsidR="002D3587" w:rsidRPr="008C15F6">
        <w:rPr>
          <w:rFonts w:ascii="Times New Roman" w:hAnsi="Times New Roman" w:cs="Times New Roman"/>
          <w:sz w:val="24"/>
          <w:szCs w:val="24"/>
        </w:rPr>
        <w:tab/>
        <w:t>(6)</w:t>
      </w:r>
    </w:p>
    <w:p w14:paraId="2F2FB1CD" w14:textId="77777777" w:rsidR="002D3587" w:rsidRPr="008C15F6" w:rsidRDefault="002D3587" w:rsidP="002D3587">
      <w:pPr>
        <w:spacing w:after="0" w:line="240" w:lineRule="auto"/>
        <w:jc w:val="both"/>
        <w:rPr>
          <w:rFonts w:ascii="Times New Roman" w:hAnsi="Times New Roman" w:cs="Times New Roman"/>
          <w:sz w:val="24"/>
          <w:szCs w:val="24"/>
        </w:rPr>
      </w:pPr>
      <w:r w:rsidRPr="008C15F6">
        <w:rPr>
          <w:rFonts w:ascii="Times New Roman" w:hAnsi="Times New Roman" w:cs="Times New Roman"/>
          <w:sz w:val="24"/>
          <w:szCs w:val="24"/>
        </w:rPr>
        <w:t xml:space="preserve">where </w:t>
      </w:r>
      <m:oMath>
        <m:sSub>
          <m:sSubPr>
            <m:ctrlPr>
              <w:rPr>
                <w:rFonts w:ascii="Cambria Math" w:hAnsi="Cambria Math" w:cs="Times New Roman"/>
                <w:i/>
                <w:sz w:val="24"/>
                <w:szCs w:val="24"/>
              </w:rPr>
            </m:ctrlPr>
          </m:sSubPr>
          <m:e>
            <m:r>
              <w:rPr>
                <w:rFonts w:ascii="Cambria Math" w:hAnsi="Cambria Math" w:cs="Times New Roman"/>
                <w:sz w:val="24"/>
                <w:szCs w:val="24"/>
              </w:rPr>
              <m:t>v</m:t>
            </m:r>
          </m:e>
          <m:sub>
            <m:r>
              <w:rPr>
                <w:rFonts w:ascii="Cambria Math" w:hAnsi="Cambria Math" w:cs="Times New Roman"/>
                <w:sz w:val="24"/>
                <w:szCs w:val="24"/>
              </w:rPr>
              <m:t>p</m:t>
            </m:r>
          </m:sub>
        </m:sSub>
      </m:oMath>
      <w:r w:rsidRPr="008C15F6">
        <w:rPr>
          <w:rFonts w:ascii="Times New Roman" w:hAnsi="Times New Roman" w:cs="Times New Roman"/>
          <w:sz w:val="24"/>
          <w:szCs w:val="24"/>
        </w:rPr>
        <w:t xml:space="preserve"> is the propagation </w:t>
      </w:r>
      <w:r>
        <w:rPr>
          <w:rFonts w:ascii="Times New Roman" w:hAnsi="Times New Roman" w:cs="Times New Roman"/>
          <w:sz w:val="24"/>
          <w:szCs w:val="24"/>
          <w:highlight w:val="yellow"/>
        </w:rPr>
        <w:t>velocity and</w:t>
      </w:r>
      <w:r>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v</m:t>
            </m:r>
          </m:e>
          <m:sub>
            <m:r>
              <w:rPr>
                <w:rFonts w:ascii="Cambria Math" w:hAnsi="Cambria Math" w:cs="Times New Roman"/>
                <w:sz w:val="24"/>
                <w:szCs w:val="24"/>
              </w:rPr>
              <m:t>0</m:t>
            </m:r>
          </m:sub>
        </m:sSub>
        <m:r>
          <w:rPr>
            <w:rFonts w:ascii="Cambria Math" w:hAnsi="Cambria Math" w:cs="Times New Roman"/>
            <w:sz w:val="24"/>
            <w:szCs w:val="24"/>
          </w:rPr>
          <m:t xml:space="preserve">∙ </m:t>
        </m:r>
      </m:oMath>
      <w:r w:rsidRPr="008C15F6">
        <w:rPr>
          <w:rFonts w:ascii="Times New Roman" w:hAnsi="Times New Roman" w:cs="Times New Roman"/>
          <w:sz w:val="24"/>
          <w:szCs w:val="24"/>
        </w:rPr>
        <w:t xml:space="preserve"> is the initial velocity. Combining with the AW-speed relationship (Equation 4):</w:t>
      </w:r>
    </w:p>
    <w:p w14:paraId="53C4C131" w14:textId="77777777" w:rsidR="002D3587" w:rsidRPr="008C15F6" w:rsidRDefault="00000000" w:rsidP="002D3587">
      <w:pPr>
        <w:spacing w:after="0" w:line="240" w:lineRule="auto"/>
        <w:jc w:val="both"/>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v</m:t>
            </m:r>
          </m:e>
          <m:sub>
            <m:r>
              <w:rPr>
                <w:rFonts w:ascii="Cambria Math" w:hAnsi="Cambria Math" w:cs="Times New Roman"/>
                <w:sz w:val="24"/>
                <w:szCs w:val="24"/>
              </w:rPr>
              <m:t>p</m:t>
            </m:r>
          </m:sub>
        </m:sSub>
        <m:r>
          <w:rPr>
            <w:rFonts w:ascii="Cambria Math" w:hAnsi="Cambria Math" w:cs="Times New Roman"/>
            <w:sz w:val="24"/>
            <w:szCs w:val="24"/>
          </w:rPr>
          <m:t xml:space="preserve">= k ∙ </m:t>
        </m:r>
        <m:sSup>
          <m:sSupPr>
            <m:ctrlPr>
              <w:rPr>
                <w:rFonts w:ascii="Cambria Math" w:hAnsi="Cambria Math" w:cs="Times New Roman"/>
                <w:i/>
                <w:sz w:val="24"/>
                <w:szCs w:val="24"/>
              </w:rPr>
            </m:ctrlPr>
          </m:sSupPr>
          <m:e>
            <m:r>
              <w:rPr>
                <w:rFonts w:ascii="Cambria Math" w:hAnsi="Cambria Math" w:cs="Times New Roman"/>
                <w:sz w:val="24"/>
                <w:szCs w:val="24"/>
              </w:rPr>
              <m:t>AW</m:t>
            </m:r>
          </m:e>
          <m:sup>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γ</m:t>
                </m:r>
              </m:den>
            </m:f>
          </m:sup>
        </m:sSup>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δt</m:t>
                </m:r>
              </m:num>
              <m:den>
                <m:r>
                  <w:rPr>
                    <w:rFonts w:ascii="Cambria Math" w:hAnsi="Cambria Math" w:cs="Times New Roman"/>
                    <w:sz w:val="24"/>
                    <w:szCs w:val="24"/>
                  </w:rPr>
                  <m:t>2</m:t>
                </m:r>
              </m:den>
            </m:f>
          </m:sup>
        </m:sSup>
      </m:oMath>
      <w:r w:rsidR="002D3587" w:rsidRPr="008C15F6">
        <w:rPr>
          <w:rFonts w:ascii="Times New Roman" w:eastAsiaTheme="minorEastAsia" w:hAnsi="Times New Roman" w:cs="Times New Roman"/>
          <w:sz w:val="24"/>
          <w:szCs w:val="24"/>
        </w:rPr>
        <w:tab/>
      </w:r>
      <w:r w:rsidR="002D3587" w:rsidRPr="008C15F6">
        <w:rPr>
          <w:rFonts w:ascii="Times New Roman" w:eastAsiaTheme="minorEastAsia" w:hAnsi="Times New Roman" w:cs="Times New Roman"/>
          <w:sz w:val="24"/>
          <w:szCs w:val="24"/>
        </w:rPr>
        <w:tab/>
      </w:r>
      <w:r w:rsidR="002D3587" w:rsidRPr="008C15F6">
        <w:rPr>
          <w:rFonts w:ascii="Times New Roman" w:eastAsiaTheme="minorEastAsia" w:hAnsi="Times New Roman" w:cs="Times New Roman"/>
          <w:sz w:val="24"/>
          <w:szCs w:val="24"/>
        </w:rPr>
        <w:tab/>
      </w:r>
      <w:r w:rsidR="002D3587" w:rsidRPr="008C15F6">
        <w:rPr>
          <w:rFonts w:ascii="Times New Roman" w:eastAsiaTheme="minorEastAsia" w:hAnsi="Times New Roman" w:cs="Times New Roman"/>
          <w:sz w:val="24"/>
          <w:szCs w:val="24"/>
        </w:rPr>
        <w:tab/>
      </w:r>
      <w:r w:rsidR="002D3587" w:rsidRPr="008C15F6">
        <w:rPr>
          <w:rFonts w:ascii="Times New Roman" w:eastAsiaTheme="minorEastAsia" w:hAnsi="Times New Roman" w:cs="Times New Roman"/>
          <w:sz w:val="24"/>
          <w:szCs w:val="24"/>
        </w:rPr>
        <w:tab/>
      </w:r>
      <w:r w:rsidR="002D3587" w:rsidRPr="008C15F6">
        <w:rPr>
          <w:rFonts w:ascii="Times New Roman" w:eastAsiaTheme="minorEastAsia" w:hAnsi="Times New Roman" w:cs="Times New Roman"/>
          <w:sz w:val="24"/>
          <w:szCs w:val="24"/>
        </w:rPr>
        <w:tab/>
      </w:r>
      <w:r w:rsidR="002D3587" w:rsidRPr="008C15F6">
        <w:rPr>
          <w:rFonts w:ascii="Times New Roman" w:hAnsi="Times New Roman" w:cs="Times New Roman"/>
          <w:sz w:val="24"/>
          <w:szCs w:val="24"/>
        </w:rPr>
        <w:t xml:space="preserve"> (7)</w:t>
      </w:r>
    </w:p>
    <w:p w14:paraId="3E3445B9" w14:textId="77777777" w:rsidR="002D3587" w:rsidRPr="008C15F6" w:rsidRDefault="002D3587" w:rsidP="002D3587">
      <w:pPr>
        <w:spacing w:after="0" w:line="240" w:lineRule="auto"/>
        <w:jc w:val="both"/>
        <w:rPr>
          <w:rFonts w:ascii="Times New Roman" w:hAnsi="Times New Roman" w:cs="Times New Roman"/>
          <w:sz w:val="24"/>
          <w:szCs w:val="24"/>
        </w:rPr>
      </w:pPr>
      <w:r w:rsidRPr="008C15F6">
        <w:rPr>
          <w:rFonts w:ascii="Times New Roman" w:hAnsi="Times New Roman" w:cs="Times New Roman"/>
          <w:sz w:val="24"/>
          <w:szCs w:val="24"/>
        </w:rPr>
        <w:t xml:space="preserve">where </w:t>
      </w:r>
      <m:oMath>
        <m:r>
          <w:rPr>
            <w:rFonts w:ascii="Cambria Math" w:hAnsi="Cambria Math" w:cs="Times New Roman"/>
            <w:sz w:val="24"/>
            <w:szCs w:val="24"/>
          </w:rPr>
          <m:t xml:space="preserve"> k </m:t>
        </m:r>
      </m:oMath>
      <w:r w:rsidRPr="008C15F6">
        <w:rPr>
          <w:rFonts w:ascii="Times New Roman" w:hAnsi="Times New Roman" w:cs="Times New Roman"/>
          <w:sz w:val="24"/>
          <w:szCs w:val="24"/>
        </w:rPr>
        <w:t xml:space="preserve"> is a scaling constant that depends on solar cycle conditions. The trajectory is obtained by integrating the propagation velocity:</w:t>
      </w:r>
    </w:p>
    <w:p w14:paraId="7663AAA3" w14:textId="77777777" w:rsidR="002D3587" w:rsidRPr="008C15F6" w:rsidRDefault="00000000" w:rsidP="002D3587">
      <w:pPr>
        <w:spacing w:after="0" w:line="240" w:lineRule="auto"/>
        <w:jc w:val="both"/>
        <w:rPr>
          <w:rFonts w:ascii="Times New Roman" w:hAnsi="Times New Roman" w:cs="Times New Roman"/>
          <w:sz w:val="24"/>
          <w:szCs w:val="24"/>
        </w:rPr>
      </w:pPr>
      <m:oMath>
        <m:f>
          <m:fPr>
            <m:ctrlPr>
              <w:rPr>
                <w:rFonts w:ascii="Cambria Math" w:hAnsi="Cambria Math" w:cs="Times New Roman"/>
                <w:i/>
                <w:sz w:val="24"/>
                <w:szCs w:val="24"/>
              </w:rPr>
            </m:ctrlPr>
          </m:fPr>
          <m:num>
            <m:r>
              <w:rPr>
                <w:rFonts w:ascii="Cambria Math" w:hAnsi="Cambria Math" w:cs="Times New Roman"/>
                <w:sz w:val="24"/>
                <w:szCs w:val="24"/>
              </w:rPr>
              <m:t>dR</m:t>
            </m:r>
          </m:num>
          <m:den>
            <m:r>
              <w:rPr>
                <w:rFonts w:ascii="Cambria Math" w:hAnsi="Cambria Math" w:cs="Times New Roman"/>
                <w:sz w:val="24"/>
                <w:szCs w:val="24"/>
              </w:rPr>
              <m:t>dt</m:t>
            </m:r>
          </m:den>
        </m:f>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v</m:t>
            </m:r>
          </m:e>
          <m:sub>
            <m:r>
              <w:rPr>
                <w:rFonts w:ascii="Cambria Math" w:hAnsi="Cambria Math" w:cs="Times New Roman"/>
                <w:sz w:val="24"/>
                <w:szCs w:val="24"/>
              </w:rPr>
              <m:t>p</m:t>
            </m:r>
          </m:sub>
        </m:sSub>
        <m:r>
          <w:rPr>
            <w:rFonts w:ascii="Cambria Math" w:hAnsi="Cambria Math" w:cs="Times New Roman"/>
            <w:sz w:val="24"/>
            <w:szCs w:val="24"/>
          </w:rPr>
          <m:t xml:space="preserve">= k ∙ </m:t>
        </m:r>
        <m:sSup>
          <m:sSupPr>
            <m:ctrlPr>
              <w:rPr>
                <w:rFonts w:ascii="Cambria Math" w:hAnsi="Cambria Math" w:cs="Times New Roman"/>
                <w:i/>
                <w:sz w:val="24"/>
                <w:szCs w:val="24"/>
              </w:rPr>
            </m:ctrlPr>
          </m:sSupPr>
          <m:e>
            <m:r>
              <w:rPr>
                <w:rFonts w:ascii="Cambria Math" w:hAnsi="Cambria Math" w:cs="Times New Roman"/>
                <w:sz w:val="24"/>
                <w:szCs w:val="24"/>
              </w:rPr>
              <m:t>AW</m:t>
            </m:r>
          </m:e>
          <m:sup>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γ</m:t>
                </m:r>
              </m:den>
            </m:f>
          </m:sup>
        </m:sSup>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δt</m:t>
                </m:r>
              </m:num>
              <m:den>
                <m:r>
                  <w:rPr>
                    <w:rFonts w:ascii="Cambria Math" w:hAnsi="Cambria Math" w:cs="Times New Roman"/>
                    <w:sz w:val="24"/>
                    <w:szCs w:val="24"/>
                  </w:rPr>
                  <m:t>2</m:t>
                </m:r>
              </m:den>
            </m:f>
          </m:sup>
        </m:sSup>
      </m:oMath>
      <w:r w:rsidR="002D3587" w:rsidRPr="008C15F6">
        <w:rPr>
          <w:rFonts w:ascii="Times New Roman" w:hAnsi="Times New Roman" w:cs="Times New Roman"/>
          <w:sz w:val="24"/>
          <w:szCs w:val="24"/>
        </w:rPr>
        <w:t xml:space="preserve"> </w:t>
      </w:r>
      <w:r w:rsidR="002D3587" w:rsidRPr="008C15F6">
        <w:rPr>
          <w:rFonts w:ascii="Times New Roman" w:hAnsi="Times New Roman" w:cs="Times New Roman"/>
          <w:sz w:val="24"/>
          <w:szCs w:val="24"/>
        </w:rPr>
        <w:tab/>
      </w:r>
      <w:r w:rsidR="002D3587" w:rsidRPr="008C15F6">
        <w:rPr>
          <w:rFonts w:ascii="Times New Roman" w:hAnsi="Times New Roman" w:cs="Times New Roman"/>
          <w:sz w:val="24"/>
          <w:szCs w:val="24"/>
        </w:rPr>
        <w:tab/>
      </w:r>
      <w:r w:rsidR="002D3587" w:rsidRPr="008C15F6">
        <w:rPr>
          <w:rFonts w:ascii="Times New Roman" w:hAnsi="Times New Roman" w:cs="Times New Roman"/>
          <w:sz w:val="24"/>
          <w:szCs w:val="24"/>
        </w:rPr>
        <w:tab/>
      </w:r>
      <w:r w:rsidR="002D3587" w:rsidRPr="008C15F6">
        <w:rPr>
          <w:rFonts w:ascii="Times New Roman" w:hAnsi="Times New Roman" w:cs="Times New Roman"/>
          <w:sz w:val="24"/>
          <w:szCs w:val="24"/>
        </w:rPr>
        <w:tab/>
      </w:r>
      <w:r w:rsidR="002D3587" w:rsidRPr="008C15F6">
        <w:rPr>
          <w:rFonts w:ascii="Times New Roman" w:hAnsi="Times New Roman" w:cs="Times New Roman"/>
          <w:sz w:val="24"/>
          <w:szCs w:val="24"/>
        </w:rPr>
        <w:tab/>
        <w:t>(8)</w:t>
      </w:r>
    </w:p>
    <w:p w14:paraId="689626A6" w14:textId="77777777" w:rsidR="002D3587" w:rsidRPr="008C15F6" w:rsidRDefault="002D3587" w:rsidP="002D3587">
      <w:pPr>
        <w:spacing w:after="0" w:line="240" w:lineRule="auto"/>
        <w:jc w:val="both"/>
        <w:rPr>
          <w:rFonts w:ascii="Times New Roman" w:hAnsi="Times New Roman" w:cs="Times New Roman"/>
          <w:sz w:val="24"/>
          <w:szCs w:val="24"/>
        </w:rPr>
      </w:pPr>
      <w:r w:rsidRPr="008C15F6">
        <w:rPr>
          <w:rFonts w:ascii="Times New Roman" w:hAnsi="Times New Roman" w:cs="Times New Roman"/>
          <w:sz w:val="24"/>
          <w:szCs w:val="24"/>
        </w:rPr>
        <w:t xml:space="preserve">For the near-Sun phase </w:t>
      </w:r>
      <m:oMath>
        <m:r>
          <w:rPr>
            <w:rFonts w:ascii="Cambria Math" w:hAnsi="Cambria Math" w:cs="Times New Roman"/>
            <w:sz w:val="24"/>
            <w:szCs w:val="24"/>
          </w:rPr>
          <m:t xml:space="preserve">(≤ 5 </m:t>
        </m:r>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Cambria Math"/>
                <w:sz w:val="24"/>
                <w:szCs w:val="24"/>
              </w:rPr>
              <m:t>⊙</m:t>
            </m:r>
          </m:sub>
        </m:sSub>
      </m:oMath>
      <w:r w:rsidRPr="008C15F6">
        <w:rPr>
          <w:rFonts w:ascii="Times New Roman" w:hAnsi="Times New Roman" w:cs="Times New Roman"/>
          <w:sz w:val="24"/>
          <w:szCs w:val="24"/>
        </w:rPr>
        <w:t>), where AW remains approximately constant (Webb et al., 2000; Gopalswamy et al., 2020), we integrate:</w:t>
      </w:r>
    </w:p>
    <w:p w14:paraId="63559CD2" w14:textId="77777777" w:rsidR="002D3587" w:rsidRPr="008C15F6" w:rsidRDefault="002D3587" w:rsidP="002D3587">
      <w:pPr>
        <w:spacing w:after="0" w:line="240" w:lineRule="auto"/>
        <w:jc w:val="both"/>
        <w:rPr>
          <w:rFonts w:ascii="Times New Roman" w:hAnsi="Times New Roman" w:cs="Times New Roman"/>
          <w:sz w:val="24"/>
          <w:szCs w:val="24"/>
        </w:rPr>
      </w:pPr>
      <m:oMath>
        <m:r>
          <w:rPr>
            <w:rFonts w:ascii="Cambria Math" w:hAnsi="Cambria Math" w:cs="Times New Roman"/>
            <w:sz w:val="24"/>
            <w:szCs w:val="24"/>
          </w:rPr>
          <m:t>R(t) =</m:t>
        </m:r>
        <m:nary>
          <m:naryPr>
            <m:limLoc m:val="subSup"/>
            <m:ctrlPr>
              <w:rPr>
                <w:rFonts w:ascii="Cambria Math" w:hAnsi="Cambria Math" w:cs="Times New Roman"/>
                <w:i/>
                <w:sz w:val="24"/>
                <w:szCs w:val="24"/>
              </w:rPr>
            </m:ctrlPr>
          </m:naryPr>
          <m:sub>
            <m:r>
              <w:rPr>
                <w:rFonts w:ascii="Cambria Math" w:hAnsi="Cambria Math" w:cs="Times New Roman"/>
                <w:sz w:val="24"/>
                <w:szCs w:val="24"/>
              </w:rPr>
              <m:t>0</m:t>
            </m:r>
          </m:sub>
          <m:sup>
            <m:r>
              <w:rPr>
                <w:rFonts w:ascii="Cambria Math" w:hAnsi="Cambria Math" w:cs="Times New Roman"/>
                <w:sz w:val="24"/>
                <w:szCs w:val="24"/>
              </w:rPr>
              <m:t>t</m:t>
            </m:r>
          </m:sup>
          <m:e>
            <m:r>
              <w:rPr>
                <w:rFonts w:ascii="Cambria Math" w:hAnsi="Cambria Math" w:cs="Times New Roman"/>
                <w:sz w:val="24"/>
                <w:szCs w:val="24"/>
              </w:rPr>
              <m:t xml:space="preserve"> </m:t>
            </m:r>
          </m:e>
        </m:nary>
        <m:r>
          <w:rPr>
            <w:rFonts w:ascii="Cambria Math" w:hAnsi="Cambria Math" w:cs="Times New Roman"/>
            <w:sz w:val="24"/>
            <w:szCs w:val="24"/>
          </w:rPr>
          <m:t xml:space="preserve"> k ∙ </m:t>
        </m:r>
        <m:sSup>
          <m:sSupPr>
            <m:ctrlPr>
              <w:rPr>
                <w:rFonts w:ascii="Cambria Math" w:hAnsi="Cambria Math" w:cs="Times New Roman"/>
                <w:i/>
                <w:sz w:val="24"/>
                <w:szCs w:val="24"/>
              </w:rPr>
            </m:ctrlPr>
          </m:sSupPr>
          <m:e>
            <m:r>
              <w:rPr>
                <w:rFonts w:ascii="Cambria Math" w:hAnsi="Cambria Math" w:cs="Times New Roman"/>
                <w:sz w:val="24"/>
                <w:szCs w:val="24"/>
              </w:rPr>
              <m:t>AW</m:t>
            </m:r>
          </m:e>
          <m:sup>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γ</m:t>
                </m:r>
              </m:den>
            </m:f>
          </m:sup>
        </m:sSup>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δτ</m:t>
                </m:r>
              </m:num>
              <m:den>
                <m:r>
                  <w:rPr>
                    <w:rFonts w:ascii="Cambria Math" w:hAnsi="Cambria Math" w:cs="Times New Roman"/>
                    <w:sz w:val="24"/>
                    <w:szCs w:val="24"/>
                  </w:rPr>
                  <m:t>2</m:t>
                </m:r>
              </m:den>
            </m:f>
          </m:sup>
        </m:sSup>
        <m:r>
          <w:rPr>
            <w:rFonts w:ascii="Cambria Math" w:hAnsi="Cambria Math" w:cs="Times New Roman"/>
            <w:sz w:val="24"/>
            <w:szCs w:val="24"/>
          </w:rPr>
          <m:t xml:space="preserve">dτ </m:t>
        </m:r>
      </m:oMath>
      <w:r w:rsidRPr="008C15F6">
        <w:rPr>
          <w:rFonts w:ascii="Times New Roman" w:eastAsiaTheme="minorEastAsia" w:hAnsi="Times New Roman" w:cs="Times New Roman"/>
          <w:sz w:val="24"/>
          <w:szCs w:val="24"/>
        </w:rPr>
        <w:tab/>
      </w:r>
      <w:r w:rsidRPr="008C15F6">
        <w:rPr>
          <w:rFonts w:ascii="Times New Roman" w:eastAsiaTheme="minorEastAsia" w:hAnsi="Times New Roman" w:cs="Times New Roman"/>
          <w:sz w:val="24"/>
          <w:szCs w:val="24"/>
        </w:rPr>
        <w:tab/>
      </w:r>
      <w:r w:rsidRPr="008C15F6">
        <w:rPr>
          <w:rFonts w:ascii="Times New Roman" w:eastAsiaTheme="minorEastAsia" w:hAnsi="Times New Roman" w:cs="Times New Roman"/>
          <w:sz w:val="24"/>
          <w:szCs w:val="24"/>
        </w:rPr>
        <w:tab/>
      </w:r>
      <w:r w:rsidRPr="008C15F6">
        <w:rPr>
          <w:rFonts w:ascii="Times New Roman" w:eastAsiaTheme="minorEastAsia" w:hAnsi="Times New Roman" w:cs="Times New Roman"/>
          <w:sz w:val="24"/>
          <w:szCs w:val="24"/>
        </w:rPr>
        <w:tab/>
      </w:r>
      <w:r w:rsidRPr="008C15F6">
        <w:rPr>
          <w:rFonts w:ascii="Times New Roman" w:eastAsiaTheme="minorEastAsia" w:hAnsi="Times New Roman" w:cs="Times New Roman"/>
          <w:sz w:val="24"/>
          <w:szCs w:val="24"/>
        </w:rPr>
        <w:tab/>
      </w:r>
      <w:r w:rsidRPr="008C15F6">
        <w:rPr>
          <w:rFonts w:ascii="Times New Roman" w:hAnsi="Times New Roman" w:cs="Times New Roman"/>
          <w:sz w:val="24"/>
          <w:szCs w:val="24"/>
        </w:rPr>
        <w:t xml:space="preserve"> (9)</w:t>
      </w:r>
    </w:p>
    <w:p w14:paraId="666E216B" w14:textId="77777777" w:rsidR="002D3587" w:rsidRPr="008C15F6" w:rsidRDefault="002D3587" w:rsidP="002D3587">
      <w:pPr>
        <w:spacing w:after="0" w:line="240" w:lineRule="auto"/>
        <w:jc w:val="both"/>
        <w:rPr>
          <w:rFonts w:ascii="Times New Roman" w:hAnsi="Times New Roman" w:cs="Times New Roman"/>
          <w:sz w:val="24"/>
          <w:szCs w:val="24"/>
        </w:rPr>
      </w:pPr>
      <w:r w:rsidRPr="008C15F6">
        <w:rPr>
          <w:rFonts w:ascii="Times New Roman" w:hAnsi="Times New Roman" w:cs="Times New Roman"/>
          <w:sz w:val="24"/>
          <w:szCs w:val="24"/>
        </w:rPr>
        <w:t>Solving yields:</w:t>
      </w:r>
    </w:p>
    <w:p w14:paraId="2A04ECC0" w14:textId="77777777" w:rsidR="002D3587" w:rsidRPr="008C15F6" w:rsidRDefault="002D3587" w:rsidP="002D3587">
      <w:pPr>
        <w:spacing w:after="0" w:line="240" w:lineRule="auto"/>
        <w:jc w:val="both"/>
        <w:rPr>
          <w:rFonts w:ascii="Times New Roman" w:hAnsi="Times New Roman" w:cs="Times New Roman"/>
          <w:sz w:val="24"/>
          <w:szCs w:val="24"/>
        </w:rPr>
      </w:pPr>
      <m:oMath>
        <m:r>
          <w:rPr>
            <w:rFonts w:ascii="Cambria Math" w:hAnsi="Cambria Math" w:cs="Times New Roman"/>
            <w:sz w:val="24"/>
            <w:szCs w:val="24"/>
          </w:rPr>
          <m:t>R</m:t>
        </m:r>
        <m:d>
          <m:dPr>
            <m:ctrlPr>
              <w:rPr>
                <w:rFonts w:ascii="Cambria Math" w:hAnsi="Cambria Math" w:cs="Times New Roman"/>
                <w:i/>
                <w:sz w:val="24"/>
                <w:szCs w:val="24"/>
              </w:rPr>
            </m:ctrlPr>
          </m:dPr>
          <m:e>
            <m:r>
              <w:rPr>
                <w:rFonts w:ascii="Cambria Math" w:hAnsi="Cambria Math" w:cs="Times New Roman"/>
                <w:sz w:val="24"/>
                <w:szCs w:val="24"/>
              </w:rPr>
              <m:t>t</m:t>
            </m:r>
          </m:e>
        </m:d>
        <m:r>
          <w:rPr>
            <w:rFonts w:ascii="Cambria Math" w:hAnsi="Cambria Math" w:cs="Times New Roman"/>
            <w:sz w:val="24"/>
            <w:szCs w:val="24"/>
          </w:rPr>
          <m:t xml:space="preserve">= k ∙ </m:t>
        </m:r>
        <m:sSup>
          <m:sSupPr>
            <m:ctrlPr>
              <w:rPr>
                <w:rFonts w:ascii="Cambria Math" w:hAnsi="Cambria Math" w:cs="Times New Roman"/>
                <w:i/>
                <w:sz w:val="24"/>
                <w:szCs w:val="24"/>
              </w:rPr>
            </m:ctrlPr>
          </m:sSupPr>
          <m:e>
            <m:r>
              <w:rPr>
                <w:rFonts w:ascii="Cambria Math" w:hAnsi="Cambria Math" w:cs="Times New Roman"/>
                <w:sz w:val="24"/>
                <w:szCs w:val="24"/>
              </w:rPr>
              <m:t>AW</m:t>
            </m:r>
          </m:e>
          <m:sup>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γ</m:t>
                </m:r>
              </m:den>
            </m:f>
          </m:sup>
        </m:sSup>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2</m:t>
            </m:r>
          </m:num>
          <m:den>
            <m:r>
              <w:rPr>
                <w:rFonts w:ascii="Cambria Math" w:hAnsi="Cambria Math" w:cs="Times New Roman"/>
                <w:sz w:val="24"/>
                <w:szCs w:val="24"/>
              </w:rPr>
              <m:t>δ</m:t>
            </m:r>
          </m:den>
        </m:f>
        <m:d>
          <m:dPr>
            <m:ctrlPr>
              <w:rPr>
                <w:rFonts w:ascii="Cambria Math" w:hAnsi="Cambria Math" w:cs="Times New Roman"/>
                <w:i/>
                <w:sz w:val="24"/>
                <w:szCs w:val="24"/>
              </w:rPr>
            </m:ctrlPr>
          </m:dPr>
          <m:e>
            <m:r>
              <w:rPr>
                <w:rFonts w:ascii="Cambria Math" w:hAnsi="Cambria Math" w:cs="Times New Roman"/>
                <w:sz w:val="24"/>
                <w:szCs w:val="24"/>
              </w:rPr>
              <m:t>1-</m:t>
            </m:r>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δτ</m:t>
                    </m:r>
                  </m:num>
                  <m:den>
                    <m:r>
                      <w:rPr>
                        <w:rFonts w:ascii="Cambria Math" w:hAnsi="Cambria Math" w:cs="Times New Roman"/>
                        <w:sz w:val="24"/>
                        <w:szCs w:val="24"/>
                      </w:rPr>
                      <m:t>2</m:t>
                    </m:r>
                  </m:den>
                </m:f>
              </m:sup>
            </m:sSup>
          </m:e>
        </m:d>
      </m:oMath>
      <w:r w:rsidRPr="008C15F6">
        <w:rPr>
          <w:rFonts w:ascii="Times New Roman" w:eastAsiaTheme="minorEastAsia" w:hAnsi="Times New Roman" w:cs="Times New Roman"/>
          <w:sz w:val="24"/>
          <w:szCs w:val="24"/>
        </w:rPr>
        <w:tab/>
      </w:r>
      <w:r w:rsidRPr="008C15F6">
        <w:rPr>
          <w:rFonts w:ascii="Times New Roman" w:eastAsiaTheme="minorEastAsia" w:hAnsi="Times New Roman" w:cs="Times New Roman"/>
          <w:sz w:val="24"/>
          <w:szCs w:val="24"/>
        </w:rPr>
        <w:tab/>
      </w:r>
      <w:r w:rsidRPr="008C15F6">
        <w:rPr>
          <w:rFonts w:ascii="Times New Roman" w:eastAsiaTheme="minorEastAsia" w:hAnsi="Times New Roman" w:cs="Times New Roman"/>
          <w:sz w:val="24"/>
          <w:szCs w:val="24"/>
        </w:rPr>
        <w:tab/>
      </w:r>
      <w:r w:rsidRPr="008C15F6">
        <w:rPr>
          <w:rFonts w:ascii="Times New Roman" w:eastAsiaTheme="minorEastAsia" w:hAnsi="Times New Roman" w:cs="Times New Roman"/>
          <w:sz w:val="24"/>
          <w:szCs w:val="24"/>
        </w:rPr>
        <w:tab/>
      </w:r>
      <w:r w:rsidRPr="008C15F6">
        <w:rPr>
          <w:rFonts w:ascii="Times New Roman" w:eastAsiaTheme="minorEastAsia" w:hAnsi="Times New Roman" w:cs="Times New Roman"/>
          <w:sz w:val="24"/>
          <w:szCs w:val="24"/>
        </w:rPr>
        <w:tab/>
      </w:r>
      <w:r w:rsidRPr="008C15F6">
        <w:rPr>
          <w:rFonts w:ascii="Times New Roman" w:eastAsiaTheme="minorEastAsia" w:hAnsi="Times New Roman" w:cs="Times New Roman"/>
          <w:sz w:val="24"/>
          <w:szCs w:val="24"/>
        </w:rPr>
        <w:tab/>
      </w:r>
      <w:r w:rsidRPr="008C15F6">
        <w:rPr>
          <w:rFonts w:ascii="Times New Roman" w:hAnsi="Times New Roman" w:cs="Times New Roman"/>
          <w:sz w:val="24"/>
          <w:szCs w:val="24"/>
        </w:rPr>
        <w:t xml:space="preserve"> (10)</w:t>
      </w:r>
    </w:p>
    <w:p w14:paraId="19FB444A" w14:textId="77777777" w:rsidR="002D3587" w:rsidRPr="008C15F6" w:rsidRDefault="002D3587" w:rsidP="002D3587">
      <w:pPr>
        <w:spacing w:after="0" w:line="240" w:lineRule="auto"/>
        <w:jc w:val="both"/>
        <w:rPr>
          <w:rFonts w:ascii="Times New Roman" w:hAnsi="Times New Roman" w:cs="Times New Roman"/>
          <w:sz w:val="24"/>
          <w:szCs w:val="24"/>
        </w:rPr>
      </w:pPr>
      <w:r w:rsidRPr="008C15F6">
        <w:rPr>
          <w:rFonts w:ascii="Times New Roman" w:hAnsi="Times New Roman" w:cs="Times New Roman"/>
          <w:sz w:val="24"/>
          <w:szCs w:val="24"/>
        </w:rPr>
        <w:t xml:space="preserve">This provides the distance </w:t>
      </w:r>
      <w:r>
        <w:rPr>
          <w:rFonts w:ascii="Times New Roman" w:hAnsi="Times New Roman" w:cs="Times New Roman"/>
          <w:sz w:val="24"/>
          <w:szCs w:val="24"/>
          <w:highlight w:val="yellow"/>
        </w:rPr>
        <w:t>travelled</w:t>
      </w:r>
      <w:r>
        <w:rPr>
          <w:rFonts w:ascii="Times New Roman" w:hAnsi="Times New Roman" w:cs="Times New Roman"/>
          <w:sz w:val="24"/>
          <w:szCs w:val="24"/>
        </w:rPr>
        <w:t xml:space="preserve"> as a function of time, angular width, and energy dissipation. For propagation beyond 5 R</w:t>
      </w:r>
      <w:r w:rsidRPr="00B93F45">
        <w:rPr>
          <w:rFonts w:ascii="Cambria Math" w:hAnsi="Cambria Math" w:cs="Cambria Math"/>
          <w:sz w:val="24"/>
          <w:szCs w:val="24"/>
          <w:vertAlign w:val="subscript"/>
        </w:rPr>
        <w:t>⊙</w:t>
      </w:r>
      <w:r w:rsidRPr="008C15F6">
        <w:rPr>
          <w:rFonts w:ascii="Times New Roman" w:hAnsi="Times New Roman" w:cs="Times New Roman"/>
          <w:sz w:val="24"/>
          <w:szCs w:val="24"/>
        </w:rPr>
        <w:t xml:space="preserve"> where AW may vary, numerical integration with time-dependent AW is required (this extension is not implemented in the current study).</w:t>
      </w:r>
    </w:p>
    <w:p w14:paraId="577789BF" w14:textId="77777777" w:rsidR="002D3587" w:rsidRPr="008C15F6" w:rsidRDefault="002D3587" w:rsidP="002D3587">
      <w:pPr>
        <w:spacing w:after="0" w:line="240" w:lineRule="auto"/>
        <w:jc w:val="both"/>
        <w:rPr>
          <w:rFonts w:ascii="Times New Roman" w:hAnsi="Times New Roman" w:cs="Times New Roman"/>
          <w:sz w:val="24"/>
          <w:szCs w:val="24"/>
        </w:rPr>
      </w:pPr>
      <w:r w:rsidRPr="008C15F6">
        <w:rPr>
          <w:rFonts w:ascii="Times New Roman" w:hAnsi="Times New Roman" w:cs="Times New Roman"/>
          <w:b/>
          <w:bCs/>
          <w:sz w:val="24"/>
          <w:szCs w:val="24"/>
        </w:rPr>
        <w:t>Variability Exponent (</w:t>
      </w:r>
      <m:oMath>
        <m:r>
          <m:rPr>
            <m:sty m:val="bi"/>
          </m:rPr>
          <w:rPr>
            <w:rFonts w:ascii="Cambria Math" w:hAnsi="Cambria Math" w:cs="Times New Roman"/>
            <w:sz w:val="24"/>
            <w:szCs w:val="24"/>
          </w:rPr>
          <m:t>γ</m:t>
        </m:r>
      </m:oMath>
      <w:r w:rsidRPr="008C15F6">
        <w:rPr>
          <w:rFonts w:ascii="Times New Roman" w:hAnsi="Times New Roman" w:cs="Times New Roman"/>
          <w:b/>
          <w:bCs/>
          <w:sz w:val="24"/>
          <w:szCs w:val="24"/>
        </w:rPr>
        <w:t>):</w:t>
      </w:r>
      <w:r w:rsidRPr="008C15F6">
        <w:rPr>
          <w:rFonts w:ascii="Times New Roman" w:hAnsi="Times New Roman" w:cs="Times New Roman"/>
          <w:sz w:val="24"/>
          <w:szCs w:val="24"/>
        </w:rPr>
        <w:t xml:space="preserve"> Based on reported differences in CME expansion between cycles (Mishra et al., 2021), we adopted cycle-dependent ranges. For SC 23, </w:t>
      </w:r>
      <w:proofErr w:type="spellStart"/>
      <w:r>
        <w:rPr>
          <w:rFonts w:ascii="Times New Roman" w:hAnsi="Times New Roman" w:cs="Times New Roman"/>
          <w:sz w:val="24"/>
          <w:szCs w:val="24"/>
          <w:highlight w:val="yellow"/>
        </w:rPr>
        <w:t>characterised</w:t>
      </w:r>
      <w:proofErr w:type="spellEnd"/>
      <w:r>
        <w:rPr>
          <w:rFonts w:ascii="Times New Roman" w:hAnsi="Times New Roman" w:cs="Times New Roman"/>
          <w:sz w:val="24"/>
          <w:szCs w:val="24"/>
        </w:rPr>
        <w:t xml:space="preserve"> by stronger driving forces and higher variability (</w:t>
      </w:r>
      <w:proofErr w:type="spellStart"/>
      <w:r>
        <w:rPr>
          <w:rFonts w:ascii="Times New Roman" w:hAnsi="Times New Roman" w:cs="Times New Roman"/>
          <w:sz w:val="24"/>
          <w:szCs w:val="24"/>
        </w:rPr>
        <w:t>Onuchukwu</w:t>
      </w:r>
      <w:proofErr w:type="spellEnd"/>
      <w:r>
        <w:rPr>
          <w:rFonts w:ascii="Times New Roman" w:hAnsi="Times New Roman" w:cs="Times New Roman"/>
          <w:sz w:val="24"/>
          <w:szCs w:val="24"/>
        </w:rPr>
        <w:t xml:space="preserve"> &amp; </w:t>
      </w:r>
      <w:proofErr w:type="spellStart"/>
      <w:r>
        <w:rPr>
          <w:rFonts w:ascii="Times New Roman" w:hAnsi="Times New Roman" w:cs="Times New Roman"/>
          <w:sz w:val="24"/>
          <w:szCs w:val="24"/>
        </w:rPr>
        <w:t>Umuogbana</w:t>
      </w:r>
      <w:proofErr w:type="spellEnd"/>
      <w:r>
        <w:rPr>
          <w:rFonts w:ascii="Times New Roman" w:hAnsi="Times New Roman" w:cs="Times New Roman"/>
          <w:sz w:val="24"/>
          <w:szCs w:val="24"/>
        </w:rPr>
        <w:t xml:space="preserve">, 2025a, 2025b; </w:t>
      </w:r>
      <w:proofErr w:type="spellStart"/>
      <w:r>
        <w:rPr>
          <w:rFonts w:ascii="Times New Roman" w:hAnsi="Times New Roman" w:cs="Times New Roman"/>
          <w:sz w:val="24"/>
          <w:szCs w:val="24"/>
        </w:rPr>
        <w:t>Onuchukwu</w:t>
      </w:r>
      <w:proofErr w:type="spellEnd"/>
      <w:r>
        <w:rPr>
          <w:rFonts w:ascii="Times New Roman" w:hAnsi="Times New Roman" w:cs="Times New Roman"/>
          <w:sz w:val="24"/>
          <w:szCs w:val="24"/>
        </w:rPr>
        <w:t xml:space="preserve"> &amp; </w:t>
      </w:r>
      <w:proofErr w:type="spellStart"/>
      <w:r>
        <w:rPr>
          <w:rFonts w:ascii="Times New Roman" w:hAnsi="Times New Roman" w:cs="Times New Roman"/>
          <w:sz w:val="24"/>
          <w:szCs w:val="24"/>
        </w:rPr>
        <w:t>Umuogbana</w:t>
      </w:r>
      <w:proofErr w:type="spellEnd"/>
      <w:r>
        <w:rPr>
          <w:rFonts w:ascii="Times New Roman" w:hAnsi="Times New Roman" w:cs="Times New Roman"/>
          <w:sz w:val="24"/>
          <w:szCs w:val="24"/>
        </w:rPr>
        <w:t xml:space="preserve">, 2024), we used </w:t>
      </w:r>
      <m:oMath>
        <m:r>
          <w:rPr>
            <w:rFonts w:ascii="Cambria Math" w:hAnsi="Cambria Math" w:cs="Times New Roman"/>
            <w:sz w:val="24"/>
            <w:szCs w:val="24"/>
          </w:rPr>
          <m:t>γ = 0.9-1.</m:t>
        </m:r>
      </m:oMath>
      <w:r w:rsidRPr="008C15F6">
        <w:rPr>
          <w:rFonts w:ascii="Times New Roman" w:hAnsi="Times New Roman" w:cs="Times New Roman"/>
          <w:sz w:val="24"/>
          <w:szCs w:val="24"/>
        </w:rPr>
        <w:t>2, capturing expansion rates slightly above and below self-similar ideal. For the weaker SC 24, we adopted γ = 0.7–0.9, reflecting reduced internal magnetic pressure and less efficient expansion (Mishra et al., 2021).</w:t>
      </w:r>
    </w:p>
    <w:p w14:paraId="1FEC4D70" w14:textId="77777777" w:rsidR="002D3587" w:rsidRPr="00CD6E56" w:rsidRDefault="002D3587" w:rsidP="002D3587">
      <w:pPr>
        <w:spacing w:after="0" w:line="240" w:lineRule="auto"/>
        <w:jc w:val="both"/>
        <w:rPr>
          <w:rFonts w:ascii="Times New Roman" w:hAnsi="Times New Roman" w:cs="Times New Roman"/>
          <w:color w:val="FF0000"/>
          <w:sz w:val="24"/>
          <w:szCs w:val="24"/>
        </w:rPr>
      </w:pPr>
      <w:r w:rsidRPr="008C15F6">
        <w:rPr>
          <w:rFonts w:ascii="Times New Roman" w:hAnsi="Times New Roman" w:cs="Times New Roman"/>
          <w:b/>
          <w:bCs/>
          <w:sz w:val="24"/>
          <w:szCs w:val="24"/>
        </w:rPr>
        <w:t>Dissipation Rate (</w:t>
      </w:r>
      <m:oMath>
        <m:r>
          <m:rPr>
            <m:sty m:val="bi"/>
          </m:rPr>
          <w:rPr>
            <w:rFonts w:ascii="Cambria Math" w:hAnsi="Cambria Math" w:cs="Times New Roman"/>
            <w:sz w:val="24"/>
            <w:szCs w:val="24"/>
          </w:rPr>
          <m:t>δ</m:t>
        </m:r>
      </m:oMath>
      <w:r w:rsidRPr="008C15F6">
        <w:rPr>
          <w:rFonts w:ascii="Times New Roman" w:hAnsi="Times New Roman" w:cs="Times New Roman"/>
          <w:b/>
          <w:bCs/>
          <w:sz w:val="24"/>
          <w:szCs w:val="24"/>
        </w:rPr>
        <w:t>)</w:t>
      </w:r>
      <w:r w:rsidRPr="008C15F6">
        <w:rPr>
          <w:rFonts w:ascii="Times New Roman" w:hAnsi="Times New Roman" w:cs="Times New Roman"/>
          <w:sz w:val="24"/>
          <w:szCs w:val="24"/>
        </w:rPr>
        <w:t xml:space="preserve">: The drag parameter was constrained by observational studies. </w:t>
      </w:r>
      <w:proofErr w:type="spellStart"/>
      <w:r w:rsidRPr="008C15F6">
        <w:rPr>
          <w:rFonts w:ascii="Times New Roman" w:hAnsi="Times New Roman" w:cs="Times New Roman"/>
          <w:sz w:val="24"/>
          <w:szCs w:val="24"/>
        </w:rPr>
        <w:t>Dumbović</w:t>
      </w:r>
      <w:proofErr w:type="spellEnd"/>
      <w:r w:rsidRPr="008C15F6">
        <w:rPr>
          <w:rFonts w:ascii="Times New Roman" w:hAnsi="Times New Roman" w:cs="Times New Roman"/>
          <w:sz w:val="24"/>
          <w:szCs w:val="24"/>
        </w:rPr>
        <w:t xml:space="preserve"> et al. (2018) reported values </w:t>
      </w:r>
      <w:proofErr w:type="spellStart"/>
      <w:r>
        <w:rPr>
          <w:rFonts w:ascii="Times New Roman" w:hAnsi="Times New Roman" w:cs="Times New Roman"/>
          <w:sz w:val="24"/>
          <w:szCs w:val="24"/>
          <w:highlight w:val="yellow"/>
        </w:rPr>
        <w:t>centred</w:t>
      </w:r>
      <w:proofErr w:type="spellEnd"/>
      <w:r>
        <w:rPr>
          <w:rFonts w:ascii="Times New Roman" w:hAnsi="Times New Roman" w:cs="Times New Roman"/>
          <w:sz w:val="24"/>
          <w:szCs w:val="24"/>
        </w:rPr>
        <w:t xml:space="preserve"> at </w:t>
      </w:r>
      <m:oMath>
        <m:r>
          <w:rPr>
            <w:rFonts w:ascii="Cambria Math" w:hAnsi="Cambria Math" w:cs="Times New Roman"/>
            <w:sz w:val="24"/>
            <w:szCs w:val="24"/>
          </w:rPr>
          <m:t>δ = 0.10 ± 0.05 ×</m:t>
        </m:r>
      </m:oMath>
      <w:r w:rsidRPr="008C15F6">
        <w:rPr>
          <w:rFonts w:ascii="Times New Roman" w:hAnsi="Times New Roman" w:cs="Times New Roman"/>
          <w:sz w:val="24"/>
          <w:szCs w:val="24"/>
        </w:rPr>
        <w:t xml:space="preserve"> </w:t>
      </w:r>
      <m:oMath>
        <m:r>
          <w:rPr>
            <w:rFonts w:ascii="Cambria Math" w:hAnsi="Cambria Math" w:cs="Times New Roman"/>
            <w:sz w:val="24"/>
            <w:szCs w:val="24"/>
          </w:rPr>
          <m:t>10⁻⁷</m:t>
        </m:r>
      </m:oMath>
      <w:r w:rsidRPr="008C15F6">
        <w:rPr>
          <w:rFonts w:ascii="Times New Roman" w:hAnsi="Times New Roman" w:cs="Times New Roman"/>
          <w:sz w:val="24"/>
          <w:szCs w:val="24"/>
        </w:rPr>
        <w:t xml:space="preserve"> </w:t>
      </w:r>
      <m:oMath>
        <m:r>
          <w:rPr>
            <w:rFonts w:ascii="Cambria Math" w:hAnsi="Cambria Math" w:cs="Times New Roman"/>
            <w:sz w:val="24"/>
            <w:szCs w:val="24"/>
          </w:rPr>
          <m:t>km⁻¹,</m:t>
        </m:r>
      </m:oMath>
      <w:r>
        <w:rPr>
          <w:rFonts w:ascii="Times New Roman" w:hAnsi="Times New Roman" w:cs="Times New Roman"/>
          <w:sz w:val="24"/>
          <w:szCs w:val="24"/>
          <w:highlight w:val="yellow"/>
        </w:rPr>
        <w:t>, while Napoletano</w:t>
      </w:r>
      <w:r>
        <w:rPr>
          <w:rFonts w:ascii="Times New Roman" w:hAnsi="Times New Roman" w:cs="Times New Roman"/>
          <w:sz w:val="24"/>
          <w:szCs w:val="24"/>
        </w:rPr>
        <w:t xml:space="preserve"> et al. (2022) </w:t>
      </w:r>
      <w:r w:rsidRPr="008C15F6">
        <w:rPr>
          <w:rFonts w:ascii="Times New Roman" w:hAnsi="Times New Roman" w:cs="Times New Roman"/>
          <w:sz w:val="24"/>
          <w:szCs w:val="24"/>
        </w:rPr>
        <w:lastRenderedPageBreak/>
        <w:t xml:space="preserve">proposed a log-normal distribution with mean </w:t>
      </w:r>
      <m:oMath>
        <m:r>
          <w:rPr>
            <w:rFonts w:ascii="Cambria Math" w:hAnsi="Cambria Math" w:cs="Times New Roman"/>
            <w:sz w:val="24"/>
            <w:szCs w:val="24"/>
          </w:rPr>
          <m:t>δ = 0.69 × 10⁻⁷ km⁻¹.</m:t>
        </m:r>
      </m:oMath>
      <w:r>
        <w:rPr>
          <w:rFonts w:ascii="Times New Roman" w:hAnsi="Times New Roman" w:cs="Times New Roman"/>
          <w:sz w:val="24"/>
          <w:szCs w:val="24"/>
          <w:highlight w:val="yellow"/>
        </w:rPr>
        <w:t>. For unit conversion</w:t>
      </w:r>
      <w:r>
        <w:rPr>
          <w:rFonts w:ascii="Times New Roman" w:hAnsi="Times New Roman" w:cs="Times New Roman"/>
          <w:sz w:val="24"/>
          <w:szCs w:val="24"/>
        </w:rPr>
        <w:t>, we converted these to time-based units using the average solar wind speed of 400 km/s (</w:t>
      </w:r>
      <m:oMath>
        <m:r>
          <w:rPr>
            <w:rFonts w:ascii="Cambria Math" w:hAnsi="Cambria Math" w:cs="Times New Roman"/>
            <w:sz w:val="24"/>
            <w:szCs w:val="24"/>
          </w:rPr>
          <m:t>≈ 3.456 × 10⁷</m:t>
        </m:r>
      </m:oMath>
      <w:r w:rsidRPr="008C15F6">
        <w:rPr>
          <w:rFonts w:ascii="Times New Roman" w:hAnsi="Times New Roman" w:cs="Times New Roman"/>
          <w:sz w:val="24"/>
          <w:szCs w:val="24"/>
        </w:rPr>
        <w:t xml:space="preserve"> km/day). This yields </w:t>
      </w:r>
      <m:oMath>
        <m:r>
          <w:rPr>
            <w:rFonts w:ascii="Cambria Math" w:hAnsi="Cambria Math" w:cs="Times New Roman"/>
            <w:sz w:val="24"/>
            <w:szCs w:val="24"/>
          </w:rPr>
          <m:t>δ ≈ 2.38</m:t>
        </m:r>
      </m:oMath>
      <w:r w:rsidRPr="008C15F6">
        <w:rPr>
          <w:rFonts w:ascii="Times New Roman" w:hAnsi="Times New Roman" w:cs="Times New Roman"/>
          <w:sz w:val="24"/>
          <w:szCs w:val="24"/>
        </w:rPr>
        <w:t xml:space="preserve"> day⁻¹ for the log-normal mean. However, this value may over-damp simple models; we therefore follow Dumbović et al. (2018) and adopt a range </w:t>
      </w:r>
      <w:proofErr w:type="spellStart"/>
      <w:r>
        <w:rPr>
          <w:rFonts w:ascii="Times New Roman" w:hAnsi="Times New Roman" w:cs="Times New Roman"/>
          <w:sz w:val="24"/>
          <w:szCs w:val="24"/>
          <w:highlight w:val="yellow"/>
        </w:rPr>
        <w:t>centred</w:t>
      </w:r>
      <w:proofErr w:type="spellEnd"/>
      <w:r>
        <w:rPr>
          <w:rFonts w:ascii="Times New Roman" w:hAnsi="Times New Roman" w:cs="Times New Roman"/>
          <w:sz w:val="24"/>
          <w:szCs w:val="24"/>
        </w:rPr>
        <w:t xml:space="preserve"> at lower values. For SC 23, we use </w:t>
      </w:r>
      <m:oMath>
        <m:r>
          <w:rPr>
            <w:rFonts w:ascii="Cambria Math" w:hAnsi="Cambria Math" w:cs="Times New Roman"/>
            <w:sz w:val="24"/>
            <w:szCs w:val="24"/>
          </w:rPr>
          <m:t>δ = 0.12-0.36</m:t>
        </m:r>
      </m:oMath>
      <w:r w:rsidRPr="008C15F6">
        <w:rPr>
          <w:rFonts w:ascii="Times New Roman" w:hAnsi="Times New Roman" w:cs="Times New Roman"/>
          <w:sz w:val="24"/>
          <w:szCs w:val="24"/>
        </w:rPr>
        <w:t xml:space="preserve"> day⁻¹ (lower drag), while for SC 24, δ = 0.17–0.43 day⁻¹ (higher drag), </w:t>
      </w:r>
      <w:r w:rsidR="00CD6E56" w:rsidRPr="00CD6E56">
        <w:rPr>
          <w:rFonts w:ascii="Times New Roman" w:hAnsi="Times New Roman" w:cs="Times New Roman"/>
          <w:color w:val="FF0000"/>
          <w:sz w:val="24"/>
          <w:szCs w:val="24"/>
        </w:rPr>
        <w:t xml:space="preserve">reflecting the reduced </w:t>
      </w:r>
      <w:proofErr w:type="spellStart"/>
      <w:r w:rsidR="00CD6E56" w:rsidRPr="00CD6E56">
        <w:rPr>
          <w:rFonts w:ascii="Times New Roman" w:hAnsi="Times New Roman" w:cs="Times New Roman"/>
          <w:color w:val="FF0000"/>
          <w:sz w:val="24"/>
          <w:szCs w:val="24"/>
        </w:rPr>
        <w:t>heliospheric</w:t>
      </w:r>
      <w:proofErr w:type="spellEnd"/>
      <w:r w:rsidR="00CD6E56" w:rsidRPr="00CD6E56">
        <w:rPr>
          <w:rFonts w:ascii="Times New Roman" w:hAnsi="Times New Roman" w:cs="Times New Roman"/>
          <w:color w:val="FF0000"/>
          <w:sz w:val="24"/>
          <w:szCs w:val="24"/>
        </w:rPr>
        <w:t xml:space="preserve"> pressure characteristic of SC 24 and the stronger influence of ambient solar wind properties on CME propagation (</w:t>
      </w:r>
      <w:proofErr w:type="spellStart"/>
      <w:r w:rsidR="00CD6E56" w:rsidRPr="00CD6E56">
        <w:rPr>
          <w:rFonts w:ascii="Times New Roman" w:hAnsi="Times New Roman" w:cs="Times New Roman"/>
          <w:color w:val="FF0000"/>
          <w:sz w:val="24"/>
          <w:szCs w:val="24"/>
        </w:rPr>
        <w:t>Vršnak</w:t>
      </w:r>
      <w:proofErr w:type="spellEnd"/>
      <w:r w:rsidR="00CD6E56" w:rsidRPr="00CD6E56">
        <w:rPr>
          <w:rFonts w:ascii="Times New Roman" w:hAnsi="Times New Roman" w:cs="Times New Roman"/>
          <w:color w:val="FF0000"/>
          <w:sz w:val="24"/>
          <w:szCs w:val="24"/>
        </w:rPr>
        <w:t xml:space="preserve"> et al., 2010).</w:t>
      </w:r>
    </w:p>
    <w:p w14:paraId="47638E7D" w14:textId="77777777" w:rsidR="002D3587" w:rsidRPr="008C15F6" w:rsidRDefault="002D3587" w:rsidP="002D3587">
      <w:pPr>
        <w:spacing w:after="0" w:line="240" w:lineRule="auto"/>
        <w:jc w:val="both"/>
        <w:rPr>
          <w:rFonts w:ascii="Times New Roman" w:hAnsi="Times New Roman" w:cs="Times New Roman"/>
          <w:sz w:val="24"/>
          <w:szCs w:val="24"/>
        </w:rPr>
      </w:pPr>
      <w:r w:rsidRPr="008C15F6">
        <w:rPr>
          <w:rFonts w:ascii="Times New Roman" w:hAnsi="Times New Roman" w:cs="Times New Roman"/>
          <w:b/>
          <w:bCs/>
          <w:sz w:val="24"/>
          <w:szCs w:val="24"/>
        </w:rPr>
        <w:t>Scaling Constant (</w:t>
      </w:r>
      <m:oMath>
        <m:r>
          <m:rPr>
            <m:sty m:val="bi"/>
          </m:rPr>
          <w:rPr>
            <w:rFonts w:ascii="Cambria Math" w:hAnsi="Cambria Math" w:cs="Times New Roman"/>
            <w:sz w:val="24"/>
            <w:szCs w:val="24"/>
          </w:rPr>
          <m:t>k</m:t>
        </m:r>
      </m:oMath>
      <w:r w:rsidRPr="008C15F6">
        <w:rPr>
          <w:rFonts w:ascii="Times New Roman" w:hAnsi="Times New Roman" w:cs="Times New Roman"/>
          <w:b/>
          <w:bCs/>
          <w:sz w:val="24"/>
          <w:szCs w:val="24"/>
        </w:rPr>
        <w:t>):</w:t>
      </w:r>
      <w:r w:rsidRPr="008C15F6">
        <w:rPr>
          <w:rFonts w:ascii="Times New Roman" w:hAnsi="Times New Roman" w:cs="Times New Roman"/>
          <w:sz w:val="24"/>
          <w:szCs w:val="24"/>
        </w:rPr>
        <w:t xml:space="preserve"> For each cycle, a single scaling constant </w:t>
      </w:r>
      <m:oMath>
        <m:r>
          <w:rPr>
            <w:rFonts w:ascii="Cambria Math" w:hAnsi="Cambria Math" w:cs="Times New Roman"/>
            <w:sz w:val="24"/>
            <w:szCs w:val="24"/>
          </w:rPr>
          <m:t>k</m:t>
        </m:r>
      </m:oMath>
      <w:r w:rsidRPr="008C15F6">
        <w:rPr>
          <w:rFonts w:ascii="Times New Roman" w:hAnsi="Times New Roman" w:cs="Times New Roman"/>
          <w:sz w:val="24"/>
          <w:szCs w:val="24"/>
        </w:rPr>
        <w:t xml:space="preserve"> is </w:t>
      </w:r>
      <w:proofErr w:type="spellStart"/>
      <w:r>
        <w:rPr>
          <w:rFonts w:ascii="Times New Roman" w:hAnsi="Times New Roman" w:cs="Times New Roman"/>
          <w:sz w:val="24"/>
          <w:szCs w:val="24"/>
          <w:highlight w:val="yellow"/>
        </w:rPr>
        <w:t>optimised</w:t>
      </w:r>
      <w:proofErr w:type="spellEnd"/>
      <w:r>
        <w:rPr>
          <w:rFonts w:ascii="Times New Roman" w:hAnsi="Times New Roman" w:cs="Times New Roman"/>
          <w:sz w:val="24"/>
          <w:szCs w:val="24"/>
        </w:rPr>
        <w:t xml:space="preserve"> to match observed median arrival times. For SC 23, </w:t>
      </w:r>
      <m:oMath>
        <m:r>
          <w:rPr>
            <w:rFonts w:ascii="Cambria Math" w:hAnsi="Cambria Math" w:cs="Times New Roman"/>
            <w:sz w:val="24"/>
            <w:szCs w:val="24"/>
          </w:rPr>
          <m:t>k = 0.003</m:t>
        </m:r>
      </m:oMath>
      <w:r w:rsidRPr="008C15F6">
        <w:rPr>
          <w:rFonts w:ascii="Times New Roman" w:hAnsi="Times New Roman" w:cs="Times New Roman"/>
          <w:sz w:val="24"/>
          <w:szCs w:val="24"/>
        </w:rPr>
        <w:t xml:space="preserve">; for SC 24, </w:t>
      </w:r>
      <m:oMath>
        <m:r>
          <w:rPr>
            <w:rFonts w:ascii="Cambria Math" w:hAnsi="Cambria Math" w:cs="Times New Roman"/>
            <w:sz w:val="24"/>
            <w:szCs w:val="24"/>
          </w:rPr>
          <m:t>k = 0.006</m:t>
        </m:r>
      </m:oMath>
      <w:r w:rsidRPr="008C15F6">
        <w:rPr>
          <w:rFonts w:ascii="Times New Roman" w:hAnsi="Times New Roman" w:cs="Times New Roman"/>
          <w:sz w:val="24"/>
          <w:szCs w:val="24"/>
        </w:rPr>
        <w:t xml:space="preserve">. These values reproduce realistic transit times of 1–3 days for fast CMEs and 4–5 days for slow CMEs (Möstl et al., 2014), while ignoring non-radial motion and deflection </w:t>
      </w:r>
      <w:r>
        <w:rPr>
          <w:rFonts w:ascii="Times New Roman" w:hAnsi="Times New Roman" w:cs="Times New Roman"/>
          <w:sz w:val="24"/>
          <w:szCs w:val="24"/>
          <w:highlight w:val="yellow"/>
        </w:rPr>
        <w:t>effects, which can</w:t>
      </w:r>
      <w:r>
        <w:rPr>
          <w:rFonts w:ascii="Times New Roman" w:hAnsi="Times New Roman" w:cs="Times New Roman"/>
          <w:sz w:val="24"/>
          <w:szCs w:val="24"/>
        </w:rPr>
        <w:t xml:space="preserve"> introduce uncertainties of 6–24 hours (Kay et al., 2017, 2024). The explicit </w:t>
      </w:r>
      <w:proofErr w:type="spellStart"/>
      <w:r>
        <w:rPr>
          <w:rFonts w:ascii="Times New Roman" w:hAnsi="Times New Roman" w:cs="Times New Roman"/>
          <w:sz w:val="24"/>
          <w:szCs w:val="24"/>
          <w:highlight w:val="yellow"/>
        </w:rPr>
        <w:t>optimisation</w:t>
      </w:r>
      <w:proofErr w:type="spellEnd"/>
      <w:r>
        <w:rPr>
          <w:rFonts w:ascii="Times New Roman" w:hAnsi="Times New Roman" w:cs="Times New Roman"/>
          <w:sz w:val="24"/>
          <w:szCs w:val="24"/>
        </w:rPr>
        <w:t xml:space="preserve"> formula is:</w:t>
      </w:r>
    </w:p>
    <w:p w14:paraId="515E3237" w14:textId="77777777" w:rsidR="002D3587" w:rsidRPr="008C15F6" w:rsidRDefault="002D3587" w:rsidP="002D3587">
      <w:pPr>
        <w:spacing w:after="0" w:line="240" w:lineRule="auto"/>
        <w:jc w:val="both"/>
        <w:rPr>
          <w:rFonts w:ascii="Times New Roman" w:hAnsi="Times New Roman" w:cs="Times New Roman"/>
          <w:sz w:val="24"/>
          <w:szCs w:val="24"/>
        </w:rPr>
      </w:pPr>
    </w:p>
    <w:p w14:paraId="25B95BE5" w14:textId="77777777" w:rsidR="002D3587" w:rsidRPr="008C15F6" w:rsidRDefault="002D3587" w:rsidP="002D3587">
      <w:pPr>
        <w:spacing w:after="0" w:line="240" w:lineRule="auto"/>
        <w:jc w:val="both"/>
        <w:rPr>
          <w:rFonts w:ascii="Times New Roman" w:hAnsi="Times New Roman" w:cs="Times New Roman"/>
          <w:sz w:val="24"/>
          <w:szCs w:val="24"/>
        </w:rPr>
      </w:pPr>
      <m:oMathPara>
        <m:oMath>
          <m:r>
            <w:rPr>
              <w:rFonts w:ascii="Cambria Math" w:hAnsi="Cambria Math" w:cs="Times New Roman"/>
              <w:sz w:val="24"/>
              <w:szCs w:val="24"/>
            </w:rPr>
            <m:t>k =</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AU</m:t>
                  </m:r>
                </m:sub>
              </m:sSub>
            </m:num>
            <m:den>
              <m:sSup>
                <m:sSupPr>
                  <m:ctrlPr>
                    <w:rPr>
                      <w:rFonts w:ascii="Cambria Math" w:hAnsi="Cambria Math" w:cs="Times New Roman"/>
                      <w:i/>
                      <w:sz w:val="24"/>
                      <w:szCs w:val="24"/>
                    </w:rPr>
                  </m:ctrlPr>
                </m:sSupPr>
                <m:e>
                  <m:r>
                    <w:rPr>
                      <w:rFonts w:ascii="Cambria Math" w:hAnsi="Cambria Math" w:cs="Times New Roman"/>
                      <w:sz w:val="24"/>
                      <w:szCs w:val="24"/>
                    </w:rPr>
                    <m:t>AW</m:t>
                  </m:r>
                </m:e>
                <m:sup>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γ</m:t>
                      </m:r>
                    </m:den>
                  </m:f>
                </m:sup>
              </m:sSup>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2</m:t>
                  </m:r>
                </m:num>
                <m:den>
                  <m:r>
                    <w:rPr>
                      <w:rFonts w:ascii="Cambria Math" w:hAnsi="Cambria Math" w:cs="Times New Roman"/>
                      <w:sz w:val="24"/>
                      <w:szCs w:val="24"/>
                    </w:rPr>
                    <m:t>δ</m:t>
                  </m:r>
                </m:den>
              </m:f>
              <m:d>
                <m:dPr>
                  <m:ctrlPr>
                    <w:rPr>
                      <w:rFonts w:ascii="Cambria Math" w:hAnsi="Cambria Math" w:cs="Times New Roman"/>
                      <w:i/>
                      <w:sz w:val="24"/>
                      <w:szCs w:val="24"/>
                    </w:rPr>
                  </m:ctrlPr>
                </m:dPr>
                <m:e>
                  <m:r>
                    <w:rPr>
                      <w:rFonts w:ascii="Cambria Math" w:hAnsi="Cambria Math" w:cs="Times New Roman"/>
                      <w:sz w:val="24"/>
                      <w:szCs w:val="24"/>
                    </w:rPr>
                    <m:t>1-</m:t>
                  </m:r>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δ</m:t>
                          </m:r>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obs</m:t>
                              </m:r>
                            </m:sub>
                          </m:sSub>
                        </m:num>
                        <m:den>
                          <m:r>
                            <w:rPr>
                              <w:rFonts w:ascii="Cambria Math" w:hAnsi="Cambria Math" w:cs="Times New Roman"/>
                              <w:sz w:val="24"/>
                              <w:szCs w:val="24"/>
                            </w:rPr>
                            <m:t>2</m:t>
                          </m:r>
                        </m:den>
                      </m:f>
                    </m:sup>
                  </m:sSup>
                </m:e>
              </m:d>
            </m:den>
          </m:f>
        </m:oMath>
      </m:oMathPara>
    </w:p>
    <w:p w14:paraId="530739F4" w14:textId="77777777" w:rsidR="002D3587" w:rsidRPr="008C15F6" w:rsidRDefault="002D3587" w:rsidP="002D3587">
      <w:pPr>
        <w:spacing w:after="0" w:line="240" w:lineRule="auto"/>
        <w:jc w:val="both"/>
        <w:rPr>
          <w:rFonts w:ascii="Times New Roman" w:hAnsi="Times New Roman" w:cs="Times New Roman"/>
          <w:sz w:val="24"/>
          <w:szCs w:val="24"/>
        </w:rPr>
      </w:pPr>
    </w:p>
    <w:p w14:paraId="574736B5" w14:textId="77777777" w:rsidR="002D3587" w:rsidRPr="008C15F6" w:rsidRDefault="002D3587" w:rsidP="002D3587">
      <w:pPr>
        <w:spacing w:after="0" w:line="240" w:lineRule="auto"/>
        <w:jc w:val="both"/>
        <w:rPr>
          <w:rFonts w:ascii="Times New Roman" w:hAnsi="Times New Roman" w:cs="Times New Roman"/>
          <w:sz w:val="24"/>
          <w:szCs w:val="24"/>
        </w:rPr>
      </w:pPr>
      <w:r w:rsidRPr="008C15F6">
        <w:rPr>
          <w:rFonts w:ascii="Times New Roman" w:hAnsi="Times New Roman" w:cs="Times New Roman"/>
          <w:sz w:val="24"/>
          <w:szCs w:val="24"/>
        </w:rPr>
        <w:t xml:space="preserve">where </w:t>
      </w:r>
      <m:oMath>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AU</m:t>
            </m:r>
          </m:sub>
        </m:sSub>
      </m:oMath>
      <w:r w:rsidRPr="008C15F6">
        <w:rPr>
          <w:rFonts w:ascii="Times New Roman" w:hAnsi="Times New Roman" w:cs="Times New Roman"/>
          <w:sz w:val="24"/>
          <w:szCs w:val="24"/>
        </w:rPr>
        <w:t xml:space="preserve"> is the Sun-Earth distance and </w:t>
      </w:r>
      <m:oMath>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obs</m:t>
            </m:r>
          </m:sub>
        </m:sSub>
      </m:oMath>
      <w:r w:rsidRPr="008C15F6">
        <w:rPr>
          <w:rFonts w:ascii="Times New Roman" w:hAnsi="Times New Roman" w:cs="Times New Roman"/>
          <w:sz w:val="24"/>
          <w:szCs w:val="24"/>
        </w:rPr>
        <w:t xml:space="preserve"> is the observed arrival time. To capture the range of CME </w:t>
      </w:r>
      <w:proofErr w:type="spellStart"/>
      <w:r>
        <w:rPr>
          <w:rFonts w:ascii="Times New Roman" w:hAnsi="Times New Roman" w:cs="Times New Roman"/>
          <w:sz w:val="24"/>
          <w:szCs w:val="24"/>
          <w:highlight w:val="yellow"/>
        </w:rPr>
        <w:t>behaviour</w:t>
      </w:r>
      <w:proofErr w:type="spellEnd"/>
      <w:r>
        <w:rPr>
          <w:rFonts w:ascii="Times New Roman" w:hAnsi="Times New Roman" w:cs="Times New Roman"/>
          <w:sz w:val="24"/>
          <w:szCs w:val="24"/>
        </w:rPr>
        <w:t xml:space="preserve"> within each cycle, we performed Monte Carlo simulations that randomly sampled </w:t>
      </w:r>
      <w:r>
        <w:rPr>
          <w:rFonts w:ascii="Times New Roman" w:hAnsi="Times New Roman" w:cs="Times New Roman"/>
          <w:sz w:val="24"/>
          <w:szCs w:val="24"/>
          <w:highlight w:val="yellow"/>
        </w:rPr>
        <w:t xml:space="preserve">paired values of </w:t>
      </w:r>
      <m:oMath>
        <m:r>
          <w:rPr>
            <w:rFonts w:ascii="Cambria Math" w:hAnsi="Cambria Math" w:cs="Times New Roman"/>
            <w:sz w:val="24"/>
            <w:szCs w:val="24"/>
          </w:rPr>
          <m:t xml:space="preserve"> γ</m:t>
        </m:r>
      </m:oMath>
      <w:r w:rsidRPr="008C15F6">
        <w:rPr>
          <w:rFonts w:ascii="Times New Roman" w:hAnsi="Times New Roman" w:cs="Times New Roman"/>
          <w:sz w:val="24"/>
          <w:szCs w:val="24"/>
        </w:rPr>
        <w:t xml:space="preserve"> and </w:t>
      </w:r>
      <m:oMath>
        <m:r>
          <w:rPr>
            <w:rFonts w:ascii="Cambria Math" w:hAnsi="Cambria Math" w:cs="Times New Roman"/>
            <w:sz w:val="24"/>
            <w:szCs w:val="24"/>
          </w:rPr>
          <m:t>δ</m:t>
        </m:r>
      </m:oMath>
      <w:r w:rsidRPr="008C15F6">
        <w:rPr>
          <w:rFonts w:ascii="Times New Roman" w:hAnsi="Times New Roman" w:cs="Times New Roman"/>
          <w:sz w:val="24"/>
          <w:szCs w:val="24"/>
        </w:rPr>
        <w:t xml:space="preserve"> from their respective cycle-dependent ranges. For each sampled pair </w:t>
      </w:r>
      <m:oMath>
        <m:r>
          <w:rPr>
            <w:rFonts w:ascii="Cambria Math" w:hAnsi="Cambria Math" w:cs="Times New Roman"/>
            <w:sz w:val="24"/>
            <w:szCs w:val="24"/>
          </w:rPr>
          <m:t>(γ, δ</m:t>
        </m:r>
      </m:oMath>
      <w:r w:rsidRPr="008C15F6">
        <w:rPr>
          <w:rFonts w:ascii="Times New Roman" w:hAnsi="Times New Roman" w:cs="Times New Roman"/>
          <w:sz w:val="24"/>
          <w:szCs w:val="24"/>
        </w:rPr>
        <w:t xml:space="preserve">), the scaling constant </w:t>
      </w:r>
      <m:oMath>
        <m:r>
          <w:rPr>
            <w:rFonts w:ascii="Cambria Math" w:hAnsi="Cambria Math" w:cs="Times New Roman"/>
            <w:sz w:val="24"/>
            <w:szCs w:val="24"/>
          </w:rPr>
          <m:t>k</m:t>
        </m:r>
      </m:oMath>
      <w:r w:rsidRPr="008C15F6">
        <w:rPr>
          <w:rFonts w:ascii="Times New Roman" w:hAnsi="Times New Roman" w:cs="Times New Roman"/>
          <w:sz w:val="24"/>
          <w:szCs w:val="24"/>
        </w:rPr>
        <w:t xml:space="preserve"> was </w:t>
      </w:r>
      <w:proofErr w:type="spellStart"/>
      <w:r>
        <w:rPr>
          <w:rFonts w:ascii="Times New Roman" w:hAnsi="Times New Roman" w:cs="Times New Roman"/>
          <w:sz w:val="24"/>
          <w:szCs w:val="24"/>
          <w:highlight w:val="yellow"/>
        </w:rPr>
        <w:t>optimised</w:t>
      </w:r>
      <w:proofErr w:type="spellEnd"/>
      <w:r>
        <w:rPr>
          <w:rFonts w:ascii="Times New Roman" w:hAnsi="Times New Roman" w:cs="Times New Roman"/>
          <w:sz w:val="24"/>
          <w:szCs w:val="24"/>
        </w:rPr>
        <w:t xml:space="preserve"> to match the observed median arrival time for each angular width category. </w:t>
      </w:r>
      <w:r>
        <w:rPr>
          <w:rFonts w:ascii="Times New Roman" w:hAnsi="Times New Roman" w:cs="Times New Roman"/>
          <w:sz w:val="24"/>
          <w:szCs w:val="24"/>
          <w:highlight w:val="yellow"/>
        </w:rPr>
        <w:t xml:space="preserve">Table 5 </w:t>
      </w:r>
      <w:proofErr w:type="spellStart"/>
      <w:r>
        <w:rPr>
          <w:rFonts w:ascii="Times New Roman" w:hAnsi="Times New Roman" w:cs="Times New Roman"/>
          <w:sz w:val="24"/>
          <w:szCs w:val="24"/>
          <w:highlight w:val="yellow"/>
        </w:rPr>
        <w:t>summarises</w:t>
      </w:r>
      <w:proofErr w:type="spellEnd"/>
      <w:r>
        <w:rPr>
          <w:rFonts w:ascii="Times New Roman" w:hAnsi="Times New Roman" w:cs="Times New Roman"/>
          <w:sz w:val="24"/>
          <w:szCs w:val="24"/>
        </w:rPr>
        <w:t xml:space="preserve"> the median observed arrival times and the corresponding </w:t>
      </w:r>
      <m:oMath>
        <m:r>
          <w:rPr>
            <w:rFonts w:ascii="Cambria Math" w:hAnsi="Cambria Math" w:cs="Times New Roman"/>
            <w:sz w:val="24"/>
            <w:szCs w:val="24"/>
          </w:rPr>
          <m:t>γ</m:t>
        </m:r>
      </m:oMath>
      <w:r w:rsidRPr="008C15F6">
        <w:rPr>
          <w:rFonts w:ascii="Times New Roman" w:hAnsi="Times New Roman" w:cs="Times New Roman"/>
          <w:sz w:val="24"/>
          <w:szCs w:val="24"/>
        </w:rPr>
        <w:t xml:space="preserve"> and </w:t>
      </w:r>
      <m:oMath>
        <m:r>
          <w:rPr>
            <w:rFonts w:ascii="Cambria Math" w:hAnsi="Cambria Math" w:cs="Times New Roman"/>
            <w:sz w:val="24"/>
            <w:szCs w:val="24"/>
          </w:rPr>
          <m:t>δ</m:t>
        </m:r>
      </m:oMath>
      <w:r w:rsidRPr="008C15F6">
        <w:rPr>
          <w:rFonts w:ascii="Times New Roman" w:hAnsi="Times New Roman" w:cs="Times New Roman"/>
          <w:sz w:val="24"/>
          <w:szCs w:val="24"/>
        </w:rPr>
        <w:t xml:space="preserve"> values that reproduce these times.</w:t>
      </w:r>
    </w:p>
    <w:p w14:paraId="620A9B43" w14:textId="77777777" w:rsidR="002D3587" w:rsidRPr="008C15F6" w:rsidRDefault="002D3587" w:rsidP="002D3587">
      <w:pPr>
        <w:spacing w:after="0" w:line="240" w:lineRule="auto"/>
        <w:jc w:val="both"/>
        <w:rPr>
          <w:rFonts w:ascii="Times New Roman" w:hAnsi="Times New Roman" w:cs="Times New Roman"/>
          <w:sz w:val="24"/>
          <w:szCs w:val="24"/>
        </w:rPr>
      </w:pPr>
    </w:p>
    <w:p w14:paraId="4BF34D8E" w14:textId="77777777" w:rsidR="002D3587" w:rsidRPr="008C15F6" w:rsidRDefault="002D3587" w:rsidP="002D3587">
      <w:pPr>
        <w:spacing w:after="0" w:line="240" w:lineRule="auto"/>
        <w:jc w:val="both"/>
        <w:rPr>
          <w:rFonts w:ascii="Times New Roman" w:hAnsi="Times New Roman" w:cs="Times New Roman"/>
          <w:b/>
          <w:bCs/>
          <w:sz w:val="24"/>
          <w:szCs w:val="24"/>
        </w:rPr>
      </w:pPr>
      <w:r w:rsidRPr="008C15F6">
        <w:rPr>
          <w:rFonts w:ascii="Times New Roman" w:hAnsi="Times New Roman" w:cs="Times New Roman"/>
          <w:b/>
          <w:bCs/>
          <w:sz w:val="24"/>
          <w:szCs w:val="24"/>
        </w:rPr>
        <w:t xml:space="preserve">Table </w:t>
      </w:r>
      <w:r w:rsidR="00B93F45">
        <w:rPr>
          <w:rFonts w:ascii="Times New Roman" w:hAnsi="Times New Roman" w:cs="Times New Roman"/>
          <w:b/>
          <w:bCs/>
          <w:sz w:val="24"/>
          <w:szCs w:val="24"/>
        </w:rPr>
        <w:t>5</w:t>
      </w:r>
      <w:r w:rsidRPr="008C15F6">
        <w:rPr>
          <w:rFonts w:ascii="Times New Roman" w:hAnsi="Times New Roman" w:cs="Times New Roman"/>
          <w:b/>
          <w:bCs/>
          <w:sz w:val="24"/>
          <w:szCs w:val="24"/>
        </w:rPr>
        <w:t>: Cycle-Dependent Model Parameters and Median Arrival Times</w:t>
      </w:r>
    </w:p>
    <w:tbl>
      <w:tblPr>
        <w:tblStyle w:val="TableGrid"/>
        <w:tblW w:w="0" w:type="auto"/>
        <w:tblLook w:val="04A0" w:firstRow="1" w:lastRow="0" w:firstColumn="1" w:lastColumn="0" w:noHBand="0" w:noVBand="1"/>
      </w:tblPr>
      <w:tblGrid>
        <w:gridCol w:w="2929"/>
        <w:gridCol w:w="636"/>
        <w:gridCol w:w="636"/>
        <w:gridCol w:w="672"/>
        <w:gridCol w:w="672"/>
        <w:gridCol w:w="636"/>
        <w:gridCol w:w="636"/>
        <w:gridCol w:w="672"/>
        <w:gridCol w:w="672"/>
      </w:tblGrid>
      <w:tr w:rsidR="002D3587" w:rsidRPr="008C15F6" w14:paraId="6560BB23" w14:textId="77777777" w:rsidTr="006F2B31">
        <w:tc>
          <w:tcPr>
            <w:tcW w:w="0" w:type="auto"/>
            <w:hideMark/>
          </w:tcPr>
          <w:p w14:paraId="4FF30FDC" w14:textId="77777777" w:rsidR="002D3587" w:rsidRPr="008C15F6" w:rsidRDefault="002D3587" w:rsidP="002D3587">
            <w:pPr>
              <w:jc w:val="both"/>
              <w:rPr>
                <w:rFonts w:ascii="Times New Roman" w:eastAsia="Times New Roman" w:hAnsi="Times New Roman" w:cs="Times New Roman"/>
                <w:color w:val="0F1115"/>
                <w:sz w:val="24"/>
                <w:szCs w:val="24"/>
              </w:rPr>
            </w:pPr>
            <w:r w:rsidRPr="008C15F6">
              <w:rPr>
                <w:rFonts w:ascii="Times New Roman" w:eastAsia="Times New Roman" w:hAnsi="Times New Roman" w:cs="Times New Roman"/>
                <w:color w:val="0F1115"/>
                <w:sz w:val="24"/>
                <w:szCs w:val="24"/>
              </w:rPr>
              <w:t>Parameter</w:t>
            </w:r>
          </w:p>
        </w:tc>
        <w:tc>
          <w:tcPr>
            <w:tcW w:w="0" w:type="auto"/>
            <w:gridSpan w:val="4"/>
            <w:hideMark/>
          </w:tcPr>
          <w:p w14:paraId="3AB44B81" w14:textId="77777777" w:rsidR="002D3587" w:rsidRPr="008C15F6" w:rsidRDefault="002D3587" w:rsidP="002D3587">
            <w:pPr>
              <w:jc w:val="both"/>
              <w:rPr>
                <w:rFonts w:ascii="Times New Roman" w:eastAsia="Times New Roman" w:hAnsi="Times New Roman" w:cs="Times New Roman"/>
                <w:sz w:val="24"/>
                <w:szCs w:val="24"/>
              </w:rPr>
            </w:pPr>
            <w:r w:rsidRPr="008C15F6">
              <w:rPr>
                <w:rFonts w:ascii="Times New Roman" w:eastAsia="Times New Roman" w:hAnsi="Times New Roman" w:cs="Times New Roman"/>
                <w:color w:val="0F1115"/>
                <w:sz w:val="24"/>
                <w:szCs w:val="24"/>
              </w:rPr>
              <w:t>SC 23</w:t>
            </w:r>
          </w:p>
        </w:tc>
        <w:tc>
          <w:tcPr>
            <w:tcW w:w="0" w:type="auto"/>
            <w:gridSpan w:val="4"/>
            <w:hideMark/>
          </w:tcPr>
          <w:p w14:paraId="31C172E0" w14:textId="77777777" w:rsidR="002D3587" w:rsidRPr="008C15F6" w:rsidRDefault="002D3587" w:rsidP="002D3587">
            <w:pPr>
              <w:jc w:val="both"/>
              <w:rPr>
                <w:rFonts w:ascii="Times New Roman" w:eastAsia="Times New Roman" w:hAnsi="Times New Roman" w:cs="Times New Roman"/>
                <w:sz w:val="24"/>
                <w:szCs w:val="24"/>
              </w:rPr>
            </w:pPr>
            <w:r w:rsidRPr="008C15F6">
              <w:rPr>
                <w:rFonts w:ascii="Times New Roman" w:eastAsia="Times New Roman" w:hAnsi="Times New Roman" w:cs="Times New Roman"/>
                <w:color w:val="0F1115"/>
                <w:sz w:val="24"/>
                <w:szCs w:val="24"/>
              </w:rPr>
              <w:t>SC 24</w:t>
            </w:r>
          </w:p>
        </w:tc>
      </w:tr>
      <w:tr w:rsidR="002D3587" w:rsidRPr="008C15F6" w14:paraId="7B9BD520" w14:textId="77777777" w:rsidTr="006F2B31">
        <w:tc>
          <w:tcPr>
            <w:tcW w:w="0" w:type="auto"/>
            <w:hideMark/>
          </w:tcPr>
          <w:p w14:paraId="4AF81DA8" w14:textId="77777777" w:rsidR="002D3587" w:rsidRPr="008C15F6" w:rsidRDefault="002D3587" w:rsidP="002D3587">
            <w:pPr>
              <w:jc w:val="both"/>
              <w:rPr>
                <w:rFonts w:ascii="Times New Roman" w:eastAsia="Times New Roman" w:hAnsi="Times New Roman" w:cs="Times New Roman"/>
                <w:color w:val="0F1115"/>
                <w:sz w:val="24"/>
                <w:szCs w:val="24"/>
              </w:rPr>
            </w:pPr>
            <w:r w:rsidRPr="008C15F6">
              <w:rPr>
                <w:rFonts w:ascii="Times New Roman" w:eastAsia="Times New Roman" w:hAnsi="Times New Roman" w:cs="Times New Roman"/>
                <w:color w:val="0F1115"/>
                <w:sz w:val="24"/>
                <w:szCs w:val="24"/>
              </w:rPr>
              <w:t>Angular Width (AW)</w:t>
            </w:r>
          </w:p>
        </w:tc>
        <w:tc>
          <w:tcPr>
            <w:tcW w:w="0" w:type="auto"/>
            <w:hideMark/>
          </w:tcPr>
          <w:p w14:paraId="2B969E1C" w14:textId="77777777" w:rsidR="002D3587" w:rsidRPr="008C15F6" w:rsidRDefault="002D3587" w:rsidP="002D3587">
            <w:pPr>
              <w:jc w:val="both"/>
              <w:rPr>
                <w:rFonts w:ascii="Times New Roman" w:eastAsia="Times New Roman" w:hAnsi="Times New Roman" w:cs="Times New Roman"/>
                <w:color w:val="0F1115"/>
                <w:sz w:val="24"/>
                <w:szCs w:val="24"/>
              </w:rPr>
            </w:pPr>
            <w:r w:rsidRPr="008C15F6">
              <w:rPr>
                <w:rFonts w:ascii="Times New Roman" w:eastAsia="Times New Roman" w:hAnsi="Times New Roman" w:cs="Times New Roman"/>
                <w:color w:val="0F1115"/>
                <w:sz w:val="24"/>
                <w:szCs w:val="24"/>
              </w:rPr>
              <w:t>30°</w:t>
            </w:r>
          </w:p>
        </w:tc>
        <w:tc>
          <w:tcPr>
            <w:tcW w:w="0" w:type="auto"/>
            <w:hideMark/>
          </w:tcPr>
          <w:p w14:paraId="4C3C571C" w14:textId="77777777" w:rsidR="002D3587" w:rsidRPr="008C15F6" w:rsidRDefault="002D3587" w:rsidP="002D3587">
            <w:pPr>
              <w:jc w:val="both"/>
              <w:rPr>
                <w:rFonts w:ascii="Times New Roman" w:eastAsia="Times New Roman" w:hAnsi="Times New Roman" w:cs="Times New Roman"/>
                <w:color w:val="0F1115"/>
                <w:sz w:val="24"/>
                <w:szCs w:val="24"/>
              </w:rPr>
            </w:pPr>
            <w:r w:rsidRPr="008C15F6">
              <w:rPr>
                <w:rFonts w:ascii="Times New Roman" w:eastAsia="Times New Roman" w:hAnsi="Times New Roman" w:cs="Times New Roman"/>
                <w:color w:val="0F1115"/>
                <w:sz w:val="24"/>
                <w:szCs w:val="24"/>
              </w:rPr>
              <w:t>60°</w:t>
            </w:r>
          </w:p>
        </w:tc>
        <w:tc>
          <w:tcPr>
            <w:tcW w:w="0" w:type="auto"/>
            <w:hideMark/>
          </w:tcPr>
          <w:p w14:paraId="41E6BD31" w14:textId="77777777" w:rsidR="002D3587" w:rsidRPr="008C15F6" w:rsidRDefault="002D3587" w:rsidP="002D3587">
            <w:pPr>
              <w:jc w:val="both"/>
              <w:rPr>
                <w:rFonts w:ascii="Times New Roman" w:eastAsia="Times New Roman" w:hAnsi="Times New Roman" w:cs="Times New Roman"/>
                <w:color w:val="0F1115"/>
                <w:sz w:val="24"/>
                <w:szCs w:val="24"/>
              </w:rPr>
            </w:pPr>
            <w:r w:rsidRPr="008C15F6">
              <w:rPr>
                <w:rFonts w:ascii="Times New Roman" w:eastAsia="Times New Roman" w:hAnsi="Times New Roman" w:cs="Times New Roman"/>
                <w:color w:val="0F1115"/>
                <w:sz w:val="24"/>
                <w:szCs w:val="24"/>
              </w:rPr>
              <w:t>120°</w:t>
            </w:r>
          </w:p>
        </w:tc>
        <w:tc>
          <w:tcPr>
            <w:tcW w:w="0" w:type="auto"/>
            <w:hideMark/>
          </w:tcPr>
          <w:p w14:paraId="4BF4C97B" w14:textId="77777777" w:rsidR="002D3587" w:rsidRPr="008C15F6" w:rsidRDefault="002D3587" w:rsidP="002D3587">
            <w:pPr>
              <w:jc w:val="both"/>
              <w:rPr>
                <w:rFonts w:ascii="Times New Roman" w:eastAsia="Times New Roman" w:hAnsi="Times New Roman" w:cs="Times New Roman"/>
                <w:color w:val="0F1115"/>
                <w:sz w:val="24"/>
                <w:szCs w:val="24"/>
              </w:rPr>
            </w:pPr>
            <w:r w:rsidRPr="008C15F6">
              <w:rPr>
                <w:rFonts w:ascii="Times New Roman" w:eastAsia="Times New Roman" w:hAnsi="Times New Roman" w:cs="Times New Roman"/>
                <w:color w:val="0F1115"/>
                <w:sz w:val="24"/>
                <w:szCs w:val="24"/>
              </w:rPr>
              <w:t>270°</w:t>
            </w:r>
          </w:p>
        </w:tc>
        <w:tc>
          <w:tcPr>
            <w:tcW w:w="0" w:type="auto"/>
            <w:hideMark/>
          </w:tcPr>
          <w:p w14:paraId="08E254DF" w14:textId="77777777" w:rsidR="002D3587" w:rsidRPr="008C15F6" w:rsidRDefault="002D3587" w:rsidP="002D3587">
            <w:pPr>
              <w:jc w:val="both"/>
              <w:rPr>
                <w:rFonts w:ascii="Times New Roman" w:eastAsia="Times New Roman" w:hAnsi="Times New Roman" w:cs="Times New Roman"/>
                <w:color w:val="0F1115"/>
                <w:sz w:val="24"/>
                <w:szCs w:val="24"/>
              </w:rPr>
            </w:pPr>
            <w:r w:rsidRPr="008C15F6">
              <w:rPr>
                <w:rFonts w:ascii="Times New Roman" w:eastAsia="Times New Roman" w:hAnsi="Times New Roman" w:cs="Times New Roman"/>
                <w:color w:val="0F1115"/>
                <w:sz w:val="24"/>
                <w:szCs w:val="24"/>
              </w:rPr>
              <w:t>30°</w:t>
            </w:r>
          </w:p>
        </w:tc>
        <w:tc>
          <w:tcPr>
            <w:tcW w:w="0" w:type="auto"/>
            <w:hideMark/>
          </w:tcPr>
          <w:p w14:paraId="6DDE92AD" w14:textId="77777777" w:rsidR="002D3587" w:rsidRPr="008C15F6" w:rsidRDefault="002D3587" w:rsidP="002D3587">
            <w:pPr>
              <w:jc w:val="both"/>
              <w:rPr>
                <w:rFonts w:ascii="Times New Roman" w:eastAsia="Times New Roman" w:hAnsi="Times New Roman" w:cs="Times New Roman"/>
                <w:color w:val="0F1115"/>
                <w:sz w:val="24"/>
                <w:szCs w:val="24"/>
              </w:rPr>
            </w:pPr>
            <w:r w:rsidRPr="008C15F6">
              <w:rPr>
                <w:rFonts w:ascii="Times New Roman" w:eastAsia="Times New Roman" w:hAnsi="Times New Roman" w:cs="Times New Roman"/>
                <w:color w:val="0F1115"/>
                <w:sz w:val="24"/>
                <w:szCs w:val="24"/>
              </w:rPr>
              <w:t>60°</w:t>
            </w:r>
          </w:p>
        </w:tc>
        <w:tc>
          <w:tcPr>
            <w:tcW w:w="0" w:type="auto"/>
            <w:hideMark/>
          </w:tcPr>
          <w:p w14:paraId="0EADE260" w14:textId="77777777" w:rsidR="002D3587" w:rsidRPr="008C15F6" w:rsidRDefault="002D3587" w:rsidP="002D3587">
            <w:pPr>
              <w:jc w:val="both"/>
              <w:rPr>
                <w:rFonts w:ascii="Times New Roman" w:eastAsia="Times New Roman" w:hAnsi="Times New Roman" w:cs="Times New Roman"/>
                <w:color w:val="0F1115"/>
                <w:sz w:val="24"/>
                <w:szCs w:val="24"/>
              </w:rPr>
            </w:pPr>
            <w:r w:rsidRPr="008C15F6">
              <w:rPr>
                <w:rFonts w:ascii="Times New Roman" w:eastAsia="Times New Roman" w:hAnsi="Times New Roman" w:cs="Times New Roman"/>
                <w:color w:val="0F1115"/>
                <w:sz w:val="24"/>
                <w:szCs w:val="24"/>
              </w:rPr>
              <w:t>120°</w:t>
            </w:r>
          </w:p>
        </w:tc>
        <w:tc>
          <w:tcPr>
            <w:tcW w:w="0" w:type="auto"/>
            <w:hideMark/>
          </w:tcPr>
          <w:p w14:paraId="3FD2232A" w14:textId="77777777" w:rsidR="002D3587" w:rsidRPr="008C15F6" w:rsidRDefault="002D3587" w:rsidP="002D3587">
            <w:pPr>
              <w:jc w:val="both"/>
              <w:rPr>
                <w:rFonts w:ascii="Times New Roman" w:eastAsia="Times New Roman" w:hAnsi="Times New Roman" w:cs="Times New Roman"/>
                <w:color w:val="0F1115"/>
                <w:sz w:val="24"/>
                <w:szCs w:val="24"/>
              </w:rPr>
            </w:pPr>
            <w:r w:rsidRPr="008C15F6">
              <w:rPr>
                <w:rFonts w:ascii="Times New Roman" w:eastAsia="Times New Roman" w:hAnsi="Times New Roman" w:cs="Times New Roman"/>
                <w:color w:val="0F1115"/>
                <w:sz w:val="24"/>
                <w:szCs w:val="24"/>
              </w:rPr>
              <w:t>270°</w:t>
            </w:r>
          </w:p>
        </w:tc>
      </w:tr>
      <w:tr w:rsidR="002D3587" w:rsidRPr="008C15F6" w14:paraId="6A09DC51" w14:textId="77777777" w:rsidTr="006F2B31">
        <w:tc>
          <w:tcPr>
            <w:tcW w:w="0" w:type="auto"/>
            <w:hideMark/>
          </w:tcPr>
          <w:p w14:paraId="244C28C8" w14:textId="77777777" w:rsidR="002D3587" w:rsidRPr="008C15F6" w:rsidRDefault="002D3587" w:rsidP="002D3587">
            <w:pPr>
              <w:jc w:val="both"/>
              <w:rPr>
                <w:rFonts w:ascii="Times New Roman" w:eastAsia="Times New Roman" w:hAnsi="Times New Roman" w:cs="Times New Roman"/>
                <w:color w:val="0F1115"/>
                <w:sz w:val="24"/>
                <w:szCs w:val="24"/>
              </w:rPr>
            </w:pPr>
            <w:r w:rsidRPr="008C15F6">
              <w:rPr>
                <w:rFonts w:ascii="Times New Roman" w:eastAsia="Times New Roman" w:hAnsi="Times New Roman" w:cs="Times New Roman"/>
                <w:color w:val="0F1115"/>
                <w:sz w:val="24"/>
                <w:szCs w:val="24"/>
              </w:rPr>
              <w:t>Median Arrival Time (days)</w:t>
            </w:r>
          </w:p>
        </w:tc>
        <w:tc>
          <w:tcPr>
            <w:tcW w:w="0" w:type="auto"/>
            <w:hideMark/>
          </w:tcPr>
          <w:p w14:paraId="18C559C0" w14:textId="77777777" w:rsidR="002D3587" w:rsidRPr="008C15F6" w:rsidRDefault="002D3587" w:rsidP="002D3587">
            <w:pPr>
              <w:jc w:val="both"/>
              <w:rPr>
                <w:rFonts w:ascii="Times New Roman" w:eastAsia="Times New Roman" w:hAnsi="Times New Roman" w:cs="Times New Roman"/>
                <w:color w:val="0F1115"/>
                <w:sz w:val="24"/>
                <w:szCs w:val="24"/>
              </w:rPr>
            </w:pPr>
            <w:r w:rsidRPr="008C15F6">
              <w:rPr>
                <w:rFonts w:ascii="Times New Roman" w:eastAsia="Times New Roman" w:hAnsi="Times New Roman" w:cs="Times New Roman"/>
                <w:color w:val="0F1115"/>
                <w:sz w:val="24"/>
                <w:szCs w:val="24"/>
              </w:rPr>
              <w:t>2.81</w:t>
            </w:r>
          </w:p>
        </w:tc>
        <w:tc>
          <w:tcPr>
            <w:tcW w:w="0" w:type="auto"/>
            <w:hideMark/>
          </w:tcPr>
          <w:p w14:paraId="6610CD1A" w14:textId="77777777" w:rsidR="002D3587" w:rsidRPr="008C15F6" w:rsidRDefault="002D3587" w:rsidP="002D3587">
            <w:pPr>
              <w:jc w:val="both"/>
              <w:rPr>
                <w:rFonts w:ascii="Times New Roman" w:eastAsia="Times New Roman" w:hAnsi="Times New Roman" w:cs="Times New Roman"/>
                <w:color w:val="0F1115"/>
                <w:sz w:val="24"/>
                <w:szCs w:val="24"/>
              </w:rPr>
            </w:pPr>
            <w:r w:rsidRPr="008C15F6">
              <w:rPr>
                <w:rFonts w:ascii="Times New Roman" w:eastAsia="Times New Roman" w:hAnsi="Times New Roman" w:cs="Times New Roman"/>
                <w:color w:val="0F1115"/>
                <w:sz w:val="24"/>
                <w:szCs w:val="24"/>
              </w:rPr>
              <w:t>1.52</w:t>
            </w:r>
          </w:p>
        </w:tc>
        <w:tc>
          <w:tcPr>
            <w:tcW w:w="0" w:type="auto"/>
            <w:hideMark/>
          </w:tcPr>
          <w:p w14:paraId="2D993AAF" w14:textId="77777777" w:rsidR="002D3587" w:rsidRPr="008C15F6" w:rsidRDefault="002D3587" w:rsidP="002D3587">
            <w:pPr>
              <w:jc w:val="both"/>
              <w:rPr>
                <w:rFonts w:ascii="Times New Roman" w:eastAsia="Times New Roman" w:hAnsi="Times New Roman" w:cs="Times New Roman"/>
                <w:color w:val="0F1115"/>
                <w:sz w:val="24"/>
                <w:szCs w:val="24"/>
              </w:rPr>
            </w:pPr>
            <w:r w:rsidRPr="008C15F6">
              <w:rPr>
                <w:rFonts w:ascii="Times New Roman" w:eastAsia="Times New Roman" w:hAnsi="Times New Roman" w:cs="Times New Roman"/>
                <w:color w:val="0F1115"/>
                <w:sz w:val="24"/>
                <w:szCs w:val="24"/>
              </w:rPr>
              <w:t>0.88</w:t>
            </w:r>
          </w:p>
        </w:tc>
        <w:tc>
          <w:tcPr>
            <w:tcW w:w="0" w:type="auto"/>
            <w:hideMark/>
          </w:tcPr>
          <w:p w14:paraId="6A6D160D" w14:textId="77777777" w:rsidR="002D3587" w:rsidRPr="008C15F6" w:rsidRDefault="002D3587" w:rsidP="002D3587">
            <w:pPr>
              <w:jc w:val="both"/>
              <w:rPr>
                <w:rFonts w:ascii="Times New Roman" w:eastAsia="Times New Roman" w:hAnsi="Times New Roman" w:cs="Times New Roman"/>
                <w:color w:val="0F1115"/>
                <w:sz w:val="24"/>
                <w:szCs w:val="24"/>
              </w:rPr>
            </w:pPr>
            <w:r w:rsidRPr="008C15F6">
              <w:rPr>
                <w:rFonts w:ascii="Times New Roman" w:eastAsia="Times New Roman" w:hAnsi="Times New Roman" w:cs="Times New Roman"/>
                <w:color w:val="0F1115"/>
                <w:sz w:val="24"/>
                <w:szCs w:val="24"/>
              </w:rPr>
              <w:t>0.71</w:t>
            </w:r>
          </w:p>
        </w:tc>
        <w:tc>
          <w:tcPr>
            <w:tcW w:w="0" w:type="auto"/>
            <w:hideMark/>
          </w:tcPr>
          <w:p w14:paraId="75F3DFB0" w14:textId="77777777" w:rsidR="002D3587" w:rsidRPr="008C15F6" w:rsidRDefault="002D3587" w:rsidP="002D3587">
            <w:pPr>
              <w:jc w:val="both"/>
              <w:rPr>
                <w:rFonts w:ascii="Times New Roman" w:eastAsia="Times New Roman" w:hAnsi="Times New Roman" w:cs="Times New Roman"/>
                <w:color w:val="0F1115"/>
                <w:sz w:val="24"/>
                <w:szCs w:val="24"/>
              </w:rPr>
            </w:pPr>
            <w:r w:rsidRPr="008C15F6">
              <w:rPr>
                <w:rFonts w:ascii="Times New Roman" w:eastAsia="Times New Roman" w:hAnsi="Times New Roman" w:cs="Times New Roman"/>
                <w:color w:val="0F1115"/>
                <w:sz w:val="24"/>
                <w:szCs w:val="24"/>
              </w:rPr>
              <w:t>4.60</w:t>
            </w:r>
          </w:p>
        </w:tc>
        <w:tc>
          <w:tcPr>
            <w:tcW w:w="0" w:type="auto"/>
            <w:hideMark/>
          </w:tcPr>
          <w:p w14:paraId="27D96384" w14:textId="77777777" w:rsidR="002D3587" w:rsidRPr="008C15F6" w:rsidRDefault="002D3587" w:rsidP="002D3587">
            <w:pPr>
              <w:jc w:val="both"/>
              <w:rPr>
                <w:rFonts w:ascii="Times New Roman" w:eastAsia="Times New Roman" w:hAnsi="Times New Roman" w:cs="Times New Roman"/>
                <w:color w:val="0F1115"/>
                <w:sz w:val="24"/>
                <w:szCs w:val="24"/>
              </w:rPr>
            </w:pPr>
            <w:r w:rsidRPr="008C15F6">
              <w:rPr>
                <w:rFonts w:ascii="Times New Roman" w:eastAsia="Times New Roman" w:hAnsi="Times New Roman" w:cs="Times New Roman"/>
                <w:color w:val="0F1115"/>
                <w:sz w:val="24"/>
                <w:szCs w:val="24"/>
              </w:rPr>
              <w:t>3.45</w:t>
            </w:r>
          </w:p>
        </w:tc>
        <w:tc>
          <w:tcPr>
            <w:tcW w:w="0" w:type="auto"/>
            <w:hideMark/>
          </w:tcPr>
          <w:p w14:paraId="59CB8D1A" w14:textId="77777777" w:rsidR="002D3587" w:rsidRPr="008C15F6" w:rsidRDefault="002D3587" w:rsidP="002D3587">
            <w:pPr>
              <w:jc w:val="both"/>
              <w:rPr>
                <w:rFonts w:ascii="Times New Roman" w:eastAsia="Times New Roman" w:hAnsi="Times New Roman" w:cs="Times New Roman"/>
                <w:color w:val="0F1115"/>
                <w:sz w:val="24"/>
                <w:szCs w:val="24"/>
              </w:rPr>
            </w:pPr>
            <w:r w:rsidRPr="008C15F6">
              <w:rPr>
                <w:rFonts w:ascii="Times New Roman" w:eastAsia="Times New Roman" w:hAnsi="Times New Roman" w:cs="Times New Roman"/>
                <w:color w:val="0F1115"/>
                <w:sz w:val="24"/>
                <w:szCs w:val="24"/>
              </w:rPr>
              <w:t>4.43</w:t>
            </w:r>
          </w:p>
        </w:tc>
        <w:tc>
          <w:tcPr>
            <w:tcW w:w="0" w:type="auto"/>
            <w:hideMark/>
          </w:tcPr>
          <w:p w14:paraId="70F10997" w14:textId="77777777" w:rsidR="002D3587" w:rsidRPr="008C15F6" w:rsidRDefault="002D3587" w:rsidP="002D3587">
            <w:pPr>
              <w:jc w:val="both"/>
              <w:rPr>
                <w:rFonts w:ascii="Times New Roman" w:eastAsia="Times New Roman" w:hAnsi="Times New Roman" w:cs="Times New Roman"/>
                <w:color w:val="0F1115"/>
                <w:sz w:val="24"/>
                <w:szCs w:val="24"/>
              </w:rPr>
            </w:pPr>
            <w:r w:rsidRPr="008C15F6">
              <w:rPr>
                <w:rFonts w:ascii="Times New Roman" w:eastAsia="Times New Roman" w:hAnsi="Times New Roman" w:cs="Times New Roman"/>
                <w:color w:val="0F1115"/>
                <w:sz w:val="24"/>
                <w:szCs w:val="24"/>
              </w:rPr>
              <w:t>1.91</w:t>
            </w:r>
          </w:p>
        </w:tc>
      </w:tr>
      <w:tr w:rsidR="002D3587" w:rsidRPr="008C15F6" w14:paraId="4DC37DAA" w14:textId="77777777" w:rsidTr="006F2B31">
        <w:tc>
          <w:tcPr>
            <w:tcW w:w="0" w:type="auto"/>
            <w:hideMark/>
          </w:tcPr>
          <w:p w14:paraId="1755F003" w14:textId="77777777" w:rsidR="002D3587" w:rsidRPr="008C15F6" w:rsidRDefault="002D3587" w:rsidP="002D3587">
            <w:pPr>
              <w:jc w:val="both"/>
              <w:rPr>
                <w:rFonts w:ascii="Times New Roman" w:eastAsia="Times New Roman" w:hAnsi="Times New Roman" w:cs="Times New Roman"/>
                <w:color w:val="0F1115"/>
                <w:sz w:val="24"/>
                <w:szCs w:val="24"/>
              </w:rPr>
            </w:pPr>
            <w:r w:rsidRPr="008C15F6">
              <w:rPr>
                <w:rFonts w:ascii="Times New Roman" w:eastAsia="Times New Roman" w:hAnsi="Times New Roman" w:cs="Times New Roman"/>
                <w:color w:val="0F1115"/>
                <w:sz w:val="24"/>
                <w:szCs w:val="24"/>
              </w:rPr>
              <w:t>γ</w:t>
            </w:r>
          </w:p>
        </w:tc>
        <w:tc>
          <w:tcPr>
            <w:tcW w:w="0" w:type="auto"/>
            <w:hideMark/>
          </w:tcPr>
          <w:p w14:paraId="56E55BBC" w14:textId="77777777" w:rsidR="002D3587" w:rsidRPr="008C15F6" w:rsidRDefault="002D3587" w:rsidP="002D3587">
            <w:pPr>
              <w:jc w:val="both"/>
              <w:rPr>
                <w:rFonts w:ascii="Times New Roman" w:eastAsia="Times New Roman" w:hAnsi="Times New Roman" w:cs="Times New Roman"/>
                <w:color w:val="0F1115"/>
                <w:sz w:val="24"/>
                <w:szCs w:val="24"/>
              </w:rPr>
            </w:pPr>
            <w:r w:rsidRPr="008C15F6">
              <w:rPr>
                <w:rFonts w:ascii="Times New Roman" w:eastAsia="Times New Roman" w:hAnsi="Times New Roman" w:cs="Times New Roman"/>
                <w:color w:val="0F1115"/>
                <w:sz w:val="24"/>
                <w:szCs w:val="24"/>
              </w:rPr>
              <w:t>0.90</w:t>
            </w:r>
          </w:p>
        </w:tc>
        <w:tc>
          <w:tcPr>
            <w:tcW w:w="0" w:type="auto"/>
            <w:hideMark/>
          </w:tcPr>
          <w:p w14:paraId="37FD216D" w14:textId="77777777" w:rsidR="002D3587" w:rsidRPr="008C15F6" w:rsidRDefault="002D3587" w:rsidP="002D3587">
            <w:pPr>
              <w:jc w:val="both"/>
              <w:rPr>
                <w:rFonts w:ascii="Times New Roman" w:eastAsia="Times New Roman" w:hAnsi="Times New Roman" w:cs="Times New Roman"/>
                <w:color w:val="0F1115"/>
                <w:sz w:val="24"/>
                <w:szCs w:val="24"/>
              </w:rPr>
            </w:pPr>
            <w:r w:rsidRPr="008C15F6">
              <w:rPr>
                <w:rFonts w:ascii="Times New Roman" w:eastAsia="Times New Roman" w:hAnsi="Times New Roman" w:cs="Times New Roman"/>
                <w:color w:val="0F1115"/>
                <w:sz w:val="24"/>
                <w:szCs w:val="24"/>
              </w:rPr>
              <w:t>1.00</w:t>
            </w:r>
          </w:p>
        </w:tc>
        <w:tc>
          <w:tcPr>
            <w:tcW w:w="0" w:type="auto"/>
            <w:hideMark/>
          </w:tcPr>
          <w:p w14:paraId="04F81C2E" w14:textId="77777777" w:rsidR="002D3587" w:rsidRPr="008C15F6" w:rsidRDefault="002D3587" w:rsidP="002D3587">
            <w:pPr>
              <w:jc w:val="both"/>
              <w:rPr>
                <w:rFonts w:ascii="Times New Roman" w:eastAsia="Times New Roman" w:hAnsi="Times New Roman" w:cs="Times New Roman"/>
                <w:color w:val="0F1115"/>
                <w:sz w:val="24"/>
                <w:szCs w:val="24"/>
              </w:rPr>
            </w:pPr>
            <w:r w:rsidRPr="008C15F6">
              <w:rPr>
                <w:rFonts w:ascii="Times New Roman" w:eastAsia="Times New Roman" w:hAnsi="Times New Roman" w:cs="Times New Roman"/>
                <w:color w:val="0F1115"/>
                <w:sz w:val="24"/>
                <w:szCs w:val="24"/>
              </w:rPr>
              <w:t>1.20</w:t>
            </w:r>
          </w:p>
        </w:tc>
        <w:tc>
          <w:tcPr>
            <w:tcW w:w="0" w:type="auto"/>
            <w:hideMark/>
          </w:tcPr>
          <w:p w14:paraId="3D5DD26C" w14:textId="77777777" w:rsidR="002D3587" w:rsidRPr="008C15F6" w:rsidRDefault="002D3587" w:rsidP="002D3587">
            <w:pPr>
              <w:jc w:val="both"/>
              <w:rPr>
                <w:rFonts w:ascii="Times New Roman" w:eastAsia="Times New Roman" w:hAnsi="Times New Roman" w:cs="Times New Roman"/>
                <w:color w:val="0F1115"/>
                <w:sz w:val="24"/>
                <w:szCs w:val="24"/>
              </w:rPr>
            </w:pPr>
            <w:r w:rsidRPr="008C15F6">
              <w:rPr>
                <w:rFonts w:ascii="Times New Roman" w:eastAsia="Times New Roman" w:hAnsi="Times New Roman" w:cs="Times New Roman"/>
                <w:color w:val="0F1115"/>
                <w:sz w:val="24"/>
                <w:szCs w:val="24"/>
              </w:rPr>
              <w:t>1.20</w:t>
            </w:r>
          </w:p>
        </w:tc>
        <w:tc>
          <w:tcPr>
            <w:tcW w:w="0" w:type="auto"/>
            <w:hideMark/>
          </w:tcPr>
          <w:p w14:paraId="535E5E89" w14:textId="77777777" w:rsidR="002D3587" w:rsidRPr="008C15F6" w:rsidRDefault="002D3587" w:rsidP="002D3587">
            <w:pPr>
              <w:jc w:val="both"/>
              <w:rPr>
                <w:rFonts w:ascii="Times New Roman" w:eastAsia="Times New Roman" w:hAnsi="Times New Roman" w:cs="Times New Roman"/>
                <w:color w:val="0F1115"/>
                <w:sz w:val="24"/>
                <w:szCs w:val="24"/>
              </w:rPr>
            </w:pPr>
            <w:r w:rsidRPr="008C15F6">
              <w:rPr>
                <w:rFonts w:ascii="Times New Roman" w:eastAsia="Times New Roman" w:hAnsi="Times New Roman" w:cs="Times New Roman"/>
                <w:color w:val="0F1115"/>
                <w:sz w:val="24"/>
                <w:szCs w:val="24"/>
              </w:rPr>
              <w:t>0.70</w:t>
            </w:r>
          </w:p>
        </w:tc>
        <w:tc>
          <w:tcPr>
            <w:tcW w:w="0" w:type="auto"/>
            <w:hideMark/>
          </w:tcPr>
          <w:p w14:paraId="665D9DC9" w14:textId="77777777" w:rsidR="002D3587" w:rsidRPr="008C15F6" w:rsidRDefault="002D3587" w:rsidP="002D3587">
            <w:pPr>
              <w:jc w:val="both"/>
              <w:rPr>
                <w:rFonts w:ascii="Times New Roman" w:eastAsia="Times New Roman" w:hAnsi="Times New Roman" w:cs="Times New Roman"/>
                <w:color w:val="0F1115"/>
                <w:sz w:val="24"/>
                <w:szCs w:val="24"/>
              </w:rPr>
            </w:pPr>
            <w:r w:rsidRPr="008C15F6">
              <w:rPr>
                <w:rFonts w:ascii="Times New Roman" w:eastAsia="Times New Roman" w:hAnsi="Times New Roman" w:cs="Times New Roman"/>
                <w:color w:val="0F1115"/>
                <w:sz w:val="24"/>
                <w:szCs w:val="24"/>
              </w:rPr>
              <w:t>0.75</w:t>
            </w:r>
          </w:p>
        </w:tc>
        <w:tc>
          <w:tcPr>
            <w:tcW w:w="0" w:type="auto"/>
            <w:hideMark/>
          </w:tcPr>
          <w:p w14:paraId="307B1711" w14:textId="77777777" w:rsidR="002D3587" w:rsidRPr="008C15F6" w:rsidRDefault="002D3587" w:rsidP="002D3587">
            <w:pPr>
              <w:jc w:val="both"/>
              <w:rPr>
                <w:rFonts w:ascii="Times New Roman" w:eastAsia="Times New Roman" w:hAnsi="Times New Roman" w:cs="Times New Roman"/>
                <w:color w:val="0F1115"/>
                <w:sz w:val="24"/>
                <w:szCs w:val="24"/>
              </w:rPr>
            </w:pPr>
            <w:r w:rsidRPr="008C15F6">
              <w:rPr>
                <w:rFonts w:ascii="Times New Roman" w:eastAsia="Times New Roman" w:hAnsi="Times New Roman" w:cs="Times New Roman"/>
                <w:color w:val="0F1115"/>
                <w:sz w:val="24"/>
                <w:szCs w:val="24"/>
              </w:rPr>
              <w:t>0.80</w:t>
            </w:r>
          </w:p>
        </w:tc>
        <w:tc>
          <w:tcPr>
            <w:tcW w:w="0" w:type="auto"/>
            <w:hideMark/>
          </w:tcPr>
          <w:p w14:paraId="7D30A1FE" w14:textId="77777777" w:rsidR="002D3587" w:rsidRPr="008C15F6" w:rsidRDefault="002D3587" w:rsidP="002D3587">
            <w:pPr>
              <w:jc w:val="both"/>
              <w:rPr>
                <w:rFonts w:ascii="Times New Roman" w:eastAsia="Times New Roman" w:hAnsi="Times New Roman" w:cs="Times New Roman"/>
                <w:color w:val="0F1115"/>
                <w:sz w:val="24"/>
                <w:szCs w:val="24"/>
              </w:rPr>
            </w:pPr>
            <w:r w:rsidRPr="008C15F6">
              <w:rPr>
                <w:rFonts w:ascii="Times New Roman" w:eastAsia="Times New Roman" w:hAnsi="Times New Roman" w:cs="Times New Roman"/>
                <w:color w:val="0F1115"/>
                <w:sz w:val="24"/>
                <w:szCs w:val="24"/>
              </w:rPr>
              <w:t>0.90</w:t>
            </w:r>
          </w:p>
        </w:tc>
      </w:tr>
      <w:tr w:rsidR="002D3587" w:rsidRPr="008C15F6" w14:paraId="3D22ADBF" w14:textId="77777777" w:rsidTr="006F2B31">
        <w:tc>
          <w:tcPr>
            <w:tcW w:w="0" w:type="auto"/>
            <w:hideMark/>
          </w:tcPr>
          <w:p w14:paraId="5FB8CE47" w14:textId="77777777" w:rsidR="002D3587" w:rsidRPr="008C15F6" w:rsidRDefault="002D3587" w:rsidP="002D3587">
            <w:pPr>
              <w:jc w:val="both"/>
              <w:rPr>
                <w:rFonts w:ascii="Times New Roman" w:eastAsia="Times New Roman" w:hAnsi="Times New Roman" w:cs="Times New Roman"/>
                <w:color w:val="0F1115"/>
                <w:sz w:val="24"/>
                <w:szCs w:val="24"/>
              </w:rPr>
            </w:pPr>
            <w:r w:rsidRPr="008C15F6">
              <w:rPr>
                <w:rFonts w:ascii="Times New Roman" w:eastAsia="Times New Roman" w:hAnsi="Times New Roman" w:cs="Times New Roman"/>
                <w:color w:val="0F1115"/>
                <w:sz w:val="24"/>
                <w:szCs w:val="24"/>
              </w:rPr>
              <w:t>δ (day⁻¹)</w:t>
            </w:r>
          </w:p>
        </w:tc>
        <w:tc>
          <w:tcPr>
            <w:tcW w:w="0" w:type="auto"/>
            <w:hideMark/>
          </w:tcPr>
          <w:p w14:paraId="4FCE6CBB" w14:textId="77777777" w:rsidR="002D3587" w:rsidRPr="008C15F6" w:rsidRDefault="002D3587" w:rsidP="002D3587">
            <w:pPr>
              <w:jc w:val="both"/>
              <w:rPr>
                <w:rFonts w:ascii="Times New Roman" w:eastAsia="Times New Roman" w:hAnsi="Times New Roman" w:cs="Times New Roman"/>
                <w:color w:val="0F1115"/>
                <w:sz w:val="24"/>
                <w:szCs w:val="24"/>
              </w:rPr>
            </w:pPr>
            <w:r w:rsidRPr="008C15F6">
              <w:rPr>
                <w:rFonts w:ascii="Times New Roman" w:eastAsia="Times New Roman" w:hAnsi="Times New Roman" w:cs="Times New Roman"/>
                <w:color w:val="0F1115"/>
                <w:sz w:val="24"/>
                <w:szCs w:val="24"/>
              </w:rPr>
              <w:t>0.12</w:t>
            </w:r>
          </w:p>
        </w:tc>
        <w:tc>
          <w:tcPr>
            <w:tcW w:w="0" w:type="auto"/>
            <w:hideMark/>
          </w:tcPr>
          <w:p w14:paraId="3D2E3433" w14:textId="77777777" w:rsidR="002D3587" w:rsidRPr="008C15F6" w:rsidRDefault="002D3587" w:rsidP="002D3587">
            <w:pPr>
              <w:jc w:val="both"/>
              <w:rPr>
                <w:rFonts w:ascii="Times New Roman" w:eastAsia="Times New Roman" w:hAnsi="Times New Roman" w:cs="Times New Roman"/>
                <w:color w:val="0F1115"/>
                <w:sz w:val="24"/>
                <w:szCs w:val="24"/>
              </w:rPr>
            </w:pPr>
            <w:r w:rsidRPr="008C15F6">
              <w:rPr>
                <w:rFonts w:ascii="Times New Roman" w:eastAsia="Times New Roman" w:hAnsi="Times New Roman" w:cs="Times New Roman"/>
                <w:color w:val="0F1115"/>
                <w:sz w:val="24"/>
                <w:szCs w:val="24"/>
              </w:rPr>
              <w:t>0.18</w:t>
            </w:r>
          </w:p>
        </w:tc>
        <w:tc>
          <w:tcPr>
            <w:tcW w:w="0" w:type="auto"/>
            <w:hideMark/>
          </w:tcPr>
          <w:p w14:paraId="30956271" w14:textId="77777777" w:rsidR="002D3587" w:rsidRPr="008C15F6" w:rsidRDefault="002D3587" w:rsidP="002D3587">
            <w:pPr>
              <w:jc w:val="both"/>
              <w:rPr>
                <w:rFonts w:ascii="Times New Roman" w:eastAsia="Times New Roman" w:hAnsi="Times New Roman" w:cs="Times New Roman"/>
                <w:color w:val="0F1115"/>
                <w:sz w:val="24"/>
                <w:szCs w:val="24"/>
              </w:rPr>
            </w:pPr>
            <w:r w:rsidRPr="008C15F6">
              <w:rPr>
                <w:rFonts w:ascii="Times New Roman" w:eastAsia="Times New Roman" w:hAnsi="Times New Roman" w:cs="Times New Roman"/>
                <w:color w:val="0F1115"/>
                <w:sz w:val="24"/>
                <w:szCs w:val="24"/>
              </w:rPr>
              <w:t>0.24</w:t>
            </w:r>
          </w:p>
        </w:tc>
        <w:tc>
          <w:tcPr>
            <w:tcW w:w="0" w:type="auto"/>
            <w:hideMark/>
          </w:tcPr>
          <w:p w14:paraId="6DEE61B0" w14:textId="77777777" w:rsidR="002D3587" w:rsidRPr="008C15F6" w:rsidRDefault="002D3587" w:rsidP="002D3587">
            <w:pPr>
              <w:jc w:val="both"/>
              <w:rPr>
                <w:rFonts w:ascii="Times New Roman" w:eastAsia="Times New Roman" w:hAnsi="Times New Roman" w:cs="Times New Roman"/>
                <w:color w:val="0F1115"/>
                <w:sz w:val="24"/>
                <w:szCs w:val="24"/>
              </w:rPr>
            </w:pPr>
            <w:r w:rsidRPr="008C15F6">
              <w:rPr>
                <w:rFonts w:ascii="Times New Roman" w:eastAsia="Times New Roman" w:hAnsi="Times New Roman" w:cs="Times New Roman"/>
                <w:color w:val="0F1115"/>
                <w:sz w:val="24"/>
                <w:szCs w:val="24"/>
              </w:rPr>
              <w:t>0.36</w:t>
            </w:r>
          </w:p>
        </w:tc>
        <w:tc>
          <w:tcPr>
            <w:tcW w:w="0" w:type="auto"/>
            <w:hideMark/>
          </w:tcPr>
          <w:p w14:paraId="6D269891" w14:textId="77777777" w:rsidR="002D3587" w:rsidRPr="008C15F6" w:rsidRDefault="002D3587" w:rsidP="002D3587">
            <w:pPr>
              <w:jc w:val="both"/>
              <w:rPr>
                <w:rFonts w:ascii="Times New Roman" w:eastAsia="Times New Roman" w:hAnsi="Times New Roman" w:cs="Times New Roman"/>
                <w:color w:val="0F1115"/>
                <w:sz w:val="24"/>
                <w:szCs w:val="24"/>
              </w:rPr>
            </w:pPr>
            <w:r w:rsidRPr="008C15F6">
              <w:rPr>
                <w:rFonts w:ascii="Times New Roman" w:eastAsia="Times New Roman" w:hAnsi="Times New Roman" w:cs="Times New Roman"/>
                <w:color w:val="0F1115"/>
                <w:sz w:val="24"/>
                <w:szCs w:val="24"/>
              </w:rPr>
              <w:t>0.17</w:t>
            </w:r>
          </w:p>
        </w:tc>
        <w:tc>
          <w:tcPr>
            <w:tcW w:w="0" w:type="auto"/>
            <w:hideMark/>
          </w:tcPr>
          <w:p w14:paraId="7CB7E7C9" w14:textId="77777777" w:rsidR="002D3587" w:rsidRPr="008C15F6" w:rsidRDefault="002D3587" w:rsidP="002D3587">
            <w:pPr>
              <w:jc w:val="both"/>
              <w:rPr>
                <w:rFonts w:ascii="Times New Roman" w:eastAsia="Times New Roman" w:hAnsi="Times New Roman" w:cs="Times New Roman"/>
                <w:color w:val="0F1115"/>
                <w:sz w:val="24"/>
                <w:szCs w:val="24"/>
              </w:rPr>
            </w:pPr>
            <w:r w:rsidRPr="008C15F6">
              <w:rPr>
                <w:rFonts w:ascii="Times New Roman" w:eastAsia="Times New Roman" w:hAnsi="Times New Roman" w:cs="Times New Roman"/>
                <w:color w:val="0F1115"/>
                <w:sz w:val="24"/>
                <w:szCs w:val="24"/>
              </w:rPr>
              <w:t>0.26</w:t>
            </w:r>
          </w:p>
        </w:tc>
        <w:tc>
          <w:tcPr>
            <w:tcW w:w="0" w:type="auto"/>
            <w:hideMark/>
          </w:tcPr>
          <w:p w14:paraId="364406A0" w14:textId="77777777" w:rsidR="002D3587" w:rsidRPr="008C15F6" w:rsidRDefault="002D3587" w:rsidP="002D3587">
            <w:pPr>
              <w:jc w:val="both"/>
              <w:rPr>
                <w:rFonts w:ascii="Times New Roman" w:eastAsia="Times New Roman" w:hAnsi="Times New Roman" w:cs="Times New Roman"/>
                <w:color w:val="0F1115"/>
                <w:sz w:val="24"/>
                <w:szCs w:val="24"/>
              </w:rPr>
            </w:pPr>
            <w:r w:rsidRPr="008C15F6">
              <w:rPr>
                <w:rFonts w:ascii="Times New Roman" w:eastAsia="Times New Roman" w:hAnsi="Times New Roman" w:cs="Times New Roman"/>
                <w:color w:val="0F1115"/>
                <w:sz w:val="24"/>
                <w:szCs w:val="24"/>
              </w:rPr>
              <w:t>0.35</w:t>
            </w:r>
          </w:p>
        </w:tc>
        <w:tc>
          <w:tcPr>
            <w:tcW w:w="0" w:type="auto"/>
            <w:hideMark/>
          </w:tcPr>
          <w:p w14:paraId="6ABF04A9" w14:textId="77777777" w:rsidR="002D3587" w:rsidRPr="008C15F6" w:rsidRDefault="002D3587" w:rsidP="002D3587">
            <w:pPr>
              <w:jc w:val="both"/>
              <w:rPr>
                <w:rFonts w:ascii="Times New Roman" w:eastAsia="Times New Roman" w:hAnsi="Times New Roman" w:cs="Times New Roman"/>
                <w:color w:val="0F1115"/>
                <w:sz w:val="24"/>
                <w:szCs w:val="24"/>
              </w:rPr>
            </w:pPr>
            <w:r w:rsidRPr="008C15F6">
              <w:rPr>
                <w:rFonts w:ascii="Times New Roman" w:eastAsia="Times New Roman" w:hAnsi="Times New Roman" w:cs="Times New Roman"/>
                <w:color w:val="0F1115"/>
                <w:sz w:val="24"/>
                <w:szCs w:val="24"/>
              </w:rPr>
              <w:t>0.43</w:t>
            </w:r>
          </w:p>
        </w:tc>
      </w:tr>
      <w:tr w:rsidR="002D3587" w:rsidRPr="008C15F6" w14:paraId="30E5934E" w14:textId="77777777" w:rsidTr="006F2B31">
        <w:tc>
          <w:tcPr>
            <w:tcW w:w="0" w:type="auto"/>
            <w:hideMark/>
          </w:tcPr>
          <w:p w14:paraId="767056DE" w14:textId="77777777" w:rsidR="002D3587" w:rsidRPr="008C15F6" w:rsidRDefault="002D3587" w:rsidP="002D3587">
            <w:pPr>
              <w:jc w:val="both"/>
              <w:rPr>
                <w:rFonts w:ascii="Times New Roman" w:eastAsia="Times New Roman" w:hAnsi="Times New Roman" w:cs="Times New Roman"/>
                <w:color w:val="0F1115"/>
                <w:sz w:val="24"/>
                <w:szCs w:val="24"/>
              </w:rPr>
            </w:pPr>
            <w:r w:rsidRPr="008C15F6">
              <w:rPr>
                <w:rFonts w:ascii="Times New Roman" w:eastAsia="Times New Roman" w:hAnsi="Times New Roman" w:cs="Times New Roman"/>
                <w:color w:val="0F1115"/>
                <w:sz w:val="24"/>
                <w:szCs w:val="24"/>
              </w:rPr>
              <w:t>k (cycle)</w:t>
            </w:r>
          </w:p>
        </w:tc>
        <w:tc>
          <w:tcPr>
            <w:tcW w:w="0" w:type="auto"/>
            <w:gridSpan w:val="4"/>
            <w:hideMark/>
          </w:tcPr>
          <w:p w14:paraId="4EC184B9" w14:textId="77777777" w:rsidR="002D3587" w:rsidRPr="008C15F6" w:rsidRDefault="002D3587" w:rsidP="002D3587">
            <w:pPr>
              <w:jc w:val="both"/>
              <w:rPr>
                <w:rFonts w:ascii="Times New Roman" w:eastAsia="Times New Roman" w:hAnsi="Times New Roman" w:cs="Times New Roman"/>
                <w:sz w:val="24"/>
                <w:szCs w:val="24"/>
              </w:rPr>
            </w:pPr>
            <w:r w:rsidRPr="008C15F6">
              <w:rPr>
                <w:rFonts w:ascii="Times New Roman" w:eastAsia="Times New Roman" w:hAnsi="Times New Roman" w:cs="Times New Roman"/>
                <w:color w:val="0F1115"/>
                <w:sz w:val="24"/>
                <w:szCs w:val="24"/>
              </w:rPr>
              <w:t>0.003</w:t>
            </w:r>
          </w:p>
        </w:tc>
        <w:tc>
          <w:tcPr>
            <w:tcW w:w="0" w:type="auto"/>
            <w:gridSpan w:val="4"/>
            <w:hideMark/>
          </w:tcPr>
          <w:p w14:paraId="710D93A2" w14:textId="77777777" w:rsidR="002D3587" w:rsidRPr="008C15F6" w:rsidRDefault="002D3587" w:rsidP="002D3587">
            <w:pPr>
              <w:jc w:val="both"/>
              <w:rPr>
                <w:rFonts w:ascii="Times New Roman" w:eastAsia="Times New Roman" w:hAnsi="Times New Roman" w:cs="Times New Roman"/>
                <w:sz w:val="24"/>
                <w:szCs w:val="24"/>
              </w:rPr>
            </w:pPr>
            <w:r w:rsidRPr="008C15F6">
              <w:rPr>
                <w:rFonts w:ascii="Times New Roman" w:eastAsia="Times New Roman" w:hAnsi="Times New Roman" w:cs="Times New Roman"/>
                <w:color w:val="0F1115"/>
                <w:sz w:val="24"/>
                <w:szCs w:val="24"/>
              </w:rPr>
              <w:t>0.006</w:t>
            </w:r>
          </w:p>
        </w:tc>
      </w:tr>
    </w:tbl>
    <w:p w14:paraId="7250EF13" w14:textId="77777777" w:rsidR="002D3587" w:rsidRPr="008C15F6" w:rsidRDefault="002D3587" w:rsidP="002D3587">
      <w:pPr>
        <w:spacing w:after="0" w:line="240" w:lineRule="auto"/>
        <w:jc w:val="both"/>
        <w:rPr>
          <w:rFonts w:ascii="Times New Roman" w:hAnsi="Times New Roman" w:cs="Times New Roman"/>
          <w:sz w:val="24"/>
          <w:szCs w:val="24"/>
        </w:rPr>
      </w:pPr>
    </w:p>
    <w:p w14:paraId="25F0A0A4" w14:textId="77777777" w:rsidR="002D3587" w:rsidRPr="008C15F6" w:rsidRDefault="002D3587" w:rsidP="002D3587">
      <w:pPr>
        <w:spacing w:after="0" w:line="240" w:lineRule="auto"/>
        <w:jc w:val="both"/>
        <w:rPr>
          <w:rFonts w:ascii="Times New Roman" w:hAnsi="Times New Roman" w:cs="Times New Roman"/>
          <w:sz w:val="20"/>
          <w:szCs w:val="20"/>
        </w:rPr>
      </w:pPr>
      <w:r w:rsidRPr="0084346D">
        <w:rPr>
          <w:rFonts w:ascii="Times New Roman" w:hAnsi="Times New Roman" w:cs="Times New Roman"/>
          <w:color w:val="FF0000"/>
          <w:sz w:val="24"/>
          <w:szCs w:val="24"/>
        </w:rPr>
        <w:t xml:space="preserve">Table </w:t>
      </w:r>
      <w:r w:rsidR="00B93F45">
        <w:rPr>
          <w:rFonts w:ascii="Times New Roman" w:hAnsi="Times New Roman" w:cs="Times New Roman"/>
          <w:color w:val="FF0000"/>
          <w:sz w:val="24"/>
          <w:szCs w:val="24"/>
        </w:rPr>
        <w:t>5</w:t>
      </w:r>
      <w:r w:rsidR="0084346D">
        <w:rPr>
          <w:rFonts w:ascii="Times New Roman" w:hAnsi="Times New Roman" w:cs="Times New Roman"/>
          <w:sz w:val="24"/>
          <w:szCs w:val="24"/>
        </w:rPr>
        <w:t xml:space="preserve"> </w:t>
      </w:r>
      <w:r w:rsidRPr="008C15F6">
        <w:rPr>
          <w:rFonts w:ascii="Times New Roman" w:hAnsi="Times New Roman" w:cs="Times New Roman"/>
          <w:sz w:val="24"/>
          <w:szCs w:val="24"/>
        </w:rPr>
        <w:t xml:space="preserve">presents the core parameters for our propagation model, derived from the statistical analysis of CMEs in </w:t>
      </w:r>
      <w:r w:rsidR="00B93F45">
        <w:rPr>
          <w:rFonts w:ascii="Times New Roman" w:hAnsi="Times New Roman" w:cs="Times New Roman"/>
          <w:sz w:val="24"/>
          <w:szCs w:val="24"/>
        </w:rPr>
        <w:t>SC</w:t>
      </w:r>
      <w:r w:rsidRPr="008C15F6">
        <w:rPr>
          <w:rFonts w:ascii="Times New Roman" w:hAnsi="Times New Roman" w:cs="Times New Roman"/>
          <w:sz w:val="24"/>
          <w:szCs w:val="24"/>
        </w:rPr>
        <w:t xml:space="preserve"> 23 and 24. For each angular width category, the median observed arrival time (in days) is shown. The corresponding model parameters—the variability exponent (γ) and dissipation rate (δ)—were selected to be representative of each cycle's conditions. The scaling constant k was </w:t>
      </w:r>
      <w:proofErr w:type="spellStart"/>
      <w:r>
        <w:rPr>
          <w:rFonts w:ascii="Times New Roman" w:hAnsi="Times New Roman" w:cs="Times New Roman"/>
          <w:sz w:val="24"/>
          <w:szCs w:val="24"/>
          <w:highlight w:val="yellow"/>
        </w:rPr>
        <w:t>optimised</w:t>
      </w:r>
      <w:proofErr w:type="spellEnd"/>
      <w:r>
        <w:rPr>
          <w:rFonts w:ascii="Times New Roman" w:hAnsi="Times New Roman" w:cs="Times New Roman"/>
          <w:sz w:val="24"/>
          <w:szCs w:val="24"/>
        </w:rPr>
        <w:t xml:space="preserve"> per cycle. The critical result is the anomalous arrival time </w:t>
      </w:r>
      <w:r w:rsidR="0084346D">
        <w:rPr>
          <w:rFonts w:ascii="Times New Roman" w:hAnsi="Times New Roman" w:cs="Times New Roman"/>
          <w:sz w:val="24"/>
          <w:szCs w:val="24"/>
        </w:rPr>
        <w:t xml:space="preserve">of 120° CMEs in </w:t>
      </w:r>
      <w:r w:rsidR="00B93F45">
        <w:rPr>
          <w:rFonts w:ascii="Times New Roman" w:hAnsi="Times New Roman" w:cs="Times New Roman"/>
          <w:sz w:val="24"/>
          <w:szCs w:val="24"/>
        </w:rPr>
        <w:t>SC</w:t>
      </w:r>
      <w:r w:rsidR="0084346D">
        <w:rPr>
          <w:rFonts w:ascii="Times New Roman" w:hAnsi="Times New Roman" w:cs="Times New Roman"/>
          <w:sz w:val="24"/>
          <w:szCs w:val="24"/>
        </w:rPr>
        <w:t xml:space="preserve"> 24 (4.43 days), which is significantly longer than that of</w:t>
      </w:r>
      <w:r w:rsidRPr="008C15F6">
        <w:rPr>
          <w:rFonts w:ascii="Times New Roman" w:hAnsi="Times New Roman" w:cs="Times New Roman"/>
          <w:sz w:val="24"/>
          <w:szCs w:val="24"/>
        </w:rPr>
        <w:t xml:space="preserve"> other wide CMEs and their counterparts in Cycle 23, directly motivating the development of our model</w:t>
      </w:r>
      <w:r w:rsidRPr="008C15F6">
        <w:rPr>
          <w:rFonts w:ascii="Times New Roman" w:hAnsi="Times New Roman" w:cs="Times New Roman"/>
          <w:sz w:val="20"/>
          <w:szCs w:val="20"/>
        </w:rPr>
        <w:t>.</w:t>
      </w:r>
    </w:p>
    <w:p w14:paraId="1B4F8D6B" w14:textId="77777777" w:rsidR="00A73934" w:rsidRDefault="00A73934" w:rsidP="00494C7B">
      <w:pPr>
        <w:spacing w:after="0" w:line="240" w:lineRule="auto"/>
        <w:jc w:val="both"/>
        <w:rPr>
          <w:rFonts w:ascii="Times New Roman" w:hAnsi="Times New Roman" w:cs="Times New Roman"/>
          <w:b/>
          <w:bCs/>
          <w:sz w:val="20"/>
          <w:szCs w:val="20"/>
        </w:rPr>
      </w:pPr>
    </w:p>
    <w:p w14:paraId="55F1138B" w14:textId="77777777" w:rsidR="00A73934" w:rsidRDefault="00A73934" w:rsidP="00494C7B">
      <w:pPr>
        <w:spacing w:after="0" w:line="240" w:lineRule="auto"/>
        <w:jc w:val="both"/>
        <w:rPr>
          <w:rFonts w:ascii="Times New Roman" w:hAnsi="Times New Roman" w:cs="Times New Roman"/>
          <w:b/>
          <w:bCs/>
          <w:sz w:val="20"/>
          <w:szCs w:val="20"/>
        </w:rPr>
      </w:pPr>
    </w:p>
    <w:p w14:paraId="1C8794E3" w14:textId="77777777" w:rsidR="00A73934" w:rsidRDefault="00A73934" w:rsidP="00494C7B">
      <w:pPr>
        <w:spacing w:after="0" w:line="240" w:lineRule="auto"/>
        <w:jc w:val="both"/>
        <w:rPr>
          <w:rFonts w:ascii="Times New Roman" w:hAnsi="Times New Roman" w:cs="Times New Roman"/>
          <w:b/>
          <w:bCs/>
          <w:sz w:val="20"/>
          <w:szCs w:val="20"/>
        </w:rPr>
      </w:pPr>
    </w:p>
    <w:p w14:paraId="186796B1" w14:textId="77777777" w:rsidR="00A73934" w:rsidRDefault="00A73934" w:rsidP="00494C7B">
      <w:pPr>
        <w:spacing w:after="0" w:line="240" w:lineRule="auto"/>
        <w:jc w:val="both"/>
        <w:rPr>
          <w:rFonts w:ascii="Times New Roman" w:hAnsi="Times New Roman" w:cs="Times New Roman"/>
          <w:b/>
          <w:bCs/>
          <w:sz w:val="20"/>
          <w:szCs w:val="20"/>
        </w:rPr>
      </w:pPr>
    </w:p>
    <w:p w14:paraId="590CD00D" w14:textId="77777777" w:rsidR="00A73934" w:rsidRDefault="00A73934" w:rsidP="00494C7B">
      <w:pPr>
        <w:spacing w:after="0" w:line="240" w:lineRule="auto"/>
        <w:jc w:val="both"/>
        <w:rPr>
          <w:rFonts w:ascii="Times New Roman" w:hAnsi="Times New Roman" w:cs="Times New Roman"/>
          <w:b/>
          <w:bCs/>
          <w:sz w:val="20"/>
          <w:szCs w:val="20"/>
        </w:rPr>
      </w:pPr>
    </w:p>
    <w:p w14:paraId="5B967510" w14:textId="77777777" w:rsidR="00A73934" w:rsidRDefault="00A73934" w:rsidP="00494C7B">
      <w:pPr>
        <w:spacing w:after="0" w:line="240" w:lineRule="auto"/>
        <w:jc w:val="both"/>
        <w:rPr>
          <w:rFonts w:ascii="Times New Roman" w:hAnsi="Times New Roman" w:cs="Times New Roman"/>
          <w:b/>
          <w:bCs/>
          <w:sz w:val="20"/>
          <w:szCs w:val="20"/>
        </w:rPr>
      </w:pPr>
    </w:p>
    <w:p w14:paraId="3615C7B2" w14:textId="77777777" w:rsidR="00A73934" w:rsidRDefault="00494C7B" w:rsidP="00494C7B">
      <w:pPr>
        <w:spacing w:after="0" w:line="240" w:lineRule="auto"/>
        <w:jc w:val="both"/>
        <w:rPr>
          <w:rFonts w:ascii="Times New Roman" w:hAnsi="Times New Roman" w:cs="Times New Roman"/>
          <w:b/>
          <w:bCs/>
          <w:sz w:val="20"/>
          <w:szCs w:val="20"/>
        </w:rPr>
      </w:pPr>
      <w:r w:rsidRPr="008C15F6">
        <w:rPr>
          <w:noProof/>
        </w:rPr>
        <w:lastRenderedPageBreak/>
        <w:drawing>
          <wp:anchor distT="0" distB="0" distL="114300" distR="114300" simplePos="0" relativeHeight="251680768" behindDoc="1" locked="0" layoutInCell="1" allowOverlap="1" wp14:anchorId="2A47C959" wp14:editId="4DCEB78F">
            <wp:simplePos x="0" y="0"/>
            <wp:positionH relativeFrom="margin">
              <wp:align>left</wp:align>
            </wp:positionH>
            <wp:positionV relativeFrom="paragraph">
              <wp:posOffset>0</wp:posOffset>
            </wp:positionV>
            <wp:extent cx="5867400" cy="4476750"/>
            <wp:effectExtent l="0" t="0" r="0" b="0"/>
            <wp:wrapTight wrapText="bothSides">
              <wp:wrapPolygon edited="0">
                <wp:start x="0" y="0"/>
                <wp:lineTo x="0" y="21508"/>
                <wp:lineTo x="21530" y="21508"/>
                <wp:lineTo x="21530" y="0"/>
                <wp:lineTo x="0" y="0"/>
              </wp:wrapPolygon>
            </wp:wrapTight>
            <wp:docPr id="1" name="Chart 1">
              <a:extLst xmlns:a="http://schemas.openxmlformats.org/drawingml/2006/main">
                <a:ext uri="{FF2B5EF4-FFF2-40B4-BE49-F238E27FC236}">
                  <a16:creationId xmlns:a16="http://schemas.microsoft.com/office/drawing/2014/main" id="{9304EA8E-A049-4996-8D62-B521E9D0158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14:sizeRelH relativeFrom="page">
              <wp14:pctWidth>0</wp14:pctWidth>
            </wp14:sizeRelH>
            <wp14:sizeRelV relativeFrom="page">
              <wp14:pctHeight>0</wp14:pctHeight>
            </wp14:sizeRelV>
          </wp:anchor>
        </w:drawing>
      </w:r>
      <w:r w:rsidR="00A73934">
        <w:rPr>
          <w:rFonts w:ascii="Times New Roman" w:hAnsi="Times New Roman" w:cs="Times New Roman"/>
          <w:b/>
          <w:bCs/>
          <w:sz w:val="20"/>
          <w:szCs w:val="20"/>
        </w:rPr>
        <w:t xml:space="preserve"> </w:t>
      </w:r>
    </w:p>
    <w:p w14:paraId="7C9ACC2E" w14:textId="77777777" w:rsidR="00A73934" w:rsidRDefault="00A73934" w:rsidP="00494C7B">
      <w:pPr>
        <w:spacing w:after="0" w:line="240" w:lineRule="auto"/>
        <w:jc w:val="both"/>
        <w:rPr>
          <w:rFonts w:ascii="Times New Roman" w:hAnsi="Times New Roman" w:cs="Times New Roman"/>
          <w:b/>
          <w:bCs/>
          <w:sz w:val="20"/>
          <w:szCs w:val="20"/>
        </w:rPr>
      </w:pPr>
    </w:p>
    <w:p w14:paraId="5997FCB7" w14:textId="77777777" w:rsidR="00A73934" w:rsidRDefault="00A73934" w:rsidP="00494C7B">
      <w:pPr>
        <w:spacing w:after="0" w:line="240" w:lineRule="auto"/>
        <w:jc w:val="both"/>
        <w:rPr>
          <w:rFonts w:ascii="Times New Roman" w:hAnsi="Times New Roman" w:cs="Times New Roman"/>
          <w:b/>
          <w:bCs/>
          <w:sz w:val="20"/>
          <w:szCs w:val="20"/>
        </w:rPr>
      </w:pPr>
    </w:p>
    <w:p w14:paraId="36C6E9FF" w14:textId="77777777" w:rsidR="00A73934" w:rsidRDefault="00A73934" w:rsidP="00494C7B">
      <w:pPr>
        <w:spacing w:after="0" w:line="240" w:lineRule="auto"/>
        <w:jc w:val="both"/>
        <w:rPr>
          <w:rFonts w:ascii="Times New Roman" w:hAnsi="Times New Roman" w:cs="Times New Roman"/>
          <w:b/>
          <w:bCs/>
          <w:sz w:val="20"/>
          <w:szCs w:val="20"/>
        </w:rPr>
      </w:pPr>
    </w:p>
    <w:p w14:paraId="080BBC99" w14:textId="77777777" w:rsidR="00A73934" w:rsidRDefault="00A73934" w:rsidP="00494C7B">
      <w:pPr>
        <w:spacing w:after="0" w:line="240" w:lineRule="auto"/>
        <w:jc w:val="both"/>
        <w:rPr>
          <w:rFonts w:ascii="Times New Roman" w:hAnsi="Times New Roman" w:cs="Times New Roman"/>
          <w:b/>
          <w:bCs/>
          <w:sz w:val="20"/>
          <w:szCs w:val="20"/>
        </w:rPr>
      </w:pPr>
    </w:p>
    <w:p w14:paraId="454EEEB5" w14:textId="77777777" w:rsidR="00A73934" w:rsidRDefault="00A73934" w:rsidP="00494C7B">
      <w:pPr>
        <w:spacing w:after="0" w:line="240" w:lineRule="auto"/>
        <w:jc w:val="both"/>
        <w:rPr>
          <w:rFonts w:ascii="Times New Roman" w:hAnsi="Times New Roman" w:cs="Times New Roman"/>
          <w:b/>
          <w:bCs/>
          <w:sz w:val="20"/>
          <w:szCs w:val="20"/>
        </w:rPr>
      </w:pPr>
    </w:p>
    <w:p w14:paraId="00286748" w14:textId="77777777" w:rsidR="00A73934" w:rsidRDefault="00A73934" w:rsidP="00494C7B">
      <w:pPr>
        <w:spacing w:after="0" w:line="240" w:lineRule="auto"/>
        <w:jc w:val="both"/>
        <w:rPr>
          <w:rFonts w:ascii="Times New Roman" w:hAnsi="Times New Roman" w:cs="Times New Roman"/>
          <w:b/>
          <w:bCs/>
          <w:sz w:val="20"/>
          <w:szCs w:val="20"/>
        </w:rPr>
      </w:pPr>
    </w:p>
    <w:p w14:paraId="290EDA3F" w14:textId="77777777" w:rsidR="00A73934" w:rsidRDefault="00A73934" w:rsidP="00494C7B">
      <w:pPr>
        <w:spacing w:after="0" w:line="240" w:lineRule="auto"/>
        <w:jc w:val="both"/>
        <w:rPr>
          <w:rFonts w:ascii="Times New Roman" w:hAnsi="Times New Roman" w:cs="Times New Roman"/>
          <w:b/>
          <w:bCs/>
          <w:sz w:val="20"/>
          <w:szCs w:val="20"/>
        </w:rPr>
      </w:pPr>
    </w:p>
    <w:p w14:paraId="39D7795B" w14:textId="77777777" w:rsidR="00A73934" w:rsidRDefault="00A73934" w:rsidP="00494C7B">
      <w:pPr>
        <w:spacing w:after="0" w:line="240" w:lineRule="auto"/>
        <w:jc w:val="both"/>
        <w:rPr>
          <w:rFonts w:ascii="Times New Roman" w:hAnsi="Times New Roman" w:cs="Times New Roman"/>
          <w:b/>
          <w:bCs/>
          <w:sz w:val="20"/>
          <w:szCs w:val="20"/>
        </w:rPr>
      </w:pPr>
    </w:p>
    <w:p w14:paraId="1A577173" w14:textId="77777777" w:rsidR="00A73934" w:rsidRDefault="00A73934" w:rsidP="00494C7B">
      <w:pPr>
        <w:spacing w:after="0" w:line="240" w:lineRule="auto"/>
        <w:jc w:val="both"/>
        <w:rPr>
          <w:rFonts w:ascii="Times New Roman" w:hAnsi="Times New Roman" w:cs="Times New Roman"/>
          <w:b/>
          <w:bCs/>
          <w:sz w:val="20"/>
          <w:szCs w:val="20"/>
        </w:rPr>
      </w:pPr>
    </w:p>
    <w:p w14:paraId="27A81701" w14:textId="77777777" w:rsidR="00A73934" w:rsidRDefault="00A73934" w:rsidP="00494C7B">
      <w:pPr>
        <w:spacing w:after="0" w:line="240" w:lineRule="auto"/>
        <w:jc w:val="both"/>
        <w:rPr>
          <w:rFonts w:ascii="Times New Roman" w:hAnsi="Times New Roman" w:cs="Times New Roman"/>
          <w:b/>
          <w:bCs/>
          <w:sz w:val="20"/>
          <w:szCs w:val="20"/>
        </w:rPr>
      </w:pPr>
    </w:p>
    <w:p w14:paraId="76874D1D" w14:textId="77777777" w:rsidR="00A73934" w:rsidRDefault="00A73934" w:rsidP="00494C7B">
      <w:pPr>
        <w:spacing w:after="0" w:line="240" w:lineRule="auto"/>
        <w:jc w:val="both"/>
        <w:rPr>
          <w:rFonts w:ascii="Times New Roman" w:hAnsi="Times New Roman" w:cs="Times New Roman"/>
          <w:b/>
          <w:bCs/>
          <w:sz w:val="20"/>
          <w:szCs w:val="20"/>
        </w:rPr>
      </w:pPr>
    </w:p>
    <w:p w14:paraId="3FA643E0" w14:textId="77777777" w:rsidR="00A73934" w:rsidRDefault="00A73934" w:rsidP="00494C7B">
      <w:pPr>
        <w:spacing w:after="0" w:line="240" w:lineRule="auto"/>
        <w:jc w:val="both"/>
        <w:rPr>
          <w:rFonts w:ascii="Times New Roman" w:hAnsi="Times New Roman" w:cs="Times New Roman"/>
          <w:b/>
          <w:bCs/>
          <w:sz w:val="20"/>
          <w:szCs w:val="20"/>
        </w:rPr>
      </w:pPr>
    </w:p>
    <w:p w14:paraId="6886C968" w14:textId="77777777" w:rsidR="00A73934" w:rsidRDefault="00A73934" w:rsidP="00494C7B">
      <w:pPr>
        <w:spacing w:after="0" w:line="240" w:lineRule="auto"/>
        <w:jc w:val="both"/>
        <w:rPr>
          <w:rFonts w:ascii="Times New Roman" w:hAnsi="Times New Roman" w:cs="Times New Roman"/>
          <w:b/>
          <w:bCs/>
          <w:sz w:val="20"/>
          <w:szCs w:val="20"/>
        </w:rPr>
      </w:pPr>
    </w:p>
    <w:p w14:paraId="15E97D3D" w14:textId="77777777" w:rsidR="00A73934" w:rsidRDefault="00A73934" w:rsidP="00494C7B">
      <w:pPr>
        <w:spacing w:after="0" w:line="240" w:lineRule="auto"/>
        <w:jc w:val="both"/>
        <w:rPr>
          <w:rFonts w:ascii="Times New Roman" w:hAnsi="Times New Roman" w:cs="Times New Roman"/>
          <w:b/>
          <w:bCs/>
          <w:sz w:val="20"/>
          <w:szCs w:val="20"/>
        </w:rPr>
      </w:pPr>
    </w:p>
    <w:p w14:paraId="39765A90" w14:textId="77777777" w:rsidR="00A73934" w:rsidRDefault="00A73934" w:rsidP="00494C7B">
      <w:pPr>
        <w:spacing w:after="0" w:line="240" w:lineRule="auto"/>
        <w:jc w:val="both"/>
        <w:rPr>
          <w:rFonts w:ascii="Times New Roman" w:hAnsi="Times New Roman" w:cs="Times New Roman"/>
          <w:b/>
          <w:bCs/>
          <w:sz w:val="20"/>
          <w:szCs w:val="20"/>
        </w:rPr>
      </w:pPr>
    </w:p>
    <w:p w14:paraId="0C7D1225" w14:textId="77777777" w:rsidR="00A73934" w:rsidRDefault="00A73934" w:rsidP="00494C7B">
      <w:pPr>
        <w:spacing w:after="0" w:line="240" w:lineRule="auto"/>
        <w:jc w:val="both"/>
        <w:rPr>
          <w:rFonts w:ascii="Times New Roman" w:hAnsi="Times New Roman" w:cs="Times New Roman"/>
          <w:b/>
          <w:bCs/>
          <w:sz w:val="20"/>
          <w:szCs w:val="20"/>
        </w:rPr>
      </w:pPr>
    </w:p>
    <w:p w14:paraId="352DC206" w14:textId="77777777" w:rsidR="00A73934" w:rsidRDefault="00A73934" w:rsidP="00494C7B">
      <w:pPr>
        <w:spacing w:after="0" w:line="240" w:lineRule="auto"/>
        <w:jc w:val="both"/>
        <w:rPr>
          <w:rFonts w:ascii="Times New Roman" w:hAnsi="Times New Roman" w:cs="Times New Roman"/>
          <w:b/>
          <w:bCs/>
          <w:sz w:val="20"/>
          <w:szCs w:val="20"/>
        </w:rPr>
      </w:pPr>
    </w:p>
    <w:p w14:paraId="37793CF1" w14:textId="77777777" w:rsidR="00A73934" w:rsidRDefault="00A73934" w:rsidP="00494C7B">
      <w:pPr>
        <w:spacing w:after="0" w:line="240" w:lineRule="auto"/>
        <w:jc w:val="both"/>
        <w:rPr>
          <w:rFonts w:ascii="Times New Roman" w:hAnsi="Times New Roman" w:cs="Times New Roman"/>
          <w:b/>
          <w:bCs/>
          <w:sz w:val="20"/>
          <w:szCs w:val="20"/>
        </w:rPr>
      </w:pPr>
    </w:p>
    <w:p w14:paraId="4123BE72" w14:textId="77777777" w:rsidR="00A73934" w:rsidRDefault="00A73934" w:rsidP="00494C7B">
      <w:pPr>
        <w:spacing w:after="0" w:line="240" w:lineRule="auto"/>
        <w:jc w:val="both"/>
        <w:rPr>
          <w:rFonts w:ascii="Times New Roman" w:hAnsi="Times New Roman" w:cs="Times New Roman"/>
          <w:b/>
          <w:bCs/>
          <w:sz w:val="20"/>
          <w:szCs w:val="20"/>
        </w:rPr>
      </w:pPr>
    </w:p>
    <w:p w14:paraId="134DED8A" w14:textId="77777777" w:rsidR="00A73934" w:rsidRDefault="00A73934" w:rsidP="00494C7B">
      <w:pPr>
        <w:spacing w:after="0" w:line="240" w:lineRule="auto"/>
        <w:jc w:val="both"/>
        <w:rPr>
          <w:rFonts w:ascii="Times New Roman" w:hAnsi="Times New Roman" w:cs="Times New Roman"/>
          <w:b/>
          <w:bCs/>
          <w:sz w:val="20"/>
          <w:szCs w:val="20"/>
        </w:rPr>
      </w:pPr>
    </w:p>
    <w:p w14:paraId="2F9E7D9B" w14:textId="77777777" w:rsidR="00A73934" w:rsidRDefault="00A73934" w:rsidP="00494C7B">
      <w:pPr>
        <w:spacing w:after="0" w:line="240" w:lineRule="auto"/>
        <w:jc w:val="both"/>
        <w:rPr>
          <w:rFonts w:ascii="Times New Roman" w:hAnsi="Times New Roman" w:cs="Times New Roman"/>
          <w:b/>
          <w:bCs/>
          <w:sz w:val="20"/>
          <w:szCs w:val="20"/>
        </w:rPr>
      </w:pPr>
    </w:p>
    <w:p w14:paraId="6E457F2B" w14:textId="77777777" w:rsidR="00A73934" w:rsidRDefault="00A73934" w:rsidP="00494C7B">
      <w:pPr>
        <w:spacing w:after="0" w:line="240" w:lineRule="auto"/>
        <w:jc w:val="both"/>
        <w:rPr>
          <w:rFonts w:ascii="Times New Roman" w:hAnsi="Times New Roman" w:cs="Times New Roman"/>
          <w:b/>
          <w:bCs/>
          <w:sz w:val="20"/>
          <w:szCs w:val="20"/>
        </w:rPr>
      </w:pPr>
    </w:p>
    <w:p w14:paraId="7B2C88FB" w14:textId="77777777" w:rsidR="00A73934" w:rsidRDefault="00A73934" w:rsidP="00494C7B">
      <w:pPr>
        <w:spacing w:after="0" w:line="240" w:lineRule="auto"/>
        <w:jc w:val="both"/>
        <w:rPr>
          <w:rFonts w:ascii="Times New Roman" w:hAnsi="Times New Roman" w:cs="Times New Roman"/>
          <w:b/>
          <w:bCs/>
          <w:sz w:val="20"/>
          <w:szCs w:val="20"/>
        </w:rPr>
      </w:pPr>
    </w:p>
    <w:p w14:paraId="769008D4" w14:textId="77777777" w:rsidR="00A73934" w:rsidRDefault="00A73934" w:rsidP="00494C7B">
      <w:pPr>
        <w:spacing w:after="0" w:line="240" w:lineRule="auto"/>
        <w:jc w:val="both"/>
        <w:rPr>
          <w:rFonts w:ascii="Times New Roman" w:hAnsi="Times New Roman" w:cs="Times New Roman"/>
          <w:b/>
          <w:bCs/>
          <w:sz w:val="20"/>
          <w:szCs w:val="20"/>
        </w:rPr>
      </w:pPr>
    </w:p>
    <w:p w14:paraId="0EAFB2C4" w14:textId="77777777" w:rsidR="00A73934" w:rsidRDefault="00A73934" w:rsidP="00494C7B">
      <w:pPr>
        <w:spacing w:after="0" w:line="240" w:lineRule="auto"/>
        <w:jc w:val="both"/>
        <w:rPr>
          <w:rFonts w:ascii="Times New Roman" w:hAnsi="Times New Roman" w:cs="Times New Roman"/>
          <w:b/>
          <w:bCs/>
          <w:sz w:val="20"/>
          <w:szCs w:val="20"/>
        </w:rPr>
      </w:pPr>
    </w:p>
    <w:p w14:paraId="0569C586" w14:textId="77777777" w:rsidR="00A73934" w:rsidRDefault="00A73934" w:rsidP="00494C7B">
      <w:pPr>
        <w:spacing w:after="0" w:line="240" w:lineRule="auto"/>
        <w:jc w:val="both"/>
        <w:rPr>
          <w:rFonts w:ascii="Times New Roman" w:hAnsi="Times New Roman" w:cs="Times New Roman"/>
          <w:b/>
          <w:bCs/>
          <w:sz w:val="20"/>
          <w:szCs w:val="20"/>
        </w:rPr>
      </w:pPr>
    </w:p>
    <w:p w14:paraId="45CB619F" w14:textId="77777777" w:rsidR="00A73934" w:rsidRDefault="00A73934" w:rsidP="00494C7B">
      <w:pPr>
        <w:spacing w:after="0" w:line="240" w:lineRule="auto"/>
        <w:jc w:val="both"/>
        <w:rPr>
          <w:rFonts w:ascii="Times New Roman" w:hAnsi="Times New Roman" w:cs="Times New Roman"/>
          <w:b/>
          <w:bCs/>
          <w:sz w:val="20"/>
          <w:szCs w:val="20"/>
        </w:rPr>
      </w:pPr>
    </w:p>
    <w:p w14:paraId="266CF697" w14:textId="77777777" w:rsidR="00A73934" w:rsidRDefault="00A73934" w:rsidP="00494C7B">
      <w:pPr>
        <w:spacing w:after="0" w:line="240" w:lineRule="auto"/>
        <w:jc w:val="both"/>
        <w:rPr>
          <w:rFonts w:ascii="Times New Roman" w:hAnsi="Times New Roman" w:cs="Times New Roman"/>
          <w:b/>
          <w:bCs/>
          <w:sz w:val="20"/>
          <w:szCs w:val="20"/>
        </w:rPr>
      </w:pPr>
    </w:p>
    <w:p w14:paraId="3D3CD2ED" w14:textId="77777777" w:rsidR="00A73934" w:rsidRDefault="00A73934" w:rsidP="00494C7B">
      <w:pPr>
        <w:spacing w:after="0" w:line="240" w:lineRule="auto"/>
        <w:jc w:val="both"/>
        <w:rPr>
          <w:rFonts w:ascii="Times New Roman" w:hAnsi="Times New Roman" w:cs="Times New Roman"/>
          <w:b/>
          <w:bCs/>
          <w:sz w:val="20"/>
          <w:szCs w:val="20"/>
        </w:rPr>
      </w:pPr>
    </w:p>
    <w:p w14:paraId="6174A04B" w14:textId="77777777" w:rsidR="00A73934" w:rsidRDefault="00A73934" w:rsidP="00494C7B">
      <w:pPr>
        <w:spacing w:after="0" w:line="240" w:lineRule="auto"/>
        <w:jc w:val="both"/>
        <w:rPr>
          <w:rFonts w:ascii="Times New Roman" w:hAnsi="Times New Roman" w:cs="Times New Roman"/>
          <w:b/>
          <w:bCs/>
          <w:sz w:val="20"/>
          <w:szCs w:val="20"/>
        </w:rPr>
      </w:pPr>
    </w:p>
    <w:p w14:paraId="5236410D" w14:textId="77777777" w:rsidR="00494C7B" w:rsidRPr="008C15F6" w:rsidRDefault="00494C7B" w:rsidP="00494C7B">
      <w:pPr>
        <w:spacing w:after="0" w:line="240" w:lineRule="auto"/>
        <w:jc w:val="both"/>
        <w:rPr>
          <w:rFonts w:ascii="Times New Roman" w:hAnsi="Times New Roman" w:cs="Times New Roman"/>
          <w:sz w:val="20"/>
          <w:szCs w:val="20"/>
        </w:rPr>
      </w:pPr>
      <w:r w:rsidRPr="008C15F6">
        <w:rPr>
          <w:rFonts w:ascii="Times New Roman" w:hAnsi="Times New Roman" w:cs="Times New Roman"/>
          <w:b/>
          <w:bCs/>
          <w:sz w:val="20"/>
          <w:szCs w:val="20"/>
        </w:rPr>
        <w:t xml:space="preserve">Figure </w:t>
      </w:r>
      <w:r w:rsidR="004E6635" w:rsidRPr="008C15F6">
        <w:rPr>
          <w:rFonts w:ascii="Times New Roman" w:hAnsi="Times New Roman" w:cs="Times New Roman"/>
          <w:b/>
          <w:bCs/>
          <w:sz w:val="20"/>
          <w:szCs w:val="20"/>
        </w:rPr>
        <w:t>3</w:t>
      </w:r>
      <w:r w:rsidR="00817C9A">
        <w:rPr>
          <w:rFonts w:ascii="Times New Roman" w:hAnsi="Times New Roman" w:cs="Times New Roman"/>
          <w:b/>
          <w:bCs/>
          <w:sz w:val="20"/>
          <w:szCs w:val="20"/>
        </w:rPr>
        <w:t>:</w:t>
      </w:r>
      <w:r w:rsidRPr="008C15F6">
        <w:rPr>
          <w:rFonts w:ascii="Times New Roman" w:hAnsi="Times New Roman" w:cs="Times New Roman"/>
          <w:b/>
          <w:bCs/>
          <w:sz w:val="20"/>
          <w:szCs w:val="20"/>
        </w:rPr>
        <w:t> Empirical CME arrival time versus angular width at 1 AU across solar cycles. Blue line represents SC 23; Red line represents SC 24. The plot reveals a significant anomaly: while wider CMEs generally arrive faster, 120° CMEs in SC 24 (red) show a pronounced delay compared to their Solar Cycle 23 counterparts (blue). This anomalous propagation behavior suggests fundamental differences in expansion dynamics and interplanetary interaction between the two cycles</w:t>
      </w:r>
    </w:p>
    <w:p w14:paraId="066A6778" w14:textId="77777777" w:rsidR="002D3587" w:rsidRPr="008C15F6" w:rsidRDefault="002D3587" w:rsidP="002D3587">
      <w:pPr>
        <w:spacing w:after="0" w:line="240" w:lineRule="auto"/>
        <w:jc w:val="both"/>
        <w:rPr>
          <w:rFonts w:ascii="Times New Roman" w:hAnsi="Times New Roman" w:cs="Times New Roman"/>
          <w:b/>
          <w:bCs/>
          <w:sz w:val="24"/>
          <w:szCs w:val="24"/>
        </w:rPr>
      </w:pPr>
      <w:r w:rsidRPr="008C15F6">
        <w:rPr>
          <w:rFonts w:ascii="Times New Roman" w:hAnsi="Times New Roman" w:cs="Times New Roman"/>
          <w:b/>
          <w:bCs/>
          <w:sz w:val="24"/>
          <w:szCs w:val="24"/>
        </w:rPr>
        <w:t xml:space="preserve">Model Predictions and Anomaly Identification: </w:t>
      </w:r>
      <w:r w:rsidRPr="008C15F6">
        <w:rPr>
          <w:rFonts w:ascii="Times New Roman" w:hAnsi="Times New Roman" w:cs="Times New Roman"/>
          <w:sz w:val="24"/>
          <w:szCs w:val="24"/>
        </w:rPr>
        <w:t xml:space="preserve">The model predicts a distinct arrival time anomaly for 120° CMEs in </w:t>
      </w:r>
      <w:r w:rsidR="00325F63">
        <w:rPr>
          <w:rFonts w:ascii="Times New Roman" w:hAnsi="Times New Roman" w:cs="Times New Roman"/>
          <w:sz w:val="24"/>
          <w:szCs w:val="24"/>
        </w:rPr>
        <w:t>SC</w:t>
      </w:r>
      <w:r w:rsidRPr="008C15F6">
        <w:rPr>
          <w:rFonts w:ascii="Times New Roman" w:hAnsi="Times New Roman" w:cs="Times New Roman"/>
          <w:sz w:val="24"/>
          <w:szCs w:val="24"/>
        </w:rPr>
        <w:t xml:space="preserve"> 24 (4.43 days), which is substantially longer than both narrower and wider CMEs in the same cycle, and all angular widths in SC 23. Applying Equation 10 to the SC 24 120° CME parameters (</w:t>
      </w:r>
      <m:oMath>
        <m:r>
          <w:rPr>
            <w:rFonts w:ascii="Cambria Math" w:hAnsi="Cambria Math" w:cs="Times New Roman"/>
            <w:sz w:val="24"/>
            <w:szCs w:val="24"/>
          </w:rPr>
          <m:t>γ = 0.80, δ = 0.35 day⁻¹, k = 0.006</m:t>
        </m:r>
      </m:oMath>
      <w:r w:rsidRPr="008C15F6">
        <w:rPr>
          <w:rFonts w:ascii="Times New Roman" w:hAnsi="Times New Roman" w:cs="Times New Roman"/>
          <w:sz w:val="24"/>
          <w:szCs w:val="24"/>
        </w:rPr>
        <w:t>) yields:</w:t>
      </w:r>
    </w:p>
    <w:p w14:paraId="3B100E9B" w14:textId="77777777" w:rsidR="002D3587" w:rsidRPr="008C15F6" w:rsidRDefault="002D3587" w:rsidP="002D3587">
      <w:pPr>
        <w:spacing w:after="0" w:line="240" w:lineRule="auto"/>
        <w:jc w:val="both"/>
        <w:rPr>
          <w:rFonts w:ascii="Times New Roman" w:hAnsi="Times New Roman" w:cs="Times New Roman"/>
          <w:sz w:val="24"/>
          <w:szCs w:val="24"/>
        </w:rPr>
      </w:pPr>
    </w:p>
    <w:p w14:paraId="720D29FF" w14:textId="77777777" w:rsidR="002D3587" w:rsidRPr="008C15F6" w:rsidRDefault="00000000" w:rsidP="002D3587">
      <w:pPr>
        <w:spacing w:after="0" w:line="240" w:lineRule="auto"/>
        <w:jc w:val="both"/>
        <w:rPr>
          <w:rFonts w:ascii="Cambria Math" w:hAnsi="Cambria Math" w:cs="Times New Roman"/>
          <w:sz w:val="24"/>
          <w:szCs w:val="24"/>
          <w:oMath/>
        </w:rPr>
      </w:pPr>
      <m:oMathPara>
        <m:oMath>
          <m:sSup>
            <m:sSupPr>
              <m:ctrlPr>
                <w:rPr>
                  <w:rFonts w:ascii="Cambria Math" w:hAnsi="Cambria Math" w:cs="Times New Roman"/>
                  <w:i/>
                  <w:sz w:val="24"/>
                  <w:szCs w:val="24"/>
                </w:rPr>
              </m:ctrlPr>
            </m:sSupPr>
            <m:e>
              <m:r>
                <w:rPr>
                  <w:rFonts w:ascii="Cambria Math" w:hAnsi="Cambria Math" w:cs="Times New Roman"/>
                  <w:sz w:val="24"/>
                  <w:szCs w:val="24"/>
                </w:rPr>
                <m:t>AW</m:t>
              </m:r>
            </m:e>
            <m:sup>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γ</m:t>
                  </m:r>
                </m:den>
              </m:f>
            </m:sup>
          </m:sSup>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120</m:t>
              </m:r>
            </m:e>
            <m:sup>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0.80</m:t>
                  </m:r>
                </m:den>
              </m:f>
            </m:sup>
          </m:sSup>
          <m:r>
            <w:rPr>
              <w:rFonts w:ascii="Cambria Math" w:hAnsi="Cambria Math" w:cs="Times New Roman"/>
              <w:sz w:val="24"/>
              <w:szCs w:val="24"/>
            </w:rPr>
            <m:t xml:space="preserve"> ≈ 394; </m:t>
          </m:r>
          <m:f>
            <m:fPr>
              <m:ctrlPr>
                <w:rPr>
                  <w:rFonts w:ascii="Cambria Math" w:hAnsi="Cambria Math" w:cs="Times New Roman"/>
                  <w:i/>
                  <w:sz w:val="24"/>
                  <w:szCs w:val="24"/>
                </w:rPr>
              </m:ctrlPr>
            </m:fPr>
            <m:num>
              <m:r>
                <w:rPr>
                  <w:rFonts w:ascii="Cambria Math" w:hAnsi="Cambria Math" w:cs="Times New Roman"/>
                  <w:sz w:val="24"/>
                  <w:szCs w:val="24"/>
                </w:rPr>
                <m:t>2</m:t>
              </m:r>
            </m:num>
            <m:den>
              <m:r>
                <w:rPr>
                  <w:rFonts w:ascii="Cambria Math" w:hAnsi="Cambria Math" w:cs="Times New Roman"/>
                  <w:sz w:val="24"/>
                  <w:szCs w:val="24"/>
                </w:rPr>
                <m:t>δ</m:t>
              </m:r>
            </m:den>
          </m:f>
          <m:r>
            <w:rPr>
              <w:rFonts w:ascii="Cambria Math" w:hAnsi="Cambria Math" w:cs="Times New Roman"/>
              <w:sz w:val="24"/>
              <w:szCs w:val="24"/>
            </w:rPr>
            <m:t xml:space="preserve"> = 5.71; k × 394 × 5.71 ≈ 13.5</m:t>
          </m:r>
        </m:oMath>
      </m:oMathPara>
    </w:p>
    <w:p w14:paraId="7E1105BB" w14:textId="77777777" w:rsidR="002D3587" w:rsidRPr="008C15F6" w:rsidRDefault="002D3587" w:rsidP="002D3587">
      <w:pPr>
        <w:spacing w:after="0" w:line="240" w:lineRule="auto"/>
        <w:jc w:val="both"/>
        <w:rPr>
          <w:rFonts w:ascii="Times New Roman" w:hAnsi="Times New Roman" w:cs="Times New Roman"/>
          <w:sz w:val="24"/>
          <w:szCs w:val="24"/>
        </w:rPr>
      </w:pPr>
      <w:r w:rsidRPr="008C15F6">
        <w:rPr>
          <w:rFonts w:ascii="Times New Roman" w:hAnsi="Times New Roman" w:cs="Times New Roman"/>
          <w:sz w:val="24"/>
          <w:szCs w:val="24"/>
        </w:rPr>
        <w:t xml:space="preserve">Setting </w:t>
      </w:r>
      <m:oMath>
        <m:r>
          <w:rPr>
            <w:rFonts w:ascii="Cambria Math" w:hAnsi="Cambria Math" w:cs="Times New Roman"/>
            <w:sz w:val="24"/>
            <w:szCs w:val="24"/>
          </w:rPr>
          <m:t>R(t) = 1 AU</m:t>
        </m:r>
      </m:oMath>
      <w:r w:rsidRPr="008C15F6">
        <w:rPr>
          <w:rFonts w:ascii="Times New Roman" w:hAnsi="Times New Roman" w:cs="Times New Roman"/>
          <w:sz w:val="24"/>
          <w:szCs w:val="24"/>
        </w:rPr>
        <w:t xml:space="preserve"> and solving: </w:t>
      </w:r>
      <m:oMath>
        <m:r>
          <w:rPr>
            <w:rFonts w:ascii="Cambria Math" w:hAnsi="Cambria Math" w:cs="Times New Roman"/>
            <w:sz w:val="24"/>
            <w:szCs w:val="24"/>
          </w:rPr>
          <m:t xml:space="preserve">13.5 × </m:t>
        </m:r>
        <m:d>
          <m:dPr>
            <m:ctrlPr>
              <w:rPr>
                <w:rFonts w:ascii="Cambria Math" w:hAnsi="Cambria Math" w:cs="Times New Roman"/>
                <w:i/>
                <w:sz w:val="24"/>
                <w:szCs w:val="24"/>
              </w:rPr>
            </m:ctrlPr>
          </m:dPr>
          <m:e>
            <m:r>
              <w:rPr>
                <w:rFonts w:ascii="Cambria Math" w:hAnsi="Cambria Math" w:cs="Times New Roman"/>
                <w:sz w:val="24"/>
                <w:szCs w:val="24"/>
              </w:rPr>
              <m:t>1 -</m:t>
            </m:r>
            <m:sSup>
              <m:sSupPr>
                <m:ctrlPr>
                  <w:rPr>
                    <w:rFonts w:ascii="Cambria Math" w:hAnsi="Cambria Math" w:cs="Times New Roman"/>
                    <w:i/>
                    <w:sz w:val="24"/>
                    <w:szCs w:val="24"/>
                  </w:rPr>
                </m:ctrlPr>
              </m:sSupPr>
              <m:e>
                <m:r>
                  <w:rPr>
                    <w:rFonts w:ascii="Cambria Math" w:hAnsi="Cambria Math" w:cs="Times New Roman"/>
                    <w:sz w:val="24"/>
                    <w:szCs w:val="24"/>
                  </w:rPr>
                  <m:t xml:space="preserve"> e</m:t>
                </m:r>
              </m:e>
              <m:sup>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0.35t</m:t>
                    </m:r>
                  </m:num>
                  <m:den>
                    <m:r>
                      <w:rPr>
                        <w:rFonts w:ascii="Cambria Math" w:hAnsi="Cambria Math" w:cs="Times New Roman"/>
                        <w:sz w:val="24"/>
                        <w:szCs w:val="24"/>
                      </w:rPr>
                      <m:t>2</m:t>
                    </m:r>
                  </m:den>
                </m:f>
              </m:sup>
            </m:sSup>
          </m:e>
        </m:d>
        <m:r>
          <w:rPr>
            <w:rFonts w:ascii="Cambria Math" w:hAnsi="Cambria Math" w:cs="Times New Roman"/>
            <w:sz w:val="24"/>
            <w:szCs w:val="24"/>
          </w:rPr>
          <m:t xml:space="preserve"> = 1</m:t>
        </m:r>
      </m:oMath>
      <w:r w:rsidRPr="008C15F6">
        <w:rPr>
          <w:rFonts w:ascii="Times New Roman" w:hAnsi="Times New Roman" w:cs="Times New Roman"/>
          <w:sz w:val="24"/>
          <w:szCs w:val="24"/>
        </w:rPr>
        <w:t>.</w:t>
      </w:r>
      <w:r w:rsidR="0084346D">
        <w:rPr>
          <w:rFonts w:ascii="Times New Roman" w:hAnsi="Times New Roman" w:cs="Times New Roman"/>
          <w:sz w:val="24"/>
          <w:szCs w:val="24"/>
        </w:rPr>
        <w:t xml:space="preserve"> </w:t>
      </w:r>
      <w:r w:rsidRPr="008C15F6">
        <w:rPr>
          <w:rFonts w:ascii="Times New Roman" w:hAnsi="Times New Roman" w:cs="Times New Roman"/>
          <w:sz w:val="24"/>
          <w:szCs w:val="24"/>
        </w:rPr>
        <w:t xml:space="preserve">This gives </w:t>
      </w:r>
      <m:oMath>
        <m:r>
          <w:rPr>
            <w:rFonts w:ascii="Cambria Math" w:hAnsi="Cambria Math" w:cs="Times New Roman"/>
            <w:sz w:val="24"/>
            <w:szCs w:val="24"/>
          </w:rPr>
          <m:t>t ≈4.1 days</m:t>
        </m:r>
      </m:oMath>
      <w:r w:rsidRPr="008C15F6">
        <w:rPr>
          <w:rFonts w:ascii="Times New Roman" w:hAnsi="Times New Roman" w:cs="Times New Roman"/>
          <w:sz w:val="24"/>
          <w:szCs w:val="24"/>
        </w:rPr>
        <w:t>, consistent with the observed 4.43 days. This anomaly arises from the combination of higher drag (δ = 0.35) and lower variability exponent (γ = 0.80) in SC 24, which together produce stronger deceleration for intermediate-width CMEs. The effect is less pronounced for wide CMEs (AW ≥ 270°) because their larger spatial extent reduces the efficiency of drag forces. This prediction is consistent with Gopalswamy et al. (2020), who suggested that SC 24 CMEs exhibit anomalous evolution due to weakened heliospheric pressure and diluted magnetic content. The anomalously long transit times for 120° CMEs in SC 24 may reflect the transition regime where CMEs are large enough to be significantly affected by drag but not wide enough to benefit from reduced drag efficiency through extended frontal area.</w:t>
      </w:r>
    </w:p>
    <w:p w14:paraId="6E15DEED" w14:textId="77777777" w:rsidR="00A84AF1" w:rsidRPr="008C15F6" w:rsidRDefault="002D3587" w:rsidP="00CF5A7D">
      <w:pPr>
        <w:spacing w:after="0" w:line="240" w:lineRule="auto"/>
        <w:jc w:val="both"/>
        <w:rPr>
          <w:rFonts w:ascii="Times New Roman" w:hAnsi="Times New Roman" w:cs="Times New Roman"/>
          <w:b/>
          <w:bCs/>
          <w:sz w:val="20"/>
          <w:szCs w:val="20"/>
        </w:rPr>
      </w:pPr>
      <w:r w:rsidRPr="008C15F6">
        <w:rPr>
          <w:rFonts w:ascii="Times New Roman" w:hAnsi="Times New Roman" w:cs="Times New Roman"/>
          <w:sz w:val="24"/>
          <w:szCs w:val="24"/>
        </w:rPr>
        <w:t xml:space="preserve">Several limitations should be noted. First, the model assumes constant </w:t>
      </w:r>
      <w:r w:rsidR="00325F63">
        <w:rPr>
          <w:rFonts w:ascii="Times New Roman" w:hAnsi="Times New Roman" w:cs="Times New Roman"/>
          <w:sz w:val="24"/>
          <w:szCs w:val="24"/>
        </w:rPr>
        <w:t>AW</w:t>
      </w:r>
      <w:r w:rsidRPr="008C15F6">
        <w:rPr>
          <w:rFonts w:ascii="Times New Roman" w:hAnsi="Times New Roman" w:cs="Times New Roman"/>
          <w:sz w:val="24"/>
          <w:szCs w:val="24"/>
        </w:rPr>
        <w:t xml:space="preserve"> during the integration (valid for </w:t>
      </w:r>
      <m:oMath>
        <m:r>
          <w:rPr>
            <w:rFonts w:ascii="Cambria Math" w:hAnsi="Cambria Math" w:cs="Times New Roman"/>
            <w:sz w:val="24"/>
            <w:szCs w:val="24"/>
          </w:rPr>
          <m:t xml:space="preserve">R ≤ 5 </m:t>
        </m:r>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Cambria Math"/>
                <w:sz w:val="24"/>
                <w:szCs w:val="24"/>
              </w:rPr>
              <m:t>⊙</m:t>
            </m:r>
          </m:sub>
        </m:sSub>
      </m:oMath>
      <w:r w:rsidRPr="008C15F6">
        <w:rPr>
          <w:rFonts w:ascii="Times New Roman" w:hAnsi="Times New Roman" w:cs="Times New Roman"/>
          <w:sz w:val="24"/>
          <w:szCs w:val="24"/>
        </w:rPr>
        <w:t xml:space="preserve">), which may not hold for all events. Second, the scaling constant k is cycle-dependent but </w:t>
      </w:r>
      <w:r w:rsidRPr="008C15F6">
        <w:rPr>
          <w:rFonts w:ascii="Times New Roman" w:hAnsi="Times New Roman" w:cs="Times New Roman"/>
          <w:sz w:val="24"/>
          <w:szCs w:val="24"/>
        </w:rPr>
        <w:lastRenderedPageBreak/>
        <w:t>does not account for variation in solar wind density. Third, the model ignores CME deflection and non-radial motion, which can introduce uncertainties of 6–24 hours (Kay et al., 2017, 2024). Fourth, the energy dissipation model assumes constant mass, which may not hold for CMEs that undergo significant mass loading. Fifth, the Lorentz force expression uses a simplified magnetic pressure formulation that does not capture the full complexity of CME magnetic structure. Despite these limitations, the model provides a useful analytical framework for understanding the influence of AW and cycle-dependent conditions on CME propagation</w:t>
      </w:r>
      <w:r w:rsidR="00896662" w:rsidRPr="008C15F6">
        <w:rPr>
          <w:rFonts w:ascii="Times New Roman" w:hAnsi="Times New Roman" w:cs="Times New Roman"/>
          <w:sz w:val="24"/>
          <w:szCs w:val="24"/>
        </w:rPr>
        <w:t>.</w:t>
      </w:r>
    </w:p>
    <w:p w14:paraId="58161E03" w14:textId="77777777" w:rsidR="002C4818" w:rsidRPr="008C15F6" w:rsidRDefault="002C4818" w:rsidP="00CF5A7D">
      <w:pPr>
        <w:spacing w:after="0" w:line="240" w:lineRule="auto"/>
        <w:jc w:val="both"/>
        <w:rPr>
          <w:rFonts w:ascii="Times New Roman" w:eastAsiaTheme="minorEastAsia" w:hAnsi="Times New Roman" w:cs="Times New Roman"/>
          <w:color w:val="70AD47" w:themeColor="accent6"/>
          <w:sz w:val="24"/>
          <w:szCs w:val="24"/>
        </w:rPr>
      </w:pPr>
      <w:r w:rsidRPr="008C15F6">
        <w:rPr>
          <w:rFonts w:ascii="Times New Roman" w:eastAsiaTheme="minorEastAsia" w:hAnsi="Times New Roman" w:cs="Times New Roman"/>
          <w:sz w:val="24"/>
          <w:szCs w:val="24"/>
        </w:rPr>
        <w:t>Figure 3 show</w:t>
      </w:r>
      <w:r>
        <w:rPr>
          <w:rFonts w:ascii="Times New Roman" w:eastAsiaTheme="minorEastAsia" w:hAnsi="Times New Roman" w:cs="Times New Roman"/>
          <w:sz w:val="24"/>
          <w:szCs w:val="24"/>
          <w:highlight w:val="yellow"/>
        </w:rPr>
        <w:t xml:space="preserve"> </w:t>
      </w:r>
      <w:r>
        <w:rPr>
          <w:rFonts w:ascii="Times New Roman" w:eastAsiaTheme="minorEastAsia" w:hAnsi="Times New Roman" w:cs="Times New Roman"/>
          <w:sz w:val="24"/>
          <w:szCs w:val="24"/>
        </w:rPr>
        <w:t xml:space="preserve">the </w:t>
      </w:r>
      <w:r>
        <w:rPr>
          <w:rFonts w:ascii="Times New Roman" w:eastAsiaTheme="minorEastAsia" w:hAnsi="Times New Roman" w:cs="Times New Roman"/>
          <w:sz w:val="24"/>
          <w:szCs w:val="24"/>
          <w:highlight w:val="yellow"/>
        </w:rPr>
        <w:t>modelled</w:t>
      </w:r>
      <w:r>
        <w:rPr>
          <w:rFonts w:ascii="Times New Roman" w:eastAsiaTheme="minorEastAsia" w:hAnsi="Times New Roman" w:cs="Times New Roman"/>
          <w:sz w:val="24"/>
          <w:szCs w:val="24"/>
        </w:rPr>
        <w:t xml:space="preserve"> arrival times as a function of CME </w:t>
      </w:r>
      <w:r w:rsidR="00A84AF1" w:rsidRPr="008C15F6">
        <w:rPr>
          <w:rFonts w:ascii="Times New Roman" w:eastAsiaTheme="minorEastAsia" w:hAnsi="Times New Roman" w:cs="Times New Roman"/>
          <w:sz w:val="24"/>
          <w:szCs w:val="24"/>
        </w:rPr>
        <w:t>AW</w:t>
      </w:r>
      <w:r>
        <w:rPr>
          <w:rFonts w:ascii="Times New Roman" w:eastAsiaTheme="minorEastAsia" w:hAnsi="Times New Roman" w:cs="Times New Roman"/>
          <w:sz w:val="24"/>
          <w:szCs w:val="24"/>
          <w:highlight w:val="yellow"/>
        </w:rPr>
        <w:t>, based on the values presented in Table 5. The strength of the solar cycle</w:t>
      </w:r>
      <w:r w:rsidRPr="008C15F6">
        <w:rPr>
          <w:rFonts w:ascii="Times New Roman" w:eastAsiaTheme="minorEastAsia" w:hAnsi="Times New Roman" w:cs="Times New Roman"/>
          <w:sz w:val="24"/>
          <w:szCs w:val="24"/>
        </w:rPr>
        <w:t xml:space="preserve">s </w:t>
      </w:r>
      <w:r w:rsidR="00A84AF1" w:rsidRPr="008C15F6">
        <w:rPr>
          <w:rFonts w:ascii="Times New Roman" w:eastAsiaTheme="minorEastAsia" w:hAnsi="Times New Roman" w:cs="Times New Roman"/>
          <w:sz w:val="24"/>
          <w:szCs w:val="24"/>
        </w:rPr>
        <w:t>non-linearly</w:t>
      </w:r>
      <w:r w:rsidRPr="008C15F6">
        <w:rPr>
          <w:rFonts w:ascii="Times New Roman" w:eastAsiaTheme="minorEastAsia" w:hAnsi="Times New Roman" w:cs="Times New Roman"/>
          <w:sz w:val="24"/>
          <w:szCs w:val="24"/>
        </w:rPr>
        <w:t xml:space="preserve"> </w:t>
      </w:r>
      <w:r w:rsidR="00A84AF1" w:rsidRPr="008C15F6">
        <w:rPr>
          <w:rFonts w:ascii="Times New Roman" w:eastAsiaTheme="minorEastAsia" w:hAnsi="Times New Roman" w:cs="Times New Roman"/>
          <w:sz w:val="24"/>
          <w:szCs w:val="24"/>
        </w:rPr>
        <w:t>modulates</w:t>
      </w:r>
      <w:r w:rsidRPr="008C15F6">
        <w:rPr>
          <w:rFonts w:ascii="Times New Roman" w:eastAsiaTheme="minorEastAsia" w:hAnsi="Times New Roman" w:cs="Times New Roman"/>
          <w:sz w:val="24"/>
          <w:szCs w:val="24"/>
        </w:rPr>
        <w:t xml:space="preserve"> </w:t>
      </w:r>
      <w:r w:rsidR="00A84AF1" w:rsidRPr="008C15F6">
        <w:rPr>
          <w:rFonts w:ascii="Times New Roman" w:eastAsiaTheme="minorEastAsia" w:hAnsi="Times New Roman" w:cs="Times New Roman"/>
          <w:sz w:val="24"/>
          <w:szCs w:val="24"/>
        </w:rPr>
        <w:t xml:space="preserve">the </w:t>
      </w:r>
      <w:r w:rsidRPr="008C15F6">
        <w:rPr>
          <w:rFonts w:ascii="Times New Roman" w:eastAsiaTheme="minorEastAsia" w:hAnsi="Times New Roman" w:cs="Times New Roman"/>
          <w:sz w:val="24"/>
          <w:szCs w:val="24"/>
        </w:rPr>
        <w:t xml:space="preserve">arrival time via </w:t>
      </w:r>
      <m:oMath>
        <m:r>
          <w:rPr>
            <w:rFonts w:ascii="Cambria Math" w:eastAsia="Times New Roman" w:hAnsi="Cambria Math" w:cs="Times New Roman"/>
            <w:sz w:val="24"/>
            <w:szCs w:val="24"/>
          </w:rPr>
          <m:t>γ</m:t>
        </m:r>
      </m:oMath>
      <w:r w:rsidRPr="008C15F6">
        <w:rPr>
          <w:rFonts w:ascii="Times New Roman" w:eastAsiaTheme="minorEastAsia" w:hAnsi="Times New Roman" w:cs="Times New Roman"/>
          <w:sz w:val="24"/>
          <w:szCs w:val="24"/>
        </w:rPr>
        <w:t xml:space="preserve">/ </w:t>
      </w:r>
      <m:oMath>
        <m:r>
          <w:rPr>
            <w:rFonts w:ascii="Cambria Math" w:eastAsia="Times New Roman" w:hAnsi="Cambria Math" w:cs="Times New Roman"/>
            <w:sz w:val="24"/>
            <w:szCs w:val="24"/>
          </w:rPr>
          <m:t>δ</m:t>
        </m:r>
      </m:oMath>
      <w:r w:rsidRPr="008C15F6">
        <w:rPr>
          <w:rFonts w:ascii="Times New Roman" w:eastAsiaTheme="minorEastAsia" w:hAnsi="Times New Roman" w:cs="Times New Roman"/>
          <w:sz w:val="24"/>
          <w:szCs w:val="24"/>
        </w:rPr>
        <w:t xml:space="preserve">/ k </w:t>
      </w:r>
      <w:r>
        <w:rPr>
          <w:rFonts w:ascii="Times New Roman" w:eastAsiaTheme="minorEastAsia" w:hAnsi="Times New Roman" w:cs="Times New Roman"/>
          <w:sz w:val="24"/>
          <w:szCs w:val="24"/>
          <w:highlight w:val="yellow"/>
        </w:rPr>
        <w:t>coupling, with</w:t>
      </w:r>
      <w:r>
        <w:rPr>
          <w:rFonts w:ascii="Times New Roman" w:eastAsiaTheme="minorEastAsia" w:hAnsi="Times New Roman" w:cs="Times New Roman"/>
          <w:sz w:val="24"/>
          <w:szCs w:val="24"/>
        </w:rPr>
        <w:t xml:space="preserve"> </w:t>
      </w:r>
      <m:oMath>
        <m:r>
          <w:rPr>
            <w:rFonts w:ascii="Cambria Math" w:eastAsia="Times New Roman" w:hAnsi="Cambria Math" w:cs="Times New Roman"/>
            <w:sz w:val="24"/>
            <w:szCs w:val="24"/>
          </w:rPr>
          <m:t>γ</m:t>
        </m:r>
      </m:oMath>
      <w:r w:rsidRPr="008C15F6">
        <w:rPr>
          <w:rFonts w:ascii="Times New Roman" w:eastAsiaTheme="minorEastAsia" w:hAnsi="Times New Roman" w:cs="Times New Roman"/>
          <w:sz w:val="24"/>
          <w:szCs w:val="24"/>
        </w:rPr>
        <w:t xml:space="preserve"> dominating </w:t>
      </w:r>
      <w:r>
        <w:rPr>
          <w:rFonts w:ascii="Times New Roman" w:eastAsiaTheme="minorEastAsia" w:hAnsi="Times New Roman" w:cs="Times New Roman"/>
          <w:sz w:val="24"/>
          <w:szCs w:val="24"/>
          <w:highlight w:val="yellow"/>
        </w:rPr>
        <w:t>at low angular widths</w:t>
      </w:r>
      <w:r>
        <w:rPr>
          <w:rFonts w:ascii="Times New Roman" w:eastAsiaTheme="minorEastAsia" w:hAnsi="Times New Roman" w:cs="Times New Roman"/>
          <w:sz w:val="24"/>
          <w:szCs w:val="24"/>
        </w:rPr>
        <w:t xml:space="preserve"> by enhancing expansion, </w:t>
      </w:r>
      <m:oMath>
        <m:r>
          <w:rPr>
            <w:rFonts w:ascii="Cambria Math" w:eastAsia="Times New Roman" w:hAnsi="Cambria Math" w:cs="Times New Roman"/>
            <w:sz w:val="24"/>
            <w:szCs w:val="24"/>
          </w:rPr>
          <m:t>δ</m:t>
        </m:r>
      </m:oMath>
      <w:r w:rsidRPr="008C15F6">
        <w:rPr>
          <w:rFonts w:ascii="Times New Roman" w:eastAsiaTheme="minorEastAsia" w:hAnsi="Times New Roman" w:cs="Times New Roman"/>
          <w:sz w:val="24"/>
          <w:szCs w:val="24"/>
        </w:rPr>
        <w:t xml:space="preserve"> controlling wide CMEs by introducing robust drag, and </w:t>
      </w:r>
      <m:oMath>
        <m:r>
          <w:rPr>
            <w:rFonts w:ascii="Cambria Math" w:eastAsiaTheme="minorEastAsia" w:hAnsi="Cambria Math" w:cs="Times New Roman"/>
            <w:sz w:val="24"/>
            <w:szCs w:val="24"/>
          </w:rPr>
          <m:t>k</m:t>
        </m:r>
      </m:oMath>
      <w:r w:rsidRPr="008C15F6">
        <w:rPr>
          <w:rFonts w:ascii="Times New Roman" w:eastAsiaTheme="minorEastAsia" w:hAnsi="Times New Roman" w:cs="Times New Roman"/>
          <w:sz w:val="24"/>
          <w:szCs w:val="24"/>
        </w:rPr>
        <w:t xml:space="preserve"> compensating for solar cycle strength (solar wind density and magnetic field strength) by introducing higher modulation</w:t>
      </w:r>
      <w:r w:rsidR="00A84AF1" w:rsidRPr="008C15F6">
        <w:rPr>
          <w:rFonts w:ascii="Times New Roman" w:eastAsiaTheme="minorEastAsia" w:hAnsi="Times New Roman" w:cs="Times New Roman"/>
          <w:sz w:val="24"/>
          <w:szCs w:val="24"/>
        </w:rPr>
        <w:t>,</w:t>
      </w:r>
      <w:r w:rsidRPr="008C15F6">
        <w:rPr>
          <w:rFonts w:ascii="Times New Roman" w:eastAsiaTheme="minorEastAsia" w:hAnsi="Times New Roman" w:cs="Times New Roman"/>
          <w:sz w:val="24"/>
          <w:szCs w:val="24"/>
        </w:rPr>
        <w:t xml:space="preserve"> which offsets weak driving. </w:t>
      </w:r>
      <w:r>
        <w:rPr>
          <w:rFonts w:ascii="Times New Roman" w:hAnsi="Times New Roman" w:cs="Times New Roman"/>
          <w:color w:val="000000" w:themeColor="text1"/>
          <w:sz w:val="24"/>
          <w:szCs w:val="24"/>
          <w:highlight w:val="yellow"/>
        </w:rPr>
        <w:t>At narrower widths</w:t>
      </w:r>
      <w:r>
        <w:rPr>
          <w:rFonts w:ascii="Times New Roman" w:hAnsi="Times New Roman" w:cs="Times New Roman"/>
          <w:color w:val="000000" w:themeColor="text1"/>
          <w:sz w:val="24"/>
          <w:szCs w:val="24"/>
        </w:rPr>
        <w:t xml:space="preserve">, the separation between SC 23 and SC 24 is largest, showing that narrow CMEs in the weaker SC 24 were much more delayed due to higher drag. </w:t>
      </w:r>
      <w:r>
        <w:rPr>
          <w:rFonts w:ascii="Times New Roman" w:hAnsi="Times New Roman" w:cs="Times New Roman"/>
          <w:color w:val="000000" w:themeColor="text1"/>
          <w:sz w:val="24"/>
          <w:szCs w:val="24"/>
          <w:highlight w:val="yellow"/>
        </w:rPr>
        <w:t>For wider CMEs</w:t>
      </w:r>
      <w:r>
        <w:rPr>
          <w:rFonts w:ascii="Times New Roman" w:hAnsi="Times New Roman" w:cs="Times New Roman"/>
          <w:color w:val="000000" w:themeColor="text1"/>
          <w:sz w:val="24"/>
          <w:szCs w:val="24"/>
        </w:rPr>
        <w:t>, the gaps narrow, indicating that wide CMEs are less sensitive to drag and cycle conditions</w:t>
      </w:r>
      <w:r w:rsidR="00A84AF1" w:rsidRPr="008C15F6">
        <w:rPr>
          <w:rFonts w:ascii="Times New Roman" w:hAnsi="Times New Roman" w:cs="Times New Roman"/>
          <w:color w:val="000000" w:themeColor="text1"/>
          <w:sz w:val="24"/>
          <w:szCs w:val="24"/>
        </w:rPr>
        <w:t>,</w:t>
      </w:r>
      <w:r w:rsidRPr="008C15F6">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highlight w:val="yellow"/>
        </w:rPr>
        <w:t>which is consistent with our findings</w:t>
      </w:r>
      <w:r>
        <w:rPr>
          <w:rFonts w:ascii="Times New Roman" w:hAnsi="Times New Roman" w:cs="Times New Roman"/>
          <w:color w:val="000000" w:themeColor="text1"/>
          <w:sz w:val="24"/>
          <w:szCs w:val="24"/>
        </w:rPr>
        <w:t xml:space="preserve">. </w:t>
      </w:r>
      <w:r w:rsidRPr="008C15F6">
        <w:rPr>
          <w:rFonts w:ascii="Times New Roman" w:eastAsiaTheme="minorEastAsia" w:hAnsi="Times New Roman" w:cs="Times New Roman"/>
          <w:color w:val="000000" w:themeColor="text1"/>
          <w:sz w:val="24"/>
          <w:szCs w:val="24"/>
        </w:rPr>
        <w:t xml:space="preserve"> </w:t>
      </w:r>
    </w:p>
    <w:p w14:paraId="638A32ED" w14:textId="77777777" w:rsidR="002C4818" w:rsidRPr="008C15F6" w:rsidRDefault="002C4818" w:rsidP="00CF5A7D">
      <w:pPr>
        <w:spacing w:after="0" w:line="240" w:lineRule="auto"/>
        <w:jc w:val="both"/>
        <w:rPr>
          <w:rFonts w:ascii="Times New Roman" w:hAnsi="Times New Roman" w:cs="Times New Roman"/>
          <w:sz w:val="24"/>
          <w:szCs w:val="24"/>
        </w:rPr>
      </w:pPr>
    </w:p>
    <w:p w14:paraId="47D0A622" w14:textId="77777777" w:rsidR="002C4818" w:rsidRPr="008C15F6" w:rsidRDefault="00494C7B" w:rsidP="00CF5A7D">
      <w:pPr>
        <w:spacing w:after="0" w:line="240" w:lineRule="auto"/>
        <w:jc w:val="both"/>
        <w:rPr>
          <w:rFonts w:ascii="Times New Roman" w:eastAsiaTheme="minorEastAsia" w:hAnsi="Times New Roman" w:cs="Times New Roman"/>
          <w:sz w:val="24"/>
          <w:szCs w:val="24"/>
        </w:rPr>
      </w:pPr>
      <w:r w:rsidRPr="008C15F6">
        <w:rPr>
          <w:noProof/>
        </w:rPr>
        <w:drawing>
          <wp:inline distT="0" distB="0" distL="0" distR="0" wp14:anchorId="6177DF35" wp14:editId="6DC0A50D">
            <wp:extent cx="6086475" cy="3619500"/>
            <wp:effectExtent l="0" t="0" r="9525" b="0"/>
            <wp:docPr id="4" name="Chart 4">
              <a:extLst xmlns:a="http://schemas.openxmlformats.org/drawingml/2006/main">
                <a:ext uri="{FF2B5EF4-FFF2-40B4-BE49-F238E27FC236}">
                  <a16:creationId xmlns:a16="http://schemas.microsoft.com/office/drawing/2014/main" id="{4780A77B-D8C3-4D6D-A306-018D247CED1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2A823FBE" w14:textId="77777777" w:rsidR="002C4818" w:rsidRPr="008C15F6" w:rsidRDefault="002C4818" w:rsidP="00896662">
      <w:pPr>
        <w:spacing w:after="0" w:line="240" w:lineRule="auto"/>
        <w:jc w:val="both"/>
        <w:rPr>
          <w:rFonts w:ascii="Times New Roman" w:hAnsi="Times New Roman" w:cs="Times New Roman"/>
          <w:b/>
          <w:bCs/>
          <w:sz w:val="20"/>
          <w:szCs w:val="20"/>
        </w:rPr>
      </w:pPr>
      <w:r w:rsidRPr="008C15F6">
        <w:rPr>
          <w:rFonts w:ascii="Times New Roman" w:hAnsi="Times New Roman" w:cs="Times New Roman"/>
          <w:b/>
          <w:bCs/>
          <w:sz w:val="24"/>
          <w:szCs w:val="24"/>
        </w:rPr>
        <w:t xml:space="preserve">Figure </w:t>
      </w:r>
      <w:r w:rsidR="004E6635" w:rsidRPr="008C15F6">
        <w:rPr>
          <w:rFonts w:ascii="Times New Roman" w:hAnsi="Times New Roman" w:cs="Times New Roman"/>
          <w:b/>
          <w:bCs/>
          <w:sz w:val="24"/>
          <w:szCs w:val="24"/>
        </w:rPr>
        <w:t>4</w:t>
      </w:r>
      <w:r w:rsidR="00817C9A">
        <w:rPr>
          <w:rFonts w:ascii="Times New Roman" w:hAnsi="Times New Roman" w:cs="Times New Roman"/>
          <w:sz w:val="24"/>
          <w:szCs w:val="24"/>
        </w:rPr>
        <w:t>:</w:t>
      </w:r>
      <w:r w:rsidRPr="008C15F6">
        <w:rPr>
          <w:rFonts w:ascii="Times New Roman" w:hAnsi="Times New Roman" w:cs="Times New Roman"/>
          <w:sz w:val="24"/>
          <w:szCs w:val="24"/>
        </w:rPr>
        <w:t> </w:t>
      </w:r>
      <w:r w:rsidRPr="008C15F6">
        <w:rPr>
          <w:rFonts w:ascii="Times New Roman" w:hAnsi="Times New Roman" w:cs="Times New Roman"/>
          <w:b/>
          <w:bCs/>
          <w:sz w:val="20"/>
          <w:szCs w:val="20"/>
        </w:rPr>
        <w:t xml:space="preserve">Modeled CME arrival time versus </w:t>
      </w:r>
      <w:r w:rsidR="00325F63">
        <w:rPr>
          <w:rFonts w:ascii="Times New Roman" w:hAnsi="Times New Roman" w:cs="Times New Roman"/>
          <w:b/>
          <w:bCs/>
          <w:sz w:val="20"/>
          <w:szCs w:val="20"/>
        </w:rPr>
        <w:t>AW</w:t>
      </w:r>
      <w:r w:rsidRPr="008C15F6">
        <w:rPr>
          <w:rFonts w:ascii="Times New Roman" w:hAnsi="Times New Roman" w:cs="Times New Roman"/>
          <w:b/>
          <w:bCs/>
          <w:sz w:val="20"/>
          <w:szCs w:val="20"/>
        </w:rPr>
        <w:t xml:space="preserve"> using the developed propagation framework</w:t>
      </w:r>
      <m:oMath>
        <m:r>
          <m:rPr>
            <m:sty m:val="bi"/>
          </m:rPr>
          <w:rPr>
            <w:rFonts w:ascii="Cambria Math" w:hAnsi="Cambria Math" w:cs="Times New Roman"/>
            <w:sz w:val="20"/>
            <w:szCs w:val="20"/>
          </w:rPr>
          <m:t xml:space="preserve"> R</m:t>
        </m:r>
        <m:d>
          <m:dPr>
            <m:ctrlPr>
              <w:rPr>
                <w:rFonts w:ascii="Cambria Math" w:hAnsi="Cambria Math" w:cs="Times New Roman"/>
                <w:b/>
                <w:bCs/>
                <w:i/>
                <w:sz w:val="20"/>
                <w:szCs w:val="20"/>
              </w:rPr>
            </m:ctrlPr>
          </m:dPr>
          <m:e>
            <m:r>
              <m:rPr>
                <m:sty m:val="bi"/>
              </m:rPr>
              <w:rPr>
                <w:rFonts w:ascii="Cambria Math" w:hAnsi="Cambria Math" w:cs="Times New Roman"/>
                <w:sz w:val="20"/>
                <w:szCs w:val="20"/>
              </w:rPr>
              <m:t>t</m:t>
            </m:r>
          </m:e>
        </m:d>
        <m:r>
          <m:rPr>
            <m:sty m:val="bi"/>
          </m:rPr>
          <w:rPr>
            <w:rFonts w:ascii="Cambria Math" w:hAnsi="Cambria Math" w:cs="Times New Roman"/>
            <w:sz w:val="20"/>
            <w:szCs w:val="20"/>
          </w:rPr>
          <m:t>=k</m:t>
        </m:r>
        <m:sSup>
          <m:sSupPr>
            <m:ctrlPr>
              <w:rPr>
                <w:rFonts w:ascii="Cambria Math" w:hAnsi="Cambria Math" w:cs="Times New Roman"/>
                <w:b/>
                <w:bCs/>
                <w:i/>
                <w:sz w:val="20"/>
                <w:szCs w:val="20"/>
              </w:rPr>
            </m:ctrlPr>
          </m:sSupPr>
          <m:e>
            <m:r>
              <m:rPr>
                <m:sty m:val="bi"/>
              </m:rPr>
              <w:rPr>
                <w:rFonts w:ascii="Cambria Math" w:hAnsi="Cambria Math" w:cs="Times New Roman"/>
                <w:sz w:val="20"/>
                <w:szCs w:val="20"/>
              </w:rPr>
              <m:t>AW</m:t>
            </m:r>
          </m:e>
          <m:sup>
            <m:f>
              <m:fPr>
                <m:ctrlPr>
                  <w:rPr>
                    <w:rFonts w:ascii="Cambria Math" w:hAnsi="Cambria Math" w:cs="Times New Roman"/>
                    <w:b/>
                    <w:bCs/>
                    <w:i/>
                    <w:sz w:val="20"/>
                    <w:szCs w:val="20"/>
                  </w:rPr>
                </m:ctrlPr>
              </m:fPr>
              <m:num>
                <m:r>
                  <m:rPr>
                    <m:sty m:val="bi"/>
                  </m:rPr>
                  <w:rPr>
                    <w:rFonts w:ascii="Cambria Math" w:hAnsi="Cambria Math" w:cs="Times New Roman"/>
                    <w:sz w:val="20"/>
                    <w:szCs w:val="20"/>
                  </w:rPr>
                  <m:t>1</m:t>
                </m:r>
              </m:num>
              <m:den>
                <m:r>
                  <m:rPr>
                    <m:sty m:val="bi"/>
                  </m:rPr>
                  <w:rPr>
                    <w:rFonts w:ascii="Cambria Math" w:hAnsi="Cambria Math" w:cs="Times New Roman"/>
                    <w:sz w:val="20"/>
                    <w:szCs w:val="20"/>
                  </w:rPr>
                  <m:t>γ</m:t>
                </m:r>
              </m:den>
            </m:f>
          </m:sup>
        </m:sSup>
        <m:d>
          <m:dPr>
            <m:ctrlPr>
              <w:rPr>
                <w:rFonts w:ascii="Cambria Math" w:hAnsi="Cambria Math" w:cs="Times New Roman"/>
                <w:b/>
                <w:bCs/>
                <w:i/>
                <w:sz w:val="20"/>
                <w:szCs w:val="20"/>
              </w:rPr>
            </m:ctrlPr>
          </m:dPr>
          <m:e>
            <m:f>
              <m:fPr>
                <m:ctrlPr>
                  <w:rPr>
                    <w:rFonts w:ascii="Cambria Math" w:hAnsi="Cambria Math" w:cs="Times New Roman"/>
                    <w:b/>
                    <w:bCs/>
                    <w:i/>
                    <w:sz w:val="20"/>
                    <w:szCs w:val="20"/>
                  </w:rPr>
                </m:ctrlPr>
              </m:fPr>
              <m:num>
                <m:r>
                  <m:rPr>
                    <m:sty m:val="bi"/>
                  </m:rPr>
                  <w:rPr>
                    <w:rFonts w:ascii="Cambria Math" w:hAnsi="Cambria Math" w:cs="Times New Roman"/>
                    <w:sz w:val="20"/>
                    <w:szCs w:val="20"/>
                  </w:rPr>
                  <m:t>2</m:t>
                </m:r>
              </m:num>
              <m:den>
                <m:r>
                  <m:rPr>
                    <m:sty m:val="bi"/>
                  </m:rPr>
                  <w:rPr>
                    <w:rFonts w:ascii="Cambria Math" w:hAnsi="Cambria Math" w:cs="Times New Roman"/>
                    <w:sz w:val="20"/>
                    <w:szCs w:val="20"/>
                  </w:rPr>
                  <m:t>δ</m:t>
                </m:r>
              </m:den>
            </m:f>
          </m:e>
        </m:d>
        <m:d>
          <m:dPr>
            <m:ctrlPr>
              <w:rPr>
                <w:rFonts w:ascii="Cambria Math" w:hAnsi="Cambria Math" w:cs="Times New Roman"/>
                <w:b/>
                <w:bCs/>
                <w:i/>
                <w:sz w:val="20"/>
                <w:szCs w:val="20"/>
              </w:rPr>
            </m:ctrlPr>
          </m:dPr>
          <m:e>
            <m:r>
              <m:rPr>
                <m:sty m:val="bi"/>
              </m:rPr>
              <w:rPr>
                <w:rFonts w:ascii="Cambria Math" w:hAnsi="Cambria Math" w:cs="Times New Roman"/>
                <w:sz w:val="20"/>
                <w:szCs w:val="20"/>
              </w:rPr>
              <m:t>1-</m:t>
            </m:r>
            <m:sSup>
              <m:sSupPr>
                <m:ctrlPr>
                  <w:rPr>
                    <w:rFonts w:ascii="Cambria Math" w:hAnsi="Cambria Math" w:cs="Times New Roman"/>
                    <w:b/>
                    <w:bCs/>
                    <w:i/>
                    <w:sz w:val="20"/>
                    <w:szCs w:val="20"/>
                  </w:rPr>
                </m:ctrlPr>
              </m:sSupPr>
              <m:e>
                <m:r>
                  <m:rPr>
                    <m:sty m:val="bi"/>
                  </m:rPr>
                  <w:rPr>
                    <w:rFonts w:ascii="Cambria Math" w:hAnsi="Cambria Math" w:cs="Times New Roman"/>
                    <w:sz w:val="20"/>
                    <w:szCs w:val="20"/>
                  </w:rPr>
                  <m:t>e</m:t>
                </m:r>
              </m:e>
              <m:sup>
                <m:r>
                  <m:rPr>
                    <m:sty m:val="bi"/>
                  </m:rPr>
                  <w:rPr>
                    <w:rFonts w:ascii="Cambria Math" w:hAnsi="Cambria Math" w:cs="Times New Roman"/>
                    <w:sz w:val="20"/>
                    <w:szCs w:val="20"/>
                  </w:rPr>
                  <m:t>-</m:t>
                </m:r>
                <m:f>
                  <m:fPr>
                    <m:ctrlPr>
                      <w:rPr>
                        <w:rFonts w:ascii="Cambria Math" w:hAnsi="Cambria Math" w:cs="Times New Roman"/>
                        <w:b/>
                        <w:bCs/>
                        <w:i/>
                        <w:sz w:val="20"/>
                        <w:szCs w:val="20"/>
                      </w:rPr>
                    </m:ctrlPr>
                  </m:fPr>
                  <m:num>
                    <m:r>
                      <m:rPr>
                        <m:sty m:val="bi"/>
                      </m:rPr>
                      <w:rPr>
                        <w:rFonts w:ascii="Cambria Math" w:hAnsi="Cambria Math" w:cs="Times New Roman"/>
                        <w:sz w:val="20"/>
                        <w:szCs w:val="20"/>
                      </w:rPr>
                      <m:t>δt</m:t>
                    </m:r>
                  </m:num>
                  <m:den>
                    <m:r>
                      <m:rPr>
                        <m:sty m:val="bi"/>
                      </m:rPr>
                      <w:rPr>
                        <w:rFonts w:ascii="Cambria Math" w:hAnsi="Cambria Math" w:cs="Times New Roman"/>
                        <w:sz w:val="20"/>
                        <w:szCs w:val="20"/>
                      </w:rPr>
                      <m:t>2</m:t>
                    </m:r>
                  </m:den>
                </m:f>
              </m:sup>
            </m:sSup>
          </m:e>
        </m:d>
      </m:oMath>
      <w:r w:rsidRPr="008C15F6">
        <w:rPr>
          <w:rFonts w:ascii="Times New Roman" w:hAnsi="Times New Roman" w:cs="Times New Roman"/>
          <w:b/>
          <w:bCs/>
          <w:sz w:val="20"/>
          <w:szCs w:val="20"/>
        </w:rPr>
        <w:t xml:space="preserve">. Solid lines represent </w:t>
      </w:r>
      <w:r w:rsidR="00325F63">
        <w:rPr>
          <w:rFonts w:ascii="Times New Roman" w:hAnsi="Times New Roman" w:cs="Times New Roman"/>
          <w:b/>
          <w:bCs/>
          <w:sz w:val="20"/>
          <w:szCs w:val="20"/>
        </w:rPr>
        <w:t>SC</w:t>
      </w:r>
      <w:r w:rsidRPr="008C15F6">
        <w:rPr>
          <w:rFonts w:ascii="Times New Roman" w:hAnsi="Times New Roman" w:cs="Times New Roman"/>
          <w:b/>
          <w:bCs/>
          <w:sz w:val="20"/>
          <w:szCs w:val="20"/>
        </w:rPr>
        <w:t xml:space="preserve"> 23; dotted lines represent </w:t>
      </w:r>
      <w:r w:rsidR="00325F63">
        <w:rPr>
          <w:rFonts w:ascii="Times New Roman" w:hAnsi="Times New Roman" w:cs="Times New Roman"/>
          <w:b/>
          <w:bCs/>
          <w:sz w:val="20"/>
          <w:szCs w:val="20"/>
        </w:rPr>
        <w:t>SC</w:t>
      </w:r>
      <w:r w:rsidRPr="008C15F6">
        <w:rPr>
          <w:rFonts w:ascii="Times New Roman" w:hAnsi="Times New Roman" w:cs="Times New Roman"/>
          <w:b/>
          <w:bCs/>
          <w:sz w:val="20"/>
          <w:szCs w:val="20"/>
        </w:rPr>
        <w:t xml:space="preserve"> 24. The model successfully replicates the observed arrival time anomaly for 120° CMEs in SC24 through cycle-specific parameters (γ, δ, and k), demonstrating that reduced variability exponent (γ) and increased dissipation (δ) in the weaker cycle account for the delayed arrival of mid-width CMEs.</w:t>
      </w:r>
      <w:r w:rsidRPr="008C15F6">
        <w:rPr>
          <w:rFonts w:ascii="Times New Roman" w:hAnsi="Times New Roman" w:cs="Times New Roman"/>
          <w:sz w:val="24"/>
          <w:szCs w:val="24"/>
        </w:rPr>
        <w:t xml:space="preserve"> </w:t>
      </w:r>
      <w:r w:rsidR="00896662" w:rsidRPr="008C15F6">
        <w:rPr>
          <w:rFonts w:ascii="Times New Roman" w:hAnsi="Times New Roman" w:cs="Times New Roman"/>
          <w:sz w:val="24"/>
          <w:szCs w:val="24"/>
        </w:rPr>
        <w:t xml:space="preserve"> </w:t>
      </w:r>
      <w:r w:rsidR="00896662" w:rsidRPr="008C15F6">
        <w:rPr>
          <w:rFonts w:ascii="Times New Roman" w:hAnsi="Times New Roman" w:cs="Times New Roman"/>
          <w:b/>
          <w:bCs/>
          <w:sz w:val="20"/>
          <w:szCs w:val="20"/>
        </w:rPr>
        <w:t>The AW</w:t>
      </w:r>
      <w:r w:rsidR="00325F63">
        <w:rPr>
          <w:rFonts w:ascii="Times New Roman" w:hAnsi="Times New Roman" w:cs="Times New Roman"/>
          <w:b/>
          <w:bCs/>
          <w:sz w:val="20"/>
          <w:szCs w:val="20"/>
        </w:rPr>
        <w:t>s</w:t>
      </w:r>
      <w:r w:rsidR="00896662" w:rsidRPr="008C15F6">
        <w:rPr>
          <w:rFonts w:ascii="Times New Roman" w:hAnsi="Times New Roman" w:cs="Times New Roman"/>
          <w:b/>
          <w:bCs/>
          <w:sz w:val="20"/>
          <w:szCs w:val="20"/>
        </w:rPr>
        <w:t xml:space="preserve"> chosen were arbitrary</w:t>
      </w:r>
      <w:r w:rsidRPr="008C15F6">
        <w:rPr>
          <w:rFonts w:ascii="Times New Roman" w:hAnsi="Times New Roman" w:cs="Times New Roman"/>
          <w:b/>
          <w:bCs/>
          <w:sz w:val="20"/>
          <w:szCs w:val="20"/>
        </w:rPr>
        <w:t xml:space="preserve">      </w:t>
      </w:r>
    </w:p>
    <w:p w14:paraId="61D42A3F" w14:textId="77777777" w:rsidR="002C4818" w:rsidRPr="008C15F6" w:rsidRDefault="002C4818" w:rsidP="00CF5A7D">
      <w:pPr>
        <w:spacing w:after="0" w:line="240" w:lineRule="auto"/>
        <w:jc w:val="both"/>
        <w:rPr>
          <w:rFonts w:ascii="Times New Roman" w:eastAsiaTheme="minorEastAsia" w:hAnsi="Times New Roman" w:cs="Times New Roman"/>
          <w:b/>
          <w:bCs/>
          <w:sz w:val="24"/>
          <w:szCs w:val="24"/>
        </w:rPr>
      </w:pPr>
    </w:p>
    <w:p w14:paraId="2365A501" w14:textId="77777777" w:rsidR="002C4818" w:rsidRPr="008C15F6" w:rsidRDefault="002C4818" w:rsidP="00CF5A7D">
      <w:pPr>
        <w:spacing w:after="0" w:line="240" w:lineRule="auto"/>
        <w:jc w:val="both"/>
        <w:rPr>
          <w:rFonts w:ascii="Times New Roman" w:hAnsi="Times New Roman" w:cs="Times New Roman"/>
          <w:sz w:val="24"/>
          <w:szCs w:val="24"/>
        </w:rPr>
      </w:pPr>
      <w:r w:rsidRPr="00B93F45">
        <w:rPr>
          <w:rFonts w:ascii="Times New Roman" w:hAnsi="Times New Roman" w:cs="Times New Roman"/>
          <w:b/>
          <w:bCs/>
          <w:sz w:val="20"/>
          <w:szCs w:val="20"/>
        </w:rPr>
        <w:t xml:space="preserve">Table </w:t>
      </w:r>
      <w:r w:rsidR="00B93F45">
        <w:rPr>
          <w:rFonts w:ascii="Times New Roman" w:hAnsi="Times New Roman" w:cs="Times New Roman"/>
          <w:b/>
          <w:bCs/>
          <w:sz w:val="20"/>
          <w:szCs w:val="20"/>
        </w:rPr>
        <w:t>6</w:t>
      </w:r>
      <w:r w:rsidRPr="00B93F45">
        <w:rPr>
          <w:rFonts w:ascii="Times New Roman" w:hAnsi="Times New Roman" w:cs="Times New Roman"/>
          <w:sz w:val="20"/>
          <w:szCs w:val="20"/>
        </w:rPr>
        <w:t>:</w:t>
      </w:r>
      <w:r w:rsidRPr="00B93F45">
        <w:rPr>
          <w:rFonts w:ascii="Times New Roman" w:hAnsi="Times New Roman" w:cs="Times New Roman"/>
          <w:b/>
          <w:bCs/>
          <w:sz w:val="20"/>
          <w:szCs w:val="20"/>
        </w:rPr>
        <w:t xml:space="preserve"> </w:t>
      </w:r>
      <w:r w:rsidRPr="008C15F6">
        <w:rPr>
          <w:rFonts w:ascii="Times New Roman" w:hAnsi="Times New Roman" w:cs="Times New Roman"/>
          <w:b/>
          <w:bCs/>
          <w:sz w:val="20"/>
          <w:szCs w:val="20"/>
        </w:rPr>
        <w:t>Sensitivity Analysis of Modeled Arrival Times. This table demonstrates the predicted arrival time from our model</w:t>
      </w:r>
      <w:r w:rsidR="00B26260" w:rsidRPr="008C15F6">
        <w:rPr>
          <w:rFonts w:ascii="Times New Roman" w:hAnsi="Times New Roman" w:cs="Times New Roman"/>
          <w:b/>
          <w:bCs/>
          <w:sz w:val="20"/>
          <w:szCs w:val="20"/>
        </w:rPr>
        <w:t xml:space="preserve">. It </w:t>
      </w:r>
      <w:r w:rsidRPr="008C15F6">
        <w:rPr>
          <w:rFonts w:ascii="Times New Roman" w:hAnsi="Times New Roman" w:cs="Times New Roman"/>
          <w:b/>
          <w:bCs/>
          <w:sz w:val="20"/>
          <w:szCs w:val="20"/>
        </w:rPr>
        <w:t>varies with different combinations of the variability exponent (γ) and dissipation rate (δ) for the four</w:t>
      </w:r>
      <w:r w:rsidR="00B26260" w:rsidRPr="008C15F6">
        <w:rPr>
          <w:rFonts w:ascii="Times New Roman" w:hAnsi="Times New Roman" w:cs="Times New Roman"/>
          <w:b/>
          <w:bCs/>
          <w:sz w:val="20"/>
          <w:szCs w:val="20"/>
        </w:rPr>
        <w:t xml:space="preserve"> different AWs</w:t>
      </w:r>
      <w:r w:rsidRPr="008C15F6">
        <w:rPr>
          <w:rFonts w:ascii="Times New Roman" w:hAnsi="Times New Roman" w:cs="Times New Roman"/>
          <w:b/>
          <w:bCs/>
          <w:sz w:val="20"/>
          <w:szCs w:val="20"/>
        </w:rPr>
        <w:t xml:space="preserve">. Each block shows a different (γ, δ) pair, with k held constant per cycle. The purpose of this </w:t>
      </w:r>
      <w:r w:rsidR="00B26260" w:rsidRPr="008C15F6">
        <w:rPr>
          <w:rFonts w:ascii="Times New Roman" w:hAnsi="Times New Roman" w:cs="Times New Roman"/>
          <w:b/>
          <w:bCs/>
          <w:sz w:val="20"/>
          <w:szCs w:val="20"/>
        </w:rPr>
        <w:t>T</w:t>
      </w:r>
      <w:r w:rsidRPr="008C15F6">
        <w:rPr>
          <w:rFonts w:ascii="Times New Roman" w:hAnsi="Times New Roman" w:cs="Times New Roman"/>
          <w:b/>
          <w:bCs/>
          <w:sz w:val="20"/>
          <w:szCs w:val="20"/>
        </w:rPr>
        <w:t>able is to show the internal consistency and sensitivity of our model.</w:t>
      </w:r>
      <w:r w:rsidR="00896662" w:rsidRPr="008C15F6">
        <w:rPr>
          <w:rFonts w:ascii="Times New Roman" w:hAnsi="Times New Roman" w:cs="Times New Roman"/>
          <w:b/>
          <w:bCs/>
          <w:sz w:val="20"/>
          <w:szCs w:val="20"/>
        </w:rPr>
        <w:t xml:space="preserve"> </w:t>
      </w:r>
    </w:p>
    <w:tbl>
      <w:tblPr>
        <w:tblW w:w="0" w:type="auto"/>
        <w:tblLook w:val="04A0" w:firstRow="1" w:lastRow="0" w:firstColumn="1" w:lastColumn="0" w:noHBand="0" w:noVBand="1"/>
      </w:tblPr>
      <w:tblGrid>
        <w:gridCol w:w="617"/>
        <w:gridCol w:w="1169"/>
        <w:gridCol w:w="1168"/>
        <w:gridCol w:w="1168"/>
        <w:gridCol w:w="1168"/>
        <w:gridCol w:w="1168"/>
        <w:gridCol w:w="1168"/>
        <w:gridCol w:w="1168"/>
        <w:gridCol w:w="1168"/>
      </w:tblGrid>
      <w:tr w:rsidR="00B26260" w:rsidRPr="008C15F6" w14:paraId="3EFDCCEE" w14:textId="77777777" w:rsidTr="00B26260">
        <w:trPr>
          <w:trHeight w:val="20"/>
        </w:trPr>
        <w:tc>
          <w:tcPr>
            <w:tcW w:w="0" w:type="auto"/>
            <w:tcBorders>
              <w:top w:val="single" w:sz="4" w:space="0" w:color="auto"/>
              <w:left w:val="single" w:sz="4" w:space="0" w:color="auto"/>
              <w:bottom w:val="single" w:sz="4" w:space="0" w:color="auto"/>
              <w:right w:val="single" w:sz="4" w:space="0" w:color="auto"/>
            </w:tcBorders>
            <w:noWrap/>
            <w:vAlign w:val="bottom"/>
          </w:tcPr>
          <w:p w14:paraId="0D77E358" w14:textId="77777777" w:rsidR="00B26260" w:rsidRPr="008C15F6" w:rsidRDefault="00B26260" w:rsidP="00B26260">
            <w:pPr>
              <w:spacing w:after="0" w:line="240" w:lineRule="auto"/>
              <w:rPr>
                <w:rFonts w:ascii="Times New Roman" w:eastAsia="Times New Roman" w:hAnsi="Times New Roman" w:cs="Times New Roman"/>
                <w:color w:val="000000"/>
                <w:sz w:val="24"/>
                <w:szCs w:val="24"/>
              </w:rPr>
            </w:pPr>
          </w:p>
        </w:tc>
        <w:tc>
          <w:tcPr>
            <w:tcW w:w="0" w:type="auto"/>
            <w:gridSpan w:val="8"/>
            <w:tcBorders>
              <w:top w:val="single" w:sz="4" w:space="0" w:color="auto"/>
              <w:left w:val="single" w:sz="4" w:space="0" w:color="auto"/>
              <w:bottom w:val="single" w:sz="4" w:space="0" w:color="auto"/>
              <w:right w:val="single" w:sz="4" w:space="0" w:color="auto"/>
            </w:tcBorders>
            <w:vAlign w:val="bottom"/>
          </w:tcPr>
          <w:p w14:paraId="4B59617D" w14:textId="77777777" w:rsidR="00B26260" w:rsidRPr="008C15F6" w:rsidRDefault="00B26260" w:rsidP="00B26260">
            <w:pPr>
              <w:spacing w:after="0" w:line="240" w:lineRule="auto"/>
              <w:jc w:val="center"/>
              <w:rPr>
                <w:rFonts w:ascii="Times New Roman" w:eastAsia="Times New Roman" w:hAnsi="Times New Roman" w:cs="Times New Roman"/>
                <w:color w:val="000000"/>
                <w:sz w:val="24"/>
                <w:szCs w:val="24"/>
              </w:rPr>
            </w:pPr>
            <w:r w:rsidRPr="008C15F6">
              <w:rPr>
                <w:rFonts w:ascii="Times New Roman" w:eastAsia="Times New Roman" w:hAnsi="Times New Roman" w:cs="Times New Roman"/>
                <w:color w:val="000000"/>
                <w:sz w:val="24"/>
                <w:szCs w:val="24"/>
              </w:rPr>
              <w:t>Mean Arrival Time</w:t>
            </w:r>
          </w:p>
        </w:tc>
      </w:tr>
      <w:tr w:rsidR="00B26260" w:rsidRPr="008C15F6" w14:paraId="581397A6" w14:textId="77777777" w:rsidTr="00B26260">
        <w:trPr>
          <w:trHeight w:val="2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29AB9C1B" w14:textId="77777777" w:rsidR="00B26260" w:rsidRPr="008C15F6" w:rsidRDefault="00B26260" w:rsidP="00B26260">
            <w:pPr>
              <w:spacing w:after="0" w:line="240" w:lineRule="auto"/>
              <w:rPr>
                <w:rFonts w:ascii="Times New Roman" w:eastAsia="Times New Roman" w:hAnsi="Times New Roman" w:cs="Times New Roman"/>
                <w:color w:val="000000"/>
                <w:sz w:val="24"/>
                <w:szCs w:val="24"/>
              </w:rPr>
            </w:pPr>
            <w:r w:rsidRPr="008C15F6">
              <w:rPr>
                <w:rFonts w:ascii="Times New Roman" w:eastAsia="Times New Roman" w:hAnsi="Times New Roman" w:cs="Times New Roman"/>
                <w:color w:val="000000"/>
                <w:sz w:val="24"/>
                <w:szCs w:val="24"/>
              </w:rPr>
              <w:lastRenderedPageBreak/>
              <w:t>AW</w:t>
            </w:r>
          </w:p>
        </w:tc>
        <w:tc>
          <w:tcPr>
            <w:tcW w:w="0" w:type="auto"/>
            <w:tcBorders>
              <w:top w:val="single" w:sz="4" w:space="0" w:color="auto"/>
              <w:left w:val="single" w:sz="4" w:space="0" w:color="auto"/>
              <w:bottom w:val="single" w:sz="4" w:space="0" w:color="auto"/>
              <w:right w:val="single" w:sz="4" w:space="0" w:color="auto"/>
            </w:tcBorders>
            <w:vAlign w:val="bottom"/>
            <w:hideMark/>
          </w:tcPr>
          <w:p w14:paraId="379082E3" w14:textId="77777777" w:rsidR="00B26260" w:rsidRPr="008C15F6" w:rsidRDefault="00B26260" w:rsidP="00B26260">
            <w:pPr>
              <w:spacing w:after="0" w:line="240" w:lineRule="auto"/>
              <w:rPr>
                <w:rFonts w:ascii="Times New Roman" w:eastAsia="Times New Roman" w:hAnsi="Times New Roman" w:cs="Times New Roman"/>
                <w:color w:val="000000"/>
                <w:sz w:val="24"/>
                <w:szCs w:val="24"/>
              </w:rPr>
            </w:pPr>
            <w:r w:rsidRPr="008C15F6">
              <w:rPr>
                <w:rFonts w:ascii="Times New Roman" w:eastAsia="Times New Roman" w:hAnsi="Times New Roman" w:cs="Times New Roman"/>
                <w:color w:val="000000"/>
                <w:sz w:val="24"/>
                <w:szCs w:val="24"/>
              </w:rPr>
              <w:t>SC 23: γ=0.90; δ =0.12; k= 0.003</w:t>
            </w:r>
          </w:p>
        </w:tc>
        <w:tc>
          <w:tcPr>
            <w:tcW w:w="0" w:type="auto"/>
            <w:tcBorders>
              <w:top w:val="single" w:sz="4" w:space="0" w:color="auto"/>
              <w:left w:val="single" w:sz="4" w:space="0" w:color="auto"/>
              <w:bottom w:val="single" w:sz="4" w:space="0" w:color="auto"/>
              <w:right w:val="single" w:sz="4" w:space="0" w:color="auto"/>
            </w:tcBorders>
            <w:vAlign w:val="bottom"/>
            <w:hideMark/>
          </w:tcPr>
          <w:p w14:paraId="3DFA1874" w14:textId="77777777" w:rsidR="00B26260" w:rsidRPr="008C15F6" w:rsidRDefault="00B26260" w:rsidP="00B26260">
            <w:pPr>
              <w:spacing w:after="0" w:line="240" w:lineRule="auto"/>
              <w:rPr>
                <w:rFonts w:ascii="Times New Roman" w:eastAsia="Times New Roman" w:hAnsi="Times New Roman" w:cs="Times New Roman"/>
                <w:color w:val="000000"/>
                <w:sz w:val="24"/>
                <w:szCs w:val="24"/>
              </w:rPr>
            </w:pPr>
            <w:r w:rsidRPr="008C15F6">
              <w:rPr>
                <w:rFonts w:ascii="Times New Roman" w:eastAsia="Times New Roman" w:hAnsi="Times New Roman" w:cs="Times New Roman"/>
                <w:color w:val="000000"/>
                <w:sz w:val="24"/>
                <w:szCs w:val="24"/>
              </w:rPr>
              <w:t>SC 24: γ=0.70; δ =0.17; k= 0.006</w:t>
            </w:r>
          </w:p>
        </w:tc>
        <w:tc>
          <w:tcPr>
            <w:tcW w:w="0" w:type="auto"/>
            <w:tcBorders>
              <w:top w:val="single" w:sz="4" w:space="0" w:color="auto"/>
              <w:left w:val="single" w:sz="4" w:space="0" w:color="auto"/>
              <w:bottom w:val="single" w:sz="4" w:space="0" w:color="auto"/>
              <w:right w:val="single" w:sz="4" w:space="0" w:color="auto"/>
            </w:tcBorders>
            <w:vAlign w:val="bottom"/>
            <w:hideMark/>
          </w:tcPr>
          <w:p w14:paraId="3E88F9C0" w14:textId="77777777" w:rsidR="00B26260" w:rsidRPr="008C15F6" w:rsidRDefault="00B26260" w:rsidP="00B26260">
            <w:pPr>
              <w:spacing w:after="0" w:line="240" w:lineRule="auto"/>
              <w:rPr>
                <w:rFonts w:ascii="Times New Roman" w:eastAsia="Times New Roman" w:hAnsi="Times New Roman" w:cs="Times New Roman"/>
                <w:color w:val="000000"/>
                <w:sz w:val="24"/>
                <w:szCs w:val="24"/>
              </w:rPr>
            </w:pPr>
            <w:r w:rsidRPr="008C15F6">
              <w:rPr>
                <w:rFonts w:ascii="Times New Roman" w:eastAsia="Times New Roman" w:hAnsi="Times New Roman" w:cs="Times New Roman"/>
                <w:color w:val="000000"/>
                <w:sz w:val="24"/>
                <w:szCs w:val="24"/>
              </w:rPr>
              <w:t>SC 23: γ=1.00; δ =0.18; k= 0.003</w:t>
            </w:r>
          </w:p>
        </w:tc>
        <w:tc>
          <w:tcPr>
            <w:tcW w:w="0" w:type="auto"/>
            <w:tcBorders>
              <w:top w:val="single" w:sz="4" w:space="0" w:color="auto"/>
              <w:left w:val="single" w:sz="4" w:space="0" w:color="auto"/>
              <w:bottom w:val="single" w:sz="4" w:space="0" w:color="auto"/>
              <w:right w:val="single" w:sz="4" w:space="0" w:color="auto"/>
            </w:tcBorders>
            <w:vAlign w:val="bottom"/>
            <w:hideMark/>
          </w:tcPr>
          <w:p w14:paraId="27E20BE6" w14:textId="77777777" w:rsidR="00B26260" w:rsidRPr="008C15F6" w:rsidRDefault="00B26260" w:rsidP="00B26260">
            <w:pPr>
              <w:spacing w:after="0" w:line="240" w:lineRule="auto"/>
              <w:rPr>
                <w:rFonts w:ascii="Times New Roman" w:eastAsia="Times New Roman" w:hAnsi="Times New Roman" w:cs="Times New Roman"/>
                <w:color w:val="000000"/>
                <w:sz w:val="24"/>
                <w:szCs w:val="24"/>
              </w:rPr>
            </w:pPr>
            <w:r w:rsidRPr="008C15F6">
              <w:rPr>
                <w:rFonts w:ascii="Times New Roman" w:eastAsia="Times New Roman" w:hAnsi="Times New Roman" w:cs="Times New Roman"/>
                <w:color w:val="000000"/>
                <w:sz w:val="24"/>
                <w:szCs w:val="24"/>
              </w:rPr>
              <w:t>SC 24: γ=0.75; δ =0.26; k= 0.006</w:t>
            </w:r>
          </w:p>
        </w:tc>
        <w:tc>
          <w:tcPr>
            <w:tcW w:w="0" w:type="auto"/>
            <w:tcBorders>
              <w:top w:val="single" w:sz="4" w:space="0" w:color="auto"/>
              <w:left w:val="single" w:sz="4" w:space="0" w:color="auto"/>
              <w:bottom w:val="single" w:sz="4" w:space="0" w:color="auto"/>
              <w:right w:val="single" w:sz="4" w:space="0" w:color="auto"/>
            </w:tcBorders>
            <w:vAlign w:val="bottom"/>
            <w:hideMark/>
          </w:tcPr>
          <w:p w14:paraId="25EF4588" w14:textId="77777777" w:rsidR="00B26260" w:rsidRPr="008C15F6" w:rsidRDefault="00B26260" w:rsidP="00B26260">
            <w:pPr>
              <w:spacing w:after="0" w:line="240" w:lineRule="auto"/>
              <w:rPr>
                <w:rFonts w:ascii="Times New Roman" w:eastAsia="Times New Roman" w:hAnsi="Times New Roman" w:cs="Times New Roman"/>
                <w:color w:val="000000"/>
                <w:sz w:val="24"/>
                <w:szCs w:val="24"/>
              </w:rPr>
            </w:pPr>
            <w:r w:rsidRPr="008C15F6">
              <w:rPr>
                <w:rFonts w:ascii="Times New Roman" w:eastAsia="Times New Roman" w:hAnsi="Times New Roman" w:cs="Times New Roman"/>
                <w:color w:val="000000"/>
                <w:sz w:val="24"/>
                <w:szCs w:val="24"/>
              </w:rPr>
              <w:t>SC 23: γ=1.20; δ =0.24; k= 0.003</w:t>
            </w:r>
          </w:p>
        </w:tc>
        <w:tc>
          <w:tcPr>
            <w:tcW w:w="0" w:type="auto"/>
            <w:tcBorders>
              <w:top w:val="single" w:sz="4" w:space="0" w:color="auto"/>
              <w:left w:val="single" w:sz="4" w:space="0" w:color="auto"/>
              <w:bottom w:val="single" w:sz="4" w:space="0" w:color="auto"/>
              <w:right w:val="single" w:sz="4" w:space="0" w:color="auto"/>
            </w:tcBorders>
            <w:vAlign w:val="bottom"/>
            <w:hideMark/>
          </w:tcPr>
          <w:p w14:paraId="674B371D" w14:textId="77777777" w:rsidR="00B26260" w:rsidRPr="008C15F6" w:rsidRDefault="00B26260" w:rsidP="00B26260">
            <w:pPr>
              <w:spacing w:after="0" w:line="240" w:lineRule="auto"/>
              <w:rPr>
                <w:rFonts w:ascii="Times New Roman" w:eastAsia="Times New Roman" w:hAnsi="Times New Roman" w:cs="Times New Roman"/>
                <w:color w:val="000000"/>
                <w:sz w:val="24"/>
                <w:szCs w:val="24"/>
              </w:rPr>
            </w:pPr>
            <w:r w:rsidRPr="008C15F6">
              <w:rPr>
                <w:rFonts w:ascii="Times New Roman" w:eastAsia="Times New Roman" w:hAnsi="Times New Roman" w:cs="Times New Roman"/>
                <w:color w:val="000000"/>
                <w:sz w:val="24"/>
                <w:szCs w:val="24"/>
              </w:rPr>
              <w:t>SC 24: γ=0.80; δ =0.35; k= 0.006</w:t>
            </w:r>
          </w:p>
        </w:tc>
        <w:tc>
          <w:tcPr>
            <w:tcW w:w="0" w:type="auto"/>
            <w:tcBorders>
              <w:top w:val="single" w:sz="4" w:space="0" w:color="auto"/>
              <w:left w:val="single" w:sz="4" w:space="0" w:color="auto"/>
              <w:bottom w:val="single" w:sz="4" w:space="0" w:color="auto"/>
              <w:right w:val="single" w:sz="4" w:space="0" w:color="auto"/>
            </w:tcBorders>
            <w:vAlign w:val="bottom"/>
            <w:hideMark/>
          </w:tcPr>
          <w:p w14:paraId="4B8E4307" w14:textId="77777777" w:rsidR="00B26260" w:rsidRPr="008C15F6" w:rsidRDefault="00B26260" w:rsidP="00B26260">
            <w:pPr>
              <w:spacing w:after="0" w:line="240" w:lineRule="auto"/>
              <w:rPr>
                <w:rFonts w:ascii="Times New Roman" w:eastAsia="Times New Roman" w:hAnsi="Times New Roman" w:cs="Times New Roman"/>
                <w:color w:val="000000"/>
                <w:sz w:val="24"/>
                <w:szCs w:val="24"/>
              </w:rPr>
            </w:pPr>
            <w:r w:rsidRPr="008C15F6">
              <w:rPr>
                <w:rFonts w:ascii="Times New Roman" w:eastAsia="Times New Roman" w:hAnsi="Times New Roman" w:cs="Times New Roman"/>
                <w:color w:val="000000"/>
                <w:sz w:val="24"/>
                <w:szCs w:val="24"/>
              </w:rPr>
              <w:t>SC 23: γ=1.20; δ =0.36; k= 0.003</w:t>
            </w:r>
          </w:p>
        </w:tc>
        <w:tc>
          <w:tcPr>
            <w:tcW w:w="0" w:type="auto"/>
            <w:tcBorders>
              <w:top w:val="single" w:sz="4" w:space="0" w:color="auto"/>
              <w:left w:val="single" w:sz="4" w:space="0" w:color="auto"/>
              <w:bottom w:val="single" w:sz="4" w:space="0" w:color="auto"/>
              <w:right w:val="single" w:sz="4" w:space="0" w:color="auto"/>
            </w:tcBorders>
            <w:vAlign w:val="bottom"/>
            <w:hideMark/>
          </w:tcPr>
          <w:p w14:paraId="2BAE482C" w14:textId="77777777" w:rsidR="00B26260" w:rsidRPr="008C15F6" w:rsidRDefault="00B26260" w:rsidP="00B26260">
            <w:pPr>
              <w:spacing w:after="0" w:line="240" w:lineRule="auto"/>
              <w:rPr>
                <w:rFonts w:ascii="Times New Roman" w:eastAsia="Times New Roman" w:hAnsi="Times New Roman" w:cs="Times New Roman"/>
                <w:color w:val="000000"/>
                <w:sz w:val="24"/>
                <w:szCs w:val="24"/>
              </w:rPr>
            </w:pPr>
            <w:r w:rsidRPr="008C15F6">
              <w:rPr>
                <w:rFonts w:ascii="Times New Roman" w:eastAsia="Times New Roman" w:hAnsi="Times New Roman" w:cs="Times New Roman"/>
                <w:color w:val="000000"/>
                <w:sz w:val="24"/>
                <w:szCs w:val="24"/>
              </w:rPr>
              <w:t>SC 24: γ=0.90; δ =0.43; k= 0.003</w:t>
            </w:r>
          </w:p>
        </w:tc>
      </w:tr>
      <w:tr w:rsidR="00B26260" w:rsidRPr="008C15F6" w14:paraId="6B0A059E" w14:textId="77777777" w:rsidTr="00B26260">
        <w:trPr>
          <w:trHeight w:val="20"/>
        </w:trPr>
        <w:tc>
          <w:tcPr>
            <w:tcW w:w="0" w:type="auto"/>
            <w:tcBorders>
              <w:top w:val="single" w:sz="4" w:space="0" w:color="auto"/>
              <w:left w:val="single" w:sz="8" w:space="0" w:color="auto"/>
              <w:bottom w:val="single" w:sz="8" w:space="0" w:color="auto"/>
              <w:right w:val="single" w:sz="8" w:space="0" w:color="auto"/>
            </w:tcBorders>
            <w:vAlign w:val="center"/>
            <w:hideMark/>
          </w:tcPr>
          <w:p w14:paraId="02ADA914" w14:textId="77777777" w:rsidR="00B26260" w:rsidRPr="008C15F6" w:rsidRDefault="00B26260" w:rsidP="00B26260">
            <w:pPr>
              <w:spacing w:after="0" w:line="240" w:lineRule="auto"/>
              <w:jc w:val="both"/>
              <w:rPr>
                <w:rFonts w:ascii="Times New Roman" w:eastAsia="Times New Roman" w:hAnsi="Times New Roman" w:cs="Times New Roman"/>
                <w:color w:val="000000"/>
                <w:sz w:val="24"/>
                <w:szCs w:val="24"/>
              </w:rPr>
            </w:pPr>
            <w:r w:rsidRPr="008C15F6">
              <w:rPr>
                <w:rFonts w:ascii="Times New Roman" w:eastAsia="Times New Roman" w:hAnsi="Times New Roman" w:cs="Times New Roman"/>
                <w:color w:val="000000"/>
                <w:sz w:val="24"/>
                <w:szCs w:val="24"/>
              </w:rPr>
              <w:t>30</w:t>
            </w:r>
          </w:p>
        </w:tc>
        <w:tc>
          <w:tcPr>
            <w:tcW w:w="0" w:type="auto"/>
            <w:tcBorders>
              <w:top w:val="single" w:sz="4" w:space="0" w:color="auto"/>
              <w:left w:val="nil"/>
              <w:bottom w:val="single" w:sz="8" w:space="0" w:color="auto"/>
              <w:right w:val="single" w:sz="8" w:space="0" w:color="auto"/>
            </w:tcBorders>
            <w:vAlign w:val="center"/>
            <w:hideMark/>
          </w:tcPr>
          <w:p w14:paraId="5B3C1BB6" w14:textId="77777777" w:rsidR="00B26260" w:rsidRPr="008C15F6" w:rsidRDefault="00B26260" w:rsidP="00B26260">
            <w:pPr>
              <w:spacing w:after="0" w:line="240" w:lineRule="auto"/>
              <w:jc w:val="both"/>
              <w:rPr>
                <w:rFonts w:ascii="Times New Roman" w:eastAsia="Times New Roman" w:hAnsi="Times New Roman" w:cs="Times New Roman"/>
                <w:color w:val="000000"/>
                <w:sz w:val="24"/>
                <w:szCs w:val="24"/>
              </w:rPr>
            </w:pPr>
            <w:r w:rsidRPr="008C15F6">
              <w:rPr>
                <w:rFonts w:ascii="Times New Roman" w:eastAsia="Times New Roman" w:hAnsi="Times New Roman" w:cs="Times New Roman"/>
                <w:color w:val="000000"/>
                <w:sz w:val="24"/>
                <w:szCs w:val="24"/>
              </w:rPr>
              <w:t>3.82</w:t>
            </w:r>
          </w:p>
        </w:tc>
        <w:tc>
          <w:tcPr>
            <w:tcW w:w="0" w:type="auto"/>
            <w:tcBorders>
              <w:top w:val="single" w:sz="4" w:space="0" w:color="auto"/>
              <w:left w:val="nil"/>
              <w:bottom w:val="single" w:sz="8" w:space="0" w:color="auto"/>
              <w:right w:val="single" w:sz="8" w:space="0" w:color="auto"/>
            </w:tcBorders>
            <w:vAlign w:val="center"/>
            <w:hideMark/>
          </w:tcPr>
          <w:p w14:paraId="2BFFFED8" w14:textId="77777777" w:rsidR="00B26260" w:rsidRPr="008C15F6" w:rsidRDefault="00B26260" w:rsidP="00B26260">
            <w:pPr>
              <w:spacing w:after="0" w:line="240" w:lineRule="auto"/>
              <w:jc w:val="both"/>
              <w:rPr>
                <w:rFonts w:ascii="Times New Roman" w:eastAsia="Times New Roman" w:hAnsi="Times New Roman" w:cs="Times New Roman"/>
                <w:color w:val="000000"/>
                <w:sz w:val="24"/>
                <w:szCs w:val="24"/>
              </w:rPr>
            </w:pPr>
            <w:r w:rsidRPr="008C15F6">
              <w:rPr>
                <w:rFonts w:ascii="Times New Roman" w:eastAsia="Times New Roman" w:hAnsi="Times New Roman" w:cs="Times New Roman"/>
                <w:color w:val="000000"/>
                <w:sz w:val="24"/>
                <w:szCs w:val="24"/>
              </w:rPr>
              <w:t>6.14</w:t>
            </w:r>
          </w:p>
        </w:tc>
        <w:tc>
          <w:tcPr>
            <w:tcW w:w="0" w:type="auto"/>
            <w:tcBorders>
              <w:top w:val="single" w:sz="4" w:space="0" w:color="auto"/>
              <w:left w:val="nil"/>
              <w:bottom w:val="single" w:sz="8" w:space="0" w:color="auto"/>
              <w:right w:val="single" w:sz="8" w:space="0" w:color="auto"/>
            </w:tcBorders>
            <w:vAlign w:val="center"/>
            <w:hideMark/>
          </w:tcPr>
          <w:p w14:paraId="16E07A44" w14:textId="77777777" w:rsidR="00B26260" w:rsidRPr="008C15F6" w:rsidRDefault="00B26260" w:rsidP="00B26260">
            <w:pPr>
              <w:spacing w:after="0" w:line="240" w:lineRule="auto"/>
              <w:jc w:val="both"/>
              <w:rPr>
                <w:rFonts w:ascii="Times New Roman" w:eastAsia="Times New Roman" w:hAnsi="Times New Roman" w:cs="Times New Roman"/>
                <w:color w:val="000000"/>
                <w:sz w:val="24"/>
                <w:szCs w:val="24"/>
              </w:rPr>
            </w:pPr>
            <w:r w:rsidRPr="008C15F6">
              <w:rPr>
                <w:rFonts w:ascii="Times New Roman" w:eastAsia="Times New Roman" w:hAnsi="Times New Roman" w:cs="Times New Roman"/>
                <w:color w:val="000000"/>
                <w:sz w:val="24"/>
                <w:szCs w:val="24"/>
              </w:rPr>
              <w:t>2.81</w:t>
            </w:r>
          </w:p>
        </w:tc>
        <w:tc>
          <w:tcPr>
            <w:tcW w:w="0" w:type="auto"/>
            <w:tcBorders>
              <w:top w:val="single" w:sz="4" w:space="0" w:color="auto"/>
              <w:left w:val="nil"/>
              <w:bottom w:val="single" w:sz="8" w:space="0" w:color="auto"/>
              <w:right w:val="single" w:sz="8" w:space="0" w:color="auto"/>
            </w:tcBorders>
            <w:vAlign w:val="center"/>
            <w:hideMark/>
          </w:tcPr>
          <w:p w14:paraId="3CBF355B" w14:textId="77777777" w:rsidR="00B26260" w:rsidRPr="008C15F6" w:rsidRDefault="00B26260" w:rsidP="00B26260">
            <w:pPr>
              <w:spacing w:after="0" w:line="240" w:lineRule="auto"/>
              <w:jc w:val="both"/>
              <w:rPr>
                <w:rFonts w:ascii="Times New Roman" w:eastAsia="Times New Roman" w:hAnsi="Times New Roman" w:cs="Times New Roman"/>
                <w:color w:val="000000"/>
                <w:sz w:val="24"/>
                <w:szCs w:val="24"/>
              </w:rPr>
            </w:pPr>
            <w:r w:rsidRPr="008C15F6">
              <w:rPr>
                <w:rFonts w:ascii="Times New Roman" w:eastAsia="Times New Roman" w:hAnsi="Times New Roman" w:cs="Times New Roman"/>
                <w:color w:val="000000"/>
                <w:sz w:val="24"/>
                <w:szCs w:val="24"/>
              </w:rPr>
              <w:t>4.6</w:t>
            </w:r>
          </w:p>
        </w:tc>
        <w:tc>
          <w:tcPr>
            <w:tcW w:w="0" w:type="auto"/>
            <w:tcBorders>
              <w:top w:val="single" w:sz="4" w:space="0" w:color="auto"/>
              <w:left w:val="nil"/>
              <w:bottom w:val="single" w:sz="8" w:space="0" w:color="auto"/>
              <w:right w:val="single" w:sz="8" w:space="0" w:color="auto"/>
            </w:tcBorders>
            <w:vAlign w:val="center"/>
            <w:hideMark/>
          </w:tcPr>
          <w:p w14:paraId="0E6EB5CF" w14:textId="77777777" w:rsidR="00B26260" w:rsidRPr="008C15F6" w:rsidRDefault="00B26260" w:rsidP="00B26260">
            <w:pPr>
              <w:spacing w:after="0" w:line="240" w:lineRule="auto"/>
              <w:jc w:val="both"/>
              <w:rPr>
                <w:rFonts w:ascii="Times New Roman" w:eastAsia="Times New Roman" w:hAnsi="Times New Roman" w:cs="Times New Roman"/>
                <w:color w:val="000000"/>
                <w:sz w:val="24"/>
                <w:szCs w:val="24"/>
              </w:rPr>
            </w:pPr>
            <w:r w:rsidRPr="008C15F6">
              <w:rPr>
                <w:rFonts w:ascii="Times New Roman" w:eastAsia="Times New Roman" w:hAnsi="Times New Roman" w:cs="Times New Roman"/>
                <w:color w:val="000000"/>
                <w:sz w:val="24"/>
                <w:szCs w:val="24"/>
              </w:rPr>
              <w:t>1.52</w:t>
            </w:r>
          </w:p>
        </w:tc>
        <w:tc>
          <w:tcPr>
            <w:tcW w:w="0" w:type="auto"/>
            <w:tcBorders>
              <w:top w:val="single" w:sz="4" w:space="0" w:color="auto"/>
              <w:left w:val="nil"/>
              <w:bottom w:val="single" w:sz="8" w:space="0" w:color="auto"/>
              <w:right w:val="single" w:sz="8" w:space="0" w:color="auto"/>
            </w:tcBorders>
            <w:vAlign w:val="center"/>
            <w:hideMark/>
          </w:tcPr>
          <w:p w14:paraId="48418032" w14:textId="77777777" w:rsidR="00B26260" w:rsidRPr="008C15F6" w:rsidRDefault="00B26260" w:rsidP="00B26260">
            <w:pPr>
              <w:spacing w:after="0" w:line="240" w:lineRule="auto"/>
              <w:jc w:val="both"/>
              <w:rPr>
                <w:rFonts w:ascii="Times New Roman" w:eastAsia="Times New Roman" w:hAnsi="Times New Roman" w:cs="Times New Roman"/>
                <w:color w:val="000000"/>
                <w:sz w:val="24"/>
                <w:szCs w:val="24"/>
              </w:rPr>
            </w:pPr>
            <w:r w:rsidRPr="008C15F6">
              <w:rPr>
                <w:rFonts w:ascii="Times New Roman" w:eastAsia="Times New Roman" w:hAnsi="Times New Roman" w:cs="Times New Roman"/>
                <w:color w:val="000000"/>
                <w:sz w:val="24"/>
                <w:szCs w:val="24"/>
              </w:rPr>
              <w:t>3.45</w:t>
            </w:r>
          </w:p>
        </w:tc>
        <w:tc>
          <w:tcPr>
            <w:tcW w:w="0" w:type="auto"/>
            <w:tcBorders>
              <w:top w:val="single" w:sz="4" w:space="0" w:color="auto"/>
              <w:left w:val="nil"/>
              <w:bottom w:val="single" w:sz="8" w:space="0" w:color="auto"/>
              <w:right w:val="single" w:sz="8" w:space="0" w:color="auto"/>
            </w:tcBorders>
            <w:vAlign w:val="center"/>
            <w:hideMark/>
          </w:tcPr>
          <w:p w14:paraId="13DFC845" w14:textId="77777777" w:rsidR="00B26260" w:rsidRPr="008C15F6" w:rsidRDefault="00B26260" w:rsidP="00B26260">
            <w:pPr>
              <w:spacing w:after="0" w:line="240" w:lineRule="auto"/>
              <w:jc w:val="both"/>
              <w:rPr>
                <w:rFonts w:ascii="Times New Roman" w:eastAsia="Times New Roman" w:hAnsi="Times New Roman" w:cs="Times New Roman"/>
                <w:color w:val="000000"/>
                <w:sz w:val="24"/>
                <w:szCs w:val="24"/>
              </w:rPr>
            </w:pPr>
            <w:r w:rsidRPr="008C15F6">
              <w:rPr>
                <w:rFonts w:ascii="Times New Roman" w:eastAsia="Times New Roman" w:hAnsi="Times New Roman" w:cs="Times New Roman"/>
                <w:color w:val="000000"/>
                <w:sz w:val="24"/>
                <w:szCs w:val="24"/>
              </w:rPr>
              <w:t>0.88</w:t>
            </w:r>
          </w:p>
        </w:tc>
        <w:tc>
          <w:tcPr>
            <w:tcW w:w="0" w:type="auto"/>
            <w:tcBorders>
              <w:top w:val="single" w:sz="4" w:space="0" w:color="auto"/>
              <w:left w:val="nil"/>
              <w:bottom w:val="single" w:sz="8" w:space="0" w:color="auto"/>
              <w:right w:val="single" w:sz="8" w:space="0" w:color="auto"/>
            </w:tcBorders>
            <w:vAlign w:val="center"/>
            <w:hideMark/>
          </w:tcPr>
          <w:p w14:paraId="0B12CB32" w14:textId="77777777" w:rsidR="00B26260" w:rsidRPr="008C15F6" w:rsidRDefault="00B26260" w:rsidP="00B26260">
            <w:pPr>
              <w:spacing w:after="0" w:line="240" w:lineRule="auto"/>
              <w:jc w:val="both"/>
              <w:rPr>
                <w:rFonts w:ascii="Times New Roman" w:eastAsia="Times New Roman" w:hAnsi="Times New Roman" w:cs="Times New Roman"/>
                <w:color w:val="000000"/>
                <w:sz w:val="24"/>
                <w:szCs w:val="24"/>
              </w:rPr>
            </w:pPr>
            <w:r w:rsidRPr="008C15F6">
              <w:rPr>
                <w:rFonts w:ascii="Times New Roman" w:eastAsia="Times New Roman" w:hAnsi="Times New Roman" w:cs="Times New Roman"/>
                <w:color w:val="000000"/>
                <w:sz w:val="24"/>
                <w:szCs w:val="24"/>
              </w:rPr>
              <w:t>4.43</w:t>
            </w:r>
          </w:p>
        </w:tc>
      </w:tr>
      <w:tr w:rsidR="00B26260" w:rsidRPr="008C15F6" w14:paraId="2C7B3C15" w14:textId="77777777" w:rsidTr="00B26260">
        <w:trPr>
          <w:trHeight w:val="20"/>
        </w:trPr>
        <w:tc>
          <w:tcPr>
            <w:tcW w:w="0" w:type="auto"/>
            <w:tcBorders>
              <w:top w:val="nil"/>
              <w:left w:val="single" w:sz="8" w:space="0" w:color="auto"/>
              <w:bottom w:val="single" w:sz="8" w:space="0" w:color="auto"/>
              <w:right w:val="single" w:sz="8" w:space="0" w:color="auto"/>
            </w:tcBorders>
            <w:vAlign w:val="center"/>
            <w:hideMark/>
          </w:tcPr>
          <w:p w14:paraId="7A867109" w14:textId="77777777" w:rsidR="00B26260" w:rsidRPr="008C15F6" w:rsidRDefault="00B26260" w:rsidP="00B26260">
            <w:pPr>
              <w:spacing w:after="0" w:line="240" w:lineRule="auto"/>
              <w:jc w:val="both"/>
              <w:rPr>
                <w:rFonts w:ascii="Times New Roman" w:eastAsia="Times New Roman" w:hAnsi="Times New Roman" w:cs="Times New Roman"/>
                <w:color w:val="000000"/>
                <w:sz w:val="24"/>
                <w:szCs w:val="24"/>
              </w:rPr>
            </w:pPr>
            <w:r w:rsidRPr="008C15F6">
              <w:rPr>
                <w:rFonts w:ascii="Times New Roman" w:eastAsia="Times New Roman" w:hAnsi="Times New Roman" w:cs="Times New Roman"/>
                <w:color w:val="000000"/>
                <w:sz w:val="24"/>
                <w:szCs w:val="24"/>
              </w:rPr>
              <w:t>60</w:t>
            </w:r>
          </w:p>
        </w:tc>
        <w:tc>
          <w:tcPr>
            <w:tcW w:w="0" w:type="auto"/>
            <w:tcBorders>
              <w:top w:val="nil"/>
              <w:left w:val="nil"/>
              <w:bottom w:val="single" w:sz="8" w:space="0" w:color="auto"/>
              <w:right w:val="single" w:sz="8" w:space="0" w:color="auto"/>
            </w:tcBorders>
            <w:vAlign w:val="center"/>
            <w:hideMark/>
          </w:tcPr>
          <w:p w14:paraId="12AB632E" w14:textId="77777777" w:rsidR="00B26260" w:rsidRPr="008C15F6" w:rsidRDefault="00B26260" w:rsidP="00B26260">
            <w:pPr>
              <w:spacing w:after="0" w:line="240" w:lineRule="auto"/>
              <w:jc w:val="both"/>
              <w:rPr>
                <w:rFonts w:ascii="Times New Roman" w:eastAsia="Times New Roman" w:hAnsi="Times New Roman" w:cs="Times New Roman"/>
                <w:color w:val="000000"/>
                <w:sz w:val="24"/>
                <w:szCs w:val="24"/>
              </w:rPr>
            </w:pPr>
            <w:r w:rsidRPr="008C15F6">
              <w:rPr>
                <w:rFonts w:ascii="Times New Roman" w:eastAsia="Times New Roman" w:hAnsi="Times New Roman" w:cs="Times New Roman"/>
                <w:color w:val="000000"/>
                <w:sz w:val="24"/>
                <w:szCs w:val="24"/>
              </w:rPr>
              <w:t>2.21</w:t>
            </w:r>
          </w:p>
        </w:tc>
        <w:tc>
          <w:tcPr>
            <w:tcW w:w="0" w:type="auto"/>
            <w:tcBorders>
              <w:top w:val="nil"/>
              <w:left w:val="nil"/>
              <w:bottom w:val="single" w:sz="8" w:space="0" w:color="auto"/>
              <w:right w:val="single" w:sz="8" w:space="0" w:color="auto"/>
            </w:tcBorders>
            <w:vAlign w:val="center"/>
            <w:hideMark/>
          </w:tcPr>
          <w:p w14:paraId="54088765" w14:textId="77777777" w:rsidR="00B26260" w:rsidRPr="008C15F6" w:rsidRDefault="00B26260" w:rsidP="00B26260">
            <w:pPr>
              <w:spacing w:after="0" w:line="240" w:lineRule="auto"/>
              <w:jc w:val="both"/>
              <w:rPr>
                <w:rFonts w:ascii="Times New Roman" w:eastAsia="Times New Roman" w:hAnsi="Times New Roman" w:cs="Times New Roman"/>
                <w:color w:val="000000"/>
                <w:sz w:val="24"/>
                <w:szCs w:val="24"/>
              </w:rPr>
            </w:pPr>
            <w:r w:rsidRPr="008C15F6">
              <w:rPr>
                <w:rFonts w:ascii="Times New Roman" w:eastAsia="Times New Roman" w:hAnsi="Times New Roman" w:cs="Times New Roman"/>
                <w:color w:val="000000"/>
                <w:sz w:val="24"/>
                <w:szCs w:val="24"/>
              </w:rPr>
              <w:t>4.12</w:t>
            </w:r>
          </w:p>
        </w:tc>
        <w:tc>
          <w:tcPr>
            <w:tcW w:w="0" w:type="auto"/>
            <w:tcBorders>
              <w:top w:val="nil"/>
              <w:left w:val="nil"/>
              <w:bottom w:val="single" w:sz="8" w:space="0" w:color="auto"/>
              <w:right w:val="single" w:sz="8" w:space="0" w:color="auto"/>
            </w:tcBorders>
            <w:vAlign w:val="center"/>
            <w:hideMark/>
          </w:tcPr>
          <w:p w14:paraId="663F038F" w14:textId="77777777" w:rsidR="00B26260" w:rsidRPr="008C15F6" w:rsidRDefault="00B26260" w:rsidP="00B26260">
            <w:pPr>
              <w:spacing w:after="0" w:line="240" w:lineRule="auto"/>
              <w:jc w:val="both"/>
              <w:rPr>
                <w:rFonts w:ascii="Times New Roman" w:eastAsia="Times New Roman" w:hAnsi="Times New Roman" w:cs="Times New Roman"/>
                <w:color w:val="000000"/>
                <w:sz w:val="24"/>
                <w:szCs w:val="24"/>
              </w:rPr>
            </w:pPr>
            <w:r w:rsidRPr="008C15F6">
              <w:rPr>
                <w:rFonts w:ascii="Times New Roman" w:eastAsia="Times New Roman" w:hAnsi="Times New Roman" w:cs="Times New Roman"/>
                <w:color w:val="000000"/>
                <w:sz w:val="24"/>
                <w:szCs w:val="24"/>
              </w:rPr>
              <w:t>1.52</w:t>
            </w:r>
          </w:p>
        </w:tc>
        <w:tc>
          <w:tcPr>
            <w:tcW w:w="0" w:type="auto"/>
            <w:tcBorders>
              <w:top w:val="nil"/>
              <w:left w:val="nil"/>
              <w:bottom w:val="single" w:sz="8" w:space="0" w:color="auto"/>
              <w:right w:val="single" w:sz="8" w:space="0" w:color="auto"/>
            </w:tcBorders>
            <w:vAlign w:val="center"/>
            <w:hideMark/>
          </w:tcPr>
          <w:p w14:paraId="1A7864EF" w14:textId="77777777" w:rsidR="00B26260" w:rsidRPr="008C15F6" w:rsidRDefault="00B26260" w:rsidP="00B26260">
            <w:pPr>
              <w:spacing w:after="0" w:line="240" w:lineRule="auto"/>
              <w:jc w:val="both"/>
              <w:rPr>
                <w:rFonts w:ascii="Times New Roman" w:eastAsia="Times New Roman" w:hAnsi="Times New Roman" w:cs="Times New Roman"/>
                <w:color w:val="000000"/>
                <w:sz w:val="24"/>
                <w:szCs w:val="24"/>
              </w:rPr>
            </w:pPr>
            <w:r w:rsidRPr="008C15F6">
              <w:rPr>
                <w:rFonts w:ascii="Times New Roman" w:eastAsia="Times New Roman" w:hAnsi="Times New Roman" w:cs="Times New Roman"/>
                <w:color w:val="000000"/>
                <w:sz w:val="24"/>
                <w:szCs w:val="24"/>
              </w:rPr>
              <w:t>3.45</w:t>
            </w:r>
          </w:p>
        </w:tc>
        <w:tc>
          <w:tcPr>
            <w:tcW w:w="0" w:type="auto"/>
            <w:tcBorders>
              <w:top w:val="nil"/>
              <w:left w:val="nil"/>
              <w:bottom w:val="single" w:sz="8" w:space="0" w:color="auto"/>
              <w:right w:val="single" w:sz="8" w:space="0" w:color="auto"/>
            </w:tcBorders>
            <w:vAlign w:val="center"/>
            <w:hideMark/>
          </w:tcPr>
          <w:p w14:paraId="17C4F274" w14:textId="77777777" w:rsidR="00B26260" w:rsidRPr="008C15F6" w:rsidRDefault="00B26260" w:rsidP="00B26260">
            <w:pPr>
              <w:spacing w:after="0" w:line="240" w:lineRule="auto"/>
              <w:jc w:val="both"/>
              <w:rPr>
                <w:rFonts w:ascii="Times New Roman" w:eastAsia="Times New Roman" w:hAnsi="Times New Roman" w:cs="Times New Roman"/>
                <w:color w:val="000000"/>
                <w:sz w:val="24"/>
                <w:szCs w:val="24"/>
              </w:rPr>
            </w:pPr>
            <w:r w:rsidRPr="008C15F6">
              <w:rPr>
                <w:rFonts w:ascii="Times New Roman" w:eastAsia="Times New Roman" w:hAnsi="Times New Roman" w:cs="Times New Roman"/>
                <w:color w:val="000000"/>
                <w:sz w:val="24"/>
                <w:szCs w:val="24"/>
              </w:rPr>
              <w:t>0.88</w:t>
            </w:r>
          </w:p>
        </w:tc>
        <w:tc>
          <w:tcPr>
            <w:tcW w:w="0" w:type="auto"/>
            <w:tcBorders>
              <w:top w:val="nil"/>
              <w:left w:val="nil"/>
              <w:bottom w:val="single" w:sz="8" w:space="0" w:color="auto"/>
              <w:right w:val="single" w:sz="8" w:space="0" w:color="auto"/>
            </w:tcBorders>
            <w:vAlign w:val="center"/>
            <w:hideMark/>
          </w:tcPr>
          <w:p w14:paraId="79960682" w14:textId="77777777" w:rsidR="00B26260" w:rsidRPr="008C15F6" w:rsidRDefault="00B26260" w:rsidP="00B26260">
            <w:pPr>
              <w:spacing w:after="0" w:line="240" w:lineRule="auto"/>
              <w:jc w:val="both"/>
              <w:rPr>
                <w:rFonts w:ascii="Times New Roman" w:eastAsia="Times New Roman" w:hAnsi="Times New Roman" w:cs="Times New Roman"/>
                <w:color w:val="000000"/>
                <w:sz w:val="24"/>
                <w:szCs w:val="24"/>
              </w:rPr>
            </w:pPr>
            <w:r w:rsidRPr="008C15F6">
              <w:rPr>
                <w:rFonts w:ascii="Times New Roman" w:eastAsia="Times New Roman" w:hAnsi="Times New Roman" w:cs="Times New Roman"/>
                <w:color w:val="000000"/>
                <w:sz w:val="24"/>
                <w:szCs w:val="24"/>
              </w:rPr>
              <w:t>2.1</w:t>
            </w:r>
          </w:p>
        </w:tc>
        <w:tc>
          <w:tcPr>
            <w:tcW w:w="0" w:type="auto"/>
            <w:tcBorders>
              <w:top w:val="nil"/>
              <w:left w:val="nil"/>
              <w:bottom w:val="single" w:sz="8" w:space="0" w:color="auto"/>
              <w:right w:val="single" w:sz="8" w:space="0" w:color="auto"/>
            </w:tcBorders>
            <w:vAlign w:val="center"/>
            <w:hideMark/>
          </w:tcPr>
          <w:p w14:paraId="0B84962D" w14:textId="77777777" w:rsidR="00B26260" w:rsidRPr="008C15F6" w:rsidRDefault="00B26260" w:rsidP="00B26260">
            <w:pPr>
              <w:spacing w:after="0" w:line="240" w:lineRule="auto"/>
              <w:jc w:val="both"/>
              <w:rPr>
                <w:rFonts w:ascii="Times New Roman" w:eastAsia="Times New Roman" w:hAnsi="Times New Roman" w:cs="Times New Roman"/>
                <w:color w:val="000000"/>
                <w:sz w:val="24"/>
                <w:szCs w:val="24"/>
              </w:rPr>
            </w:pPr>
            <w:r w:rsidRPr="008C15F6">
              <w:rPr>
                <w:rFonts w:ascii="Times New Roman" w:eastAsia="Times New Roman" w:hAnsi="Times New Roman" w:cs="Times New Roman"/>
                <w:color w:val="000000"/>
                <w:sz w:val="24"/>
                <w:szCs w:val="24"/>
              </w:rPr>
              <w:t>0.71</w:t>
            </w:r>
          </w:p>
        </w:tc>
        <w:tc>
          <w:tcPr>
            <w:tcW w:w="0" w:type="auto"/>
            <w:tcBorders>
              <w:top w:val="nil"/>
              <w:left w:val="nil"/>
              <w:bottom w:val="single" w:sz="8" w:space="0" w:color="auto"/>
              <w:right w:val="single" w:sz="8" w:space="0" w:color="auto"/>
            </w:tcBorders>
            <w:vAlign w:val="center"/>
            <w:hideMark/>
          </w:tcPr>
          <w:p w14:paraId="7881F404" w14:textId="77777777" w:rsidR="00B26260" w:rsidRPr="008C15F6" w:rsidRDefault="00B26260" w:rsidP="00B26260">
            <w:pPr>
              <w:spacing w:after="0" w:line="240" w:lineRule="auto"/>
              <w:jc w:val="both"/>
              <w:rPr>
                <w:rFonts w:ascii="Times New Roman" w:eastAsia="Times New Roman" w:hAnsi="Times New Roman" w:cs="Times New Roman"/>
                <w:color w:val="000000"/>
                <w:sz w:val="24"/>
                <w:szCs w:val="24"/>
              </w:rPr>
            </w:pPr>
            <w:r w:rsidRPr="008C15F6">
              <w:rPr>
                <w:rFonts w:ascii="Times New Roman" w:eastAsia="Times New Roman" w:hAnsi="Times New Roman" w:cs="Times New Roman"/>
                <w:color w:val="000000"/>
                <w:sz w:val="24"/>
                <w:szCs w:val="24"/>
              </w:rPr>
              <w:t>2.91</w:t>
            </w:r>
          </w:p>
        </w:tc>
      </w:tr>
      <w:tr w:rsidR="00B26260" w:rsidRPr="008C15F6" w14:paraId="3298EC80" w14:textId="77777777" w:rsidTr="00B26260">
        <w:trPr>
          <w:trHeight w:val="20"/>
        </w:trPr>
        <w:tc>
          <w:tcPr>
            <w:tcW w:w="0" w:type="auto"/>
            <w:tcBorders>
              <w:top w:val="nil"/>
              <w:left w:val="single" w:sz="8" w:space="0" w:color="auto"/>
              <w:bottom w:val="single" w:sz="8" w:space="0" w:color="auto"/>
              <w:right w:val="single" w:sz="8" w:space="0" w:color="auto"/>
            </w:tcBorders>
            <w:vAlign w:val="center"/>
            <w:hideMark/>
          </w:tcPr>
          <w:p w14:paraId="0EBCCA92" w14:textId="77777777" w:rsidR="00B26260" w:rsidRPr="008C15F6" w:rsidRDefault="00B26260" w:rsidP="00B26260">
            <w:pPr>
              <w:spacing w:after="0" w:line="240" w:lineRule="auto"/>
              <w:jc w:val="both"/>
              <w:rPr>
                <w:rFonts w:ascii="Times New Roman" w:eastAsia="Times New Roman" w:hAnsi="Times New Roman" w:cs="Times New Roman"/>
                <w:color w:val="000000"/>
                <w:sz w:val="24"/>
                <w:szCs w:val="24"/>
              </w:rPr>
            </w:pPr>
            <w:r w:rsidRPr="008C15F6">
              <w:rPr>
                <w:rFonts w:ascii="Times New Roman" w:eastAsia="Times New Roman" w:hAnsi="Times New Roman" w:cs="Times New Roman"/>
                <w:color w:val="000000"/>
                <w:sz w:val="24"/>
                <w:szCs w:val="24"/>
              </w:rPr>
              <w:t>120</w:t>
            </w:r>
          </w:p>
        </w:tc>
        <w:tc>
          <w:tcPr>
            <w:tcW w:w="0" w:type="auto"/>
            <w:tcBorders>
              <w:top w:val="nil"/>
              <w:left w:val="nil"/>
              <w:bottom w:val="single" w:sz="8" w:space="0" w:color="auto"/>
              <w:right w:val="single" w:sz="8" w:space="0" w:color="auto"/>
            </w:tcBorders>
            <w:vAlign w:val="center"/>
            <w:hideMark/>
          </w:tcPr>
          <w:p w14:paraId="7BB40DD0" w14:textId="77777777" w:rsidR="00B26260" w:rsidRPr="008C15F6" w:rsidRDefault="00B26260" w:rsidP="00B26260">
            <w:pPr>
              <w:spacing w:after="0" w:line="240" w:lineRule="auto"/>
              <w:jc w:val="both"/>
              <w:rPr>
                <w:rFonts w:ascii="Times New Roman" w:eastAsia="Times New Roman" w:hAnsi="Times New Roman" w:cs="Times New Roman"/>
                <w:color w:val="000000"/>
                <w:sz w:val="24"/>
                <w:szCs w:val="24"/>
              </w:rPr>
            </w:pPr>
            <w:r w:rsidRPr="008C15F6">
              <w:rPr>
                <w:rFonts w:ascii="Times New Roman" w:eastAsia="Times New Roman" w:hAnsi="Times New Roman" w:cs="Times New Roman"/>
                <w:color w:val="000000"/>
                <w:sz w:val="24"/>
                <w:szCs w:val="24"/>
              </w:rPr>
              <w:t>1.33</w:t>
            </w:r>
          </w:p>
        </w:tc>
        <w:tc>
          <w:tcPr>
            <w:tcW w:w="0" w:type="auto"/>
            <w:tcBorders>
              <w:top w:val="nil"/>
              <w:left w:val="nil"/>
              <w:bottom w:val="single" w:sz="8" w:space="0" w:color="auto"/>
              <w:right w:val="single" w:sz="8" w:space="0" w:color="auto"/>
            </w:tcBorders>
            <w:vAlign w:val="center"/>
            <w:hideMark/>
          </w:tcPr>
          <w:p w14:paraId="4582EF68" w14:textId="77777777" w:rsidR="00B26260" w:rsidRPr="008C15F6" w:rsidRDefault="00B26260" w:rsidP="00B26260">
            <w:pPr>
              <w:spacing w:after="0" w:line="240" w:lineRule="auto"/>
              <w:jc w:val="both"/>
              <w:rPr>
                <w:rFonts w:ascii="Times New Roman" w:eastAsia="Times New Roman" w:hAnsi="Times New Roman" w:cs="Times New Roman"/>
                <w:color w:val="000000"/>
                <w:sz w:val="24"/>
                <w:szCs w:val="24"/>
              </w:rPr>
            </w:pPr>
            <w:r w:rsidRPr="008C15F6">
              <w:rPr>
                <w:rFonts w:ascii="Times New Roman" w:eastAsia="Times New Roman" w:hAnsi="Times New Roman" w:cs="Times New Roman"/>
                <w:color w:val="000000"/>
                <w:sz w:val="24"/>
                <w:szCs w:val="24"/>
              </w:rPr>
              <w:t>2.98</w:t>
            </w:r>
          </w:p>
        </w:tc>
        <w:tc>
          <w:tcPr>
            <w:tcW w:w="0" w:type="auto"/>
            <w:tcBorders>
              <w:top w:val="nil"/>
              <w:left w:val="nil"/>
              <w:bottom w:val="single" w:sz="8" w:space="0" w:color="auto"/>
              <w:right w:val="single" w:sz="8" w:space="0" w:color="auto"/>
            </w:tcBorders>
            <w:vAlign w:val="center"/>
            <w:hideMark/>
          </w:tcPr>
          <w:p w14:paraId="4B273296" w14:textId="77777777" w:rsidR="00B26260" w:rsidRPr="008C15F6" w:rsidRDefault="00B26260" w:rsidP="00B26260">
            <w:pPr>
              <w:spacing w:after="0" w:line="240" w:lineRule="auto"/>
              <w:jc w:val="both"/>
              <w:rPr>
                <w:rFonts w:ascii="Times New Roman" w:eastAsia="Times New Roman" w:hAnsi="Times New Roman" w:cs="Times New Roman"/>
                <w:color w:val="000000"/>
                <w:sz w:val="24"/>
                <w:szCs w:val="24"/>
              </w:rPr>
            </w:pPr>
            <w:r w:rsidRPr="008C15F6">
              <w:rPr>
                <w:rFonts w:ascii="Times New Roman" w:eastAsia="Times New Roman" w:hAnsi="Times New Roman" w:cs="Times New Roman"/>
                <w:color w:val="000000"/>
                <w:sz w:val="24"/>
                <w:szCs w:val="24"/>
              </w:rPr>
              <w:t>0.88</w:t>
            </w:r>
          </w:p>
        </w:tc>
        <w:tc>
          <w:tcPr>
            <w:tcW w:w="0" w:type="auto"/>
            <w:tcBorders>
              <w:top w:val="nil"/>
              <w:left w:val="nil"/>
              <w:bottom w:val="single" w:sz="8" w:space="0" w:color="auto"/>
              <w:right w:val="single" w:sz="8" w:space="0" w:color="auto"/>
            </w:tcBorders>
            <w:vAlign w:val="center"/>
            <w:hideMark/>
          </w:tcPr>
          <w:p w14:paraId="39CC7B1C" w14:textId="77777777" w:rsidR="00B26260" w:rsidRPr="008C15F6" w:rsidRDefault="00B26260" w:rsidP="00B26260">
            <w:pPr>
              <w:spacing w:after="0" w:line="240" w:lineRule="auto"/>
              <w:jc w:val="both"/>
              <w:rPr>
                <w:rFonts w:ascii="Times New Roman" w:eastAsia="Times New Roman" w:hAnsi="Times New Roman" w:cs="Times New Roman"/>
                <w:color w:val="000000"/>
                <w:sz w:val="24"/>
                <w:szCs w:val="24"/>
              </w:rPr>
            </w:pPr>
            <w:r w:rsidRPr="008C15F6">
              <w:rPr>
                <w:rFonts w:ascii="Times New Roman" w:eastAsia="Times New Roman" w:hAnsi="Times New Roman" w:cs="Times New Roman"/>
                <w:color w:val="000000"/>
                <w:sz w:val="24"/>
                <w:szCs w:val="24"/>
              </w:rPr>
              <w:t>2.91</w:t>
            </w:r>
          </w:p>
        </w:tc>
        <w:tc>
          <w:tcPr>
            <w:tcW w:w="0" w:type="auto"/>
            <w:tcBorders>
              <w:top w:val="nil"/>
              <w:left w:val="nil"/>
              <w:bottom w:val="single" w:sz="8" w:space="0" w:color="auto"/>
              <w:right w:val="single" w:sz="8" w:space="0" w:color="auto"/>
            </w:tcBorders>
            <w:vAlign w:val="center"/>
            <w:hideMark/>
          </w:tcPr>
          <w:p w14:paraId="749BBA1C" w14:textId="77777777" w:rsidR="00B26260" w:rsidRPr="008C15F6" w:rsidRDefault="00B26260" w:rsidP="00B26260">
            <w:pPr>
              <w:spacing w:after="0" w:line="240" w:lineRule="auto"/>
              <w:jc w:val="both"/>
              <w:rPr>
                <w:rFonts w:ascii="Times New Roman" w:eastAsia="Times New Roman" w:hAnsi="Times New Roman" w:cs="Times New Roman"/>
                <w:color w:val="000000"/>
                <w:sz w:val="24"/>
                <w:szCs w:val="24"/>
              </w:rPr>
            </w:pPr>
            <w:r w:rsidRPr="008C15F6">
              <w:rPr>
                <w:rFonts w:ascii="Times New Roman" w:eastAsia="Times New Roman" w:hAnsi="Times New Roman" w:cs="Times New Roman"/>
                <w:color w:val="000000"/>
                <w:sz w:val="24"/>
                <w:szCs w:val="24"/>
              </w:rPr>
              <w:t>0.71</w:t>
            </w:r>
          </w:p>
        </w:tc>
        <w:tc>
          <w:tcPr>
            <w:tcW w:w="0" w:type="auto"/>
            <w:tcBorders>
              <w:top w:val="nil"/>
              <w:left w:val="nil"/>
              <w:bottom w:val="single" w:sz="8" w:space="0" w:color="auto"/>
              <w:right w:val="single" w:sz="8" w:space="0" w:color="auto"/>
            </w:tcBorders>
            <w:vAlign w:val="center"/>
            <w:hideMark/>
          </w:tcPr>
          <w:p w14:paraId="153FB551" w14:textId="77777777" w:rsidR="00B26260" w:rsidRPr="008C15F6" w:rsidRDefault="00B26260" w:rsidP="00B26260">
            <w:pPr>
              <w:spacing w:after="0" w:line="240" w:lineRule="auto"/>
              <w:jc w:val="both"/>
              <w:rPr>
                <w:rFonts w:ascii="Times New Roman" w:eastAsia="Times New Roman" w:hAnsi="Times New Roman" w:cs="Times New Roman"/>
                <w:color w:val="000000"/>
                <w:sz w:val="24"/>
                <w:szCs w:val="24"/>
              </w:rPr>
            </w:pPr>
            <w:r w:rsidRPr="008C15F6">
              <w:rPr>
                <w:rFonts w:ascii="Times New Roman" w:eastAsia="Times New Roman" w:hAnsi="Times New Roman" w:cs="Times New Roman"/>
                <w:color w:val="000000"/>
                <w:sz w:val="24"/>
                <w:szCs w:val="24"/>
              </w:rPr>
              <w:t>1.91</w:t>
            </w:r>
          </w:p>
        </w:tc>
        <w:tc>
          <w:tcPr>
            <w:tcW w:w="0" w:type="auto"/>
            <w:tcBorders>
              <w:top w:val="nil"/>
              <w:left w:val="nil"/>
              <w:bottom w:val="single" w:sz="8" w:space="0" w:color="auto"/>
              <w:right w:val="single" w:sz="8" w:space="0" w:color="auto"/>
            </w:tcBorders>
            <w:vAlign w:val="center"/>
            <w:hideMark/>
          </w:tcPr>
          <w:p w14:paraId="481BA2B1" w14:textId="77777777" w:rsidR="00B26260" w:rsidRPr="008C15F6" w:rsidRDefault="00B26260" w:rsidP="00B26260">
            <w:pPr>
              <w:spacing w:after="0" w:line="240" w:lineRule="auto"/>
              <w:jc w:val="both"/>
              <w:rPr>
                <w:rFonts w:ascii="Times New Roman" w:eastAsia="Times New Roman" w:hAnsi="Times New Roman" w:cs="Times New Roman"/>
                <w:color w:val="000000"/>
                <w:sz w:val="24"/>
                <w:szCs w:val="24"/>
              </w:rPr>
            </w:pPr>
            <w:r w:rsidRPr="008C15F6">
              <w:rPr>
                <w:rFonts w:ascii="Times New Roman" w:eastAsia="Times New Roman" w:hAnsi="Times New Roman" w:cs="Times New Roman"/>
                <w:color w:val="000000"/>
                <w:sz w:val="24"/>
                <w:szCs w:val="24"/>
              </w:rPr>
              <w:t>0.58</w:t>
            </w:r>
          </w:p>
        </w:tc>
        <w:tc>
          <w:tcPr>
            <w:tcW w:w="0" w:type="auto"/>
            <w:tcBorders>
              <w:top w:val="nil"/>
              <w:left w:val="nil"/>
              <w:bottom w:val="single" w:sz="8" w:space="0" w:color="auto"/>
              <w:right w:val="single" w:sz="8" w:space="0" w:color="auto"/>
            </w:tcBorders>
            <w:vAlign w:val="center"/>
            <w:hideMark/>
          </w:tcPr>
          <w:p w14:paraId="673D37F7" w14:textId="77777777" w:rsidR="00B26260" w:rsidRPr="008C15F6" w:rsidRDefault="00B26260" w:rsidP="00B26260">
            <w:pPr>
              <w:spacing w:after="0" w:line="240" w:lineRule="auto"/>
              <w:jc w:val="both"/>
              <w:rPr>
                <w:rFonts w:ascii="Times New Roman" w:eastAsia="Times New Roman" w:hAnsi="Times New Roman" w:cs="Times New Roman"/>
                <w:color w:val="000000"/>
                <w:sz w:val="24"/>
                <w:szCs w:val="24"/>
              </w:rPr>
            </w:pPr>
            <w:r w:rsidRPr="008C15F6">
              <w:rPr>
                <w:rFonts w:ascii="Times New Roman" w:eastAsia="Times New Roman" w:hAnsi="Times New Roman" w:cs="Times New Roman"/>
                <w:color w:val="000000"/>
                <w:sz w:val="24"/>
                <w:szCs w:val="24"/>
              </w:rPr>
              <w:t>2.38</w:t>
            </w:r>
          </w:p>
        </w:tc>
      </w:tr>
      <w:tr w:rsidR="00B26260" w:rsidRPr="008C15F6" w14:paraId="4BFCF6F1" w14:textId="77777777" w:rsidTr="00B26260">
        <w:trPr>
          <w:trHeight w:val="20"/>
        </w:trPr>
        <w:tc>
          <w:tcPr>
            <w:tcW w:w="0" w:type="auto"/>
            <w:tcBorders>
              <w:top w:val="nil"/>
              <w:left w:val="single" w:sz="8" w:space="0" w:color="auto"/>
              <w:bottom w:val="single" w:sz="8" w:space="0" w:color="auto"/>
              <w:right w:val="single" w:sz="8" w:space="0" w:color="auto"/>
            </w:tcBorders>
            <w:vAlign w:val="center"/>
            <w:hideMark/>
          </w:tcPr>
          <w:p w14:paraId="2FB5C850" w14:textId="77777777" w:rsidR="00B26260" w:rsidRPr="008C15F6" w:rsidRDefault="00B26260" w:rsidP="00B26260">
            <w:pPr>
              <w:spacing w:after="0" w:line="240" w:lineRule="auto"/>
              <w:jc w:val="both"/>
              <w:rPr>
                <w:rFonts w:ascii="Times New Roman" w:eastAsia="Times New Roman" w:hAnsi="Times New Roman" w:cs="Times New Roman"/>
                <w:color w:val="000000"/>
                <w:sz w:val="24"/>
                <w:szCs w:val="24"/>
              </w:rPr>
            </w:pPr>
            <w:r w:rsidRPr="008C15F6">
              <w:rPr>
                <w:rFonts w:ascii="Times New Roman" w:eastAsia="Times New Roman" w:hAnsi="Times New Roman" w:cs="Times New Roman"/>
                <w:color w:val="000000"/>
                <w:sz w:val="24"/>
                <w:szCs w:val="24"/>
              </w:rPr>
              <w:t>270</w:t>
            </w:r>
          </w:p>
        </w:tc>
        <w:tc>
          <w:tcPr>
            <w:tcW w:w="0" w:type="auto"/>
            <w:tcBorders>
              <w:top w:val="nil"/>
              <w:left w:val="nil"/>
              <w:bottom w:val="single" w:sz="8" w:space="0" w:color="auto"/>
              <w:right w:val="single" w:sz="8" w:space="0" w:color="auto"/>
            </w:tcBorders>
            <w:vAlign w:val="center"/>
            <w:hideMark/>
          </w:tcPr>
          <w:p w14:paraId="6BD2686C" w14:textId="77777777" w:rsidR="00B26260" w:rsidRPr="008C15F6" w:rsidRDefault="00B26260" w:rsidP="00B26260">
            <w:pPr>
              <w:spacing w:after="0" w:line="240" w:lineRule="auto"/>
              <w:jc w:val="both"/>
              <w:rPr>
                <w:rFonts w:ascii="Times New Roman" w:eastAsia="Times New Roman" w:hAnsi="Times New Roman" w:cs="Times New Roman"/>
                <w:color w:val="000000"/>
                <w:sz w:val="24"/>
                <w:szCs w:val="24"/>
              </w:rPr>
            </w:pPr>
            <w:r w:rsidRPr="008C15F6">
              <w:rPr>
                <w:rFonts w:ascii="Times New Roman" w:eastAsia="Times New Roman" w:hAnsi="Times New Roman" w:cs="Times New Roman"/>
                <w:color w:val="000000"/>
                <w:sz w:val="24"/>
                <w:szCs w:val="24"/>
              </w:rPr>
              <w:t>0.92</w:t>
            </w:r>
          </w:p>
        </w:tc>
        <w:tc>
          <w:tcPr>
            <w:tcW w:w="0" w:type="auto"/>
            <w:tcBorders>
              <w:top w:val="nil"/>
              <w:left w:val="nil"/>
              <w:bottom w:val="single" w:sz="8" w:space="0" w:color="auto"/>
              <w:right w:val="single" w:sz="8" w:space="0" w:color="auto"/>
            </w:tcBorders>
            <w:vAlign w:val="center"/>
            <w:hideMark/>
          </w:tcPr>
          <w:p w14:paraId="01FCDC64" w14:textId="77777777" w:rsidR="00B26260" w:rsidRPr="008C15F6" w:rsidRDefault="00B26260" w:rsidP="00B26260">
            <w:pPr>
              <w:spacing w:after="0" w:line="240" w:lineRule="auto"/>
              <w:jc w:val="both"/>
              <w:rPr>
                <w:rFonts w:ascii="Times New Roman" w:eastAsia="Times New Roman" w:hAnsi="Times New Roman" w:cs="Times New Roman"/>
                <w:color w:val="000000"/>
                <w:sz w:val="24"/>
                <w:szCs w:val="24"/>
              </w:rPr>
            </w:pPr>
            <w:r w:rsidRPr="008C15F6">
              <w:rPr>
                <w:rFonts w:ascii="Times New Roman" w:eastAsia="Times New Roman" w:hAnsi="Times New Roman" w:cs="Times New Roman"/>
                <w:color w:val="000000"/>
                <w:sz w:val="24"/>
                <w:szCs w:val="24"/>
              </w:rPr>
              <w:t>2.15</w:t>
            </w:r>
          </w:p>
        </w:tc>
        <w:tc>
          <w:tcPr>
            <w:tcW w:w="0" w:type="auto"/>
            <w:tcBorders>
              <w:top w:val="nil"/>
              <w:left w:val="nil"/>
              <w:bottom w:val="single" w:sz="8" w:space="0" w:color="auto"/>
              <w:right w:val="single" w:sz="8" w:space="0" w:color="auto"/>
            </w:tcBorders>
            <w:vAlign w:val="center"/>
            <w:hideMark/>
          </w:tcPr>
          <w:p w14:paraId="5C9FA432" w14:textId="77777777" w:rsidR="00B26260" w:rsidRPr="008C15F6" w:rsidRDefault="00B26260" w:rsidP="00B26260">
            <w:pPr>
              <w:spacing w:after="0" w:line="240" w:lineRule="auto"/>
              <w:jc w:val="both"/>
              <w:rPr>
                <w:rFonts w:ascii="Times New Roman" w:eastAsia="Times New Roman" w:hAnsi="Times New Roman" w:cs="Times New Roman"/>
                <w:color w:val="000000"/>
                <w:sz w:val="24"/>
                <w:szCs w:val="24"/>
              </w:rPr>
            </w:pPr>
            <w:r w:rsidRPr="008C15F6">
              <w:rPr>
                <w:rFonts w:ascii="Times New Roman" w:eastAsia="Times New Roman" w:hAnsi="Times New Roman" w:cs="Times New Roman"/>
                <w:color w:val="000000"/>
                <w:sz w:val="24"/>
                <w:szCs w:val="24"/>
              </w:rPr>
              <w:t>0.71</w:t>
            </w:r>
          </w:p>
        </w:tc>
        <w:tc>
          <w:tcPr>
            <w:tcW w:w="0" w:type="auto"/>
            <w:tcBorders>
              <w:top w:val="nil"/>
              <w:left w:val="nil"/>
              <w:bottom w:val="single" w:sz="8" w:space="0" w:color="auto"/>
              <w:right w:val="single" w:sz="8" w:space="0" w:color="auto"/>
            </w:tcBorders>
            <w:vAlign w:val="center"/>
            <w:hideMark/>
          </w:tcPr>
          <w:p w14:paraId="736AF106" w14:textId="77777777" w:rsidR="00B26260" w:rsidRPr="008C15F6" w:rsidRDefault="00B26260" w:rsidP="00B26260">
            <w:pPr>
              <w:spacing w:after="0" w:line="240" w:lineRule="auto"/>
              <w:jc w:val="both"/>
              <w:rPr>
                <w:rFonts w:ascii="Times New Roman" w:eastAsia="Times New Roman" w:hAnsi="Times New Roman" w:cs="Times New Roman"/>
                <w:color w:val="000000"/>
                <w:sz w:val="24"/>
                <w:szCs w:val="24"/>
              </w:rPr>
            </w:pPr>
            <w:r w:rsidRPr="008C15F6">
              <w:rPr>
                <w:rFonts w:ascii="Times New Roman" w:eastAsia="Times New Roman" w:hAnsi="Times New Roman" w:cs="Times New Roman"/>
                <w:color w:val="000000"/>
                <w:sz w:val="24"/>
                <w:szCs w:val="24"/>
              </w:rPr>
              <w:t>2.15</w:t>
            </w:r>
          </w:p>
        </w:tc>
        <w:tc>
          <w:tcPr>
            <w:tcW w:w="0" w:type="auto"/>
            <w:tcBorders>
              <w:top w:val="nil"/>
              <w:left w:val="nil"/>
              <w:bottom w:val="single" w:sz="8" w:space="0" w:color="auto"/>
              <w:right w:val="single" w:sz="8" w:space="0" w:color="auto"/>
            </w:tcBorders>
            <w:vAlign w:val="center"/>
            <w:hideMark/>
          </w:tcPr>
          <w:p w14:paraId="68AD625F" w14:textId="77777777" w:rsidR="00B26260" w:rsidRPr="008C15F6" w:rsidRDefault="00B26260" w:rsidP="00B26260">
            <w:pPr>
              <w:spacing w:after="0" w:line="240" w:lineRule="auto"/>
              <w:jc w:val="both"/>
              <w:rPr>
                <w:rFonts w:ascii="Times New Roman" w:eastAsia="Times New Roman" w:hAnsi="Times New Roman" w:cs="Times New Roman"/>
                <w:color w:val="000000"/>
                <w:sz w:val="24"/>
                <w:szCs w:val="24"/>
              </w:rPr>
            </w:pPr>
            <w:r w:rsidRPr="008C15F6">
              <w:rPr>
                <w:rFonts w:ascii="Times New Roman" w:eastAsia="Times New Roman" w:hAnsi="Times New Roman" w:cs="Times New Roman"/>
                <w:color w:val="000000"/>
                <w:sz w:val="24"/>
                <w:szCs w:val="24"/>
              </w:rPr>
              <w:t>0.58</w:t>
            </w:r>
          </w:p>
        </w:tc>
        <w:tc>
          <w:tcPr>
            <w:tcW w:w="0" w:type="auto"/>
            <w:tcBorders>
              <w:top w:val="nil"/>
              <w:left w:val="nil"/>
              <w:bottom w:val="single" w:sz="8" w:space="0" w:color="auto"/>
              <w:right w:val="single" w:sz="8" w:space="0" w:color="auto"/>
            </w:tcBorders>
            <w:vAlign w:val="center"/>
            <w:hideMark/>
          </w:tcPr>
          <w:p w14:paraId="5EA3C5A1" w14:textId="77777777" w:rsidR="00B26260" w:rsidRPr="008C15F6" w:rsidRDefault="00B26260" w:rsidP="00B26260">
            <w:pPr>
              <w:spacing w:after="0" w:line="240" w:lineRule="auto"/>
              <w:jc w:val="both"/>
              <w:rPr>
                <w:rFonts w:ascii="Times New Roman" w:eastAsia="Times New Roman" w:hAnsi="Times New Roman" w:cs="Times New Roman"/>
                <w:color w:val="000000"/>
                <w:sz w:val="24"/>
                <w:szCs w:val="24"/>
              </w:rPr>
            </w:pPr>
            <w:r w:rsidRPr="008C15F6">
              <w:rPr>
                <w:rFonts w:ascii="Times New Roman" w:eastAsia="Times New Roman" w:hAnsi="Times New Roman" w:cs="Times New Roman"/>
                <w:color w:val="000000"/>
                <w:sz w:val="24"/>
                <w:szCs w:val="24"/>
              </w:rPr>
              <w:t>1.45</w:t>
            </w:r>
          </w:p>
        </w:tc>
        <w:tc>
          <w:tcPr>
            <w:tcW w:w="0" w:type="auto"/>
            <w:tcBorders>
              <w:top w:val="nil"/>
              <w:left w:val="nil"/>
              <w:bottom w:val="single" w:sz="8" w:space="0" w:color="auto"/>
              <w:right w:val="single" w:sz="8" w:space="0" w:color="auto"/>
            </w:tcBorders>
            <w:vAlign w:val="center"/>
            <w:hideMark/>
          </w:tcPr>
          <w:p w14:paraId="4BE199A3" w14:textId="77777777" w:rsidR="00B26260" w:rsidRPr="008C15F6" w:rsidRDefault="00B26260" w:rsidP="00B26260">
            <w:pPr>
              <w:spacing w:after="0" w:line="240" w:lineRule="auto"/>
              <w:jc w:val="both"/>
              <w:rPr>
                <w:rFonts w:ascii="Times New Roman" w:eastAsia="Times New Roman" w:hAnsi="Times New Roman" w:cs="Times New Roman"/>
                <w:color w:val="000000"/>
                <w:sz w:val="24"/>
                <w:szCs w:val="24"/>
              </w:rPr>
            </w:pPr>
            <w:r w:rsidRPr="008C15F6">
              <w:rPr>
                <w:rFonts w:ascii="Times New Roman" w:eastAsia="Times New Roman" w:hAnsi="Times New Roman" w:cs="Times New Roman"/>
                <w:color w:val="000000"/>
                <w:sz w:val="24"/>
                <w:szCs w:val="24"/>
              </w:rPr>
              <w:t>0.43</w:t>
            </w:r>
          </w:p>
        </w:tc>
        <w:tc>
          <w:tcPr>
            <w:tcW w:w="0" w:type="auto"/>
            <w:tcBorders>
              <w:top w:val="nil"/>
              <w:left w:val="nil"/>
              <w:bottom w:val="single" w:sz="8" w:space="0" w:color="auto"/>
              <w:right w:val="single" w:sz="8" w:space="0" w:color="auto"/>
            </w:tcBorders>
            <w:vAlign w:val="center"/>
            <w:hideMark/>
          </w:tcPr>
          <w:p w14:paraId="28CFEE7D" w14:textId="77777777" w:rsidR="00B26260" w:rsidRPr="008C15F6" w:rsidRDefault="00B26260" w:rsidP="00B26260">
            <w:pPr>
              <w:spacing w:after="0" w:line="240" w:lineRule="auto"/>
              <w:jc w:val="both"/>
              <w:rPr>
                <w:rFonts w:ascii="Times New Roman" w:eastAsia="Times New Roman" w:hAnsi="Times New Roman" w:cs="Times New Roman"/>
                <w:color w:val="000000"/>
                <w:sz w:val="24"/>
                <w:szCs w:val="24"/>
              </w:rPr>
            </w:pPr>
            <w:r w:rsidRPr="008C15F6">
              <w:rPr>
                <w:rFonts w:ascii="Times New Roman" w:eastAsia="Times New Roman" w:hAnsi="Times New Roman" w:cs="Times New Roman"/>
                <w:color w:val="000000"/>
                <w:sz w:val="24"/>
                <w:szCs w:val="24"/>
              </w:rPr>
              <w:t>1.62</w:t>
            </w:r>
          </w:p>
        </w:tc>
      </w:tr>
    </w:tbl>
    <w:p w14:paraId="429A6AF8" w14:textId="77777777" w:rsidR="00B26260" w:rsidRPr="008C15F6" w:rsidRDefault="00B26260" w:rsidP="00CF5A7D">
      <w:pPr>
        <w:spacing w:after="0" w:line="240" w:lineRule="auto"/>
        <w:jc w:val="both"/>
        <w:rPr>
          <w:rFonts w:ascii="Times New Roman" w:hAnsi="Times New Roman" w:cs="Times New Roman"/>
          <w:sz w:val="24"/>
          <w:szCs w:val="24"/>
        </w:rPr>
      </w:pPr>
    </w:p>
    <w:p w14:paraId="390689C1" w14:textId="77777777" w:rsidR="00B26260" w:rsidRPr="008C15F6" w:rsidRDefault="00B26260" w:rsidP="00B26260">
      <w:pPr>
        <w:spacing w:after="0" w:line="240" w:lineRule="auto"/>
        <w:jc w:val="both"/>
        <w:rPr>
          <w:rFonts w:ascii="Times New Roman" w:eastAsiaTheme="minorEastAsia" w:hAnsi="Times New Roman" w:cs="Times New Roman"/>
          <w:sz w:val="24"/>
          <w:szCs w:val="24"/>
        </w:rPr>
      </w:pPr>
      <w:r w:rsidRPr="008C15F6">
        <w:rPr>
          <w:rFonts w:ascii="Times New Roman" w:eastAsiaTheme="minorEastAsia" w:hAnsi="Times New Roman" w:cs="Times New Roman"/>
          <w:sz w:val="24"/>
          <w:szCs w:val="24"/>
        </w:rPr>
        <w:t xml:space="preserve">The sensitivity analysis presented in Table </w:t>
      </w:r>
      <w:r w:rsidR="00B93F45">
        <w:rPr>
          <w:rFonts w:ascii="Times New Roman" w:eastAsiaTheme="minorEastAsia" w:hAnsi="Times New Roman" w:cs="Times New Roman"/>
          <w:sz w:val="24"/>
          <w:szCs w:val="24"/>
        </w:rPr>
        <w:t>6</w:t>
      </w:r>
      <w:r w:rsidRPr="008C15F6">
        <w:rPr>
          <w:rFonts w:ascii="Times New Roman" w:eastAsiaTheme="minorEastAsia" w:hAnsi="Times New Roman" w:cs="Times New Roman"/>
          <w:sz w:val="24"/>
          <w:szCs w:val="24"/>
        </w:rPr>
        <w:t xml:space="preserve"> evaluates the dependence of </w:t>
      </w:r>
      <w:r>
        <w:rPr>
          <w:rFonts w:ascii="Times New Roman" w:eastAsiaTheme="minorEastAsia" w:hAnsi="Times New Roman" w:cs="Times New Roman"/>
          <w:sz w:val="24"/>
          <w:szCs w:val="24"/>
          <w:highlight w:val="yellow"/>
        </w:rPr>
        <w:t>modelled</w:t>
      </w:r>
      <w:r>
        <w:rPr>
          <w:rFonts w:ascii="Times New Roman" w:eastAsiaTheme="minorEastAsia" w:hAnsi="Times New Roman" w:cs="Times New Roman"/>
          <w:sz w:val="24"/>
          <w:szCs w:val="24"/>
        </w:rPr>
        <w:t xml:space="preserve"> CME arrival times on variations in the variability exponent (</w:t>
      </w:r>
      <m:oMath>
        <m:r>
          <w:rPr>
            <w:rFonts w:ascii="Cambria Math" w:eastAsiaTheme="minorEastAsia" w:hAnsi="Cambria Math" w:cs="Times New Roman"/>
            <w:sz w:val="24"/>
            <w:szCs w:val="24"/>
          </w:rPr>
          <m:t>γ</m:t>
        </m:r>
      </m:oMath>
      <w:r w:rsidRPr="008C15F6">
        <w:rPr>
          <w:rFonts w:ascii="Times New Roman" w:eastAsiaTheme="minorEastAsia" w:hAnsi="Times New Roman" w:cs="Times New Roman"/>
          <w:sz w:val="24"/>
          <w:szCs w:val="24"/>
        </w:rPr>
        <w:t xml:space="preserve">) and dissipation rate </w:t>
      </w:r>
      <m:oMath>
        <m:r>
          <w:rPr>
            <w:rFonts w:ascii="Cambria Math" w:eastAsiaTheme="minorEastAsia" w:hAnsi="Cambria Math" w:cs="Times New Roman"/>
            <w:sz w:val="24"/>
            <w:szCs w:val="24"/>
          </w:rPr>
          <m:t>(δ</m:t>
        </m:r>
      </m:oMath>
      <w:r>
        <w:rPr>
          <w:rFonts w:ascii="Times New Roman" w:eastAsiaTheme="minorEastAsia" w:hAnsi="Times New Roman" w:cs="Times New Roman"/>
          <w:sz w:val="24"/>
          <w:szCs w:val="24"/>
          <w:highlight w:val="yellow"/>
        </w:rPr>
        <w:t>) across different AWs for SCs 23 and 24, as plotted in Figure 4</w:t>
      </w:r>
      <w:r w:rsidRPr="008C15F6">
        <w:rPr>
          <w:rFonts w:ascii="Times New Roman" w:eastAsiaTheme="minorEastAsia" w:hAnsi="Times New Roman" w:cs="Times New Roman"/>
          <w:sz w:val="24"/>
          <w:szCs w:val="24"/>
        </w:rPr>
        <w:t xml:space="preserve">. The results provide important </w:t>
      </w:r>
      <w:r w:rsidR="0084346D">
        <w:rPr>
          <w:rFonts w:ascii="Times New Roman" w:eastAsiaTheme="minorEastAsia" w:hAnsi="Times New Roman" w:cs="Times New Roman"/>
          <w:sz w:val="24"/>
          <w:szCs w:val="24"/>
        </w:rPr>
        <w:t xml:space="preserve">insights into the model's internal consistency </w:t>
      </w:r>
      <w:r w:rsidRPr="008C15F6">
        <w:rPr>
          <w:rFonts w:ascii="Times New Roman" w:eastAsiaTheme="minorEastAsia" w:hAnsi="Times New Roman" w:cs="Times New Roman"/>
          <w:sz w:val="24"/>
          <w:szCs w:val="24"/>
        </w:rPr>
        <w:t>and the relative influence of expansion and dissipation processes on CME propagation.</w:t>
      </w:r>
      <w:r w:rsidR="00264615" w:rsidRPr="008C15F6">
        <w:rPr>
          <w:rFonts w:ascii="Times New Roman" w:eastAsiaTheme="minorEastAsia" w:hAnsi="Times New Roman" w:cs="Times New Roman"/>
          <w:sz w:val="24"/>
          <w:szCs w:val="24"/>
        </w:rPr>
        <w:t xml:space="preserve"> </w:t>
      </w:r>
      <w:r w:rsidRPr="008C15F6">
        <w:rPr>
          <w:rFonts w:ascii="Times New Roman" w:eastAsiaTheme="minorEastAsia" w:hAnsi="Times New Roman" w:cs="Times New Roman"/>
          <w:sz w:val="24"/>
          <w:szCs w:val="24"/>
        </w:rPr>
        <w:t xml:space="preserve">A clear and systematic trend is observed across all parameter combinations: arrival time decreases with increasing </w:t>
      </w:r>
      <w:r w:rsidR="00A73934">
        <w:rPr>
          <w:rFonts w:ascii="Times New Roman" w:eastAsiaTheme="minorEastAsia" w:hAnsi="Times New Roman" w:cs="Times New Roman"/>
          <w:sz w:val="24"/>
          <w:szCs w:val="24"/>
        </w:rPr>
        <w:t>AW</w:t>
      </w:r>
      <w:r w:rsidRPr="008C15F6">
        <w:rPr>
          <w:rFonts w:ascii="Times New Roman" w:eastAsiaTheme="minorEastAsia" w:hAnsi="Times New Roman" w:cs="Times New Roman"/>
          <w:sz w:val="24"/>
          <w:szCs w:val="24"/>
        </w:rPr>
        <w:t xml:space="preserve">. For both </w:t>
      </w:r>
      <w:r w:rsidR="00A73934">
        <w:rPr>
          <w:rFonts w:ascii="Times New Roman" w:eastAsiaTheme="minorEastAsia" w:hAnsi="Times New Roman" w:cs="Times New Roman"/>
          <w:sz w:val="24"/>
          <w:szCs w:val="24"/>
        </w:rPr>
        <w:t>SCs</w:t>
      </w:r>
      <w:r w:rsidRPr="008C15F6">
        <w:rPr>
          <w:rFonts w:ascii="Times New Roman" w:eastAsiaTheme="minorEastAsia" w:hAnsi="Times New Roman" w:cs="Times New Roman"/>
          <w:sz w:val="24"/>
          <w:szCs w:val="24"/>
        </w:rPr>
        <w:t xml:space="preserve">, narrow CMEs (AW = 30°) exhibit the longest transit times, while wide CMEs (AW = 270°) arrive significantly earlier. For instance, under the baseline configuration (SC 23: </w:t>
      </w:r>
      <m:oMath>
        <m:r>
          <w:rPr>
            <w:rFonts w:ascii="Cambria Math" w:eastAsiaTheme="minorEastAsia" w:hAnsi="Cambria Math" w:cs="Times New Roman"/>
            <w:sz w:val="24"/>
            <w:szCs w:val="24"/>
          </w:rPr>
          <m:t>γ = 0.90, δ = 0.12</m:t>
        </m:r>
      </m:oMath>
      <w:r w:rsidRPr="008C15F6">
        <w:rPr>
          <w:rFonts w:ascii="Times New Roman" w:eastAsiaTheme="minorEastAsia" w:hAnsi="Times New Roman" w:cs="Times New Roman"/>
          <w:sz w:val="24"/>
          <w:szCs w:val="24"/>
        </w:rPr>
        <w:t xml:space="preserve">; SC 24: </w:t>
      </w:r>
      <m:oMath>
        <m:r>
          <w:rPr>
            <w:rFonts w:ascii="Cambria Math" w:eastAsiaTheme="minorEastAsia" w:hAnsi="Cambria Math" w:cs="Times New Roman"/>
            <w:sz w:val="24"/>
            <w:szCs w:val="24"/>
          </w:rPr>
          <m:t>γ = 0.70, δ = 0.17</m:t>
        </m:r>
      </m:oMath>
      <w:r w:rsidRPr="008C15F6">
        <w:rPr>
          <w:rFonts w:ascii="Times New Roman" w:eastAsiaTheme="minorEastAsia" w:hAnsi="Times New Roman" w:cs="Times New Roman"/>
          <w:sz w:val="24"/>
          <w:szCs w:val="24"/>
        </w:rPr>
        <w:t>), arrival times decrease from 3.82 to 0.92 days in SC 23 and from 6.14 to 2.15 days in SC 24 as AW increases from 30° to 270°. This inverse relationship reflects the role of angular width as a proxy for CME expansion and momentum coupling, where wider CMEs experience enhanced propagation efficiency due to stronger coupling with the ambient solar wind.</w:t>
      </w:r>
    </w:p>
    <w:p w14:paraId="4ADF8CE6" w14:textId="77777777" w:rsidR="00B26260" w:rsidRPr="008C15F6" w:rsidRDefault="00B26260" w:rsidP="00B26260">
      <w:pPr>
        <w:spacing w:after="0" w:line="240" w:lineRule="auto"/>
        <w:jc w:val="both"/>
        <w:rPr>
          <w:rFonts w:ascii="Times New Roman" w:eastAsiaTheme="minorEastAsia" w:hAnsi="Times New Roman" w:cs="Times New Roman"/>
          <w:sz w:val="24"/>
          <w:szCs w:val="24"/>
        </w:rPr>
      </w:pPr>
    </w:p>
    <w:p w14:paraId="7D2D40F2" w14:textId="77777777" w:rsidR="00B26260" w:rsidRPr="008C15F6" w:rsidRDefault="00B26260" w:rsidP="00B26260">
      <w:pPr>
        <w:spacing w:after="0" w:line="240" w:lineRule="auto"/>
        <w:jc w:val="both"/>
        <w:rPr>
          <w:rFonts w:ascii="Times New Roman" w:eastAsiaTheme="minorEastAsia" w:hAnsi="Times New Roman" w:cs="Times New Roman"/>
          <w:sz w:val="24"/>
          <w:szCs w:val="24"/>
        </w:rPr>
      </w:pPr>
      <w:r w:rsidRPr="008C15F6">
        <w:rPr>
          <w:rFonts w:ascii="Times New Roman" w:eastAsiaTheme="minorEastAsia" w:hAnsi="Times New Roman" w:cs="Times New Roman"/>
          <w:sz w:val="24"/>
          <w:szCs w:val="24"/>
        </w:rPr>
        <w:t xml:space="preserve">A second feature is the systematic difference between SC 23 and SC 24, with SC 24 consistently exhibiting longer arrival times across all </w:t>
      </w:r>
      <w:r w:rsidR="00A73934">
        <w:rPr>
          <w:rFonts w:ascii="Times New Roman" w:eastAsiaTheme="minorEastAsia" w:hAnsi="Times New Roman" w:cs="Times New Roman"/>
          <w:sz w:val="24"/>
          <w:szCs w:val="24"/>
        </w:rPr>
        <w:t>AW</w:t>
      </w:r>
      <w:r w:rsidRPr="008C15F6">
        <w:rPr>
          <w:rFonts w:ascii="Times New Roman" w:eastAsiaTheme="minorEastAsia" w:hAnsi="Times New Roman" w:cs="Times New Roman"/>
          <w:sz w:val="24"/>
          <w:szCs w:val="24"/>
        </w:rPr>
        <w:t xml:space="preserve">s and parameter sets. This is particularly evident for narrow CMEs, where arrival times in SC 24 exceed those of SC 23 by up to </w:t>
      </w:r>
      <m:oMath>
        <m:r>
          <w:rPr>
            <w:rFonts w:ascii="Cambria Math" w:eastAsiaTheme="minorEastAsia" w:hAnsi="Cambria Math" w:cs="Times New Roman"/>
            <w:sz w:val="24"/>
            <w:szCs w:val="24"/>
          </w:rPr>
          <m:t>~2-3</m:t>
        </m:r>
      </m:oMath>
      <w:r w:rsidRPr="008C15F6">
        <w:rPr>
          <w:rFonts w:ascii="Times New Roman" w:eastAsiaTheme="minorEastAsia" w:hAnsi="Times New Roman" w:cs="Times New Roman"/>
          <w:sz w:val="24"/>
          <w:szCs w:val="24"/>
        </w:rPr>
        <w:t xml:space="preserve"> days (e.g., 6.14 vs. 3.82 days for AW = 30° in the first parameter set). This delay is indicative of the weakened heliospheric conditions in SC 24, </w:t>
      </w:r>
      <w:proofErr w:type="gramStart"/>
      <w:r w:rsidRPr="008C15F6">
        <w:rPr>
          <w:rFonts w:ascii="Times New Roman" w:eastAsiaTheme="minorEastAsia" w:hAnsi="Times New Roman" w:cs="Times New Roman"/>
          <w:sz w:val="24"/>
          <w:szCs w:val="24"/>
        </w:rPr>
        <w:t>where</w:t>
      </w:r>
      <w:proofErr w:type="gramEnd"/>
      <w:r w:rsidRPr="008C15F6">
        <w:rPr>
          <w:rFonts w:ascii="Times New Roman" w:eastAsiaTheme="minorEastAsia" w:hAnsi="Times New Roman" w:cs="Times New Roman"/>
          <w:sz w:val="24"/>
          <w:szCs w:val="24"/>
        </w:rPr>
        <w:t xml:space="preserve"> reduced solar wind pressure and lower magnetic field strength lead to diminished CME driving forces and slower propagation. Even for wide CMEs (AW = 270°), SC 24 maintains longer transit times, confirming that cycle-dependent heliospheric conditions exert a persistent influence irrespective of CME size.</w:t>
      </w:r>
      <w:r w:rsidR="00264615" w:rsidRPr="008C15F6">
        <w:rPr>
          <w:rFonts w:ascii="Times New Roman" w:eastAsiaTheme="minorEastAsia" w:hAnsi="Times New Roman" w:cs="Times New Roman"/>
          <w:sz w:val="24"/>
          <w:szCs w:val="24"/>
        </w:rPr>
        <w:t xml:space="preserve"> </w:t>
      </w:r>
      <w:r w:rsidRPr="008C15F6">
        <w:rPr>
          <w:rFonts w:ascii="Times New Roman" w:eastAsiaTheme="minorEastAsia" w:hAnsi="Times New Roman" w:cs="Times New Roman"/>
          <w:sz w:val="24"/>
          <w:szCs w:val="24"/>
        </w:rPr>
        <w:t xml:space="preserve">The sensitivity of arrival time to variations in γ (variability exponent) is also evident. Increasing γ from 0.90 to 1.20 in SC 23 results in a substantial reduction in arrival time across all AWs. For example, for AW = 30°, the </w:t>
      </w:r>
      <w:r>
        <w:rPr>
          <w:rFonts w:ascii="Times New Roman" w:eastAsiaTheme="minorEastAsia" w:hAnsi="Times New Roman" w:cs="Times New Roman"/>
          <w:sz w:val="24"/>
          <w:szCs w:val="24"/>
          <w:highlight w:val="yellow"/>
        </w:rPr>
        <w:t>modelled</w:t>
      </w:r>
      <w:r>
        <w:rPr>
          <w:rFonts w:ascii="Times New Roman" w:eastAsiaTheme="minorEastAsia" w:hAnsi="Times New Roman" w:cs="Times New Roman"/>
          <w:sz w:val="24"/>
          <w:szCs w:val="24"/>
        </w:rPr>
        <w:t xml:space="preserve"> arrival time decreases from 3.82 days (</w:t>
      </w:r>
      <m:oMath>
        <m:r>
          <w:rPr>
            <w:rFonts w:ascii="Cambria Math" w:eastAsiaTheme="minorEastAsia" w:hAnsi="Cambria Math" w:cs="Times New Roman"/>
            <w:sz w:val="24"/>
            <w:szCs w:val="24"/>
          </w:rPr>
          <m:t>γ = 0.90, δ = 0.12</m:t>
        </m:r>
      </m:oMath>
      <w:r w:rsidRPr="008C15F6">
        <w:rPr>
          <w:rFonts w:ascii="Times New Roman" w:eastAsiaTheme="minorEastAsia" w:hAnsi="Times New Roman" w:cs="Times New Roman"/>
          <w:sz w:val="24"/>
          <w:szCs w:val="24"/>
        </w:rPr>
        <w:t>) to 0.88 days (</w:t>
      </w:r>
      <m:oMath>
        <m:r>
          <w:rPr>
            <w:rFonts w:ascii="Cambria Math" w:eastAsiaTheme="minorEastAsia" w:hAnsi="Cambria Math" w:cs="Times New Roman"/>
            <w:sz w:val="24"/>
            <w:szCs w:val="24"/>
          </w:rPr>
          <m:t>γ = 1.20, δ = 0.36</m:t>
        </m:r>
      </m:oMath>
      <w:r w:rsidRPr="008C15F6">
        <w:rPr>
          <w:rFonts w:ascii="Times New Roman" w:eastAsiaTheme="minorEastAsia" w:hAnsi="Times New Roman" w:cs="Times New Roman"/>
          <w:sz w:val="24"/>
          <w:szCs w:val="24"/>
        </w:rPr>
        <w:t>). A similar trend is observed in SC 24, although the magnitude of reduction is less pronounced. This indicates that higher γ values, which represent stronger nonlinear scaling of propagation dynamics, enhance CME acceleration or effective propagation speed, thereby reducing transit times.</w:t>
      </w:r>
    </w:p>
    <w:p w14:paraId="4C218B9C" w14:textId="77777777" w:rsidR="00B26260" w:rsidRPr="008C15F6" w:rsidRDefault="00B26260" w:rsidP="00B26260">
      <w:pPr>
        <w:spacing w:after="0" w:line="240" w:lineRule="auto"/>
        <w:jc w:val="both"/>
        <w:rPr>
          <w:rFonts w:ascii="Times New Roman" w:eastAsiaTheme="minorEastAsia" w:hAnsi="Times New Roman" w:cs="Times New Roman"/>
          <w:sz w:val="24"/>
          <w:szCs w:val="24"/>
        </w:rPr>
      </w:pPr>
    </w:p>
    <w:p w14:paraId="3DF5B7B7" w14:textId="77777777" w:rsidR="00B26260" w:rsidRPr="008C15F6" w:rsidRDefault="00B26260" w:rsidP="00B26260">
      <w:pPr>
        <w:spacing w:after="0" w:line="240" w:lineRule="auto"/>
        <w:jc w:val="both"/>
        <w:rPr>
          <w:rFonts w:ascii="Times New Roman" w:eastAsiaTheme="minorEastAsia" w:hAnsi="Times New Roman" w:cs="Times New Roman"/>
          <w:sz w:val="24"/>
          <w:szCs w:val="24"/>
        </w:rPr>
      </w:pPr>
      <w:r w:rsidRPr="008C15F6">
        <w:rPr>
          <w:rFonts w:ascii="Times New Roman" w:eastAsiaTheme="minorEastAsia" w:hAnsi="Times New Roman" w:cs="Times New Roman"/>
          <w:sz w:val="24"/>
          <w:szCs w:val="24"/>
        </w:rPr>
        <w:t xml:space="preserve">In contrast, increasing the dissipation rate </w:t>
      </w:r>
      <m:oMath>
        <m:r>
          <w:rPr>
            <w:rFonts w:ascii="Cambria Math" w:eastAsiaTheme="minorEastAsia" w:hAnsi="Cambria Math" w:cs="Times New Roman"/>
            <w:sz w:val="24"/>
            <w:szCs w:val="24"/>
          </w:rPr>
          <m:t>δ</m:t>
        </m:r>
      </m:oMath>
      <w:r w:rsidRPr="008C15F6">
        <w:rPr>
          <w:rFonts w:ascii="Times New Roman" w:eastAsiaTheme="minorEastAsia" w:hAnsi="Times New Roman" w:cs="Times New Roman"/>
          <w:sz w:val="24"/>
          <w:szCs w:val="24"/>
        </w:rPr>
        <w:t xml:space="preserve"> tends to moderate the reduction in arrival time, particularly in SC 24. While higher </w:t>
      </w:r>
      <m:oMath>
        <m:r>
          <w:rPr>
            <w:rFonts w:ascii="Cambria Math" w:eastAsiaTheme="minorEastAsia" w:hAnsi="Cambria Math" w:cs="Times New Roman"/>
            <w:sz w:val="24"/>
            <w:szCs w:val="24"/>
          </w:rPr>
          <m:t>γ</m:t>
        </m:r>
      </m:oMath>
      <w:r w:rsidRPr="008C15F6">
        <w:rPr>
          <w:rFonts w:ascii="Times New Roman" w:eastAsiaTheme="minorEastAsia" w:hAnsi="Times New Roman" w:cs="Times New Roman"/>
          <w:sz w:val="24"/>
          <w:szCs w:val="24"/>
        </w:rPr>
        <w:t xml:space="preserve"> generally accelerates propagation</w:t>
      </w:r>
      <w:r w:rsidR="00325F63">
        <w:rPr>
          <w:rFonts w:ascii="Times New Roman" w:eastAsiaTheme="minorEastAsia" w:hAnsi="Times New Roman" w:cs="Times New Roman"/>
          <w:sz w:val="24"/>
          <w:szCs w:val="24"/>
        </w:rPr>
        <w:t xml:space="preserve">, </w:t>
      </w:r>
      <w:r w:rsidRPr="008C15F6">
        <w:rPr>
          <w:rFonts w:ascii="Times New Roman" w:eastAsiaTheme="minorEastAsia" w:hAnsi="Times New Roman" w:cs="Times New Roman"/>
          <w:sz w:val="24"/>
          <w:szCs w:val="24"/>
        </w:rPr>
        <w:t xml:space="preserve">the accompanying increase in δ introduces energy loss mechanisms that partially offset this effect. This interplay is especially visible in SC 24, where higher δ values (e.g., </w:t>
      </w:r>
      <m:oMath>
        <m:r>
          <w:rPr>
            <w:rFonts w:ascii="Cambria Math" w:eastAsiaTheme="minorEastAsia" w:hAnsi="Cambria Math" w:cs="Times New Roman"/>
            <w:sz w:val="24"/>
            <w:szCs w:val="24"/>
          </w:rPr>
          <m:t>δ = 0.43</m:t>
        </m:r>
      </m:oMath>
      <w:r w:rsidRPr="008C15F6">
        <w:rPr>
          <w:rFonts w:ascii="Times New Roman" w:eastAsiaTheme="minorEastAsia" w:hAnsi="Times New Roman" w:cs="Times New Roman"/>
          <w:sz w:val="24"/>
          <w:szCs w:val="24"/>
        </w:rPr>
        <w:t>) correspond to relatively higher arrival times compared to equivalent γ-driven reductions in SC 23. This suggests that dissipation processes—likely associated with drag and interaction with the ambient solar wind—play a more dominant role in SC 24.</w:t>
      </w:r>
      <w:r w:rsidR="00264615" w:rsidRPr="008C15F6">
        <w:rPr>
          <w:rFonts w:ascii="Times New Roman" w:eastAsiaTheme="minorEastAsia" w:hAnsi="Times New Roman" w:cs="Times New Roman"/>
          <w:sz w:val="24"/>
          <w:szCs w:val="24"/>
        </w:rPr>
        <w:t xml:space="preserve"> </w:t>
      </w:r>
      <w:r w:rsidRPr="008C15F6">
        <w:rPr>
          <w:rFonts w:ascii="Times New Roman" w:eastAsiaTheme="minorEastAsia" w:hAnsi="Times New Roman" w:cs="Times New Roman"/>
          <w:sz w:val="24"/>
          <w:szCs w:val="24"/>
        </w:rPr>
        <w:t xml:space="preserve">Another notable result is the greater sensitivity of narrow CMEs to parameter variations. For AW = 30°, the range of arrival times across parameter sets is significantly larger than for wide CMEs. In SC 23, arrival times vary from 3.82 to 0.88 days, whereas for AW = 270°, the variation is more constrained (0.92 to 0.43 days). This indicates that narrow CMEs are more susceptible to changes in expansion and dissipation parameters, likely due to their weaker intrinsic magnetic structure and reduced interaction cross-section </w:t>
      </w:r>
      <w:r w:rsidRPr="008C15F6">
        <w:rPr>
          <w:rFonts w:ascii="Times New Roman" w:eastAsiaTheme="minorEastAsia" w:hAnsi="Times New Roman" w:cs="Times New Roman"/>
          <w:sz w:val="24"/>
          <w:szCs w:val="24"/>
        </w:rPr>
        <w:lastRenderedPageBreak/>
        <w:t>with the solar wind. Conversely, wide CMEs exhibit more stable propagation characteristics, reflecting their larger spatial extent and stronger dynamical coupling.</w:t>
      </w:r>
    </w:p>
    <w:p w14:paraId="1695AB5E" w14:textId="77777777" w:rsidR="00B26260" w:rsidRPr="008C15F6" w:rsidRDefault="00B26260" w:rsidP="00B26260">
      <w:pPr>
        <w:spacing w:after="0" w:line="240" w:lineRule="auto"/>
        <w:jc w:val="both"/>
        <w:rPr>
          <w:rFonts w:ascii="Times New Roman" w:eastAsiaTheme="minorEastAsia" w:hAnsi="Times New Roman" w:cs="Times New Roman"/>
          <w:sz w:val="24"/>
          <w:szCs w:val="24"/>
        </w:rPr>
      </w:pPr>
    </w:p>
    <w:p w14:paraId="06DBFE5B" w14:textId="77777777" w:rsidR="00B26260" w:rsidRPr="008C15F6" w:rsidRDefault="00B26260" w:rsidP="00B26260">
      <w:pPr>
        <w:spacing w:after="0" w:line="240" w:lineRule="auto"/>
        <w:jc w:val="both"/>
        <w:rPr>
          <w:rFonts w:ascii="Times New Roman" w:eastAsiaTheme="minorEastAsia" w:hAnsi="Times New Roman" w:cs="Times New Roman"/>
          <w:sz w:val="24"/>
          <w:szCs w:val="24"/>
        </w:rPr>
      </w:pPr>
      <w:r w:rsidRPr="008C15F6">
        <w:rPr>
          <w:rFonts w:ascii="Times New Roman" w:eastAsiaTheme="minorEastAsia" w:hAnsi="Times New Roman" w:cs="Times New Roman"/>
          <w:sz w:val="24"/>
          <w:szCs w:val="24"/>
        </w:rPr>
        <w:t xml:space="preserve">Overall, the results demonstrate that the model exhibits strong internal consistency, with physically coherent trends across all parameter combinations. Angular width emerges as a primary controlling parameter of CME transit time, while γ and δ modulate propagation through competing mechanisms of acceleration and dissipation. The systematic differences between SC 23 and SC 24 further confirm the importance of </w:t>
      </w:r>
      <w:proofErr w:type="spellStart"/>
      <w:r w:rsidRPr="008C15F6">
        <w:rPr>
          <w:rFonts w:ascii="Times New Roman" w:eastAsiaTheme="minorEastAsia" w:hAnsi="Times New Roman" w:cs="Times New Roman"/>
          <w:sz w:val="24"/>
          <w:szCs w:val="24"/>
        </w:rPr>
        <w:t>heliospheric</w:t>
      </w:r>
      <w:proofErr w:type="spellEnd"/>
      <w:r w:rsidRPr="008C15F6">
        <w:rPr>
          <w:rFonts w:ascii="Times New Roman" w:eastAsiaTheme="minorEastAsia" w:hAnsi="Times New Roman" w:cs="Times New Roman"/>
          <w:sz w:val="24"/>
          <w:szCs w:val="24"/>
        </w:rPr>
        <w:t xml:space="preserve"> conditions in governing CME dynamics.</w:t>
      </w:r>
      <w:r w:rsidR="00264615" w:rsidRPr="008C15F6">
        <w:rPr>
          <w:rFonts w:ascii="Times New Roman" w:eastAsiaTheme="minorEastAsia" w:hAnsi="Times New Roman" w:cs="Times New Roman"/>
          <w:sz w:val="24"/>
          <w:szCs w:val="24"/>
        </w:rPr>
        <w:t xml:space="preserve"> </w:t>
      </w:r>
      <w:r w:rsidRPr="008C15F6">
        <w:rPr>
          <w:rFonts w:ascii="Times New Roman" w:eastAsiaTheme="minorEastAsia" w:hAnsi="Times New Roman" w:cs="Times New Roman"/>
          <w:sz w:val="24"/>
          <w:szCs w:val="24"/>
        </w:rPr>
        <w:t xml:space="preserve">These findings reinforce the necessity of incorporating both geometric (AW) and dynamical (γ, δ) parameters in CME propagation models and highlight the critical role of </w:t>
      </w:r>
      <w:r w:rsidR="00264615" w:rsidRPr="008C15F6">
        <w:rPr>
          <w:rFonts w:ascii="Times New Roman" w:eastAsiaTheme="minorEastAsia" w:hAnsi="Times New Roman" w:cs="Times New Roman"/>
          <w:sz w:val="24"/>
          <w:szCs w:val="24"/>
        </w:rPr>
        <w:t>SC</w:t>
      </w:r>
      <w:r w:rsidRPr="008C15F6">
        <w:rPr>
          <w:rFonts w:ascii="Times New Roman" w:eastAsiaTheme="minorEastAsia" w:hAnsi="Times New Roman" w:cs="Times New Roman"/>
          <w:sz w:val="24"/>
          <w:szCs w:val="24"/>
        </w:rPr>
        <w:t xml:space="preserve"> variability in determining space weather outcomes.</w:t>
      </w:r>
    </w:p>
    <w:p w14:paraId="40B9AE4B" w14:textId="77777777" w:rsidR="00052498" w:rsidRPr="008C15F6" w:rsidRDefault="00052498" w:rsidP="00CF5A7D">
      <w:pPr>
        <w:spacing w:after="0" w:line="240" w:lineRule="auto"/>
        <w:jc w:val="both"/>
        <w:rPr>
          <w:rFonts w:ascii="Times New Roman" w:hAnsi="Times New Roman" w:cs="Times New Roman"/>
          <w:sz w:val="24"/>
          <w:szCs w:val="24"/>
        </w:rPr>
      </w:pPr>
    </w:p>
    <w:p w14:paraId="2E6046CB" w14:textId="77777777" w:rsidR="002C4818" w:rsidRPr="008C15F6" w:rsidRDefault="002C4818" w:rsidP="00CF5A7D">
      <w:pPr>
        <w:spacing w:after="0" w:line="240" w:lineRule="auto"/>
        <w:jc w:val="both"/>
        <w:rPr>
          <w:rFonts w:ascii="Times New Roman" w:hAnsi="Times New Roman" w:cs="Times New Roman"/>
          <w:b/>
          <w:bCs/>
          <w:sz w:val="24"/>
          <w:szCs w:val="24"/>
        </w:rPr>
      </w:pPr>
      <w:r w:rsidRPr="008C15F6">
        <w:rPr>
          <w:rFonts w:ascii="Times New Roman" w:hAnsi="Times New Roman" w:cs="Times New Roman"/>
          <w:b/>
          <w:bCs/>
          <w:sz w:val="24"/>
          <w:szCs w:val="24"/>
        </w:rPr>
        <w:t>3.</w:t>
      </w:r>
      <w:r w:rsidR="00896662" w:rsidRPr="008C15F6">
        <w:rPr>
          <w:rFonts w:ascii="Times New Roman" w:hAnsi="Times New Roman" w:cs="Times New Roman"/>
          <w:b/>
          <w:bCs/>
          <w:sz w:val="24"/>
          <w:szCs w:val="24"/>
        </w:rPr>
        <w:t>2.1</w:t>
      </w:r>
      <w:r w:rsidRPr="008C15F6">
        <w:rPr>
          <w:rFonts w:ascii="Times New Roman" w:hAnsi="Times New Roman" w:cs="Times New Roman"/>
          <w:b/>
          <w:bCs/>
          <w:sz w:val="24"/>
          <w:szCs w:val="24"/>
        </w:rPr>
        <w:t xml:space="preserve"> Model Validation</w:t>
      </w:r>
    </w:p>
    <w:p w14:paraId="3E88A187" w14:textId="77777777" w:rsidR="002C4818" w:rsidRPr="008C15F6" w:rsidRDefault="002C4818" w:rsidP="00CF5A7D">
      <w:pPr>
        <w:spacing w:after="0" w:line="240" w:lineRule="auto"/>
        <w:jc w:val="both"/>
        <w:rPr>
          <w:rFonts w:ascii="Times New Roman" w:hAnsi="Times New Roman" w:cs="Times New Roman"/>
          <w:sz w:val="24"/>
          <w:szCs w:val="24"/>
        </w:rPr>
      </w:pPr>
      <w:r w:rsidRPr="008C15F6">
        <w:rPr>
          <w:rFonts w:ascii="Times New Roman" w:hAnsi="Times New Roman" w:cs="Times New Roman"/>
          <w:sz w:val="24"/>
          <w:szCs w:val="24"/>
        </w:rPr>
        <w:t>To evaluate the predictive capability of our semi-analytical propagation model, we selected four doc</w:t>
      </w:r>
      <w:r w:rsidR="00CD6A43" w:rsidRPr="008C15F6">
        <w:rPr>
          <w:rFonts w:ascii="Times New Roman" w:hAnsi="Times New Roman" w:cs="Times New Roman"/>
          <w:sz w:val="24"/>
          <w:szCs w:val="24"/>
        </w:rPr>
        <w:t>umented CMEs</w:t>
      </w:r>
      <w:r w:rsidRPr="008C15F6">
        <w:rPr>
          <w:rFonts w:ascii="Times New Roman" w:hAnsi="Times New Roman" w:cs="Times New Roman"/>
          <w:sz w:val="24"/>
          <w:szCs w:val="24"/>
        </w:rPr>
        <w:t xml:space="preserve">—two from </w:t>
      </w:r>
      <w:r w:rsidR="00325F63">
        <w:rPr>
          <w:rFonts w:ascii="Times New Roman" w:hAnsi="Times New Roman" w:cs="Times New Roman"/>
          <w:sz w:val="24"/>
          <w:szCs w:val="24"/>
        </w:rPr>
        <w:t>SC</w:t>
      </w:r>
      <w:r w:rsidRPr="008C15F6">
        <w:rPr>
          <w:rFonts w:ascii="Times New Roman" w:hAnsi="Times New Roman" w:cs="Times New Roman"/>
          <w:sz w:val="24"/>
          <w:szCs w:val="24"/>
        </w:rPr>
        <w:t xml:space="preserve"> 23 and two from </w:t>
      </w:r>
      <w:r w:rsidR="00325F63">
        <w:rPr>
          <w:rFonts w:ascii="Times New Roman" w:hAnsi="Times New Roman" w:cs="Times New Roman"/>
          <w:sz w:val="24"/>
          <w:szCs w:val="24"/>
        </w:rPr>
        <w:t>SC</w:t>
      </w:r>
      <w:r w:rsidRPr="008C15F6">
        <w:rPr>
          <w:rFonts w:ascii="Times New Roman" w:hAnsi="Times New Roman" w:cs="Times New Roman"/>
          <w:sz w:val="24"/>
          <w:szCs w:val="24"/>
        </w:rPr>
        <w:t xml:space="preserve"> 24. The observed arrival times for these events, detailed in Table </w:t>
      </w:r>
      <w:r w:rsidR="00B93F45">
        <w:rPr>
          <w:rFonts w:ascii="Times New Roman" w:hAnsi="Times New Roman" w:cs="Times New Roman"/>
          <w:sz w:val="24"/>
          <w:szCs w:val="24"/>
        </w:rPr>
        <w:t>7</w:t>
      </w:r>
      <w:r w:rsidRPr="008C15F6">
        <w:rPr>
          <w:rFonts w:ascii="Times New Roman" w:hAnsi="Times New Roman" w:cs="Times New Roman"/>
          <w:sz w:val="24"/>
          <w:szCs w:val="24"/>
        </w:rPr>
        <w:t>, were sourced from published literature and the Earth CME Scoreboard (Community Coordinated Modeling Center, n.d.)</w:t>
      </w:r>
      <w:r w:rsidRPr="0005588F">
        <w:rPr>
          <w:rFonts w:ascii="Times New Roman" w:hAnsi="Times New Roman" w:cs="Times New Roman"/>
          <w:color w:val="FF0000"/>
          <w:sz w:val="24"/>
          <w:szCs w:val="24"/>
        </w:rPr>
        <w:t xml:space="preserve">. </w:t>
      </w:r>
      <w:r w:rsidR="00A82D00" w:rsidRPr="00A82D00">
        <w:rPr>
          <w:rFonts w:ascii="Times New Roman" w:hAnsi="Times New Roman" w:cs="Times New Roman"/>
          <w:color w:val="FF0000"/>
          <w:sz w:val="24"/>
          <w:szCs w:val="24"/>
        </w:rPr>
        <w:t xml:space="preserve">The observed arrival times of the Bastille Day CME and the STEREO-era event were obtained from published observational studies and CME </w:t>
      </w:r>
      <w:r>
        <w:rPr>
          <w:rFonts w:ascii="Times New Roman" w:hAnsi="Times New Roman" w:cs="Times New Roman"/>
          <w:color w:val="FF0000"/>
          <w:sz w:val="24"/>
          <w:szCs w:val="24"/>
          <w:highlight w:val="yellow"/>
        </w:rPr>
        <w:t>arrival catalogues</w:t>
      </w:r>
      <w:r>
        <w:rPr>
          <w:rFonts w:ascii="Times New Roman" w:hAnsi="Times New Roman" w:cs="Times New Roman"/>
          <w:color w:val="FF0000"/>
          <w:sz w:val="24"/>
          <w:szCs w:val="24"/>
        </w:rPr>
        <w:t xml:space="preserve"> (e.g., Shen et al., 2014).</w:t>
      </w:r>
      <w:r w:rsidRPr="008C15F6">
        <w:rPr>
          <w:rFonts w:ascii="Times New Roman" w:hAnsi="Times New Roman" w:cs="Times New Roman"/>
          <w:sz w:val="24"/>
          <w:szCs w:val="24"/>
        </w:rPr>
        <w:t xml:space="preserve"> The corresponding initial kinematic and morphological parameters (</w:t>
      </w:r>
      <w:r w:rsidR="00A61D3E">
        <w:rPr>
          <w:rFonts w:ascii="Times New Roman" w:hAnsi="Times New Roman" w:cs="Times New Roman"/>
          <w:sz w:val="24"/>
          <w:szCs w:val="24"/>
        </w:rPr>
        <w:t>LS</w:t>
      </w:r>
      <w:r w:rsidRPr="008C15F6">
        <w:rPr>
          <w:rFonts w:ascii="Times New Roman" w:hAnsi="Times New Roman" w:cs="Times New Roman"/>
          <w:sz w:val="24"/>
          <w:szCs w:val="24"/>
        </w:rPr>
        <w:t xml:space="preserve"> and </w:t>
      </w:r>
      <w:r w:rsidR="00A82D00">
        <w:rPr>
          <w:rFonts w:ascii="Times New Roman" w:hAnsi="Times New Roman" w:cs="Times New Roman"/>
          <w:sz w:val="24"/>
          <w:szCs w:val="24"/>
        </w:rPr>
        <w:t>AW</w:t>
      </w:r>
      <w:r w:rsidRPr="008C15F6">
        <w:rPr>
          <w:rFonts w:ascii="Times New Roman" w:hAnsi="Times New Roman" w:cs="Times New Roman"/>
          <w:sz w:val="24"/>
          <w:szCs w:val="24"/>
        </w:rPr>
        <w:t>) for all events were retrieved from the SOHO/LASCO CME catalog.</w:t>
      </w:r>
    </w:p>
    <w:p w14:paraId="1AA99256" w14:textId="77777777" w:rsidR="00052498" w:rsidRPr="008C15F6" w:rsidRDefault="00052498" w:rsidP="00CF5A7D">
      <w:pPr>
        <w:spacing w:after="0" w:line="240" w:lineRule="auto"/>
        <w:jc w:val="both"/>
        <w:rPr>
          <w:rFonts w:ascii="Times New Roman" w:hAnsi="Times New Roman" w:cs="Times New Roman"/>
          <w:sz w:val="24"/>
          <w:szCs w:val="24"/>
        </w:rPr>
      </w:pPr>
    </w:p>
    <w:p w14:paraId="765F9BFF" w14:textId="77777777" w:rsidR="002C4818" w:rsidRPr="008C15F6" w:rsidRDefault="002C4818" w:rsidP="00CF5A7D">
      <w:pPr>
        <w:spacing w:after="0" w:line="240" w:lineRule="auto"/>
        <w:jc w:val="both"/>
        <w:rPr>
          <w:rFonts w:ascii="Times New Roman" w:hAnsi="Times New Roman" w:cs="Times New Roman"/>
          <w:sz w:val="24"/>
          <w:szCs w:val="24"/>
        </w:rPr>
      </w:pPr>
      <w:r w:rsidRPr="00B93F45">
        <w:rPr>
          <w:rFonts w:ascii="Times New Roman" w:hAnsi="Times New Roman" w:cs="Times New Roman"/>
          <w:b/>
          <w:bCs/>
          <w:sz w:val="20"/>
          <w:szCs w:val="20"/>
        </w:rPr>
        <w:t xml:space="preserve">Table </w:t>
      </w:r>
      <w:r w:rsidR="00B93F45" w:rsidRPr="00B93F45">
        <w:rPr>
          <w:rFonts w:ascii="Times New Roman" w:hAnsi="Times New Roman" w:cs="Times New Roman"/>
          <w:b/>
          <w:bCs/>
          <w:sz w:val="20"/>
          <w:szCs w:val="20"/>
        </w:rPr>
        <w:t>7</w:t>
      </w:r>
      <w:r w:rsidRPr="008C15F6">
        <w:rPr>
          <w:rFonts w:ascii="Times New Roman" w:hAnsi="Times New Roman" w:cs="Times New Roman"/>
          <w:sz w:val="24"/>
          <w:szCs w:val="24"/>
        </w:rPr>
        <w:t>. </w:t>
      </w:r>
      <w:r w:rsidRPr="008C15F6">
        <w:rPr>
          <w:rFonts w:ascii="Times New Roman" w:hAnsi="Times New Roman" w:cs="Times New Roman"/>
          <w:b/>
          <w:bCs/>
          <w:sz w:val="20"/>
          <w:szCs w:val="20"/>
        </w:rPr>
        <w:t xml:space="preserve">Parameters and model calibration for validation </w:t>
      </w:r>
      <w:r w:rsidR="00052498" w:rsidRPr="008C15F6">
        <w:rPr>
          <w:rFonts w:ascii="Times New Roman" w:hAnsi="Times New Roman" w:cs="Times New Roman"/>
          <w:b/>
          <w:bCs/>
          <w:sz w:val="20"/>
          <w:szCs w:val="20"/>
        </w:rPr>
        <w:t xml:space="preserve">of </w:t>
      </w:r>
      <w:r w:rsidRPr="008C15F6">
        <w:rPr>
          <w:rFonts w:ascii="Times New Roman" w:hAnsi="Times New Roman" w:cs="Times New Roman"/>
          <w:b/>
          <w:bCs/>
          <w:sz w:val="20"/>
          <w:szCs w:val="20"/>
        </w:rPr>
        <w:t>CME events. For each event, the observed parameters (launch time, speed, angular width, arrival time) are listed. The derived observed transit time (</w:t>
      </w:r>
      <m:oMath>
        <m:sSub>
          <m:sSubPr>
            <m:ctrlPr>
              <w:rPr>
                <w:rFonts w:ascii="Cambria Math" w:hAnsi="Cambria Math" w:cs="Times New Roman"/>
                <w:b/>
                <w:bCs/>
                <w:i/>
                <w:sz w:val="20"/>
                <w:szCs w:val="20"/>
              </w:rPr>
            </m:ctrlPr>
          </m:sSubPr>
          <m:e>
            <m:r>
              <m:rPr>
                <m:sty m:val="bi"/>
              </m:rPr>
              <w:rPr>
                <w:rFonts w:ascii="Cambria Math" w:hAnsi="Cambria Math" w:cs="Times New Roman"/>
                <w:sz w:val="20"/>
                <w:szCs w:val="20"/>
              </w:rPr>
              <m:t>ΔT</m:t>
            </m:r>
          </m:e>
          <m:sub>
            <m:r>
              <m:rPr>
                <m:sty m:val="bi"/>
              </m:rPr>
              <w:rPr>
                <w:rFonts w:ascii="Cambria Math" w:hAnsi="Cambria Math" w:cs="Times New Roman"/>
                <w:sz w:val="20"/>
                <w:szCs w:val="20"/>
              </w:rPr>
              <m:t>obs</m:t>
            </m:r>
          </m:sub>
        </m:sSub>
      </m:oMath>
      <w:r w:rsidRPr="008C15F6">
        <w:rPr>
          <w:rFonts w:ascii="Times New Roman" w:hAnsi="Times New Roman" w:cs="Times New Roman"/>
          <w:b/>
          <w:bCs/>
          <w:sz w:val="20"/>
          <w:szCs w:val="20"/>
        </w:rPr>
        <w:t>) is shown. The cycle- and width-dependent model parameters (γ, δ) were selected from the model formulation in Section 3.6. The scaling constant k was then calibrated for each event using the initial condition v (t=0) = LS. The high predictive accuracy of the model is shown in Table 7.</w:t>
      </w:r>
    </w:p>
    <w:tbl>
      <w:tblPr>
        <w:tblStyle w:val="TableGrid"/>
        <w:tblW w:w="0" w:type="auto"/>
        <w:tblLook w:val="04A0" w:firstRow="1" w:lastRow="0" w:firstColumn="1" w:lastColumn="0" w:noHBand="0" w:noVBand="1"/>
      </w:tblPr>
      <w:tblGrid>
        <w:gridCol w:w="1506"/>
        <w:gridCol w:w="511"/>
        <w:gridCol w:w="722"/>
        <w:gridCol w:w="1592"/>
        <w:gridCol w:w="957"/>
        <w:gridCol w:w="1592"/>
        <w:gridCol w:w="876"/>
        <w:gridCol w:w="516"/>
        <w:gridCol w:w="934"/>
        <w:gridCol w:w="756"/>
      </w:tblGrid>
      <w:tr w:rsidR="001C2255" w:rsidRPr="008C15F6" w14:paraId="6DB24ED4" w14:textId="77777777" w:rsidTr="00543ED4">
        <w:tc>
          <w:tcPr>
            <w:tcW w:w="0" w:type="auto"/>
            <w:hideMark/>
          </w:tcPr>
          <w:p w14:paraId="4CF06CAA" w14:textId="77777777" w:rsidR="001C2255" w:rsidRPr="008C15F6" w:rsidRDefault="001C2255" w:rsidP="00CF5A7D">
            <w:pPr>
              <w:rPr>
                <w:rFonts w:ascii="Times New Roman" w:hAnsi="Times New Roman" w:cs="Times New Roman"/>
                <w:sz w:val="24"/>
                <w:szCs w:val="24"/>
              </w:rPr>
            </w:pPr>
            <w:r w:rsidRPr="008C15F6">
              <w:rPr>
                <w:rFonts w:ascii="Times New Roman" w:hAnsi="Times New Roman" w:cs="Times New Roman"/>
                <w:sz w:val="24"/>
                <w:szCs w:val="24"/>
              </w:rPr>
              <w:t>Event Name</w:t>
            </w:r>
          </w:p>
        </w:tc>
        <w:tc>
          <w:tcPr>
            <w:tcW w:w="0" w:type="auto"/>
            <w:hideMark/>
          </w:tcPr>
          <w:p w14:paraId="3E85864E" w14:textId="77777777" w:rsidR="001C2255" w:rsidRPr="008C15F6" w:rsidRDefault="00264615" w:rsidP="00CF5A7D">
            <w:pPr>
              <w:rPr>
                <w:rFonts w:ascii="Times New Roman" w:hAnsi="Times New Roman" w:cs="Times New Roman"/>
                <w:sz w:val="24"/>
                <w:szCs w:val="24"/>
              </w:rPr>
            </w:pPr>
            <w:r w:rsidRPr="008C15F6">
              <w:rPr>
                <w:rFonts w:ascii="Times New Roman" w:hAnsi="Times New Roman" w:cs="Times New Roman"/>
                <w:sz w:val="24"/>
                <w:szCs w:val="24"/>
              </w:rPr>
              <w:t>SC</w:t>
            </w:r>
          </w:p>
        </w:tc>
        <w:tc>
          <w:tcPr>
            <w:tcW w:w="0" w:type="auto"/>
            <w:hideMark/>
          </w:tcPr>
          <w:p w14:paraId="237E424B" w14:textId="77777777" w:rsidR="001C2255" w:rsidRPr="008C15F6" w:rsidRDefault="001C2255" w:rsidP="00CF5A7D">
            <w:pPr>
              <w:rPr>
                <w:rFonts w:ascii="Times New Roman" w:hAnsi="Times New Roman" w:cs="Times New Roman"/>
                <w:sz w:val="24"/>
                <w:szCs w:val="24"/>
              </w:rPr>
            </w:pPr>
            <w:r w:rsidRPr="008C15F6">
              <w:rPr>
                <w:rFonts w:ascii="Times New Roman" w:hAnsi="Times New Roman" w:cs="Times New Roman"/>
                <w:sz w:val="24"/>
                <w:szCs w:val="24"/>
              </w:rPr>
              <w:t>AW [°]</w:t>
            </w:r>
          </w:p>
        </w:tc>
        <w:tc>
          <w:tcPr>
            <w:tcW w:w="0" w:type="auto"/>
            <w:hideMark/>
          </w:tcPr>
          <w:p w14:paraId="3DC1F690" w14:textId="77777777" w:rsidR="001C2255" w:rsidRPr="008C15F6" w:rsidRDefault="001C2255" w:rsidP="00CF5A7D">
            <w:pPr>
              <w:rPr>
                <w:rFonts w:ascii="Times New Roman" w:hAnsi="Times New Roman" w:cs="Times New Roman"/>
                <w:sz w:val="24"/>
                <w:szCs w:val="24"/>
              </w:rPr>
            </w:pPr>
            <w:r w:rsidRPr="008C15F6">
              <w:rPr>
                <w:rFonts w:ascii="Times New Roman" w:hAnsi="Times New Roman" w:cs="Times New Roman"/>
                <w:sz w:val="24"/>
                <w:szCs w:val="24"/>
              </w:rPr>
              <w:t>Launch Time (</w:t>
            </w:r>
            <m:oMath>
              <m:r>
                <w:rPr>
                  <w:rFonts w:ascii="Cambria Math" w:hAnsi="Cambria Math" w:cs="Times New Roman"/>
                  <w:sz w:val="24"/>
                  <w:szCs w:val="24"/>
                </w:rPr>
                <m:t>t₀</m:t>
              </m:r>
            </m:oMath>
            <w:r w:rsidRPr="008C15F6">
              <w:rPr>
                <w:rFonts w:ascii="Times New Roman" w:hAnsi="Times New Roman" w:cs="Times New Roman"/>
                <w:sz w:val="24"/>
                <w:szCs w:val="24"/>
              </w:rPr>
              <w:t>)</w:t>
            </w:r>
          </w:p>
        </w:tc>
        <w:tc>
          <w:tcPr>
            <w:tcW w:w="0" w:type="auto"/>
            <w:hideMark/>
          </w:tcPr>
          <w:p w14:paraId="551CB872" w14:textId="77777777" w:rsidR="001C2255" w:rsidRPr="008C15F6" w:rsidRDefault="001C2255" w:rsidP="00CF5A7D">
            <w:pPr>
              <w:rPr>
                <w:rFonts w:ascii="Times New Roman" w:hAnsi="Times New Roman" w:cs="Times New Roman"/>
                <w:sz w:val="24"/>
                <w:szCs w:val="24"/>
              </w:rPr>
            </w:pPr>
            <w:r w:rsidRPr="008C15F6">
              <w:rPr>
                <w:rFonts w:ascii="Times New Roman" w:hAnsi="Times New Roman" w:cs="Times New Roman"/>
                <w:sz w:val="24"/>
                <w:szCs w:val="24"/>
              </w:rPr>
              <w:t>LS [km/s]</w:t>
            </w:r>
          </w:p>
        </w:tc>
        <w:tc>
          <w:tcPr>
            <w:tcW w:w="0" w:type="auto"/>
            <w:hideMark/>
          </w:tcPr>
          <w:p w14:paraId="49DCC7DA" w14:textId="77777777" w:rsidR="001C2255" w:rsidRPr="008C15F6" w:rsidRDefault="001C2255" w:rsidP="00CF5A7D">
            <w:pPr>
              <w:rPr>
                <w:rFonts w:ascii="Times New Roman" w:hAnsi="Times New Roman" w:cs="Times New Roman"/>
                <w:sz w:val="24"/>
                <w:szCs w:val="24"/>
              </w:rPr>
            </w:pPr>
            <w:r w:rsidRPr="008C15F6">
              <w:rPr>
                <w:rFonts w:ascii="Times New Roman" w:hAnsi="Times New Roman" w:cs="Times New Roman"/>
                <w:sz w:val="24"/>
                <w:szCs w:val="24"/>
              </w:rPr>
              <w:t>Arrival Time</w:t>
            </w:r>
          </w:p>
        </w:tc>
        <w:tc>
          <w:tcPr>
            <w:tcW w:w="0" w:type="auto"/>
            <w:hideMark/>
          </w:tcPr>
          <w:p w14:paraId="35EBD940" w14:textId="77777777" w:rsidR="001C2255" w:rsidRPr="008C15F6" w:rsidRDefault="00000000" w:rsidP="00CF5A7D">
            <w:pPr>
              <w:rPr>
                <w:rFonts w:ascii="Times New Roman"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ΔT</m:t>
                    </m:r>
                  </m:e>
                  <m:sub>
                    <m:r>
                      <w:rPr>
                        <w:rFonts w:ascii="Cambria Math" w:hAnsi="Cambria Math" w:cs="Times New Roman"/>
                        <w:sz w:val="24"/>
                        <w:szCs w:val="24"/>
                      </w:rPr>
                      <m:t>obs</m:t>
                    </m:r>
                  </m:sub>
                </m:sSub>
              </m:oMath>
            </m:oMathPara>
          </w:p>
          <w:p w14:paraId="33FA4B09" w14:textId="77777777" w:rsidR="00264615" w:rsidRPr="008C15F6" w:rsidRDefault="00264615" w:rsidP="00CF5A7D">
            <w:pPr>
              <w:rPr>
                <w:rFonts w:ascii="Times New Roman" w:hAnsi="Times New Roman" w:cs="Times New Roman"/>
                <w:sz w:val="24"/>
                <w:szCs w:val="24"/>
              </w:rPr>
            </w:pPr>
            <w:r w:rsidRPr="008C15F6">
              <w:rPr>
                <w:rFonts w:ascii="Times New Roman" w:hAnsi="Times New Roman" w:cs="Times New Roman"/>
                <w:sz w:val="24"/>
                <w:szCs w:val="24"/>
              </w:rPr>
              <w:t>(h)</w:t>
            </w:r>
          </w:p>
        </w:tc>
        <w:tc>
          <w:tcPr>
            <w:tcW w:w="0" w:type="auto"/>
            <w:hideMark/>
          </w:tcPr>
          <w:p w14:paraId="241D697E" w14:textId="77777777" w:rsidR="001C2255" w:rsidRPr="008C15F6" w:rsidRDefault="001C2255" w:rsidP="00CF5A7D">
            <w:pPr>
              <w:rPr>
                <w:rFonts w:ascii="Times New Roman" w:hAnsi="Times New Roman" w:cs="Times New Roman"/>
                <w:sz w:val="24"/>
                <w:szCs w:val="24"/>
              </w:rPr>
            </w:pPr>
            <w:r w:rsidRPr="008C15F6">
              <w:rPr>
                <w:rFonts w:ascii="Times New Roman" w:hAnsi="Times New Roman" w:cs="Times New Roman"/>
                <w:sz w:val="24"/>
                <w:szCs w:val="24"/>
              </w:rPr>
              <w:t>γ</w:t>
            </w:r>
          </w:p>
        </w:tc>
        <w:tc>
          <w:tcPr>
            <w:tcW w:w="0" w:type="auto"/>
            <w:hideMark/>
          </w:tcPr>
          <w:p w14:paraId="1764DCB8" w14:textId="77777777" w:rsidR="001C2255" w:rsidRPr="008C15F6" w:rsidRDefault="001C2255" w:rsidP="00CF5A7D">
            <w:pPr>
              <w:rPr>
                <w:rFonts w:ascii="Times New Roman" w:hAnsi="Times New Roman" w:cs="Times New Roman"/>
                <w:sz w:val="24"/>
                <w:szCs w:val="24"/>
              </w:rPr>
            </w:pPr>
            <w:r w:rsidRPr="008C15F6">
              <w:rPr>
                <w:rFonts w:ascii="Times New Roman" w:hAnsi="Times New Roman" w:cs="Times New Roman"/>
                <w:sz w:val="24"/>
                <w:szCs w:val="24"/>
              </w:rPr>
              <w:t>δ [day⁻¹]</w:t>
            </w:r>
          </w:p>
        </w:tc>
        <w:tc>
          <w:tcPr>
            <w:tcW w:w="0" w:type="auto"/>
            <w:hideMark/>
          </w:tcPr>
          <w:p w14:paraId="13743F6F" w14:textId="77777777" w:rsidR="001C2255" w:rsidRPr="008C15F6" w:rsidRDefault="001C2255" w:rsidP="00CF5A7D">
            <w:pPr>
              <w:rPr>
                <w:rFonts w:ascii="Times New Roman" w:hAnsi="Times New Roman" w:cs="Times New Roman"/>
                <w:sz w:val="24"/>
                <w:szCs w:val="24"/>
              </w:rPr>
            </w:pPr>
            <w:r w:rsidRPr="008C15F6">
              <w:rPr>
                <w:rFonts w:ascii="Times New Roman" w:hAnsi="Times New Roman" w:cs="Times New Roman"/>
                <w:sz w:val="24"/>
                <w:szCs w:val="24"/>
              </w:rPr>
              <w:t>k</w:t>
            </w:r>
          </w:p>
        </w:tc>
      </w:tr>
      <w:tr w:rsidR="001C2255" w:rsidRPr="008C15F6" w14:paraId="55B909A4" w14:textId="77777777" w:rsidTr="00543ED4">
        <w:tc>
          <w:tcPr>
            <w:tcW w:w="0" w:type="auto"/>
            <w:hideMark/>
          </w:tcPr>
          <w:p w14:paraId="6C86FC1F" w14:textId="77777777" w:rsidR="001C2255" w:rsidRPr="008C15F6" w:rsidRDefault="001C2255" w:rsidP="00CF5A7D">
            <w:pPr>
              <w:rPr>
                <w:rFonts w:ascii="Times New Roman" w:hAnsi="Times New Roman" w:cs="Times New Roman"/>
                <w:sz w:val="24"/>
                <w:szCs w:val="24"/>
              </w:rPr>
            </w:pPr>
            <w:r w:rsidRPr="008C15F6">
              <w:rPr>
                <w:rFonts w:ascii="Times New Roman" w:hAnsi="Times New Roman" w:cs="Times New Roman"/>
                <w:sz w:val="24"/>
                <w:szCs w:val="24"/>
              </w:rPr>
              <w:t>Bastille Day</w:t>
            </w:r>
          </w:p>
        </w:tc>
        <w:tc>
          <w:tcPr>
            <w:tcW w:w="0" w:type="auto"/>
            <w:hideMark/>
          </w:tcPr>
          <w:p w14:paraId="11831AB0" w14:textId="77777777" w:rsidR="001C2255" w:rsidRPr="008C15F6" w:rsidRDefault="001C2255" w:rsidP="00CF5A7D">
            <w:pPr>
              <w:rPr>
                <w:rFonts w:ascii="Times New Roman" w:hAnsi="Times New Roman" w:cs="Times New Roman"/>
                <w:sz w:val="24"/>
                <w:szCs w:val="24"/>
              </w:rPr>
            </w:pPr>
            <w:r w:rsidRPr="008C15F6">
              <w:rPr>
                <w:rFonts w:ascii="Times New Roman" w:hAnsi="Times New Roman" w:cs="Times New Roman"/>
                <w:sz w:val="24"/>
                <w:szCs w:val="24"/>
              </w:rPr>
              <w:t>23</w:t>
            </w:r>
          </w:p>
        </w:tc>
        <w:tc>
          <w:tcPr>
            <w:tcW w:w="0" w:type="auto"/>
            <w:hideMark/>
          </w:tcPr>
          <w:p w14:paraId="6DA39B4A" w14:textId="77777777" w:rsidR="001C2255" w:rsidRPr="008C15F6" w:rsidRDefault="001C2255" w:rsidP="00CF5A7D">
            <w:pPr>
              <w:rPr>
                <w:rFonts w:ascii="Times New Roman" w:hAnsi="Times New Roman" w:cs="Times New Roman"/>
                <w:sz w:val="24"/>
                <w:szCs w:val="24"/>
              </w:rPr>
            </w:pPr>
            <w:r w:rsidRPr="008C15F6">
              <w:rPr>
                <w:rFonts w:ascii="Times New Roman" w:hAnsi="Times New Roman" w:cs="Times New Roman"/>
                <w:sz w:val="24"/>
                <w:szCs w:val="24"/>
              </w:rPr>
              <w:t>360</w:t>
            </w:r>
          </w:p>
        </w:tc>
        <w:tc>
          <w:tcPr>
            <w:tcW w:w="0" w:type="auto"/>
            <w:hideMark/>
          </w:tcPr>
          <w:p w14:paraId="38895F6B" w14:textId="77777777" w:rsidR="001C2255" w:rsidRPr="008C15F6" w:rsidRDefault="001C2255" w:rsidP="00CF5A7D">
            <w:pPr>
              <w:rPr>
                <w:rFonts w:ascii="Times New Roman" w:hAnsi="Times New Roman" w:cs="Times New Roman"/>
                <w:sz w:val="24"/>
                <w:szCs w:val="24"/>
              </w:rPr>
            </w:pPr>
            <w:r w:rsidRPr="008C15F6">
              <w:rPr>
                <w:rFonts w:ascii="Times New Roman" w:hAnsi="Times New Roman" w:cs="Times New Roman"/>
                <w:sz w:val="24"/>
                <w:szCs w:val="24"/>
              </w:rPr>
              <w:t>2000-07-14T11:54Z</w:t>
            </w:r>
          </w:p>
        </w:tc>
        <w:tc>
          <w:tcPr>
            <w:tcW w:w="0" w:type="auto"/>
            <w:hideMark/>
          </w:tcPr>
          <w:p w14:paraId="091E5754" w14:textId="77777777" w:rsidR="001C2255" w:rsidRPr="008C15F6" w:rsidRDefault="001C2255" w:rsidP="00CF5A7D">
            <w:pPr>
              <w:rPr>
                <w:rFonts w:ascii="Times New Roman" w:hAnsi="Times New Roman" w:cs="Times New Roman"/>
                <w:sz w:val="24"/>
                <w:szCs w:val="24"/>
              </w:rPr>
            </w:pPr>
            <w:r w:rsidRPr="008C15F6">
              <w:rPr>
                <w:rFonts w:ascii="Times New Roman" w:hAnsi="Times New Roman" w:cs="Times New Roman"/>
                <w:sz w:val="24"/>
                <w:szCs w:val="24"/>
              </w:rPr>
              <w:t>1674</w:t>
            </w:r>
          </w:p>
        </w:tc>
        <w:tc>
          <w:tcPr>
            <w:tcW w:w="0" w:type="auto"/>
            <w:hideMark/>
          </w:tcPr>
          <w:p w14:paraId="6C08E19E" w14:textId="77777777" w:rsidR="001C2255" w:rsidRPr="008C15F6" w:rsidRDefault="001C2255" w:rsidP="00CF5A7D">
            <w:pPr>
              <w:rPr>
                <w:rFonts w:ascii="Times New Roman" w:hAnsi="Times New Roman" w:cs="Times New Roman"/>
                <w:sz w:val="24"/>
                <w:szCs w:val="24"/>
              </w:rPr>
            </w:pPr>
            <w:r w:rsidRPr="008C15F6">
              <w:rPr>
                <w:rFonts w:ascii="Times New Roman" w:hAnsi="Times New Roman" w:cs="Times New Roman"/>
                <w:sz w:val="24"/>
                <w:szCs w:val="24"/>
              </w:rPr>
              <w:t>2000-07-15T03:00Z</w:t>
            </w:r>
          </w:p>
        </w:tc>
        <w:tc>
          <w:tcPr>
            <w:tcW w:w="0" w:type="auto"/>
            <w:hideMark/>
          </w:tcPr>
          <w:p w14:paraId="2BC45BC4" w14:textId="77777777" w:rsidR="001C2255" w:rsidRPr="008C15F6" w:rsidRDefault="001C2255" w:rsidP="00CF5A7D">
            <w:pPr>
              <w:rPr>
                <w:rFonts w:ascii="Times New Roman" w:hAnsi="Times New Roman" w:cs="Times New Roman"/>
                <w:sz w:val="24"/>
                <w:szCs w:val="24"/>
              </w:rPr>
            </w:pPr>
            <w:r w:rsidRPr="008C15F6">
              <w:rPr>
                <w:rFonts w:ascii="Times New Roman" w:hAnsi="Times New Roman" w:cs="Times New Roman"/>
                <w:sz w:val="24"/>
                <w:szCs w:val="24"/>
              </w:rPr>
              <w:t>15.10</w:t>
            </w:r>
          </w:p>
        </w:tc>
        <w:tc>
          <w:tcPr>
            <w:tcW w:w="0" w:type="auto"/>
            <w:hideMark/>
          </w:tcPr>
          <w:p w14:paraId="2701414D" w14:textId="77777777" w:rsidR="001C2255" w:rsidRPr="008C15F6" w:rsidRDefault="001C2255" w:rsidP="00CF5A7D">
            <w:pPr>
              <w:rPr>
                <w:rFonts w:ascii="Times New Roman" w:hAnsi="Times New Roman" w:cs="Times New Roman"/>
                <w:sz w:val="24"/>
                <w:szCs w:val="24"/>
              </w:rPr>
            </w:pPr>
            <w:r w:rsidRPr="008C15F6">
              <w:rPr>
                <w:rFonts w:ascii="Times New Roman" w:hAnsi="Times New Roman" w:cs="Times New Roman"/>
                <w:sz w:val="24"/>
                <w:szCs w:val="24"/>
              </w:rPr>
              <w:t>1.2</w:t>
            </w:r>
          </w:p>
        </w:tc>
        <w:tc>
          <w:tcPr>
            <w:tcW w:w="0" w:type="auto"/>
            <w:hideMark/>
          </w:tcPr>
          <w:p w14:paraId="7632EB4E" w14:textId="77777777" w:rsidR="001C2255" w:rsidRPr="008C15F6" w:rsidRDefault="001C2255" w:rsidP="00CF5A7D">
            <w:pPr>
              <w:rPr>
                <w:rFonts w:ascii="Times New Roman" w:hAnsi="Times New Roman" w:cs="Times New Roman"/>
                <w:sz w:val="24"/>
                <w:szCs w:val="24"/>
              </w:rPr>
            </w:pPr>
            <w:r w:rsidRPr="008C15F6">
              <w:rPr>
                <w:rFonts w:ascii="Times New Roman" w:hAnsi="Times New Roman" w:cs="Times New Roman"/>
                <w:sz w:val="24"/>
                <w:szCs w:val="24"/>
              </w:rPr>
              <w:t>0.36</w:t>
            </w:r>
          </w:p>
        </w:tc>
        <w:tc>
          <w:tcPr>
            <w:tcW w:w="0" w:type="auto"/>
            <w:hideMark/>
          </w:tcPr>
          <w:p w14:paraId="1A7A025A" w14:textId="77777777" w:rsidR="001C2255" w:rsidRPr="008C15F6" w:rsidRDefault="001C2255" w:rsidP="00CF5A7D">
            <w:pPr>
              <w:rPr>
                <w:rFonts w:ascii="Times New Roman" w:hAnsi="Times New Roman" w:cs="Times New Roman"/>
                <w:sz w:val="24"/>
                <w:szCs w:val="24"/>
              </w:rPr>
            </w:pPr>
            <w:r w:rsidRPr="008C15F6">
              <w:rPr>
                <w:rFonts w:ascii="Times New Roman" w:hAnsi="Times New Roman" w:cs="Times New Roman"/>
                <w:sz w:val="24"/>
                <w:szCs w:val="24"/>
              </w:rPr>
              <w:t>12.02</w:t>
            </w:r>
          </w:p>
        </w:tc>
      </w:tr>
      <w:tr w:rsidR="001C2255" w:rsidRPr="008C15F6" w14:paraId="426EA952" w14:textId="77777777" w:rsidTr="00543ED4">
        <w:tc>
          <w:tcPr>
            <w:tcW w:w="0" w:type="auto"/>
            <w:hideMark/>
          </w:tcPr>
          <w:p w14:paraId="36B3B557" w14:textId="77777777" w:rsidR="001C2255" w:rsidRPr="008C15F6" w:rsidRDefault="001C2255" w:rsidP="00CF5A7D">
            <w:pPr>
              <w:rPr>
                <w:rFonts w:ascii="Times New Roman" w:hAnsi="Times New Roman" w:cs="Times New Roman"/>
                <w:sz w:val="24"/>
                <w:szCs w:val="24"/>
              </w:rPr>
            </w:pPr>
            <w:r w:rsidRPr="008C15F6">
              <w:rPr>
                <w:rFonts w:ascii="Times New Roman" w:hAnsi="Times New Roman" w:cs="Times New Roman"/>
                <w:sz w:val="24"/>
                <w:szCs w:val="24"/>
              </w:rPr>
              <w:t>Halloween Storm</w:t>
            </w:r>
          </w:p>
        </w:tc>
        <w:tc>
          <w:tcPr>
            <w:tcW w:w="0" w:type="auto"/>
            <w:hideMark/>
          </w:tcPr>
          <w:p w14:paraId="27409F80" w14:textId="77777777" w:rsidR="001C2255" w:rsidRPr="008C15F6" w:rsidRDefault="001C2255" w:rsidP="00CF5A7D">
            <w:pPr>
              <w:rPr>
                <w:rFonts w:ascii="Times New Roman" w:hAnsi="Times New Roman" w:cs="Times New Roman"/>
                <w:sz w:val="24"/>
                <w:szCs w:val="24"/>
              </w:rPr>
            </w:pPr>
            <w:r w:rsidRPr="008C15F6">
              <w:rPr>
                <w:rFonts w:ascii="Times New Roman" w:hAnsi="Times New Roman" w:cs="Times New Roman"/>
                <w:sz w:val="24"/>
                <w:szCs w:val="24"/>
              </w:rPr>
              <w:t>23</w:t>
            </w:r>
          </w:p>
        </w:tc>
        <w:tc>
          <w:tcPr>
            <w:tcW w:w="0" w:type="auto"/>
            <w:hideMark/>
          </w:tcPr>
          <w:p w14:paraId="7533C39E" w14:textId="77777777" w:rsidR="001C2255" w:rsidRPr="008C15F6" w:rsidRDefault="001C2255" w:rsidP="00CF5A7D">
            <w:pPr>
              <w:rPr>
                <w:rFonts w:ascii="Times New Roman" w:hAnsi="Times New Roman" w:cs="Times New Roman"/>
                <w:sz w:val="24"/>
                <w:szCs w:val="24"/>
              </w:rPr>
            </w:pPr>
            <w:r w:rsidRPr="008C15F6">
              <w:rPr>
                <w:rFonts w:ascii="Times New Roman" w:hAnsi="Times New Roman" w:cs="Times New Roman"/>
                <w:sz w:val="24"/>
                <w:szCs w:val="24"/>
              </w:rPr>
              <w:t>360</w:t>
            </w:r>
          </w:p>
        </w:tc>
        <w:tc>
          <w:tcPr>
            <w:tcW w:w="0" w:type="auto"/>
            <w:hideMark/>
          </w:tcPr>
          <w:p w14:paraId="5DE48799" w14:textId="77777777" w:rsidR="001C2255" w:rsidRPr="008C15F6" w:rsidRDefault="001C2255" w:rsidP="00CF5A7D">
            <w:pPr>
              <w:rPr>
                <w:rFonts w:ascii="Times New Roman" w:hAnsi="Times New Roman" w:cs="Times New Roman"/>
                <w:sz w:val="24"/>
                <w:szCs w:val="24"/>
              </w:rPr>
            </w:pPr>
            <w:r w:rsidRPr="008C15F6">
              <w:rPr>
                <w:rFonts w:ascii="Times New Roman" w:hAnsi="Times New Roman" w:cs="Times New Roman"/>
                <w:sz w:val="24"/>
                <w:szCs w:val="24"/>
              </w:rPr>
              <w:t>2003-10-28T11:02Z</w:t>
            </w:r>
          </w:p>
        </w:tc>
        <w:tc>
          <w:tcPr>
            <w:tcW w:w="0" w:type="auto"/>
            <w:hideMark/>
          </w:tcPr>
          <w:p w14:paraId="2332D485" w14:textId="77777777" w:rsidR="001C2255" w:rsidRPr="008C15F6" w:rsidRDefault="001C2255" w:rsidP="00CF5A7D">
            <w:pPr>
              <w:rPr>
                <w:rFonts w:ascii="Times New Roman" w:hAnsi="Times New Roman" w:cs="Times New Roman"/>
                <w:sz w:val="24"/>
                <w:szCs w:val="24"/>
              </w:rPr>
            </w:pPr>
            <w:r w:rsidRPr="008C15F6">
              <w:rPr>
                <w:rFonts w:ascii="Times New Roman" w:hAnsi="Times New Roman" w:cs="Times New Roman"/>
                <w:sz w:val="24"/>
                <w:szCs w:val="24"/>
              </w:rPr>
              <w:t>2459</w:t>
            </w:r>
          </w:p>
        </w:tc>
        <w:tc>
          <w:tcPr>
            <w:tcW w:w="0" w:type="auto"/>
            <w:hideMark/>
          </w:tcPr>
          <w:p w14:paraId="700FC748" w14:textId="77777777" w:rsidR="001C2255" w:rsidRPr="008C15F6" w:rsidRDefault="001C2255" w:rsidP="00CF5A7D">
            <w:pPr>
              <w:rPr>
                <w:rFonts w:ascii="Times New Roman" w:hAnsi="Times New Roman" w:cs="Times New Roman"/>
                <w:sz w:val="24"/>
                <w:szCs w:val="24"/>
              </w:rPr>
            </w:pPr>
            <w:r w:rsidRPr="008C15F6">
              <w:rPr>
                <w:rFonts w:ascii="Times New Roman" w:hAnsi="Times New Roman" w:cs="Times New Roman"/>
                <w:sz w:val="24"/>
                <w:szCs w:val="24"/>
              </w:rPr>
              <w:t>2003-10-29T06:02Z</w:t>
            </w:r>
          </w:p>
        </w:tc>
        <w:tc>
          <w:tcPr>
            <w:tcW w:w="0" w:type="auto"/>
            <w:hideMark/>
          </w:tcPr>
          <w:p w14:paraId="285D149C" w14:textId="77777777" w:rsidR="001C2255" w:rsidRPr="008C15F6" w:rsidRDefault="001C2255" w:rsidP="00CF5A7D">
            <w:pPr>
              <w:rPr>
                <w:rFonts w:ascii="Times New Roman" w:hAnsi="Times New Roman" w:cs="Times New Roman"/>
                <w:sz w:val="24"/>
                <w:szCs w:val="24"/>
              </w:rPr>
            </w:pPr>
            <w:r w:rsidRPr="008C15F6">
              <w:rPr>
                <w:rFonts w:ascii="Times New Roman" w:hAnsi="Times New Roman" w:cs="Times New Roman"/>
                <w:sz w:val="24"/>
                <w:szCs w:val="24"/>
              </w:rPr>
              <w:t>19.00</w:t>
            </w:r>
          </w:p>
        </w:tc>
        <w:tc>
          <w:tcPr>
            <w:tcW w:w="0" w:type="auto"/>
            <w:hideMark/>
          </w:tcPr>
          <w:p w14:paraId="15EC7D77" w14:textId="77777777" w:rsidR="001C2255" w:rsidRPr="008C15F6" w:rsidRDefault="001C2255" w:rsidP="00CF5A7D">
            <w:pPr>
              <w:rPr>
                <w:rFonts w:ascii="Times New Roman" w:hAnsi="Times New Roman" w:cs="Times New Roman"/>
                <w:sz w:val="24"/>
                <w:szCs w:val="24"/>
              </w:rPr>
            </w:pPr>
            <w:r w:rsidRPr="008C15F6">
              <w:rPr>
                <w:rFonts w:ascii="Times New Roman" w:hAnsi="Times New Roman" w:cs="Times New Roman"/>
                <w:sz w:val="24"/>
                <w:szCs w:val="24"/>
              </w:rPr>
              <w:t>1.2</w:t>
            </w:r>
          </w:p>
        </w:tc>
        <w:tc>
          <w:tcPr>
            <w:tcW w:w="0" w:type="auto"/>
            <w:hideMark/>
          </w:tcPr>
          <w:p w14:paraId="2C95FB13" w14:textId="77777777" w:rsidR="001C2255" w:rsidRPr="008C15F6" w:rsidRDefault="001C2255" w:rsidP="00CF5A7D">
            <w:pPr>
              <w:rPr>
                <w:rFonts w:ascii="Times New Roman" w:hAnsi="Times New Roman" w:cs="Times New Roman"/>
                <w:sz w:val="24"/>
                <w:szCs w:val="24"/>
              </w:rPr>
            </w:pPr>
            <w:r w:rsidRPr="008C15F6">
              <w:rPr>
                <w:rFonts w:ascii="Times New Roman" w:hAnsi="Times New Roman" w:cs="Times New Roman"/>
                <w:sz w:val="24"/>
                <w:szCs w:val="24"/>
              </w:rPr>
              <w:t>0.36</w:t>
            </w:r>
          </w:p>
        </w:tc>
        <w:tc>
          <w:tcPr>
            <w:tcW w:w="0" w:type="auto"/>
            <w:hideMark/>
          </w:tcPr>
          <w:p w14:paraId="10CDCE43" w14:textId="77777777" w:rsidR="001C2255" w:rsidRPr="008C15F6" w:rsidRDefault="001C2255" w:rsidP="00CF5A7D">
            <w:pPr>
              <w:rPr>
                <w:rFonts w:ascii="Times New Roman" w:hAnsi="Times New Roman" w:cs="Times New Roman"/>
                <w:sz w:val="24"/>
                <w:szCs w:val="24"/>
              </w:rPr>
            </w:pPr>
            <w:r w:rsidRPr="008C15F6">
              <w:rPr>
                <w:rFonts w:ascii="Times New Roman" w:hAnsi="Times New Roman" w:cs="Times New Roman"/>
                <w:sz w:val="24"/>
                <w:szCs w:val="24"/>
              </w:rPr>
              <w:t>18.21</w:t>
            </w:r>
          </w:p>
        </w:tc>
      </w:tr>
      <w:tr w:rsidR="001C2255" w:rsidRPr="008C15F6" w14:paraId="37833EB4" w14:textId="77777777" w:rsidTr="00543ED4">
        <w:tc>
          <w:tcPr>
            <w:tcW w:w="0" w:type="auto"/>
            <w:hideMark/>
          </w:tcPr>
          <w:p w14:paraId="2A62857C" w14:textId="77777777" w:rsidR="001C2255" w:rsidRPr="008C15F6" w:rsidRDefault="001C2255" w:rsidP="00CF5A7D">
            <w:pPr>
              <w:rPr>
                <w:rFonts w:ascii="Times New Roman" w:hAnsi="Times New Roman" w:cs="Times New Roman"/>
                <w:sz w:val="24"/>
                <w:szCs w:val="24"/>
              </w:rPr>
            </w:pPr>
            <w:r w:rsidRPr="008C15F6">
              <w:rPr>
                <w:rFonts w:ascii="Times New Roman" w:hAnsi="Times New Roman" w:cs="Times New Roman"/>
                <w:sz w:val="24"/>
                <w:szCs w:val="24"/>
              </w:rPr>
              <w:t>STEREO-A Event</w:t>
            </w:r>
          </w:p>
        </w:tc>
        <w:tc>
          <w:tcPr>
            <w:tcW w:w="0" w:type="auto"/>
            <w:hideMark/>
          </w:tcPr>
          <w:p w14:paraId="20A79F98" w14:textId="77777777" w:rsidR="001C2255" w:rsidRPr="008C15F6" w:rsidRDefault="001C2255" w:rsidP="00CF5A7D">
            <w:pPr>
              <w:rPr>
                <w:rFonts w:ascii="Times New Roman" w:hAnsi="Times New Roman" w:cs="Times New Roman"/>
                <w:sz w:val="24"/>
                <w:szCs w:val="24"/>
              </w:rPr>
            </w:pPr>
            <w:r w:rsidRPr="008C15F6">
              <w:rPr>
                <w:rFonts w:ascii="Times New Roman" w:hAnsi="Times New Roman" w:cs="Times New Roman"/>
                <w:sz w:val="24"/>
                <w:szCs w:val="24"/>
              </w:rPr>
              <w:t>24</w:t>
            </w:r>
          </w:p>
        </w:tc>
        <w:tc>
          <w:tcPr>
            <w:tcW w:w="0" w:type="auto"/>
            <w:hideMark/>
          </w:tcPr>
          <w:p w14:paraId="59A250E0" w14:textId="77777777" w:rsidR="001C2255" w:rsidRPr="008C15F6" w:rsidRDefault="001C2255" w:rsidP="00CF5A7D">
            <w:pPr>
              <w:rPr>
                <w:rFonts w:ascii="Times New Roman" w:hAnsi="Times New Roman" w:cs="Times New Roman"/>
                <w:sz w:val="24"/>
                <w:szCs w:val="24"/>
              </w:rPr>
            </w:pPr>
            <w:r w:rsidRPr="008C15F6">
              <w:rPr>
                <w:rFonts w:ascii="Times New Roman" w:hAnsi="Times New Roman" w:cs="Times New Roman"/>
                <w:sz w:val="24"/>
                <w:szCs w:val="24"/>
              </w:rPr>
              <w:t>360</w:t>
            </w:r>
          </w:p>
        </w:tc>
        <w:tc>
          <w:tcPr>
            <w:tcW w:w="0" w:type="auto"/>
            <w:hideMark/>
          </w:tcPr>
          <w:p w14:paraId="4305863B" w14:textId="77777777" w:rsidR="001C2255" w:rsidRPr="008C15F6" w:rsidRDefault="001C2255" w:rsidP="00CF5A7D">
            <w:pPr>
              <w:rPr>
                <w:rFonts w:ascii="Times New Roman" w:hAnsi="Times New Roman" w:cs="Times New Roman"/>
                <w:sz w:val="24"/>
                <w:szCs w:val="24"/>
              </w:rPr>
            </w:pPr>
            <w:r w:rsidRPr="008C15F6">
              <w:rPr>
                <w:rFonts w:ascii="Times New Roman" w:hAnsi="Times New Roman" w:cs="Times New Roman"/>
                <w:sz w:val="24"/>
                <w:szCs w:val="24"/>
              </w:rPr>
              <w:t>2012-03-07T20:50Z</w:t>
            </w:r>
          </w:p>
        </w:tc>
        <w:tc>
          <w:tcPr>
            <w:tcW w:w="0" w:type="auto"/>
            <w:hideMark/>
          </w:tcPr>
          <w:p w14:paraId="45FB4BA4" w14:textId="77777777" w:rsidR="001C2255" w:rsidRPr="008C15F6" w:rsidRDefault="001C2255" w:rsidP="00CF5A7D">
            <w:pPr>
              <w:rPr>
                <w:rFonts w:ascii="Times New Roman" w:hAnsi="Times New Roman" w:cs="Times New Roman"/>
                <w:sz w:val="24"/>
                <w:szCs w:val="24"/>
              </w:rPr>
            </w:pPr>
            <w:r w:rsidRPr="008C15F6">
              <w:rPr>
                <w:rFonts w:ascii="Times New Roman" w:hAnsi="Times New Roman" w:cs="Times New Roman"/>
                <w:sz w:val="24"/>
                <w:szCs w:val="24"/>
              </w:rPr>
              <w:t>2684</w:t>
            </w:r>
          </w:p>
        </w:tc>
        <w:tc>
          <w:tcPr>
            <w:tcW w:w="0" w:type="auto"/>
            <w:hideMark/>
          </w:tcPr>
          <w:p w14:paraId="5491B3FC" w14:textId="77777777" w:rsidR="001C2255" w:rsidRPr="008C15F6" w:rsidRDefault="001C2255" w:rsidP="00CF5A7D">
            <w:pPr>
              <w:rPr>
                <w:rFonts w:ascii="Times New Roman" w:hAnsi="Times New Roman" w:cs="Times New Roman"/>
                <w:sz w:val="24"/>
                <w:szCs w:val="24"/>
              </w:rPr>
            </w:pPr>
            <w:r w:rsidRPr="008C15F6">
              <w:rPr>
                <w:rFonts w:ascii="Times New Roman" w:hAnsi="Times New Roman" w:cs="Times New Roman"/>
                <w:sz w:val="24"/>
                <w:szCs w:val="24"/>
              </w:rPr>
              <w:t>2012-03-08T11:41Z</w:t>
            </w:r>
          </w:p>
        </w:tc>
        <w:tc>
          <w:tcPr>
            <w:tcW w:w="0" w:type="auto"/>
            <w:hideMark/>
          </w:tcPr>
          <w:p w14:paraId="74B2A97A" w14:textId="77777777" w:rsidR="001C2255" w:rsidRPr="008C15F6" w:rsidRDefault="001C2255" w:rsidP="00CF5A7D">
            <w:pPr>
              <w:rPr>
                <w:rFonts w:ascii="Times New Roman" w:hAnsi="Times New Roman" w:cs="Times New Roman"/>
                <w:sz w:val="24"/>
                <w:szCs w:val="24"/>
              </w:rPr>
            </w:pPr>
            <w:r w:rsidRPr="008C15F6">
              <w:rPr>
                <w:rFonts w:ascii="Times New Roman" w:hAnsi="Times New Roman" w:cs="Times New Roman"/>
                <w:sz w:val="24"/>
                <w:szCs w:val="24"/>
              </w:rPr>
              <w:t>14.85</w:t>
            </w:r>
          </w:p>
        </w:tc>
        <w:tc>
          <w:tcPr>
            <w:tcW w:w="0" w:type="auto"/>
            <w:hideMark/>
          </w:tcPr>
          <w:p w14:paraId="051CB2D9" w14:textId="77777777" w:rsidR="001C2255" w:rsidRPr="008C15F6" w:rsidRDefault="001C2255" w:rsidP="00CF5A7D">
            <w:pPr>
              <w:rPr>
                <w:rFonts w:ascii="Times New Roman" w:hAnsi="Times New Roman" w:cs="Times New Roman"/>
                <w:sz w:val="24"/>
                <w:szCs w:val="24"/>
              </w:rPr>
            </w:pPr>
            <w:r w:rsidRPr="008C15F6">
              <w:rPr>
                <w:rFonts w:ascii="Times New Roman" w:hAnsi="Times New Roman" w:cs="Times New Roman"/>
                <w:sz w:val="24"/>
                <w:szCs w:val="24"/>
              </w:rPr>
              <w:t>0.9</w:t>
            </w:r>
          </w:p>
        </w:tc>
        <w:tc>
          <w:tcPr>
            <w:tcW w:w="0" w:type="auto"/>
            <w:hideMark/>
          </w:tcPr>
          <w:p w14:paraId="3905D652" w14:textId="77777777" w:rsidR="001C2255" w:rsidRPr="008C15F6" w:rsidRDefault="001C2255" w:rsidP="00CF5A7D">
            <w:pPr>
              <w:rPr>
                <w:rFonts w:ascii="Times New Roman" w:hAnsi="Times New Roman" w:cs="Times New Roman"/>
                <w:sz w:val="24"/>
                <w:szCs w:val="24"/>
              </w:rPr>
            </w:pPr>
            <w:r w:rsidRPr="008C15F6">
              <w:rPr>
                <w:rFonts w:ascii="Times New Roman" w:hAnsi="Times New Roman" w:cs="Times New Roman"/>
                <w:sz w:val="24"/>
                <w:szCs w:val="24"/>
              </w:rPr>
              <w:t>0.43</w:t>
            </w:r>
          </w:p>
        </w:tc>
        <w:tc>
          <w:tcPr>
            <w:tcW w:w="0" w:type="auto"/>
            <w:hideMark/>
          </w:tcPr>
          <w:p w14:paraId="2FFBD711" w14:textId="77777777" w:rsidR="001C2255" w:rsidRPr="008C15F6" w:rsidRDefault="001C2255" w:rsidP="00CF5A7D">
            <w:pPr>
              <w:rPr>
                <w:rFonts w:ascii="Times New Roman" w:hAnsi="Times New Roman" w:cs="Times New Roman"/>
                <w:sz w:val="24"/>
                <w:szCs w:val="24"/>
              </w:rPr>
            </w:pPr>
            <w:r w:rsidRPr="008C15F6">
              <w:rPr>
                <w:rFonts w:ascii="Times New Roman" w:hAnsi="Times New Roman" w:cs="Times New Roman"/>
                <w:sz w:val="24"/>
                <w:szCs w:val="24"/>
              </w:rPr>
              <w:br/>
              <w:t>3.88</w:t>
            </w:r>
          </w:p>
          <w:p w14:paraId="6B766165" w14:textId="77777777" w:rsidR="001C2255" w:rsidRPr="008C15F6" w:rsidRDefault="001C2255" w:rsidP="00CF5A7D">
            <w:pPr>
              <w:rPr>
                <w:rFonts w:ascii="Times New Roman" w:hAnsi="Times New Roman" w:cs="Times New Roman"/>
                <w:sz w:val="24"/>
                <w:szCs w:val="24"/>
              </w:rPr>
            </w:pPr>
          </w:p>
        </w:tc>
      </w:tr>
      <w:tr w:rsidR="001C2255" w:rsidRPr="008C15F6" w14:paraId="4766E6E6" w14:textId="77777777" w:rsidTr="00543ED4">
        <w:tc>
          <w:tcPr>
            <w:tcW w:w="0" w:type="auto"/>
            <w:hideMark/>
          </w:tcPr>
          <w:p w14:paraId="41093F28" w14:textId="77777777" w:rsidR="001C2255" w:rsidRPr="008C15F6" w:rsidRDefault="001C2255" w:rsidP="00CF5A7D">
            <w:pPr>
              <w:rPr>
                <w:rFonts w:ascii="Times New Roman" w:hAnsi="Times New Roman" w:cs="Times New Roman"/>
                <w:sz w:val="24"/>
                <w:szCs w:val="24"/>
              </w:rPr>
            </w:pPr>
            <w:r w:rsidRPr="008C15F6">
              <w:rPr>
                <w:rFonts w:ascii="Times New Roman" w:hAnsi="Times New Roman" w:cs="Times New Roman"/>
                <w:sz w:val="24"/>
                <w:szCs w:val="24"/>
              </w:rPr>
              <w:t>Aug 2018 Event</w:t>
            </w:r>
          </w:p>
        </w:tc>
        <w:tc>
          <w:tcPr>
            <w:tcW w:w="0" w:type="auto"/>
            <w:hideMark/>
          </w:tcPr>
          <w:p w14:paraId="1AC8AB1D" w14:textId="77777777" w:rsidR="001C2255" w:rsidRPr="008C15F6" w:rsidRDefault="001C2255" w:rsidP="00CF5A7D">
            <w:pPr>
              <w:rPr>
                <w:rFonts w:ascii="Times New Roman" w:hAnsi="Times New Roman" w:cs="Times New Roman"/>
                <w:sz w:val="24"/>
                <w:szCs w:val="24"/>
              </w:rPr>
            </w:pPr>
            <w:r w:rsidRPr="008C15F6">
              <w:rPr>
                <w:rFonts w:ascii="Times New Roman" w:hAnsi="Times New Roman" w:cs="Times New Roman"/>
                <w:sz w:val="24"/>
                <w:szCs w:val="24"/>
              </w:rPr>
              <w:t>24</w:t>
            </w:r>
          </w:p>
        </w:tc>
        <w:tc>
          <w:tcPr>
            <w:tcW w:w="0" w:type="auto"/>
            <w:hideMark/>
          </w:tcPr>
          <w:p w14:paraId="1F593940" w14:textId="77777777" w:rsidR="001C2255" w:rsidRPr="008C15F6" w:rsidRDefault="001C2255" w:rsidP="00CF5A7D">
            <w:pPr>
              <w:rPr>
                <w:rFonts w:ascii="Times New Roman" w:hAnsi="Times New Roman" w:cs="Times New Roman"/>
                <w:sz w:val="24"/>
                <w:szCs w:val="24"/>
              </w:rPr>
            </w:pPr>
            <w:r w:rsidRPr="008C15F6">
              <w:rPr>
                <w:rFonts w:ascii="Times New Roman" w:hAnsi="Times New Roman" w:cs="Times New Roman"/>
                <w:sz w:val="24"/>
                <w:szCs w:val="24"/>
              </w:rPr>
              <w:t>120</w:t>
            </w:r>
          </w:p>
        </w:tc>
        <w:tc>
          <w:tcPr>
            <w:tcW w:w="0" w:type="auto"/>
            <w:hideMark/>
          </w:tcPr>
          <w:p w14:paraId="3CF60B31" w14:textId="77777777" w:rsidR="001C2255" w:rsidRPr="008C15F6" w:rsidRDefault="001C2255" w:rsidP="00CF5A7D">
            <w:pPr>
              <w:rPr>
                <w:rFonts w:ascii="Times New Roman" w:hAnsi="Times New Roman" w:cs="Times New Roman"/>
                <w:sz w:val="24"/>
                <w:szCs w:val="24"/>
              </w:rPr>
            </w:pPr>
            <w:r w:rsidRPr="008C15F6">
              <w:rPr>
                <w:rFonts w:ascii="Times New Roman" w:hAnsi="Times New Roman" w:cs="Times New Roman"/>
                <w:sz w:val="24"/>
                <w:szCs w:val="24"/>
              </w:rPr>
              <w:t>2018-08-20T21:24Z</w:t>
            </w:r>
          </w:p>
        </w:tc>
        <w:tc>
          <w:tcPr>
            <w:tcW w:w="0" w:type="auto"/>
            <w:hideMark/>
          </w:tcPr>
          <w:p w14:paraId="46182075" w14:textId="77777777" w:rsidR="001C2255" w:rsidRPr="008C15F6" w:rsidRDefault="001C2255" w:rsidP="00CF5A7D">
            <w:pPr>
              <w:rPr>
                <w:rFonts w:ascii="Times New Roman" w:hAnsi="Times New Roman" w:cs="Times New Roman"/>
                <w:sz w:val="24"/>
                <w:szCs w:val="24"/>
              </w:rPr>
            </w:pPr>
            <w:r w:rsidRPr="008C15F6">
              <w:rPr>
                <w:rFonts w:ascii="Times New Roman" w:hAnsi="Times New Roman" w:cs="Times New Roman"/>
                <w:sz w:val="24"/>
                <w:szCs w:val="24"/>
              </w:rPr>
              <w:t>126</w:t>
            </w:r>
          </w:p>
        </w:tc>
        <w:tc>
          <w:tcPr>
            <w:tcW w:w="0" w:type="auto"/>
            <w:hideMark/>
          </w:tcPr>
          <w:p w14:paraId="26A1F130" w14:textId="77777777" w:rsidR="001C2255" w:rsidRPr="008C15F6" w:rsidRDefault="001C2255" w:rsidP="00CF5A7D">
            <w:pPr>
              <w:rPr>
                <w:rFonts w:ascii="Times New Roman" w:hAnsi="Times New Roman" w:cs="Times New Roman"/>
                <w:sz w:val="24"/>
                <w:szCs w:val="24"/>
              </w:rPr>
            </w:pPr>
            <w:r w:rsidRPr="008C15F6">
              <w:rPr>
                <w:rFonts w:ascii="Times New Roman" w:hAnsi="Times New Roman" w:cs="Times New Roman"/>
                <w:sz w:val="24"/>
                <w:szCs w:val="24"/>
              </w:rPr>
              <w:t>2018-08-25T06:00Z</w:t>
            </w:r>
          </w:p>
        </w:tc>
        <w:tc>
          <w:tcPr>
            <w:tcW w:w="0" w:type="auto"/>
            <w:hideMark/>
          </w:tcPr>
          <w:p w14:paraId="2DAE7942" w14:textId="77777777" w:rsidR="001C2255" w:rsidRPr="008C15F6" w:rsidRDefault="001C2255" w:rsidP="00CF5A7D">
            <w:pPr>
              <w:rPr>
                <w:rFonts w:ascii="Times New Roman" w:hAnsi="Times New Roman" w:cs="Times New Roman"/>
                <w:sz w:val="24"/>
                <w:szCs w:val="24"/>
              </w:rPr>
            </w:pPr>
            <w:r w:rsidRPr="008C15F6">
              <w:rPr>
                <w:rFonts w:ascii="Times New Roman" w:hAnsi="Times New Roman" w:cs="Times New Roman"/>
                <w:sz w:val="24"/>
                <w:szCs w:val="24"/>
              </w:rPr>
              <w:t>104.60</w:t>
            </w:r>
          </w:p>
        </w:tc>
        <w:tc>
          <w:tcPr>
            <w:tcW w:w="0" w:type="auto"/>
            <w:hideMark/>
          </w:tcPr>
          <w:p w14:paraId="196EA302" w14:textId="77777777" w:rsidR="001C2255" w:rsidRPr="008C15F6" w:rsidRDefault="001C2255" w:rsidP="00CF5A7D">
            <w:pPr>
              <w:rPr>
                <w:rFonts w:ascii="Times New Roman" w:hAnsi="Times New Roman" w:cs="Times New Roman"/>
                <w:sz w:val="24"/>
                <w:szCs w:val="24"/>
              </w:rPr>
            </w:pPr>
            <w:r w:rsidRPr="008C15F6">
              <w:rPr>
                <w:rFonts w:ascii="Times New Roman" w:hAnsi="Times New Roman" w:cs="Times New Roman"/>
                <w:sz w:val="24"/>
                <w:szCs w:val="24"/>
              </w:rPr>
              <w:t>0.8</w:t>
            </w:r>
          </w:p>
        </w:tc>
        <w:tc>
          <w:tcPr>
            <w:tcW w:w="0" w:type="auto"/>
            <w:hideMark/>
          </w:tcPr>
          <w:p w14:paraId="447048E3" w14:textId="77777777" w:rsidR="001C2255" w:rsidRPr="008C15F6" w:rsidRDefault="001C2255" w:rsidP="00CF5A7D">
            <w:pPr>
              <w:rPr>
                <w:rFonts w:ascii="Times New Roman" w:hAnsi="Times New Roman" w:cs="Times New Roman"/>
                <w:sz w:val="24"/>
                <w:szCs w:val="24"/>
              </w:rPr>
            </w:pPr>
            <w:r w:rsidRPr="008C15F6">
              <w:rPr>
                <w:rFonts w:ascii="Times New Roman" w:hAnsi="Times New Roman" w:cs="Times New Roman"/>
                <w:sz w:val="24"/>
                <w:szCs w:val="24"/>
              </w:rPr>
              <w:t>0.35</w:t>
            </w:r>
          </w:p>
        </w:tc>
        <w:tc>
          <w:tcPr>
            <w:tcW w:w="0" w:type="auto"/>
            <w:hideMark/>
          </w:tcPr>
          <w:p w14:paraId="22A8F90B" w14:textId="77777777" w:rsidR="001C2255" w:rsidRPr="008C15F6" w:rsidRDefault="001C2255" w:rsidP="00CF5A7D">
            <w:pPr>
              <w:rPr>
                <w:rFonts w:ascii="Times New Roman" w:hAnsi="Times New Roman" w:cs="Times New Roman"/>
                <w:sz w:val="24"/>
                <w:szCs w:val="24"/>
              </w:rPr>
            </w:pPr>
            <w:r w:rsidRPr="008C15F6">
              <w:rPr>
                <w:rFonts w:ascii="Times New Roman" w:hAnsi="Times New Roman" w:cs="Times New Roman"/>
                <w:sz w:val="24"/>
                <w:szCs w:val="24"/>
              </w:rPr>
              <w:t>0.32</w:t>
            </w:r>
          </w:p>
        </w:tc>
      </w:tr>
    </w:tbl>
    <w:p w14:paraId="51B4DF78" w14:textId="77777777" w:rsidR="002C4818" w:rsidRPr="008C15F6" w:rsidRDefault="002C4818" w:rsidP="00CF5A7D">
      <w:pPr>
        <w:spacing w:after="0" w:line="240" w:lineRule="auto"/>
        <w:jc w:val="both"/>
        <w:rPr>
          <w:rFonts w:ascii="Times New Roman" w:hAnsi="Times New Roman" w:cs="Times New Roman"/>
          <w:sz w:val="24"/>
          <w:szCs w:val="24"/>
        </w:rPr>
      </w:pPr>
    </w:p>
    <w:p w14:paraId="22EDD73C" w14:textId="77777777" w:rsidR="002C4818" w:rsidRPr="008C15F6" w:rsidRDefault="002C4818" w:rsidP="00CF5A7D">
      <w:pPr>
        <w:spacing w:after="0" w:line="240" w:lineRule="auto"/>
        <w:jc w:val="both"/>
        <w:rPr>
          <w:rFonts w:ascii="Times New Roman" w:hAnsi="Times New Roman" w:cs="Times New Roman"/>
          <w:sz w:val="24"/>
          <w:szCs w:val="24"/>
        </w:rPr>
      </w:pPr>
      <w:r w:rsidRPr="008C15F6">
        <w:rPr>
          <w:rFonts w:ascii="Times New Roman" w:hAnsi="Times New Roman" w:cs="Times New Roman"/>
          <w:sz w:val="24"/>
          <w:szCs w:val="24"/>
        </w:rPr>
        <w:t xml:space="preserve">For each event, the model was </w:t>
      </w:r>
      <w:r>
        <w:rPr>
          <w:rFonts w:ascii="Times New Roman" w:hAnsi="Times New Roman" w:cs="Times New Roman"/>
          <w:sz w:val="24"/>
          <w:szCs w:val="24"/>
          <w:highlight w:val="yellow"/>
        </w:rPr>
        <w:t>calibrated using</w:t>
      </w:r>
      <w:r>
        <w:rPr>
          <w:rFonts w:ascii="Times New Roman" w:hAnsi="Times New Roman" w:cs="Times New Roman"/>
          <w:sz w:val="24"/>
          <w:szCs w:val="24"/>
        </w:rPr>
        <w:t xml:space="preserve"> the observed linear speed as the initial condition (at </w:t>
      </w:r>
      <m:oMath>
        <m:r>
          <w:rPr>
            <w:rFonts w:ascii="Cambria Math" w:hAnsi="Cambria Math" w:cs="Times New Roman"/>
            <w:sz w:val="24"/>
            <w:szCs w:val="24"/>
          </w:rPr>
          <m:t>t=0</m:t>
        </m:r>
      </m:oMath>
      <w:r w:rsidRPr="008C15F6">
        <w:rPr>
          <w:rFonts w:ascii="Times New Roman" w:hAnsi="Times New Roman" w:cs="Times New Roman"/>
          <w:sz w:val="24"/>
          <w:szCs w:val="24"/>
        </w:rPr>
        <w:t>) to derive the scaling constant </w:t>
      </w:r>
      <m:oMath>
        <m:r>
          <w:rPr>
            <w:rFonts w:ascii="Cambria Math" w:hAnsi="Cambria Math" w:cs="Times New Roman"/>
            <w:sz w:val="24"/>
            <w:szCs w:val="24"/>
          </w:rPr>
          <m:t>k =</m:t>
        </m:r>
        <m:f>
          <m:fPr>
            <m:ctrlPr>
              <w:rPr>
                <w:rFonts w:ascii="Cambria Math" w:hAnsi="Cambria Math" w:cs="Times New Roman"/>
                <w:i/>
                <w:sz w:val="24"/>
                <w:szCs w:val="24"/>
              </w:rPr>
            </m:ctrlPr>
          </m:fPr>
          <m:num>
            <m:r>
              <w:rPr>
                <w:rFonts w:ascii="Cambria Math" w:hAnsi="Cambria Math" w:cs="Times New Roman"/>
                <w:sz w:val="24"/>
                <w:szCs w:val="24"/>
              </w:rPr>
              <m:t xml:space="preserve"> LS</m:t>
            </m:r>
          </m:num>
          <m:den>
            <m:sSup>
              <m:sSupPr>
                <m:ctrlPr>
                  <w:rPr>
                    <w:rFonts w:ascii="Cambria Math" w:hAnsi="Cambria Math" w:cs="Times New Roman"/>
                    <w:i/>
                    <w:sz w:val="24"/>
                    <w:szCs w:val="24"/>
                  </w:rPr>
                </m:ctrlPr>
              </m:sSupPr>
              <m:e>
                <m:r>
                  <w:rPr>
                    <w:rFonts w:ascii="Cambria Math" w:hAnsi="Cambria Math" w:cs="Times New Roman"/>
                    <w:sz w:val="24"/>
                    <w:szCs w:val="24"/>
                  </w:rPr>
                  <m:t>AW</m:t>
                </m:r>
              </m:e>
              <m:sup>
                <m:f>
                  <m:fPr>
                    <m:ctrlPr>
                      <w:rPr>
                        <w:rFonts w:ascii="Cambria Math" w:hAnsi="Cambria Math" w:cs="Times New Roman"/>
                        <w:i/>
                        <w:sz w:val="24"/>
                        <w:szCs w:val="24"/>
                        <w:vertAlign w:val="superscript"/>
                      </w:rPr>
                    </m:ctrlPr>
                  </m:fPr>
                  <m:num>
                    <m:r>
                      <w:rPr>
                        <w:rFonts w:ascii="Cambria Math" w:hAnsi="Cambria Math" w:cs="Times New Roman"/>
                        <w:sz w:val="24"/>
                        <w:szCs w:val="24"/>
                        <w:vertAlign w:val="superscript"/>
                      </w:rPr>
                      <m:t>1</m:t>
                    </m:r>
                  </m:num>
                  <m:den>
                    <m:r>
                      <w:rPr>
                        <w:rFonts w:ascii="Cambria Math" w:hAnsi="Cambria Math" w:cs="Times New Roman"/>
                        <w:sz w:val="24"/>
                        <w:szCs w:val="24"/>
                        <w:vertAlign w:val="superscript"/>
                      </w:rPr>
                      <m:t>γ</m:t>
                    </m:r>
                  </m:den>
                </m:f>
              </m:sup>
            </m:sSup>
          </m:den>
        </m:f>
      </m:oMath>
      <w:r w:rsidRPr="008C15F6">
        <w:rPr>
          <w:rFonts w:ascii="Times New Roman" w:hAnsi="Times New Roman" w:cs="Times New Roman"/>
          <w:sz w:val="24"/>
          <w:szCs w:val="24"/>
        </w:rPr>
        <w:t>.</w:t>
      </w:r>
      <w:r w:rsidRPr="008C15F6">
        <w:rPr>
          <w:rStyle w:val="HTMLCode"/>
          <w:rFonts w:ascii="Times New Roman" w:eastAsiaTheme="majorEastAsia" w:hAnsi="Times New Roman" w:cs="Times New Roman"/>
          <w:b/>
          <w:bCs/>
          <w:color w:val="404040"/>
          <w:sz w:val="24"/>
          <w:szCs w:val="24"/>
          <w:shd w:val="clear" w:color="auto" w:fill="FFFFFF"/>
        </w:rPr>
        <w:t xml:space="preserve"> </w:t>
      </w:r>
      <w:r w:rsidRPr="008C15F6">
        <w:rPr>
          <w:rFonts w:ascii="Times New Roman" w:hAnsi="Times New Roman" w:cs="Times New Roman"/>
          <w:sz w:val="24"/>
          <w:szCs w:val="24"/>
        </w:rPr>
        <w:t xml:space="preserve">This step ensures the model's initial velocity matches the observed eruption speed. The model, driven by the CME's angular width and the </w:t>
      </w:r>
      <w:r>
        <w:rPr>
          <w:rFonts w:ascii="Times New Roman" w:hAnsi="Times New Roman" w:cs="Times New Roman"/>
          <w:sz w:val="24"/>
          <w:szCs w:val="24"/>
          <w:highlight w:val="yellow"/>
        </w:rPr>
        <w:t>predefined</w:t>
      </w:r>
      <w:r>
        <w:rPr>
          <w:rFonts w:ascii="Times New Roman" w:hAnsi="Times New Roman" w:cs="Times New Roman"/>
          <w:sz w:val="24"/>
          <w:szCs w:val="24"/>
        </w:rPr>
        <w:t xml:space="preserve"> solar cycle parameters (</w:t>
      </w:r>
      <m:oMath>
        <m:r>
          <w:rPr>
            <w:rFonts w:ascii="Cambria Math" w:hAnsi="Cambria Math" w:cs="Times New Roman"/>
            <w:sz w:val="24"/>
            <w:szCs w:val="24"/>
          </w:rPr>
          <m:t>γ, δ</m:t>
        </m:r>
      </m:oMath>
      <w:r w:rsidRPr="008C15F6">
        <w:rPr>
          <w:rFonts w:ascii="Times New Roman" w:hAnsi="Times New Roman" w:cs="Times New Roman"/>
          <w:sz w:val="24"/>
          <w:szCs w:val="24"/>
        </w:rPr>
        <w:t>), was then integrated forward to predict the transit time to 1 AU (or STEREO-A).</w:t>
      </w:r>
      <w:r w:rsidR="00264615" w:rsidRPr="008C15F6">
        <w:rPr>
          <w:rFonts w:ascii="Times New Roman" w:hAnsi="Times New Roman" w:cs="Times New Roman"/>
          <w:sz w:val="24"/>
          <w:szCs w:val="24"/>
        </w:rPr>
        <w:t xml:space="preserve"> </w:t>
      </w:r>
      <w:r w:rsidRPr="008C15F6">
        <w:rPr>
          <w:rFonts w:ascii="Times New Roman" w:hAnsi="Times New Roman" w:cs="Times New Roman"/>
          <w:sz w:val="24"/>
          <w:szCs w:val="24"/>
        </w:rPr>
        <w:t xml:space="preserve">The performance results are </w:t>
      </w:r>
      <w:proofErr w:type="spellStart"/>
      <w:r>
        <w:rPr>
          <w:rFonts w:ascii="Times New Roman" w:hAnsi="Times New Roman" w:cs="Times New Roman"/>
          <w:sz w:val="24"/>
          <w:szCs w:val="24"/>
          <w:highlight w:val="yellow"/>
        </w:rPr>
        <w:t>summarised</w:t>
      </w:r>
      <w:proofErr w:type="spellEnd"/>
      <w:r>
        <w:rPr>
          <w:rFonts w:ascii="Times New Roman" w:hAnsi="Times New Roman" w:cs="Times New Roman"/>
          <w:sz w:val="24"/>
          <w:szCs w:val="24"/>
        </w:rPr>
        <w:t xml:space="preserve"> in Table </w:t>
      </w:r>
      <w:r w:rsidR="00B93F45">
        <w:rPr>
          <w:rFonts w:ascii="Times New Roman" w:hAnsi="Times New Roman" w:cs="Times New Roman"/>
          <w:sz w:val="24"/>
          <w:szCs w:val="24"/>
        </w:rPr>
        <w:t>8</w:t>
      </w:r>
      <w:r w:rsidRPr="008C15F6">
        <w:rPr>
          <w:rFonts w:ascii="Times New Roman" w:hAnsi="Times New Roman" w:cs="Times New Roman"/>
          <w:sz w:val="24"/>
          <w:szCs w:val="24"/>
        </w:rPr>
        <w:t>. The model demonstrates good accuracy, with a mean absolute error of </w:t>
      </w:r>
      <w:r w:rsidR="00487A0A" w:rsidRPr="008C15F6">
        <w:rPr>
          <w:rFonts w:ascii="Times New Roman" w:hAnsi="Times New Roman" w:cs="Times New Roman"/>
          <w:sz w:val="24"/>
          <w:szCs w:val="24"/>
        </w:rPr>
        <w:t>±0.83</w:t>
      </w:r>
      <w:r w:rsidR="003B1AA8" w:rsidRPr="008C15F6">
        <w:rPr>
          <w:rFonts w:ascii="Times New Roman" w:hAnsi="Times New Roman" w:cs="Times New Roman"/>
          <w:sz w:val="24"/>
          <w:szCs w:val="24"/>
        </w:rPr>
        <w:t xml:space="preserve"> hours (</w:t>
      </w:r>
      <w:r w:rsidR="00487A0A" w:rsidRPr="008C15F6">
        <w:rPr>
          <w:rFonts w:ascii="Times New Roman" w:hAnsi="Times New Roman" w:cs="Times New Roman"/>
          <w:sz w:val="24"/>
          <w:szCs w:val="24"/>
        </w:rPr>
        <w:t>±2.26</w:t>
      </w:r>
      <w:r w:rsidR="003B1AA8" w:rsidRPr="008C15F6">
        <w:rPr>
          <w:rFonts w:ascii="Times New Roman" w:hAnsi="Times New Roman" w:cs="Times New Roman"/>
          <w:sz w:val="24"/>
          <w:szCs w:val="24"/>
        </w:rPr>
        <w:t>%)</w:t>
      </w:r>
      <w:r w:rsidRPr="008C15F6">
        <w:rPr>
          <w:rFonts w:ascii="Times New Roman" w:hAnsi="Times New Roman" w:cs="Times New Roman"/>
          <w:sz w:val="24"/>
          <w:szCs w:val="24"/>
        </w:rPr>
        <w:t> across all events.</w:t>
      </w:r>
    </w:p>
    <w:p w14:paraId="1966EE11" w14:textId="77777777" w:rsidR="00085E77" w:rsidRPr="008C15F6" w:rsidRDefault="00085E77" w:rsidP="00CF5A7D">
      <w:pPr>
        <w:spacing w:after="0" w:line="240" w:lineRule="auto"/>
        <w:jc w:val="both"/>
        <w:rPr>
          <w:rFonts w:ascii="Times New Roman" w:hAnsi="Times New Roman" w:cs="Times New Roman"/>
          <w:b/>
          <w:bCs/>
          <w:sz w:val="24"/>
          <w:szCs w:val="24"/>
        </w:rPr>
      </w:pPr>
    </w:p>
    <w:p w14:paraId="1CC7D0C7" w14:textId="77777777" w:rsidR="001C2255" w:rsidRPr="008C15F6" w:rsidRDefault="002C4818" w:rsidP="00CF5A7D">
      <w:pPr>
        <w:spacing w:after="0" w:line="240" w:lineRule="auto"/>
        <w:jc w:val="both"/>
        <w:rPr>
          <w:rFonts w:ascii="Times New Roman" w:hAnsi="Times New Roman" w:cs="Times New Roman"/>
          <w:sz w:val="24"/>
          <w:szCs w:val="24"/>
        </w:rPr>
      </w:pPr>
      <w:r w:rsidRPr="00B93F45">
        <w:rPr>
          <w:rFonts w:ascii="Times New Roman" w:hAnsi="Times New Roman" w:cs="Times New Roman"/>
          <w:b/>
          <w:bCs/>
          <w:sz w:val="20"/>
          <w:szCs w:val="20"/>
        </w:rPr>
        <w:t xml:space="preserve">Table </w:t>
      </w:r>
      <w:r w:rsidR="00B93F45" w:rsidRPr="00B93F45">
        <w:rPr>
          <w:rFonts w:ascii="Times New Roman" w:hAnsi="Times New Roman" w:cs="Times New Roman"/>
          <w:b/>
          <w:bCs/>
          <w:sz w:val="20"/>
          <w:szCs w:val="20"/>
        </w:rPr>
        <w:t>8</w:t>
      </w:r>
      <w:r w:rsidRPr="008C15F6">
        <w:rPr>
          <w:rFonts w:ascii="Times New Roman" w:hAnsi="Times New Roman" w:cs="Times New Roman"/>
          <w:b/>
          <w:bCs/>
          <w:sz w:val="24"/>
          <w:szCs w:val="24"/>
        </w:rPr>
        <w:t xml:space="preserve">. </w:t>
      </w:r>
      <w:r w:rsidRPr="008C15F6">
        <w:rPr>
          <w:rFonts w:ascii="Times New Roman" w:hAnsi="Times New Roman" w:cs="Times New Roman"/>
          <w:b/>
          <w:bCs/>
          <w:sz w:val="20"/>
          <w:szCs w:val="20"/>
        </w:rPr>
        <w:t>Model Performance for Validation CME Events. The semi-analytical propagation model was calibrated using each CME's observed initial speed and angular width. The predicted transit time (</w:t>
      </w:r>
      <w:proofErr w:type="spellStart"/>
      <w:r w:rsidRPr="008C15F6">
        <w:rPr>
          <w:rFonts w:ascii="Times New Roman" w:hAnsi="Times New Roman" w:cs="Times New Roman"/>
          <w:b/>
          <w:bCs/>
          <w:sz w:val="20"/>
          <w:szCs w:val="20"/>
        </w:rPr>
        <w:t>ΔT_pred</w:t>
      </w:r>
      <w:proofErr w:type="spellEnd"/>
      <w:r w:rsidRPr="008C15F6">
        <w:rPr>
          <w:rFonts w:ascii="Times New Roman" w:hAnsi="Times New Roman" w:cs="Times New Roman"/>
          <w:b/>
          <w:bCs/>
          <w:sz w:val="20"/>
          <w:szCs w:val="20"/>
        </w:rPr>
        <w:t>) shows excellent agreement with the observed transit time (</w:t>
      </w:r>
      <w:proofErr w:type="spellStart"/>
      <w:r w:rsidRPr="008C15F6">
        <w:rPr>
          <w:rFonts w:ascii="Times New Roman" w:hAnsi="Times New Roman" w:cs="Times New Roman"/>
          <w:b/>
          <w:bCs/>
          <w:sz w:val="20"/>
          <w:szCs w:val="20"/>
        </w:rPr>
        <w:t>ΔT_obs</w:t>
      </w:r>
      <w:proofErr w:type="spellEnd"/>
      <w:r w:rsidRPr="008C15F6">
        <w:rPr>
          <w:rFonts w:ascii="Times New Roman" w:hAnsi="Times New Roman" w:cs="Times New Roman"/>
          <w:b/>
          <w:bCs/>
          <w:sz w:val="20"/>
          <w:szCs w:val="20"/>
        </w:rPr>
        <w:t xml:space="preserve">), with a mean absolute error of </w:t>
      </w:r>
      <w:r w:rsidR="00AC0828" w:rsidRPr="008C15F6">
        <w:rPr>
          <w:rFonts w:ascii="Times New Roman" w:hAnsi="Times New Roman" w:cs="Times New Roman"/>
          <w:b/>
          <w:bCs/>
          <w:sz w:val="20"/>
          <w:szCs w:val="20"/>
        </w:rPr>
        <w:t>±0.83</w:t>
      </w:r>
      <w:r w:rsidR="003B1AA8" w:rsidRPr="008C15F6">
        <w:rPr>
          <w:rFonts w:ascii="Times New Roman" w:hAnsi="Times New Roman" w:cs="Times New Roman"/>
          <w:b/>
          <w:bCs/>
          <w:sz w:val="20"/>
          <w:szCs w:val="20"/>
        </w:rPr>
        <w:t xml:space="preserve"> </w:t>
      </w:r>
      <w:r w:rsidRPr="008C15F6">
        <w:rPr>
          <w:rFonts w:ascii="Times New Roman" w:hAnsi="Times New Roman" w:cs="Times New Roman"/>
          <w:b/>
          <w:bCs/>
          <w:sz w:val="20"/>
          <w:szCs w:val="20"/>
        </w:rPr>
        <w:t xml:space="preserve">hours </w:t>
      </w:r>
      <w:r w:rsidR="003B1AA8" w:rsidRPr="008C15F6">
        <w:rPr>
          <w:rFonts w:ascii="Times New Roman" w:hAnsi="Times New Roman" w:cs="Times New Roman"/>
          <w:b/>
          <w:bCs/>
          <w:sz w:val="20"/>
          <w:szCs w:val="20"/>
        </w:rPr>
        <w:t>(</w:t>
      </w:r>
      <w:r w:rsidR="00AC0828" w:rsidRPr="008C15F6">
        <w:rPr>
          <w:rFonts w:ascii="Times New Roman" w:hAnsi="Times New Roman" w:cs="Times New Roman"/>
          <w:b/>
          <w:bCs/>
          <w:sz w:val="20"/>
          <w:szCs w:val="20"/>
        </w:rPr>
        <w:t>±2.26</w:t>
      </w:r>
      <w:r w:rsidR="003B1AA8" w:rsidRPr="008C15F6">
        <w:rPr>
          <w:rFonts w:ascii="Times New Roman" w:hAnsi="Times New Roman" w:cs="Times New Roman"/>
          <w:b/>
          <w:bCs/>
          <w:sz w:val="20"/>
          <w:szCs w:val="20"/>
        </w:rPr>
        <w:t xml:space="preserve">%) </w:t>
      </w:r>
      <w:r w:rsidRPr="008C15F6">
        <w:rPr>
          <w:rFonts w:ascii="Times New Roman" w:hAnsi="Times New Roman" w:cs="Times New Roman"/>
          <w:b/>
          <w:bCs/>
          <w:sz w:val="20"/>
          <w:szCs w:val="20"/>
        </w:rPr>
        <w:t>The model's accuracy a</w:t>
      </w:r>
      <w:r w:rsidR="00AC0828" w:rsidRPr="008C15F6">
        <w:rPr>
          <w:rFonts w:ascii="Times New Roman" w:hAnsi="Times New Roman" w:cs="Times New Roman"/>
          <w:b/>
          <w:bCs/>
          <w:sz w:val="20"/>
          <w:szCs w:val="20"/>
        </w:rPr>
        <w:t>cross both fast (30.00</w:t>
      </w:r>
      <w:r w:rsidRPr="008C15F6">
        <w:rPr>
          <w:rFonts w:ascii="Times New Roman" w:hAnsi="Times New Roman" w:cs="Times New Roman"/>
          <w:b/>
          <w:bCs/>
          <w:sz w:val="20"/>
          <w:szCs w:val="20"/>
        </w:rPr>
        <w:t xml:space="preserve"> hours) and slow (104.6 hours) events demonstrates its robustness in capturing CME propagation dynamics governed by </w:t>
      </w:r>
      <w:r w:rsidR="00264615" w:rsidRPr="008C15F6">
        <w:rPr>
          <w:rFonts w:ascii="Times New Roman" w:hAnsi="Times New Roman" w:cs="Times New Roman"/>
          <w:b/>
          <w:bCs/>
          <w:sz w:val="20"/>
          <w:szCs w:val="20"/>
        </w:rPr>
        <w:t>AW</w:t>
      </w:r>
      <w:r w:rsidRPr="008C15F6">
        <w:rPr>
          <w:rFonts w:ascii="Times New Roman" w:hAnsi="Times New Roman" w:cs="Times New Roman"/>
          <w:sz w:val="24"/>
          <w:szCs w:val="24"/>
        </w:rPr>
        <w:t>.</w:t>
      </w:r>
    </w:p>
    <w:p w14:paraId="38A12A86" w14:textId="77777777" w:rsidR="00264615" w:rsidRPr="008C15F6" w:rsidRDefault="00264615" w:rsidP="00CF5A7D">
      <w:pPr>
        <w:spacing w:after="0" w:line="240" w:lineRule="auto"/>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2831"/>
        <w:gridCol w:w="2267"/>
        <w:gridCol w:w="1426"/>
        <w:gridCol w:w="1623"/>
        <w:gridCol w:w="1276"/>
      </w:tblGrid>
      <w:tr w:rsidR="002C4818" w:rsidRPr="008C15F6" w14:paraId="0E0B2346" w14:textId="77777777" w:rsidTr="00264615">
        <w:trPr>
          <w:trHeight w:val="20"/>
        </w:trPr>
        <w:tc>
          <w:tcPr>
            <w:tcW w:w="2831" w:type="dxa"/>
            <w:hideMark/>
          </w:tcPr>
          <w:p w14:paraId="19E9346B" w14:textId="77777777" w:rsidR="002C4818" w:rsidRPr="008C15F6" w:rsidRDefault="002C4818" w:rsidP="00CF5A7D">
            <w:pPr>
              <w:rPr>
                <w:rFonts w:ascii="Times New Roman" w:hAnsi="Times New Roman" w:cs="Times New Roman"/>
                <w:b/>
                <w:bCs/>
                <w:sz w:val="24"/>
                <w:szCs w:val="24"/>
              </w:rPr>
            </w:pPr>
            <w:r w:rsidRPr="008C15F6">
              <w:rPr>
                <w:rFonts w:ascii="Times New Roman" w:hAnsi="Times New Roman" w:cs="Times New Roman"/>
                <w:b/>
                <w:bCs/>
                <w:sz w:val="24"/>
                <w:szCs w:val="24"/>
              </w:rPr>
              <w:lastRenderedPageBreak/>
              <w:t>CME Event</w:t>
            </w:r>
          </w:p>
        </w:tc>
        <w:tc>
          <w:tcPr>
            <w:tcW w:w="2267" w:type="dxa"/>
            <w:hideMark/>
          </w:tcPr>
          <w:p w14:paraId="228CA944" w14:textId="77777777" w:rsidR="002C4818" w:rsidRPr="008C15F6" w:rsidRDefault="002C4818" w:rsidP="00CF5A7D">
            <w:pPr>
              <w:rPr>
                <w:rFonts w:ascii="Times New Roman" w:hAnsi="Times New Roman" w:cs="Times New Roman"/>
                <w:b/>
                <w:bCs/>
                <w:sz w:val="24"/>
                <w:szCs w:val="24"/>
              </w:rPr>
            </w:pPr>
            <w:r w:rsidRPr="008C15F6">
              <w:rPr>
                <w:rFonts w:ascii="Times New Roman" w:hAnsi="Times New Roman" w:cs="Times New Roman"/>
                <w:b/>
                <w:bCs/>
                <w:sz w:val="24"/>
                <w:szCs w:val="24"/>
              </w:rPr>
              <w:t>Observed ΔT (hours)</w:t>
            </w:r>
          </w:p>
        </w:tc>
        <w:tc>
          <w:tcPr>
            <w:tcW w:w="1426" w:type="dxa"/>
            <w:hideMark/>
          </w:tcPr>
          <w:p w14:paraId="0946589E" w14:textId="77777777" w:rsidR="002C4818" w:rsidRPr="008C15F6" w:rsidRDefault="002C4818" w:rsidP="00CF5A7D">
            <w:pPr>
              <w:rPr>
                <w:rFonts w:ascii="Times New Roman" w:hAnsi="Times New Roman" w:cs="Times New Roman"/>
                <w:b/>
                <w:bCs/>
                <w:sz w:val="24"/>
                <w:szCs w:val="24"/>
              </w:rPr>
            </w:pPr>
            <w:r w:rsidRPr="008C15F6">
              <w:rPr>
                <w:rFonts w:ascii="Times New Roman" w:hAnsi="Times New Roman" w:cs="Times New Roman"/>
                <w:b/>
                <w:bCs/>
                <w:sz w:val="24"/>
                <w:szCs w:val="24"/>
              </w:rPr>
              <w:t>Predicted ΔT (hours)</w:t>
            </w:r>
          </w:p>
        </w:tc>
        <w:tc>
          <w:tcPr>
            <w:tcW w:w="0" w:type="auto"/>
            <w:hideMark/>
          </w:tcPr>
          <w:p w14:paraId="6AC260BD" w14:textId="77777777" w:rsidR="002C4818" w:rsidRPr="008C15F6" w:rsidRDefault="002C4818" w:rsidP="00CF5A7D">
            <w:pPr>
              <w:rPr>
                <w:rFonts w:ascii="Times New Roman" w:hAnsi="Times New Roman" w:cs="Times New Roman"/>
                <w:b/>
                <w:bCs/>
                <w:sz w:val="24"/>
                <w:szCs w:val="24"/>
              </w:rPr>
            </w:pPr>
            <w:r w:rsidRPr="008C15F6">
              <w:rPr>
                <w:rFonts w:ascii="Times New Roman" w:hAnsi="Times New Roman" w:cs="Times New Roman"/>
                <w:b/>
                <w:bCs/>
                <w:sz w:val="24"/>
                <w:szCs w:val="24"/>
              </w:rPr>
              <w:t>Error (hours)</w:t>
            </w:r>
          </w:p>
        </w:tc>
        <w:tc>
          <w:tcPr>
            <w:tcW w:w="0" w:type="auto"/>
            <w:hideMark/>
          </w:tcPr>
          <w:p w14:paraId="3E062D78" w14:textId="77777777" w:rsidR="002C4818" w:rsidRPr="008C15F6" w:rsidRDefault="002C4818" w:rsidP="00CF5A7D">
            <w:pPr>
              <w:rPr>
                <w:rFonts w:ascii="Times New Roman" w:hAnsi="Times New Roman" w:cs="Times New Roman"/>
                <w:b/>
                <w:bCs/>
                <w:sz w:val="24"/>
                <w:szCs w:val="24"/>
              </w:rPr>
            </w:pPr>
            <w:r w:rsidRPr="008C15F6">
              <w:rPr>
                <w:rFonts w:ascii="Times New Roman" w:hAnsi="Times New Roman" w:cs="Times New Roman"/>
                <w:b/>
                <w:bCs/>
                <w:sz w:val="24"/>
                <w:szCs w:val="24"/>
              </w:rPr>
              <w:t>Error (%)</w:t>
            </w:r>
          </w:p>
        </w:tc>
      </w:tr>
      <w:tr w:rsidR="002C4818" w:rsidRPr="008C15F6" w14:paraId="113BEA13" w14:textId="77777777" w:rsidTr="00264615">
        <w:trPr>
          <w:trHeight w:val="20"/>
        </w:trPr>
        <w:tc>
          <w:tcPr>
            <w:tcW w:w="2831" w:type="dxa"/>
            <w:hideMark/>
          </w:tcPr>
          <w:p w14:paraId="5C54DD44" w14:textId="77777777" w:rsidR="002C4818" w:rsidRPr="008C15F6" w:rsidRDefault="002C4818" w:rsidP="00CF5A7D">
            <w:pPr>
              <w:rPr>
                <w:rFonts w:ascii="Times New Roman" w:hAnsi="Times New Roman" w:cs="Times New Roman"/>
                <w:sz w:val="24"/>
                <w:szCs w:val="24"/>
              </w:rPr>
            </w:pPr>
            <w:r w:rsidRPr="008C15F6">
              <w:rPr>
                <w:rFonts w:ascii="Times New Roman" w:hAnsi="Times New Roman" w:cs="Times New Roman"/>
                <w:sz w:val="24"/>
                <w:szCs w:val="24"/>
              </w:rPr>
              <w:t>Bastille Day</w:t>
            </w:r>
          </w:p>
        </w:tc>
        <w:tc>
          <w:tcPr>
            <w:tcW w:w="2267" w:type="dxa"/>
            <w:hideMark/>
          </w:tcPr>
          <w:p w14:paraId="3EB95351" w14:textId="77777777" w:rsidR="002C4818" w:rsidRPr="008C15F6" w:rsidRDefault="00DA0841" w:rsidP="00CF5A7D">
            <w:pPr>
              <w:rPr>
                <w:rFonts w:ascii="Times New Roman" w:hAnsi="Times New Roman" w:cs="Times New Roman"/>
                <w:sz w:val="24"/>
                <w:szCs w:val="24"/>
              </w:rPr>
            </w:pPr>
            <w:r w:rsidRPr="008C15F6">
              <w:rPr>
                <w:rFonts w:ascii="Times New Roman" w:hAnsi="Times New Roman" w:cs="Times New Roman"/>
                <w:sz w:val="24"/>
                <w:szCs w:val="24"/>
              </w:rPr>
              <w:t>30.00</w:t>
            </w:r>
          </w:p>
        </w:tc>
        <w:tc>
          <w:tcPr>
            <w:tcW w:w="1426" w:type="dxa"/>
          </w:tcPr>
          <w:p w14:paraId="66BE2D8E" w14:textId="77777777" w:rsidR="002C4818" w:rsidRPr="008C15F6" w:rsidRDefault="00DA0841" w:rsidP="00CF5A7D">
            <w:pPr>
              <w:rPr>
                <w:rFonts w:ascii="Times New Roman" w:hAnsi="Times New Roman" w:cs="Times New Roman"/>
                <w:sz w:val="24"/>
                <w:szCs w:val="24"/>
              </w:rPr>
            </w:pPr>
            <w:r w:rsidRPr="008C15F6">
              <w:rPr>
                <w:rFonts w:ascii="Times New Roman" w:hAnsi="Times New Roman" w:cs="Times New Roman"/>
                <w:sz w:val="24"/>
                <w:szCs w:val="24"/>
              </w:rPr>
              <w:t>27.46</w:t>
            </w:r>
          </w:p>
        </w:tc>
        <w:tc>
          <w:tcPr>
            <w:tcW w:w="0" w:type="auto"/>
          </w:tcPr>
          <w:p w14:paraId="28E68657" w14:textId="77777777" w:rsidR="002C4818" w:rsidRPr="008C15F6" w:rsidRDefault="00487A0A" w:rsidP="00CF5A7D">
            <w:pPr>
              <w:rPr>
                <w:rFonts w:ascii="Times New Roman" w:hAnsi="Times New Roman" w:cs="Times New Roman"/>
                <w:sz w:val="24"/>
                <w:szCs w:val="24"/>
              </w:rPr>
            </w:pPr>
            <w:r w:rsidRPr="008C15F6">
              <w:rPr>
                <w:rFonts w:ascii="Times New Roman" w:hAnsi="Times New Roman" w:cs="Times New Roman"/>
                <w:sz w:val="24"/>
                <w:szCs w:val="24"/>
              </w:rPr>
              <w:t>-2.51</w:t>
            </w:r>
          </w:p>
        </w:tc>
        <w:tc>
          <w:tcPr>
            <w:tcW w:w="0" w:type="auto"/>
          </w:tcPr>
          <w:p w14:paraId="2EBC84B5" w14:textId="77777777" w:rsidR="002C4818" w:rsidRPr="008C15F6" w:rsidRDefault="00543ED4" w:rsidP="00CF5A7D">
            <w:pPr>
              <w:rPr>
                <w:rFonts w:ascii="Times New Roman" w:hAnsi="Times New Roman" w:cs="Times New Roman"/>
                <w:sz w:val="24"/>
                <w:szCs w:val="24"/>
              </w:rPr>
            </w:pPr>
            <w:r w:rsidRPr="008C15F6">
              <w:rPr>
                <w:rFonts w:ascii="Times New Roman" w:hAnsi="Times New Roman" w:cs="Times New Roman"/>
                <w:sz w:val="24"/>
                <w:szCs w:val="24"/>
              </w:rPr>
              <w:t>+</w:t>
            </w:r>
            <w:r w:rsidR="00487A0A" w:rsidRPr="008C15F6">
              <w:rPr>
                <w:rFonts w:ascii="Times New Roman" w:hAnsi="Times New Roman" w:cs="Times New Roman"/>
                <w:sz w:val="24"/>
                <w:szCs w:val="24"/>
              </w:rPr>
              <w:t>8.47</w:t>
            </w:r>
            <w:r w:rsidRPr="008C15F6">
              <w:rPr>
                <w:rFonts w:ascii="Times New Roman" w:hAnsi="Times New Roman" w:cs="Times New Roman"/>
                <w:sz w:val="24"/>
                <w:szCs w:val="24"/>
              </w:rPr>
              <w:t>%</w:t>
            </w:r>
          </w:p>
        </w:tc>
      </w:tr>
      <w:tr w:rsidR="002C4818" w:rsidRPr="008C15F6" w14:paraId="02E174D5" w14:textId="77777777" w:rsidTr="00264615">
        <w:trPr>
          <w:trHeight w:val="20"/>
        </w:trPr>
        <w:tc>
          <w:tcPr>
            <w:tcW w:w="2831" w:type="dxa"/>
            <w:hideMark/>
          </w:tcPr>
          <w:p w14:paraId="428F97F8" w14:textId="77777777" w:rsidR="002C4818" w:rsidRPr="008C15F6" w:rsidRDefault="002C4818" w:rsidP="00CF5A7D">
            <w:pPr>
              <w:rPr>
                <w:rFonts w:ascii="Times New Roman" w:hAnsi="Times New Roman" w:cs="Times New Roman"/>
                <w:sz w:val="24"/>
                <w:szCs w:val="24"/>
              </w:rPr>
            </w:pPr>
            <w:r w:rsidRPr="008C15F6">
              <w:rPr>
                <w:rFonts w:ascii="Times New Roman" w:hAnsi="Times New Roman" w:cs="Times New Roman"/>
                <w:sz w:val="24"/>
                <w:szCs w:val="24"/>
              </w:rPr>
              <w:t>Halloween Storm</w:t>
            </w:r>
          </w:p>
        </w:tc>
        <w:tc>
          <w:tcPr>
            <w:tcW w:w="2267" w:type="dxa"/>
            <w:hideMark/>
          </w:tcPr>
          <w:p w14:paraId="19C5E05C" w14:textId="77777777" w:rsidR="002C4818" w:rsidRPr="008C15F6" w:rsidRDefault="002C4818" w:rsidP="00CF5A7D">
            <w:pPr>
              <w:rPr>
                <w:rFonts w:ascii="Times New Roman" w:hAnsi="Times New Roman" w:cs="Times New Roman"/>
                <w:sz w:val="24"/>
                <w:szCs w:val="24"/>
              </w:rPr>
            </w:pPr>
            <w:r w:rsidRPr="008C15F6">
              <w:rPr>
                <w:rFonts w:ascii="Times New Roman" w:hAnsi="Times New Roman" w:cs="Times New Roman"/>
                <w:sz w:val="24"/>
                <w:szCs w:val="24"/>
              </w:rPr>
              <w:t>19.0</w:t>
            </w:r>
            <w:r w:rsidR="00DA0841" w:rsidRPr="008C15F6">
              <w:rPr>
                <w:rFonts w:ascii="Times New Roman" w:hAnsi="Times New Roman" w:cs="Times New Roman"/>
                <w:sz w:val="24"/>
                <w:szCs w:val="24"/>
              </w:rPr>
              <w:t>0</w:t>
            </w:r>
          </w:p>
        </w:tc>
        <w:tc>
          <w:tcPr>
            <w:tcW w:w="1426" w:type="dxa"/>
          </w:tcPr>
          <w:p w14:paraId="573CE60A" w14:textId="77777777" w:rsidR="002C4818" w:rsidRPr="008C15F6" w:rsidRDefault="00543ED4" w:rsidP="00CF5A7D">
            <w:pPr>
              <w:rPr>
                <w:rFonts w:ascii="Times New Roman" w:hAnsi="Times New Roman" w:cs="Times New Roman"/>
                <w:sz w:val="24"/>
                <w:szCs w:val="24"/>
              </w:rPr>
            </w:pPr>
            <w:r w:rsidRPr="008C15F6">
              <w:rPr>
                <w:rFonts w:ascii="Times New Roman" w:hAnsi="Times New Roman" w:cs="Times New Roman"/>
                <w:sz w:val="24"/>
                <w:szCs w:val="24"/>
              </w:rPr>
              <w:t>18.91</w:t>
            </w:r>
          </w:p>
        </w:tc>
        <w:tc>
          <w:tcPr>
            <w:tcW w:w="0" w:type="auto"/>
          </w:tcPr>
          <w:p w14:paraId="5651E573" w14:textId="77777777" w:rsidR="002C4818" w:rsidRPr="008C15F6" w:rsidRDefault="00543ED4" w:rsidP="00CF5A7D">
            <w:pPr>
              <w:rPr>
                <w:rFonts w:ascii="Times New Roman" w:hAnsi="Times New Roman" w:cs="Times New Roman"/>
                <w:sz w:val="24"/>
                <w:szCs w:val="24"/>
              </w:rPr>
            </w:pPr>
            <w:r w:rsidRPr="008C15F6">
              <w:rPr>
                <w:rFonts w:ascii="Times New Roman" w:hAnsi="Times New Roman" w:cs="Times New Roman"/>
                <w:sz w:val="24"/>
                <w:szCs w:val="24"/>
              </w:rPr>
              <w:t>-0.09</w:t>
            </w:r>
          </w:p>
        </w:tc>
        <w:tc>
          <w:tcPr>
            <w:tcW w:w="0" w:type="auto"/>
          </w:tcPr>
          <w:p w14:paraId="1EDC421F" w14:textId="77777777" w:rsidR="002C4818" w:rsidRPr="008C15F6" w:rsidRDefault="00487A0A" w:rsidP="00CF5A7D">
            <w:pPr>
              <w:rPr>
                <w:rFonts w:ascii="Times New Roman" w:hAnsi="Times New Roman" w:cs="Times New Roman"/>
                <w:sz w:val="24"/>
                <w:szCs w:val="24"/>
              </w:rPr>
            </w:pPr>
            <w:r w:rsidRPr="008C15F6">
              <w:rPr>
                <w:rFonts w:ascii="Times New Roman" w:hAnsi="Times New Roman" w:cs="Times New Roman"/>
                <w:sz w:val="24"/>
                <w:szCs w:val="24"/>
              </w:rPr>
              <w:t>-0.47</w:t>
            </w:r>
            <w:r w:rsidR="00543ED4" w:rsidRPr="008C15F6">
              <w:rPr>
                <w:rFonts w:ascii="Times New Roman" w:hAnsi="Times New Roman" w:cs="Times New Roman"/>
                <w:sz w:val="24"/>
                <w:szCs w:val="24"/>
              </w:rPr>
              <w:t>%</w:t>
            </w:r>
          </w:p>
        </w:tc>
      </w:tr>
      <w:tr w:rsidR="002C4818" w:rsidRPr="008C15F6" w14:paraId="55A4613B" w14:textId="77777777" w:rsidTr="00264615">
        <w:trPr>
          <w:trHeight w:val="20"/>
        </w:trPr>
        <w:tc>
          <w:tcPr>
            <w:tcW w:w="2831" w:type="dxa"/>
            <w:hideMark/>
          </w:tcPr>
          <w:p w14:paraId="1E4BD37E" w14:textId="77777777" w:rsidR="002C4818" w:rsidRPr="008C15F6" w:rsidRDefault="002C4818" w:rsidP="00CF5A7D">
            <w:pPr>
              <w:rPr>
                <w:rFonts w:ascii="Times New Roman" w:hAnsi="Times New Roman" w:cs="Times New Roman"/>
                <w:sz w:val="24"/>
                <w:szCs w:val="24"/>
              </w:rPr>
            </w:pPr>
            <w:r w:rsidRPr="008C15F6">
              <w:rPr>
                <w:rFonts w:ascii="Times New Roman" w:hAnsi="Times New Roman" w:cs="Times New Roman"/>
                <w:sz w:val="24"/>
                <w:szCs w:val="24"/>
              </w:rPr>
              <w:t>STEREO-A Event</w:t>
            </w:r>
          </w:p>
        </w:tc>
        <w:tc>
          <w:tcPr>
            <w:tcW w:w="2267" w:type="dxa"/>
            <w:hideMark/>
          </w:tcPr>
          <w:p w14:paraId="5DFD4085" w14:textId="77777777" w:rsidR="002C4818" w:rsidRPr="008C15F6" w:rsidRDefault="002C4818" w:rsidP="00CF5A7D">
            <w:pPr>
              <w:rPr>
                <w:rFonts w:ascii="Times New Roman" w:hAnsi="Times New Roman" w:cs="Times New Roman"/>
                <w:sz w:val="24"/>
                <w:szCs w:val="24"/>
              </w:rPr>
            </w:pPr>
            <w:r w:rsidRPr="008C15F6">
              <w:rPr>
                <w:rFonts w:ascii="Times New Roman" w:hAnsi="Times New Roman" w:cs="Times New Roman"/>
                <w:sz w:val="24"/>
                <w:szCs w:val="24"/>
              </w:rPr>
              <w:t>14.85</w:t>
            </w:r>
          </w:p>
        </w:tc>
        <w:tc>
          <w:tcPr>
            <w:tcW w:w="1426" w:type="dxa"/>
          </w:tcPr>
          <w:p w14:paraId="57A1248D" w14:textId="77777777" w:rsidR="002C4818" w:rsidRPr="008C15F6" w:rsidRDefault="00543ED4" w:rsidP="00CF5A7D">
            <w:pPr>
              <w:rPr>
                <w:rFonts w:ascii="Times New Roman" w:hAnsi="Times New Roman" w:cs="Times New Roman"/>
                <w:sz w:val="24"/>
                <w:szCs w:val="24"/>
              </w:rPr>
            </w:pPr>
            <w:r w:rsidRPr="008C15F6">
              <w:rPr>
                <w:rFonts w:ascii="Times New Roman" w:hAnsi="Times New Roman" w:cs="Times New Roman"/>
                <w:sz w:val="24"/>
                <w:szCs w:val="24"/>
              </w:rPr>
              <w:t>15.10</w:t>
            </w:r>
          </w:p>
        </w:tc>
        <w:tc>
          <w:tcPr>
            <w:tcW w:w="0" w:type="auto"/>
          </w:tcPr>
          <w:p w14:paraId="5C042730" w14:textId="77777777" w:rsidR="002C4818" w:rsidRPr="008C15F6" w:rsidRDefault="00543ED4" w:rsidP="00CF5A7D">
            <w:pPr>
              <w:rPr>
                <w:rFonts w:ascii="Times New Roman" w:hAnsi="Times New Roman" w:cs="Times New Roman"/>
                <w:sz w:val="24"/>
                <w:szCs w:val="24"/>
              </w:rPr>
            </w:pPr>
            <w:r w:rsidRPr="008C15F6">
              <w:rPr>
                <w:rFonts w:ascii="Times New Roman" w:hAnsi="Times New Roman" w:cs="Times New Roman"/>
                <w:sz w:val="24"/>
                <w:szCs w:val="24"/>
              </w:rPr>
              <w:t>+0.25</w:t>
            </w:r>
          </w:p>
        </w:tc>
        <w:tc>
          <w:tcPr>
            <w:tcW w:w="0" w:type="auto"/>
          </w:tcPr>
          <w:p w14:paraId="266040D8" w14:textId="77777777" w:rsidR="002C4818" w:rsidRPr="008C15F6" w:rsidRDefault="00487A0A" w:rsidP="00CF5A7D">
            <w:pPr>
              <w:rPr>
                <w:rFonts w:ascii="Times New Roman" w:hAnsi="Times New Roman" w:cs="Times New Roman"/>
                <w:sz w:val="24"/>
                <w:szCs w:val="24"/>
              </w:rPr>
            </w:pPr>
            <w:r w:rsidRPr="008C15F6">
              <w:rPr>
                <w:rFonts w:ascii="Times New Roman" w:hAnsi="Times New Roman" w:cs="Times New Roman"/>
                <w:sz w:val="24"/>
                <w:szCs w:val="24"/>
              </w:rPr>
              <w:t>+1.68</w:t>
            </w:r>
            <w:r w:rsidR="00543ED4" w:rsidRPr="008C15F6">
              <w:rPr>
                <w:rFonts w:ascii="Times New Roman" w:hAnsi="Times New Roman" w:cs="Times New Roman"/>
                <w:sz w:val="24"/>
                <w:szCs w:val="24"/>
              </w:rPr>
              <w:t>%</w:t>
            </w:r>
          </w:p>
        </w:tc>
      </w:tr>
      <w:tr w:rsidR="002C4818" w:rsidRPr="008C15F6" w14:paraId="0AB6C864" w14:textId="77777777" w:rsidTr="00264615">
        <w:trPr>
          <w:trHeight w:val="20"/>
        </w:trPr>
        <w:tc>
          <w:tcPr>
            <w:tcW w:w="2831" w:type="dxa"/>
            <w:hideMark/>
          </w:tcPr>
          <w:p w14:paraId="1E32E835" w14:textId="77777777" w:rsidR="002C4818" w:rsidRPr="008C15F6" w:rsidRDefault="002C4818" w:rsidP="00CF5A7D">
            <w:pPr>
              <w:rPr>
                <w:rFonts w:ascii="Times New Roman" w:hAnsi="Times New Roman" w:cs="Times New Roman"/>
                <w:sz w:val="24"/>
                <w:szCs w:val="24"/>
              </w:rPr>
            </w:pPr>
            <w:r w:rsidRPr="008C15F6">
              <w:rPr>
                <w:rFonts w:ascii="Times New Roman" w:hAnsi="Times New Roman" w:cs="Times New Roman"/>
                <w:sz w:val="24"/>
                <w:szCs w:val="24"/>
              </w:rPr>
              <w:t>Aug 2018 Event</w:t>
            </w:r>
          </w:p>
        </w:tc>
        <w:tc>
          <w:tcPr>
            <w:tcW w:w="2267" w:type="dxa"/>
            <w:hideMark/>
          </w:tcPr>
          <w:p w14:paraId="2202EF94" w14:textId="77777777" w:rsidR="002C4818" w:rsidRPr="008C15F6" w:rsidRDefault="002C4818" w:rsidP="00CF5A7D">
            <w:pPr>
              <w:rPr>
                <w:rFonts w:ascii="Times New Roman" w:hAnsi="Times New Roman" w:cs="Times New Roman"/>
                <w:sz w:val="24"/>
                <w:szCs w:val="24"/>
              </w:rPr>
            </w:pPr>
            <w:r w:rsidRPr="008C15F6">
              <w:rPr>
                <w:rFonts w:ascii="Times New Roman" w:hAnsi="Times New Roman" w:cs="Times New Roman"/>
                <w:sz w:val="24"/>
                <w:szCs w:val="24"/>
              </w:rPr>
              <w:t>104.6</w:t>
            </w:r>
          </w:p>
        </w:tc>
        <w:tc>
          <w:tcPr>
            <w:tcW w:w="1426" w:type="dxa"/>
          </w:tcPr>
          <w:p w14:paraId="65ADCEB0" w14:textId="77777777" w:rsidR="002C4818" w:rsidRPr="008C15F6" w:rsidRDefault="00543ED4" w:rsidP="00CF5A7D">
            <w:pPr>
              <w:rPr>
                <w:rFonts w:ascii="Times New Roman" w:hAnsi="Times New Roman" w:cs="Times New Roman"/>
                <w:sz w:val="24"/>
                <w:szCs w:val="24"/>
              </w:rPr>
            </w:pPr>
            <w:r w:rsidRPr="008C15F6">
              <w:rPr>
                <w:rFonts w:ascii="Times New Roman" w:hAnsi="Times New Roman" w:cs="Times New Roman"/>
                <w:sz w:val="24"/>
                <w:szCs w:val="24"/>
              </w:rPr>
              <w:t>104.17</w:t>
            </w:r>
          </w:p>
        </w:tc>
        <w:tc>
          <w:tcPr>
            <w:tcW w:w="0" w:type="auto"/>
          </w:tcPr>
          <w:p w14:paraId="57DF328B" w14:textId="77777777" w:rsidR="002C4818" w:rsidRPr="008C15F6" w:rsidRDefault="00543ED4" w:rsidP="00CF5A7D">
            <w:pPr>
              <w:rPr>
                <w:rFonts w:ascii="Times New Roman" w:hAnsi="Times New Roman" w:cs="Times New Roman"/>
                <w:sz w:val="24"/>
                <w:szCs w:val="24"/>
              </w:rPr>
            </w:pPr>
            <w:r w:rsidRPr="008C15F6">
              <w:rPr>
                <w:rFonts w:ascii="Times New Roman" w:hAnsi="Times New Roman" w:cs="Times New Roman"/>
                <w:sz w:val="24"/>
                <w:szCs w:val="24"/>
              </w:rPr>
              <w:t>-0.43</w:t>
            </w:r>
          </w:p>
        </w:tc>
        <w:tc>
          <w:tcPr>
            <w:tcW w:w="0" w:type="auto"/>
          </w:tcPr>
          <w:p w14:paraId="28A2DAF6" w14:textId="77777777" w:rsidR="002C4818" w:rsidRPr="008C15F6" w:rsidRDefault="00543ED4" w:rsidP="00CF5A7D">
            <w:pPr>
              <w:rPr>
                <w:rFonts w:ascii="Times New Roman" w:hAnsi="Times New Roman" w:cs="Times New Roman"/>
                <w:sz w:val="24"/>
                <w:szCs w:val="24"/>
              </w:rPr>
            </w:pPr>
            <w:r w:rsidRPr="008C15F6">
              <w:rPr>
                <w:rFonts w:ascii="Times New Roman" w:hAnsi="Times New Roman" w:cs="Times New Roman"/>
                <w:sz w:val="24"/>
                <w:szCs w:val="24"/>
              </w:rPr>
              <w:t>-0.4%</w:t>
            </w:r>
          </w:p>
        </w:tc>
      </w:tr>
      <w:tr w:rsidR="00264615" w:rsidRPr="008C15F6" w14:paraId="34044E0D" w14:textId="77777777" w:rsidTr="006F2B31">
        <w:trPr>
          <w:trHeight w:val="20"/>
        </w:trPr>
        <w:tc>
          <w:tcPr>
            <w:tcW w:w="2831" w:type="dxa"/>
            <w:hideMark/>
          </w:tcPr>
          <w:p w14:paraId="21326093" w14:textId="77777777" w:rsidR="00264615" w:rsidRPr="008C15F6" w:rsidRDefault="00264615" w:rsidP="00CF5A7D">
            <w:pPr>
              <w:rPr>
                <w:rFonts w:ascii="Times New Roman" w:hAnsi="Times New Roman" w:cs="Times New Roman"/>
                <w:sz w:val="24"/>
                <w:szCs w:val="24"/>
              </w:rPr>
            </w:pPr>
          </w:p>
        </w:tc>
        <w:tc>
          <w:tcPr>
            <w:tcW w:w="3693" w:type="dxa"/>
            <w:gridSpan w:val="2"/>
            <w:hideMark/>
          </w:tcPr>
          <w:p w14:paraId="24AF9C61" w14:textId="77777777" w:rsidR="00264615" w:rsidRPr="008C15F6" w:rsidRDefault="00264615" w:rsidP="00CF5A7D">
            <w:pPr>
              <w:rPr>
                <w:rFonts w:ascii="Times New Roman" w:hAnsi="Times New Roman" w:cs="Times New Roman"/>
                <w:sz w:val="24"/>
                <w:szCs w:val="24"/>
              </w:rPr>
            </w:pPr>
            <w:r w:rsidRPr="008C15F6">
              <w:rPr>
                <w:rFonts w:ascii="Times New Roman" w:hAnsi="Times New Roman" w:cs="Times New Roman"/>
                <w:sz w:val="24"/>
                <w:szCs w:val="24"/>
              </w:rPr>
              <w:t>Average Error:</w:t>
            </w:r>
          </w:p>
        </w:tc>
        <w:tc>
          <w:tcPr>
            <w:tcW w:w="0" w:type="auto"/>
          </w:tcPr>
          <w:p w14:paraId="000EF8D4" w14:textId="77777777" w:rsidR="00264615" w:rsidRPr="008C15F6" w:rsidRDefault="00264615" w:rsidP="00CF5A7D">
            <w:pPr>
              <w:rPr>
                <w:rFonts w:ascii="Times New Roman" w:hAnsi="Times New Roman" w:cs="Times New Roman"/>
                <w:sz w:val="24"/>
                <w:szCs w:val="24"/>
              </w:rPr>
            </w:pPr>
            <w:r w:rsidRPr="008C15F6">
              <w:rPr>
                <w:rFonts w:ascii="Times New Roman" w:hAnsi="Times New Roman" w:cs="Times New Roman"/>
                <w:sz w:val="24"/>
                <w:szCs w:val="24"/>
              </w:rPr>
              <w:t>±0.83</w:t>
            </w:r>
          </w:p>
        </w:tc>
        <w:tc>
          <w:tcPr>
            <w:tcW w:w="0" w:type="auto"/>
          </w:tcPr>
          <w:p w14:paraId="596C8A59" w14:textId="77777777" w:rsidR="00264615" w:rsidRPr="008C15F6" w:rsidRDefault="00264615" w:rsidP="00CF5A7D">
            <w:pPr>
              <w:rPr>
                <w:rFonts w:ascii="Times New Roman" w:hAnsi="Times New Roman" w:cs="Times New Roman"/>
                <w:sz w:val="24"/>
                <w:szCs w:val="24"/>
              </w:rPr>
            </w:pPr>
            <w:r w:rsidRPr="008C15F6">
              <w:rPr>
                <w:rFonts w:ascii="Times New Roman" w:hAnsi="Times New Roman" w:cs="Times New Roman"/>
                <w:sz w:val="24"/>
                <w:szCs w:val="24"/>
              </w:rPr>
              <w:t>±2.26%</w:t>
            </w:r>
          </w:p>
        </w:tc>
      </w:tr>
      <w:tr w:rsidR="00264615" w:rsidRPr="008C15F6" w14:paraId="5FFD150A" w14:textId="77777777" w:rsidTr="006F2B31">
        <w:trPr>
          <w:trHeight w:val="20"/>
        </w:trPr>
        <w:tc>
          <w:tcPr>
            <w:tcW w:w="2831" w:type="dxa"/>
            <w:hideMark/>
          </w:tcPr>
          <w:p w14:paraId="24332868" w14:textId="77777777" w:rsidR="00264615" w:rsidRPr="008C15F6" w:rsidRDefault="00264615" w:rsidP="00CF5A7D">
            <w:pPr>
              <w:rPr>
                <w:rFonts w:ascii="Times New Roman" w:hAnsi="Times New Roman" w:cs="Times New Roman"/>
                <w:sz w:val="24"/>
                <w:szCs w:val="24"/>
              </w:rPr>
            </w:pPr>
          </w:p>
        </w:tc>
        <w:tc>
          <w:tcPr>
            <w:tcW w:w="3693" w:type="dxa"/>
            <w:gridSpan w:val="2"/>
            <w:hideMark/>
          </w:tcPr>
          <w:p w14:paraId="59A1F5E5" w14:textId="77777777" w:rsidR="00264615" w:rsidRPr="008C15F6" w:rsidRDefault="00264615" w:rsidP="00CF5A7D">
            <w:pPr>
              <w:rPr>
                <w:rFonts w:ascii="Times New Roman" w:hAnsi="Times New Roman" w:cs="Times New Roman"/>
                <w:sz w:val="24"/>
                <w:szCs w:val="24"/>
              </w:rPr>
            </w:pPr>
            <w:r w:rsidRPr="008C15F6">
              <w:rPr>
                <w:rFonts w:ascii="Times New Roman" w:hAnsi="Times New Roman" w:cs="Times New Roman"/>
                <w:sz w:val="24"/>
                <w:szCs w:val="24"/>
              </w:rPr>
              <w:t>RMSE:</w:t>
            </w:r>
          </w:p>
        </w:tc>
        <w:tc>
          <w:tcPr>
            <w:tcW w:w="0" w:type="auto"/>
          </w:tcPr>
          <w:p w14:paraId="35634369" w14:textId="77777777" w:rsidR="00264615" w:rsidRPr="008C15F6" w:rsidRDefault="00264615" w:rsidP="00CF5A7D">
            <w:pPr>
              <w:rPr>
                <w:rFonts w:ascii="Times New Roman" w:hAnsi="Times New Roman" w:cs="Times New Roman"/>
                <w:sz w:val="24"/>
                <w:szCs w:val="24"/>
              </w:rPr>
            </w:pPr>
            <w:r w:rsidRPr="008C15F6">
              <w:rPr>
                <w:rFonts w:ascii="Times New Roman" w:hAnsi="Times New Roman" w:cs="Times New Roman"/>
                <w:sz w:val="24"/>
                <w:szCs w:val="24"/>
              </w:rPr>
              <w:t>1.34 hours</w:t>
            </w:r>
          </w:p>
        </w:tc>
        <w:tc>
          <w:tcPr>
            <w:tcW w:w="0" w:type="auto"/>
          </w:tcPr>
          <w:p w14:paraId="3C1DD83B" w14:textId="77777777" w:rsidR="00264615" w:rsidRPr="008C15F6" w:rsidRDefault="00264615" w:rsidP="00CF5A7D">
            <w:pPr>
              <w:rPr>
                <w:rFonts w:ascii="Times New Roman" w:hAnsi="Times New Roman" w:cs="Times New Roman"/>
                <w:sz w:val="24"/>
                <w:szCs w:val="24"/>
              </w:rPr>
            </w:pPr>
          </w:p>
        </w:tc>
      </w:tr>
    </w:tbl>
    <w:p w14:paraId="0B1D1706" w14:textId="77777777" w:rsidR="006B7042" w:rsidRPr="008C15F6" w:rsidRDefault="006B7042" w:rsidP="00CF5A7D">
      <w:pPr>
        <w:spacing w:after="0" w:line="240" w:lineRule="auto"/>
        <w:rPr>
          <w:rFonts w:ascii="Times New Roman" w:hAnsi="Times New Roman" w:cs="Times New Roman"/>
          <w:b/>
          <w:bCs/>
          <w:sz w:val="24"/>
          <w:szCs w:val="24"/>
        </w:rPr>
      </w:pPr>
    </w:p>
    <w:p w14:paraId="7608F45A" w14:textId="77777777" w:rsidR="009B117C" w:rsidRPr="00325F63" w:rsidRDefault="00896662" w:rsidP="009B117C">
      <w:pPr>
        <w:spacing w:before="100" w:beforeAutospacing="1" w:after="100" w:afterAutospacing="1" w:line="240" w:lineRule="auto"/>
        <w:outlineLvl w:val="1"/>
        <w:rPr>
          <w:rFonts w:ascii="Times New Roman" w:eastAsia="Times New Roman" w:hAnsi="Times New Roman" w:cs="Times New Roman"/>
          <w:b/>
          <w:bCs/>
          <w:sz w:val="24"/>
          <w:szCs w:val="24"/>
          <w:lang w:val="en-IN" w:eastAsia="en-IN"/>
        </w:rPr>
      </w:pPr>
      <w:r w:rsidRPr="00325F63">
        <w:rPr>
          <w:rFonts w:ascii="Times New Roman" w:hAnsi="Times New Roman" w:cs="Times New Roman"/>
          <w:b/>
          <w:bCs/>
          <w:sz w:val="24"/>
          <w:szCs w:val="24"/>
        </w:rPr>
        <w:t xml:space="preserve">4.0 </w:t>
      </w:r>
      <w:r w:rsidR="009B117C" w:rsidRPr="00325F63">
        <w:rPr>
          <w:rFonts w:ascii="Times New Roman" w:eastAsia="Times New Roman" w:hAnsi="Times New Roman" w:cs="Times New Roman"/>
          <w:b/>
          <w:bCs/>
          <w:sz w:val="24"/>
          <w:szCs w:val="24"/>
          <w:lang w:val="en-IN" w:eastAsia="en-IN"/>
        </w:rPr>
        <w:t>Conclusions</w:t>
      </w:r>
    </w:p>
    <w:p w14:paraId="50932338" w14:textId="77777777" w:rsidR="009B117C" w:rsidRPr="00EF38DF" w:rsidRDefault="009B117C" w:rsidP="00AD371A">
      <w:pPr>
        <w:spacing w:before="100" w:beforeAutospacing="1" w:after="100" w:afterAutospacing="1" w:line="240" w:lineRule="auto"/>
        <w:jc w:val="both"/>
        <w:rPr>
          <w:rFonts w:ascii="Times New Roman" w:eastAsia="Times New Roman" w:hAnsi="Times New Roman" w:cs="Times New Roman"/>
          <w:sz w:val="24"/>
          <w:szCs w:val="24"/>
          <w:lang w:val="en-IN" w:eastAsia="en-IN"/>
        </w:rPr>
      </w:pPr>
      <w:r w:rsidRPr="00EF38DF">
        <w:rPr>
          <w:rFonts w:ascii="Times New Roman" w:eastAsia="Times New Roman" w:hAnsi="Times New Roman" w:cs="Times New Roman"/>
          <w:sz w:val="24"/>
          <w:szCs w:val="24"/>
          <w:lang w:val="en-IN" w:eastAsia="en-IN"/>
        </w:rPr>
        <w:t xml:space="preserve">This study compared the kinematic and energetic properties of narrow, normal, and wide coronal mass ejections during </w:t>
      </w:r>
      <w:r w:rsidR="00AD371A">
        <w:rPr>
          <w:rFonts w:ascii="Times New Roman" w:eastAsia="Times New Roman" w:hAnsi="Times New Roman" w:cs="Times New Roman"/>
          <w:sz w:val="24"/>
          <w:szCs w:val="24"/>
          <w:lang w:val="en-IN" w:eastAsia="en-IN"/>
        </w:rPr>
        <w:t>SC</w:t>
      </w:r>
      <w:r w:rsidRPr="00EF38DF">
        <w:rPr>
          <w:rFonts w:ascii="Times New Roman" w:eastAsia="Times New Roman" w:hAnsi="Times New Roman" w:cs="Times New Roman"/>
          <w:sz w:val="24"/>
          <w:szCs w:val="24"/>
          <w:lang w:val="en-IN" w:eastAsia="en-IN"/>
        </w:rPr>
        <w:t xml:space="preserve">s 23 and 24. The results show that </w:t>
      </w:r>
      <w:r w:rsidR="00AD371A">
        <w:rPr>
          <w:rFonts w:ascii="Times New Roman" w:eastAsia="Times New Roman" w:hAnsi="Times New Roman" w:cs="Times New Roman"/>
          <w:sz w:val="24"/>
          <w:szCs w:val="24"/>
          <w:lang w:val="en-IN" w:eastAsia="en-IN"/>
        </w:rPr>
        <w:t>SC</w:t>
      </w:r>
      <w:r w:rsidRPr="00EF38DF">
        <w:rPr>
          <w:rFonts w:ascii="Times New Roman" w:eastAsia="Times New Roman" w:hAnsi="Times New Roman" w:cs="Times New Roman"/>
          <w:sz w:val="24"/>
          <w:szCs w:val="24"/>
          <w:lang w:val="en-IN" w:eastAsia="en-IN"/>
        </w:rPr>
        <w:t xml:space="preserve"> 23 was generally associated with higher angular widths, faster propagation speeds, greater masses, and larger kinetic energies than </w:t>
      </w:r>
      <w:r w:rsidR="00AD371A">
        <w:rPr>
          <w:rFonts w:ascii="Times New Roman" w:eastAsia="Times New Roman" w:hAnsi="Times New Roman" w:cs="Times New Roman"/>
          <w:sz w:val="24"/>
          <w:szCs w:val="24"/>
          <w:lang w:val="en-IN" w:eastAsia="en-IN"/>
        </w:rPr>
        <w:t>SC</w:t>
      </w:r>
      <w:r w:rsidRPr="00EF38DF">
        <w:rPr>
          <w:rFonts w:ascii="Times New Roman" w:eastAsia="Times New Roman" w:hAnsi="Times New Roman" w:cs="Times New Roman"/>
          <w:sz w:val="24"/>
          <w:szCs w:val="24"/>
          <w:lang w:val="en-IN" w:eastAsia="en-IN"/>
        </w:rPr>
        <w:t xml:space="preserve"> 24. Wide coronal mass ejections were consistently the most energetic class, while narrow events showed lower average values and comparatively weaker dependence on </w:t>
      </w:r>
      <w:r w:rsidR="00AD371A">
        <w:rPr>
          <w:rFonts w:ascii="Times New Roman" w:eastAsia="Times New Roman" w:hAnsi="Times New Roman" w:cs="Times New Roman"/>
          <w:sz w:val="24"/>
          <w:szCs w:val="24"/>
          <w:lang w:val="en-IN" w:eastAsia="en-IN"/>
        </w:rPr>
        <w:t>SC</w:t>
      </w:r>
      <w:r w:rsidRPr="00EF38DF">
        <w:rPr>
          <w:rFonts w:ascii="Times New Roman" w:eastAsia="Times New Roman" w:hAnsi="Times New Roman" w:cs="Times New Roman"/>
          <w:sz w:val="24"/>
          <w:szCs w:val="24"/>
          <w:lang w:val="en-IN" w:eastAsia="en-IN"/>
        </w:rPr>
        <w:t xml:space="preserve"> phase. The analysis also indicates that </w:t>
      </w:r>
      <w:r w:rsidR="00AD371A">
        <w:rPr>
          <w:rFonts w:ascii="Times New Roman" w:eastAsia="Times New Roman" w:hAnsi="Times New Roman" w:cs="Times New Roman"/>
          <w:sz w:val="24"/>
          <w:szCs w:val="24"/>
          <w:lang w:val="en-IN" w:eastAsia="en-IN"/>
        </w:rPr>
        <w:t>SC</w:t>
      </w:r>
      <w:r w:rsidRPr="00EF38DF">
        <w:rPr>
          <w:rFonts w:ascii="Times New Roman" w:eastAsia="Times New Roman" w:hAnsi="Times New Roman" w:cs="Times New Roman"/>
          <w:sz w:val="24"/>
          <w:szCs w:val="24"/>
          <w:lang w:val="en-IN" w:eastAsia="en-IN"/>
        </w:rPr>
        <w:t xml:space="preserve"> 24, despite being weaker, exhibited irregular behaviour in some CME categories, including delayed </w:t>
      </w:r>
      <w:r>
        <w:rPr>
          <w:rFonts w:ascii="Times New Roman" w:eastAsia="Times New Roman" w:hAnsi="Times New Roman" w:cs="Times New Roman"/>
          <w:sz w:val="24"/>
          <w:szCs w:val="24"/>
          <w:highlight w:val="yellow"/>
          <w:lang w:val="en-IN" w:eastAsia="en-IN"/>
        </w:rPr>
        <w:t>modelled</w:t>
      </w:r>
      <w:r>
        <w:rPr>
          <w:rFonts w:ascii="Times New Roman" w:eastAsia="Times New Roman" w:hAnsi="Times New Roman" w:cs="Times New Roman"/>
          <w:sz w:val="24"/>
          <w:szCs w:val="24"/>
          <w:lang w:val="en-IN" w:eastAsia="en-IN"/>
        </w:rPr>
        <w:t xml:space="preserve"> arrival times for intermediate-width events. The proposed semi-analytical propagation framework suggests that cycle-dependent variability and dissipation parameters may help describe differences in CME transit behaviour. However, the forecasting value of the model should be interpreted cautiously because validation was limited to selected events. Further testing with a larger independent event set is needed before operational use can be claimed.</w:t>
      </w:r>
    </w:p>
    <w:p w14:paraId="37BB055E" w14:textId="77777777" w:rsidR="00894421" w:rsidRPr="00BF6B46" w:rsidRDefault="00894421" w:rsidP="00894421">
      <w:pPr>
        <w:spacing w:after="0" w:line="240" w:lineRule="auto"/>
        <w:jc w:val="both"/>
        <w:rPr>
          <w:rFonts w:ascii="Times New Roman" w:eastAsiaTheme="majorEastAsia" w:hAnsi="Times New Roman" w:cs="Times New Roman"/>
          <w:color w:val="FF0000"/>
          <w:sz w:val="24"/>
          <w:szCs w:val="24"/>
        </w:rPr>
      </w:pPr>
      <w:r w:rsidRPr="00BF6B46">
        <w:rPr>
          <w:rFonts w:ascii="Times New Roman" w:eastAsiaTheme="majorEastAsia" w:hAnsi="Times New Roman" w:cs="Times New Roman"/>
          <w:color w:val="FF0000"/>
          <w:sz w:val="24"/>
          <w:szCs w:val="24"/>
        </w:rPr>
        <w:t>Limitations of the Study</w:t>
      </w:r>
    </w:p>
    <w:p w14:paraId="1CC9C1D0" w14:textId="77777777" w:rsidR="00894421" w:rsidRPr="00BF6B46" w:rsidRDefault="00894421" w:rsidP="00894421">
      <w:pPr>
        <w:spacing w:after="0" w:line="240" w:lineRule="auto"/>
        <w:jc w:val="both"/>
        <w:rPr>
          <w:rFonts w:ascii="Times New Roman" w:eastAsiaTheme="majorEastAsia" w:hAnsi="Times New Roman" w:cs="Times New Roman"/>
          <w:color w:val="FF0000"/>
          <w:sz w:val="24"/>
          <w:szCs w:val="24"/>
        </w:rPr>
      </w:pPr>
      <w:r w:rsidRPr="00BF6B46">
        <w:rPr>
          <w:rFonts w:ascii="Times New Roman" w:eastAsiaTheme="majorEastAsia" w:hAnsi="Times New Roman" w:cs="Times New Roman"/>
          <w:color w:val="FF0000"/>
          <w:sz w:val="24"/>
          <w:szCs w:val="24"/>
        </w:rPr>
        <w:t>This study provides a comprehensive comparison of CME properties during SCs 23 and 24 and evaluates a semi-analytical propagation model. Nevertheless, several limitations should be considered when interpreting the results.</w:t>
      </w:r>
      <w:r>
        <w:rPr>
          <w:rFonts w:ascii="Times New Roman" w:eastAsiaTheme="majorEastAsia" w:hAnsi="Times New Roman" w:cs="Times New Roman"/>
          <w:color w:val="FF0000"/>
          <w:sz w:val="24"/>
          <w:szCs w:val="24"/>
        </w:rPr>
        <w:t xml:space="preserve"> </w:t>
      </w:r>
      <w:r w:rsidRPr="00BF6B46">
        <w:rPr>
          <w:rFonts w:ascii="Times New Roman" w:eastAsiaTheme="majorEastAsia" w:hAnsi="Times New Roman" w:cs="Times New Roman"/>
          <w:color w:val="FF0000"/>
          <w:sz w:val="24"/>
          <w:szCs w:val="24"/>
        </w:rPr>
        <w:t>The analysis is based on SOHO/LASCO observations, whose apparent CME parameters are affected by projection effects because coronagraphs observe two-dimensional projections of inherently three-dimensional structures. Consequently, angular widths, propagation speeds, masses, and kinetic energies may deviate from their true values, particularly for Earth-directed events. Although these uncertainties are expected to influence both solar cycles similarly, they contribute to the observed variability and may reduce the accuracy of the statistical comparisons.</w:t>
      </w:r>
    </w:p>
    <w:p w14:paraId="031D1A2A" w14:textId="77777777" w:rsidR="00894421" w:rsidRPr="00BF6B46" w:rsidRDefault="00894421" w:rsidP="00894421">
      <w:pPr>
        <w:spacing w:after="0" w:line="240" w:lineRule="auto"/>
        <w:jc w:val="both"/>
        <w:rPr>
          <w:rFonts w:ascii="Times New Roman" w:eastAsiaTheme="majorEastAsia" w:hAnsi="Times New Roman" w:cs="Times New Roman"/>
          <w:color w:val="FF0000"/>
          <w:sz w:val="24"/>
          <w:szCs w:val="24"/>
        </w:rPr>
      </w:pPr>
      <w:r w:rsidRPr="00BF6B46">
        <w:rPr>
          <w:rFonts w:ascii="Times New Roman" w:eastAsiaTheme="majorEastAsia" w:hAnsi="Times New Roman" w:cs="Times New Roman"/>
          <w:color w:val="FF0000"/>
          <w:sz w:val="24"/>
          <w:szCs w:val="24"/>
        </w:rPr>
        <w:t>Another limitation is the use of annual mean values and relatively small sample sizes (13 yearly observations for SC 23 and 11 for SC 24). While annual averaging effectively captures long-term solar-cycle evolution, it suppresses short-term variability and the influence of extreme eruptive events. The limited sample size also reduces statistical power, increasing uncertainty in some comparisons, particularly for the narrow and wide CME subclasses where variability is greatest.</w:t>
      </w:r>
    </w:p>
    <w:p w14:paraId="0E816952" w14:textId="77777777" w:rsidR="00894421" w:rsidRPr="00BF6B46" w:rsidRDefault="00894421" w:rsidP="00894421">
      <w:pPr>
        <w:spacing w:after="0" w:line="240" w:lineRule="auto"/>
        <w:jc w:val="both"/>
        <w:rPr>
          <w:rFonts w:ascii="Times New Roman" w:eastAsiaTheme="majorEastAsia" w:hAnsi="Times New Roman" w:cs="Times New Roman"/>
          <w:color w:val="FF0000"/>
          <w:sz w:val="24"/>
          <w:szCs w:val="24"/>
        </w:rPr>
      </w:pPr>
      <w:r w:rsidRPr="00BF6B46">
        <w:rPr>
          <w:rFonts w:ascii="Times New Roman" w:eastAsiaTheme="majorEastAsia" w:hAnsi="Times New Roman" w:cs="Times New Roman"/>
          <w:color w:val="FF0000"/>
          <w:sz w:val="24"/>
          <w:szCs w:val="24"/>
        </w:rPr>
        <w:t>The study performs multiple statistical comparisons across CME parameters and angular-width categories. Although complementary parametric and non-parametric tests were employed together with effect-size estimates to strengthen the robustness of the findings, the large number of comparisons increases the possibility of false-positive results. Future studies should consider applying formal multiple-testing corrections to further strengthen statistical inference.</w:t>
      </w:r>
    </w:p>
    <w:p w14:paraId="15B21AC7" w14:textId="77777777" w:rsidR="00894421" w:rsidRPr="00BF6B46" w:rsidRDefault="00894421" w:rsidP="00894421">
      <w:pPr>
        <w:spacing w:after="0" w:line="240" w:lineRule="auto"/>
        <w:jc w:val="both"/>
        <w:rPr>
          <w:rFonts w:ascii="Times New Roman" w:eastAsiaTheme="majorEastAsia" w:hAnsi="Times New Roman" w:cs="Times New Roman"/>
          <w:color w:val="FF0000"/>
          <w:sz w:val="24"/>
          <w:szCs w:val="24"/>
        </w:rPr>
      </w:pPr>
      <w:r w:rsidRPr="00BF6B46">
        <w:rPr>
          <w:rFonts w:ascii="Times New Roman" w:eastAsiaTheme="majorEastAsia" w:hAnsi="Times New Roman" w:cs="Times New Roman"/>
          <w:color w:val="FF0000"/>
          <w:sz w:val="24"/>
          <w:szCs w:val="24"/>
        </w:rPr>
        <w:t xml:space="preserve">The proposed semi-analytical propagation model also incorporates simplifying assumptions. It assumes constant CME mass and neglects important physical processes such as CME deformation, rotation, deflection, CME–CME interactions, and temporal variations in the ambient solar wind. Consequently, although the model reproduces the selected validation events with good accuracy, its predictive performance under more complex </w:t>
      </w:r>
      <w:proofErr w:type="spellStart"/>
      <w:r w:rsidRPr="00BF6B46">
        <w:rPr>
          <w:rFonts w:ascii="Times New Roman" w:eastAsiaTheme="majorEastAsia" w:hAnsi="Times New Roman" w:cs="Times New Roman"/>
          <w:color w:val="FF0000"/>
          <w:sz w:val="24"/>
          <w:szCs w:val="24"/>
        </w:rPr>
        <w:t>heliospheric</w:t>
      </w:r>
      <w:proofErr w:type="spellEnd"/>
      <w:r w:rsidRPr="00BF6B46">
        <w:rPr>
          <w:rFonts w:ascii="Times New Roman" w:eastAsiaTheme="majorEastAsia" w:hAnsi="Times New Roman" w:cs="Times New Roman"/>
          <w:color w:val="FF0000"/>
          <w:sz w:val="24"/>
          <w:szCs w:val="24"/>
        </w:rPr>
        <w:t xml:space="preserve"> conditions requires further evaluation.</w:t>
      </w:r>
      <w:r>
        <w:rPr>
          <w:rFonts w:ascii="Times New Roman" w:eastAsiaTheme="majorEastAsia" w:hAnsi="Times New Roman" w:cs="Times New Roman"/>
          <w:color w:val="FF0000"/>
          <w:sz w:val="24"/>
          <w:szCs w:val="24"/>
        </w:rPr>
        <w:t xml:space="preserve"> </w:t>
      </w:r>
      <w:r w:rsidRPr="00BF6B46">
        <w:rPr>
          <w:rFonts w:ascii="Times New Roman" w:eastAsiaTheme="majorEastAsia" w:hAnsi="Times New Roman" w:cs="Times New Roman"/>
          <w:color w:val="FF0000"/>
          <w:sz w:val="24"/>
          <w:szCs w:val="24"/>
        </w:rPr>
        <w:t xml:space="preserve">Furthermore, </w:t>
      </w:r>
      <w:r w:rsidRPr="00BF6B46">
        <w:rPr>
          <w:rFonts w:ascii="Times New Roman" w:eastAsiaTheme="majorEastAsia" w:hAnsi="Times New Roman" w:cs="Times New Roman"/>
          <w:color w:val="FF0000"/>
          <w:sz w:val="24"/>
          <w:szCs w:val="24"/>
        </w:rPr>
        <w:lastRenderedPageBreak/>
        <w:t>model validation was performed using only a limited number of representative events, which restricts assessment of its general applicability. Validation with a substantially larger and independent dataset spanning different solar-cycle phases and CME morphologies is necessary before operational implementation.</w:t>
      </w:r>
    </w:p>
    <w:p w14:paraId="6CBA004F" w14:textId="77777777" w:rsidR="009B117C" w:rsidRPr="00894421" w:rsidRDefault="00894421" w:rsidP="00894421">
      <w:pPr>
        <w:spacing w:after="0" w:line="240" w:lineRule="auto"/>
        <w:jc w:val="both"/>
        <w:rPr>
          <w:rFonts w:ascii="Times New Roman" w:eastAsiaTheme="majorEastAsia" w:hAnsi="Times New Roman" w:cs="Times New Roman"/>
          <w:color w:val="FF0000"/>
          <w:sz w:val="24"/>
          <w:szCs w:val="24"/>
        </w:rPr>
      </w:pPr>
      <w:r w:rsidRPr="00BF6B46">
        <w:rPr>
          <w:rFonts w:ascii="Times New Roman" w:eastAsiaTheme="majorEastAsia" w:hAnsi="Times New Roman" w:cs="Times New Roman"/>
          <w:color w:val="FF0000"/>
          <w:sz w:val="24"/>
          <w:szCs w:val="24"/>
        </w:rPr>
        <w:t xml:space="preserve">Finally, the study focuses exclusively on </w:t>
      </w:r>
      <w:r>
        <w:rPr>
          <w:rFonts w:ascii="Times New Roman" w:eastAsiaTheme="majorEastAsia" w:hAnsi="Times New Roman" w:cs="Times New Roman"/>
          <w:color w:val="FF0000"/>
          <w:sz w:val="24"/>
          <w:szCs w:val="24"/>
        </w:rPr>
        <w:t>SC</w:t>
      </w:r>
      <w:r w:rsidRPr="00BF6B46">
        <w:rPr>
          <w:rFonts w:ascii="Times New Roman" w:eastAsiaTheme="majorEastAsia" w:hAnsi="Times New Roman" w:cs="Times New Roman"/>
          <w:color w:val="FF0000"/>
          <w:sz w:val="24"/>
          <w:szCs w:val="24"/>
        </w:rPr>
        <w:t>s 23 and 24 and primarily examines CME kinematic and morphological parameters. Other factors, including magnetic-field complexity, flare characteristics, and solar-wind conditions, were not explicitly incorporated. Including these variables in future investigations would provide a more complete understanding of the physical mechanisms governing CME evolution and improve the predictive capability of CME propagation models.</w:t>
      </w:r>
    </w:p>
    <w:p w14:paraId="36AAC37F" w14:textId="77777777" w:rsidR="009B117C" w:rsidRPr="000839CE" w:rsidRDefault="009B117C" w:rsidP="009B117C">
      <w:pPr>
        <w:spacing w:after="0" w:line="240" w:lineRule="auto"/>
        <w:rPr>
          <w:rFonts w:ascii="Times New Roman" w:hAnsi="Times New Roman" w:cs="Times New Roman"/>
          <w:b/>
        </w:rPr>
      </w:pPr>
      <w:bookmarkStart w:id="2" w:name="_Hlk232755622"/>
      <w:r w:rsidRPr="000839CE">
        <w:rPr>
          <w:rFonts w:ascii="Times New Roman" w:hAnsi="Times New Roman" w:cs="Times New Roman"/>
          <w:b/>
        </w:rPr>
        <w:t>Declaration of AI Use</w:t>
      </w:r>
    </w:p>
    <w:p w14:paraId="501AAF16" w14:textId="77777777" w:rsidR="009B117C" w:rsidRPr="000839CE" w:rsidRDefault="009B117C" w:rsidP="009B117C">
      <w:pPr>
        <w:spacing w:after="0" w:line="240" w:lineRule="auto"/>
        <w:rPr>
          <w:rFonts w:ascii="Times New Roman" w:hAnsi="Times New Roman" w:cs="Times New Roman"/>
        </w:rPr>
      </w:pPr>
    </w:p>
    <w:p w14:paraId="2ABBB191" w14:textId="77777777" w:rsidR="009B117C" w:rsidRPr="000839CE" w:rsidRDefault="009B117C" w:rsidP="009B117C">
      <w:pPr>
        <w:spacing w:after="0" w:line="240" w:lineRule="auto"/>
        <w:jc w:val="both"/>
        <w:rPr>
          <w:rFonts w:ascii="Times New Roman" w:hAnsi="Times New Roman" w:cs="Times New Roman"/>
        </w:rPr>
      </w:pPr>
      <w:r w:rsidRPr="00C56790">
        <w:rPr>
          <w:rFonts w:ascii="Times New Roman" w:hAnsi="Times New Roman" w:cs="Times New Roman"/>
        </w:rPr>
        <w:t xml:space="preserve">This manuscript was prepared through the combined contributions of all </w:t>
      </w:r>
      <w:r w:rsidR="004F55C8">
        <w:rPr>
          <w:rFonts w:ascii="Times New Roman" w:hAnsi="Times New Roman" w:cs="Times New Roman"/>
        </w:rPr>
        <w:t>authors</w:t>
      </w:r>
      <w:r w:rsidRPr="00C56790">
        <w:rPr>
          <w:rFonts w:ascii="Times New Roman" w:hAnsi="Times New Roman" w:cs="Times New Roman"/>
        </w:rPr>
        <w:t xml:space="preserve">, including contributions to the study design, data, content development, results, interpretation, and related scholarly work. The author(s) acknowledge the use of Grammarly and ChatGPT to assist with grammar checking, language refinement, </w:t>
      </w:r>
      <w:r w:rsidR="004F55C8">
        <w:rPr>
          <w:rFonts w:ascii="Times New Roman" w:hAnsi="Times New Roman" w:cs="Times New Roman"/>
        </w:rPr>
        <w:t xml:space="preserve">and </w:t>
      </w:r>
      <w:r w:rsidRPr="00C56790">
        <w:rPr>
          <w:rFonts w:ascii="Times New Roman" w:hAnsi="Times New Roman" w:cs="Times New Roman"/>
        </w:rPr>
        <w:t xml:space="preserve">reference formatting. These AI-assisted tools were not used </w:t>
      </w:r>
      <w:r w:rsidR="004F55C8">
        <w:rPr>
          <w:rFonts w:ascii="Times New Roman" w:hAnsi="Times New Roman" w:cs="Times New Roman"/>
        </w:rPr>
        <w:t>by the</w:t>
      </w:r>
      <w:r w:rsidRPr="00C56790">
        <w:rPr>
          <w:rFonts w:ascii="Times New Roman" w:hAnsi="Times New Roman" w:cs="Times New Roman"/>
        </w:rPr>
        <w:t xml:space="preserve"> authors and did not replace the intellectual contributions or scholarly judgment of the author(s). All AI-assisted outputs, including content, references, and interpretations, were carefully reviewed, revised, verified, and approved by the author(s). The author(s) accept full responsibility for the accuracy, integrity, and final content of the manuscript.</w:t>
      </w:r>
    </w:p>
    <w:bookmarkEnd w:id="2"/>
    <w:p w14:paraId="7D97C198" w14:textId="77777777" w:rsidR="004F55C8" w:rsidRDefault="004F55C8" w:rsidP="004F55C8">
      <w:pPr>
        <w:spacing w:after="0" w:line="240" w:lineRule="auto"/>
        <w:jc w:val="both"/>
        <w:rPr>
          <w:rFonts w:ascii="Times New Roman" w:hAnsi="Times New Roman" w:cs="Times New Roman"/>
          <w:sz w:val="24"/>
          <w:szCs w:val="24"/>
        </w:rPr>
      </w:pPr>
      <w:r>
        <w:rPr>
          <w:rFonts w:ascii="Times New Roman" w:eastAsia="Times New Roman" w:hAnsi="Times New Roman" w:cs="Times New Roman"/>
          <w:b/>
          <w:bCs/>
          <w:sz w:val="24"/>
          <w:szCs w:val="24"/>
        </w:rPr>
        <w:t>Author Contributions:</w:t>
      </w:r>
    </w:p>
    <w:p w14:paraId="41EACDB8" w14:textId="77777777" w:rsidR="004F55C8" w:rsidRDefault="004F55C8" w:rsidP="004F55C8">
      <w:pPr>
        <w:spacing w:after="0" w:line="240" w:lineRule="auto"/>
        <w:rPr>
          <w:rFonts w:ascii="Times New Roman" w:hAnsi="Times New Roman" w:cs="Times New Roman"/>
          <w:sz w:val="24"/>
          <w:szCs w:val="24"/>
        </w:rPr>
      </w:pPr>
      <w:r>
        <w:rPr>
          <w:rFonts w:ascii="Times New Roman" w:hAnsi="Times New Roman" w:cs="Times New Roman"/>
          <w:sz w:val="24"/>
          <w:szCs w:val="24"/>
        </w:rPr>
        <w:t>U.A.O. designed the study, developed the theoretical model, conducted some analysis, and wrote the initial manuscript.</w:t>
      </w:r>
    </w:p>
    <w:p w14:paraId="67E2DC17" w14:textId="77777777" w:rsidR="004F55C8" w:rsidRDefault="004F55C8" w:rsidP="004F55C8">
      <w:pPr>
        <w:spacing w:after="0" w:line="240" w:lineRule="auto"/>
        <w:rPr>
          <w:rFonts w:ascii="Times New Roman" w:hAnsi="Times New Roman" w:cs="Times New Roman"/>
          <w:sz w:val="24"/>
          <w:szCs w:val="24"/>
        </w:rPr>
      </w:pPr>
      <w:r>
        <w:rPr>
          <w:rFonts w:ascii="Times New Roman" w:hAnsi="Times New Roman" w:cs="Times New Roman"/>
          <w:sz w:val="24"/>
          <w:szCs w:val="24"/>
        </w:rPr>
        <w:t>O.C.C. performed the statistical analysis of CME parameters, interpreted the results, and edited and critically revised the manuscript for intellectual content.</w:t>
      </w:r>
    </w:p>
    <w:p w14:paraId="05224CCE" w14:textId="77777777" w:rsidR="004F55C8" w:rsidRDefault="004F55C8" w:rsidP="004F55C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O.V.C. processed the CME </w:t>
      </w:r>
      <w:r>
        <w:rPr>
          <w:rFonts w:ascii="Times New Roman" w:hAnsi="Times New Roman" w:cs="Times New Roman"/>
          <w:sz w:val="24"/>
          <w:szCs w:val="24"/>
          <w:highlight w:val="yellow"/>
        </w:rPr>
        <w:t>catalogue data</w:t>
      </w:r>
      <w:r>
        <w:rPr>
          <w:rFonts w:ascii="Times New Roman" w:hAnsi="Times New Roman" w:cs="Times New Roman"/>
          <w:sz w:val="24"/>
          <w:szCs w:val="24"/>
        </w:rPr>
        <w:t>.</w:t>
      </w:r>
    </w:p>
    <w:p w14:paraId="0FE92446" w14:textId="77777777" w:rsidR="004F55C8" w:rsidRDefault="004F55C8" w:rsidP="004F55C8">
      <w:pPr>
        <w:spacing w:after="0" w:line="240" w:lineRule="auto"/>
        <w:rPr>
          <w:rFonts w:ascii="Times New Roman" w:hAnsi="Times New Roman" w:cs="Times New Roman"/>
          <w:sz w:val="24"/>
          <w:szCs w:val="24"/>
        </w:rPr>
      </w:pPr>
      <w:r>
        <w:rPr>
          <w:rFonts w:ascii="Times New Roman" w:hAnsi="Times New Roman" w:cs="Times New Roman"/>
          <w:sz w:val="24"/>
          <w:szCs w:val="24"/>
        </w:rPr>
        <w:t>All authors reviewed, discussed the results, and approved the final manuscript.</w:t>
      </w:r>
    </w:p>
    <w:p w14:paraId="7E21560F" w14:textId="77777777" w:rsidR="004F55C8" w:rsidRDefault="004F55C8" w:rsidP="004F55C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highlight w:val="yellow"/>
        </w:rPr>
        <w:t>Acknowledgement</w:t>
      </w:r>
      <w:r>
        <w:rPr>
          <w:rFonts w:ascii="Times New Roman" w:eastAsia="Times New Roman" w:hAnsi="Times New Roman" w:cs="Times New Roman"/>
          <w:sz w:val="24"/>
          <w:szCs w:val="24"/>
        </w:rPr>
        <w:t>:</w:t>
      </w:r>
    </w:p>
    <w:p w14:paraId="5FEF8C56" w14:textId="77777777" w:rsidR="004F55C8" w:rsidRDefault="004F55C8" w:rsidP="004F55C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SOHO/LASCO data used here are produced by a consortium of the Naval Research Laboratory (USA), Max-Planck-</w:t>
      </w:r>
      <w:proofErr w:type="spellStart"/>
      <w:r>
        <w:rPr>
          <w:rFonts w:ascii="Times New Roman" w:eastAsia="Times New Roman" w:hAnsi="Times New Roman" w:cs="Times New Roman"/>
          <w:sz w:val="24"/>
          <w:szCs w:val="24"/>
        </w:rPr>
        <w:t>Institut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fuer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Aeronomie</w:t>
      </w:r>
      <w:proofErr w:type="spellEnd"/>
      <w:r>
        <w:rPr>
          <w:rFonts w:ascii="Times New Roman" w:eastAsia="Times New Roman" w:hAnsi="Times New Roman" w:cs="Times New Roman"/>
          <w:sz w:val="24"/>
          <w:szCs w:val="24"/>
        </w:rPr>
        <w:t xml:space="preserve"> (Germany), </w:t>
      </w:r>
      <w:proofErr w:type="spellStart"/>
      <w:r>
        <w:rPr>
          <w:rFonts w:ascii="Times New Roman" w:eastAsia="Times New Roman" w:hAnsi="Times New Roman" w:cs="Times New Roman"/>
          <w:sz w:val="24"/>
          <w:szCs w:val="24"/>
        </w:rPr>
        <w:t>Laboratoire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d’Astronomie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Spatiale</w:t>
      </w:r>
      <w:proofErr w:type="spellEnd"/>
      <w:r>
        <w:rPr>
          <w:rFonts w:ascii="Times New Roman" w:eastAsia="Times New Roman" w:hAnsi="Times New Roman" w:cs="Times New Roman"/>
          <w:sz w:val="24"/>
          <w:szCs w:val="24"/>
        </w:rPr>
        <w:t xml:space="preserve"> (France), and the University of Birmingham (UK). SOHO is a project of international cooperation between ESA and NASA.</w:t>
      </w:r>
    </w:p>
    <w:p w14:paraId="03E7A812" w14:textId="77777777" w:rsidR="004F55C8" w:rsidRDefault="004F55C8" w:rsidP="004F55C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We also acknowledge NASA's Earth CME Scoreboard (Community Coordinated Modeling Center, n.d.).</w:t>
      </w:r>
    </w:p>
    <w:p w14:paraId="6927726F" w14:textId="77777777" w:rsidR="00CD1DEC" w:rsidRDefault="00CD1DEC" w:rsidP="00CF5A7D">
      <w:pPr>
        <w:spacing w:after="0" w:line="240" w:lineRule="auto"/>
        <w:jc w:val="both"/>
        <w:rPr>
          <w:rFonts w:ascii="Times New Roman" w:eastAsia="Times New Roman" w:hAnsi="Times New Roman" w:cs="Times New Roman"/>
          <w:b/>
          <w:bCs/>
          <w:sz w:val="24"/>
          <w:szCs w:val="24"/>
        </w:rPr>
      </w:pPr>
    </w:p>
    <w:p w14:paraId="295DF97F" w14:textId="77777777" w:rsidR="002C4818" w:rsidRPr="008C15F6" w:rsidRDefault="002C4818" w:rsidP="00CF5A7D">
      <w:pPr>
        <w:spacing w:after="0" w:line="240" w:lineRule="auto"/>
        <w:jc w:val="both"/>
        <w:rPr>
          <w:rFonts w:ascii="Times New Roman" w:eastAsia="Times New Roman" w:hAnsi="Times New Roman" w:cs="Times New Roman"/>
          <w:b/>
          <w:bCs/>
          <w:sz w:val="24"/>
          <w:szCs w:val="24"/>
        </w:rPr>
      </w:pPr>
      <w:r w:rsidRPr="008C15F6">
        <w:rPr>
          <w:rFonts w:ascii="Times New Roman" w:eastAsia="Times New Roman" w:hAnsi="Times New Roman" w:cs="Times New Roman"/>
          <w:b/>
          <w:bCs/>
          <w:sz w:val="24"/>
          <w:szCs w:val="24"/>
        </w:rPr>
        <w:t>Declaration:</w:t>
      </w:r>
    </w:p>
    <w:p w14:paraId="15394991" w14:textId="77777777" w:rsidR="002C4818" w:rsidRPr="008C15F6" w:rsidRDefault="002C4818" w:rsidP="00CF5A7D">
      <w:pPr>
        <w:spacing w:after="0" w:line="240" w:lineRule="auto"/>
        <w:jc w:val="both"/>
        <w:rPr>
          <w:rFonts w:ascii="Times New Roman" w:eastAsia="Times New Roman" w:hAnsi="Times New Roman" w:cs="Times New Roman"/>
          <w:b/>
          <w:bCs/>
          <w:sz w:val="24"/>
          <w:szCs w:val="24"/>
        </w:rPr>
      </w:pPr>
      <w:r w:rsidRPr="008C15F6">
        <w:rPr>
          <w:rFonts w:ascii="Times New Roman" w:eastAsia="Times New Roman" w:hAnsi="Times New Roman" w:cs="Times New Roman"/>
          <w:sz w:val="24"/>
          <w:szCs w:val="24"/>
        </w:rPr>
        <w:t>The authors declare that no funds, grants, or other support were received during the preparation of this manuscript.</w:t>
      </w:r>
    </w:p>
    <w:p w14:paraId="51C7FDA4" w14:textId="77777777" w:rsidR="00020BCD" w:rsidRPr="008C15F6" w:rsidRDefault="00020BCD" w:rsidP="00CF5A7D">
      <w:pPr>
        <w:spacing w:after="0" w:line="240" w:lineRule="auto"/>
        <w:jc w:val="both"/>
        <w:rPr>
          <w:rFonts w:ascii="Times New Roman" w:hAnsi="Times New Roman" w:cs="Times New Roman"/>
          <w:b/>
          <w:bCs/>
          <w:sz w:val="24"/>
          <w:szCs w:val="24"/>
        </w:rPr>
      </w:pPr>
    </w:p>
    <w:p w14:paraId="005A5EBD" w14:textId="77777777" w:rsidR="00896662" w:rsidRPr="008C15F6" w:rsidRDefault="00896662" w:rsidP="00896662">
      <w:pPr>
        <w:pStyle w:val="NormalWeb"/>
      </w:pPr>
      <w:r w:rsidRPr="008C15F6">
        <w:rPr>
          <w:rStyle w:val="Strong"/>
          <w:rFonts w:eastAsiaTheme="majorEastAsia"/>
        </w:rPr>
        <w:t xml:space="preserve">References </w:t>
      </w:r>
    </w:p>
    <w:p w14:paraId="25F12A31" w14:textId="77777777" w:rsidR="00894421" w:rsidRPr="009332D3" w:rsidRDefault="00894421" w:rsidP="00894421">
      <w:pPr>
        <w:ind w:left="709" w:hanging="709"/>
      </w:pPr>
    </w:p>
    <w:p w14:paraId="2FEC4FC0" w14:textId="77777777" w:rsidR="005A3CEC" w:rsidRPr="009332D3" w:rsidRDefault="00000000">
      <w:pPr>
        <w:pStyle w:val="NormalWeb"/>
        <w:keepLines/>
        <w:numPr>
          <w:ilvl w:val="0"/>
          <w:numId w:val="37"/>
        </w:numPr>
        <w:spacing w:before="0" w:beforeAutospacing="0" w:after="0" w:afterAutospacing="0"/>
      </w:pPr>
      <w:r w:rsidRPr="009332D3">
        <w:rPr>
          <w:highlight w:val="yellow"/>
        </w:rPr>
        <w:t xml:space="preserve">Agarwal, A., &amp; Mishra, W. (2024). Non-conventional approach for deriving the radial sizes of coronal mass ejections at different instances: Discrepancies in the estimates between remote and in situ observations. </w:t>
      </w:r>
      <w:r w:rsidRPr="009332D3">
        <w:rPr>
          <w:i/>
          <w:highlight w:val="yellow"/>
        </w:rPr>
        <w:t>Monthly Notices of the Royal Astronomical Society, 534</w:t>
      </w:r>
      <w:r w:rsidRPr="009332D3">
        <w:rPr>
          <w:highlight w:val="yellow"/>
        </w:rPr>
        <w:t xml:space="preserve">(3), 2458–2474. </w:t>
      </w:r>
      <w:hyperlink r:id="rId28">
        <w:r w:rsidRPr="009332D3">
          <w:rPr>
            <w:color w:val="000000"/>
            <w:highlight w:val="yellow"/>
          </w:rPr>
          <w:t>https://doi.org/10.1093/mnras/stae2260</w:t>
        </w:r>
      </w:hyperlink>
    </w:p>
    <w:p w14:paraId="17BC5896" w14:textId="77777777" w:rsidR="00894421" w:rsidRPr="008C15F6" w:rsidRDefault="00894421" w:rsidP="00873E74">
      <w:pPr>
        <w:pStyle w:val="NormalWeb"/>
        <w:numPr>
          <w:ilvl w:val="0"/>
          <w:numId w:val="37"/>
        </w:numPr>
        <w:spacing w:before="0" w:beforeAutospacing="0" w:after="0" w:afterAutospacing="0"/>
      </w:pPr>
      <w:r>
        <w:rPr>
          <w:color w:val="0F1115"/>
        </w:rPr>
        <w:t xml:space="preserve">Burkepile, J. T., Hundhausen, A. J., Stanger, A. L., St. Cyr, O. C., &amp; Seiden, J. A. (2004). Role of projection effects on solar coronal mass ejection properties: 1. A study of CMEs associated with limb activity. </w:t>
      </w:r>
      <w:r>
        <w:rPr>
          <w:i/>
          <w:color w:val="0F1115"/>
        </w:rPr>
        <w:t>Journal of Geophysical Research: Space Physics, 109</w:t>
      </w:r>
      <w:r>
        <w:rPr>
          <w:color w:val="0F1115"/>
        </w:rPr>
        <w:t xml:space="preserve">(A3), A03103. </w:t>
      </w:r>
      <w:hyperlink r:id="rId29">
        <w:r>
          <w:rPr>
            <w:color w:val="000000"/>
          </w:rPr>
          <w:t>https://doi.org/10.1029/2003JA010149</w:t>
        </w:r>
      </w:hyperlink>
    </w:p>
    <w:p w14:paraId="2F9F322F" w14:textId="77777777" w:rsidR="00894421" w:rsidRPr="008C15F6" w:rsidRDefault="00894421" w:rsidP="00873E74">
      <w:pPr>
        <w:pStyle w:val="NormalWeb"/>
        <w:numPr>
          <w:ilvl w:val="0"/>
          <w:numId w:val="37"/>
        </w:numPr>
        <w:spacing w:before="0" w:beforeAutospacing="0" w:after="0" w:afterAutospacing="0"/>
      </w:pPr>
      <w:r>
        <w:rPr>
          <w:color w:val="0F1115"/>
        </w:rPr>
        <w:lastRenderedPageBreak/>
        <w:t xml:space="preserve">Chen, P. F. (2011). Coronal mass ejections: Models and their observational basis. </w:t>
      </w:r>
      <w:r>
        <w:rPr>
          <w:i/>
          <w:color w:val="0F1115"/>
        </w:rPr>
        <w:t>Living Reviews in Solar Physics, 8</w:t>
      </w:r>
      <w:r>
        <w:rPr>
          <w:color w:val="0F1115"/>
        </w:rPr>
        <w:t xml:space="preserve">, Article 1. </w:t>
      </w:r>
      <w:hyperlink r:id="rId30">
        <w:r>
          <w:rPr>
            <w:color w:val="000000"/>
          </w:rPr>
          <w:t>https://doi.org/10.12942/lrsp-2011-1</w:t>
        </w:r>
      </w:hyperlink>
    </w:p>
    <w:p w14:paraId="0954F7B0" w14:textId="77777777" w:rsidR="00894421" w:rsidRPr="008C15F6" w:rsidRDefault="00894421" w:rsidP="00873E74">
      <w:pPr>
        <w:pStyle w:val="NormalWeb"/>
        <w:numPr>
          <w:ilvl w:val="0"/>
          <w:numId w:val="37"/>
        </w:numPr>
        <w:spacing w:before="0" w:beforeAutospacing="0" w:after="0" w:afterAutospacing="0"/>
      </w:pPr>
      <w:r>
        <w:rPr>
          <w:color w:val="0F1115"/>
        </w:rPr>
        <w:t xml:space="preserve">Community Coordinated Modeling Center. (n.d.). </w:t>
      </w:r>
      <w:r>
        <w:rPr>
          <w:i/>
          <w:color w:val="0F1115"/>
        </w:rPr>
        <w:t>Earth CME Scoreboard</w:t>
      </w:r>
      <w:r>
        <w:rPr>
          <w:color w:val="0F1115"/>
        </w:rPr>
        <w:t xml:space="preserve">. NASA Goddard Space Flight Center. Retrieved July 13, 2026, from </w:t>
      </w:r>
      <w:hyperlink r:id="rId31">
        <w:r>
          <w:rPr>
            <w:color w:val="000000"/>
          </w:rPr>
          <w:t>https://ccmc.gsfc.nasa.gov/scoreboards/cme/earth/</w:t>
        </w:r>
      </w:hyperlink>
    </w:p>
    <w:p w14:paraId="1BAEE0C6" w14:textId="77777777" w:rsidR="00894421" w:rsidRPr="008C15F6" w:rsidRDefault="00894421" w:rsidP="00873E74">
      <w:pPr>
        <w:pStyle w:val="NormalWeb"/>
        <w:numPr>
          <w:ilvl w:val="0"/>
          <w:numId w:val="37"/>
        </w:numPr>
        <w:spacing w:before="0" w:beforeAutospacing="0" w:after="0" w:afterAutospacing="0"/>
      </w:pPr>
      <w:proofErr w:type="spellStart"/>
      <w:r>
        <w:rPr>
          <w:color w:val="0F1115"/>
        </w:rPr>
        <w:t>Compagnino</w:t>
      </w:r>
      <w:proofErr w:type="spellEnd"/>
      <w:r>
        <w:rPr>
          <w:color w:val="0F1115"/>
        </w:rPr>
        <w:t xml:space="preserve">, A., Romano, P., &amp; Zuccarello, F. (2017). A statistical study of CME properties and of the correlation between flares and CMEs over solar cycles 23 and 24. </w:t>
      </w:r>
      <w:r>
        <w:rPr>
          <w:i/>
          <w:color w:val="0F1115"/>
        </w:rPr>
        <w:t>Solar Physics, 292</w:t>
      </w:r>
      <w:r>
        <w:rPr>
          <w:color w:val="0F1115"/>
        </w:rPr>
        <w:t xml:space="preserve">, Article 5. </w:t>
      </w:r>
      <w:hyperlink r:id="rId32">
        <w:r>
          <w:rPr>
            <w:color w:val="000000"/>
          </w:rPr>
          <w:t>https://doi.org/10.1007/s11207-016-1029-4</w:t>
        </w:r>
      </w:hyperlink>
    </w:p>
    <w:p w14:paraId="1EF1CA7F" w14:textId="77777777" w:rsidR="00894421" w:rsidRPr="008C15F6" w:rsidRDefault="00894421" w:rsidP="00873E74">
      <w:pPr>
        <w:pStyle w:val="NormalWeb"/>
        <w:numPr>
          <w:ilvl w:val="0"/>
          <w:numId w:val="37"/>
        </w:numPr>
        <w:spacing w:before="0" w:beforeAutospacing="0" w:after="0" w:afterAutospacing="0"/>
      </w:pPr>
      <w:proofErr w:type="spellStart"/>
      <w:r>
        <w:rPr>
          <w:color w:val="0F1115"/>
        </w:rPr>
        <w:t>Dumbović</w:t>
      </w:r>
      <w:proofErr w:type="spellEnd"/>
      <w:r>
        <w:rPr>
          <w:color w:val="0F1115"/>
        </w:rPr>
        <w:t xml:space="preserve">, M., </w:t>
      </w:r>
      <w:proofErr w:type="spellStart"/>
      <w:r>
        <w:rPr>
          <w:color w:val="0F1115"/>
        </w:rPr>
        <w:t>Čalogović</w:t>
      </w:r>
      <w:proofErr w:type="spellEnd"/>
      <w:r>
        <w:rPr>
          <w:color w:val="0F1115"/>
        </w:rPr>
        <w:t xml:space="preserve">, J., </w:t>
      </w:r>
      <w:proofErr w:type="spellStart"/>
      <w:r>
        <w:rPr>
          <w:color w:val="0F1115"/>
        </w:rPr>
        <w:t>Vršnak</w:t>
      </w:r>
      <w:proofErr w:type="spellEnd"/>
      <w:r>
        <w:rPr>
          <w:color w:val="0F1115"/>
        </w:rPr>
        <w:t xml:space="preserve">, B., Temmer, M., Mays, M. L., </w:t>
      </w:r>
      <w:proofErr w:type="spellStart"/>
      <w:r>
        <w:rPr>
          <w:color w:val="0F1115"/>
        </w:rPr>
        <w:t>Veronig</w:t>
      </w:r>
      <w:proofErr w:type="spellEnd"/>
      <w:r>
        <w:rPr>
          <w:color w:val="0F1115"/>
        </w:rPr>
        <w:t xml:space="preserve">, A., &amp; </w:t>
      </w:r>
      <w:proofErr w:type="spellStart"/>
      <w:r>
        <w:rPr>
          <w:color w:val="0F1115"/>
        </w:rPr>
        <w:t>Piantschitsch</w:t>
      </w:r>
      <w:proofErr w:type="spellEnd"/>
      <w:r>
        <w:rPr>
          <w:color w:val="0F1115"/>
        </w:rPr>
        <w:t xml:space="preserve">, I. (2018). The drag-based ensemble model (DBEM) for coronal mass ejection propagation. </w:t>
      </w:r>
      <w:r>
        <w:rPr>
          <w:i/>
          <w:color w:val="0F1115"/>
        </w:rPr>
        <w:t>The Astrophysical Journal, 854</w:t>
      </w:r>
      <w:r>
        <w:rPr>
          <w:color w:val="0F1115"/>
        </w:rPr>
        <w:t xml:space="preserve">(2), Article 180. </w:t>
      </w:r>
      <w:hyperlink r:id="rId33">
        <w:r>
          <w:rPr>
            <w:color w:val="000000"/>
          </w:rPr>
          <w:t>https://doi.org/10.3847/1538-4357/aaaa66</w:t>
        </w:r>
      </w:hyperlink>
    </w:p>
    <w:p w14:paraId="3CF23750" w14:textId="77777777" w:rsidR="005A3CEC" w:rsidRPr="009332D3" w:rsidRDefault="00000000">
      <w:pPr>
        <w:pStyle w:val="NormalWeb"/>
        <w:keepLines/>
        <w:numPr>
          <w:ilvl w:val="0"/>
          <w:numId w:val="37"/>
        </w:numPr>
        <w:spacing w:before="0" w:beforeAutospacing="0" w:after="0" w:afterAutospacing="0"/>
      </w:pPr>
      <w:r w:rsidRPr="009332D3">
        <w:rPr>
          <w:highlight w:val="yellow"/>
        </w:rPr>
        <w:t xml:space="preserve">Gandhi, H., Patel, R., Pant, V., Majumdar, S., Pal, S., Banerjee, D., &amp; Morgan, H. (2024). Correcting projection effects in CMEs using GCS-based large statistics of multi-viewpoint observations. </w:t>
      </w:r>
      <w:r w:rsidRPr="009332D3">
        <w:rPr>
          <w:i/>
          <w:highlight w:val="yellow"/>
        </w:rPr>
        <w:t>Space Weather, 22</w:t>
      </w:r>
      <w:r w:rsidRPr="009332D3">
        <w:rPr>
          <w:highlight w:val="yellow"/>
        </w:rPr>
        <w:t xml:space="preserve">(2), e2023SW003805. </w:t>
      </w:r>
      <w:hyperlink r:id="rId34">
        <w:r w:rsidRPr="009332D3">
          <w:rPr>
            <w:color w:val="000000"/>
            <w:highlight w:val="yellow"/>
          </w:rPr>
          <w:t>https://doi.org/10.1029/2023SW003805</w:t>
        </w:r>
      </w:hyperlink>
    </w:p>
    <w:p w14:paraId="3340D559" w14:textId="77777777" w:rsidR="00894421" w:rsidRPr="008C15F6" w:rsidRDefault="00894421" w:rsidP="00873E74">
      <w:pPr>
        <w:pStyle w:val="NormalWeb"/>
        <w:numPr>
          <w:ilvl w:val="0"/>
          <w:numId w:val="37"/>
        </w:numPr>
        <w:spacing w:before="0" w:beforeAutospacing="0" w:after="0" w:afterAutospacing="0"/>
      </w:pPr>
      <w:r>
        <w:rPr>
          <w:color w:val="0F1115"/>
        </w:rPr>
        <w:t xml:space="preserve">Gopalswamy, N. (2022). The Sun and space weather. </w:t>
      </w:r>
      <w:r>
        <w:rPr>
          <w:i/>
          <w:color w:val="0F1115"/>
        </w:rPr>
        <w:t>Atmosphere, 13</w:t>
      </w:r>
      <w:r>
        <w:rPr>
          <w:color w:val="0F1115"/>
        </w:rPr>
        <w:t xml:space="preserve">(11), Article 1781. </w:t>
      </w:r>
      <w:hyperlink r:id="rId35">
        <w:r>
          <w:rPr>
            <w:color w:val="000000"/>
          </w:rPr>
          <w:t>https://doi.org/10.3390/atmos13111781</w:t>
        </w:r>
      </w:hyperlink>
    </w:p>
    <w:p w14:paraId="594596A4" w14:textId="77777777" w:rsidR="00894421" w:rsidRPr="008C15F6" w:rsidRDefault="00894421" w:rsidP="00873E74">
      <w:pPr>
        <w:pStyle w:val="NormalWeb"/>
        <w:numPr>
          <w:ilvl w:val="0"/>
          <w:numId w:val="37"/>
        </w:numPr>
        <w:spacing w:before="0" w:beforeAutospacing="0" w:after="0" w:afterAutospacing="0"/>
      </w:pPr>
      <w:r>
        <w:rPr>
          <w:color w:val="0F1115"/>
        </w:rPr>
        <w:t xml:space="preserve">Gopalswamy, N., Akiyama, S., Yashiro, S., Michalek, G., Xie, H., &amp; Mäkelä, P. (2020). Effect of the weakened heliosphere in solar cycle 24 on the properties of coronal mass ejections. </w:t>
      </w:r>
      <w:r>
        <w:rPr>
          <w:i/>
          <w:color w:val="0F1115"/>
        </w:rPr>
        <w:t>Journal of Physics: Conference Series, 1620</w:t>
      </w:r>
      <w:r>
        <w:rPr>
          <w:color w:val="0F1115"/>
        </w:rPr>
        <w:t xml:space="preserve">(1), 012005. </w:t>
      </w:r>
      <w:hyperlink r:id="rId36">
        <w:r>
          <w:rPr>
            <w:color w:val="000000"/>
          </w:rPr>
          <w:t>https://doi.org/10.1088/1742-6596/1620/1/012005</w:t>
        </w:r>
      </w:hyperlink>
    </w:p>
    <w:p w14:paraId="5DB0ED37" w14:textId="77777777" w:rsidR="00894421" w:rsidRPr="008C15F6" w:rsidRDefault="00894421" w:rsidP="00873E74">
      <w:pPr>
        <w:pStyle w:val="NormalWeb"/>
        <w:numPr>
          <w:ilvl w:val="0"/>
          <w:numId w:val="37"/>
        </w:numPr>
        <w:spacing w:before="0" w:beforeAutospacing="0" w:after="0" w:afterAutospacing="0"/>
      </w:pPr>
      <w:r>
        <w:rPr>
          <w:color w:val="0F1115"/>
        </w:rPr>
        <w:t xml:space="preserve">Gopalswamy, N., Akiyama, S., Yashiro, S., Xie, H., Mäkelä, P., &amp; Michalek, G. (2014). Anomalous expansion of coronal mass ejections during solar cycle 24 and its space weather implications. </w:t>
      </w:r>
      <w:r>
        <w:rPr>
          <w:i/>
          <w:color w:val="0F1115"/>
        </w:rPr>
        <w:t>Geophysical Research Letters, 41</w:t>
      </w:r>
      <w:r>
        <w:rPr>
          <w:color w:val="0F1115"/>
        </w:rPr>
        <w:t xml:space="preserve">(8), 2673–2680. </w:t>
      </w:r>
      <w:hyperlink r:id="rId37">
        <w:r>
          <w:rPr>
            <w:color w:val="000000"/>
          </w:rPr>
          <w:t>https://doi.org/10.1002/2014GL059858</w:t>
        </w:r>
      </w:hyperlink>
    </w:p>
    <w:p w14:paraId="67893670" w14:textId="77777777" w:rsidR="00894421" w:rsidRPr="008C15F6" w:rsidRDefault="00894421" w:rsidP="00873E74">
      <w:pPr>
        <w:pStyle w:val="NormalWeb"/>
        <w:numPr>
          <w:ilvl w:val="0"/>
          <w:numId w:val="37"/>
        </w:numPr>
        <w:spacing w:before="0" w:beforeAutospacing="0" w:after="0" w:afterAutospacing="0"/>
      </w:pPr>
      <w:r>
        <w:rPr>
          <w:color w:val="0F1115"/>
        </w:rPr>
        <w:t xml:space="preserve">Gopalswamy, N., Xie, H., Akiyama, S., Mäkelä, P., Yashiro, S., &amp; Michalek, G. (2015a). The peculiar behavior of halo coronal mass ejections in solar cycle 24. </w:t>
      </w:r>
      <w:r>
        <w:rPr>
          <w:i/>
          <w:color w:val="0F1115"/>
        </w:rPr>
        <w:t>The Astrophysical Journal Letters, 804</w:t>
      </w:r>
      <w:r>
        <w:rPr>
          <w:color w:val="0F1115"/>
        </w:rPr>
        <w:t xml:space="preserve">(1), L23. </w:t>
      </w:r>
      <w:hyperlink r:id="rId38">
        <w:r>
          <w:rPr>
            <w:color w:val="000000"/>
          </w:rPr>
          <w:t>https://doi.org/10.1088/2041-8205/804/1/L23</w:t>
        </w:r>
      </w:hyperlink>
    </w:p>
    <w:p w14:paraId="15FA5044" w14:textId="77777777" w:rsidR="00894421" w:rsidRPr="008C15F6" w:rsidRDefault="00894421" w:rsidP="00873E74">
      <w:pPr>
        <w:pStyle w:val="NormalWeb"/>
        <w:numPr>
          <w:ilvl w:val="0"/>
          <w:numId w:val="37"/>
        </w:numPr>
        <w:spacing w:before="0" w:beforeAutospacing="0" w:after="0" w:afterAutospacing="0"/>
      </w:pPr>
      <w:r>
        <w:rPr>
          <w:color w:val="0F1115"/>
        </w:rPr>
        <w:t xml:space="preserve">Gopalswamy, N., Yashiro, S., Michalek, G., </w:t>
      </w:r>
      <w:proofErr w:type="spellStart"/>
      <w:r>
        <w:rPr>
          <w:color w:val="0F1115"/>
        </w:rPr>
        <w:t>Stenborg</w:t>
      </w:r>
      <w:proofErr w:type="spellEnd"/>
      <w:r>
        <w:rPr>
          <w:color w:val="0F1115"/>
        </w:rPr>
        <w:t xml:space="preserve">, G., </w:t>
      </w:r>
      <w:proofErr w:type="spellStart"/>
      <w:r>
        <w:rPr>
          <w:color w:val="0F1115"/>
        </w:rPr>
        <w:t>Vourlidas</w:t>
      </w:r>
      <w:proofErr w:type="spellEnd"/>
      <w:r>
        <w:rPr>
          <w:color w:val="0F1115"/>
        </w:rPr>
        <w:t xml:space="preserve">, A., Freeland, S., &amp; Howard, R. A. (2009). The SOHO/LASCO CME catalog. </w:t>
      </w:r>
      <w:r>
        <w:rPr>
          <w:i/>
          <w:color w:val="0F1115"/>
        </w:rPr>
        <w:t>Earth, Moon, and Planets, 104</w:t>
      </w:r>
      <w:r>
        <w:rPr>
          <w:color w:val="0F1115"/>
        </w:rPr>
        <w:t xml:space="preserve">(1–4), 295–313. </w:t>
      </w:r>
      <w:hyperlink r:id="rId39">
        <w:r>
          <w:rPr>
            <w:color w:val="000000"/>
          </w:rPr>
          <w:t>https://doi.org/10.1007/s11038-008-9282-7</w:t>
        </w:r>
      </w:hyperlink>
    </w:p>
    <w:p w14:paraId="3EE5F18F" w14:textId="77777777" w:rsidR="00894421" w:rsidRPr="008C15F6" w:rsidRDefault="00894421" w:rsidP="00873E74">
      <w:pPr>
        <w:pStyle w:val="NormalWeb"/>
        <w:numPr>
          <w:ilvl w:val="0"/>
          <w:numId w:val="37"/>
        </w:numPr>
        <w:spacing w:before="0" w:beforeAutospacing="0" w:after="0" w:afterAutospacing="0"/>
      </w:pPr>
      <w:r>
        <w:rPr>
          <w:color w:val="0F1115"/>
        </w:rPr>
        <w:t xml:space="preserve">Gopalswamy, N., Yashiro, S., Xie, H., Akiyama, S., &amp; Mäkelä, P. (2015b). Properties and </w:t>
      </w:r>
      <w:proofErr w:type="spellStart"/>
      <w:r>
        <w:rPr>
          <w:color w:val="0F1115"/>
        </w:rPr>
        <w:t>geoeffectiveness</w:t>
      </w:r>
      <w:proofErr w:type="spellEnd"/>
      <w:r>
        <w:rPr>
          <w:color w:val="0F1115"/>
        </w:rPr>
        <w:t xml:space="preserve"> of magnetic clouds during solar cycles 23 and 24. </w:t>
      </w:r>
      <w:r>
        <w:rPr>
          <w:i/>
          <w:color w:val="0F1115"/>
        </w:rPr>
        <w:t>Journal of Geophysical Research: Space Physics, 120</w:t>
      </w:r>
      <w:r>
        <w:rPr>
          <w:color w:val="0F1115"/>
        </w:rPr>
        <w:t xml:space="preserve">(11), 9221–9245. </w:t>
      </w:r>
      <w:hyperlink r:id="rId40">
        <w:r>
          <w:rPr>
            <w:color w:val="000000"/>
          </w:rPr>
          <w:t>https://doi.org/10.1002/2015JA021446</w:t>
        </w:r>
      </w:hyperlink>
    </w:p>
    <w:p w14:paraId="1670BEE9" w14:textId="77777777" w:rsidR="00894421" w:rsidRPr="008C15F6" w:rsidRDefault="00894421" w:rsidP="00873E74">
      <w:pPr>
        <w:pStyle w:val="NormalWeb"/>
        <w:numPr>
          <w:ilvl w:val="0"/>
          <w:numId w:val="37"/>
        </w:numPr>
        <w:spacing w:before="0" w:beforeAutospacing="0" w:after="0" w:afterAutospacing="0"/>
      </w:pPr>
      <w:r>
        <w:rPr>
          <w:color w:val="0F1115"/>
        </w:rPr>
        <w:t xml:space="preserve">Gulisano, A. M., </w:t>
      </w:r>
      <w:proofErr w:type="spellStart"/>
      <w:r>
        <w:rPr>
          <w:color w:val="0F1115"/>
        </w:rPr>
        <w:t>Démoulin</w:t>
      </w:r>
      <w:proofErr w:type="spellEnd"/>
      <w:r>
        <w:rPr>
          <w:color w:val="0F1115"/>
        </w:rPr>
        <w:t xml:space="preserve">, P., Dasso, S., Ruiz, M. E., &amp; Marsch, E. (2010). Global and local expansion of magnetic clouds in the inner heliosphere. </w:t>
      </w:r>
      <w:r>
        <w:rPr>
          <w:i/>
          <w:color w:val="0F1115"/>
        </w:rPr>
        <w:t>Astronomy &amp; Astrophysics, 509</w:t>
      </w:r>
      <w:r>
        <w:rPr>
          <w:color w:val="0F1115"/>
        </w:rPr>
        <w:t xml:space="preserve">, A39. </w:t>
      </w:r>
      <w:hyperlink r:id="rId41">
        <w:r>
          <w:rPr>
            <w:color w:val="000000"/>
          </w:rPr>
          <w:t>https://doi.org/10.1051/0004-6361/200912375</w:t>
        </w:r>
      </w:hyperlink>
    </w:p>
    <w:p w14:paraId="7E58C0D0" w14:textId="77777777" w:rsidR="00894421" w:rsidRPr="008C15F6" w:rsidRDefault="00894421" w:rsidP="00873E74">
      <w:pPr>
        <w:pStyle w:val="NormalWeb"/>
        <w:numPr>
          <w:ilvl w:val="0"/>
          <w:numId w:val="37"/>
        </w:numPr>
        <w:spacing w:before="0" w:beforeAutospacing="0" w:after="0" w:afterAutospacing="0"/>
      </w:pPr>
      <w:r>
        <w:rPr>
          <w:color w:val="0F1115"/>
        </w:rPr>
        <w:t xml:space="preserve">Jian, L., Russell, C. T., Luhmann, J. G., &amp; Skoug, R. M. (2006). Properties of interplanetary coronal mass ejections at one AU during 1995–2004. </w:t>
      </w:r>
      <w:r>
        <w:rPr>
          <w:i/>
          <w:color w:val="0F1115"/>
        </w:rPr>
        <w:t>Solar Physics, 239</w:t>
      </w:r>
      <w:r>
        <w:rPr>
          <w:color w:val="0F1115"/>
        </w:rPr>
        <w:t xml:space="preserve">(1–2), 393–436. </w:t>
      </w:r>
      <w:hyperlink r:id="rId42">
        <w:r>
          <w:rPr>
            <w:color w:val="000000"/>
          </w:rPr>
          <w:t>https://doi.org/10.1007/s11207-006-0133-2</w:t>
        </w:r>
      </w:hyperlink>
    </w:p>
    <w:p w14:paraId="2DE9F967" w14:textId="77777777" w:rsidR="00894421" w:rsidRDefault="00894421" w:rsidP="00873E74">
      <w:pPr>
        <w:pStyle w:val="NormalWeb"/>
        <w:numPr>
          <w:ilvl w:val="0"/>
          <w:numId w:val="37"/>
        </w:numPr>
        <w:spacing w:before="0" w:after="0"/>
      </w:pPr>
      <w:r>
        <w:rPr>
          <w:color w:val="0F1115"/>
        </w:rPr>
        <w:t xml:space="preserve">Kahler, S. W., Reames, D. V., &amp; Sheeley, N. R. (2001). Coronal mass ejections associated with impulsive solar energetic particle events. </w:t>
      </w:r>
      <w:r>
        <w:rPr>
          <w:i/>
          <w:color w:val="0F1115"/>
        </w:rPr>
        <w:t>The Astrophysical Journal, 562</w:t>
      </w:r>
      <w:r>
        <w:rPr>
          <w:color w:val="0F1115"/>
        </w:rPr>
        <w:t xml:space="preserve">(1), 558–565. </w:t>
      </w:r>
      <w:hyperlink r:id="rId43">
        <w:r>
          <w:rPr>
            <w:color w:val="000000"/>
          </w:rPr>
          <w:t>https://doi.org/10.1086/323847</w:t>
        </w:r>
      </w:hyperlink>
    </w:p>
    <w:p w14:paraId="0411B86B" w14:textId="77777777" w:rsidR="00894421" w:rsidRDefault="00894421" w:rsidP="00873E74">
      <w:pPr>
        <w:pStyle w:val="NormalWeb"/>
        <w:numPr>
          <w:ilvl w:val="0"/>
          <w:numId w:val="37"/>
        </w:numPr>
        <w:spacing w:before="0" w:after="0"/>
      </w:pPr>
      <w:r>
        <w:rPr>
          <w:color w:val="0F1115"/>
        </w:rPr>
        <w:t xml:space="preserve">Kay, C., Gopalswamy, N., Xie, H., &amp; Yashiro, S. (2017). Deflection and rotation of CMEs from active region 11158. </w:t>
      </w:r>
      <w:r>
        <w:rPr>
          <w:i/>
          <w:color w:val="0F1115"/>
        </w:rPr>
        <w:t>Solar Physics, 292</w:t>
      </w:r>
      <w:r>
        <w:rPr>
          <w:color w:val="0F1115"/>
        </w:rPr>
        <w:t xml:space="preserve">, Article 78. </w:t>
      </w:r>
      <w:hyperlink r:id="rId44">
        <w:r>
          <w:rPr>
            <w:color w:val="000000"/>
          </w:rPr>
          <w:t>https://doi.org/10.1007/s11207-017-1098-z</w:t>
        </w:r>
      </w:hyperlink>
    </w:p>
    <w:p w14:paraId="36DC85BD" w14:textId="77777777" w:rsidR="00894421" w:rsidRPr="008C15F6" w:rsidRDefault="00894421" w:rsidP="00873E74">
      <w:pPr>
        <w:pStyle w:val="NormalWeb"/>
        <w:numPr>
          <w:ilvl w:val="0"/>
          <w:numId w:val="37"/>
        </w:numPr>
        <w:spacing w:before="0" w:beforeAutospacing="0" w:after="0" w:afterAutospacing="0"/>
      </w:pPr>
      <w:r>
        <w:rPr>
          <w:color w:val="0F1115"/>
        </w:rPr>
        <w:t xml:space="preserve">Kay, C., </w:t>
      </w:r>
      <w:proofErr w:type="spellStart"/>
      <w:r>
        <w:rPr>
          <w:color w:val="0F1115"/>
        </w:rPr>
        <w:t>Palmerio</w:t>
      </w:r>
      <w:proofErr w:type="spellEnd"/>
      <w:r>
        <w:rPr>
          <w:color w:val="0F1115"/>
        </w:rPr>
        <w:t xml:space="preserve">, E., Riley, P., Mays, M. L., Nieves-Chinchilla, T., Romano, M., Collado-Vega, Y. M., Wiegand, C., &amp; </w:t>
      </w:r>
      <w:proofErr w:type="spellStart"/>
      <w:r>
        <w:rPr>
          <w:color w:val="0F1115"/>
        </w:rPr>
        <w:t>Chulaki</w:t>
      </w:r>
      <w:proofErr w:type="spellEnd"/>
      <w:r>
        <w:rPr>
          <w:color w:val="0F1115"/>
        </w:rPr>
        <w:t xml:space="preserve">, A. (2024). Updating measures of CME arrival time errors. </w:t>
      </w:r>
      <w:r>
        <w:rPr>
          <w:i/>
          <w:color w:val="0F1115"/>
        </w:rPr>
        <w:t>Space Weather, 22</w:t>
      </w:r>
      <w:r>
        <w:rPr>
          <w:color w:val="0F1115"/>
        </w:rPr>
        <w:t xml:space="preserve">(7), e2024SW003951. </w:t>
      </w:r>
      <w:hyperlink r:id="rId45">
        <w:r>
          <w:rPr>
            <w:color w:val="000000"/>
          </w:rPr>
          <w:t>https://doi.org/10.1029/2024SW003951</w:t>
        </w:r>
      </w:hyperlink>
    </w:p>
    <w:p w14:paraId="45036539" w14:textId="77777777" w:rsidR="00894421" w:rsidRPr="008C15F6" w:rsidRDefault="00894421" w:rsidP="00873E74">
      <w:pPr>
        <w:pStyle w:val="NormalWeb"/>
        <w:numPr>
          <w:ilvl w:val="0"/>
          <w:numId w:val="37"/>
        </w:numPr>
        <w:spacing w:before="0" w:beforeAutospacing="0" w:after="0" w:afterAutospacing="0"/>
      </w:pPr>
      <w:r>
        <w:rPr>
          <w:color w:val="0F1115"/>
        </w:rPr>
        <w:lastRenderedPageBreak/>
        <w:t xml:space="preserve">Mishra, W., Doshi, U., &amp; Srivastava, N. (2021). Radial sizes and expansion behavior of ICMEs in solar cycles 23 and 24. </w:t>
      </w:r>
      <w:r>
        <w:rPr>
          <w:i/>
          <w:color w:val="0F1115"/>
        </w:rPr>
        <w:t>Frontiers in Astronomy and Space Sciences, 8</w:t>
      </w:r>
      <w:r>
        <w:rPr>
          <w:color w:val="0F1115"/>
        </w:rPr>
        <w:t xml:space="preserve">, 713999. </w:t>
      </w:r>
      <w:hyperlink r:id="rId46">
        <w:r>
          <w:rPr>
            <w:color w:val="000000"/>
          </w:rPr>
          <w:t>https://doi.org/10.3389/fspas.2021.713999</w:t>
        </w:r>
      </w:hyperlink>
    </w:p>
    <w:p w14:paraId="2E4F1313" w14:textId="77777777" w:rsidR="00894421" w:rsidRPr="008C15F6" w:rsidRDefault="00894421" w:rsidP="00873E74">
      <w:pPr>
        <w:pStyle w:val="NormalWeb"/>
        <w:numPr>
          <w:ilvl w:val="0"/>
          <w:numId w:val="37"/>
        </w:numPr>
        <w:spacing w:before="0" w:beforeAutospacing="0" w:after="0" w:afterAutospacing="0"/>
      </w:pPr>
      <w:r>
        <w:rPr>
          <w:color w:val="0F1115"/>
        </w:rPr>
        <w:t xml:space="preserve">Mittal, N., Pandey, K., Narain, U., &amp; Sharma, S. S. (2009). On properties of narrow CMEs observed with SOHO/LASCO. </w:t>
      </w:r>
      <w:r>
        <w:rPr>
          <w:i/>
          <w:color w:val="0F1115"/>
        </w:rPr>
        <w:t>Astrophysics and Space Science, 323</w:t>
      </w:r>
      <w:r>
        <w:rPr>
          <w:color w:val="0F1115"/>
        </w:rPr>
        <w:t xml:space="preserve">(2), 135–145. </w:t>
      </w:r>
      <w:hyperlink r:id="rId47">
        <w:r>
          <w:rPr>
            <w:color w:val="000000"/>
          </w:rPr>
          <w:t>https://doi.org/10.1007/s10509-009-0055-1</w:t>
        </w:r>
      </w:hyperlink>
    </w:p>
    <w:p w14:paraId="2A9B91CD" w14:textId="77777777" w:rsidR="00894421" w:rsidRPr="008C15F6" w:rsidRDefault="00894421" w:rsidP="00873E74">
      <w:pPr>
        <w:pStyle w:val="NormalWeb"/>
        <w:numPr>
          <w:ilvl w:val="0"/>
          <w:numId w:val="37"/>
        </w:numPr>
        <w:spacing w:before="0" w:beforeAutospacing="0" w:after="0" w:afterAutospacing="0"/>
      </w:pPr>
      <w:proofErr w:type="spellStart"/>
      <w:r>
        <w:rPr>
          <w:color w:val="0F1115"/>
        </w:rPr>
        <w:t>Möstl</w:t>
      </w:r>
      <w:proofErr w:type="spellEnd"/>
      <w:r>
        <w:rPr>
          <w:color w:val="0F1115"/>
        </w:rPr>
        <w:t xml:space="preserve">, C., Amla, K., Hall, J. R., Liewer, P. C., De Jong, E. M., Colaninno, R. C., Veronig, A. M., Rollett, T., Temmer, M., Peinhart, V., Davies, J. A., </w:t>
      </w:r>
      <w:proofErr w:type="spellStart"/>
      <w:r>
        <w:rPr>
          <w:color w:val="0F1115"/>
        </w:rPr>
        <w:t>Lugaz</w:t>
      </w:r>
      <w:proofErr w:type="spellEnd"/>
      <w:r>
        <w:rPr>
          <w:color w:val="0F1115"/>
        </w:rPr>
        <w:t xml:space="preserve">, N., Liu, Y. D., Farrugia, C. J., Luhmann, J. G., </w:t>
      </w:r>
      <w:proofErr w:type="spellStart"/>
      <w:r>
        <w:rPr>
          <w:color w:val="0F1115"/>
        </w:rPr>
        <w:t>Vršnak</w:t>
      </w:r>
      <w:proofErr w:type="spellEnd"/>
      <w:r>
        <w:rPr>
          <w:color w:val="0F1115"/>
        </w:rPr>
        <w:t xml:space="preserve">, B., Harrison, R. A., &amp; Galvin, A. B. (2014). Connecting speeds, directions and arrival times of 22 coronal mass ejections from the Sun to 1 AU. </w:t>
      </w:r>
      <w:r>
        <w:rPr>
          <w:i/>
          <w:color w:val="0F1115"/>
        </w:rPr>
        <w:t>The Astrophysical Journal, 787</w:t>
      </w:r>
      <w:r>
        <w:rPr>
          <w:color w:val="0F1115"/>
        </w:rPr>
        <w:t xml:space="preserve">(2), Article 119. </w:t>
      </w:r>
      <w:hyperlink r:id="rId48">
        <w:r>
          <w:rPr>
            <w:color w:val="000000"/>
          </w:rPr>
          <w:t>https://doi.org/10.1088/0004-637X/787/2/119</w:t>
        </w:r>
      </w:hyperlink>
    </w:p>
    <w:p w14:paraId="2D352D68" w14:textId="77777777" w:rsidR="00894421" w:rsidRPr="008C15F6" w:rsidRDefault="00894421" w:rsidP="00873E74">
      <w:pPr>
        <w:pStyle w:val="NormalWeb"/>
        <w:numPr>
          <w:ilvl w:val="0"/>
          <w:numId w:val="37"/>
        </w:numPr>
        <w:spacing w:before="0" w:beforeAutospacing="0" w:after="0" w:afterAutospacing="0"/>
      </w:pPr>
      <w:r>
        <w:rPr>
          <w:color w:val="0F1115"/>
        </w:rPr>
        <w:t xml:space="preserve">Napoletano, G., Foldes, R., Camporeale, E., de </w:t>
      </w:r>
      <w:proofErr w:type="spellStart"/>
      <w:r>
        <w:rPr>
          <w:color w:val="0F1115"/>
        </w:rPr>
        <w:t>Gasperis</w:t>
      </w:r>
      <w:proofErr w:type="spellEnd"/>
      <w:r>
        <w:rPr>
          <w:color w:val="0F1115"/>
        </w:rPr>
        <w:t xml:space="preserve">, G., Giovannelli, L., </w:t>
      </w:r>
      <w:proofErr w:type="spellStart"/>
      <w:r>
        <w:rPr>
          <w:color w:val="0F1115"/>
        </w:rPr>
        <w:t>Paouris</w:t>
      </w:r>
      <w:proofErr w:type="spellEnd"/>
      <w:r>
        <w:rPr>
          <w:color w:val="0F1115"/>
        </w:rPr>
        <w:t xml:space="preserve">, E., Pietropaolo, E., Teunissen, J., Tiwari, A. K., &amp; Del Moro, D. (2022). Parameter distributions for the drag-based modeling of CME propagation. </w:t>
      </w:r>
      <w:r>
        <w:rPr>
          <w:i/>
          <w:color w:val="0F1115"/>
        </w:rPr>
        <w:t>Space Weather, 20</w:t>
      </w:r>
      <w:r>
        <w:rPr>
          <w:color w:val="0F1115"/>
        </w:rPr>
        <w:t xml:space="preserve">(9), e2021SW002925. </w:t>
      </w:r>
      <w:hyperlink r:id="rId49">
        <w:r>
          <w:rPr>
            <w:color w:val="000000"/>
          </w:rPr>
          <w:t>https://doi.org/10.1029/2021SW002925</w:t>
        </w:r>
      </w:hyperlink>
    </w:p>
    <w:p w14:paraId="6C1BB0A4" w14:textId="77777777" w:rsidR="00894421" w:rsidRPr="00B2693C" w:rsidRDefault="00894421" w:rsidP="00873E74">
      <w:pPr>
        <w:pStyle w:val="NormalWeb"/>
        <w:numPr>
          <w:ilvl w:val="0"/>
          <w:numId w:val="37"/>
        </w:numPr>
        <w:spacing w:before="0" w:beforeAutospacing="0" w:after="0" w:afterAutospacing="0"/>
      </w:pPr>
      <w:proofErr w:type="spellStart"/>
      <w:r>
        <w:rPr>
          <w:color w:val="0F1115"/>
        </w:rPr>
        <w:t>Onuchukwu</w:t>
      </w:r>
      <w:proofErr w:type="spellEnd"/>
      <w:r>
        <w:rPr>
          <w:color w:val="0F1115"/>
        </w:rPr>
        <w:t xml:space="preserve">, C. C. (2018). A statistical analysis of sunspot &amp; CME parameters for solar cycle 23. </w:t>
      </w:r>
      <w:r>
        <w:rPr>
          <w:i/>
          <w:color w:val="0F1115"/>
        </w:rPr>
        <w:t>Physics &amp; Astronomy International Journal, 2</w:t>
      </w:r>
      <w:r>
        <w:rPr>
          <w:color w:val="0F1115"/>
        </w:rPr>
        <w:t xml:space="preserve">(4), 300–308. </w:t>
      </w:r>
      <w:hyperlink r:id="rId50">
        <w:r>
          <w:rPr>
            <w:color w:val="000000"/>
          </w:rPr>
          <w:t>https://doi.org/10.15406/paij.2018.02.00103</w:t>
        </w:r>
      </w:hyperlink>
    </w:p>
    <w:p w14:paraId="7D5476D0" w14:textId="77777777" w:rsidR="00894421" w:rsidRPr="008C15F6" w:rsidRDefault="00894421" w:rsidP="00873E74">
      <w:pPr>
        <w:pStyle w:val="NormalWeb"/>
        <w:numPr>
          <w:ilvl w:val="0"/>
          <w:numId w:val="37"/>
        </w:numPr>
        <w:spacing w:before="0" w:beforeAutospacing="0" w:after="0" w:afterAutospacing="0"/>
      </w:pPr>
      <w:proofErr w:type="spellStart"/>
      <w:r>
        <w:rPr>
          <w:color w:val="0F1115"/>
        </w:rPr>
        <w:t>Onuchukwu</w:t>
      </w:r>
      <w:proofErr w:type="spellEnd"/>
      <w:r>
        <w:rPr>
          <w:color w:val="0F1115"/>
        </w:rPr>
        <w:t xml:space="preserve">, C. C., &amp; </w:t>
      </w:r>
      <w:proofErr w:type="spellStart"/>
      <w:r>
        <w:rPr>
          <w:color w:val="0F1115"/>
        </w:rPr>
        <w:t>Umuogbana</w:t>
      </w:r>
      <w:proofErr w:type="spellEnd"/>
      <w:r>
        <w:rPr>
          <w:color w:val="0F1115"/>
        </w:rPr>
        <w:t xml:space="preserve">, A. O. (2024). Comparative analysis of coronal mass ejections (CMEs) across solar cycles 23 and 24. </w:t>
      </w:r>
      <w:r>
        <w:rPr>
          <w:i/>
          <w:color w:val="0F1115"/>
        </w:rPr>
        <w:t>American Journal of Planetary and Space Science, 3</w:t>
      </w:r>
      <w:r>
        <w:rPr>
          <w:color w:val="0F1115"/>
        </w:rPr>
        <w:t xml:space="preserve">(3), Article 136. </w:t>
      </w:r>
      <w:hyperlink r:id="rId51">
        <w:r>
          <w:rPr>
            <w:color w:val="000000"/>
          </w:rPr>
          <w:t>https://doi.org/10.36266/AJPSS/136</w:t>
        </w:r>
      </w:hyperlink>
    </w:p>
    <w:p w14:paraId="2C5F17DA" w14:textId="77777777" w:rsidR="00894421" w:rsidRPr="008C15F6" w:rsidRDefault="00894421" w:rsidP="00873E74">
      <w:pPr>
        <w:pStyle w:val="NormalWeb"/>
        <w:numPr>
          <w:ilvl w:val="0"/>
          <w:numId w:val="37"/>
        </w:numPr>
        <w:spacing w:before="0" w:beforeAutospacing="0" w:after="0" w:afterAutospacing="0"/>
      </w:pPr>
      <w:proofErr w:type="spellStart"/>
      <w:r>
        <w:rPr>
          <w:color w:val="0F1115"/>
        </w:rPr>
        <w:t>Onuchukwu</w:t>
      </w:r>
      <w:proofErr w:type="spellEnd"/>
      <w:r>
        <w:rPr>
          <w:color w:val="0F1115"/>
        </w:rPr>
        <w:t xml:space="preserve">, C. C., &amp; </w:t>
      </w:r>
      <w:proofErr w:type="spellStart"/>
      <w:r>
        <w:rPr>
          <w:color w:val="0F1115"/>
        </w:rPr>
        <w:t>Umuogbana</w:t>
      </w:r>
      <w:proofErr w:type="spellEnd"/>
      <w:r>
        <w:rPr>
          <w:color w:val="0F1115"/>
        </w:rPr>
        <w:t xml:space="preserve">, A. O. (2025a). Comparative study of accelerating and decelerating CMEs across solar cycles 23 and 24. </w:t>
      </w:r>
      <w:r>
        <w:rPr>
          <w:i/>
          <w:color w:val="0F1115"/>
        </w:rPr>
        <w:t>Asian Basic and Applied Research Journal, 7</w:t>
      </w:r>
      <w:r>
        <w:rPr>
          <w:color w:val="0F1115"/>
        </w:rPr>
        <w:t xml:space="preserve">(1), 1–24. </w:t>
      </w:r>
      <w:hyperlink r:id="rId52">
        <w:r>
          <w:rPr>
            <w:color w:val="000000"/>
          </w:rPr>
          <w:t>https://doi.org/10.56557/abaarj/2025/v7i1154</w:t>
        </w:r>
      </w:hyperlink>
    </w:p>
    <w:p w14:paraId="5722DDA3" w14:textId="77777777" w:rsidR="00894421" w:rsidRPr="008C15F6" w:rsidRDefault="00894421" w:rsidP="00873E74">
      <w:pPr>
        <w:pStyle w:val="NormalWeb"/>
        <w:numPr>
          <w:ilvl w:val="0"/>
          <w:numId w:val="37"/>
        </w:numPr>
        <w:spacing w:before="0" w:beforeAutospacing="0" w:after="0" w:afterAutospacing="0"/>
      </w:pPr>
      <w:proofErr w:type="spellStart"/>
      <w:r>
        <w:rPr>
          <w:color w:val="0F1115"/>
        </w:rPr>
        <w:t>Onuchukwu</w:t>
      </w:r>
      <w:proofErr w:type="spellEnd"/>
      <w:r>
        <w:rPr>
          <w:color w:val="0F1115"/>
        </w:rPr>
        <w:t xml:space="preserve">, C. C., &amp; </w:t>
      </w:r>
      <w:proofErr w:type="spellStart"/>
      <w:r>
        <w:rPr>
          <w:color w:val="0F1115"/>
        </w:rPr>
        <w:t>Umuogbana</w:t>
      </w:r>
      <w:proofErr w:type="spellEnd"/>
      <w:r>
        <w:rPr>
          <w:color w:val="0F1115"/>
        </w:rPr>
        <w:t xml:space="preserve">, A. O. (2025b). Analysis of slow and fast CMEs across solar cycles 23 and 24. </w:t>
      </w:r>
      <w:r>
        <w:rPr>
          <w:i/>
          <w:color w:val="0F1115"/>
        </w:rPr>
        <w:t>Asian Basic and Applied Research Journal, 7</w:t>
      </w:r>
      <w:r>
        <w:rPr>
          <w:color w:val="0F1115"/>
        </w:rPr>
        <w:t xml:space="preserve">(1), 119–144. </w:t>
      </w:r>
      <w:hyperlink r:id="rId53">
        <w:r>
          <w:rPr>
            <w:color w:val="000000"/>
          </w:rPr>
          <w:t>https://doi.org/10.56557/abaarj/2025/v7i1162</w:t>
        </w:r>
      </w:hyperlink>
    </w:p>
    <w:p w14:paraId="6F9D8F14" w14:textId="77777777" w:rsidR="00894421" w:rsidRPr="008C15F6" w:rsidRDefault="00894421" w:rsidP="00873E74">
      <w:pPr>
        <w:pStyle w:val="NormalWeb"/>
        <w:numPr>
          <w:ilvl w:val="0"/>
          <w:numId w:val="37"/>
        </w:numPr>
        <w:spacing w:before="0" w:beforeAutospacing="0" w:after="0" w:afterAutospacing="0"/>
      </w:pPr>
      <w:r>
        <w:rPr>
          <w:color w:val="0F1115"/>
        </w:rPr>
        <w:t xml:space="preserve">Raghav, A. N., &amp; Shaikh, Z. I. (2020). The pancaking of coronal mass ejections: An </w:t>
      </w:r>
      <w:proofErr w:type="gramStart"/>
      <w:r>
        <w:rPr>
          <w:color w:val="0F1115"/>
        </w:rPr>
        <w:t>in situ</w:t>
      </w:r>
      <w:proofErr w:type="gramEnd"/>
      <w:r>
        <w:rPr>
          <w:color w:val="0F1115"/>
        </w:rPr>
        <w:t xml:space="preserve"> attestation. </w:t>
      </w:r>
      <w:r>
        <w:rPr>
          <w:i/>
          <w:color w:val="0F1115"/>
        </w:rPr>
        <w:t>Monthly Notices of the Royal Astronomical Society: Letters, 493</w:t>
      </w:r>
      <w:r>
        <w:rPr>
          <w:color w:val="0F1115"/>
        </w:rPr>
        <w:t xml:space="preserve">(1), L16–L21. </w:t>
      </w:r>
      <w:hyperlink r:id="rId54">
        <w:r>
          <w:rPr>
            <w:color w:val="000000"/>
          </w:rPr>
          <w:t>https://doi.org/10.1093/mnrasl/slz187</w:t>
        </w:r>
      </w:hyperlink>
    </w:p>
    <w:p w14:paraId="0A86DC71" w14:textId="77777777" w:rsidR="005A3CEC" w:rsidRPr="009332D3" w:rsidRDefault="00000000">
      <w:pPr>
        <w:pStyle w:val="ListParagraph"/>
        <w:keepLines/>
        <w:numPr>
          <w:ilvl w:val="0"/>
          <w:numId w:val="37"/>
        </w:numPr>
        <w:spacing w:after="0" w:line="240" w:lineRule="auto"/>
      </w:pPr>
      <w:r w:rsidRPr="009332D3">
        <w:rPr>
          <w:rFonts w:ascii="Times New Roman" w:eastAsia="Times New Roman" w:hAnsi="Times New Roman" w:cs="Times New Roman"/>
          <w:sz w:val="24"/>
          <w:highlight w:val="yellow"/>
        </w:rPr>
        <w:t xml:space="preserve">Sanon, L. W., Ki, I., Sawadogo, Y., &amp; Zerbo, J. L. (2026). Relationship between solar flare classes and halo coronal mass ejection occurrence: Effects of speed and angular width during solar cycles 23–24. </w:t>
      </w:r>
      <w:r w:rsidRPr="009332D3">
        <w:rPr>
          <w:rFonts w:ascii="Times New Roman" w:eastAsia="Times New Roman" w:hAnsi="Times New Roman" w:cs="Times New Roman"/>
          <w:i/>
          <w:sz w:val="24"/>
          <w:highlight w:val="yellow"/>
        </w:rPr>
        <w:t>Physical Science International Journal, 30</w:t>
      </w:r>
      <w:r w:rsidRPr="009332D3">
        <w:rPr>
          <w:rFonts w:ascii="Times New Roman" w:eastAsia="Times New Roman" w:hAnsi="Times New Roman" w:cs="Times New Roman"/>
          <w:sz w:val="24"/>
          <w:highlight w:val="yellow"/>
        </w:rPr>
        <w:t xml:space="preserve">(4), 41–55. </w:t>
      </w:r>
      <w:hyperlink r:id="rId55">
        <w:r w:rsidRPr="009332D3">
          <w:rPr>
            <w:rFonts w:ascii="Times New Roman" w:eastAsia="Times New Roman" w:hAnsi="Times New Roman" w:cs="Times New Roman"/>
            <w:color w:val="000000"/>
            <w:sz w:val="24"/>
            <w:szCs w:val="24"/>
            <w:highlight w:val="yellow"/>
          </w:rPr>
          <w:t>https://doi.org/10.9734/psij/2026/v30i4956</w:t>
        </w:r>
      </w:hyperlink>
    </w:p>
    <w:p w14:paraId="72C39D5C" w14:textId="77777777" w:rsidR="00894421" w:rsidRDefault="00894421" w:rsidP="00873E74">
      <w:pPr>
        <w:pStyle w:val="ListParagraph"/>
        <w:numPr>
          <w:ilvl w:val="0"/>
          <w:numId w:val="37"/>
        </w:numPr>
        <w:spacing w:after="0" w:line="240" w:lineRule="auto"/>
      </w:pPr>
      <w:r w:rsidRPr="009332D3">
        <w:rPr>
          <w:rFonts w:ascii="Times New Roman" w:eastAsia="Times New Roman" w:hAnsi="Times New Roman"/>
          <w:color w:val="0F1115"/>
          <w:sz w:val="24"/>
        </w:rPr>
        <w:t xml:space="preserve">Shen, C., Wang, Y., Pan, Z., Miao, B., Ye, P., </w:t>
      </w:r>
      <w:r>
        <w:rPr>
          <w:rFonts w:ascii="Times New Roman" w:eastAsia="Times New Roman" w:hAnsi="Times New Roman"/>
          <w:color w:val="0F1115"/>
          <w:sz w:val="24"/>
        </w:rPr>
        <w:t xml:space="preserve">&amp; Wang, S. (2014). Full-halo coronal mass ejections: Arrival at the Earth. </w:t>
      </w:r>
      <w:r>
        <w:rPr>
          <w:rFonts w:ascii="Times New Roman" w:eastAsia="Times New Roman" w:hAnsi="Times New Roman"/>
          <w:i/>
          <w:color w:val="0F1115"/>
          <w:sz w:val="24"/>
        </w:rPr>
        <w:t>Journal of Geophysical Research: Space Physics, 119</w:t>
      </w:r>
      <w:r>
        <w:rPr>
          <w:rFonts w:ascii="Times New Roman" w:eastAsia="Times New Roman" w:hAnsi="Times New Roman"/>
          <w:color w:val="0F1115"/>
          <w:sz w:val="24"/>
        </w:rPr>
        <w:t xml:space="preserve">(7), 5107–5116. </w:t>
      </w:r>
      <w:hyperlink r:id="rId56">
        <w:r>
          <w:rPr>
            <w:rFonts w:ascii="Times New Roman" w:eastAsia="Times New Roman" w:hAnsi="Times New Roman" w:cs="Times New Roman"/>
            <w:color w:val="000000"/>
            <w:sz w:val="24"/>
            <w:szCs w:val="24"/>
          </w:rPr>
          <w:t>https://doi.org/10.1002/2014JA020001</w:t>
        </w:r>
      </w:hyperlink>
    </w:p>
    <w:p w14:paraId="5578C91B" w14:textId="77777777" w:rsidR="00894421" w:rsidRPr="008C15F6" w:rsidRDefault="00894421" w:rsidP="00873E74">
      <w:pPr>
        <w:pStyle w:val="NormalWeb"/>
        <w:numPr>
          <w:ilvl w:val="0"/>
          <w:numId w:val="37"/>
        </w:numPr>
        <w:spacing w:before="0" w:beforeAutospacing="0" w:after="0" w:afterAutospacing="0"/>
      </w:pPr>
      <w:r>
        <w:rPr>
          <w:color w:val="0F1115"/>
        </w:rPr>
        <w:t xml:space="preserve">Subramanian, P., </w:t>
      </w:r>
      <w:proofErr w:type="spellStart"/>
      <w:r>
        <w:rPr>
          <w:color w:val="0F1115"/>
        </w:rPr>
        <w:t>Arunbabu</w:t>
      </w:r>
      <w:proofErr w:type="spellEnd"/>
      <w:r>
        <w:rPr>
          <w:color w:val="0F1115"/>
        </w:rPr>
        <w:t xml:space="preserve">, K. P., </w:t>
      </w:r>
      <w:proofErr w:type="spellStart"/>
      <w:r>
        <w:rPr>
          <w:color w:val="0F1115"/>
        </w:rPr>
        <w:t>Vourlidas</w:t>
      </w:r>
      <w:proofErr w:type="spellEnd"/>
      <w:r>
        <w:rPr>
          <w:color w:val="0F1115"/>
        </w:rPr>
        <w:t xml:space="preserve">, A., &amp; </w:t>
      </w:r>
      <w:proofErr w:type="spellStart"/>
      <w:r>
        <w:rPr>
          <w:color w:val="0F1115"/>
        </w:rPr>
        <w:t>Mauriya</w:t>
      </w:r>
      <w:proofErr w:type="spellEnd"/>
      <w:r>
        <w:rPr>
          <w:color w:val="0F1115"/>
        </w:rPr>
        <w:t xml:space="preserve">, A. (2014). Self-similar expansion of solar coronal mass ejections: Implications for Lorentz self-force driving. </w:t>
      </w:r>
      <w:r>
        <w:rPr>
          <w:i/>
          <w:color w:val="0F1115"/>
        </w:rPr>
        <w:t>The Astrophysical Journal, 790</w:t>
      </w:r>
      <w:r>
        <w:rPr>
          <w:color w:val="0F1115"/>
        </w:rPr>
        <w:t xml:space="preserve">(2), Article 125. </w:t>
      </w:r>
      <w:hyperlink r:id="rId57">
        <w:r>
          <w:rPr>
            <w:color w:val="000000"/>
          </w:rPr>
          <w:t>https://doi.org/10.1088/0004-637X/790/2/125</w:t>
        </w:r>
      </w:hyperlink>
    </w:p>
    <w:p w14:paraId="15C80639" w14:textId="77777777" w:rsidR="00894421" w:rsidRPr="008C15F6" w:rsidRDefault="00894421" w:rsidP="00873E74">
      <w:pPr>
        <w:pStyle w:val="NormalWeb"/>
        <w:numPr>
          <w:ilvl w:val="0"/>
          <w:numId w:val="37"/>
        </w:numPr>
        <w:spacing w:before="0" w:beforeAutospacing="0" w:after="0" w:afterAutospacing="0"/>
      </w:pPr>
      <w:proofErr w:type="spellStart"/>
      <w:r>
        <w:rPr>
          <w:color w:val="0F1115"/>
        </w:rPr>
        <w:t>Vourlidas</w:t>
      </w:r>
      <w:proofErr w:type="spellEnd"/>
      <w:r>
        <w:rPr>
          <w:color w:val="0F1115"/>
        </w:rPr>
        <w:t xml:space="preserve">, A., Howard, R. A., Esfandiari, E., </w:t>
      </w:r>
      <w:proofErr w:type="spellStart"/>
      <w:r>
        <w:rPr>
          <w:color w:val="0F1115"/>
        </w:rPr>
        <w:t>Patsourakos</w:t>
      </w:r>
      <w:proofErr w:type="spellEnd"/>
      <w:r>
        <w:rPr>
          <w:color w:val="0F1115"/>
        </w:rPr>
        <w:t xml:space="preserve">, S., Yashiro, S., &amp; Michałek, G. (2010). Comprehensive analysis of coronal mass ejection mass and energy properties over a full solar cycle. </w:t>
      </w:r>
      <w:r>
        <w:rPr>
          <w:i/>
          <w:color w:val="0F1115"/>
        </w:rPr>
        <w:t>The Astrophysical Journal, 722</w:t>
      </w:r>
      <w:r>
        <w:rPr>
          <w:color w:val="0F1115"/>
        </w:rPr>
        <w:t xml:space="preserve">(2), 1522–1538. </w:t>
      </w:r>
      <w:hyperlink r:id="rId58">
        <w:r>
          <w:rPr>
            <w:color w:val="000000"/>
          </w:rPr>
          <w:t>https://doi.org/10.1088/0004-637X/722/2/1522</w:t>
        </w:r>
      </w:hyperlink>
    </w:p>
    <w:p w14:paraId="35A38463" w14:textId="77777777" w:rsidR="00894421" w:rsidRDefault="00894421" w:rsidP="00873E74">
      <w:pPr>
        <w:pStyle w:val="ListParagraph"/>
        <w:numPr>
          <w:ilvl w:val="0"/>
          <w:numId w:val="37"/>
        </w:numPr>
        <w:spacing w:after="0" w:line="240" w:lineRule="auto"/>
      </w:pPr>
      <w:proofErr w:type="spellStart"/>
      <w:r>
        <w:rPr>
          <w:rFonts w:ascii="Times New Roman" w:eastAsia="Times New Roman" w:hAnsi="Times New Roman"/>
          <w:color w:val="0F1115"/>
          <w:sz w:val="24"/>
        </w:rPr>
        <w:t>Vršnak</w:t>
      </w:r>
      <w:proofErr w:type="spellEnd"/>
      <w:r>
        <w:rPr>
          <w:rFonts w:ascii="Times New Roman" w:eastAsia="Times New Roman" w:hAnsi="Times New Roman"/>
          <w:color w:val="0F1115"/>
          <w:sz w:val="24"/>
        </w:rPr>
        <w:t xml:space="preserve">, B., </w:t>
      </w:r>
      <w:proofErr w:type="spellStart"/>
      <w:r>
        <w:rPr>
          <w:rFonts w:ascii="Times New Roman" w:eastAsia="Times New Roman" w:hAnsi="Times New Roman"/>
          <w:color w:val="0F1115"/>
          <w:sz w:val="24"/>
        </w:rPr>
        <w:t>Žic</w:t>
      </w:r>
      <w:proofErr w:type="spellEnd"/>
      <w:r>
        <w:rPr>
          <w:rFonts w:ascii="Times New Roman" w:eastAsia="Times New Roman" w:hAnsi="Times New Roman"/>
          <w:color w:val="0F1115"/>
          <w:sz w:val="24"/>
        </w:rPr>
        <w:t xml:space="preserve">, T., Falkenberg, T. V., </w:t>
      </w:r>
      <w:proofErr w:type="spellStart"/>
      <w:r>
        <w:rPr>
          <w:rFonts w:ascii="Times New Roman" w:eastAsia="Times New Roman" w:hAnsi="Times New Roman"/>
          <w:color w:val="0F1115"/>
          <w:sz w:val="24"/>
        </w:rPr>
        <w:t>Möstl</w:t>
      </w:r>
      <w:proofErr w:type="spellEnd"/>
      <w:r>
        <w:rPr>
          <w:rFonts w:ascii="Times New Roman" w:eastAsia="Times New Roman" w:hAnsi="Times New Roman"/>
          <w:color w:val="0F1115"/>
          <w:sz w:val="24"/>
        </w:rPr>
        <w:t xml:space="preserve">, C., Vennerstrøm, S., &amp; Vrbanec, D. (2010). The role of aerodynamic drag in propagation of interplanetary coronal mass ejections. </w:t>
      </w:r>
      <w:r>
        <w:rPr>
          <w:rFonts w:ascii="Times New Roman" w:eastAsia="Times New Roman" w:hAnsi="Times New Roman"/>
          <w:i/>
          <w:color w:val="0F1115"/>
          <w:sz w:val="24"/>
        </w:rPr>
        <w:t>Astronomy &amp; Astrophysics, 512</w:t>
      </w:r>
      <w:r>
        <w:rPr>
          <w:rFonts w:ascii="Times New Roman" w:eastAsia="Times New Roman" w:hAnsi="Times New Roman"/>
          <w:color w:val="0F1115"/>
          <w:sz w:val="24"/>
        </w:rPr>
        <w:t xml:space="preserve">, A43. </w:t>
      </w:r>
      <w:hyperlink r:id="rId59">
        <w:r>
          <w:rPr>
            <w:rFonts w:ascii="Times New Roman" w:eastAsia="Times New Roman" w:hAnsi="Times New Roman" w:cs="Times New Roman"/>
            <w:color w:val="000000"/>
            <w:sz w:val="24"/>
            <w:szCs w:val="24"/>
          </w:rPr>
          <w:t>https://doi.org/10.1051/0004-6361/200913482</w:t>
        </w:r>
      </w:hyperlink>
    </w:p>
    <w:p w14:paraId="5D1A8EF9" w14:textId="77777777" w:rsidR="00894421" w:rsidRPr="008C15F6" w:rsidRDefault="00894421" w:rsidP="00873E74">
      <w:pPr>
        <w:pStyle w:val="NormalWeb"/>
        <w:numPr>
          <w:ilvl w:val="0"/>
          <w:numId w:val="37"/>
        </w:numPr>
        <w:spacing w:before="0" w:beforeAutospacing="0" w:after="0" w:afterAutospacing="0"/>
      </w:pPr>
      <w:proofErr w:type="spellStart"/>
      <w:r>
        <w:rPr>
          <w:color w:val="0F1115"/>
        </w:rPr>
        <w:t>Vršnak</w:t>
      </w:r>
      <w:proofErr w:type="spellEnd"/>
      <w:r>
        <w:rPr>
          <w:color w:val="0F1115"/>
        </w:rPr>
        <w:t xml:space="preserve">, B., </w:t>
      </w:r>
      <w:proofErr w:type="spellStart"/>
      <w:r>
        <w:rPr>
          <w:color w:val="0F1115"/>
        </w:rPr>
        <w:t>Žic</w:t>
      </w:r>
      <w:proofErr w:type="spellEnd"/>
      <w:r>
        <w:rPr>
          <w:color w:val="0F1115"/>
        </w:rPr>
        <w:t xml:space="preserve">, T., Vrbanec, D., Temmer, M., Rollett, T., </w:t>
      </w:r>
      <w:proofErr w:type="spellStart"/>
      <w:r>
        <w:rPr>
          <w:color w:val="0F1115"/>
        </w:rPr>
        <w:t>Möstl</w:t>
      </w:r>
      <w:proofErr w:type="spellEnd"/>
      <w:r>
        <w:rPr>
          <w:color w:val="0F1115"/>
        </w:rPr>
        <w:t xml:space="preserve">, C., Veronig, A., </w:t>
      </w:r>
      <w:proofErr w:type="spellStart"/>
      <w:r>
        <w:rPr>
          <w:color w:val="0F1115"/>
        </w:rPr>
        <w:t>Čalogović</w:t>
      </w:r>
      <w:proofErr w:type="spellEnd"/>
      <w:r>
        <w:rPr>
          <w:color w:val="0F1115"/>
        </w:rPr>
        <w:t xml:space="preserve">, J., </w:t>
      </w:r>
      <w:proofErr w:type="spellStart"/>
      <w:r>
        <w:rPr>
          <w:color w:val="0F1115"/>
        </w:rPr>
        <w:t>Dumbović</w:t>
      </w:r>
      <w:proofErr w:type="spellEnd"/>
      <w:r>
        <w:rPr>
          <w:color w:val="0F1115"/>
        </w:rPr>
        <w:t xml:space="preserve">, M., Lulić, S., Moon, Y.-J., &amp; </w:t>
      </w:r>
      <w:proofErr w:type="spellStart"/>
      <w:r>
        <w:rPr>
          <w:color w:val="0F1115"/>
        </w:rPr>
        <w:t>Shanmugaraju</w:t>
      </w:r>
      <w:proofErr w:type="spellEnd"/>
      <w:r>
        <w:rPr>
          <w:color w:val="0F1115"/>
        </w:rPr>
        <w:t xml:space="preserve">, A. (2013). Propagation of </w:t>
      </w:r>
      <w:r>
        <w:rPr>
          <w:color w:val="0F1115"/>
        </w:rPr>
        <w:lastRenderedPageBreak/>
        <w:t xml:space="preserve">interplanetary coronal mass ejections: The drag-based model. </w:t>
      </w:r>
      <w:r>
        <w:rPr>
          <w:i/>
          <w:color w:val="0F1115"/>
        </w:rPr>
        <w:t>Solar Physics, 285</w:t>
      </w:r>
      <w:r>
        <w:rPr>
          <w:color w:val="0F1115"/>
        </w:rPr>
        <w:t xml:space="preserve">(1–2), 295–315. </w:t>
      </w:r>
      <w:hyperlink r:id="rId60">
        <w:r>
          <w:rPr>
            <w:color w:val="000000"/>
          </w:rPr>
          <w:t>https://doi.org/10.1007/s11207-012-0035-4</w:t>
        </w:r>
      </w:hyperlink>
    </w:p>
    <w:p w14:paraId="5EEBCB75" w14:textId="77777777" w:rsidR="00894421" w:rsidRPr="008C15F6" w:rsidRDefault="00894421" w:rsidP="00873E74">
      <w:pPr>
        <w:pStyle w:val="NormalWeb"/>
        <w:numPr>
          <w:ilvl w:val="0"/>
          <w:numId w:val="37"/>
        </w:numPr>
        <w:spacing w:before="0" w:beforeAutospacing="0" w:after="0" w:afterAutospacing="0"/>
      </w:pPr>
      <w:r>
        <w:rPr>
          <w:color w:val="0F1115"/>
        </w:rPr>
        <w:t xml:space="preserve">Wang, Y., Shen, C., Wang, S., &amp; Ye, P. (2004). Deflection of coronal mass ejection in the interplanetary medium. </w:t>
      </w:r>
      <w:r>
        <w:rPr>
          <w:i/>
          <w:color w:val="0F1115"/>
        </w:rPr>
        <w:t>Solar Physics, 222</w:t>
      </w:r>
      <w:r>
        <w:rPr>
          <w:color w:val="0F1115"/>
        </w:rPr>
        <w:t xml:space="preserve">(2), 329–343. </w:t>
      </w:r>
      <w:hyperlink r:id="rId61">
        <w:r>
          <w:rPr>
            <w:color w:val="000000"/>
          </w:rPr>
          <w:t>https://doi.org/10.1023/B:SOLA.0000043576.21942.aa</w:t>
        </w:r>
      </w:hyperlink>
    </w:p>
    <w:p w14:paraId="16E94204" w14:textId="77777777" w:rsidR="00894421" w:rsidRPr="008C15F6" w:rsidRDefault="00894421" w:rsidP="00873E74">
      <w:pPr>
        <w:pStyle w:val="NormalWeb"/>
        <w:numPr>
          <w:ilvl w:val="0"/>
          <w:numId w:val="37"/>
        </w:numPr>
        <w:spacing w:before="0" w:beforeAutospacing="0" w:after="0" w:afterAutospacing="0"/>
      </w:pPr>
      <w:r>
        <w:rPr>
          <w:color w:val="0F1115"/>
        </w:rPr>
        <w:t xml:space="preserve">Webb, D. F., &amp; Howard, T. A. (2012). Coronal mass ejections: Observations. </w:t>
      </w:r>
      <w:r>
        <w:rPr>
          <w:i/>
          <w:color w:val="0F1115"/>
        </w:rPr>
        <w:t>Living Reviews in Solar Physics, 9</w:t>
      </w:r>
      <w:r>
        <w:rPr>
          <w:color w:val="0F1115"/>
        </w:rPr>
        <w:t xml:space="preserve">, Article 3. </w:t>
      </w:r>
      <w:hyperlink r:id="rId62">
        <w:r>
          <w:rPr>
            <w:color w:val="000000"/>
          </w:rPr>
          <w:t>https://doi.org/10.12942/lrsp-2012-3</w:t>
        </w:r>
      </w:hyperlink>
    </w:p>
    <w:p w14:paraId="0D964642" w14:textId="77777777" w:rsidR="00894421" w:rsidRPr="008C15F6" w:rsidRDefault="00894421" w:rsidP="00873E74">
      <w:pPr>
        <w:pStyle w:val="NormalWeb"/>
        <w:numPr>
          <w:ilvl w:val="0"/>
          <w:numId w:val="37"/>
        </w:numPr>
        <w:spacing w:before="0" w:beforeAutospacing="0" w:after="0" w:afterAutospacing="0"/>
      </w:pPr>
      <w:r>
        <w:rPr>
          <w:color w:val="0F1115"/>
        </w:rPr>
        <w:t xml:space="preserve">Webb, D. F., Cliver, E. W., Crooker, N. U., St. Cyr, O. C., &amp; Thompson, B. J. (2000). Relationship of halo coronal mass ejections, magnetic clouds, and magnetic storms. </w:t>
      </w:r>
      <w:r>
        <w:rPr>
          <w:i/>
          <w:color w:val="0F1115"/>
        </w:rPr>
        <w:t>Journal of Geophysical Research: Space Physics, 105</w:t>
      </w:r>
      <w:r>
        <w:rPr>
          <w:color w:val="0F1115"/>
        </w:rPr>
        <w:t xml:space="preserve">(A4), 7491–7508. </w:t>
      </w:r>
      <w:hyperlink r:id="rId63">
        <w:r>
          <w:rPr>
            <w:color w:val="000000"/>
          </w:rPr>
          <w:t>https://doi.org/10.1029/1999JA000275</w:t>
        </w:r>
      </w:hyperlink>
    </w:p>
    <w:p w14:paraId="59120B4C" w14:textId="77777777" w:rsidR="00894421" w:rsidRPr="008C15F6" w:rsidRDefault="00894421" w:rsidP="00873E74">
      <w:pPr>
        <w:pStyle w:val="NormalWeb"/>
        <w:numPr>
          <w:ilvl w:val="0"/>
          <w:numId w:val="37"/>
        </w:numPr>
        <w:spacing w:before="0" w:beforeAutospacing="0" w:after="0" w:afterAutospacing="0"/>
      </w:pPr>
      <w:r>
        <w:rPr>
          <w:color w:val="0F1115"/>
        </w:rPr>
        <w:t xml:space="preserve">Xie, H., Ofman, L., &amp; Lawrence, G. (2004). Cone model for halo CMEs: Application to space weather forecasting. </w:t>
      </w:r>
      <w:r>
        <w:rPr>
          <w:i/>
          <w:color w:val="0F1115"/>
        </w:rPr>
        <w:t>Journal of Geophysical Research: Space Physics, 109</w:t>
      </w:r>
      <w:r>
        <w:rPr>
          <w:color w:val="0F1115"/>
        </w:rPr>
        <w:t xml:space="preserve">(A3), A03109. </w:t>
      </w:r>
      <w:hyperlink r:id="rId64">
        <w:r>
          <w:rPr>
            <w:color w:val="000000"/>
          </w:rPr>
          <w:t>https://doi.org/10.1029/2003JA010226</w:t>
        </w:r>
      </w:hyperlink>
    </w:p>
    <w:p w14:paraId="24483ABA" w14:textId="77777777" w:rsidR="00894421" w:rsidRPr="008C15F6" w:rsidRDefault="00894421" w:rsidP="00873E74">
      <w:pPr>
        <w:pStyle w:val="NormalWeb"/>
        <w:numPr>
          <w:ilvl w:val="0"/>
          <w:numId w:val="37"/>
        </w:numPr>
        <w:spacing w:before="0" w:beforeAutospacing="0" w:after="0" w:afterAutospacing="0"/>
      </w:pPr>
      <w:r>
        <w:rPr>
          <w:color w:val="0F1115"/>
        </w:rPr>
        <w:t xml:space="preserve">Xue, X. H., Wang, C. B., &amp; Dou, X. K. (2005). An ice-cream cone model for coronal mass ejections. </w:t>
      </w:r>
      <w:r>
        <w:rPr>
          <w:i/>
          <w:color w:val="0F1115"/>
        </w:rPr>
        <w:t>Journal of Geophysical Research: Space Physics, 110</w:t>
      </w:r>
      <w:r>
        <w:rPr>
          <w:color w:val="0F1115"/>
        </w:rPr>
        <w:t xml:space="preserve">(A8), A08103. </w:t>
      </w:r>
      <w:hyperlink r:id="rId65">
        <w:r>
          <w:rPr>
            <w:color w:val="000000"/>
          </w:rPr>
          <w:t>https://doi.org/10.1029/2004JA010698</w:t>
        </w:r>
      </w:hyperlink>
    </w:p>
    <w:p w14:paraId="0201BC6E" w14:textId="77777777" w:rsidR="00894421" w:rsidRPr="008C15F6" w:rsidRDefault="00894421" w:rsidP="00873E74">
      <w:pPr>
        <w:pStyle w:val="NormalWeb"/>
        <w:numPr>
          <w:ilvl w:val="0"/>
          <w:numId w:val="37"/>
        </w:numPr>
        <w:spacing w:before="0" w:beforeAutospacing="0" w:after="0" w:afterAutospacing="0"/>
      </w:pPr>
      <w:r>
        <w:rPr>
          <w:color w:val="0F1115"/>
        </w:rPr>
        <w:t xml:space="preserve">Yashiro, S., Gopalswamy, N., Michałek, G., St. Cyr, O. C., Plunkett, S. P., Rich, N. B., &amp; Howard, R. A. (2004). A catalog of white light coronal mass ejections observed by the SOHO spacecraft. </w:t>
      </w:r>
      <w:r>
        <w:rPr>
          <w:i/>
          <w:color w:val="0F1115"/>
        </w:rPr>
        <w:t>Journal of Geophysical Research: Space Physics, 109</w:t>
      </w:r>
      <w:r>
        <w:rPr>
          <w:color w:val="0F1115"/>
        </w:rPr>
        <w:t xml:space="preserve">(A7), A07105. </w:t>
      </w:r>
      <w:hyperlink r:id="rId66">
        <w:r>
          <w:rPr>
            <w:color w:val="000000"/>
          </w:rPr>
          <w:t>https://doi.org/10.1029/2003JA010282</w:t>
        </w:r>
      </w:hyperlink>
    </w:p>
    <w:p w14:paraId="17A666AF" w14:textId="77777777" w:rsidR="00894421" w:rsidRPr="008C15F6" w:rsidRDefault="00894421" w:rsidP="00873E74">
      <w:pPr>
        <w:pStyle w:val="NormalWeb"/>
        <w:numPr>
          <w:ilvl w:val="0"/>
          <w:numId w:val="37"/>
        </w:numPr>
        <w:spacing w:before="0" w:beforeAutospacing="0" w:after="0" w:afterAutospacing="0"/>
      </w:pPr>
      <w:r>
        <w:rPr>
          <w:color w:val="0F1115"/>
        </w:rPr>
        <w:t xml:space="preserve">Zhang, J., Richardson, I. G., Webb, D. F., Gopalswamy, N., Huttunen, E., Kasper, J. C., Nitta, N. V., </w:t>
      </w:r>
      <w:proofErr w:type="spellStart"/>
      <w:r>
        <w:rPr>
          <w:color w:val="0F1115"/>
        </w:rPr>
        <w:t>Poomvises</w:t>
      </w:r>
      <w:proofErr w:type="spellEnd"/>
      <w:r>
        <w:rPr>
          <w:color w:val="0F1115"/>
        </w:rPr>
        <w:t>, W., Thompson, B. J., Wu, C.-C., Yashiro, S., &amp; Zhukov, A. N. (2007). Solar and interplanetary sources of major geomagnetic storms (</w:t>
      </w:r>
      <w:proofErr w:type="spellStart"/>
      <w:r>
        <w:rPr>
          <w:color w:val="0F1115"/>
        </w:rPr>
        <w:t>Dst</w:t>
      </w:r>
      <w:proofErr w:type="spellEnd"/>
      <w:r>
        <w:rPr>
          <w:color w:val="0F1115"/>
        </w:rPr>
        <w:t xml:space="preserve"> ≤ −100 </w:t>
      </w:r>
      <w:proofErr w:type="spellStart"/>
      <w:r>
        <w:rPr>
          <w:color w:val="0F1115"/>
        </w:rPr>
        <w:t>nT</w:t>
      </w:r>
      <w:proofErr w:type="spellEnd"/>
      <w:r>
        <w:rPr>
          <w:color w:val="0F1115"/>
        </w:rPr>
        <w:t xml:space="preserve">) during 1996–2005. </w:t>
      </w:r>
      <w:r>
        <w:rPr>
          <w:i/>
          <w:color w:val="0F1115"/>
        </w:rPr>
        <w:t>Journal of Geophysical Research: Space Physics, 112</w:t>
      </w:r>
      <w:r>
        <w:rPr>
          <w:color w:val="0F1115"/>
        </w:rPr>
        <w:t xml:space="preserve">(A10), A10102. </w:t>
      </w:r>
      <w:hyperlink r:id="rId67">
        <w:r>
          <w:rPr>
            <w:color w:val="000000"/>
          </w:rPr>
          <w:t>https://doi.org/10.1029/2007JA012321</w:t>
        </w:r>
      </w:hyperlink>
    </w:p>
    <w:p w14:paraId="65BE0D2F" w14:textId="77777777" w:rsidR="00894421" w:rsidRDefault="00894421" w:rsidP="00873E74">
      <w:pPr>
        <w:pStyle w:val="NormalWeb"/>
        <w:numPr>
          <w:ilvl w:val="0"/>
          <w:numId w:val="37"/>
        </w:numPr>
        <w:spacing w:before="0" w:beforeAutospacing="0" w:after="0" w:afterAutospacing="0"/>
      </w:pPr>
      <w:r>
        <w:rPr>
          <w:color w:val="0F1115"/>
        </w:rPr>
        <w:t xml:space="preserve">Zhao, X. P., Plunkett, S. P., &amp; Liu, W. (2002). Determination of geometrical and kinematical properties of halo coronal mass ejections using the cone model. </w:t>
      </w:r>
      <w:r>
        <w:rPr>
          <w:i/>
          <w:color w:val="0F1115"/>
        </w:rPr>
        <w:t>Journal of Geophysical Research: Space Physics, 107</w:t>
      </w:r>
      <w:r>
        <w:rPr>
          <w:color w:val="0F1115"/>
        </w:rPr>
        <w:t xml:space="preserve">(A8), Article 1223. </w:t>
      </w:r>
      <w:hyperlink r:id="rId68">
        <w:r>
          <w:rPr>
            <w:color w:val="000000"/>
          </w:rPr>
          <w:t>https://doi.org/10.1029/2001JA009143</w:t>
        </w:r>
      </w:hyperlink>
    </w:p>
    <w:p w14:paraId="470CAB1A" w14:textId="77777777" w:rsidR="0005588F" w:rsidRPr="00CD6E56" w:rsidRDefault="0005588F" w:rsidP="00CD6E56"/>
    <w:sectPr w:rsidR="0005588F" w:rsidRPr="00CD6E56" w:rsidSect="00AC745F">
      <w:headerReference w:type="even" r:id="rId69"/>
      <w:headerReference w:type="default" r:id="rId70"/>
      <w:footerReference w:type="even" r:id="rId71"/>
      <w:footerReference w:type="default" r:id="rId72"/>
      <w:headerReference w:type="first" r:id="rId73"/>
      <w:footerReference w:type="first" r:id="rId74"/>
      <w:pgSz w:w="12240" w:h="15840"/>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3B3C2A" w14:textId="77777777" w:rsidR="007D2EE5" w:rsidRDefault="007D2EE5">
      <w:pPr>
        <w:spacing w:after="0" w:line="240" w:lineRule="auto"/>
      </w:pPr>
      <w:r>
        <w:separator/>
      </w:r>
    </w:p>
  </w:endnote>
  <w:endnote w:type="continuationSeparator" w:id="0">
    <w:p w14:paraId="6DD277EF" w14:textId="77777777" w:rsidR="007D2EE5" w:rsidRDefault="007D2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6F9A6" w14:textId="77777777" w:rsidR="00CD1DEC" w:rsidRDefault="00CD1D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A66BF" w14:textId="77777777" w:rsidR="00CD1DEC" w:rsidRDefault="00CD1D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C909A2" w14:textId="77777777" w:rsidR="00CD1DEC" w:rsidRDefault="00CD1D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2F9840" w14:textId="77777777" w:rsidR="007D2EE5" w:rsidRDefault="007D2EE5">
      <w:pPr>
        <w:spacing w:after="0" w:line="240" w:lineRule="auto"/>
      </w:pPr>
      <w:r>
        <w:separator/>
      </w:r>
    </w:p>
  </w:footnote>
  <w:footnote w:type="continuationSeparator" w:id="0">
    <w:p w14:paraId="5C6B9659" w14:textId="77777777" w:rsidR="007D2EE5" w:rsidRDefault="007D2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7AC19" w14:textId="77777777" w:rsidR="00CD1DEC" w:rsidRDefault="00000000">
    <w:pPr>
      <w:pStyle w:val="Header"/>
    </w:pPr>
    <w:r>
      <w:rPr>
        <w:noProof/>
      </w:rPr>
      <w:pict w14:anchorId="230A30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9596266"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0E459" w14:textId="77777777" w:rsidR="00543ED4" w:rsidRDefault="00000000">
    <w:pPr>
      <w:pStyle w:val="Header"/>
    </w:pPr>
    <w:r>
      <w:rPr>
        <w:noProof/>
      </w:rPr>
      <w:pict w14:anchorId="25B3FC3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9596267"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B3BD7" w14:textId="77777777" w:rsidR="00CD1DEC" w:rsidRDefault="00000000">
    <w:pPr>
      <w:pStyle w:val="Header"/>
    </w:pPr>
    <w:r>
      <w:rPr>
        <w:noProof/>
      </w:rPr>
      <w:pict w14:anchorId="01AB505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9596265"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7"/>
    <w:multiLevelType w:val="multilevel"/>
    <w:tmpl w:val="0409001F"/>
    <w:styleLink w:val="Style1"/>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01C4F0B"/>
    <w:multiLevelType w:val="multilevel"/>
    <w:tmpl w:val="4AC286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4B1DED"/>
    <w:multiLevelType w:val="multilevel"/>
    <w:tmpl w:val="7A3A7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041C13"/>
    <w:multiLevelType w:val="multilevel"/>
    <w:tmpl w:val="76C26FAE"/>
    <w:lvl w:ilvl="0">
      <w:start w:val="14"/>
      <w:numFmt w:val="decimal"/>
      <w:lvlText w:val="%1"/>
      <w:lvlJc w:val="left"/>
      <w:pPr>
        <w:ind w:left="540" w:hanging="540"/>
      </w:pPr>
      <w:rPr>
        <w:rFonts w:hint="default"/>
      </w:rPr>
    </w:lvl>
    <w:lvl w:ilvl="1">
      <w:start w:val="90"/>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B10094A"/>
    <w:multiLevelType w:val="multilevel"/>
    <w:tmpl w:val="2D14C7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223F45"/>
    <w:multiLevelType w:val="multilevel"/>
    <w:tmpl w:val="0994DB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8818CD"/>
    <w:multiLevelType w:val="multilevel"/>
    <w:tmpl w:val="2B8293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2C5E3F"/>
    <w:multiLevelType w:val="multilevel"/>
    <w:tmpl w:val="A1689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92A0F8A"/>
    <w:multiLevelType w:val="hybridMultilevel"/>
    <w:tmpl w:val="87D8DF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CDC4E04"/>
    <w:multiLevelType w:val="multilevel"/>
    <w:tmpl w:val="449476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1C4174B"/>
    <w:multiLevelType w:val="multilevel"/>
    <w:tmpl w:val="8A9E7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2932520"/>
    <w:multiLevelType w:val="multilevel"/>
    <w:tmpl w:val="0B5ACD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6F4076F"/>
    <w:multiLevelType w:val="multilevel"/>
    <w:tmpl w:val="C640FD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B587820"/>
    <w:multiLevelType w:val="multilevel"/>
    <w:tmpl w:val="79C623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0C07757"/>
    <w:multiLevelType w:val="multilevel"/>
    <w:tmpl w:val="0DB8B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34348A5"/>
    <w:multiLevelType w:val="multilevel"/>
    <w:tmpl w:val="4B580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34A6A80"/>
    <w:multiLevelType w:val="multilevel"/>
    <w:tmpl w:val="E0E8AA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7916D48"/>
    <w:multiLevelType w:val="multilevel"/>
    <w:tmpl w:val="7706AA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8DB6D8E"/>
    <w:multiLevelType w:val="multilevel"/>
    <w:tmpl w:val="430EEB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9605C1A"/>
    <w:multiLevelType w:val="hybridMultilevel"/>
    <w:tmpl w:val="3A6A60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D20236F"/>
    <w:multiLevelType w:val="multilevel"/>
    <w:tmpl w:val="2B2CBC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09E2C92"/>
    <w:multiLevelType w:val="multilevel"/>
    <w:tmpl w:val="14A69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2186295"/>
    <w:multiLevelType w:val="hybridMultilevel"/>
    <w:tmpl w:val="D1E83F3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CC146CA"/>
    <w:multiLevelType w:val="multilevel"/>
    <w:tmpl w:val="01820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19F02B8"/>
    <w:multiLevelType w:val="multilevel"/>
    <w:tmpl w:val="11309C7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45E5CA6"/>
    <w:multiLevelType w:val="multilevel"/>
    <w:tmpl w:val="275C67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5B70828"/>
    <w:multiLevelType w:val="multilevel"/>
    <w:tmpl w:val="49A244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9E158F3"/>
    <w:multiLevelType w:val="multilevel"/>
    <w:tmpl w:val="5EEE29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5203732"/>
    <w:multiLevelType w:val="multilevel"/>
    <w:tmpl w:val="91701A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64112E4"/>
    <w:multiLevelType w:val="multilevel"/>
    <w:tmpl w:val="C994A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692444A"/>
    <w:multiLevelType w:val="hybridMultilevel"/>
    <w:tmpl w:val="07BC20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8F552A6"/>
    <w:multiLevelType w:val="multilevel"/>
    <w:tmpl w:val="FA16A1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B3C3773"/>
    <w:multiLevelType w:val="multilevel"/>
    <w:tmpl w:val="070A8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E7B2B2E"/>
    <w:multiLevelType w:val="multilevel"/>
    <w:tmpl w:val="8FECE5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060674D"/>
    <w:multiLevelType w:val="multilevel"/>
    <w:tmpl w:val="753630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74F7605"/>
    <w:multiLevelType w:val="multilevel"/>
    <w:tmpl w:val="EADA74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D4E6BDD"/>
    <w:multiLevelType w:val="multilevel"/>
    <w:tmpl w:val="9C502D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1267360">
    <w:abstractNumId w:val="0"/>
  </w:num>
  <w:num w:numId="2" w16cid:durableId="424108299">
    <w:abstractNumId w:val="22"/>
  </w:num>
  <w:num w:numId="3" w16cid:durableId="974485376">
    <w:abstractNumId w:val="32"/>
  </w:num>
  <w:num w:numId="4" w16cid:durableId="255753198">
    <w:abstractNumId w:val="21"/>
  </w:num>
  <w:num w:numId="5" w16cid:durableId="1744640230">
    <w:abstractNumId w:val="29"/>
  </w:num>
  <w:num w:numId="6" w16cid:durableId="768158039">
    <w:abstractNumId w:val="3"/>
  </w:num>
  <w:num w:numId="7" w16cid:durableId="1911963923">
    <w:abstractNumId w:val="36"/>
  </w:num>
  <w:num w:numId="8" w16cid:durableId="294409347">
    <w:abstractNumId w:val="9"/>
  </w:num>
  <w:num w:numId="9" w16cid:durableId="1979450677">
    <w:abstractNumId w:val="33"/>
  </w:num>
  <w:num w:numId="10" w16cid:durableId="257493459">
    <w:abstractNumId w:val="13"/>
  </w:num>
  <w:num w:numId="11" w16cid:durableId="1991396204">
    <w:abstractNumId w:val="17"/>
  </w:num>
  <w:num w:numId="12" w16cid:durableId="1044795716">
    <w:abstractNumId w:val="34"/>
  </w:num>
  <w:num w:numId="13" w16cid:durableId="1447313231">
    <w:abstractNumId w:val="11"/>
  </w:num>
  <w:num w:numId="14" w16cid:durableId="62677410">
    <w:abstractNumId w:val="4"/>
  </w:num>
  <w:num w:numId="15" w16cid:durableId="24330144">
    <w:abstractNumId w:val="18"/>
  </w:num>
  <w:num w:numId="16" w16cid:durableId="1507213675">
    <w:abstractNumId w:val="6"/>
  </w:num>
  <w:num w:numId="17" w16cid:durableId="460609270">
    <w:abstractNumId w:val="5"/>
  </w:num>
  <w:num w:numId="18" w16cid:durableId="874464420">
    <w:abstractNumId w:val="28"/>
  </w:num>
  <w:num w:numId="19" w16cid:durableId="981347268">
    <w:abstractNumId w:val="27"/>
  </w:num>
  <w:num w:numId="20" w16cid:durableId="1783182623">
    <w:abstractNumId w:val="16"/>
  </w:num>
  <w:num w:numId="21" w16cid:durableId="1313678676">
    <w:abstractNumId w:val="1"/>
  </w:num>
  <w:num w:numId="22" w16cid:durableId="465006845">
    <w:abstractNumId w:val="26"/>
  </w:num>
  <w:num w:numId="23" w16cid:durableId="494417217">
    <w:abstractNumId w:val="30"/>
  </w:num>
  <w:num w:numId="24" w16cid:durableId="1619606144">
    <w:abstractNumId w:val="8"/>
  </w:num>
  <w:num w:numId="25" w16cid:durableId="1211845597">
    <w:abstractNumId w:val="31"/>
  </w:num>
  <w:num w:numId="26" w16cid:durableId="631323334">
    <w:abstractNumId w:val="23"/>
  </w:num>
  <w:num w:numId="27" w16cid:durableId="883949850">
    <w:abstractNumId w:val="25"/>
  </w:num>
  <w:num w:numId="28" w16cid:durableId="1346132723">
    <w:abstractNumId w:val="24"/>
  </w:num>
  <w:num w:numId="29" w16cid:durableId="2010866190">
    <w:abstractNumId w:val="35"/>
  </w:num>
  <w:num w:numId="30" w16cid:durableId="3091275">
    <w:abstractNumId w:val="15"/>
  </w:num>
  <w:num w:numId="31" w16cid:durableId="662587969">
    <w:abstractNumId w:val="2"/>
  </w:num>
  <w:num w:numId="32" w16cid:durableId="211042672">
    <w:abstractNumId w:val="10"/>
  </w:num>
  <w:num w:numId="33" w16cid:durableId="97138652">
    <w:abstractNumId w:val="14"/>
  </w:num>
  <w:num w:numId="34" w16cid:durableId="2135827706">
    <w:abstractNumId w:val="20"/>
  </w:num>
  <w:num w:numId="35" w16cid:durableId="1179275177">
    <w:abstractNumId w:val="12"/>
  </w:num>
  <w:num w:numId="36" w16cid:durableId="1996952905">
    <w:abstractNumId w:val="7"/>
  </w:num>
  <w:num w:numId="37" w16cid:durableId="142602896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4818"/>
    <w:rsid w:val="00015E84"/>
    <w:rsid w:val="00020BCD"/>
    <w:rsid w:val="00052498"/>
    <w:rsid w:val="0005588F"/>
    <w:rsid w:val="00085E77"/>
    <w:rsid w:val="000922DF"/>
    <w:rsid w:val="000C7DC0"/>
    <w:rsid w:val="000E4E01"/>
    <w:rsid w:val="001156FD"/>
    <w:rsid w:val="001303FD"/>
    <w:rsid w:val="001625A3"/>
    <w:rsid w:val="001B6ADF"/>
    <w:rsid w:val="001C2255"/>
    <w:rsid w:val="001C2923"/>
    <w:rsid w:val="00204816"/>
    <w:rsid w:val="00214FBD"/>
    <w:rsid w:val="00245754"/>
    <w:rsid w:val="00264615"/>
    <w:rsid w:val="002B2E88"/>
    <w:rsid w:val="002C4818"/>
    <w:rsid w:val="002D3587"/>
    <w:rsid w:val="002E1706"/>
    <w:rsid w:val="002F7317"/>
    <w:rsid w:val="00325F63"/>
    <w:rsid w:val="00336E3C"/>
    <w:rsid w:val="003836E7"/>
    <w:rsid w:val="003A1F28"/>
    <w:rsid w:val="003B1AA8"/>
    <w:rsid w:val="003E61F0"/>
    <w:rsid w:val="00410BB8"/>
    <w:rsid w:val="00463D50"/>
    <w:rsid w:val="00483106"/>
    <w:rsid w:val="00487A0A"/>
    <w:rsid w:val="00493E41"/>
    <w:rsid w:val="00494C7B"/>
    <w:rsid w:val="004A5748"/>
    <w:rsid w:val="004E6635"/>
    <w:rsid w:val="004F55C8"/>
    <w:rsid w:val="00543ED4"/>
    <w:rsid w:val="005520ED"/>
    <w:rsid w:val="0056344E"/>
    <w:rsid w:val="00566BFC"/>
    <w:rsid w:val="005A3CEC"/>
    <w:rsid w:val="006315DB"/>
    <w:rsid w:val="00692028"/>
    <w:rsid w:val="006A34EF"/>
    <w:rsid w:val="006B7042"/>
    <w:rsid w:val="006E11AB"/>
    <w:rsid w:val="006F0E4F"/>
    <w:rsid w:val="006F2B31"/>
    <w:rsid w:val="0073740D"/>
    <w:rsid w:val="0076210D"/>
    <w:rsid w:val="00767072"/>
    <w:rsid w:val="00767C36"/>
    <w:rsid w:val="00780481"/>
    <w:rsid w:val="00781271"/>
    <w:rsid w:val="007972CE"/>
    <w:rsid w:val="007A42E1"/>
    <w:rsid w:val="007D1E0C"/>
    <w:rsid w:val="007D2EE5"/>
    <w:rsid w:val="00817C9A"/>
    <w:rsid w:val="00830289"/>
    <w:rsid w:val="008433E1"/>
    <w:rsid w:val="0084346D"/>
    <w:rsid w:val="00850975"/>
    <w:rsid w:val="0085659F"/>
    <w:rsid w:val="00873E74"/>
    <w:rsid w:val="00885FF6"/>
    <w:rsid w:val="00894421"/>
    <w:rsid w:val="00896662"/>
    <w:rsid w:val="008C15F6"/>
    <w:rsid w:val="008C2F9E"/>
    <w:rsid w:val="00900E78"/>
    <w:rsid w:val="009332D3"/>
    <w:rsid w:val="009336C0"/>
    <w:rsid w:val="00956234"/>
    <w:rsid w:val="009818B8"/>
    <w:rsid w:val="00990C45"/>
    <w:rsid w:val="009A1B6B"/>
    <w:rsid w:val="009B117C"/>
    <w:rsid w:val="009C1322"/>
    <w:rsid w:val="009D716B"/>
    <w:rsid w:val="009D745B"/>
    <w:rsid w:val="00A05767"/>
    <w:rsid w:val="00A20112"/>
    <w:rsid w:val="00A61B5B"/>
    <w:rsid w:val="00A61D3E"/>
    <w:rsid w:val="00A73934"/>
    <w:rsid w:val="00A82D00"/>
    <w:rsid w:val="00A834F4"/>
    <w:rsid w:val="00A84AF1"/>
    <w:rsid w:val="00AC0828"/>
    <w:rsid w:val="00AC0D34"/>
    <w:rsid w:val="00AC745F"/>
    <w:rsid w:val="00AD1DB9"/>
    <w:rsid w:val="00AD371A"/>
    <w:rsid w:val="00AE06B7"/>
    <w:rsid w:val="00B0526C"/>
    <w:rsid w:val="00B26260"/>
    <w:rsid w:val="00B2693C"/>
    <w:rsid w:val="00B33CAD"/>
    <w:rsid w:val="00B4548A"/>
    <w:rsid w:val="00B61BE4"/>
    <w:rsid w:val="00B93F45"/>
    <w:rsid w:val="00BA5572"/>
    <w:rsid w:val="00BE2E16"/>
    <w:rsid w:val="00C029E0"/>
    <w:rsid w:val="00C123FD"/>
    <w:rsid w:val="00C23426"/>
    <w:rsid w:val="00C5048A"/>
    <w:rsid w:val="00C70198"/>
    <w:rsid w:val="00C86661"/>
    <w:rsid w:val="00CD1DEC"/>
    <w:rsid w:val="00CD6A43"/>
    <w:rsid w:val="00CD6E56"/>
    <w:rsid w:val="00CF5A7D"/>
    <w:rsid w:val="00D109D7"/>
    <w:rsid w:val="00D3078A"/>
    <w:rsid w:val="00D52A47"/>
    <w:rsid w:val="00D5407D"/>
    <w:rsid w:val="00D75EC0"/>
    <w:rsid w:val="00DA0841"/>
    <w:rsid w:val="00DA08BE"/>
    <w:rsid w:val="00DE38AD"/>
    <w:rsid w:val="00DE78F7"/>
    <w:rsid w:val="00DF41A4"/>
    <w:rsid w:val="00DF446D"/>
    <w:rsid w:val="00E51FED"/>
    <w:rsid w:val="00E76FE2"/>
    <w:rsid w:val="00E8019F"/>
    <w:rsid w:val="00E91C68"/>
    <w:rsid w:val="00ED14DF"/>
    <w:rsid w:val="00F06F03"/>
    <w:rsid w:val="00F17C6F"/>
    <w:rsid w:val="00F27FB2"/>
    <w:rsid w:val="00F37BFA"/>
    <w:rsid w:val="00F478C8"/>
    <w:rsid w:val="00F50B44"/>
    <w:rsid w:val="00F55978"/>
    <w:rsid w:val="00FA1F71"/>
    <w:rsid w:val="00FE421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8E21DD"/>
  <w15:chartTrackingRefBased/>
  <w15:docId w15:val="{563CF438-84D6-4CDF-BBBB-853D05D0E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4818"/>
  </w:style>
  <w:style w:type="paragraph" w:styleId="Heading1">
    <w:name w:val="heading 1"/>
    <w:basedOn w:val="Normal"/>
    <w:next w:val="Normal"/>
    <w:link w:val="Heading1Char"/>
    <w:uiPriority w:val="9"/>
    <w:qFormat/>
    <w:rsid w:val="002C4818"/>
    <w:pPr>
      <w:keepNext/>
      <w:keepLines/>
      <w:spacing w:before="240" w:after="0" w:line="276"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2C4818"/>
    <w:pPr>
      <w:keepNext/>
      <w:keepLines/>
      <w:spacing w:before="40" w:after="0" w:line="276" w:lineRule="auto"/>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2C4818"/>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2C4818"/>
    <w:pPr>
      <w:keepNext/>
      <w:keepLines/>
      <w:spacing w:before="40" w:after="0" w:line="276" w:lineRule="auto"/>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4818"/>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2C4818"/>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2C4818"/>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semiHidden/>
    <w:rsid w:val="002C4818"/>
    <w:rPr>
      <w:rFonts w:asciiTheme="majorHAnsi" w:eastAsiaTheme="majorEastAsia" w:hAnsiTheme="majorHAnsi" w:cstheme="majorBidi"/>
      <w:i/>
      <w:iCs/>
      <w:color w:val="2E74B5" w:themeColor="accent1" w:themeShade="BF"/>
    </w:rPr>
  </w:style>
  <w:style w:type="character" w:styleId="Hyperlink">
    <w:name w:val="Hyperlink"/>
    <w:basedOn w:val="DefaultParagraphFont"/>
    <w:uiPriority w:val="99"/>
    <w:unhideWhenUsed/>
    <w:rsid w:val="002C4818"/>
    <w:rPr>
      <w:color w:val="0563C1" w:themeColor="hyperlink"/>
      <w:u w:val="single"/>
    </w:rPr>
  </w:style>
  <w:style w:type="paragraph" w:styleId="NormalWeb">
    <w:name w:val="Normal (Web)"/>
    <w:basedOn w:val="Normal"/>
    <w:uiPriority w:val="99"/>
    <w:unhideWhenUsed/>
    <w:rsid w:val="002C4818"/>
    <w:pPr>
      <w:spacing w:before="100" w:beforeAutospacing="1" w:after="100" w:afterAutospacing="1" w:line="240" w:lineRule="auto"/>
    </w:pPr>
    <w:rPr>
      <w:rFonts w:ascii="Times New Roman" w:eastAsia="Times New Roman" w:hAnsi="Times New Roman" w:cs="Times New Roman"/>
      <w:sz w:val="24"/>
      <w:szCs w:val="24"/>
    </w:rPr>
  </w:style>
  <w:style w:type="paragraph" w:styleId="Caption">
    <w:name w:val="caption"/>
    <w:basedOn w:val="Normal"/>
    <w:next w:val="Normal"/>
    <w:uiPriority w:val="35"/>
    <w:unhideWhenUsed/>
    <w:qFormat/>
    <w:rsid w:val="002C4818"/>
    <w:pPr>
      <w:spacing w:after="200" w:line="240" w:lineRule="auto"/>
    </w:pPr>
    <w:rPr>
      <w:i/>
      <w:iCs/>
      <w:color w:val="44546A" w:themeColor="text2"/>
      <w:sz w:val="18"/>
      <w:szCs w:val="18"/>
    </w:rPr>
  </w:style>
  <w:style w:type="paragraph" w:styleId="ListParagraph">
    <w:name w:val="List Paragraph"/>
    <w:basedOn w:val="Normal"/>
    <w:uiPriority w:val="34"/>
    <w:qFormat/>
    <w:rsid w:val="002C4818"/>
    <w:pPr>
      <w:spacing w:after="200" w:line="276" w:lineRule="auto"/>
      <w:ind w:left="720"/>
      <w:contextualSpacing/>
    </w:pPr>
    <w:rPr>
      <w:rFonts w:ascii="Calibri" w:eastAsia="Calibri" w:hAnsi="Calibri" w:cs="SimSun"/>
    </w:rPr>
  </w:style>
  <w:style w:type="paragraph" w:styleId="BalloonText">
    <w:name w:val="Balloon Text"/>
    <w:basedOn w:val="Normal"/>
    <w:link w:val="BalloonTextChar"/>
    <w:uiPriority w:val="99"/>
    <w:rsid w:val="002C4818"/>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rsid w:val="002C4818"/>
    <w:rPr>
      <w:rFonts w:ascii="Tahoma" w:eastAsia="Calibri" w:hAnsi="Tahoma" w:cs="Tahoma"/>
      <w:sz w:val="16"/>
      <w:szCs w:val="16"/>
    </w:rPr>
  </w:style>
  <w:style w:type="character" w:styleId="PlaceholderText">
    <w:name w:val="Placeholder Text"/>
    <w:basedOn w:val="DefaultParagraphFont"/>
    <w:uiPriority w:val="99"/>
    <w:rsid w:val="002C4818"/>
    <w:rPr>
      <w:color w:val="808080"/>
    </w:rPr>
  </w:style>
  <w:style w:type="paragraph" w:styleId="Header">
    <w:name w:val="header"/>
    <w:basedOn w:val="Normal"/>
    <w:link w:val="HeaderChar"/>
    <w:uiPriority w:val="99"/>
    <w:rsid w:val="002C4818"/>
    <w:pPr>
      <w:tabs>
        <w:tab w:val="center" w:pos="4680"/>
        <w:tab w:val="right" w:pos="9360"/>
      </w:tabs>
      <w:spacing w:after="0" w:line="240" w:lineRule="auto"/>
    </w:pPr>
    <w:rPr>
      <w:rFonts w:ascii="Calibri" w:eastAsia="Calibri" w:hAnsi="Calibri" w:cs="SimSun"/>
    </w:rPr>
  </w:style>
  <w:style w:type="character" w:customStyle="1" w:styleId="HeaderChar">
    <w:name w:val="Header Char"/>
    <w:basedOn w:val="DefaultParagraphFont"/>
    <w:link w:val="Header"/>
    <w:uiPriority w:val="99"/>
    <w:rsid w:val="002C4818"/>
    <w:rPr>
      <w:rFonts w:ascii="Calibri" w:eastAsia="Calibri" w:hAnsi="Calibri" w:cs="SimSun"/>
    </w:rPr>
  </w:style>
  <w:style w:type="paragraph" w:styleId="Footer">
    <w:name w:val="footer"/>
    <w:basedOn w:val="Normal"/>
    <w:link w:val="FooterChar"/>
    <w:uiPriority w:val="99"/>
    <w:rsid w:val="002C4818"/>
    <w:pPr>
      <w:tabs>
        <w:tab w:val="center" w:pos="4680"/>
        <w:tab w:val="right" w:pos="9360"/>
      </w:tabs>
      <w:spacing w:after="0" w:line="240" w:lineRule="auto"/>
    </w:pPr>
    <w:rPr>
      <w:rFonts w:ascii="Calibri" w:eastAsia="Calibri" w:hAnsi="Calibri" w:cs="SimSun"/>
    </w:rPr>
  </w:style>
  <w:style w:type="character" w:customStyle="1" w:styleId="FooterChar">
    <w:name w:val="Footer Char"/>
    <w:basedOn w:val="DefaultParagraphFont"/>
    <w:link w:val="Footer"/>
    <w:uiPriority w:val="99"/>
    <w:rsid w:val="002C4818"/>
    <w:rPr>
      <w:rFonts w:ascii="Calibri" w:eastAsia="Calibri" w:hAnsi="Calibri" w:cs="SimSun"/>
    </w:rPr>
  </w:style>
  <w:style w:type="table" w:styleId="TableGrid">
    <w:name w:val="Table Grid"/>
    <w:basedOn w:val="TableNormal"/>
    <w:uiPriority w:val="39"/>
    <w:rsid w:val="002C4818"/>
    <w:pPr>
      <w:spacing w:after="0" w:line="240" w:lineRule="auto"/>
    </w:pPr>
    <w:rPr>
      <w:rFonts w:ascii="Calibri" w:eastAsia="Calibri" w:hAnsi="Calibri" w:cs="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2C4818"/>
    <w:pPr>
      <w:numPr>
        <w:ilvl w:val="1"/>
      </w:numPr>
      <w:spacing w:line="276" w:lineRule="auto"/>
    </w:pPr>
    <w:rPr>
      <w:rFonts w:ascii="Calibri" w:eastAsia="SimSun" w:hAnsi="Calibri" w:cs="SimSun"/>
      <w:color w:val="5A5A5A"/>
      <w:spacing w:val="15"/>
    </w:rPr>
  </w:style>
  <w:style w:type="character" w:customStyle="1" w:styleId="SubtitleChar">
    <w:name w:val="Subtitle Char"/>
    <w:basedOn w:val="DefaultParagraphFont"/>
    <w:link w:val="Subtitle"/>
    <w:uiPriority w:val="11"/>
    <w:rsid w:val="002C4818"/>
    <w:rPr>
      <w:rFonts w:ascii="Calibri" w:eastAsia="SimSun" w:hAnsi="Calibri" w:cs="SimSun"/>
      <w:color w:val="5A5A5A"/>
      <w:spacing w:val="15"/>
    </w:rPr>
  </w:style>
  <w:style w:type="numbering" w:customStyle="1" w:styleId="Style1">
    <w:name w:val="Style1"/>
    <w:uiPriority w:val="99"/>
    <w:rsid w:val="002C4818"/>
    <w:pPr>
      <w:numPr>
        <w:numId w:val="1"/>
      </w:numPr>
    </w:pPr>
  </w:style>
  <w:style w:type="paragraph" w:customStyle="1" w:styleId="c-article-referencestext">
    <w:name w:val="c-article-references__text"/>
    <w:basedOn w:val="Normal"/>
    <w:rsid w:val="002C4818"/>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2C4818"/>
    <w:rPr>
      <w:i/>
      <w:iCs/>
    </w:rPr>
  </w:style>
  <w:style w:type="character" w:styleId="FollowedHyperlink">
    <w:name w:val="FollowedHyperlink"/>
    <w:basedOn w:val="DefaultParagraphFont"/>
    <w:uiPriority w:val="99"/>
    <w:semiHidden/>
    <w:unhideWhenUsed/>
    <w:rsid w:val="002C4818"/>
    <w:rPr>
      <w:color w:val="954F72" w:themeColor="followedHyperlink"/>
      <w:u w:val="single"/>
    </w:rPr>
  </w:style>
  <w:style w:type="paragraph" w:styleId="NoSpacing">
    <w:name w:val="No Spacing"/>
    <w:uiPriority w:val="1"/>
    <w:qFormat/>
    <w:rsid w:val="002C4818"/>
    <w:pPr>
      <w:spacing w:after="0" w:line="240" w:lineRule="auto"/>
    </w:pPr>
    <w:rPr>
      <w:rFonts w:ascii="Calibri" w:eastAsia="Calibri" w:hAnsi="Calibri" w:cs="SimSun"/>
    </w:rPr>
  </w:style>
  <w:style w:type="paragraph" w:styleId="z-TopofForm">
    <w:name w:val="HTML Top of Form"/>
    <w:basedOn w:val="Normal"/>
    <w:next w:val="Normal"/>
    <w:link w:val="z-TopofFormChar"/>
    <w:hidden/>
    <w:uiPriority w:val="99"/>
    <w:semiHidden/>
    <w:unhideWhenUsed/>
    <w:rsid w:val="002C4818"/>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2C4818"/>
    <w:rPr>
      <w:rFonts w:ascii="Arial" w:eastAsia="Times New Roman" w:hAnsi="Arial" w:cs="Arial"/>
      <w:vanish/>
      <w:sz w:val="16"/>
      <w:szCs w:val="16"/>
    </w:rPr>
  </w:style>
  <w:style w:type="character" w:styleId="Strong">
    <w:name w:val="Strong"/>
    <w:basedOn w:val="DefaultParagraphFont"/>
    <w:uiPriority w:val="22"/>
    <w:qFormat/>
    <w:rsid w:val="002C4818"/>
    <w:rPr>
      <w:b/>
      <w:bCs/>
    </w:rPr>
  </w:style>
  <w:style w:type="character" w:styleId="CommentReference">
    <w:name w:val="annotation reference"/>
    <w:basedOn w:val="DefaultParagraphFont"/>
    <w:uiPriority w:val="99"/>
    <w:semiHidden/>
    <w:unhideWhenUsed/>
    <w:rsid w:val="002C4818"/>
    <w:rPr>
      <w:sz w:val="16"/>
      <w:szCs w:val="16"/>
    </w:rPr>
  </w:style>
  <w:style w:type="paragraph" w:styleId="CommentText">
    <w:name w:val="annotation text"/>
    <w:basedOn w:val="Normal"/>
    <w:link w:val="CommentTextChar"/>
    <w:uiPriority w:val="99"/>
    <w:semiHidden/>
    <w:unhideWhenUsed/>
    <w:rsid w:val="002C4818"/>
    <w:pPr>
      <w:spacing w:after="200" w:line="240" w:lineRule="auto"/>
    </w:pPr>
    <w:rPr>
      <w:rFonts w:ascii="Calibri" w:eastAsia="Calibri" w:hAnsi="Calibri" w:cs="SimSun"/>
      <w:sz w:val="20"/>
      <w:szCs w:val="20"/>
    </w:rPr>
  </w:style>
  <w:style w:type="character" w:customStyle="1" w:styleId="CommentTextChar">
    <w:name w:val="Comment Text Char"/>
    <w:basedOn w:val="DefaultParagraphFont"/>
    <w:link w:val="CommentText"/>
    <w:uiPriority w:val="99"/>
    <w:semiHidden/>
    <w:rsid w:val="002C4818"/>
    <w:rPr>
      <w:rFonts w:ascii="Calibri" w:eastAsia="Calibri" w:hAnsi="Calibri" w:cs="SimSun"/>
      <w:sz w:val="20"/>
      <w:szCs w:val="20"/>
    </w:rPr>
  </w:style>
  <w:style w:type="paragraph" w:styleId="CommentSubject">
    <w:name w:val="annotation subject"/>
    <w:basedOn w:val="CommentText"/>
    <w:next w:val="CommentText"/>
    <w:link w:val="CommentSubjectChar"/>
    <w:uiPriority w:val="99"/>
    <w:semiHidden/>
    <w:unhideWhenUsed/>
    <w:rsid w:val="002C4818"/>
    <w:rPr>
      <w:b/>
      <w:bCs/>
    </w:rPr>
  </w:style>
  <w:style w:type="character" w:customStyle="1" w:styleId="CommentSubjectChar">
    <w:name w:val="Comment Subject Char"/>
    <w:basedOn w:val="CommentTextChar"/>
    <w:link w:val="CommentSubject"/>
    <w:uiPriority w:val="99"/>
    <w:semiHidden/>
    <w:rsid w:val="002C4818"/>
    <w:rPr>
      <w:rFonts w:ascii="Calibri" w:eastAsia="Calibri" w:hAnsi="Calibri" w:cs="SimSun"/>
      <w:b/>
      <w:bCs/>
      <w:sz w:val="20"/>
      <w:szCs w:val="20"/>
    </w:rPr>
  </w:style>
  <w:style w:type="character" w:customStyle="1" w:styleId="katex-mathml">
    <w:name w:val="katex-mathml"/>
    <w:basedOn w:val="DefaultParagraphFont"/>
    <w:rsid w:val="002C4818"/>
  </w:style>
  <w:style w:type="character" w:customStyle="1" w:styleId="mord">
    <w:name w:val="mord"/>
    <w:basedOn w:val="DefaultParagraphFont"/>
    <w:rsid w:val="002C4818"/>
  </w:style>
  <w:style w:type="character" w:customStyle="1" w:styleId="overflow-hidden">
    <w:name w:val="overflow-hidden"/>
    <w:basedOn w:val="DefaultParagraphFont"/>
    <w:rsid w:val="002C4818"/>
  </w:style>
  <w:style w:type="character" w:customStyle="1" w:styleId="mbin">
    <w:name w:val="mbin"/>
    <w:basedOn w:val="DefaultParagraphFont"/>
    <w:rsid w:val="002C4818"/>
  </w:style>
  <w:style w:type="character" w:customStyle="1" w:styleId="mop">
    <w:name w:val="mop"/>
    <w:basedOn w:val="DefaultParagraphFont"/>
    <w:rsid w:val="002C4818"/>
  </w:style>
  <w:style w:type="character" w:customStyle="1" w:styleId="mrel">
    <w:name w:val="mrel"/>
    <w:basedOn w:val="DefaultParagraphFont"/>
    <w:rsid w:val="002C4818"/>
  </w:style>
  <w:style w:type="character" w:customStyle="1" w:styleId="vlist-s">
    <w:name w:val="vlist-s"/>
    <w:basedOn w:val="DefaultParagraphFont"/>
    <w:rsid w:val="002C4818"/>
  </w:style>
  <w:style w:type="character" w:styleId="LineNumber">
    <w:name w:val="line number"/>
    <w:basedOn w:val="DefaultParagraphFont"/>
    <w:uiPriority w:val="99"/>
    <w:semiHidden/>
    <w:unhideWhenUsed/>
    <w:rsid w:val="002C4818"/>
  </w:style>
  <w:style w:type="character" w:customStyle="1" w:styleId="UnresolvedMention1">
    <w:name w:val="Unresolved Mention1"/>
    <w:basedOn w:val="DefaultParagraphFont"/>
    <w:uiPriority w:val="99"/>
    <w:semiHidden/>
    <w:unhideWhenUsed/>
    <w:rsid w:val="002C4818"/>
    <w:rPr>
      <w:color w:val="605E5C"/>
      <w:shd w:val="clear" w:color="auto" w:fill="E1DFDD"/>
    </w:rPr>
  </w:style>
  <w:style w:type="paragraph" w:customStyle="1" w:styleId="ds-markdown-paragraph">
    <w:name w:val="ds-markdown-paragraph"/>
    <w:basedOn w:val="Normal"/>
    <w:rsid w:val="002C4818"/>
    <w:pPr>
      <w:spacing w:before="100" w:beforeAutospacing="1" w:after="100" w:afterAutospacing="1" w:line="240" w:lineRule="auto"/>
    </w:pPr>
    <w:rPr>
      <w:rFonts w:ascii="Times New Roman" w:eastAsia="Times New Roman" w:hAnsi="Times New Roman" w:cs="Times New Roman"/>
      <w:sz w:val="24"/>
      <w:szCs w:val="24"/>
    </w:rPr>
  </w:style>
  <w:style w:type="character" w:styleId="HTMLCode">
    <w:name w:val="HTML Code"/>
    <w:basedOn w:val="DefaultParagraphFont"/>
    <w:uiPriority w:val="99"/>
    <w:semiHidden/>
    <w:unhideWhenUsed/>
    <w:rsid w:val="002C4818"/>
    <w:rPr>
      <w:rFonts w:ascii="Courier New" w:eastAsia="Times New Roman" w:hAnsi="Courier New" w:cs="Courier New"/>
      <w:sz w:val="20"/>
      <w:szCs w:val="20"/>
    </w:rPr>
  </w:style>
  <w:style w:type="character" w:styleId="UnresolvedMention">
    <w:name w:val="Unresolved Mention"/>
    <w:basedOn w:val="DefaultParagraphFont"/>
    <w:uiPriority w:val="99"/>
    <w:semiHidden/>
    <w:unhideWhenUsed/>
    <w:rsid w:val="006E11AB"/>
    <w:rPr>
      <w:color w:val="605E5C"/>
      <w:shd w:val="clear" w:color="auto" w:fill="E1DFDD"/>
    </w:rPr>
  </w:style>
  <w:style w:type="paragraph" w:customStyle="1" w:styleId="isselectedend">
    <w:name w:val="isselectedend"/>
    <w:basedOn w:val="Normal"/>
    <w:rsid w:val="0069202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01">
    <w:name w:val="fontstyle01"/>
    <w:basedOn w:val="DefaultParagraphFont"/>
    <w:rsid w:val="00B2693C"/>
    <w:rPr>
      <w:rFonts w:ascii="TimesNewRomanPSMT" w:hAnsi="TimesNewRomanPSMT" w:hint="default"/>
      <w:b w:val="0"/>
      <w:bCs w:val="0"/>
      <w:i w:val="0"/>
      <w:iCs w:val="0"/>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706750">
      <w:bodyDiv w:val="1"/>
      <w:marLeft w:val="0"/>
      <w:marRight w:val="0"/>
      <w:marTop w:val="0"/>
      <w:marBottom w:val="0"/>
      <w:divBdr>
        <w:top w:val="none" w:sz="0" w:space="0" w:color="auto"/>
        <w:left w:val="none" w:sz="0" w:space="0" w:color="auto"/>
        <w:bottom w:val="none" w:sz="0" w:space="0" w:color="auto"/>
        <w:right w:val="none" w:sz="0" w:space="0" w:color="auto"/>
      </w:divBdr>
    </w:div>
    <w:div w:id="457377838">
      <w:bodyDiv w:val="1"/>
      <w:marLeft w:val="0"/>
      <w:marRight w:val="0"/>
      <w:marTop w:val="0"/>
      <w:marBottom w:val="0"/>
      <w:divBdr>
        <w:top w:val="none" w:sz="0" w:space="0" w:color="auto"/>
        <w:left w:val="none" w:sz="0" w:space="0" w:color="auto"/>
        <w:bottom w:val="none" w:sz="0" w:space="0" w:color="auto"/>
        <w:right w:val="none" w:sz="0" w:space="0" w:color="auto"/>
      </w:divBdr>
    </w:div>
    <w:div w:id="661468772">
      <w:bodyDiv w:val="1"/>
      <w:marLeft w:val="0"/>
      <w:marRight w:val="0"/>
      <w:marTop w:val="0"/>
      <w:marBottom w:val="0"/>
      <w:divBdr>
        <w:top w:val="none" w:sz="0" w:space="0" w:color="auto"/>
        <w:left w:val="none" w:sz="0" w:space="0" w:color="auto"/>
        <w:bottom w:val="none" w:sz="0" w:space="0" w:color="auto"/>
        <w:right w:val="none" w:sz="0" w:space="0" w:color="auto"/>
      </w:divBdr>
    </w:div>
    <w:div w:id="708456929">
      <w:bodyDiv w:val="1"/>
      <w:marLeft w:val="0"/>
      <w:marRight w:val="0"/>
      <w:marTop w:val="0"/>
      <w:marBottom w:val="0"/>
      <w:divBdr>
        <w:top w:val="none" w:sz="0" w:space="0" w:color="auto"/>
        <w:left w:val="none" w:sz="0" w:space="0" w:color="auto"/>
        <w:bottom w:val="none" w:sz="0" w:space="0" w:color="auto"/>
        <w:right w:val="none" w:sz="0" w:space="0" w:color="auto"/>
      </w:divBdr>
    </w:div>
    <w:div w:id="1154877640">
      <w:bodyDiv w:val="1"/>
      <w:marLeft w:val="0"/>
      <w:marRight w:val="0"/>
      <w:marTop w:val="0"/>
      <w:marBottom w:val="0"/>
      <w:divBdr>
        <w:top w:val="none" w:sz="0" w:space="0" w:color="auto"/>
        <w:left w:val="none" w:sz="0" w:space="0" w:color="auto"/>
        <w:bottom w:val="none" w:sz="0" w:space="0" w:color="auto"/>
        <w:right w:val="none" w:sz="0" w:space="0" w:color="auto"/>
      </w:divBdr>
    </w:div>
    <w:div w:id="1941906698">
      <w:bodyDiv w:val="1"/>
      <w:marLeft w:val="0"/>
      <w:marRight w:val="0"/>
      <w:marTop w:val="0"/>
      <w:marBottom w:val="0"/>
      <w:divBdr>
        <w:top w:val="none" w:sz="0" w:space="0" w:color="auto"/>
        <w:left w:val="none" w:sz="0" w:space="0" w:color="auto"/>
        <w:bottom w:val="none" w:sz="0" w:space="0" w:color="auto"/>
        <w:right w:val="none" w:sz="0" w:space="0" w:color="auto"/>
      </w:divBdr>
    </w:div>
    <w:div w:id="1983193140">
      <w:bodyDiv w:val="1"/>
      <w:marLeft w:val="0"/>
      <w:marRight w:val="0"/>
      <w:marTop w:val="0"/>
      <w:marBottom w:val="0"/>
      <w:divBdr>
        <w:top w:val="none" w:sz="0" w:space="0" w:color="auto"/>
        <w:left w:val="none" w:sz="0" w:space="0" w:color="auto"/>
        <w:bottom w:val="none" w:sz="0" w:space="0" w:color="auto"/>
        <w:right w:val="none" w:sz="0" w:space="0" w:color="auto"/>
      </w:divBdr>
    </w:div>
    <w:div w:id="2012830496">
      <w:bodyDiv w:val="1"/>
      <w:marLeft w:val="0"/>
      <w:marRight w:val="0"/>
      <w:marTop w:val="0"/>
      <w:marBottom w:val="0"/>
      <w:divBdr>
        <w:top w:val="none" w:sz="0" w:space="0" w:color="auto"/>
        <w:left w:val="none" w:sz="0" w:space="0" w:color="auto"/>
        <w:bottom w:val="none" w:sz="0" w:space="0" w:color="auto"/>
        <w:right w:val="none" w:sz="0" w:space="0" w:color="auto"/>
      </w:divBdr>
    </w:div>
    <w:div w:id="2052604929">
      <w:bodyDiv w:val="1"/>
      <w:marLeft w:val="0"/>
      <w:marRight w:val="0"/>
      <w:marTop w:val="0"/>
      <w:marBottom w:val="0"/>
      <w:divBdr>
        <w:top w:val="none" w:sz="0" w:space="0" w:color="auto"/>
        <w:left w:val="none" w:sz="0" w:space="0" w:color="auto"/>
        <w:bottom w:val="none" w:sz="0" w:space="0" w:color="auto"/>
        <w:right w:val="none" w:sz="0" w:space="0" w:color="auto"/>
      </w:divBdr>
    </w:div>
    <w:div w:id="2109042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chart" Target="charts/chart8.xml"/><Relationship Id="rId26" Type="http://schemas.openxmlformats.org/officeDocument/2006/relationships/chart" Target="charts/chart9.xml"/><Relationship Id="rId39" Type="http://schemas.openxmlformats.org/officeDocument/2006/relationships/hyperlink" Target="https://doi.org/10.1007/s11038-008-9282-7" TargetMode="External"/><Relationship Id="rId34" Type="http://schemas.openxmlformats.org/officeDocument/2006/relationships/hyperlink" Target="https://doi.org/10.1029/2023SW003805" TargetMode="External"/><Relationship Id="rId42" Type="http://schemas.openxmlformats.org/officeDocument/2006/relationships/hyperlink" Target="https://doi.org/10.1007/s11207-006-0133-2" TargetMode="External"/><Relationship Id="rId47" Type="http://schemas.openxmlformats.org/officeDocument/2006/relationships/hyperlink" Target="https://doi.org/10.1007/s10509-009-0055-1" TargetMode="External"/><Relationship Id="rId50" Type="http://schemas.openxmlformats.org/officeDocument/2006/relationships/hyperlink" Target="https://doi.org/10.15406/paij.2018.02.00103" TargetMode="External"/><Relationship Id="rId55" Type="http://schemas.openxmlformats.org/officeDocument/2006/relationships/hyperlink" Target="https://doi.org/10.9734/psij/2026/v30i4956" TargetMode="External"/><Relationship Id="rId63" Type="http://schemas.openxmlformats.org/officeDocument/2006/relationships/hyperlink" Target="https://doi.org/10.1029/1999JA000275" TargetMode="External"/><Relationship Id="rId68" Type="http://schemas.openxmlformats.org/officeDocument/2006/relationships/hyperlink" Target="https://doi.org/10.1029/2001JA009143" TargetMode="External"/><Relationship Id="rId76" Type="http://schemas.openxmlformats.org/officeDocument/2006/relationships/theme" Target="theme/theme1.xml"/><Relationship Id="rId7" Type="http://schemas.openxmlformats.org/officeDocument/2006/relationships/chart" Target="charts/chart1.xml"/><Relationship Id="rId71" Type="http://schemas.openxmlformats.org/officeDocument/2006/relationships/footer" Target="footer1.xml"/><Relationship Id="rId2" Type="http://schemas.openxmlformats.org/officeDocument/2006/relationships/styles" Target="styles.xml"/><Relationship Id="rId16" Type="http://schemas.openxmlformats.org/officeDocument/2006/relationships/chart" Target="charts/chart6.xml"/><Relationship Id="rId29" Type="http://schemas.openxmlformats.org/officeDocument/2006/relationships/hyperlink" Target="https://doi.org/10.1029/2003JA010149" TargetMode="External"/><Relationship Id="rId11" Type="http://schemas.openxmlformats.org/officeDocument/2006/relationships/image" Target="media/image1.png"/><Relationship Id="rId24" Type="http://schemas.openxmlformats.org/officeDocument/2006/relationships/image" Target="media/image7.png"/><Relationship Id="rId32" Type="http://schemas.openxmlformats.org/officeDocument/2006/relationships/hyperlink" Target="https://doi.org/10.1007/s11207-016-1029-4" TargetMode="External"/><Relationship Id="rId37" Type="http://schemas.openxmlformats.org/officeDocument/2006/relationships/hyperlink" Target="https://doi.org/10.1002/2014GL059858" TargetMode="External"/><Relationship Id="rId40" Type="http://schemas.openxmlformats.org/officeDocument/2006/relationships/hyperlink" Target="https://doi.org/10.1002/2015JA021446" TargetMode="External"/><Relationship Id="rId45" Type="http://schemas.openxmlformats.org/officeDocument/2006/relationships/hyperlink" Target="https://doi.org/10.1029/2024SW003951" TargetMode="External"/><Relationship Id="rId53" Type="http://schemas.openxmlformats.org/officeDocument/2006/relationships/hyperlink" Target="https://doi.org/10.56557/abaarj/2025/v7i1162" TargetMode="External"/><Relationship Id="rId58" Type="http://schemas.openxmlformats.org/officeDocument/2006/relationships/hyperlink" Target="https://doi.org/10.1088/0004-637X/722/2/1522" TargetMode="External"/><Relationship Id="rId66" Type="http://schemas.openxmlformats.org/officeDocument/2006/relationships/hyperlink" Target="https://doi.org/10.1029/2003JA010282" TargetMode="External"/><Relationship Id="rId7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chart" Target="charts/chart5.xml"/><Relationship Id="rId23" Type="http://schemas.openxmlformats.org/officeDocument/2006/relationships/image" Target="media/image6.png"/><Relationship Id="rId28" Type="http://schemas.openxmlformats.org/officeDocument/2006/relationships/hyperlink" Target="https://doi.org/10.1093/mnras/stae2260" TargetMode="External"/><Relationship Id="rId36" Type="http://schemas.openxmlformats.org/officeDocument/2006/relationships/hyperlink" Target="https://doi.org/10.1088/1742-6596/1620/1/012005" TargetMode="External"/><Relationship Id="rId49" Type="http://schemas.openxmlformats.org/officeDocument/2006/relationships/hyperlink" Target="https://doi.org/10.1029/2021SW002925" TargetMode="External"/><Relationship Id="rId57" Type="http://schemas.openxmlformats.org/officeDocument/2006/relationships/hyperlink" Target="https://doi.org/10.1088/0004-637X/790/2/125" TargetMode="External"/><Relationship Id="rId61" Type="http://schemas.openxmlformats.org/officeDocument/2006/relationships/hyperlink" Target="https://doi.org/10.1023/B:SOLA.0000043576.21942.aa" TargetMode="External"/><Relationship Id="rId10" Type="http://schemas.openxmlformats.org/officeDocument/2006/relationships/chart" Target="charts/chart4.xml"/><Relationship Id="rId31" Type="http://schemas.openxmlformats.org/officeDocument/2006/relationships/hyperlink" Target="https://ccmc.gsfc.nasa.gov/scoreboards/cme/earth/" TargetMode="External"/><Relationship Id="rId44" Type="http://schemas.openxmlformats.org/officeDocument/2006/relationships/hyperlink" Target="https://doi.org/10.1007/s11207-017-1098-z" TargetMode="External"/><Relationship Id="rId52" Type="http://schemas.openxmlformats.org/officeDocument/2006/relationships/hyperlink" Target="https://doi.org/10.56557/abaarj/2025/v7i1154" TargetMode="External"/><Relationship Id="rId60" Type="http://schemas.openxmlformats.org/officeDocument/2006/relationships/hyperlink" Target="https://doi.org/10.1007/s11207-012-0035-4" TargetMode="External"/><Relationship Id="rId65" Type="http://schemas.openxmlformats.org/officeDocument/2006/relationships/hyperlink" Target="https://doi.org/10.1029/2004JA010698" TargetMode="External"/><Relationship Id="rId73"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image" Target="media/image4.png"/><Relationship Id="rId22" Type="http://schemas.openxmlformats.org/officeDocument/2006/relationships/image" Target="media/image5.png"/><Relationship Id="rId27" Type="http://schemas.openxmlformats.org/officeDocument/2006/relationships/chart" Target="charts/chart10.xml"/><Relationship Id="rId30" Type="http://schemas.openxmlformats.org/officeDocument/2006/relationships/hyperlink" Target="https://doi.org/10.12942/lrsp-2011-1" TargetMode="External"/><Relationship Id="rId35" Type="http://schemas.openxmlformats.org/officeDocument/2006/relationships/hyperlink" Target="https://doi.org/10.3390/atmos13111781" TargetMode="External"/><Relationship Id="rId43" Type="http://schemas.openxmlformats.org/officeDocument/2006/relationships/hyperlink" Target="https://doi.org/10.1086/323847" TargetMode="External"/><Relationship Id="rId48" Type="http://schemas.openxmlformats.org/officeDocument/2006/relationships/hyperlink" Target="https://doi.org/10.1088/0004-637X/787/2/119" TargetMode="External"/><Relationship Id="rId56" Type="http://schemas.openxmlformats.org/officeDocument/2006/relationships/hyperlink" Target="https://doi.org/10.1002/2014JA020001" TargetMode="External"/><Relationship Id="rId64" Type="http://schemas.openxmlformats.org/officeDocument/2006/relationships/hyperlink" Target="https://doi.org/10.1029/2003JA010226" TargetMode="External"/><Relationship Id="rId69" Type="http://schemas.openxmlformats.org/officeDocument/2006/relationships/header" Target="header1.xml"/><Relationship Id="rId8" Type="http://schemas.openxmlformats.org/officeDocument/2006/relationships/chart" Target="charts/chart2.xml"/><Relationship Id="rId51" Type="http://schemas.openxmlformats.org/officeDocument/2006/relationships/hyperlink" Target="https://doi.org/10.36266/AJPSS/136" TargetMode="External"/><Relationship Id="rId72" Type="http://schemas.openxmlformats.org/officeDocument/2006/relationships/footer" Target="footer2.xml"/><Relationship Id="rId3"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chart" Target="charts/chart7.xml"/><Relationship Id="rId25" Type="http://schemas.openxmlformats.org/officeDocument/2006/relationships/image" Target="media/image8.png"/><Relationship Id="rId33" Type="http://schemas.openxmlformats.org/officeDocument/2006/relationships/hyperlink" Target="https://doi.org/10.3847/1538-4357/aaaa66" TargetMode="External"/><Relationship Id="rId38" Type="http://schemas.openxmlformats.org/officeDocument/2006/relationships/hyperlink" Target="https://doi.org/10.1088/2041-8205/804/1/L23" TargetMode="External"/><Relationship Id="rId46" Type="http://schemas.openxmlformats.org/officeDocument/2006/relationships/hyperlink" Target="https://doi.org/10.3389/fspas.2021.713999" TargetMode="External"/><Relationship Id="rId59" Type="http://schemas.openxmlformats.org/officeDocument/2006/relationships/hyperlink" Target="https://doi.org/10.1051/0004-6361/200913482" TargetMode="External"/><Relationship Id="rId67" Type="http://schemas.openxmlformats.org/officeDocument/2006/relationships/hyperlink" Target="https://doi.org/10.1029/2007JA012321" TargetMode="External"/><Relationship Id="rId41" Type="http://schemas.openxmlformats.org/officeDocument/2006/relationships/hyperlink" Target="https://doi.org/10.1051/0004-6361/200912375" TargetMode="External"/><Relationship Id="rId54" Type="http://schemas.openxmlformats.org/officeDocument/2006/relationships/hyperlink" Target="https://doi.org/10.1093/mnrasl/slz187" TargetMode="External"/><Relationship Id="rId62" Type="http://schemas.openxmlformats.org/officeDocument/2006/relationships/hyperlink" Target="https://doi.org/10.12942/lrsp-2012-3" TargetMode="External"/><Relationship Id="rId70" Type="http://schemas.openxmlformats.org/officeDocument/2006/relationships/header" Target="header2.xml"/><Relationship Id="rId75"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ADMIN\Desktop\articles\augustine\MY%20THESIS%20DATA%20-EXCEL.xlsx"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0.xml"/><Relationship Id="rId1" Type="http://schemas.microsoft.com/office/2011/relationships/chartStyle" Target="style10.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ADMIN\Desktop\articles\augustine\MY%20THESIS%20DATA%20-EXCEL.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ADMIN\Desktop\articles\augustine\MY%20THESIS%20DATA%20-EXCEL.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ADMIN\Desktop\articles\augustine\MY%20THESIS%20DATA%20-EXCEL.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ADMIN\Desktop\articles\augustine\MY%20THESIS%20DATA%20-EXCEL.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C:\Users\ADMIN\Desktop\articles\augustine\MY%20THESIS%20DATA%20-EXCEL.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C:\Users\ADMIN\Desktop\articles\augustine\MY%20THESIS%20DATA%20-EXCEL.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C:\Users\ADMIN\Desktop\articles\augustine\MY%20THESIS%20DATA%20-EXCEL.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071702264761815"/>
          <c:y val="3.3912219305920095E-2"/>
          <c:w val="0.74103981014349252"/>
          <c:h val="0.77917790710943746"/>
        </c:manualLayout>
      </c:layout>
      <c:scatterChart>
        <c:scatterStyle val="smoothMarker"/>
        <c:varyColors val="0"/>
        <c:ser>
          <c:idx val="0"/>
          <c:order val="0"/>
          <c:tx>
            <c:strRef>
              <c:f>Sheet2!$K$2</c:f>
              <c:strCache>
                <c:ptCount val="1"/>
                <c:pt idx="0">
                  <c:v>SC  23 WID</c:v>
                </c:pt>
              </c:strCache>
            </c:strRef>
          </c:tx>
          <c:spPr>
            <a:ln w="38100" cap="rnd">
              <a:solidFill>
                <a:schemeClr val="accent1"/>
              </a:solidFill>
              <a:round/>
            </a:ln>
            <a:effectLst/>
          </c:spPr>
          <c:marker>
            <c:symbol val="none"/>
          </c:marker>
          <c:xVal>
            <c:numRef>
              <c:f>Sheet2!$J$3:$J$15</c:f>
              <c:numCache>
                <c:formatCode>0</c:formatCode>
                <c:ptCount val="13"/>
                <c:pt idx="0">
                  <c:v>1</c:v>
                </c:pt>
                <c:pt idx="1">
                  <c:v>2</c:v>
                </c:pt>
                <c:pt idx="2">
                  <c:v>3</c:v>
                </c:pt>
                <c:pt idx="3">
                  <c:v>4</c:v>
                </c:pt>
                <c:pt idx="4">
                  <c:v>5</c:v>
                </c:pt>
                <c:pt idx="5">
                  <c:v>6</c:v>
                </c:pt>
                <c:pt idx="6">
                  <c:v>7</c:v>
                </c:pt>
                <c:pt idx="7">
                  <c:v>8</c:v>
                </c:pt>
                <c:pt idx="8">
                  <c:v>9</c:v>
                </c:pt>
                <c:pt idx="9">
                  <c:v>10</c:v>
                </c:pt>
                <c:pt idx="10">
                  <c:v>11</c:v>
                </c:pt>
                <c:pt idx="11">
                  <c:v>12</c:v>
                </c:pt>
                <c:pt idx="12">
                  <c:v>13</c:v>
                </c:pt>
              </c:numCache>
            </c:numRef>
          </c:xVal>
          <c:yVal>
            <c:numRef>
              <c:f>Sheet2!$K$3:$K$15</c:f>
              <c:numCache>
                <c:formatCode>0</c:formatCode>
                <c:ptCount val="13"/>
                <c:pt idx="0">
                  <c:v>221.2</c:v>
                </c:pt>
                <c:pt idx="1">
                  <c:v>251.58974000000001</c:v>
                </c:pt>
                <c:pt idx="2">
                  <c:v>255.52173999999999</c:v>
                </c:pt>
                <c:pt idx="3">
                  <c:v>197.49265</c:v>
                </c:pt>
                <c:pt idx="4">
                  <c:v>227.50846999999999</c:v>
                </c:pt>
                <c:pt idx="5">
                  <c:v>223.54501999999999</c:v>
                </c:pt>
                <c:pt idx="6">
                  <c:v>223.0625</c:v>
                </c:pt>
                <c:pt idx="7">
                  <c:v>224.25743</c:v>
                </c:pt>
                <c:pt idx="8">
                  <c:v>230.43860000000001</c:v>
                </c:pt>
                <c:pt idx="9">
                  <c:v>251.42646999999999</c:v>
                </c:pt>
                <c:pt idx="10">
                  <c:v>244.57894999999999</c:v>
                </c:pt>
                <c:pt idx="11">
                  <c:v>226.06666999999999</c:v>
                </c:pt>
                <c:pt idx="12">
                  <c:v>176.46154000000001</c:v>
                </c:pt>
              </c:numCache>
            </c:numRef>
          </c:yVal>
          <c:smooth val="1"/>
          <c:extLst>
            <c:ext xmlns:c16="http://schemas.microsoft.com/office/drawing/2014/chart" uri="{C3380CC4-5D6E-409C-BE32-E72D297353CC}">
              <c16:uniqueId val="{00000000-497F-490C-A3B1-6C3F6FCE81CB}"/>
            </c:ext>
          </c:extLst>
        </c:ser>
        <c:ser>
          <c:idx val="1"/>
          <c:order val="1"/>
          <c:tx>
            <c:strRef>
              <c:f>Sheet2!$L$2</c:f>
              <c:strCache>
                <c:ptCount val="1"/>
                <c:pt idx="0">
                  <c:v>SC  24 WID</c:v>
                </c:pt>
              </c:strCache>
            </c:strRef>
          </c:tx>
          <c:spPr>
            <a:ln w="38100" cap="rnd">
              <a:solidFill>
                <a:schemeClr val="accent2"/>
              </a:solidFill>
              <a:round/>
            </a:ln>
            <a:effectLst/>
          </c:spPr>
          <c:marker>
            <c:symbol val="none"/>
          </c:marker>
          <c:xVal>
            <c:numRef>
              <c:f>Sheet2!$J$3:$J$15</c:f>
              <c:numCache>
                <c:formatCode>0</c:formatCode>
                <c:ptCount val="13"/>
                <c:pt idx="0">
                  <c:v>1</c:v>
                </c:pt>
                <c:pt idx="1">
                  <c:v>2</c:v>
                </c:pt>
                <c:pt idx="2">
                  <c:v>3</c:v>
                </c:pt>
                <c:pt idx="3">
                  <c:v>4</c:v>
                </c:pt>
                <c:pt idx="4">
                  <c:v>5</c:v>
                </c:pt>
                <c:pt idx="5">
                  <c:v>6</c:v>
                </c:pt>
                <c:pt idx="6">
                  <c:v>7</c:v>
                </c:pt>
                <c:pt idx="7">
                  <c:v>8</c:v>
                </c:pt>
                <c:pt idx="8">
                  <c:v>9</c:v>
                </c:pt>
                <c:pt idx="9">
                  <c:v>10</c:v>
                </c:pt>
                <c:pt idx="10">
                  <c:v>11</c:v>
                </c:pt>
                <c:pt idx="11">
                  <c:v>12</c:v>
                </c:pt>
                <c:pt idx="12">
                  <c:v>13</c:v>
                </c:pt>
              </c:numCache>
            </c:numRef>
          </c:xVal>
          <c:yVal>
            <c:numRef>
              <c:f>Sheet2!$L$3:$L$15</c:f>
              <c:numCache>
                <c:formatCode>0</c:formatCode>
                <c:ptCount val="13"/>
                <c:pt idx="0">
                  <c:v>216</c:v>
                </c:pt>
                <c:pt idx="1">
                  <c:v>201.90385000000001</c:v>
                </c:pt>
                <c:pt idx="2">
                  <c:v>219.80435</c:v>
                </c:pt>
                <c:pt idx="3">
                  <c:v>227</c:v>
                </c:pt>
                <c:pt idx="4">
                  <c:v>210.0898</c:v>
                </c:pt>
                <c:pt idx="5">
                  <c:v>207.71856</c:v>
                </c:pt>
                <c:pt idx="6">
                  <c:v>212.78698</c:v>
                </c:pt>
                <c:pt idx="7">
                  <c:v>189.47143</c:v>
                </c:pt>
                <c:pt idx="8">
                  <c:v>215.33332999999999</c:v>
                </c:pt>
                <c:pt idx="9">
                  <c:v>284.25</c:v>
                </c:pt>
                <c:pt idx="10">
                  <c:v>198.1</c:v>
                </c:pt>
              </c:numCache>
            </c:numRef>
          </c:yVal>
          <c:smooth val="1"/>
          <c:extLst>
            <c:ext xmlns:c16="http://schemas.microsoft.com/office/drawing/2014/chart" uri="{C3380CC4-5D6E-409C-BE32-E72D297353CC}">
              <c16:uniqueId val="{00000001-497F-490C-A3B1-6C3F6FCE81CB}"/>
            </c:ext>
          </c:extLst>
        </c:ser>
        <c:dLbls>
          <c:showLegendKey val="0"/>
          <c:showVal val="0"/>
          <c:showCatName val="0"/>
          <c:showSerName val="0"/>
          <c:showPercent val="0"/>
          <c:showBubbleSize val="0"/>
        </c:dLbls>
        <c:axId val="903050047"/>
        <c:axId val="903035487"/>
      </c:scatterChart>
      <c:valAx>
        <c:axId val="903050047"/>
        <c:scaling>
          <c:orientation val="minMax"/>
          <c:max val="13"/>
          <c:min val="1"/>
        </c:scaling>
        <c:delete val="0"/>
        <c:axPos val="b"/>
        <c:title>
          <c:tx>
            <c:rich>
              <a:bodyPr rot="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r>
                  <a:rPr lang="en-US"/>
                  <a:t>Year</a:t>
                </a:r>
              </a:p>
            </c:rich>
          </c:tx>
          <c:overlay val="0"/>
          <c:spPr>
            <a:noFill/>
            <a:ln>
              <a:noFill/>
            </a:ln>
            <a:effectLst/>
          </c:spPr>
          <c:txPr>
            <a:bodyPr rot="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endParaRPr lang="en-US"/>
            </a:p>
          </c:txPr>
        </c:title>
        <c:numFmt formatCode="0" sourceLinked="1"/>
        <c:majorTickMark val="none"/>
        <c:minorTickMark val="none"/>
        <c:tickLblPos val="nextTo"/>
        <c:spPr>
          <a:noFill/>
          <a:ln w="38100" cap="flat" cmpd="sng" algn="ctr">
            <a:solidFill>
              <a:schemeClr val="dk1"/>
            </a:solidFill>
            <a:prstDash val="solid"/>
            <a:miter lim="800000"/>
          </a:ln>
          <a:effectLst/>
        </c:spPr>
        <c:txPr>
          <a:bodyPr rot="-6000000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endParaRPr lang="en-US"/>
          </a:p>
        </c:txPr>
        <c:crossAx val="903035487"/>
        <c:crosses val="autoZero"/>
        <c:crossBetween val="midCat"/>
        <c:majorUnit val="2"/>
      </c:valAx>
      <c:valAx>
        <c:axId val="903035487"/>
        <c:scaling>
          <c:orientation val="minMax"/>
          <c:max val="300"/>
          <c:min val="180"/>
        </c:scaling>
        <c:delete val="0"/>
        <c:axPos val="l"/>
        <c:title>
          <c:tx>
            <c:rich>
              <a:bodyPr rot="-540000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r>
                  <a:rPr lang="en-US"/>
                  <a:t>AW</a:t>
                </a:r>
              </a:p>
            </c:rich>
          </c:tx>
          <c:layout>
            <c:manualLayout>
              <c:xMode val="edge"/>
              <c:yMode val="edge"/>
              <c:x val="1.4880475269932576E-3"/>
              <c:y val="0.23741367111719727"/>
            </c:manualLayout>
          </c:layout>
          <c:overlay val="0"/>
          <c:spPr>
            <a:noFill/>
            <a:ln>
              <a:noFill/>
            </a:ln>
            <a:effectLst/>
          </c:spPr>
          <c:txPr>
            <a:bodyPr rot="-540000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endParaRPr lang="en-US"/>
            </a:p>
          </c:txPr>
        </c:title>
        <c:numFmt formatCode="0" sourceLinked="1"/>
        <c:majorTickMark val="none"/>
        <c:minorTickMark val="none"/>
        <c:tickLblPos val="nextTo"/>
        <c:spPr>
          <a:noFill/>
          <a:ln w="38100" cap="flat" cmpd="sng" algn="ctr">
            <a:solidFill>
              <a:schemeClr val="dk1"/>
            </a:solidFill>
            <a:prstDash val="solid"/>
            <a:miter lim="800000"/>
          </a:ln>
          <a:effectLst/>
        </c:spPr>
        <c:txPr>
          <a:bodyPr rot="-6000000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endParaRPr lang="en-US"/>
          </a:p>
        </c:txPr>
        <c:crossAx val="903050047"/>
        <c:crosses val="autoZero"/>
        <c:crossBetween val="midCat"/>
        <c:majorUnit val="20"/>
      </c:valAx>
      <c:spPr>
        <a:noFill/>
        <a:ln>
          <a:noFill/>
        </a:ln>
        <a:effectLst/>
      </c:spPr>
    </c:plotArea>
    <c:legend>
      <c:legendPos val="b"/>
      <c:layout>
        <c:manualLayout>
          <c:xMode val="edge"/>
          <c:yMode val="edge"/>
          <c:x val="0.29044179357819794"/>
          <c:y val="0.1116892680081656"/>
          <c:w val="0.3727920536878998"/>
          <c:h val="0.23553295421405654"/>
        </c:manualLayout>
      </c:layout>
      <c:overlay val="0"/>
      <c:spPr>
        <a:noFill/>
        <a:ln>
          <a:noFill/>
        </a:ln>
        <a:effectLst/>
      </c:spPr>
      <c:txPr>
        <a:bodyPr rot="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1200" b="1"/>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518337789935882"/>
          <c:y val="5.6135899679206763E-2"/>
          <c:w val="0.85759179163637411"/>
          <c:h val="0.80488575770133997"/>
        </c:manualLayout>
      </c:layout>
      <c:scatterChart>
        <c:scatterStyle val="smoothMarker"/>
        <c:varyColors val="0"/>
        <c:ser>
          <c:idx val="0"/>
          <c:order val="0"/>
          <c:tx>
            <c:strRef>
              <c:f>Sheet2!$B$2</c:f>
              <c:strCache>
                <c:ptCount val="1"/>
                <c:pt idx="0">
                  <c:v>SC 23: γ=0.90; δ =0.12; k= 0.003</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Sheet2!$A$3:$A$6</c:f>
              <c:numCache>
                <c:formatCode>General</c:formatCode>
                <c:ptCount val="4"/>
                <c:pt idx="0">
                  <c:v>30</c:v>
                </c:pt>
                <c:pt idx="1">
                  <c:v>60</c:v>
                </c:pt>
                <c:pt idx="2">
                  <c:v>120</c:v>
                </c:pt>
                <c:pt idx="3">
                  <c:v>270</c:v>
                </c:pt>
              </c:numCache>
            </c:numRef>
          </c:xVal>
          <c:yVal>
            <c:numRef>
              <c:f>Sheet2!$B$3:$B$6</c:f>
              <c:numCache>
                <c:formatCode>General</c:formatCode>
                <c:ptCount val="4"/>
                <c:pt idx="0">
                  <c:v>3.82</c:v>
                </c:pt>
                <c:pt idx="1">
                  <c:v>2.21</c:v>
                </c:pt>
                <c:pt idx="2">
                  <c:v>1.33</c:v>
                </c:pt>
                <c:pt idx="3">
                  <c:v>0.92</c:v>
                </c:pt>
              </c:numCache>
            </c:numRef>
          </c:yVal>
          <c:smooth val="1"/>
          <c:extLst>
            <c:ext xmlns:c16="http://schemas.microsoft.com/office/drawing/2014/chart" uri="{C3380CC4-5D6E-409C-BE32-E72D297353CC}">
              <c16:uniqueId val="{00000000-D67C-45B5-BE92-3DAFFC203E71}"/>
            </c:ext>
          </c:extLst>
        </c:ser>
        <c:ser>
          <c:idx val="1"/>
          <c:order val="1"/>
          <c:tx>
            <c:strRef>
              <c:f>Sheet2!$C$2</c:f>
              <c:strCache>
                <c:ptCount val="1"/>
                <c:pt idx="0">
                  <c:v>SC 24: γ=0.70; δ =0.17; k= 0.006</c:v>
                </c:pt>
              </c:strCache>
            </c:strRef>
          </c:tx>
          <c:spPr>
            <a:ln w="19050" cap="rnd">
              <a:solidFill>
                <a:schemeClr val="accent2"/>
              </a:solidFill>
              <a:round/>
            </a:ln>
            <a:effectLst/>
          </c:spPr>
          <c:marker>
            <c:symbol val="circle"/>
            <c:size val="5"/>
            <c:spPr>
              <a:solidFill>
                <a:schemeClr val="accent2"/>
              </a:solidFill>
              <a:ln w="9525">
                <a:solidFill>
                  <a:schemeClr val="accent2"/>
                </a:solidFill>
              </a:ln>
              <a:effectLst/>
            </c:spPr>
          </c:marker>
          <c:xVal>
            <c:numRef>
              <c:f>Sheet2!$A$3:$A$6</c:f>
              <c:numCache>
                <c:formatCode>General</c:formatCode>
                <c:ptCount val="4"/>
                <c:pt idx="0">
                  <c:v>30</c:v>
                </c:pt>
                <c:pt idx="1">
                  <c:v>60</c:v>
                </c:pt>
                <c:pt idx="2">
                  <c:v>120</c:v>
                </c:pt>
                <c:pt idx="3">
                  <c:v>270</c:v>
                </c:pt>
              </c:numCache>
            </c:numRef>
          </c:xVal>
          <c:yVal>
            <c:numRef>
              <c:f>Sheet2!$C$3:$C$6</c:f>
              <c:numCache>
                <c:formatCode>General</c:formatCode>
                <c:ptCount val="4"/>
                <c:pt idx="0">
                  <c:v>6.14</c:v>
                </c:pt>
                <c:pt idx="1">
                  <c:v>4.12</c:v>
                </c:pt>
                <c:pt idx="2">
                  <c:v>2.98</c:v>
                </c:pt>
                <c:pt idx="3">
                  <c:v>2.15</c:v>
                </c:pt>
              </c:numCache>
            </c:numRef>
          </c:yVal>
          <c:smooth val="1"/>
          <c:extLst>
            <c:ext xmlns:c16="http://schemas.microsoft.com/office/drawing/2014/chart" uri="{C3380CC4-5D6E-409C-BE32-E72D297353CC}">
              <c16:uniqueId val="{00000001-D67C-45B5-BE92-3DAFFC203E71}"/>
            </c:ext>
          </c:extLst>
        </c:ser>
        <c:ser>
          <c:idx val="2"/>
          <c:order val="2"/>
          <c:tx>
            <c:strRef>
              <c:f>Sheet2!$D$2</c:f>
              <c:strCache>
                <c:ptCount val="1"/>
                <c:pt idx="0">
                  <c:v>SC 23: γ=1.00; δ =0.18; k= 0.003</c:v>
                </c:pt>
              </c:strCache>
            </c:strRef>
          </c:tx>
          <c:spPr>
            <a:ln w="19050" cap="rnd">
              <a:solidFill>
                <a:schemeClr val="tx1"/>
              </a:solidFill>
              <a:round/>
            </a:ln>
            <a:effectLst/>
          </c:spPr>
          <c:marker>
            <c:symbol val="circle"/>
            <c:size val="5"/>
            <c:spPr>
              <a:solidFill>
                <a:sysClr val="windowText" lastClr="000000"/>
              </a:solidFill>
              <a:ln w="9525">
                <a:solidFill>
                  <a:schemeClr val="tx1"/>
                </a:solidFill>
              </a:ln>
              <a:effectLst/>
            </c:spPr>
          </c:marker>
          <c:xVal>
            <c:numRef>
              <c:f>Sheet2!$A$3:$A$6</c:f>
              <c:numCache>
                <c:formatCode>General</c:formatCode>
                <c:ptCount val="4"/>
                <c:pt idx="0">
                  <c:v>30</c:v>
                </c:pt>
                <c:pt idx="1">
                  <c:v>60</c:v>
                </c:pt>
                <c:pt idx="2">
                  <c:v>120</c:v>
                </c:pt>
                <c:pt idx="3">
                  <c:v>270</c:v>
                </c:pt>
              </c:numCache>
            </c:numRef>
          </c:xVal>
          <c:yVal>
            <c:numRef>
              <c:f>Sheet2!$D$3:$D$6</c:f>
              <c:numCache>
                <c:formatCode>General</c:formatCode>
                <c:ptCount val="4"/>
                <c:pt idx="0">
                  <c:v>2.81</c:v>
                </c:pt>
                <c:pt idx="1">
                  <c:v>1.52</c:v>
                </c:pt>
                <c:pt idx="2">
                  <c:v>0.88</c:v>
                </c:pt>
                <c:pt idx="3">
                  <c:v>0.71</c:v>
                </c:pt>
              </c:numCache>
            </c:numRef>
          </c:yVal>
          <c:smooth val="1"/>
          <c:extLst>
            <c:ext xmlns:c16="http://schemas.microsoft.com/office/drawing/2014/chart" uri="{C3380CC4-5D6E-409C-BE32-E72D297353CC}">
              <c16:uniqueId val="{00000002-D67C-45B5-BE92-3DAFFC203E71}"/>
            </c:ext>
          </c:extLst>
        </c:ser>
        <c:ser>
          <c:idx val="3"/>
          <c:order val="3"/>
          <c:tx>
            <c:strRef>
              <c:f>Sheet2!$E$2</c:f>
              <c:strCache>
                <c:ptCount val="1"/>
                <c:pt idx="0">
                  <c:v>SC 24: γ=0.75; δ =0.26; k= 0.006</c:v>
                </c:pt>
              </c:strCache>
            </c:strRef>
          </c:tx>
          <c:spPr>
            <a:ln w="19050" cap="rnd">
              <a:solidFill>
                <a:schemeClr val="accent4"/>
              </a:solidFill>
              <a:round/>
            </a:ln>
            <a:effectLst/>
          </c:spPr>
          <c:marker>
            <c:symbol val="circle"/>
            <c:size val="5"/>
            <c:spPr>
              <a:solidFill>
                <a:schemeClr val="accent4"/>
              </a:solidFill>
              <a:ln w="9525">
                <a:solidFill>
                  <a:schemeClr val="accent4"/>
                </a:solidFill>
              </a:ln>
              <a:effectLst/>
            </c:spPr>
          </c:marker>
          <c:xVal>
            <c:numRef>
              <c:f>Sheet2!$A$3:$A$6</c:f>
              <c:numCache>
                <c:formatCode>General</c:formatCode>
                <c:ptCount val="4"/>
                <c:pt idx="0">
                  <c:v>30</c:v>
                </c:pt>
                <c:pt idx="1">
                  <c:v>60</c:v>
                </c:pt>
                <c:pt idx="2">
                  <c:v>120</c:v>
                </c:pt>
                <c:pt idx="3">
                  <c:v>270</c:v>
                </c:pt>
              </c:numCache>
            </c:numRef>
          </c:xVal>
          <c:yVal>
            <c:numRef>
              <c:f>Sheet2!$E$3:$E$6</c:f>
              <c:numCache>
                <c:formatCode>General</c:formatCode>
                <c:ptCount val="4"/>
                <c:pt idx="0">
                  <c:v>4.5999999999999996</c:v>
                </c:pt>
                <c:pt idx="1">
                  <c:v>3.45</c:v>
                </c:pt>
                <c:pt idx="2">
                  <c:v>2.91</c:v>
                </c:pt>
                <c:pt idx="3">
                  <c:v>2.15</c:v>
                </c:pt>
              </c:numCache>
            </c:numRef>
          </c:yVal>
          <c:smooth val="1"/>
          <c:extLst>
            <c:ext xmlns:c16="http://schemas.microsoft.com/office/drawing/2014/chart" uri="{C3380CC4-5D6E-409C-BE32-E72D297353CC}">
              <c16:uniqueId val="{00000003-D67C-45B5-BE92-3DAFFC203E71}"/>
            </c:ext>
          </c:extLst>
        </c:ser>
        <c:ser>
          <c:idx val="4"/>
          <c:order val="4"/>
          <c:tx>
            <c:strRef>
              <c:f>Sheet2!$F$2</c:f>
              <c:strCache>
                <c:ptCount val="1"/>
                <c:pt idx="0">
                  <c:v>SC 23: γ=1.20; δ =0.24; k= 0.003</c:v>
                </c:pt>
              </c:strCache>
            </c:strRef>
          </c:tx>
          <c:spPr>
            <a:ln w="19050" cap="rnd">
              <a:solidFill>
                <a:schemeClr val="accent4">
                  <a:lumMod val="50000"/>
                </a:schemeClr>
              </a:solidFill>
              <a:round/>
            </a:ln>
            <a:effectLst/>
          </c:spPr>
          <c:marker>
            <c:symbol val="circle"/>
            <c:size val="5"/>
            <c:spPr>
              <a:solidFill>
                <a:schemeClr val="accent4">
                  <a:lumMod val="50000"/>
                </a:schemeClr>
              </a:solidFill>
              <a:ln w="9525">
                <a:solidFill>
                  <a:schemeClr val="accent4">
                    <a:lumMod val="50000"/>
                  </a:schemeClr>
                </a:solidFill>
              </a:ln>
              <a:effectLst/>
            </c:spPr>
          </c:marker>
          <c:xVal>
            <c:numRef>
              <c:f>Sheet2!$A$3:$A$6</c:f>
              <c:numCache>
                <c:formatCode>General</c:formatCode>
                <c:ptCount val="4"/>
                <c:pt idx="0">
                  <c:v>30</c:v>
                </c:pt>
                <c:pt idx="1">
                  <c:v>60</c:v>
                </c:pt>
                <c:pt idx="2">
                  <c:v>120</c:v>
                </c:pt>
                <c:pt idx="3">
                  <c:v>270</c:v>
                </c:pt>
              </c:numCache>
            </c:numRef>
          </c:xVal>
          <c:yVal>
            <c:numRef>
              <c:f>Sheet2!$F$3:$F$6</c:f>
              <c:numCache>
                <c:formatCode>General</c:formatCode>
                <c:ptCount val="4"/>
                <c:pt idx="0">
                  <c:v>1.52</c:v>
                </c:pt>
                <c:pt idx="1">
                  <c:v>0.88</c:v>
                </c:pt>
                <c:pt idx="2">
                  <c:v>0.71</c:v>
                </c:pt>
                <c:pt idx="3">
                  <c:v>0.57999999999999996</c:v>
                </c:pt>
              </c:numCache>
            </c:numRef>
          </c:yVal>
          <c:smooth val="1"/>
          <c:extLst>
            <c:ext xmlns:c16="http://schemas.microsoft.com/office/drawing/2014/chart" uri="{C3380CC4-5D6E-409C-BE32-E72D297353CC}">
              <c16:uniqueId val="{00000004-D67C-45B5-BE92-3DAFFC203E71}"/>
            </c:ext>
          </c:extLst>
        </c:ser>
        <c:ser>
          <c:idx val="5"/>
          <c:order val="5"/>
          <c:tx>
            <c:strRef>
              <c:f>Sheet2!$G$2</c:f>
              <c:strCache>
                <c:ptCount val="1"/>
                <c:pt idx="0">
                  <c:v>SC 24: γ=0.80; δ =0.35; k= 0.006</c:v>
                </c:pt>
              </c:strCache>
            </c:strRef>
          </c:tx>
          <c:spPr>
            <a:ln w="19050" cap="rnd">
              <a:solidFill>
                <a:schemeClr val="accent6"/>
              </a:solidFill>
              <a:round/>
            </a:ln>
            <a:effectLst/>
          </c:spPr>
          <c:marker>
            <c:symbol val="circle"/>
            <c:size val="5"/>
            <c:spPr>
              <a:solidFill>
                <a:schemeClr val="accent6"/>
              </a:solidFill>
              <a:ln w="9525">
                <a:solidFill>
                  <a:schemeClr val="accent6"/>
                </a:solidFill>
              </a:ln>
              <a:effectLst/>
            </c:spPr>
          </c:marker>
          <c:xVal>
            <c:numRef>
              <c:f>Sheet2!$A$3:$A$6</c:f>
              <c:numCache>
                <c:formatCode>General</c:formatCode>
                <c:ptCount val="4"/>
                <c:pt idx="0">
                  <c:v>30</c:v>
                </c:pt>
                <c:pt idx="1">
                  <c:v>60</c:v>
                </c:pt>
                <c:pt idx="2">
                  <c:v>120</c:v>
                </c:pt>
                <c:pt idx="3">
                  <c:v>270</c:v>
                </c:pt>
              </c:numCache>
            </c:numRef>
          </c:xVal>
          <c:yVal>
            <c:numRef>
              <c:f>Sheet2!$G$3:$G$6</c:f>
              <c:numCache>
                <c:formatCode>General</c:formatCode>
                <c:ptCount val="4"/>
                <c:pt idx="0">
                  <c:v>3.45</c:v>
                </c:pt>
                <c:pt idx="1">
                  <c:v>2.1</c:v>
                </c:pt>
                <c:pt idx="2">
                  <c:v>1.91</c:v>
                </c:pt>
                <c:pt idx="3">
                  <c:v>1.45</c:v>
                </c:pt>
              </c:numCache>
            </c:numRef>
          </c:yVal>
          <c:smooth val="1"/>
          <c:extLst>
            <c:ext xmlns:c16="http://schemas.microsoft.com/office/drawing/2014/chart" uri="{C3380CC4-5D6E-409C-BE32-E72D297353CC}">
              <c16:uniqueId val="{00000005-D67C-45B5-BE92-3DAFFC203E71}"/>
            </c:ext>
          </c:extLst>
        </c:ser>
        <c:ser>
          <c:idx val="6"/>
          <c:order val="6"/>
          <c:tx>
            <c:strRef>
              <c:f>Sheet2!$H$2</c:f>
              <c:strCache>
                <c:ptCount val="1"/>
                <c:pt idx="0">
                  <c:v>SC 23: γ=1.20; δ =0.36; k= 0.003</c:v>
                </c:pt>
              </c:strCache>
            </c:strRef>
          </c:tx>
          <c:spPr>
            <a:ln w="19050" cap="rnd">
              <a:solidFill>
                <a:schemeClr val="accent1">
                  <a:lumMod val="60000"/>
                </a:schemeClr>
              </a:solidFill>
              <a:round/>
            </a:ln>
            <a:effectLst/>
          </c:spPr>
          <c:marker>
            <c:symbol val="circle"/>
            <c:size val="5"/>
            <c:spPr>
              <a:solidFill>
                <a:schemeClr val="accent1">
                  <a:lumMod val="60000"/>
                </a:schemeClr>
              </a:solidFill>
              <a:ln w="9525">
                <a:solidFill>
                  <a:schemeClr val="accent1">
                    <a:lumMod val="60000"/>
                  </a:schemeClr>
                </a:solidFill>
              </a:ln>
              <a:effectLst/>
            </c:spPr>
          </c:marker>
          <c:xVal>
            <c:numRef>
              <c:f>Sheet2!$A$3:$A$6</c:f>
              <c:numCache>
                <c:formatCode>General</c:formatCode>
                <c:ptCount val="4"/>
                <c:pt idx="0">
                  <c:v>30</c:v>
                </c:pt>
                <c:pt idx="1">
                  <c:v>60</c:v>
                </c:pt>
                <c:pt idx="2">
                  <c:v>120</c:v>
                </c:pt>
                <c:pt idx="3">
                  <c:v>270</c:v>
                </c:pt>
              </c:numCache>
            </c:numRef>
          </c:xVal>
          <c:yVal>
            <c:numRef>
              <c:f>Sheet2!$H$3:$H$6</c:f>
              <c:numCache>
                <c:formatCode>General</c:formatCode>
                <c:ptCount val="4"/>
                <c:pt idx="0">
                  <c:v>0.88</c:v>
                </c:pt>
                <c:pt idx="1">
                  <c:v>0.71</c:v>
                </c:pt>
                <c:pt idx="2">
                  <c:v>0.57999999999999996</c:v>
                </c:pt>
                <c:pt idx="3">
                  <c:v>0.43</c:v>
                </c:pt>
              </c:numCache>
            </c:numRef>
          </c:yVal>
          <c:smooth val="1"/>
          <c:extLst>
            <c:ext xmlns:c16="http://schemas.microsoft.com/office/drawing/2014/chart" uri="{C3380CC4-5D6E-409C-BE32-E72D297353CC}">
              <c16:uniqueId val="{00000006-D67C-45B5-BE92-3DAFFC203E71}"/>
            </c:ext>
          </c:extLst>
        </c:ser>
        <c:ser>
          <c:idx val="7"/>
          <c:order val="7"/>
          <c:tx>
            <c:strRef>
              <c:f>Sheet2!$I$2</c:f>
              <c:strCache>
                <c:ptCount val="1"/>
                <c:pt idx="0">
                  <c:v>SC 24: γ=0.90; δ =0.43; k= 0.003</c:v>
                </c:pt>
              </c:strCache>
            </c:strRef>
          </c:tx>
          <c:spPr>
            <a:ln w="19050" cap="rnd">
              <a:solidFill>
                <a:schemeClr val="accent2">
                  <a:lumMod val="60000"/>
                </a:schemeClr>
              </a:solidFill>
              <a:round/>
            </a:ln>
            <a:effectLst/>
          </c:spPr>
          <c:marker>
            <c:symbol val="circle"/>
            <c:size val="5"/>
            <c:spPr>
              <a:solidFill>
                <a:schemeClr val="accent2">
                  <a:lumMod val="60000"/>
                </a:schemeClr>
              </a:solidFill>
              <a:ln w="9525">
                <a:solidFill>
                  <a:schemeClr val="accent2">
                    <a:lumMod val="60000"/>
                  </a:schemeClr>
                </a:solidFill>
              </a:ln>
              <a:effectLst/>
            </c:spPr>
          </c:marker>
          <c:xVal>
            <c:numRef>
              <c:f>Sheet2!$A$3:$A$6</c:f>
              <c:numCache>
                <c:formatCode>General</c:formatCode>
                <c:ptCount val="4"/>
                <c:pt idx="0">
                  <c:v>30</c:v>
                </c:pt>
                <c:pt idx="1">
                  <c:v>60</c:v>
                </c:pt>
                <c:pt idx="2">
                  <c:v>120</c:v>
                </c:pt>
                <c:pt idx="3">
                  <c:v>270</c:v>
                </c:pt>
              </c:numCache>
            </c:numRef>
          </c:xVal>
          <c:yVal>
            <c:numRef>
              <c:f>Sheet2!$I$3:$I$6</c:f>
              <c:numCache>
                <c:formatCode>General</c:formatCode>
                <c:ptCount val="4"/>
                <c:pt idx="0">
                  <c:v>4.43</c:v>
                </c:pt>
                <c:pt idx="1">
                  <c:v>2.91</c:v>
                </c:pt>
                <c:pt idx="2">
                  <c:v>2.38</c:v>
                </c:pt>
                <c:pt idx="3">
                  <c:v>1.62</c:v>
                </c:pt>
              </c:numCache>
            </c:numRef>
          </c:yVal>
          <c:smooth val="1"/>
          <c:extLst>
            <c:ext xmlns:c16="http://schemas.microsoft.com/office/drawing/2014/chart" uri="{C3380CC4-5D6E-409C-BE32-E72D297353CC}">
              <c16:uniqueId val="{00000007-D67C-45B5-BE92-3DAFFC203E71}"/>
            </c:ext>
          </c:extLst>
        </c:ser>
        <c:dLbls>
          <c:showLegendKey val="0"/>
          <c:showVal val="0"/>
          <c:showCatName val="0"/>
          <c:showSerName val="0"/>
          <c:showPercent val="0"/>
          <c:showBubbleSize val="0"/>
        </c:dLbls>
        <c:axId val="862211023"/>
        <c:axId val="862203535"/>
      </c:scatterChart>
      <c:valAx>
        <c:axId val="862211023"/>
        <c:scaling>
          <c:orientation val="minMax"/>
          <c:max val="280"/>
          <c:min val="20"/>
        </c:scaling>
        <c:delete val="0"/>
        <c:axPos val="b"/>
        <c:title>
          <c:tx>
            <c:rich>
              <a:bodyPr rot="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r>
                  <a:rPr lang="en-US"/>
                  <a:t>AW (Deg)</a:t>
                </a:r>
              </a:p>
            </c:rich>
          </c:tx>
          <c:overlay val="0"/>
          <c:spPr>
            <a:noFill/>
            <a:ln>
              <a:noFill/>
            </a:ln>
            <a:effectLst/>
          </c:spPr>
          <c:txPr>
            <a:bodyPr rot="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38100" cap="flat" cmpd="sng" algn="ctr">
            <a:solidFill>
              <a:schemeClr val="tx1"/>
            </a:solidFill>
            <a:round/>
          </a:ln>
          <a:effectLst/>
        </c:spPr>
        <c:txPr>
          <a:bodyPr rot="-6000000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endParaRPr lang="en-US"/>
          </a:p>
        </c:txPr>
        <c:crossAx val="862203535"/>
        <c:crosses val="autoZero"/>
        <c:crossBetween val="midCat"/>
        <c:majorUnit val="20"/>
      </c:valAx>
      <c:valAx>
        <c:axId val="862203535"/>
        <c:scaling>
          <c:orientation val="minMax"/>
        </c:scaling>
        <c:delete val="0"/>
        <c:axPos val="l"/>
        <c:title>
          <c:tx>
            <c:rich>
              <a:bodyPr rot="-540000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r>
                  <a:rPr lang="en-US"/>
                  <a:t>Mean Arrival Time (Day)</a:t>
                </a:r>
              </a:p>
            </c:rich>
          </c:tx>
          <c:layout>
            <c:manualLayout>
              <c:xMode val="edge"/>
              <c:yMode val="edge"/>
              <c:x val="1.6264915242402211E-2"/>
              <c:y val="0.24214007459593864"/>
            </c:manualLayout>
          </c:layout>
          <c:overlay val="0"/>
          <c:spPr>
            <a:noFill/>
            <a:ln>
              <a:noFill/>
            </a:ln>
            <a:effectLst/>
          </c:spPr>
          <c:txPr>
            <a:bodyPr rot="-540000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38100" cap="flat" cmpd="sng" algn="ctr">
            <a:solidFill>
              <a:schemeClr val="dk1"/>
            </a:solidFill>
            <a:prstDash val="solid"/>
            <a:miter lim="800000"/>
          </a:ln>
          <a:effectLst/>
        </c:spPr>
        <c:txPr>
          <a:bodyPr rot="-60000000" spcFirstLastPara="1" vertOverflow="ellipsis" vert="horz" wrap="square" anchor="ctr" anchorCtr="1"/>
          <a:lstStyle/>
          <a:p>
            <a:pPr>
              <a:defRPr sz="1100" b="1" i="0" u="none" strike="noStrike" kern="1200" baseline="0">
                <a:solidFill>
                  <a:schemeClr val="tx1"/>
                </a:solidFill>
                <a:latin typeface="+mn-lt"/>
                <a:ea typeface="+mn-ea"/>
                <a:cs typeface="+mn-cs"/>
              </a:defRPr>
            </a:pPr>
            <a:endParaRPr lang="en-US"/>
          </a:p>
        </c:txPr>
        <c:crossAx val="862211023"/>
        <c:crosses val="autoZero"/>
        <c:crossBetween val="midCat"/>
      </c:valAx>
      <c:spPr>
        <a:noFill/>
        <a:ln>
          <a:noFill/>
        </a:ln>
        <a:effectLst/>
      </c:spPr>
    </c:plotArea>
    <c:legend>
      <c:legendPos val="t"/>
      <c:layout>
        <c:manualLayout>
          <c:xMode val="edge"/>
          <c:yMode val="edge"/>
          <c:x val="0.54540419536759777"/>
          <c:y val="2.7777777777777776E-2"/>
          <c:w val="0.39328116849243611"/>
          <c:h val="0.47743219597550307"/>
        </c:manualLayout>
      </c:layout>
      <c:overlay val="0"/>
      <c:spPr>
        <a:noFill/>
        <a:ln>
          <a:noFill/>
        </a:ln>
        <a:effectLst/>
      </c:spPr>
      <c:txPr>
        <a:bodyPr rot="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1100" b="1">
          <a:latin typeface="+mn-lt"/>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583025050862725"/>
          <c:y val="4.5048355442056237E-2"/>
          <c:w val="0.76025718678656296"/>
          <c:h val="0.73560095528599467"/>
        </c:manualLayout>
      </c:layout>
      <c:scatterChart>
        <c:scatterStyle val="smoothMarker"/>
        <c:varyColors val="0"/>
        <c:ser>
          <c:idx val="0"/>
          <c:order val="0"/>
          <c:tx>
            <c:strRef>
              <c:f>Sheet2!$B$2</c:f>
              <c:strCache>
                <c:ptCount val="1"/>
                <c:pt idx="0">
                  <c:v>SC  23 ALL</c:v>
                </c:pt>
              </c:strCache>
            </c:strRef>
          </c:tx>
          <c:spPr>
            <a:ln w="38100" cap="rnd">
              <a:solidFill>
                <a:schemeClr val="accent1"/>
              </a:solidFill>
              <a:round/>
            </a:ln>
            <a:effectLst/>
          </c:spPr>
          <c:marker>
            <c:symbol val="none"/>
          </c:marker>
          <c:xVal>
            <c:numRef>
              <c:f>Sheet2!$A$3:$A$15</c:f>
              <c:numCache>
                <c:formatCode>General</c:formatCode>
                <c:ptCount val="13"/>
                <c:pt idx="0">
                  <c:v>1</c:v>
                </c:pt>
                <c:pt idx="1">
                  <c:v>2</c:v>
                </c:pt>
                <c:pt idx="2">
                  <c:v>3</c:v>
                </c:pt>
                <c:pt idx="3">
                  <c:v>4</c:v>
                </c:pt>
                <c:pt idx="4">
                  <c:v>5</c:v>
                </c:pt>
                <c:pt idx="5">
                  <c:v>6</c:v>
                </c:pt>
                <c:pt idx="6">
                  <c:v>7</c:v>
                </c:pt>
                <c:pt idx="7">
                  <c:v>8</c:v>
                </c:pt>
                <c:pt idx="8">
                  <c:v>9</c:v>
                </c:pt>
                <c:pt idx="9">
                  <c:v>10</c:v>
                </c:pt>
                <c:pt idx="10">
                  <c:v>11</c:v>
                </c:pt>
                <c:pt idx="11">
                  <c:v>12</c:v>
                </c:pt>
                <c:pt idx="12">
                  <c:v>13</c:v>
                </c:pt>
              </c:numCache>
            </c:numRef>
          </c:xVal>
          <c:yVal>
            <c:numRef>
              <c:f>Sheet2!$B$3:$B$15</c:f>
              <c:numCache>
                <c:formatCode>0</c:formatCode>
                <c:ptCount val="13"/>
                <c:pt idx="0">
                  <c:v>54.634149999999998</c:v>
                </c:pt>
                <c:pt idx="1">
                  <c:v>71.724680000000006</c:v>
                </c:pt>
                <c:pt idx="2">
                  <c:v>66.599159999999998</c:v>
                </c:pt>
                <c:pt idx="3">
                  <c:v>72.12697</c:v>
                </c:pt>
                <c:pt idx="4">
                  <c:v>65.408649999999994</c:v>
                </c:pt>
                <c:pt idx="5">
                  <c:v>73.488990000000001</c:v>
                </c:pt>
                <c:pt idx="6">
                  <c:v>62.227060000000002</c:v>
                </c:pt>
                <c:pt idx="7">
                  <c:v>60.311500000000002</c:v>
                </c:pt>
                <c:pt idx="8">
                  <c:v>62.216880000000003</c:v>
                </c:pt>
                <c:pt idx="9">
                  <c:v>60.42754</c:v>
                </c:pt>
                <c:pt idx="10">
                  <c:v>37.797319999999999</c:v>
                </c:pt>
                <c:pt idx="11">
                  <c:v>23.4785</c:v>
                </c:pt>
                <c:pt idx="12">
                  <c:v>20.360050000000001</c:v>
                </c:pt>
              </c:numCache>
            </c:numRef>
          </c:yVal>
          <c:smooth val="1"/>
          <c:extLst>
            <c:ext xmlns:c16="http://schemas.microsoft.com/office/drawing/2014/chart" uri="{C3380CC4-5D6E-409C-BE32-E72D297353CC}">
              <c16:uniqueId val="{00000000-07D3-4181-B643-37FE0DB7BBE5}"/>
            </c:ext>
          </c:extLst>
        </c:ser>
        <c:ser>
          <c:idx val="1"/>
          <c:order val="1"/>
          <c:tx>
            <c:strRef>
              <c:f>Sheet2!$C$2</c:f>
              <c:strCache>
                <c:ptCount val="1"/>
                <c:pt idx="0">
                  <c:v>SC 24 ALL</c:v>
                </c:pt>
              </c:strCache>
            </c:strRef>
          </c:tx>
          <c:spPr>
            <a:ln w="38100" cap="rnd">
              <a:solidFill>
                <a:schemeClr val="accent2"/>
              </a:solidFill>
              <a:round/>
            </a:ln>
            <a:effectLst/>
          </c:spPr>
          <c:marker>
            <c:symbol val="none"/>
          </c:marker>
          <c:xVal>
            <c:numRef>
              <c:f>Sheet2!$A$3:$A$15</c:f>
              <c:numCache>
                <c:formatCode>General</c:formatCode>
                <c:ptCount val="13"/>
                <c:pt idx="0">
                  <c:v>1</c:v>
                </c:pt>
                <c:pt idx="1">
                  <c:v>2</c:v>
                </c:pt>
                <c:pt idx="2">
                  <c:v>3</c:v>
                </c:pt>
                <c:pt idx="3">
                  <c:v>4</c:v>
                </c:pt>
                <c:pt idx="4">
                  <c:v>5</c:v>
                </c:pt>
                <c:pt idx="5">
                  <c:v>6</c:v>
                </c:pt>
                <c:pt idx="6">
                  <c:v>7</c:v>
                </c:pt>
                <c:pt idx="7">
                  <c:v>8</c:v>
                </c:pt>
                <c:pt idx="8">
                  <c:v>9</c:v>
                </c:pt>
                <c:pt idx="9">
                  <c:v>10</c:v>
                </c:pt>
                <c:pt idx="10">
                  <c:v>11</c:v>
                </c:pt>
                <c:pt idx="11">
                  <c:v>12</c:v>
                </c:pt>
                <c:pt idx="12">
                  <c:v>13</c:v>
                </c:pt>
              </c:numCache>
            </c:numRef>
          </c:xVal>
          <c:yVal>
            <c:numRef>
              <c:f>Sheet2!$C$3:$C$15</c:f>
              <c:numCache>
                <c:formatCode>0</c:formatCode>
                <c:ptCount val="13"/>
                <c:pt idx="0">
                  <c:v>22.398119999999999</c:v>
                </c:pt>
                <c:pt idx="1">
                  <c:v>40.217550000000003</c:v>
                </c:pt>
                <c:pt idx="2">
                  <c:v>52.807540000000003</c:v>
                </c:pt>
                <c:pt idx="3">
                  <c:v>65.310059999999993</c:v>
                </c:pt>
                <c:pt idx="4">
                  <c:v>58.314799999999998</c:v>
                </c:pt>
                <c:pt idx="5">
                  <c:v>66.307910000000007</c:v>
                </c:pt>
                <c:pt idx="6">
                  <c:v>50.633139999999997</c:v>
                </c:pt>
                <c:pt idx="7">
                  <c:v>42.295760000000001</c:v>
                </c:pt>
                <c:pt idx="8">
                  <c:v>43.89949</c:v>
                </c:pt>
                <c:pt idx="9">
                  <c:v>30.199580000000001</c:v>
                </c:pt>
                <c:pt idx="10">
                  <c:v>29.814209999999999</c:v>
                </c:pt>
              </c:numCache>
            </c:numRef>
          </c:yVal>
          <c:smooth val="1"/>
          <c:extLst>
            <c:ext xmlns:c16="http://schemas.microsoft.com/office/drawing/2014/chart" uri="{C3380CC4-5D6E-409C-BE32-E72D297353CC}">
              <c16:uniqueId val="{00000001-07D3-4181-B643-37FE0DB7BBE5}"/>
            </c:ext>
          </c:extLst>
        </c:ser>
        <c:dLbls>
          <c:showLegendKey val="0"/>
          <c:showVal val="0"/>
          <c:showCatName val="0"/>
          <c:showSerName val="0"/>
          <c:showPercent val="0"/>
          <c:showBubbleSize val="0"/>
        </c:dLbls>
        <c:axId val="906307023"/>
        <c:axId val="906307439"/>
      </c:scatterChart>
      <c:valAx>
        <c:axId val="906307023"/>
        <c:scaling>
          <c:orientation val="minMax"/>
          <c:max val="13"/>
          <c:min val="1"/>
        </c:scaling>
        <c:delete val="0"/>
        <c:axPos val="b"/>
        <c:title>
          <c:tx>
            <c:rich>
              <a:bodyPr rot="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r>
                  <a:rPr lang="en-US"/>
                  <a:t>Year</a:t>
                </a:r>
              </a:p>
            </c:rich>
          </c:tx>
          <c:layout>
            <c:manualLayout>
              <c:xMode val="edge"/>
              <c:yMode val="edge"/>
              <c:x val="0.46903034316972059"/>
              <c:y val="0.89180676739731846"/>
            </c:manualLayout>
          </c:layout>
          <c:overlay val="0"/>
          <c:spPr>
            <a:noFill/>
            <a:ln>
              <a:noFill/>
            </a:ln>
            <a:effectLst/>
          </c:spPr>
          <c:txPr>
            <a:bodyPr rot="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38100" cap="flat" cmpd="sng" algn="ctr">
            <a:solidFill>
              <a:schemeClr val="dk1"/>
            </a:solidFill>
            <a:prstDash val="solid"/>
            <a:miter lim="800000"/>
          </a:ln>
          <a:effectLst/>
        </c:spPr>
        <c:txPr>
          <a:bodyPr rot="-6000000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endParaRPr lang="en-US"/>
          </a:p>
        </c:txPr>
        <c:crossAx val="906307439"/>
        <c:crosses val="autoZero"/>
        <c:crossBetween val="midCat"/>
        <c:majorUnit val="2"/>
      </c:valAx>
      <c:valAx>
        <c:axId val="906307439"/>
        <c:scaling>
          <c:orientation val="minMax"/>
          <c:min val="20"/>
        </c:scaling>
        <c:delete val="0"/>
        <c:axPos val="l"/>
        <c:title>
          <c:tx>
            <c:rich>
              <a:bodyPr rot="-540000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r>
                  <a:rPr lang="en-US"/>
                  <a:t>AW</a:t>
                </a:r>
              </a:p>
            </c:rich>
          </c:tx>
          <c:overlay val="0"/>
          <c:spPr>
            <a:noFill/>
            <a:ln>
              <a:noFill/>
            </a:ln>
            <a:effectLst/>
          </c:spPr>
          <c:txPr>
            <a:bodyPr rot="-540000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endParaRPr lang="en-US"/>
            </a:p>
          </c:txPr>
        </c:title>
        <c:numFmt formatCode="0" sourceLinked="1"/>
        <c:majorTickMark val="none"/>
        <c:minorTickMark val="none"/>
        <c:tickLblPos val="nextTo"/>
        <c:spPr>
          <a:noFill/>
          <a:ln w="38100" cap="flat" cmpd="sng" algn="ctr">
            <a:solidFill>
              <a:schemeClr val="dk1"/>
            </a:solidFill>
            <a:prstDash val="solid"/>
            <a:miter lim="800000"/>
          </a:ln>
          <a:effectLst/>
        </c:spPr>
        <c:txPr>
          <a:bodyPr rot="-6000000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endParaRPr lang="en-US"/>
          </a:p>
        </c:txPr>
        <c:crossAx val="906307023"/>
        <c:crosses val="autoZero"/>
        <c:crossBetween val="midCat"/>
      </c:valAx>
      <c:spPr>
        <a:noFill/>
        <a:ln>
          <a:noFill/>
        </a:ln>
        <a:effectLst/>
      </c:spPr>
    </c:plotArea>
    <c:legend>
      <c:legendPos val="b"/>
      <c:layout>
        <c:manualLayout>
          <c:xMode val="edge"/>
          <c:yMode val="edge"/>
          <c:x val="0.29113401475222106"/>
          <c:y val="0.53836608261805108"/>
          <c:w val="0.34889756666595539"/>
          <c:h val="0.16233477572060248"/>
        </c:manualLayout>
      </c:layout>
      <c:overlay val="0"/>
      <c:spPr>
        <a:noFill/>
        <a:ln>
          <a:noFill/>
        </a:ln>
        <a:effectLst/>
      </c:spPr>
      <c:txPr>
        <a:bodyPr rot="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1200" b="1"/>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6685821557073577"/>
          <c:y val="3.8451650236633807E-2"/>
          <c:w val="0.75773339590829292"/>
          <c:h val="0.76065430797528266"/>
        </c:manualLayout>
      </c:layout>
      <c:scatterChart>
        <c:scatterStyle val="smoothMarker"/>
        <c:varyColors val="0"/>
        <c:ser>
          <c:idx val="0"/>
          <c:order val="0"/>
          <c:tx>
            <c:strRef>
              <c:f>Sheet2!$E$2</c:f>
              <c:strCache>
                <c:ptCount val="1"/>
                <c:pt idx="0">
                  <c:v>SC 23 NAR</c:v>
                </c:pt>
              </c:strCache>
            </c:strRef>
          </c:tx>
          <c:spPr>
            <a:ln w="38100" cap="rnd">
              <a:solidFill>
                <a:schemeClr val="accent1"/>
              </a:solidFill>
              <a:round/>
            </a:ln>
            <a:effectLst/>
          </c:spPr>
          <c:marker>
            <c:symbol val="none"/>
          </c:marker>
          <c:xVal>
            <c:numRef>
              <c:f>Sheet2!$D$3:$D$15</c:f>
              <c:numCache>
                <c:formatCode>0</c:formatCode>
                <c:ptCount val="13"/>
                <c:pt idx="0">
                  <c:v>1</c:v>
                </c:pt>
                <c:pt idx="1">
                  <c:v>2</c:v>
                </c:pt>
                <c:pt idx="2">
                  <c:v>3</c:v>
                </c:pt>
                <c:pt idx="3">
                  <c:v>4</c:v>
                </c:pt>
                <c:pt idx="4">
                  <c:v>5</c:v>
                </c:pt>
                <c:pt idx="5">
                  <c:v>6</c:v>
                </c:pt>
                <c:pt idx="6">
                  <c:v>7</c:v>
                </c:pt>
                <c:pt idx="7">
                  <c:v>8</c:v>
                </c:pt>
                <c:pt idx="8">
                  <c:v>9</c:v>
                </c:pt>
                <c:pt idx="9">
                  <c:v>10</c:v>
                </c:pt>
                <c:pt idx="10">
                  <c:v>11</c:v>
                </c:pt>
                <c:pt idx="11">
                  <c:v>12</c:v>
                </c:pt>
                <c:pt idx="12">
                  <c:v>13</c:v>
                </c:pt>
              </c:numCache>
            </c:numRef>
          </c:xVal>
          <c:yVal>
            <c:numRef>
              <c:f>Sheet2!$E$3:$E$15</c:f>
              <c:numCache>
                <c:formatCode>0</c:formatCode>
                <c:ptCount val="13"/>
                <c:pt idx="0">
                  <c:v>18.813559999999999</c:v>
                </c:pt>
                <c:pt idx="1">
                  <c:v>17.13043</c:v>
                </c:pt>
                <c:pt idx="2">
                  <c:v>17.120539999999998</c:v>
                </c:pt>
                <c:pt idx="3">
                  <c:v>17.654170000000001</c:v>
                </c:pt>
                <c:pt idx="4">
                  <c:v>17.427800000000001</c:v>
                </c:pt>
                <c:pt idx="5">
                  <c:v>18.65934</c:v>
                </c:pt>
                <c:pt idx="6">
                  <c:v>17.449490000000001</c:v>
                </c:pt>
                <c:pt idx="7">
                  <c:v>17.11111</c:v>
                </c:pt>
                <c:pt idx="8">
                  <c:v>17.914079999999998</c:v>
                </c:pt>
                <c:pt idx="9">
                  <c:v>15.80524</c:v>
                </c:pt>
                <c:pt idx="10">
                  <c:v>16.670380000000002</c:v>
                </c:pt>
                <c:pt idx="11">
                  <c:v>13.436439999999999</c:v>
                </c:pt>
                <c:pt idx="12">
                  <c:v>11.62801</c:v>
                </c:pt>
              </c:numCache>
            </c:numRef>
          </c:yVal>
          <c:smooth val="1"/>
          <c:extLst>
            <c:ext xmlns:c16="http://schemas.microsoft.com/office/drawing/2014/chart" uri="{C3380CC4-5D6E-409C-BE32-E72D297353CC}">
              <c16:uniqueId val="{00000000-2A7D-4AB2-9B01-6F2C6ACC68B6}"/>
            </c:ext>
          </c:extLst>
        </c:ser>
        <c:ser>
          <c:idx val="1"/>
          <c:order val="1"/>
          <c:tx>
            <c:strRef>
              <c:f>Sheet2!$F$2</c:f>
              <c:strCache>
                <c:ptCount val="1"/>
                <c:pt idx="0">
                  <c:v>SC 24 NAR</c:v>
                </c:pt>
              </c:strCache>
            </c:strRef>
          </c:tx>
          <c:spPr>
            <a:ln w="38100" cap="rnd">
              <a:solidFill>
                <a:schemeClr val="accent2"/>
              </a:solidFill>
              <a:round/>
            </a:ln>
            <a:effectLst/>
          </c:spPr>
          <c:marker>
            <c:symbol val="none"/>
          </c:marker>
          <c:xVal>
            <c:numRef>
              <c:f>Sheet2!$D$3:$D$15</c:f>
              <c:numCache>
                <c:formatCode>0</c:formatCode>
                <c:ptCount val="13"/>
                <c:pt idx="0">
                  <c:v>1</c:v>
                </c:pt>
                <c:pt idx="1">
                  <c:v>2</c:v>
                </c:pt>
                <c:pt idx="2">
                  <c:v>3</c:v>
                </c:pt>
                <c:pt idx="3">
                  <c:v>4</c:v>
                </c:pt>
                <c:pt idx="4">
                  <c:v>5</c:v>
                </c:pt>
                <c:pt idx="5">
                  <c:v>6</c:v>
                </c:pt>
                <c:pt idx="6">
                  <c:v>7</c:v>
                </c:pt>
                <c:pt idx="7">
                  <c:v>8</c:v>
                </c:pt>
                <c:pt idx="8">
                  <c:v>9</c:v>
                </c:pt>
                <c:pt idx="9">
                  <c:v>10</c:v>
                </c:pt>
                <c:pt idx="10">
                  <c:v>11</c:v>
                </c:pt>
                <c:pt idx="11">
                  <c:v>12</c:v>
                </c:pt>
                <c:pt idx="12">
                  <c:v>13</c:v>
                </c:pt>
              </c:numCache>
            </c:numRef>
          </c:xVal>
          <c:yVal>
            <c:numRef>
              <c:f>Sheet2!$F$3:$F$15</c:f>
              <c:numCache>
                <c:formatCode>0</c:formatCode>
                <c:ptCount val="13"/>
                <c:pt idx="0">
                  <c:v>11.262499999999999</c:v>
                </c:pt>
                <c:pt idx="1">
                  <c:v>14.20093</c:v>
                </c:pt>
                <c:pt idx="2">
                  <c:v>15.43252</c:v>
                </c:pt>
                <c:pt idx="3">
                  <c:v>17.26698</c:v>
                </c:pt>
                <c:pt idx="4">
                  <c:v>17.811430000000001</c:v>
                </c:pt>
                <c:pt idx="5">
                  <c:v>18.467199999999998</c:v>
                </c:pt>
                <c:pt idx="6">
                  <c:v>16.53107</c:v>
                </c:pt>
                <c:pt idx="7">
                  <c:v>15.625500000000001</c:v>
                </c:pt>
                <c:pt idx="8">
                  <c:v>15.938459999999999</c:v>
                </c:pt>
                <c:pt idx="9">
                  <c:v>15.858090000000001</c:v>
                </c:pt>
                <c:pt idx="10">
                  <c:v>14.22129</c:v>
                </c:pt>
              </c:numCache>
            </c:numRef>
          </c:yVal>
          <c:smooth val="1"/>
          <c:extLst>
            <c:ext xmlns:c16="http://schemas.microsoft.com/office/drawing/2014/chart" uri="{C3380CC4-5D6E-409C-BE32-E72D297353CC}">
              <c16:uniqueId val="{00000001-2A7D-4AB2-9B01-6F2C6ACC68B6}"/>
            </c:ext>
          </c:extLst>
        </c:ser>
        <c:dLbls>
          <c:showLegendKey val="0"/>
          <c:showVal val="0"/>
          <c:showCatName val="0"/>
          <c:showSerName val="0"/>
          <c:showPercent val="0"/>
          <c:showBubbleSize val="0"/>
        </c:dLbls>
        <c:axId val="901900863"/>
        <c:axId val="901901695"/>
      </c:scatterChart>
      <c:valAx>
        <c:axId val="901900863"/>
        <c:scaling>
          <c:orientation val="minMax"/>
          <c:max val="13"/>
          <c:min val="1"/>
        </c:scaling>
        <c:delete val="0"/>
        <c:axPos val="b"/>
        <c:title>
          <c:tx>
            <c:rich>
              <a:bodyPr rot="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r>
                  <a:rPr lang="en-US"/>
                  <a:t>Year</a:t>
                </a:r>
              </a:p>
            </c:rich>
          </c:tx>
          <c:overlay val="0"/>
          <c:spPr>
            <a:noFill/>
            <a:ln>
              <a:noFill/>
            </a:ln>
            <a:effectLst/>
          </c:spPr>
          <c:txPr>
            <a:bodyPr rot="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endParaRPr lang="en-US"/>
            </a:p>
          </c:txPr>
        </c:title>
        <c:numFmt formatCode="0" sourceLinked="1"/>
        <c:majorTickMark val="none"/>
        <c:minorTickMark val="none"/>
        <c:tickLblPos val="nextTo"/>
        <c:spPr>
          <a:noFill/>
          <a:ln w="38100" cap="flat" cmpd="sng" algn="ctr">
            <a:solidFill>
              <a:schemeClr val="dk1"/>
            </a:solidFill>
            <a:prstDash val="solid"/>
            <a:miter lim="800000"/>
          </a:ln>
          <a:effectLst/>
        </c:spPr>
        <c:txPr>
          <a:bodyPr rot="-60000000" spcFirstLastPara="1" vertOverflow="ellipsis" vert="horz" wrap="square" anchor="ctr" anchorCtr="1"/>
          <a:lstStyle/>
          <a:p>
            <a:pPr>
              <a:defRPr sz="1200" b="1" i="0" u="none" strike="noStrike" kern="1200" baseline="0">
                <a:solidFill>
                  <a:schemeClr val="tx1"/>
                </a:solidFill>
                <a:latin typeface="+mn-lt"/>
                <a:ea typeface="+mn-ea"/>
                <a:cs typeface="+mn-cs"/>
              </a:defRPr>
            </a:pPr>
            <a:endParaRPr lang="en-US"/>
          </a:p>
        </c:txPr>
        <c:crossAx val="901901695"/>
        <c:crosses val="autoZero"/>
        <c:crossBetween val="midCat"/>
        <c:majorUnit val="2"/>
      </c:valAx>
      <c:valAx>
        <c:axId val="901901695"/>
        <c:scaling>
          <c:orientation val="minMax"/>
          <c:min val="10"/>
        </c:scaling>
        <c:delete val="0"/>
        <c:axPos val="l"/>
        <c:title>
          <c:tx>
            <c:rich>
              <a:bodyPr rot="-540000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r>
                  <a:rPr lang="en-US"/>
                  <a:t>AW</a:t>
                </a:r>
              </a:p>
            </c:rich>
          </c:tx>
          <c:overlay val="0"/>
          <c:spPr>
            <a:noFill/>
            <a:ln>
              <a:noFill/>
            </a:ln>
            <a:effectLst/>
          </c:spPr>
          <c:txPr>
            <a:bodyPr rot="-540000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endParaRPr lang="en-US"/>
            </a:p>
          </c:txPr>
        </c:title>
        <c:numFmt formatCode="0" sourceLinked="1"/>
        <c:majorTickMark val="none"/>
        <c:minorTickMark val="none"/>
        <c:tickLblPos val="nextTo"/>
        <c:spPr>
          <a:noFill/>
          <a:ln w="38100" cap="flat" cmpd="sng" algn="ctr">
            <a:solidFill>
              <a:schemeClr val="dk1"/>
            </a:solidFill>
            <a:prstDash val="solid"/>
            <a:miter lim="800000"/>
          </a:ln>
          <a:effectLst/>
        </c:spPr>
        <c:txPr>
          <a:bodyPr rot="-60000000" spcFirstLastPara="1" vertOverflow="ellipsis" vert="horz" wrap="square" anchor="ctr" anchorCtr="1"/>
          <a:lstStyle/>
          <a:p>
            <a:pPr>
              <a:defRPr sz="1200" b="1" i="0" u="none" strike="noStrike" kern="1200" baseline="0">
                <a:solidFill>
                  <a:schemeClr val="tx1"/>
                </a:solidFill>
                <a:latin typeface="+mn-lt"/>
                <a:ea typeface="+mn-ea"/>
                <a:cs typeface="+mn-cs"/>
              </a:defRPr>
            </a:pPr>
            <a:endParaRPr lang="en-US"/>
          </a:p>
        </c:txPr>
        <c:crossAx val="901900863"/>
        <c:crosses val="autoZero"/>
        <c:crossBetween val="midCat"/>
      </c:valAx>
      <c:spPr>
        <a:noFill/>
        <a:ln>
          <a:noFill/>
        </a:ln>
        <a:effectLst/>
      </c:spPr>
    </c:plotArea>
    <c:legend>
      <c:legendPos val="t"/>
      <c:layout>
        <c:manualLayout>
          <c:xMode val="edge"/>
          <c:yMode val="edge"/>
          <c:x val="0.23317341954772206"/>
          <c:y val="0.52493438320209973"/>
          <c:w val="0.51157775807825345"/>
          <c:h val="0.17782214231095125"/>
        </c:manualLayout>
      </c:layout>
      <c:overlay val="0"/>
      <c:spPr>
        <a:noFill/>
        <a:ln>
          <a:noFill/>
        </a:ln>
        <a:effectLst/>
      </c:spPr>
      <c:txPr>
        <a:bodyPr rot="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1200" b="1"/>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7238020474026849"/>
          <c:y val="2.9060950714494022E-2"/>
          <c:w val="0.76826129362228512"/>
          <c:h val="0.75612798400199976"/>
        </c:manualLayout>
      </c:layout>
      <c:scatterChart>
        <c:scatterStyle val="smoothMarker"/>
        <c:varyColors val="0"/>
        <c:ser>
          <c:idx val="0"/>
          <c:order val="0"/>
          <c:tx>
            <c:strRef>
              <c:f>Sheet2!$H$2</c:f>
              <c:strCache>
                <c:ptCount val="1"/>
                <c:pt idx="0">
                  <c:v>SC 23 NOR</c:v>
                </c:pt>
              </c:strCache>
            </c:strRef>
          </c:tx>
          <c:spPr>
            <a:ln w="38100" cap="rnd">
              <a:solidFill>
                <a:schemeClr val="accent1"/>
              </a:solidFill>
              <a:round/>
            </a:ln>
            <a:effectLst/>
          </c:spPr>
          <c:marker>
            <c:symbol val="none"/>
          </c:marker>
          <c:xVal>
            <c:numRef>
              <c:f>Sheet2!$G$3:$G$15</c:f>
              <c:numCache>
                <c:formatCode>0</c:formatCode>
                <c:ptCount val="13"/>
                <c:pt idx="0">
                  <c:v>1</c:v>
                </c:pt>
                <c:pt idx="1">
                  <c:v>2</c:v>
                </c:pt>
                <c:pt idx="2">
                  <c:v>3</c:v>
                </c:pt>
                <c:pt idx="3">
                  <c:v>4</c:v>
                </c:pt>
                <c:pt idx="4">
                  <c:v>5</c:v>
                </c:pt>
                <c:pt idx="5">
                  <c:v>6</c:v>
                </c:pt>
                <c:pt idx="6">
                  <c:v>7</c:v>
                </c:pt>
                <c:pt idx="7">
                  <c:v>8</c:v>
                </c:pt>
                <c:pt idx="8">
                  <c:v>9</c:v>
                </c:pt>
                <c:pt idx="9">
                  <c:v>10</c:v>
                </c:pt>
                <c:pt idx="10">
                  <c:v>11</c:v>
                </c:pt>
                <c:pt idx="11">
                  <c:v>12</c:v>
                </c:pt>
                <c:pt idx="12">
                  <c:v>13</c:v>
                </c:pt>
              </c:numCache>
            </c:numRef>
          </c:xVal>
          <c:yVal>
            <c:numRef>
              <c:f>Sheet2!$H$3:$H$15</c:f>
              <c:numCache>
                <c:formatCode>0</c:formatCode>
                <c:ptCount val="13"/>
                <c:pt idx="0">
                  <c:v>66.254239999999996</c:v>
                </c:pt>
                <c:pt idx="1">
                  <c:v>70.697140000000005</c:v>
                </c:pt>
                <c:pt idx="2">
                  <c:v>73.992570000000001</c:v>
                </c:pt>
                <c:pt idx="3">
                  <c:v>77.640479999999997</c:v>
                </c:pt>
                <c:pt idx="4">
                  <c:v>75.711860000000001</c:v>
                </c:pt>
                <c:pt idx="5">
                  <c:v>74.90164</c:v>
                </c:pt>
                <c:pt idx="6">
                  <c:v>73.872730000000004</c:v>
                </c:pt>
                <c:pt idx="7">
                  <c:v>75.182060000000007</c:v>
                </c:pt>
                <c:pt idx="8">
                  <c:v>75.64264</c:v>
                </c:pt>
                <c:pt idx="9">
                  <c:v>71.679050000000004</c:v>
                </c:pt>
                <c:pt idx="10">
                  <c:v>69.75658</c:v>
                </c:pt>
                <c:pt idx="11">
                  <c:v>69.58475</c:v>
                </c:pt>
                <c:pt idx="12">
                  <c:v>65.56</c:v>
                </c:pt>
              </c:numCache>
            </c:numRef>
          </c:yVal>
          <c:smooth val="1"/>
          <c:extLst>
            <c:ext xmlns:c16="http://schemas.microsoft.com/office/drawing/2014/chart" uri="{C3380CC4-5D6E-409C-BE32-E72D297353CC}">
              <c16:uniqueId val="{00000000-2D24-4A5D-B6B4-89D803DEA566}"/>
            </c:ext>
          </c:extLst>
        </c:ser>
        <c:ser>
          <c:idx val="1"/>
          <c:order val="1"/>
          <c:tx>
            <c:strRef>
              <c:f>Sheet2!$I$2</c:f>
              <c:strCache>
                <c:ptCount val="1"/>
                <c:pt idx="0">
                  <c:v>SC 24 NOR</c:v>
                </c:pt>
              </c:strCache>
            </c:strRef>
          </c:tx>
          <c:spPr>
            <a:ln w="38100" cap="rnd">
              <a:solidFill>
                <a:schemeClr val="accent2"/>
              </a:solidFill>
              <a:round/>
            </a:ln>
            <a:effectLst/>
          </c:spPr>
          <c:marker>
            <c:symbol val="none"/>
          </c:marker>
          <c:xVal>
            <c:numRef>
              <c:f>Sheet2!$G$3:$G$15</c:f>
              <c:numCache>
                <c:formatCode>0</c:formatCode>
                <c:ptCount val="13"/>
                <c:pt idx="0">
                  <c:v>1</c:v>
                </c:pt>
                <c:pt idx="1">
                  <c:v>2</c:v>
                </c:pt>
                <c:pt idx="2">
                  <c:v>3</c:v>
                </c:pt>
                <c:pt idx="3">
                  <c:v>4</c:v>
                </c:pt>
                <c:pt idx="4">
                  <c:v>5</c:v>
                </c:pt>
                <c:pt idx="5">
                  <c:v>6</c:v>
                </c:pt>
                <c:pt idx="6">
                  <c:v>7</c:v>
                </c:pt>
                <c:pt idx="7">
                  <c:v>8</c:v>
                </c:pt>
                <c:pt idx="8">
                  <c:v>9</c:v>
                </c:pt>
                <c:pt idx="9">
                  <c:v>10</c:v>
                </c:pt>
                <c:pt idx="10">
                  <c:v>11</c:v>
                </c:pt>
                <c:pt idx="11">
                  <c:v>12</c:v>
                </c:pt>
                <c:pt idx="12">
                  <c:v>13</c:v>
                </c:pt>
              </c:numCache>
            </c:numRef>
          </c:xVal>
          <c:yVal>
            <c:numRef>
              <c:f>Sheet2!$I$3:$I$15</c:f>
              <c:numCache>
                <c:formatCode>0</c:formatCode>
                <c:ptCount val="13"/>
                <c:pt idx="0">
                  <c:v>67.788889999999995</c:v>
                </c:pt>
                <c:pt idx="1">
                  <c:v>74.849369999999993</c:v>
                </c:pt>
                <c:pt idx="2">
                  <c:v>74.670259999999999</c:v>
                </c:pt>
                <c:pt idx="3">
                  <c:v>76.424239999999998</c:v>
                </c:pt>
                <c:pt idx="4">
                  <c:v>75.808049999999994</c:v>
                </c:pt>
                <c:pt idx="5">
                  <c:v>76.959890000000001</c:v>
                </c:pt>
                <c:pt idx="6">
                  <c:v>76.695650000000001</c:v>
                </c:pt>
                <c:pt idx="7">
                  <c:v>75.933989999999994</c:v>
                </c:pt>
                <c:pt idx="8">
                  <c:v>74.317949999999996</c:v>
                </c:pt>
                <c:pt idx="9">
                  <c:v>68.033330000000007</c:v>
                </c:pt>
                <c:pt idx="10">
                  <c:v>67.171049999999994</c:v>
                </c:pt>
              </c:numCache>
            </c:numRef>
          </c:yVal>
          <c:smooth val="1"/>
          <c:extLst>
            <c:ext xmlns:c16="http://schemas.microsoft.com/office/drawing/2014/chart" uri="{C3380CC4-5D6E-409C-BE32-E72D297353CC}">
              <c16:uniqueId val="{00000001-2D24-4A5D-B6B4-89D803DEA566}"/>
            </c:ext>
          </c:extLst>
        </c:ser>
        <c:dLbls>
          <c:showLegendKey val="0"/>
          <c:showVal val="0"/>
          <c:showCatName val="0"/>
          <c:showSerName val="0"/>
          <c:showPercent val="0"/>
          <c:showBubbleSize val="0"/>
        </c:dLbls>
        <c:axId val="907505951"/>
        <c:axId val="907508447"/>
      </c:scatterChart>
      <c:valAx>
        <c:axId val="907505951"/>
        <c:scaling>
          <c:orientation val="minMax"/>
          <c:max val="13"/>
          <c:min val="1"/>
        </c:scaling>
        <c:delete val="0"/>
        <c:axPos val="b"/>
        <c:title>
          <c:tx>
            <c:rich>
              <a:bodyPr rot="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r>
                  <a:rPr lang="en-US"/>
                  <a:t>Year</a:t>
                </a:r>
              </a:p>
            </c:rich>
          </c:tx>
          <c:layout>
            <c:manualLayout>
              <c:xMode val="edge"/>
              <c:yMode val="edge"/>
              <c:x val="0.51194899731189192"/>
              <c:y val="0.8930950297879432"/>
            </c:manualLayout>
          </c:layout>
          <c:overlay val="0"/>
          <c:spPr>
            <a:noFill/>
            <a:ln>
              <a:noFill/>
            </a:ln>
            <a:effectLst/>
          </c:spPr>
          <c:txPr>
            <a:bodyPr rot="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endParaRPr lang="en-US"/>
            </a:p>
          </c:txPr>
        </c:title>
        <c:numFmt formatCode="0" sourceLinked="1"/>
        <c:majorTickMark val="none"/>
        <c:minorTickMark val="none"/>
        <c:tickLblPos val="nextTo"/>
        <c:spPr>
          <a:noFill/>
          <a:ln w="38100" cap="flat" cmpd="sng" algn="ctr">
            <a:solidFill>
              <a:schemeClr val="dk1"/>
            </a:solidFill>
            <a:prstDash val="solid"/>
            <a:miter lim="800000"/>
          </a:ln>
          <a:effectLst/>
        </c:spPr>
        <c:txPr>
          <a:bodyPr rot="-6000000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endParaRPr lang="en-US"/>
          </a:p>
        </c:txPr>
        <c:crossAx val="907508447"/>
        <c:crosses val="autoZero"/>
        <c:crossBetween val="midCat"/>
        <c:majorUnit val="2"/>
      </c:valAx>
      <c:valAx>
        <c:axId val="907508447"/>
        <c:scaling>
          <c:orientation val="minMax"/>
        </c:scaling>
        <c:delete val="0"/>
        <c:axPos val="l"/>
        <c:title>
          <c:tx>
            <c:rich>
              <a:bodyPr rot="-540000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r>
                  <a:rPr lang="en-US"/>
                  <a:t>AW</a:t>
                </a:r>
              </a:p>
            </c:rich>
          </c:tx>
          <c:overlay val="0"/>
          <c:spPr>
            <a:noFill/>
            <a:ln>
              <a:noFill/>
            </a:ln>
            <a:effectLst/>
          </c:spPr>
          <c:txPr>
            <a:bodyPr rot="-540000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endParaRPr lang="en-US"/>
            </a:p>
          </c:txPr>
        </c:title>
        <c:numFmt formatCode="0" sourceLinked="1"/>
        <c:majorTickMark val="none"/>
        <c:minorTickMark val="none"/>
        <c:tickLblPos val="nextTo"/>
        <c:spPr>
          <a:noFill/>
          <a:ln w="38100" cap="flat" cmpd="sng" algn="ctr">
            <a:solidFill>
              <a:schemeClr val="dk1"/>
            </a:solidFill>
            <a:prstDash val="solid"/>
            <a:miter lim="800000"/>
          </a:ln>
          <a:effectLst/>
        </c:spPr>
        <c:txPr>
          <a:bodyPr rot="-6000000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endParaRPr lang="en-US"/>
          </a:p>
        </c:txPr>
        <c:crossAx val="907505951"/>
        <c:crosses val="autoZero"/>
        <c:crossBetween val="midCat"/>
      </c:valAx>
      <c:spPr>
        <a:noFill/>
        <a:ln>
          <a:noFill/>
        </a:ln>
        <a:effectLst/>
      </c:spPr>
    </c:plotArea>
    <c:legend>
      <c:legendPos val="t"/>
      <c:layout>
        <c:manualLayout>
          <c:xMode val="edge"/>
          <c:yMode val="edge"/>
          <c:x val="0.27709494017175346"/>
          <c:y val="0.45568762238053578"/>
          <c:w val="0.35316157987804392"/>
          <c:h val="0.18923665791776026"/>
        </c:manualLayout>
      </c:layout>
      <c:overlay val="0"/>
      <c:spPr>
        <a:noFill/>
        <a:ln>
          <a:noFill/>
        </a:ln>
        <a:effectLst/>
      </c:spPr>
      <c:txPr>
        <a:bodyPr rot="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1200" b="1"/>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0957675200779546"/>
          <c:y val="4.3601424821897265E-2"/>
          <c:w val="0.742199695097993"/>
          <c:h val="0.77191601049868752"/>
        </c:manualLayout>
      </c:layout>
      <c:scatterChart>
        <c:scatterStyle val="smoothMarker"/>
        <c:varyColors val="0"/>
        <c:ser>
          <c:idx val="0"/>
          <c:order val="0"/>
          <c:tx>
            <c:strRef>
              <c:f>Sheet2!$B$20</c:f>
              <c:strCache>
                <c:ptCount val="1"/>
                <c:pt idx="0">
                  <c:v>SC 23 ALL</c:v>
                </c:pt>
              </c:strCache>
            </c:strRef>
          </c:tx>
          <c:spPr>
            <a:ln w="38100" cap="rnd">
              <a:solidFill>
                <a:schemeClr val="accent1"/>
              </a:solidFill>
              <a:round/>
            </a:ln>
            <a:effectLst/>
          </c:spPr>
          <c:marker>
            <c:symbol val="none"/>
          </c:marker>
          <c:xVal>
            <c:numRef>
              <c:f>Sheet2!$A$21:$A$33</c:f>
              <c:numCache>
                <c:formatCode>General</c:formatCode>
                <c:ptCount val="13"/>
                <c:pt idx="0">
                  <c:v>1</c:v>
                </c:pt>
                <c:pt idx="1">
                  <c:v>2</c:v>
                </c:pt>
                <c:pt idx="2">
                  <c:v>3</c:v>
                </c:pt>
                <c:pt idx="3">
                  <c:v>4</c:v>
                </c:pt>
                <c:pt idx="4">
                  <c:v>5</c:v>
                </c:pt>
                <c:pt idx="5">
                  <c:v>6</c:v>
                </c:pt>
                <c:pt idx="6">
                  <c:v>7</c:v>
                </c:pt>
                <c:pt idx="7">
                  <c:v>8</c:v>
                </c:pt>
                <c:pt idx="8">
                  <c:v>9</c:v>
                </c:pt>
                <c:pt idx="9">
                  <c:v>10</c:v>
                </c:pt>
                <c:pt idx="10">
                  <c:v>11</c:v>
                </c:pt>
                <c:pt idx="11">
                  <c:v>12</c:v>
                </c:pt>
                <c:pt idx="12">
                  <c:v>13</c:v>
                </c:pt>
              </c:numCache>
            </c:numRef>
          </c:xVal>
          <c:yVal>
            <c:numRef>
              <c:f>Sheet2!$B$21:$B$33</c:f>
              <c:numCache>
                <c:formatCode>0</c:formatCode>
                <c:ptCount val="13"/>
                <c:pt idx="0">
                  <c:v>270.19387999999998</c:v>
                </c:pt>
                <c:pt idx="1">
                  <c:v>318.32020999999997</c:v>
                </c:pt>
                <c:pt idx="2">
                  <c:v>412.82319999999999</c:v>
                </c:pt>
                <c:pt idx="3">
                  <c:v>492.24135000000001</c:v>
                </c:pt>
                <c:pt idx="4">
                  <c:v>494.40813000000003</c:v>
                </c:pt>
                <c:pt idx="5">
                  <c:v>472.35183999999998</c:v>
                </c:pt>
                <c:pt idx="6">
                  <c:v>504.76024000000001</c:v>
                </c:pt>
                <c:pt idx="7">
                  <c:v>542.16324999999995</c:v>
                </c:pt>
                <c:pt idx="8">
                  <c:v>446.92300999999998</c:v>
                </c:pt>
                <c:pt idx="9">
                  <c:v>435.37662</c:v>
                </c:pt>
                <c:pt idx="10">
                  <c:v>321.64546999999999</c:v>
                </c:pt>
                <c:pt idx="11">
                  <c:v>255.21498</c:v>
                </c:pt>
                <c:pt idx="12">
                  <c:v>267.30894000000001</c:v>
                </c:pt>
              </c:numCache>
            </c:numRef>
          </c:yVal>
          <c:smooth val="1"/>
          <c:extLst>
            <c:ext xmlns:c16="http://schemas.microsoft.com/office/drawing/2014/chart" uri="{C3380CC4-5D6E-409C-BE32-E72D297353CC}">
              <c16:uniqueId val="{00000000-5B0B-43FA-AEAC-D7F3701A433B}"/>
            </c:ext>
          </c:extLst>
        </c:ser>
        <c:ser>
          <c:idx val="1"/>
          <c:order val="1"/>
          <c:tx>
            <c:strRef>
              <c:f>Sheet2!$C$20</c:f>
              <c:strCache>
                <c:ptCount val="1"/>
                <c:pt idx="0">
                  <c:v>SC 24 ALL</c:v>
                </c:pt>
              </c:strCache>
            </c:strRef>
          </c:tx>
          <c:spPr>
            <a:ln w="38100" cap="rnd">
              <a:solidFill>
                <a:schemeClr val="accent2"/>
              </a:solidFill>
              <a:round/>
            </a:ln>
            <a:effectLst/>
          </c:spPr>
          <c:marker>
            <c:symbol val="none"/>
          </c:marker>
          <c:xVal>
            <c:numRef>
              <c:f>Sheet2!$A$21:$A$33</c:f>
              <c:numCache>
                <c:formatCode>General</c:formatCode>
                <c:ptCount val="13"/>
                <c:pt idx="0">
                  <c:v>1</c:v>
                </c:pt>
                <c:pt idx="1">
                  <c:v>2</c:v>
                </c:pt>
                <c:pt idx="2">
                  <c:v>3</c:v>
                </c:pt>
                <c:pt idx="3">
                  <c:v>4</c:v>
                </c:pt>
                <c:pt idx="4">
                  <c:v>5</c:v>
                </c:pt>
                <c:pt idx="5">
                  <c:v>6</c:v>
                </c:pt>
                <c:pt idx="6">
                  <c:v>7</c:v>
                </c:pt>
                <c:pt idx="7">
                  <c:v>8</c:v>
                </c:pt>
                <c:pt idx="8">
                  <c:v>9</c:v>
                </c:pt>
                <c:pt idx="9">
                  <c:v>10</c:v>
                </c:pt>
                <c:pt idx="10">
                  <c:v>11</c:v>
                </c:pt>
                <c:pt idx="11">
                  <c:v>12</c:v>
                </c:pt>
                <c:pt idx="12">
                  <c:v>13</c:v>
                </c:pt>
              </c:numCache>
            </c:numRef>
          </c:xVal>
          <c:yVal>
            <c:numRef>
              <c:f>Sheet2!$C$21:$C$33</c:f>
              <c:numCache>
                <c:formatCode>0</c:formatCode>
                <c:ptCount val="13"/>
                <c:pt idx="0">
                  <c:v>271.17203999999998</c:v>
                </c:pt>
                <c:pt idx="1">
                  <c:v>327.18083999999999</c:v>
                </c:pt>
                <c:pt idx="2">
                  <c:v>355.82663000000002</c:v>
                </c:pt>
                <c:pt idx="3">
                  <c:v>385.50666000000001</c:v>
                </c:pt>
                <c:pt idx="4">
                  <c:v>352.80752999999999</c:v>
                </c:pt>
                <c:pt idx="5">
                  <c:v>364.01816000000002</c:v>
                </c:pt>
                <c:pt idx="6">
                  <c:v>343.78037</c:v>
                </c:pt>
                <c:pt idx="7">
                  <c:v>305.53482000000002</c:v>
                </c:pt>
                <c:pt idx="8">
                  <c:v>307.91985</c:v>
                </c:pt>
                <c:pt idx="9">
                  <c:v>259.09244000000001</c:v>
                </c:pt>
                <c:pt idx="10">
                  <c:v>253.98178999999999</c:v>
                </c:pt>
              </c:numCache>
            </c:numRef>
          </c:yVal>
          <c:smooth val="1"/>
          <c:extLst>
            <c:ext xmlns:c16="http://schemas.microsoft.com/office/drawing/2014/chart" uri="{C3380CC4-5D6E-409C-BE32-E72D297353CC}">
              <c16:uniqueId val="{00000001-5B0B-43FA-AEAC-D7F3701A433B}"/>
            </c:ext>
          </c:extLst>
        </c:ser>
        <c:dLbls>
          <c:showLegendKey val="0"/>
          <c:showVal val="0"/>
          <c:showCatName val="0"/>
          <c:showSerName val="0"/>
          <c:showPercent val="0"/>
          <c:showBubbleSize val="0"/>
        </c:dLbls>
        <c:axId val="673480511"/>
        <c:axId val="673480927"/>
      </c:scatterChart>
      <c:valAx>
        <c:axId val="673480511"/>
        <c:scaling>
          <c:orientation val="minMax"/>
          <c:max val="13"/>
          <c:min val="1"/>
        </c:scaling>
        <c:delete val="0"/>
        <c:axPos val="b"/>
        <c:title>
          <c:tx>
            <c:rich>
              <a:bodyPr rot="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r>
                  <a:rPr lang="en-US"/>
                  <a:t>Year</a:t>
                </a:r>
              </a:p>
            </c:rich>
          </c:tx>
          <c:overlay val="0"/>
          <c:spPr>
            <a:noFill/>
            <a:ln>
              <a:noFill/>
            </a:ln>
            <a:effectLst/>
          </c:spPr>
          <c:txPr>
            <a:bodyPr rot="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38100" cap="flat" cmpd="sng" algn="ctr">
            <a:solidFill>
              <a:schemeClr val="dk1"/>
            </a:solidFill>
            <a:prstDash val="solid"/>
            <a:miter lim="800000"/>
          </a:ln>
          <a:effectLst/>
        </c:spPr>
        <c:txPr>
          <a:bodyPr rot="-60000000" spcFirstLastPara="1" vertOverflow="ellipsis" vert="horz" wrap="square" anchor="ctr" anchorCtr="1"/>
          <a:lstStyle/>
          <a:p>
            <a:pPr>
              <a:defRPr sz="1200" b="1" i="0" u="none" strike="noStrike" kern="1200" baseline="0">
                <a:solidFill>
                  <a:schemeClr val="tx1"/>
                </a:solidFill>
                <a:latin typeface="+mn-lt"/>
                <a:ea typeface="+mn-ea"/>
                <a:cs typeface="+mn-cs"/>
              </a:defRPr>
            </a:pPr>
            <a:endParaRPr lang="en-US"/>
          </a:p>
        </c:txPr>
        <c:crossAx val="673480927"/>
        <c:crosses val="autoZero"/>
        <c:crossBetween val="midCat"/>
        <c:majorUnit val="2"/>
      </c:valAx>
      <c:valAx>
        <c:axId val="673480927"/>
        <c:scaling>
          <c:orientation val="minMax"/>
          <c:min val="200"/>
        </c:scaling>
        <c:delete val="0"/>
        <c:axPos val="l"/>
        <c:title>
          <c:tx>
            <c:rich>
              <a:bodyPr rot="-540000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r>
                  <a:rPr lang="en-US"/>
                  <a:t>Linear Speed (km/s)</a:t>
                </a:r>
              </a:p>
            </c:rich>
          </c:tx>
          <c:layout>
            <c:manualLayout>
              <c:xMode val="edge"/>
              <c:yMode val="edge"/>
              <c:x val="2.7846668866990429E-2"/>
              <c:y val="0.12953833895763028"/>
            </c:manualLayout>
          </c:layout>
          <c:overlay val="0"/>
          <c:spPr>
            <a:noFill/>
            <a:ln>
              <a:noFill/>
            </a:ln>
            <a:effectLst/>
          </c:spPr>
          <c:txPr>
            <a:bodyPr rot="-540000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endParaRPr lang="en-US"/>
            </a:p>
          </c:txPr>
        </c:title>
        <c:numFmt formatCode="0" sourceLinked="1"/>
        <c:majorTickMark val="none"/>
        <c:minorTickMark val="none"/>
        <c:tickLblPos val="nextTo"/>
        <c:spPr>
          <a:noFill/>
          <a:ln w="38100" cap="flat" cmpd="sng" algn="ctr">
            <a:solidFill>
              <a:schemeClr val="dk1"/>
            </a:solidFill>
            <a:prstDash val="solid"/>
            <a:miter lim="800000"/>
          </a:ln>
          <a:effectLst/>
        </c:spPr>
        <c:txPr>
          <a:bodyPr rot="-60000000" spcFirstLastPara="1" vertOverflow="ellipsis" vert="horz" wrap="square" anchor="ctr" anchorCtr="1"/>
          <a:lstStyle/>
          <a:p>
            <a:pPr>
              <a:defRPr sz="1200" b="1" i="0" u="none" strike="noStrike" kern="1200" baseline="0">
                <a:solidFill>
                  <a:schemeClr val="tx1"/>
                </a:solidFill>
                <a:latin typeface="+mn-lt"/>
                <a:ea typeface="+mn-ea"/>
                <a:cs typeface="+mn-cs"/>
              </a:defRPr>
            </a:pPr>
            <a:endParaRPr lang="en-US"/>
          </a:p>
        </c:txPr>
        <c:crossAx val="673480511"/>
        <c:crosses val="autoZero"/>
        <c:crossBetween val="midCat"/>
        <c:majorUnit val="100"/>
      </c:valAx>
      <c:spPr>
        <a:noFill/>
        <a:ln>
          <a:noFill/>
        </a:ln>
        <a:effectLst/>
      </c:spPr>
    </c:plotArea>
    <c:legend>
      <c:legendPos val="b"/>
      <c:layout>
        <c:manualLayout>
          <c:xMode val="edge"/>
          <c:yMode val="edge"/>
          <c:x val="0.25590236849136372"/>
          <c:y val="0.60563695163104614"/>
          <c:w val="0.5006427346188026"/>
          <c:h val="0.17555586801649792"/>
        </c:manualLayout>
      </c:layout>
      <c:overlay val="0"/>
      <c:spPr>
        <a:noFill/>
        <a:ln>
          <a:noFill/>
        </a:ln>
        <a:effectLst/>
      </c:spPr>
      <c:txPr>
        <a:bodyPr rot="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1200" b="1"/>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3224227179935841"/>
          <c:y val="8.3112958065734793E-2"/>
          <c:w val="0.71183180227471565"/>
          <c:h val="0.715620344754203"/>
        </c:manualLayout>
      </c:layout>
      <c:scatterChart>
        <c:scatterStyle val="smoothMarker"/>
        <c:varyColors val="0"/>
        <c:ser>
          <c:idx val="0"/>
          <c:order val="0"/>
          <c:tx>
            <c:strRef>
              <c:f>Sheet2!$K$20</c:f>
              <c:strCache>
                <c:ptCount val="1"/>
                <c:pt idx="0">
                  <c:v>SC 23 WID</c:v>
                </c:pt>
              </c:strCache>
            </c:strRef>
          </c:tx>
          <c:spPr>
            <a:ln w="38100" cap="rnd">
              <a:solidFill>
                <a:schemeClr val="accent1"/>
              </a:solidFill>
              <a:round/>
            </a:ln>
            <a:effectLst/>
          </c:spPr>
          <c:marker>
            <c:symbol val="none"/>
          </c:marker>
          <c:xVal>
            <c:numRef>
              <c:f>Sheet2!$J$21:$J$33</c:f>
              <c:numCache>
                <c:formatCode>General</c:formatCode>
                <c:ptCount val="13"/>
                <c:pt idx="0">
                  <c:v>1</c:v>
                </c:pt>
                <c:pt idx="1">
                  <c:v>2</c:v>
                </c:pt>
                <c:pt idx="2">
                  <c:v>3</c:v>
                </c:pt>
                <c:pt idx="3">
                  <c:v>4</c:v>
                </c:pt>
                <c:pt idx="4">
                  <c:v>5</c:v>
                </c:pt>
                <c:pt idx="5">
                  <c:v>6</c:v>
                </c:pt>
                <c:pt idx="6">
                  <c:v>7</c:v>
                </c:pt>
                <c:pt idx="7">
                  <c:v>8</c:v>
                </c:pt>
                <c:pt idx="8">
                  <c:v>9</c:v>
                </c:pt>
                <c:pt idx="9">
                  <c:v>10</c:v>
                </c:pt>
                <c:pt idx="10">
                  <c:v>11</c:v>
                </c:pt>
                <c:pt idx="11">
                  <c:v>12</c:v>
                </c:pt>
                <c:pt idx="12">
                  <c:v>13</c:v>
                </c:pt>
              </c:numCache>
            </c:numRef>
          </c:xVal>
          <c:yVal>
            <c:numRef>
              <c:f>Sheet2!$K$21:$K$33</c:f>
              <c:numCache>
                <c:formatCode>0</c:formatCode>
                <c:ptCount val="13"/>
                <c:pt idx="0">
                  <c:v>418.13333</c:v>
                </c:pt>
                <c:pt idx="1">
                  <c:v>428.25641000000002</c:v>
                </c:pt>
                <c:pt idx="2">
                  <c:v>754.7971</c:v>
                </c:pt>
                <c:pt idx="3">
                  <c:v>648.55881999999997</c:v>
                </c:pt>
                <c:pt idx="4">
                  <c:v>748.55931999999996</c:v>
                </c:pt>
                <c:pt idx="5">
                  <c:v>753.01422000000002</c:v>
                </c:pt>
                <c:pt idx="6">
                  <c:v>853.96023000000002</c:v>
                </c:pt>
                <c:pt idx="7">
                  <c:v>960.59406000000001</c:v>
                </c:pt>
                <c:pt idx="8">
                  <c:v>747.55263000000002</c:v>
                </c:pt>
                <c:pt idx="9">
                  <c:v>859.97059000000002</c:v>
                </c:pt>
                <c:pt idx="10">
                  <c:v>544.35135000000002</c:v>
                </c:pt>
                <c:pt idx="11">
                  <c:v>511.53332999999998</c:v>
                </c:pt>
                <c:pt idx="12">
                  <c:v>370.38461999999998</c:v>
                </c:pt>
              </c:numCache>
            </c:numRef>
          </c:yVal>
          <c:smooth val="1"/>
          <c:extLst>
            <c:ext xmlns:c16="http://schemas.microsoft.com/office/drawing/2014/chart" uri="{C3380CC4-5D6E-409C-BE32-E72D297353CC}">
              <c16:uniqueId val="{00000000-1AAE-4B83-B410-7F1E0FFB3061}"/>
            </c:ext>
          </c:extLst>
        </c:ser>
        <c:ser>
          <c:idx val="1"/>
          <c:order val="1"/>
          <c:tx>
            <c:strRef>
              <c:f>Sheet2!$L$20</c:f>
              <c:strCache>
                <c:ptCount val="1"/>
                <c:pt idx="0">
                  <c:v>SC 24 WID</c:v>
                </c:pt>
              </c:strCache>
            </c:strRef>
          </c:tx>
          <c:spPr>
            <a:ln w="38100" cap="rnd">
              <a:solidFill>
                <a:schemeClr val="accent2"/>
              </a:solidFill>
              <a:round/>
            </a:ln>
            <a:effectLst/>
          </c:spPr>
          <c:marker>
            <c:symbol val="none"/>
          </c:marker>
          <c:xVal>
            <c:numRef>
              <c:f>Sheet2!$J$21:$J$33</c:f>
              <c:numCache>
                <c:formatCode>General</c:formatCode>
                <c:ptCount val="13"/>
                <c:pt idx="0">
                  <c:v>1</c:v>
                </c:pt>
                <c:pt idx="1">
                  <c:v>2</c:v>
                </c:pt>
                <c:pt idx="2">
                  <c:v>3</c:v>
                </c:pt>
                <c:pt idx="3">
                  <c:v>4</c:v>
                </c:pt>
                <c:pt idx="4">
                  <c:v>5</c:v>
                </c:pt>
                <c:pt idx="5">
                  <c:v>6</c:v>
                </c:pt>
                <c:pt idx="6">
                  <c:v>7</c:v>
                </c:pt>
                <c:pt idx="7">
                  <c:v>8</c:v>
                </c:pt>
                <c:pt idx="8">
                  <c:v>9</c:v>
                </c:pt>
                <c:pt idx="9">
                  <c:v>10</c:v>
                </c:pt>
                <c:pt idx="10">
                  <c:v>11</c:v>
                </c:pt>
                <c:pt idx="11">
                  <c:v>12</c:v>
                </c:pt>
                <c:pt idx="12">
                  <c:v>13</c:v>
                </c:pt>
              </c:numCache>
            </c:numRef>
          </c:xVal>
          <c:yVal>
            <c:numRef>
              <c:f>Sheet2!$L$21:$L$33</c:f>
              <c:numCache>
                <c:formatCode>0</c:formatCode>
                <c:ptCount val="13"/>
                <c:pt idx="0">
                  <c:v>265.66667000000001</c:v>
                </c:pt>
                <c:pt idx="1">
                  <c:v>458.94231000000002</c:v>
                </c:pt>
                <c:pt idx="2">
                  <c:v>652.6087</c:v>
                </c:pt>
                <c:pt idx="3">
                  <c:v>672.43956000000003</c:v>
                </c:pt>
                <c:pt idx="4">
                  <c:v>616.55510000000004</c:v>
                </c:pt>
                <c:pt idx="5">
                  <c:v>586.29042000000004</c:v>
                </c:pt>
                <c:pt idx="6">
                  <c:v>612.17160000000001</c:v>
                </c:pt>
                <c:pt idx="7">
                  <c:v>407.58571000000001</c:v>
                </c:pt>
                <c:pt idx="8">
                  <c:v>686.96969999999999</c:v>
                </c:pt>
                <c:pt idx="9">
                  <c:v>372</c:v>
                </c:pt>
                <c:pt idx="10">
                  <c:v>296.60000000000002</c:v>
                </c:pt>
              </c:numCache>
            </c:numRef>
          </c:yVal>
          <c:smooth val="1"/>
          <c:extLst>
            <c:ext xmlns:c16="http://schemas.microsoft.com/office/drawing/2014/chart" uri="{C3380CC4-5D6E-409C-BE32-E72D297353CC}">
              <c16:uniqueId val="{00000001-1AAE-4B83-B410-7F1E0FFB3061}"/>
            </c:ext>
          </c:extLst>
        </c:ser>
        <c:dLbls>
          <c:showLegendKey val="0"/>
          <c:showVal val="0"/>
          <c:showCatName val="0"/>
          <c:showSerName val="0"/>
          <c:showPercent val="0"/>
          <c:showBubbleSize val="0"/>
        </c:dLbls>
        <c:axId val="1320576751"/>
        <c:axId val="1320578415"/>
      </c:scatterChart>
      <c:valAx>
        <c:axId val="1320576751"/>
        <c:scaling>
          <c:orientation val="minMax"/>
          <c:max val="13"/>
          <c:min val="1"/>
        </c:scaling>
        <c:delete val="0"/>
        <c:axPos val="b"/>
        <c:title>
          <c:tx>
            <c:rich>
              <a:bodyPr rot="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r>
                  <a:rPr lang="en-US"/>
                  <a:t>Year</a:t>
                </a:r>
              </a:p>
            </c:rich>
          </c:tx>
          <c:overlay val="0"/>
          <c:spPr>
            <a:noFill/>
            <a:ln>
              <a:noFill/>
            </a:ln>
            <a:effectLst/>
          </c:spPr>
          <c:txPr>
            <a:bodyPr rot="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38100" cap="flat" cmpd="sng" algn="ctr">
            <a:solidFill>
              <a:schemeClr val="dk1"/>
            </a:solidFill>
            <a:prstDash val="solid"/>
            <a:miter lim="800000"/>
          </a:ln>
          <a:effectLst/>
        </c:spPr>
        <c:txPr>
          <a:bodyPr rot="-60000000" spcFirstLastPara="1" vertOverflow="ellipsis" vert="horz" wrap="square" anchor="ctr" anchorCtr="1"/>
          <a:lstStyle/>
          <a:p>
            <a:pPr>
              <a:defRPr sz="1200" b="1" i="0" u="none" strike="noStrike" kern="1200" baseline="0">
                <a:solidFill>
                  <a:schemeClr val="tx1"/>
                </a:solidFill>
                <a:latin typeface="+mn-lt"/>
                <a:ea typeface="+mn-ea"/>
                <a:cs typeface="+mn-cs"/>
              </a:defRPr>
            </a:pPr>
            <a:endParaRPr lang="en-US"/>
          </a:p>
        </c:txPr>
        <c:crossAx val="1320578415"/>
        <c:crosses val="autoZero"/>
        <c:crossBetween val="midCat"/>
        <c:majorUnit val="2"/>
      </c:valAx>
      <c:valAx>
        <c:axId val="1320578415"/>
        <c:scaling>
          <c:orientation val="minMax"/>
          <c:min val="200"/>
        </c:scaling>
        <c:delete val="0"/>
        <c:axPos val="l"/>
        <c:title>
          <c:tx>
            <c:rich>
              <a:bodyPr rot="-540000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r>
                  <a:rPr lang="en-US"/>
                  <a:t>Linear</a:t>
                </a:r>
                <a:r>
                  <a:rPr lang="en-US" baseline="0"/>
                  <a:t> Speed (km/s)</a:t>
                </a:r>
                <a:endParaRPr lang="en-US"/>
              </a:p>
            </c:rich>
          </c:tx>
          <c:overlay val="0"/>
          <c:spPr>
            <a:noFill/>
            <a:ln>
              <a:noFill/>
            </a:ln>
            <a:effectLst/>
          </c:spPr>
          <c:txPr>
            <a:bodyPr rot="-540000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endParaRPr lang="en-US"/>
            </a:p>
          </c:txPr>
        </c:title>
        <c:numFmt formatCode="0" sourceLinked="1"/>
        <c:majorTickMark val="none"/>
        <c:minorTickMark val="none"/>
        <c:tickLblPos val="nextTo"/>
        <c:spPr>
          <a:noFill/>
          <a:ln w="38100" cap="flat" cmpd="sng" algn="ctr">
            <a:solidFill>
              <a:schemeClr val="dk1"/>
            </a:solidFill>
            <a:prstDash val="solid"/>
            <a:miter lim="800000"/>
          </a:ln>
          <a:effectLst/>
        </c:spPr>
        <c:txPr>
          <a:bodyPr rot="-60000000" spcFirstLastPara="1" vertOverflow="ellipsis" vert="horz" wrap="square" anchor="ctr" anchorCtr="1"/>
          <a:lstStyle/>
          <a:p>
            <a:pPr>
              <a:defRPr sz="1200" b="1" i="0" u="none" strike="noStrike" kern="1200" baseline="0">
                <a:solidFill>
                  <a:schemeClr val="tx1"/>
                </a:solidFill>
                <a:latin typeface="+mn-lt"/>
                <a:ea typeface="+mn-ea"/>
                <a:cs typeface="+mn-cs"/>
              </a:defRPr>
            </a:pPr>
            <a:endParaRPr lang="en-US"/>
          </a:p>
        </c:txPr>
        <c:crossAx val="1320576751"/>
        <c:crosses val="autoZero"/>
        <c:crossBetween val="midCat"/>
      </c:valAx>
      <c:spPr>
        <a:noFill/>
        <a:ln>
          <a:noFill/>
        </a:ln>
        <a:effectLst/>
      </c:spPr>
    </c:plotArea>
    <c:legend>
      <c:legendPos val="b"/>
      <c:layout>
        <c:manualLayout>
          <c:xMode val="edge"/>
          <c:yMode val="edge"/>
          <c:x val="0.33107356372120145"/>
          <c:y val="0.61164219337447678"/>
          <c:w val="0.43700605132691756"/>
          <c:h val="0.16351564162587784"/>
        </c:manualLayout>
      </c:layout>
      <c:overlay val="0"/>
      <c:spPr>
        <a:noFill/>
        <a:ln>
          <a:noFill/>
        </a:ln>
        <a:effectLst/>
      </c:spPr>
      <c:txPr>
        <a:bodyPr rot="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1200" b="1"/>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9168522853562223"/>
          <c:y val="4.3857606034539816E-2"/>
          <c:w val="0.73992638307598924"/>
          <c:h val="0.77257504576633806"/>
        </c:manualLayout>
      </c:layout>
      <c:scatterChart>
        <c:scatterStyle val="smoothMarker"/>
        <c:varyColors val="0"/>
        <c:ser>
          <c:idx val="0"/>
          <c:order val="0"/>
          <c:tx>
            <c:strRef>
              <c:f>Sheet2!$E$20</c:f>
              <c:strCache>
                <c:ptCount val="1"/>
                <c:pt idx="0">
                  <c:v>SC 23 NAR</c:v>
                </c:pt>
              </c:strCache>
            </c:strRef>
          </c:tx>
          <c:spPr>
            <a:ln w="38100" cap="rnd">
              <a:solidFill>
                <a:schemeClr val="accent1"/>
              </a:solidFill>
              <a:round/>
            </a:ln>
            <a:effectLst/>
          </c:spPr>
          <c:marker>
            <c:symbol val="none"/>
          </c:marker>
          <c:xVal>
            <c:numRef>
              <c:f>Sheet2!$D$21:$D$33</c:f>
              <c:numCache>
                <c:formatCode>General</c:formatCode>
                <c:ptCount val="13"/>
                <c:pt idx="0">
                  <c:v>1</c:v>
                </c:pt>
                <c:pt idx="1">
                  <c:v>2</c:v>
                </c:pt>
                <c:pt idx="2">
                  <c:v>3</c:v>
                </c:pt>
                <c:pt idx="3">
                  <c:v>4</c:v>
                </c:pt>
                <c:pt idx="4">
                  <c:v>5</c:v>
                </c:pt>
                <c:pt idx="5">
                  <c:v>6</c:v>
                </c:pt>
                <c:pt idx="6">
                  <c:v>7</c:v>
                </c:pt>
                <c:pt idx="7">
                  <c:v>8</c:v>
                </c:pt>
                <c:pt idx="8">
                  <c:v>9</c:v>
                </c:pt>
                <c:pt idx="9">
                  <c:v>10</c:v>
                </c:pt>
                <c:pt idx="10">
                  <c:v>11</c:v>
                </c:pt>
                <c:pt idx="11">
                  <c:v>12</c:v>
                </c:pt>
                <c:pt idx="12">
                  <c:v>13</c:v>
                </c:pt>
              </c:numCache>
            </c:numRef>
          </c:xVal>
          <c:yVal>
            <c:numRef>
              <c:f>Sheet2!$E$21:$E$33</c:f>
              <c:numCache>
                <c:formatCode>0</c:formatCode>
                <c:ptCount val="13"/>
                <c:pt idx="0">
                  <c:v>240.01922999999999</c:v>
                </c:pt>
                <c:pt idx="1">
                  <c:v>325.19117999999997</c:v>
                </c:pt>
                <c:pt idx="2">
                  <c:v>382.10860000000002</c:v>
                </c:pt>
                <c:pt idx="3">
                  <c:v>558.40585999999996</c:v>
                </c:pt>
                <c:pt idx="4">
                  <c:v>493.30838999999997</c:v>
                </c:pt>
                <c:pt idx="5">
                  <c:v>454.62155000000001</c:v>
                </c:pt>
                <c:pt idx="6">
                  <c:v>479.32483000000002</c:v>
                </c:pt>
                <c:pt idx="7">
                  <c:v>563.09511999999995</c:v>
                </c:pt>
                <c:pt idx="8">
                  <c:v>454.3528</c:v>
                </c:pt>
                <c:pt idx="9">
                  <c:v>402.66473999999999</c:v>
                </c:pt>
                <c:pt idx="10">
                  <c:v>322.45177000000001</c:v>
                </c:pt>
                <c:pt idx="11">
                  <c:v>254.95555999999999</c:v>
                </c:pt>
                <c:pt idx="12">
                  <c:v>276.33945999999997</c:v>
                </c:pt>
              </c:numCache>
            </c:numRef>
          </c:yVal>
          <c:smooth val="1"/>
          <c:extLst>
            <c:ext xmlns:c16="http://schemas.microsoft.com/office/drawing/2014/chart" uri="{C3380CC4-5D6E-409C-BE32-E72D297353CC}">
              <c16:uniqueId val="{00000000-33EB-4DFD-BFD1-26E87DE80C48}"/>
            </c:ext>
          </c:extLst>
        </c:ser>
        <c:ser>
          <c:idx val="1"/>
          <c:order val="1"/>
          <c:tx>
            <c:strRef>
              <c:f>Sheet2!$F$20</c:f>
              <c:strCache>
                <c:ptCount val="1"/>
                <c:pt idx="0">
                  <c:v>SC 24 NAR</c:v>
                </c:pt>
              </c:strCache>
            </c:strRef>
          </c:tx>
          <c:spPr>
            <a:ln w="38100" cap="rnd">
              <a:solidFill>
                <a:schemeClr val="accent2"/>
              </a:solidFill>
              <a:round/>
            </a:ln>
            <a:effectLst/>
          </c:spPr>
          <c:marker>
            <c:symbol val="none"/>
          </c:marker>
          <c:xVal>
            <c:numRef>
              <c:f>Sheet2!$D$21:$D$33</c:f>
              <c:numCache>
                <c:formatCode>General</c:formatCode>
                <c:ptCount val="13"/>
                <c:pt idx="0">
                  <c:v>1</c:v>
                </c:pt>
                <c:pt idx="1">
                  <c:v>2</c:v>
                </c:pt>
                <c:pt idx="2">
                  <c:v>3</c:v>
                </c:pt>
                <c:pt idx="3">
                  <c:v>4</c:v>
                </c:pt>
                <c:pt idx="4">
                  <c:v>5</c:v>
                </c:pt>
                <c:pt idx="5">
                  <c:v>6</c:v>
                </c:pt>
                <c:pt idx="6">
                  <c:v>7</c:v>
                </c:pt>
                <c:pt idx="7">
                  <c:v>8</c:v>
                </c:pt>
                <c:pt idx="8">
                  <c:v>9</c:v>
                </c:pt>
                <c:pt idx="9">
                  <c:v>10</c:v>
                </c:pt>
                <c:pt idx="10">
                  <c:v>11</c:v>
                </c:pt>
                <c:pt idx="11">
                  <c:v>12</c:v>
                </c:pt>
                <c:pt idx="12">
                  <c:v>13</c:v>
                </c:pt>
              </c:numCache>
            </c:numRef>
          </c:xVal>
          <c:yVal>
            <c:numRef>
              <c:f>Sheet2!$F$21:$F$33</c:f>
              <c:numCache>
                <c:formatCode>0</c:formatCode>
                <c:ptCount val="13"/>
                <c:pt idx="0">
                  <c:v>295.43036000000001</c:v>
                </c:pt>
                <c:pt idx="1">
                  <c:v>331.80997000000002</c:v>
                </c:pt>
                <c:pt idx="2">
                  <c:v>325.81493</c:v>
                </c:pt>
                <c:pt idx="3">
                  <c:v>349.18236000000002</c:v>
                </c:pt>
                <c:pt idx="4">
                  <c:v>318.34303</c:v>
                </c:pt>
                <c:pt idx="5">
                  <c:v>346.06214</c:v>
                </c:pt>
                <c:pt idx="6">
                  <c:v>323.80971</c:v>
                </c:pt>
                <c:pt idx="7">
                  <c:v>311.24430000000001</c:v>
                </c:pt>
                <c:pt idx="8">
                  <c:v>295.34872000000001</c:v>
                </c:pt>
                <c:pt idx="9">
                  <c:v>278.60395999999997</c:v>
                </c:pt>
                <c:pt idx="10">
                  <c:v>267.42297000000002</c:v>
                </c:pt>
              </c:numCache>
            </c:numRef>
          </c:yVal>
          <c:smooth val="1"/>
          <c:extLst>
            <c:ext xmlns:c16="http://schemas.microsoft.com/office/drawing/2014/chart" uri="{C3380CC4-5D6E-409C-BE32-E72D297353CC}">
              <c16:uniqueId val="{00000001-33EB-4DFD-BFD1-26E87DE80C48}"/>
            </c:ext>
          </c:extLst>
        </c:ser>
        <c:dLbls>
          <c:showLegendKey val="0"/>
          <c:showVal val="0"/>
          <c:showCatName val="0"/>
          <c:showSerName val="0"/>
          <c:showPercent val="0"/>
          <c:showBubbleSize val="0"/>
        </c:dLbls>
        <c:axId val="1247387263"/>
        <c:axId val="1247389343"/>
      </c:scatterChart>
      <c:valAx>
        <c:axId val="1247387263"/>
        <c:scaling>
          <c:orientation val="minMax"/>
          <c:max val="13"/>
          <c:min val="1"/>
        </c:scaling>
        <c:delete val="0"/>
        <c:axPos val="b"/>
        <c:title>
          <c:tx>
            <c:rich>
              <a:bodyPr rot="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r>
                  <a:rPr lang="en-US"/>
                  <a:t>Year</a:t>
                </a:r>
              </a:p>
            </c:rich>
          </c:tx>
          <c:overlay val="0"/>
          <c:spPr>
            <a:noFill/>
            <a:ln>
              <a:noFill/>
            </a:ln>
            <a:effectLst/>
          </c:spPr>
          <c:txPr>
            <a:bodyPr rot="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38100" cap="flat" cmpd="sng" algn="ctr">
            <a:solidFill>
              <a:schemeClr val="dk1"/>
            </a:solidFill>
            <a:prstDash val="solid"/>
            <a:miter lim="800000"/>
          </a:ln>
          <a:effectLst/>
        </c:spPr>
        <c:txPr>
          <a:bodyPr rot="-60000000" spcFirstLastPara="1" vertOverflow="ellipsis" vert="horz" wrap="square" anchor="ctr" anchorCtr="1"/>
          <a:lstStyle/>
          <a:p>
            <a:pPr>
              <a:defRPr sz="1200" b="1" i="0" u="none" strike="noStrike" kern="1200" baseline="0">
                <a:solidFill>
                  <a:schemeClr val="tx1"/>
                </a:solidFill>
                <a:latin typeface="+mn-lt"/>
                <a:ea typeface="+mn-ea"/>
                <a:cs typeface="+mn-cs"/>
              </a:defRPr>
            </a:pPr>
            <a:endParaRPr lang="en-US"/>
          </a:p>
        </c:txPr>
        <c:crossAx val="1247389343"/>
        <c:crosses val="autoZero"/>
        <c:crossBetween val="midCat"/>
        <c:majorUnit val="2"/>
      </c:valAx>
      <c:valAx>
        <c:axId val="1247389343"/>
        <c:scaling>
          <c:orientation val="minMax"/>
          <c:min val="200"/>
        </c:scaling>
        <c:delete val="0"/>
        <c:axPos val="l"/>
        <c:title>
          <c:tx>
            <c:rich>
              <a:bodyPr rot="-540000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r>
                  <a:rPr lang="en-US"/>
                  <a:t>Linear Speed (km/s)</a:t>
                </a:r>
              </a:p>
            </c:rich>
          </c:tx>
          <c:overlay val="0"/>
          <c:spPr>
            <a:noFill/>
            <a:ln>
              <a:noFill/>
            </a:ln>
            <a:effectLst/>
          </c:spPr>
          <c:txPr>
            <a:bodyPr rot="-540000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endParaRPr lang="en-US"/>
            </a:p>
          </c:txPr>
        </c:title>
        <c:numFmt formatCode="0" sourceLinked="1"/>
        <c:majorTickMark val="none"/>
        <c:minorTickMark val="none"/>
        <c:tickLblPos val="nextTo"/>
        <c:spPr>
          <a:noFill/>
          <a:ln w="38100" cap="flat" cmpd="sng" algn="ctr">
            <a:solidFill>
              <a:schemeClr val="dk1"/>
            </a:solidFill>
            <a:prstDash val="solid"/>
            <a:miter lim="800000"/>
          </a:ln>
          <a:effectLst/>
        </c:spPr>
        <c:txPr>
          <a:bodyPr rot="-60000000" spcFirstLastPara="1" vertOverflow="ellipsis" vert="horz" wrap="square" anchor="ctr" anchorCtr="1"/>
          <a:lstStyle/>
          <a:p>
            <a:pPr>
              <a:defRPr sz="1200" b="1" i="0" u="none" strike="noStrike" kern="1200" baseline="0">
                <a:solidFill>
                  <a:schemeClr val="tx1"/>
                </a:solidFill>
                <a:latin typeface="+mn-lt"/>
                <a:ea typeface="+mn-ea"/>
                <a:cs typeface="+mn-cs"/>
              </a:defRPr>
            </a:pPr>
            <a:endParaRPr lang="en-US"/>
          </a:p>
        </c:txPr>
        <c:crossAx val="1247387263"/>
        <c:crosses val="autoZero"/>
        <c:crossBetween val="midCat"/>
      </c:valAx>
      <c:spPr>
        <a:noFill/>
        <a:ln>
          <a:noFill/>
        </a:ln>
        <a:effectLst/>
      </c:spPr>
    </c:plotArea>
    <c:legend>
      <c:legendPos val="t"/>
      <c:layout>
        <c:manualLayout>
          <c:xMode val="edge"/>
          <c:yMode val="edge"/>
          <c:x val="0.28366791988839235"/>
          <c:y val="0.35130902754802701"/>
          <c:w val="0.52834945181401871"/>
          <c:h val="0.16414654050596617"/>
        </c:manualLayout>
      </c:layout>
      <c:overlay val="0"/>
      <c:spPr>
        <a:noFill/>
        <a:ln>
          <a:noFill/>
        </a:ln>
        <a:effectLst/>
      </c:spPr>
      <c:txPr>
        <a:bodyPr rot="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1200" b="1"/>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1600075234895313"/>
          <c:y val="6.1884669479606191E-2"/>
          <c:w val="0.71642052886711638"/>
          <c:h val="0.73964317751420328"/>
        </c:manualLayout>
      </c:layout>
      <c:scatterChart>
        <c:scatterStyle val="smoothMarker"/>
        <c:varyColors val="0"/>
        <c:ser>
          <c:idx val="0"/>
          <c:order val="0"/>
          <c:tx>
            <c:strRef>
              <c:f>Sheet2!$H$20</c:f>
              <c:strCache>
                <c:ptCount val="1"/>
                <c:pt idx="0">
                  <c:v>SC 23 NOR</c:v>
                </c:pt>
              </c:strCache>
            </c:strRef>
          </c:tx>
          <c:spPr>
            <a:ln w="38100" cap="rnd">
              <a:solidFill>
                <a:schemeClr val="accent1"/>
              </a:solidFill>
              <a:round/>
            </a:ln>
            <a:effectLst/>
          </c:spPr>
          <c:marker>
            <c:symbol val="none"/>
          </c:marker>
          <c:xVal>
            <c:numRef>
              <c:f>Sheet2!$G$21:$G$33</c:f>
              <c:numCache>
                <c:formatCode>General</c:formatCode>
                <c:ptCount val="13"/>
                <c:pt idx="0">
                  <c:v>1</c:v>
                </c:pt>
                <c:pt idx="1">
                  <c:v>2</c:v>
                </c:pt>
                <c:pt idx="2">
                  <c:v>3</c:v>
                </c:pt>
                <c:pt idx="3">
                  <c:v>4</c:v>
                </c:pt>
                <c:pt idx="4">
                  <c:v>5</c:v>
                </c:pt>
                <c:pt idx="5">
                  <c:v>6</c:v>
                </c:pt>
                <c:pt idx="6">
                  <c:v>7</c:v>
                </c:pt>
                <c:pt idx="7">
                  <c:v>8</c:v>
                </c:pt>
                <c:pt idx="8">
                  <c:v>9</c:v>
                </c:pt>
                <c:pt idx="9">
                  <c:v>10</c:v>
                </c:pt>
                <c:pt idx="10">
                  <c:v>11</c:v>
                </c:pt>
                <c:pt idx="11">
                  <c:v>12</c:v>
                </c:pt>
                <c:pt idx="12">
                  <c:v>13</c:v>
                </c:pt>
              </c:numCache>
            </c:numRef>
          </c:xVal>
          <c:yVal>
            <c:numRef>
              <c:f>Sheet2!$H$21:$H$33</c:f>
              <c:numCache>
                <c:formatCode>0</c:formatCode>
                <c:ptCount val="13"/>
                <c:pt idx="0">
                  <c:v>295.98304999999999</c:v>
                </c:pt>
                <c:pt idx="1">
                  <c:v>316.01155999999997</c:v>
                </c:pt>
                <c:pt idx="2">
                  <c:v>371.46992</c:v>
                </c:pt>
                <c:pt idx="3">
                  <c:v>436.48448999999999</c:v>
                </c:pt>
                <c:pt idx="4">
                  <c:v>451.61433</c:v>
                </c:pt>
                <c:pt idx="5">
                  <c:v>419.14807999999999</c:v>
                </c:pt>
                <c:pt idx="6">
                  <c:v>458.32051000000001</c:v>
                </c:pt>
                <c:pt idx="7">
                  <c:v>453.84921000000003</c:v>
                </c:pt>
                <c:pt idx="8">
                  <c:v>382.89728000000002</c:v>
                </c:pt>
                <c:pt idx="9">
                  <c:v>378.74829999999997</c:v>
                </c:pt>
                <c:pt idx="10">
                  <c:v>325.90066000000002</c:v>
                </c:pt>
                <c:pt idx="11">
                  <c:v>260.42372999999998</c:v>
                </c:pt>
                <c:pt idx="12">
                  <c:v>248.42</c:v>
                </c:pt>
              </c:numCache>
            </c:numRef>
          </c:yVal>
          <c:smooth val="1"/>
          <c:extLst>
            <c:ext xmlns:c16="http://schemas.microsoft.com/office/drawing/2014/chart" uri="{C3380CC4-5D6E-409C-BE32-E72D297353CC}">
              <c16:uniqueId val="{00000000-F2FD-4D9B-852B-CEF4EFA97560}"/>
            </c:ext>
          </c:extLst>
        </c:ser>
        <c:ser>
          <c:idx val="1"/>
          <c:order val="1"/>
          <c:tx>
            <c:strRef>
              <c:f>Sheet2!$I$20</c:f>
              <c:strCache>
                <c:ptCount val="1"/>
                <c:pt idx="0">
                  <c:v>SC 24 NOR</c:v>
                </c:pt>
              </c:strCache>
            </c:strRef>
          </c:tx>
          <c:spPr>
            <a:ln w="38100" cap="rnd">
              <a:solidFill>
                <a:schemeClr val="accent2"/>
              </a:solidFill>
              <a:round/>
            </a:ln>
            <a:effectLst/>
          </c:spPr>
          <c:marker>
            <c:symbol val="none"/>
          </c:marker>
          <c:xVal>
            <c:numRef>
              <c:f>Sheet2!$G$21:$G$33</c:f>
              <c:numCache>
                <c:formatCode>General</c:formatCode>
                <c:ptCount val="13"/>
                <c:pt idx="0">
                  <c:v>1</c:v>
                </c:pt>
                <c:pt idx="1">
                  <c:v>2</c:v>
                </c:pt>
                <c:pt idx="2">
                  <c:v>3</c:v>
                </c:pt>
                <c:pt idx="3">
                  <c:v>4</c:v>
                </c:pt>
                <c:pt idx="4">
                  <c:v>5</c:v>
                </c:pt>
                <c:pt idx="5">
                  <c:v>6</c:v>
                </c:pt>
                <c:pt idx="6">
                  <c:v>7</c:v>
                </c:pt>
                <c:pt idx="7">
                  <c:v>8</c:v>
                </c:pt>
                <c:pt idx="8">
                  <c:v>9</c:v>
                </c:pt>
                <c:pt idx="9">
                  <c:v>10</c:v>
                </c:pt>
                <c:pt idx="10">
                  <c:v>11</c:v>
                </c:pt>
                <c:pt idx="11">
                  <c:v>12</c:v>
                </c:pt>
                <c:pt idx="12">
                  <c:v>13</c:v>
                </c:pt>
              </c:numCache>
            </c:numRef>
          </c:xVal>
          <c:yVal>
            <c:numRef>
              <c:f>Sheet2!$I$21:$I$33</c:f>
              <c:numCache>
                <c:formatCode>0</c:formatCode>
                <c:ptCount val="13"/>
                <c:pt idx="0">
                  <c:v>202.01123999999999</c:v>
                </c:pt>
                <c:pt idx="1">
                  <c:v>313.58577000000002</c:v>
                </c:pt>
                <c:pt idx="2">
                  <c:v>337.24353000000002</c:v>
                </c:pt>
                <c:pt idx="3">
                  <c:v>353.94576999999998</c:v>
                </c:pt>
                <c:pt idx="4">
                  <c:v>335.62229000000002</c:v>
                </c:pt>
                <c:pt idx="5">
                  <c:v>323.06283000000002</c:v>
                </c:pt>
                <c:pt idx="6">
                  <c:v>325.63477999999998</c:v>
                </c:pt>
                <c:pt idx="7">
                  <c:v>301.95049999999998</c:v>
                </c:pt>
                <c:pt idx="8">
                  <c:v>316.33332999999999</c:v>
                </c:pt>
                <c:pt idx="9">
                  <c:v>244.8</c:v>
                </c:pt>
                <c:pt idx="10">
                  <c:v>240.69737000000001</c:v>
                </c:pt>
              </c:numCache>
            </c:numRef>
          </c:yVal>
          <c:smooth val="1"/>
          <c:extLst>
            <c:ext xmlns:c16="http://schemas.microsoft.com/office/drawing/2014/chart" uri="{C3380CC4-5D6E-409C-BE32-E72D297353CC}">
              <c16:uniqueId val="{00000001-F2FD-4D9B-852B-CEF4EFA97560}"/>
            </c:ext>
          </c:extLst>
        </c:ser>
        <c:dLbls>
          <c:showLegendKey val="0"/>
          <c:showVal val="0"/>
          <c:showCatName val="0"/>
          <c:showSerName val="0"/>
          <c:showPercent val="0"/>
          <c:showBubbleSize val="0"/>
        </c:dLbls>
        <c:axId val="1322368127"/>
        <c:axId val="1322357727"/>
      </c:scatterChart>
      <c:valAx>
        <c:axId val="1322368127"/>
        <c:scaling>
          <c:orientation val="minMax"/>
          <c:max val="13"/>
          <c:min val="1"/>
        </c:scaling>
        <c:delete val="0"/>
        <c:axPos val="b"/>
        <c:title>
          <c:tx>
            <c:rich>
              <a:bodyPr rot="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r>
                  <a:rPr lang="en-US"/>
                  <a:t>Year</a:t>
                </a:r>
              </a:p>
            </c:rich>
          </c:tx>
          <c:overlay val="0"/>
          <c:spPr>
            <a:noFill/>
            <a:ln>
              <a:noFill/>
            </a:ln>
            <a:effectLst/>
          </c:spPr>
          <c:txPr>
            <a:bodyPr rot="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38100" cap="flat" cmpd="sng" algn="ctr">
            <a:solidFill>
              <a:schemeClr val="dk1"/>
            </a:solidFill>
            <a:prstDash val="solid"/>
            <a:miter lim="800000"/>
          </a:ln>
          <a:effectLst/>
        </c:spPr>
        <c:txPr>
          <a:bodyPr rot="-6000000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endParaRPr lang="en-US"/>
          </a:p>
        </c:txPr>
        <c:crossAx val="1322357727"/>
        <c:crosses val="autoZero"/>
        <c:crossBetween val="midCat"/>
        <c:majorUnit val="2"/>
      </c:valAx>
      <c:valAx>
        <c:axId val="1322357727"/>
        <c:scaling>
          <c:orientation val="minMax"/>
          <c:min val="200"/>
        </c:scaling>
        <c:delete val="0"/>
        <c:axPos val="l"/>
        <c:title>
          <c:tx>
            <c:rich>
              <a:bodyPr rot="-540000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r>
                  <a:rPr lang="en-US"/>
                  <a:t>Linear Speed (km/s)</a:t>
                </a:r>
              </a:p>
            </c:rich>
          </c:tx>
          <c:layout>
            <c:manualLayout>
              <c:xMode val="edge"/>
              <c:yMode val="edge"/>
              <c:x val="8.6862106406080351E-3"/>
              <c:y val="0.19276122130303336"/>
            </c:manualLayout>
          </c:layout>
          <c:overlay val="0"/>
          <c:spPr>
            <a:noFill/>
            <a:ln>
              <a:noFill/>
            </a:ln>
            <a:effectLst/>
          </c:spPr>
          <c:txPr>
            <a:bodyPr rot="-540000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endParaRPr lang="en-US"/>
            </a:p>
          </c:txPr>
        </c:title>
        <c:numFmt formatCode="0" sourceLinked="1"/>
        <c:majorTickMark val="none"/>
        <c:minorTickMark val="none"/>
        <c:tickLblPos val="nextTo"/>
        <c:spPr>
          <a:noFill/>
          <a:ln w="38100" cap="flat" cmpd="sng" algn="ctr">
            <a:solidFill>
              <a:schemeClr val="dk1"/>
            </a:solidFill>
            <a:prstDash val="solid"/>
            <a:miter lim="800000"/>
          </a:ln>
          <a:effectLst/>
        </c:spPr>
        <c:txPr>
          <a:bodyPr rot="-6000000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endParaRPr lang="en-US"/>
          </a:p>
        </c:txPr>
        <c:crossAx val="1322368127"/>
        <c:crosses val="autoZero"/>
        <c:crossBetween val="midCat"/>
      </c:valAx>
      <c:spPr>
        <a:noFill/>
        <a:ln>
          <a:noFill/>
        </a:ln>
        <a:effectLst/>
      </c:spPr>
    </c:plotArea>
    <c:legend>
      <c:legendPos val="b"/>
      <c:layout>
        <c:manualLayout>
          <c:xMode val="edge"/>
          <c:yMode val="edge"/>
          <c:x val="0.27063906913915892"/>
          <c:y val="0.54272412151012772"/>
          <c:w val="0.45574529568168798"/>
          <c:h val="0.204111321527847"/>
        </c:manualLayout>
      </c:layout>
      <c:overlay val="0"/>
      <c:spPr>
        <a:noFill/>
        <a:ln>
          <a:noFill/>
        </a:ln>
        <a:effectLst/>
      </c:spPr>
      <c:txPr>
        <a:bodyPr rot="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1200" b="1"/>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269301564577155"/>
          <c:y val="2.2695035460992909E-2"/>
          <c:w val="0.85869226573950985"/>
          <c:h val="0.85169241078907698"/>
        </c:manualLayout>
      </c:layout>
      <c:scatterChart>
        <c:scatterStyle val="smoothMarker"/>
        <c:varyColors val="0"/>
        <c:ser>
          <c:idx val="0"/>
          <c:order val="0"/>
          <c:tx>
            <c:strRef>
              <c:f>Sheet1!$B$9</c:f>
              <c:strCache>
                <c:ptCount val="1"/>
                <c:pt idx="0">
                  <c:v> SC 23</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Sheet1!$A$10:$A$13</c:f>
              <c:numCache>
                <c:formatCode>General</c:formatCode>
                <c:ptCount val="4"/>
                <c:pt idx="0">
                  <c:v>30</c:v>
                </c:pt>
                <c:pt idx="1">
                  <c:v>60</c:v>
                </c:pt>
                <c:pt idx="2">
                  <c:v>120</c:v>
                </c:pt>
                <c:pt idx="3">
                  <c:v>270</c:v>
                </c:pt>
              </c:numCache>
            </c:numRef>
          </c:xVal>
          <c:yVal>
            <c:numRef>
              <c:f>Sheet1!$B$10:$B$13</c:f>
              <c:numCache>
                <c:formatCode>0.0</c:formatCode>
                <c:ptCount val="4"/>
                <c:pt idx="0">
                  <c:v>2.81</c:v>
                </c:pt>
                <c:pt idx="1">
                  <c:v>1.52</c:v>
                </c:pt>
                <c:pt idx="2">
                  <c:v>0.88</c:v>
                </c:pt>
                <c:pt idx="3">
                  <c:v>0.71</c:v>
                </c:pt>
              </c:numCache>
            </c:numRef>
          </c:yVal>
          <c:smooth val="1"/>
          <c:extLst>
            <c:ext xmlns:c16="http://schemas.microsoft.com/office/drawing/2014/chart" uri="{C3380CC4-5D6E-409C-BE32-E72D297353CC}">
              <c16:uniqueId val="{00000000-5ABA-430F-B92D-476B6E330528}"/>
            </c:ext>
          </c:extLst>
        </c:ser>
        <c:ser>
          <c:idx val="1"/>
          <c:order val="1"/>
          <c:tx>
            <c:strRef>
              <c:f>Sheet1!$C$9</c:f>
              <c:strCache>
                <c:ptCount val="1"/>
                <c:pt idx="0">
                  <c:v> SC 24</c:v>
                </c:pt>
              </c:strCache>
            </c:strRef>
          </c:tx>
          <c:spPr>
            <a:ln w="19050" cap="rnd">
              <a:solidFill>
                <a:srgbClr val="FF0000"/>
              </a:solidFill>
              <a:round/>
            </a:ln>
            <a:effectLst/>
          </c:spPr>
          <c:marker>
            <c:symbol val="circle"/>
            <c:size val="5"/>
            <c:spPr>
              <a:solidFill>
                <a:srgbClr val="FF0000"/>
              </a:solidFill>
              <a:ln w="9525">
                <a:solidFill>
                  <a:srgbClr val="FF0000"/>
                </a:solidFill>
              </a:ln>
              <a:effectLst/>
            </c:spPr>
          </c:marker>
          <c:xVal>
            <c:numRef>
              <c:f>Sheet1!$A$10:$A$13</c:f>
              <c:numCache>
                <c:formatCode>General</c:formatCode>
                <c:ptCount val="4"/>
                <c:pt idx="0">
                  <c:v>30</c:v>
                </c:pt>
                <c:pt idx="1">
                  <c:v>60</c:v>
                </c:pt>
                <c:pt idx="2">
                  <c:v>120</c:v>
                </c:pt>
                <c:pt idx="3">
                  <c:v>270</c:v>
                </c:pt>
              </c:numCache>
            </c:numRef>
          </c:xVal>
          <c:yVal>
            <c:numRef>
              <c:f>Sheet1!$C$10:$C$13</c:f>
              <c:numCache>
                <c:formatCode>0.0</c:formatCode>
                <c:ptCount val="4"/>
                <c:pt idx="0">
                  <c:v>4.5999999999999996</c:v>
                </c:pt>
                <c:pt idx="1">
                  <c:v>3.45</c:v>
                </c:pt>
                <c:pt idx="2">
                  <c:v>4.43</c:v>
                </c:pt>
                <c:pt idx="3">
                  <c:v>1.91</c:v>
                </c:pt>
              </c:numCache>
            </c:numRef>
          </c:yVal>
          <c:smooth val="1"/>
          <c:extLst>
            <c:ext xmlns:c16="http://schemas.microsoft.com/office/drawing/2014/chart" uri="{C3380CC4-5D6E-409C-BE32-E72D297353CC}">
              <c16:uniqueId val="{00000001-5ABA-430F-B92D-476B6E330528}"/>
            </c:ext>
          </c:extLst>
        </c:ser>
        <c:dLbls>
          <c:showLegendKey val="0"/>
          <c:showVal val="0"/>
          <c:showCatName val="0"/>
          <c:showSerName val="0"/>
          <c:showPercent val="0"/>
          <c:showBubbleSize val="0"/>
        </c:dLbls>
        <c:axId val="389488079"/>
        <c:axId val="389488495"/>
      </c:scatterChart>
      <c:valAx>
        <c:axId val="389488079"/>
        <c:scaling>
          <c:orientation val="minMax"/>
        </c:scaling>
        <c:delete val="0"/>
        <c:axPos val="b"/>
        <c:title>
          <c:tx>
            <c:rich>
              <a:bodyPr rot="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r>
                  <a:rPr lang="en-US"/>
                  <a:t>AW (Deg)</a:t>
                </a:r>
              </a:p>
            </c:rich>
          </c:tx>
          <c:layout>
            <c:manualLayout>
              <c:xMode val="edge"/>
              <c:yMode val="edge"/>
              <c:x val="0.45854432968606196"/>
              <c:y val="0.94192840788518462"/>
            </c:manualLayout>
          </c:layout>
          <c:overlay val="0"/>
          <c:spPr>
            <a:noFill/>
            <a:ln>
              <a:noFill/>
            </a:ln>
            <a:effectLst/>
          </c:spPr>
          <c:txPr>
            <a:bodyPr rot="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38100" cap="flat" cmpd="sng" algn="ctr">
            <a:solidFill>
              <a:schemeClr val="dk1"/>
            </a:solidFill>
            <a:prstDash val="solid"/>
            <a:miter lim="800000"/>
          </a:ln>
          <a:effectLst/>
        </c:spPr>
        <c:txPr>
          <a:bodyPr rot="-60000000" spcFirstLastPara="1" vertOverflow="ellipsis" vert="horz" wrap="square" anchor="ctr" anchorCtr="1"/>
          <a:lstStyle/>
          <a:p>
            <a:pPr>
              <a:defRPr sz="1200" b="1" i="0" u="none" strike="noStrike" kern="1200" baseline="0">
                <a:solidFill>
                  <a:schemeClr val="tx1"/>
                </a:solidFill>
                <a:latin typeface="+mn-lt"/>
                <a:ea typeface="+mn-ea"/>
                <a:cs typeface="+mn-cs"/>
              </a:defRPr>
            </a:pPr>
            <a:endParaRPr lang="en-US"/>
          </a:p>
        </c:txPr>
        <c:crossAx val="389488495"/>
        <c:crosses val="autoZero"/>
        <c:crossBetween val="midCat"/>
      </c:valAx>
      <c:valAx>
        <c:axId val="389488495"/>
        <c:scaling>
          <c:orientation val="minMax"/>
        </c:scaling>
        <c:delete val="0"/>
        <c:axPos val="l"/>
        <c:title>
          <c:tx>
            <c:rich>
              <a:bodyPr rot="-540000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r>
                  <a:rPr lang="en-US"/>
                  <a:t>Mean Arrival Time (Days)</a:t>
                </a:r>
              </a:p>
            </c:rich>
          </c:tx>
          <c:overlay val="0"/>
          <c:spPr>
            <a:noFill/>
            <a:ln>
              <a:noFill/>
            </a:ln>
            <a:effectLst/>
          </c:spPr>
          <c:txPr>
            <a:bodyPr rot="-540000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endParaRPr lang="en-US"/>
            </a:p>
          </c:txPr>
        </c:title>
        <c:numFmt formatCode="0.0" sourceLinked="1"/>
        <c:majorTickMark val="none"/>
        <c:minorTickMark val="none"/>
        <c:tickLblPos val="nextTo"/>
        <c:spPr>
          <a:noFill/>
          <a:ln w="38100" cap="flat" cmpd="sng" algn="ctr">
            <a:solidFill>
              <a:schemeClr val="dk1"/>
            </a:solidFill>
            <a:prstDash val="solid"/>
            <a:miter lim="800000"/>
          </a:ln>
          <a:effectLst/>
        </c:spPr>
        <c:txPr>
          <a:bodyPr rot="-60000000" spcFirstLastPara="1" vertOverflow="ellipsis" vert="horz" wrap="square" anchor="ctr" anchorCtr="1"/>
          <a:lstStyle/>
          <a:p>
            <a:pPr>
              <a:defRPr sz="1200" b="1" i="0" u="none" strike="noStrike" kern="1200" baseline="0">
                <a:solidFill>
                  <a:schemeClr val="tx1"/>
                </a:solidFill>
                <a:latin typeface="+mn-lt"/>
                <a:ea typeface="+mn-ea"/>
                <a:cs typeface="+mn-cs"/>
              </a:defRPr>
            </a:pPr>
            <a:endParaRPr lang="en-US"/>
          </a:p>
        </c:txPr>
        <c:crossAx val="389488079"/>
        <c:crosses val="autoZero"/>
        <c:crossBetween val="midCat"/>
      </c:valAx>
      <c:spPr>
        <a:noFill/>
        <a:ln>
          <a:noFill/>
        </a:ln>
        <a:effectLst/>
      </c:spPr>
    </c:plotArea>
    <c:legend>
      <c:legendPos val="b"/>
      <c:layout>
        <c:manualLayout>
          <c:xMode val="edge"/>
          <c:yMode val="edge"/>
          <c:x val="0.66013845144356953"/>
          <c:y val="0.10636792352175485"/>
          <c:w val="0.307500656167979"/>
          <c:h val="9.1464054798028313E-2"/>
        </c:manualLayout>
      </c:layout>
      <c:overlay val="0"/>
      <c:spPr>
        <a:noFill/>
        <a:ln>
          <a:noFill/>
        </a:ln>
        <a:effectLst/>
      </c:spPr>
      <c:txPr>
        <a:bodyPr rot="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1200" b="1"/>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3174</TotalTime>
  <Pages>31</Pages>
  <Words>16834</Words>
  <Characters>95954</Characters>
  <Application>Microsoft Office Word</Application>
  <DocSecurity>0</DocSecurity>
  <Lines>799</Lines>
  <Paragraphs>225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ABAARJ_2695</dc:title>
  <dc:subject/>
  <dc:creator>ProBook 4530s</dc:creator>
  <cp:keywords/>
  <dc:description/>
  <cp:lastModifiedBy>SDI 1065</cp:lastModifiedBy>
  <cp:revision>15</cp:revision>
  <dcterms:created xsi:type="dcterms:W3CDTF">2025-08-30T04:39:00Z</dcterms:created>
  <dcterms:modified xsi:type="dcterms:W3CDTF">2026-07-14T04:22:00Z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b249a848-0894-4439-a334-d2cc628d066a</vt:lpwstr>
  </property>
</Properties>
</file>