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CE1442" w14:paraId="418419BF" w14:textId="77777777">
        <w:trPr>
          <w:trHeight w:val="20"/>
          <w:jc w:val="center"/>
        </w:trPr>
        <w:tc>
          <w:tcPr>
            <w:tcW w:w="1186" w:type="pct"/>
          </w:tcPr>
          <w:p w14:paraId="166E1F6B" w14:textId="77777777" w:rsidR="004D3449" w:rsidRPr="00CE1442" w:rsidRDefault="006759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B7F6CF" w14:textId="77777777" w:rsidR="004D3449" w:rsidRPr="00CE1442" w:rsidRDefault="004D3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E144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CE1442" w14:paraId="2348AD4B" w14:textId="77777777">
        <w:trPr>
          <w:trHeight w:val="20"/>
          <w:jc w:val="center"/>
        </w:trPr>
        <w:tc>
          <w:tcPr>
            <w:tcW w:w="1186" w:type="pct"/>
          </w:tcPr>
          <w:p w14:paraId="03DC9739" w14:textId="77777777" w:rsidR="004D3449" w:rsidRPr="00CE1442" w:rsidRDefault="006759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A20939" w14:textId="1F0D6F4E" w:rsidR="004D3449" w:rsidRPr="00CE1442" w:rsidRDefault="001D10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Ms_AJPAM_2675</w:t>
            </w:r>
          </w:p>
        </w:tc>
      </w:tr>
      <w:tr w:rsidR="004D3449" w:rsidRPr="00CE1442" w14:paraId="3E599579" w14:textId="77777777">
        <w:trPr>
          <w:trHeight w:val="20"/>
          <w:jc w:val="center"/>
        </w:trPr>
        <w:tc>
          <w:tcPr>
            <w:tcW w:w="1186" w:type="pct"/>
          </w:tcPr>
          <w:p w14:paraId="362CEB11" w14:textId="77777777" w:rsidR="004D3449" w:rsidRPr="00CE1442" w:rsidRDefault="006759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42B653" w14:textId="26436F23" w:rsidR="004D3449" w:rsidRPr="00CE1442" w:rsidRDefault="00B051FA" w:rsidP="00B051F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proofErr w:type="gramStart"/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Host{</w:t>
            </w:r>
            <w:proofErr w:type="gramEnd"/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Vector Mathematical Model for Zika Virus Transmission in North-East Nigeria</w:t>
            </w:r>
          </w:p>
        </w:tc>
      </w:tr>
      <w:tr w:rsidR="004D3449" w:rsidRPr="00CE1442" w14:paraId="0CE0B074" w14:textId="77777777">
        <w:trPr>
          <w:trHeight w:val="20"/>
          <w:jc w:val="center"/>
        </w:trPr>
        <w:tc>
          <w:tcPr>
            <w:tcW w:w="1186" w:type="pct"/>
          </w:tcPr>
          <w:p w14:paraId="0DC81E99" w14:textId="77777777" w:rsidR="004D3449" w:rsidRPr="00CE1442" w:rsidRDefault="006759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4A8CAD" w14:textId="77777777" w:rsidR="004D3449" w:rsidRPr="00CE1442" w:rsidRDefault="006759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03B26C" w14:textId="77777777" w:rsidR="004D3449" w:rsidRPr="00CE1442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DE161A" w14:textId="77777777" w:rsidR="004D3449" w:rsidRPr="00CE1442" w:rsidRDefault="004D34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A2147F" w14:textId="77777777" w:rsidR="004D3449" w:rsidRPr="00CE1442" w:rsidRDefault="006759A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E144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E144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DF9212E" w14:textId="77777777" w:rsidR="004D3449" w:rsidRPr="00CE1442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CE1442" w14:paraId="6542F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7AC1C6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8772A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03C81" w14:textId="77777777" w:rsidR="004D3449" w:rsidRPr="00CE1442" w:rsidRDefault="006759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14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14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0E2E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49BB9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B4D3EC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32F594" w14:textId="77777777" w:rsidR="004D3449" w:rsidRPr="00CE1442" w:rsidRDefault="006759A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F03F75F" w14:textId="7AB29AED" w:rsidR="004D3449" w:rsidRPr="00CE1442" w:rsidRDefault="006206DD" w:rsidP="006206D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sz w:val="20"/>
                <w:szCs w:val="20"/>
                <w:lang w:val="en-GB"/>
              </w:rPr>
              <w:t>This paper presents a useful mathematical framework for understanding Zika virus transmission, including mosquito-borne, sexual, and pregnancy-related pathways. Its inclusion of overcrowding impacts in IDP camps provides valuable insights into disease control in vulnerable populations. The findings can help inform evidence-based public health actions and policy decisions.</w:t>
            </w:r>
          </w:p>
        </w:tc>
        <w:tc>
          <w:tcPr>
            <w:tcW w:w="1667" w:type="pct"/>
          </w:tcPr>
          <w:p w14:paraId="3635D1BA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2B6FFE" w14:textId="77777777" w:rsidR="004D3449" w:rsidRPr="00CE1442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4674335F" w14:textId="77777777" w:rsidR="004D3449" w:rsidRPr="00CE1442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72E3A404" w14:textId="77777777" w:rsidR="004D3449" w:rsidRPr="00CE1442" w:rsidRDefault="006759A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14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182BDC" w14:textId="77777777" w:rsidR="004D3449" w:rsidRPr="00CE1442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CE1442" w14:paraId="5DA84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75AE3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466046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E844E9" w14:textId="6AAF2C4C" w:rsidR="004D3449" w:rsidRPr="00CE1442" w:rsidRDefault="006759A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14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50879" w:rsidRPr="00CE1442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50879" w:rsidRPr="00CE1442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CE1442" w14:paraId="71C4B1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30B06" w14:textId="77777777" w:rsidR="004D3449" w:rsidRPr="00CE1442" w:rsidRDefault="006759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AA6BD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B9E64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8343B" w14:textId="66CA60EA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685D00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6DD4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FCAF3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A98DD7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34878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01BDA" w14:textId="5E46334B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696891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E3DCA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682FC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FBBF55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0C26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710B4" w14:textId="462AB131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B8AFD2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75301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2B4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4A8FB5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7F50F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012648" w14:textId="6EDC82AF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2645DE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655E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CAF7E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95348A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5BB7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43D32" w14:textId="1C8E6445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2C661B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73ED7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414E9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FA30FD4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3020B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924B84" w14:textId="1DA965BD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67F9F9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7BD062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CC664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93E5BB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13D6E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E8099" w14:textId="06B0BFC2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984D0A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421006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6279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4527FEB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2A8B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26FDF9" w14:textId="17D52E9B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4EA0D61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488E29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D6222E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A3C10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2DAC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57DCA1" w14:textId="6869A6B4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B7C85A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BB439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B0BA5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2A624E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801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0E1D4A5" w14:textId="77777777" w:rsidR="004D3449" w:rsidRPr="00CE1442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A7A651" w14:textId="77777777" w:rsidR="004D3449" w:rsidRPr="00CE1442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A44C3E" w14:textId="382D42A6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E0D9FB2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1C3B2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E691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90D03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4F8BD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6763E5" w14:textId="3B62AC6D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701DFC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0A0CC2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710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733AD0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E14E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073976" w14:textId="537DAE6F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345E27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704A73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BBBA5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AA7FEF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AC93D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72C0F" w14:textId="1799B430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3221DF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04F1B4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A63C1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1D7EE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57FD4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5D4F5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E7BF68" w14:textId="7EA2636F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A6AAC2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21E7B5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C40E1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71E4D5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4AB34" w14:textId="77777777" w:rsidR="004D3449" w:rsidRPr="00CE1442" w:rsidRDefault="006759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08ABF9" w14:textId="77777777" w:rsidR="004D3449" w:rsidRPr="00CE1442" w:rsidRDefault="006759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BA779A" w14:textId="36CD9CE6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8B2A6F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381149" w14:textId="77777777" w:rsidR="004D3449" w:rsidRPr="00CE1442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FBF3FC" w14:textId="77777777" w:rsidR="004D3449" w:rsidRPr="00CE1442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CBFBEA" w14:textId="77777777" w:rsidR="004D3449" w:rsidRPr="00CE1442" w:rsidRDefault="006759A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E14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8C131A" w14:textId="77777777" w:rsidR="004D3449" w:rsidRPr="00CE1442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CE1442" w14:paraId="2C456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5B724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FD318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212A9" w14:textId="77777777" w:rsidR="004D3449" w:rsidRPr="00CE1442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2E084" w14:textId="77777777" w:rsidR="004D3449" w:rsidRPr="00CE1442" w:rsidRDefault="006759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14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14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CE1442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4DC235D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68E861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60325" w14:textId="77777777" w:rsidR="004D3449" w:rsidRPr="00CE1442" w:rsidRDefault="006759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3A14C" w14:textId="77777777" w:rsidR="004D3449" w:rsidRPr="00CE1442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FA805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ED7F44" w14:textId="77777777" w:rsidR="004D3449" w:rsidRPr="00CE1442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381710" w14:textId="7200A5AF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D9B459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69B756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03444E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603CAD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04989C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5F5165" w14:textId="77777777" w:rsidR="004D3449" w:rsidRPr="00CE1442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C2566D" w14:textId="51C028E2" w:rsidR="004D3449" w:rsidRPr="00CE1442" w:rsidRDefault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7A590E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526246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FA78D" w14:textId="77777777" w:rsidR="004D3449" w:rsidRPr="00CE1442" w:rsidRDefault="006759A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E14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4BA7A2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6AE2C4" w14:textId="77777777" w:rsidR="004D3449" w:rsidRPr="00CE1442" w:rsidRDefault="006759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8A6F37" w14:textId="62C688F0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with minor revisions recommended.</w:t>
            </w:r>
          </w:p>
        </w:tc>
        <w:tc>
          <w:tcPr>
            <w:tcW w:w="1667" w:type="pct"/>
          </w:tcPr>
          <w:p w14:paraId="0AD96E1F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2047BC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EA8F3" w14:textId="77777777" w:rsidR="004D3449" w:rsidRPr="00CE1442" w:rsidRDefault="006759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142A9F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40662" w14:textId="77777777" w:rsidR="004D3449" w:rsidRPr="00CE1442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914D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1D8C" w14:textId="77777777" w:rsidR="004D3449" w:rsidRPr="00CE1442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6E7753" w14:textId="4F3B3133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E48178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CE1442" w14:paraId="3D95BD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50D84" w14:textId="77777777" w:rsidR="004D3449" w:rsidRPr="00CE1442" w:rsidRDefault="006759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46AE8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5F3C3" w14:textId="77777777" w:rsidR="004D3449" w:rsidRPr="00CE1442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5637F" w14:textId="77777777" w:rsidR="004D3449" w:rsidRPr="00CE1442" w:rsidRDefault="006759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C8F0" w14:textId="77777777" w:rsidR="004D3449" w:rsidRPr="00CE1442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79C2C" w14:textId="7656EAC1" w:rsidR="004D3449" w:rsidRPr="00CE1442" w:rsidRDefault="006206DD" w:rsidP="00620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4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E8EF690" w14:textId="77777777" w:rsidR="004D3449" w:rsidRPr="00CE1442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83FFD6" w14:textId="77777777" w:rsidR="004D3449" w:rsidRPr="00CE1442" w:rsidRDefault="004D34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73EA37" w14:textId="77777777" w:rsidR="00CE1442" w:rsidRPr="00CE1442" w:rsidRDefault="00CE14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A4840DB" w14:textId="77777777" w:rsidR="00CE1442" w:rsidRPr="00CE1442" w:rsidRDefault="00CE1442" w:rsidP="00CE1442">
      <w:pPr>
        <w:rPr>
          <w:rFonts w:ascii="Arial" w:hAnsi="Arial" w:cs="Arial"/>
          <w:b/>
          <w:sz w:val="20"/>
          <w:szCs w:val="20"/>
          <w:u w:val="single"/>
        </w:rPr>
      </w:pPr>
      <w:r w:rsidRPr="00CE144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2B6146A" w14:textId="77777777" w:rsidR="00CE1442" w:rsidRPr="00CE1442" w:rsidRDefault="00CE14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A844A1B" w14:textId="2884B101" w:rsidR="00CE1442" w:rsidRPr="00CE1442" w:rsidRDefault="00CE1442" w:rsidP="00CE14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CE1442">
        <w:rPr>
          <w:rFonts w:ascii="Arial" w:eastAsia="MS Mincho" w:hAnsi="Arial" w:cs="Arial"/>
          <w:b/>
          <w:bCs/>
          <w:sz w:val="20"/>
          <w:szCs w:val="20"/>
          <w:lang w:val="en-GB"/>
        </w:rPr>
        <w:t>M. Rameshkumar</w:t>
      </w:r>
      <w:r w:rsidRPr="00CE144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E1442">
        <w:rPr>
          <w:rFonts w:ascii="Arial" w:eastAsia="MS Mincho" w:hAnsi="Arial" w:cs="Arial"/>
          <w:b/>
          <w:bCs/>
          <w:sz w:val="20"/>
          <w:szCs w:val="20"/>
          <w:lang w:val="en-GB"/>
        </w:rPr>
        <w:t>P. A. College of Engineering and Technology, India</w:t>
      </w:r>
    </w:p>
    <w:sectPr w:rsidR="00CE1442" w:rsidRPr="00CE14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405C" w14:textId="77777777" w:rsidR="00DA0722" w:rsidRDefault="00DA0722">
      <w:r>
        <w:separator/>
      </w:r>
    </w:p>
  </w:endnote>
  <w:endnote w:type="continuationSeparator" w:id="0">
    <w:p w14:paraId="2F666C08" w14:textId="77777777" w:rsidR="00DA0722" w:rsidRDefault="00DA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056" w14:textId="77777777" w:rsidR="004D3449" w:rsidRDefault="004D3449">
    <w:pPr>
      <w:pStyle w:val="Footer"/>
      <w:jc w:val="right"/>
    </w:pPr>
  </w:p>
  <w:p w14:paraId="2842072A" w14:textId="77777777" w:rsidR="004D3449" w:rsidRDefault="006759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199A85" w14:textId="77777777" w:rsidR="004D3449" w:rsidRDefault="006759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49A600" w14:textId="77777777" w:rsidR="004D3449" w:rsidRDefault="004D3449">
    <w:pPr>
      <w:pStyle w:val="Footer"/>
      <w:jc w:val="right"/>
    </w:pPr>
  </w:p>
  <w:p w14:paraId="797224FD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6212" w14:textId="77777777" w:rsidR="00DA0722" w:rsidRDefault="00DA0722">
      <w:r>
        <w:separator/>
      </w:r>
    </w:p>
  </w:footnote>
  <w:footnote w:type="continuationSeparator" w:id="0">
    <w:p w14:paraId="4BE7ADAE" w14:textId="77777777" w:rsidR="00DA0722" w:rsidRDefault="00DA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AF2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C69DF" w14:textId="77777777" w:rsidR="004D3449" w:rsidRDefault="006759A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9916514">
    <w:abstractNumId w:val="4"/>
  </w:num>
  <w:num w:numId="2" w16cid:durableId="1333332217">
    <w:abstractNumId w:val="8"/>
  </w:num>
  <w:num w:numId="3" w16cid:durableId="420297214">
    <w:abstractNumId w:val="7"/>
  </w:num>
  <w:num w:numId="4" w16cid:durableId="507790062">
    <w:abstractNumId w:val="9"/>
  </w:num>
  <w:num w:numId="5" w16cid:durableId="1107237174">
    <w:abstractNumId w:val="6"/>
  </w:num>
  <w:num w:numId="6" w16cid:durableId="1593081191">
    <w:abstractNumId w:val="0"/>
  </w:num>
  <w:num w:numId="7" w16cid:durableId="1412773105">
    <w:abstractNumId w:val="3"/>
  </w:num>
  <w:num w:numId="8" w16cid:durableId="662586974">
    <w:abstractNumId w:val="11"/>
  </w:num>
  <w:num w:numId="9" w16cid:durableId="549921930">
    <w:abstractNumId w:val="10"/>
  </w:num>
  <w:num w:numId="10" w16cid:durableId="908926283">
    <w:abstractNumId w:val="2"/>
  </w:num>
  <w:num w:numId="11" w16cid:durableId="491334161">
    <w:abstractNumId w:val="1"/>
  </w:num>
  <w:num w:numId="12" w16cid:durableId="71240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449"/>
    <w:rsid w:val="00110339"/>
    <w:rsid w:val="0013758D"/>
    <w:rsid w:val="001D10F0"/>
    <w:rsid w:val="003017A8"/>
    <w:rsid w:val="004D3449"/>
    <w:rsid w:val="00585BBE"/>
    <w:rsid w:val="006206DD"/>
    <w:rsid w:val="006759AA"/>
    <w:rsid w:val="00820BC6"/>
    <w:rsid w:val="00850879"/>
    <w:rsid w:val="00A66BE5"/>
    <w:rsid w:val="00AD16BC"/>
    <w:rsid w:val="00B051FA"/>
    <w:rsid w:val="00B0580A"/>
    <w:rsid w:val="00B616DD"/>
    <w:rsid w:val="00B64A5A"/>
    <w:rsid w:val="00CE1442"/>
    <w:rsid w:val="00D0344E"/>
    <w:rsid w:val="00D87E04"/>
    <w:rsid w:val="00DA0722"/>
    <w:rsid w:val="00F5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E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2026-07-04T12:13:00Z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