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D1D57" w:rsidRPr="008C063B" w14:paraId="23A9C56B" w14:textId="77777777">
        <w:trPr>
          <w:trHeight w:val="20"/>
          <w:jc w:val="center"/>
        </w:trPr>
        <w:tc>
          <w:tcPr>
            <w:tcW w:w="1186" w:type="pct"/>
          </w:tcPr>
          <w:p w14:paraId="65CDD39B" w14:textId="77777777" w:rsidR="00CD1D57" w:rsidRPr="008C063B" w:rsidRDefault="00C47F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43BC2B8" w14:textId="77777777" w:rsidR="00CD1D57" w:rsidRPr="008C063B" w:rsidRDefault="00CD1D5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C063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Economics, Finance and Management</w:t>
              </w:r>
            </w:hyperlink>
          </w:p>
        </w:tc>
      </w:tr>
      <w:tr w:rsidR="00CD1D57" w:rsidRPr="008C063B" w14:paraId="62995AFD" w14:textId="77777777">
        <w:trPr>
          <w:trHeight w:val="20"/>
          <w:jc w:val="center"/>
        </w:trPr>
        <w:tc>
          <w:tcPr>
            <w:tcW w:w="1186" w:type="pct"/>
          </w:tcPr>
          <w:p w14:paraId="430752AB" w14:textId="77777777" w:rsidR="00CD1D57" w:rsidRPr="008C063B" w:rsidRDefault="00C47F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FB37D3" w14:textId="1ECF7D4E" w:rsidR="00CD1D57" w:rsidRPr="008C063B" w:rsidRDefault="008A43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Ms_AJEFM_2672</w:t>
            </w:r>
          </w:p>
        </w:tc>
      </w:tr>
      <w:tr w:rsidR="00CD1D57" w:rsidRPr="008C063B" w14:paraId="07C67AC3" w14:textId="77777777">
        <w:trPr>
          <w:trHeight w:val="20"/>
          <w:jc w:val="center"/>
        </w:trPr>
        <w:tc>
          <w:tcPr>
            <w:tcW w:w="1186" w:type="pct"/>
          </w:tcPr>
          <w:p w14:paraId="304484BC" w14:textId="77777777" w:rsidR="00CD1D57" w:rsidRPr="008C063B" w:rsidRDefault="00C47F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FA4FE8E" w14:textId="176257E4" w:rsidR="00CD1D57" w:rsidRPr="008C063B" w:rsidRDefault="00F877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sz w:val="20"/>
                <w:szCs w:val="20"/>
                <w:lang w:val="en-GB"/>
              </w:rPr>
              <w:t>Pragmatic Approach to Constructing Optimal Portfolio: Application of Sharpe’s Single Index Model on Nifty 50</w:t>
            </w:r>
          </w:p>
        </w:tc>
      </w:tr>
      <w:tr w:rsidR="00CD1D57" w:rsidRPr="008C063B" w14:paraId="5724A6E3" w14:textId="77777777">
        <w:trPr>
          <w:trHeight w:val="20"/>
          <w:jc w:val="center"/>
        </w:trPr>
        <w:tc>
          <w:tcPr>
            <w:tcW w:w="1186" w:type="pct"/>
          </w:tcPr>
          <w:p w14:paraId="646030E7" w14:textId="77777777" w:rsidR="00CD1D57" w:rsidRPr="008C063B" w:rsidRDefault="00C47FE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940F23F" w14:textId="77777777" w:rsidR="00CD1D57" w:rsidRPr="008C063B" w:rsidRDefault="00C47FE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9A3D0B" w14:textId="77777777" w:rsidR="00CD1D57" w:rsidRPr="008C063B" w:rsidRDefault="00CD1D5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232EC7" w14:textId="77777777" w:rsidR="00CD1D57" w:rsidRPr="008C063B" w:rsidRDefault="00CD1D5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7921A13" w14:textId="77777777" w:rsidR="00CD1D57" w:rsidRPr="008C063B" w:rsidRDefault="00CD1D57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AFF13F5" w14:textId="77777777" w:rsidR="00CD1D57" w:rsidRPr="008C063B" w:rsidRDefault="00C47FE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C063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C063B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6AD7BAA" w14:textId="77777777" w:rsidR="00CD1D57" w:rsidRPr="008C063B" w:rsidRDefault="00CD1D57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CD1D57" w:rsidRPr="008C063B" w14:paraId="1928BC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6E048C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FB135E4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C6D4D28" w14:textId="77777777" w:rsidR="00CD1D57" w:rsidRPr="008C063B" w:rsidRDefault="00C47FE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C06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06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35F5F0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158138C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6CDFA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7D8D74C" w14:textId="77777777" w:rsidR="00CD1D57" w:rsidRPr="008C063B" w:rsidRDefault="00C47FE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C85287" w14:textId="32B89A9C" w:rsidR="00CD1D57" w:rsidRPr="008C063B" w:rsidRDefault="007D50F2">
            <w:pPr>
              <w:contextualSpacing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a </w:t>
            </w: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use</w:t>
            </w: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Sharpe’s Single Index Model to Nifty 50 securities</w:t>
            </w: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, contribute applied evidence using recent Indian equity market data from 2019–2024.</w:t>
            </w:r>
            <w:r w:rsidRPr="008C063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However, the contribution is mainly incremental because the Single Index Model has been widely applied in prior studies; therefore, the manuscript needs stronger methodological clarity, better validation, and more careful interpretation to improve its scientific value.</w:t>
            </w:r>
          </w:p>
        </w:tc>
        <w:tc>
          <w:tcPr>
            <w:tcW w:w="1667" w:type="pct"/>
          </w:tcPr>
          <w:p w14:paraId="7412EFAA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6D0DFB" w14:textId="77777777" w:rsidR="00CD1D57" w:rsidRPr="008C063B" w:rsidRDefault="00CD1D57">
      <w:pPr>
        <w:rPr>
          <w:rFonts w:ascii="Arial" w:hAnsi="Arial" w:cs="Arial"/>
          <w:sz w:val="20"/>
          <w:szCs w:val="20"/>
          <w:lang w:val="en-GB"/>
        </w:rPr>
      </w:pPr>
    </w:p>
    <w:p w14:paraId="07BE132E" w14:textId="77777777" w:rsidR="00CD1D57" w:rsidRPr="008C063B" w:rsidRDefault="00CD1D57">
      <w:pPr>
        <w:rPr>
          <w:rFonts w:ascii="Arial" w:hAnsi="Arial" w:cs="Arial"/>
          <w:sz w:val="20"/>
          <w:szCs w:val="20"/>
          <w:lang w:val="en-GB"/>
        </w:rPr>
      </w:pPr>
    </w:p>
    <w:p w14:paraId="21F279A5" w14:textId="77777777" w:rsidR="00CD1D57" w:rsidRPr="008C063B" w:rsidRDefault="00C47F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C063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E316FAD" w14:textId="77777777" w:rsidR="00CD1D57" w:rsidRPr="008C063B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8C063B" w14:paraId="039CE7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963DA6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3C8089C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BFF1386" w14:textId="6D538AF3" w:rsidR="00CD1D57" w:rsidRPr="008C063B" w:rsidRDefault="00C47FE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C06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  <w:r w:rsidR="00991F13" w:rsidRPr="008C063B">
              <w:rPr>
                <w:rFonts w:ascii="Arial" w:hAnsi="Arial" w:cs="Arial"/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991F13" w:rsidRPr="008C063B">
              <w:rPr>
                <w:rFonts w:ascii="Arial" w:hAnsi="Arial" w:cs="Arial"/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CD1D57" w:rsidRPr="008C063B" w14:paraId="6A91DC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5BA2BF" w14:textId="77777777" w:rsidR="00CD1D57" w:rsidRPr="008C063B" w:rsidRDefault="00C47F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77F5759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46C2A2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A57766" w14:textId="68682C52" w:rsidR="00CD1D57" w:rsidRPr="008C063B" w:rsidRDefault="007D50F2">
            <w:pPr>
              <w:ind w:left="36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4</w:t>
            </w:r>
          </w:p>
        </w:tc>
        <w:tc>
          <w:tcPr>
            <w:tcW w:w="1667" w:type="pct"/>
          </w:tcPr>
          <w:p w14:paraId="4AE266E2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28549AF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BEF98D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1789167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6F0DF0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766AC8" w14:textId="7F792A57" w:rsidR="00CD1D57" w:rsidRPr="008C063B" w:rsidRDefault="007D50F2">
            <w:pPr>
              <w:ind w:left="36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5DEB5624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372A29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C9C12F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704FE8A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5E580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23286" w14:textId="665A42AA" w:rsidR="00CD1D57" w:rsidRPr="008C063B" w:rsidRDefault="007D50F2">
            <w:pPr>
              <w:ind w:left="36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4</w:t>
            </w:r>
          </w:p>
        </w:tc>
        <w:tc>
          <w:tcPr>
            <w:tcW w:w="1667" w:type="pct"/>
          </w:tcPr>
          <w:p w14:paraId="3A38FC0C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636B8C8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78CFD8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CA9126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2F2610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D403B0" w14:textId="2FBC65BA" w:rsidR="00CD1D57" w:rsidRPr="008C063B" w:rsidRDefault="007D50F2">
            <w:pPr>
              <w:ind w:left="36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459E428A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77B7DF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FB4CE5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6C1C0F6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47A0D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9B3903" w14:textId="69974E9C" w:rsidR="00CD1D57" w:rsidRPr="008C063B" w:rsidRDefault="007D50F2">
            <w:pPr>
              <w:ind w:left="36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4</w:t>
            </w:r>
          </w:p>
        </w:tc>
        <w:tc>
          <w:tcPr>
            <w:tcW w:w="1667" w:type="pct"/>
          </w:tcPr>
          <w:p w14:paraId="4BE6FE55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662C32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FEBFD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C0D2B97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E2229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8164B8" w14:textId="6CAF9FCB" w:rsidR="00CD1D57" w:rsidRPr="008C063B" w:rsidRDefault="007D50F2">
            <w:pPr>
              <w:ind w:left="36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5F01E146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19B0B2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ACF7B7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EA7FF39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F6FC14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7318B52" w14:textId="289228E2" w:rsidR="00CD1D57" w:rsidRPr="008C063B" w:rsidRDefault="007D50F2">
            <w:pPr>
              <w:ind w:left="36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12BA8C9A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60EE9C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B07E6E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FEF1521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0A84A8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8FE991" w14:textId="686B1E14" w:rsidR="00CD1D57" w:rsidRPr="008C063B" w:rsidRDefault="007D50F2">
            <w:pPr>
              <w:ind w:left="36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N/A</w:t>
            </w:r>
          </w:p>
        </w:tc>
        <w:tc>
          <w:tcPr>
            <w:tcW w:w="1667" w:type="pct"/>
          </w:tcPr>
          <w:p w14:paraId="14000C90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08F757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EBFB1E" w14:textId="77777777" w:rsidR="00CD1D57" w:rsidRPr="008C063B" w:rsidRDefault="00C47F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40D8185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E9A11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D95457" w14:textId="706DCEFD" w:rsidR="00CD1D57" w:rsidRPr="008C063B" w:rsidRDefault="007D50F2">
            <w:pPr>
              <w:contextualSpacing/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67858976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19CB0B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E2999E" w14:textId="77777777" w:rsidR="00CD1D57" w:rsidRPr="008C063B" w:rsidRDefault="00C47F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72BF6C5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A6E27E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594BF096" w14:textId="77777777" w:rsidR="00CD1D57" w:rsidRPr="008C063B" w:rsidRDefault="00CD1D5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1598B39" w14:textId="77777777" w:rsidR="00CD1D57" w:rsidRPr="008C063B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EF6A6" w14:textId="3FAAA510" w:rsidR="00CD1D57" w:rsidRPr="008C063B" w:rsidRDefault="007D50F2">
            <w:pPr>
              <w:contextualSpacing/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  <w:lastRenderedPageBreak/>
              <w:t>2</w:t>
            </w:r>
          </w:p>
        </w:tc>
        <w:tc>
          <w:tcPr>
            <w:tcW w:w="1667" w:type="pct"/>
          </w:tcPr>
          <w:p w14:paraId="5189428D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47DFA6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97D0EA" w14:textId="77777777" w:rsidR="00CD1D57" w:rsidRPr="008C063B" w:rsidRDefault="00C47F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3658FA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062F6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E13FAC" w14:textId="108B390C" w:rsidR="00CD1D57" w:rsidRPr="008C063B" w:rsidRDefault="007D50F2">
            <w:pPr>
              <w:contextualSpacing/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75548E2F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4F2CC4F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F2EA43" w14:textId="77777777" w:rsidR="00CD1D57" w:rsidRPr="008C063B" w:rsidRDefault="00C47F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711F17F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A50DA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ACB27B" w14:textId="481839DB" w:rsidR="00CD1D57" w:rsidRPr="008C063B" w:rsidRDefault="007D50F2">
            <w:pPr>
              <w:contextualSpacing/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6747F91D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0D11DD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D4C78" w14:textId="77777777" w:rsidR="00CD1D57" w:rsidRPr="008C063B" w:rsidRDefault="00C47F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EBB3A0F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AF4091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4CE2D4" w14:textId="64705EBF" w:rsidR="00CD1D57" w:rsidRPr="008C063B" w:rsidRDefault="007D50F2">
            <w:pPr>
              <w:contextualSpacing/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4DA6A4EC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6115F6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7058E9" w14:textId="77777777" w:rsidR="00CD1D57" w:rsidRPr="008C063B" w:rsidRDefault="00C47F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E0F99F1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918E57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0E721A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3C28C2" w14:textId="45EFBD92" w:rsidR="00CD1D57" w:rsidRPr="008C063B" w:rsidRDefault="007D50F2">
            <w:pPr>
              <w:contextualSpacing/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15F48819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5DE51D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AFE09C" w14:textId="77777777" w:rsidR="00CD1D57" w:rsidRPr="008C063B" w:rsidRDefault="00C47F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487EB6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31F53F" w14:textId="77777777" w:rsidR="00CD1D57" w:rsidRPr="008C063B" w:rsidRDefault="00C47FE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F9A1F4A" w14:textId="77777777" w:rsidR="00CD1D57" w:rsidRPr="008C063B" w:rsidRDefault="00C47F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6AF5CEE" w14:textId="1948715E" w:rsidR="00CD1D57" w:rsidRPr="008C063B" w:rsidRDefault="007D50F2">
            <w:pPr>
              <w:contextualSpacing/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  <w:t>3</w:t>
            </w:r>
          </w:p>
        </w:tc>
        <w:tc>
          <w:tcPr>
            <w:tcW w:w="1667" w:type="pct"/>
          </w:tcPr>
          <w:p w14:paraId="208D0AD4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B77FA0" w14:textId="77777777" w:rsidR="00CD1D57" w:rsidRPr="008C063B" w:rsidRDefault="00CD1D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FA7FCE2" w14:textId="77777777" w:rsidR="00CD1D57" w:rsidRPr="008C063B" w:rsidRDefault="00CD1D5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A9D492F" w14:textId="77777777" w:rsidR="00CD1D57" w:rsidRPr="008C063B" w:rsidRDefault="00C47FE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C063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F0D7D2B" w14:textId="77777777" w:rsidR="00CD1D57" w:rsidRPr="008C063B" w:rsidRDefault="00CD1D5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D1D57" w:rsidRPr="008C063B" w14:paraId="0F383F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7C671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D4C593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AC8127" w14:textId="77777777" w:rsidR="00CD1D57" w:rsidRPr="008C063B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E38C75" w14:textId="77777777" w:rsidR="00CD1D57" w:rsidRPr="008C063B" w:rsidRDefault="00C47FE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C06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C06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</w:t>
            </w:r>
            <w:r w:rsidRPr="008C063B">
              <w:rPr>
                <w:rFonts w:ascii="Arial" w:eastAsia="Calibri" w:hAnsi="Arial" w:cs="Arial"/>
                <w:kern w:val="2"/>
                <w:sz w:val="20"/>
                <w:szCs w:val="20"/>
                <w:highlight w:val="yellow"/>
                <w:lang w:val="en-IN"/>
              </w:rPr>
              <w:t>It is mandatory that authors should write his/her feedback here)</w:t>
            </w:r>
          </w:p>
          <w:p w14:paraId="6F9055CB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4F6C7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DBEFD1" w14:textId="77777777" w:rsidR="00CD1D57" w:rsidRPr="008C063B" w:rsidRDefault="00C47F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8C22A8" w14:textId="77777777" w:rsidR="00CD1D57" w:rsidRPr="008C063B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A5913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D82A22" w14:textId="77777777" w:rsidR="00CD1D57" w:rsidRPr="008C063B" w:rsidRDefault="00CD1D5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D53A7D" w14:textId="04BB771E" w:rsidR="00CD1D57" w:rsidRPr="008C063B" w:rsidRDefault="007D50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The title is generally suitable and reflects the study.</w:t>
            </w:r>
          </w:p>
        </w:tc>
        <w:tc>
          <w:tcPr>
            <w:tcW w:w="1667" w:type="pct"/>
          </w:tcPr>
          <w:p w14:paraId="5D31829C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51C8A0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8AD998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CA4CB2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EED3683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D50FE28" w14:textId="77777777" w:rsidR="00CD1D57" w:rsidRPr="008C063B" w:rsidRDefault="00CD1D5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5929F8" w14:textId="3EF18D3B" w:rsidR="00CD1D57" w:rsidRPr="008C063B" w:rsidRDefault="007D50F2">
            <w:pPr>
              <w:ind w:left="360"/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summarizes the objective, method, and main results, but it should also mention the data frequency, exact sample construction</w:t>
            </w:r>
            <w:r w:rsidRPr="008C063B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.</w:t>
            </w:r>
          </w:p>
          <w:p w14:paraId="673311B5" w14:textId="77777777" w:rsidR="007D50F2" w:rsidRPr="008C063B" w:rsidRDefault="007D50F2" w:rsidP="007D50F2">
            <w:pPr>
              <w:ind w:firstLineChars="200" w:firstLine="40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3B2A0B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5FCABC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D31931" w14:textId="77777777" w:rsidR="00CD1D57" w:rsidRPr="008C063B" w:rsidRDefault="00C47FE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C06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57A25E5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A0CABC3" w14:textId="77777777" w:rsidR="00CD1D57" w:rsidRPr="008C063B" w:rsidRDefault="00C47FE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3265580" w14:textId="542091D6" w:rsidR="00CD1D57" w:rsidRPr="008C063B" w:rsidRDefault="007D50F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application of Sharpe’s Single Index Model is appropriate in principle, but the paper needs stronger clarification of data construction, beta estimation, treatment of negative beta, risk-free rate frequency, and calculation procedures.</w:t>
            </w:r>
          </w:p>
        </w:tc>
        <w:tc>
          <w:tcPr>
            <w:tcW w:w="1667" w:type="pct"/>
          </w:tcPr>
          <w:p w14:paraId="70AAB410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7F726587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A3FBEC" w14:textId="77777777" w:rsidR="00CD1D57" w:rsidRPr="008C063B" w:rsidRDefault="00C47F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1047A6E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D9A4CE" w14:textId="77777777" w:rsidR="00CD1D57" w:rsidRPr="008C063B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943A51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48E1A35" w14:textId="77777777" w:rsidR="00CD1D57" w:rsidRPr="008C063B" w:rsidRDefault="00CD1D5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A90227E" w14:textId="24E05C05" w:rsidR="00CD1D57" w:rsidRPr="008C063B" w:rsidRDefault="007D50F2">
            <w:pPr>
              <w:contextualSpacing/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</w:pPr>
            <w:r w:rsidRPr="008C063B">
              <w:rPr>
                <w:rFonts w:ascii="Arial" w:eastAsia="DengXian" w:hAnsi="Arial" w:cs="Arial"/>
                <w:bCs/>
                <w:sz w:val="20"/>
                <w:szCs w:val="20"/>
                <w:lang w:val="en-GB" w:eastAsia="zh-CN"/>
              </w:rPr>
              <w:t>Yes</w:t>
            </w:r>
          </w:p>
        </w:tc>
        <w:tc>
          <w:tcPr>
            <w:tcW w:w="1667" w:type="pct"/>
          </w:tcPr>
          <w:p w14:paraId="1688214E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D1D57" w:rsidRPr="008C063B" w14:paraId="68EA74A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ADF516" w14:textId="77777777" w:rsidR="00CD1D57" w:rsidRPr="008C063B" w:rsidRDefault="00C47F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6A02F5F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463C50" w14:textId="77777777" w:rsidR="00CD1D57" w:rsidRPr="008C063B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8472A6" w14:textId="77777777" w:rsidR="00CD1D57" w:rsidRPr="008C063B" w:rsidRDefault="00C47FE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B2F1CE0" w14:textId="77777777" w:rsidR="00CD1D57" w:rsidRPr="008C063B" w:rsidRDefault="00CD1D5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739DA8" w14:textId="28F911E5" w:rsidR="00CD1D57" w:rsidRPr="008C063B" w:rsidRDefault="007D50F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63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obvious human-subject ethical issue is present, as the study uses secondary financial data.</w:t>
            </w:r>
          </w:p>
        </w:tc>
        <w:tc>
          <w:tcPr>
            <w:tcW w:w="1667" w:type="pct"/>
          </w:tcPr>
          <w:p w14:paraId="13741F89" w14:textId="77777777" w:rsidR="00CD1D57" w:rsidRPr="008C063B" w:rsidRDefault="00CD1D5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8A191E" w14:textId="77777777" w:rsidR="00CD1D57" w:rsidRPr="008C063B" w:rsidRDefault="00CD1D5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p w14:paraId="6617DA28" w14:textId="77777777" w:rsidR="008C063B" w:rsidRPr="008C063B" w:rsidRDefault="008C063B" w:rsidP="008C063B">
      <w:pPr>
        <w:rPr>
          <w:rFonts w:ascii="Arial" w:hAnsi="Arial" w:cs="Arial"/>
          <w:b/>
          <w:sz w:val="20"/>
          <w:szCs w:val="20"/>
          <w:u w:val="single"/>
        </w:rPr>
      </w:pPr>
      <w:r w:rsidRPr="008C063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C191DB4" w14:textId="77777777" w:rsidR="008C063B" w:rsidRPr="008C063B" w:rsidRDefault="008C063B" w:rsidP="008C063B">
      <w:pPr>
        <w:rPr>
          <w:rFonts w:ascii="Arial" w:hAnsi="Arial" w:cs="Arial"/>
          <w:sz w:val="20"/>
          <w:szCs w:val="20"/>
        </w:rPr>
      </w:pPr>
    </w:p>
    <w:p w14:paraId="2A954ED2" w14:textId="77777777" w:rsidR="008C063B" w:rsidRPr="008C063B" w:rsidRDefault="008C063B" w:rsidP="008C063B">
      <w:pPr>
        <w:rPr>
          <w:rFonts w:ascii="Arial" w:hAnsi="Arial" w:cs="Arial"/>
          <w:sz w:val="20"/>
          <w:szCs w:val="20"/>
        </w:rPr>
      </w:pPr>
      <w:r w:rsidRPr="008C063B">
        <w:rPr>
          <w:rFonts w:ascii="Arial" w:hAnsi="Arial" w:cs="Arial"/>
          <w:sz w:val="20"/>
          <w:szCs w:val="20"/>
        </w:rPr>
        <w:t>Xu Weichen, Graduate School of Economics and Management, Russian</w:t>
      </w:r>
    </w:p>
    <w:p w14:paraId="072F933F" w14:textId="77777777" w:rsidR="00E56507" w:rsidRPr="008C063B" w:rsidRDefault="00E5650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sectPr w:rsidR="00E56507" w:rsidRPr="008C063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BBF7" w14:textId="77777777" w:rsidR="003A25CA" w:rsidRDefault="003A25CA">
      <w:r>
        <w:separator/>
      </w:r>
    </w:p>
  </w:endnote>
  <w:endnote w:type="continuationSeparator" w:id="0">
    <w:p w14:paraId="43F9ECA8" w14:textId="77777777" w:rsidR="003A25CA" w:rsidRDefault="003A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9923" w14:textId="77777777" w:rsidR="00CD1D57" w:rsidRDefault="00CD1D57">
    <w:pPr>
      <w:pStyle w:val="Footer"/>
      <w:jc w:val="right"/>
    </w:pPr>
  </w:p>
  <w:p w14:paraId="20019594" w14:textId="77777777" w:rsidR="00CD1D57" w:rsidRDefault="00C47FE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7D41BA4" w14:textId="77777777" w:rsidR="00CD1D57" w:rsidRDefault="00C47FE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F35615C" w14:textId="77777777" w:rsidR="00CD1D57" w:rsidRDefault="00CD1D57">
    <w:pPr>
      <w:pStyle w:val="Footer"/>
      <w:jc w:val="right"/>
    </w:pPr>
  </w:p>
  <w:p w14:paraId="5DE4C6C9" w14:textId="77777777" w:rsidR="00CD1D57" w:rsidRDefault="00CD1D5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A486" w14:textId="77777777" w:rsidR="003A25CA" w:rsidRDefault="003A25CA">
      <w:r>
        <w:separator/>
      </w:r>
    </w:p>
  </w:footnote>
  <w:footnote w:type="continuationSeparator" w:id="0">
    <w:p w14:paraId="275D6C3B" w14:textId="77777777" w:rsidR="003A25CA" w:rsidRDefault="003A2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E508" w14:textId="77777777" w:rsidR="00CD1D57" w:rsidRDefault="00CD1D57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55D6276" w14:textId="77777777" w:rsidR="00CD1D57" w:rsidRDefault="00C47FE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7712893">
    <w:abstractNumId w:val="4"/>
  </w:num>
  <w:num w:numId="2" w16cid:durableId="1432702401">
    <w:abstractNumId w:val="8"/>
  </w:num>
  <w:num w:numId="3" w16cid:durableId="1135172977">
    <w:abstractNumId w:val="7"/>
  </w:num>
  <w:num w:numId="4" w16cid:durableId="1004017056">
    <w:abstractNumId w:val="9"/>
  </w:num>
  <w:num w:numId="5" w16cid:durableId="255211674">
    <w:abstractNumId w:val="6"/>
  </w:num>
  <w:num w:numId="6" w16cid:durableId="442303717">
    <w:abstractNumId w:val="0"/>
  </w:num>
  <w:num w:numId="7" w16cid:durableId="1071779528">
    <w:abstractNumId w:val="3"/>
  </w:num>
  <w:num w:numId="8" w16cid:durableId="831062911">
    <w:abstractNumId w:val="11"/>
  </w:num>
  <w:num w:numId="9" w16cid:durableId="623123168">
    <w:abstractNumId w:val="10"/>
  </w:num>
  <w:num w:numId="10" w16cid:durableId="1018699058">
    <w:abstractNumId w:val="2"/>
  </w:num>
  <w:num w:numId="11" w16cid:durableId="2011829814">
    <w:abstractNumId w:val="1"/>
  </w:num>
  <w:num w:numId="12" w16cid:durableId="14037214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1D57"/>
    <w:rsid w:val="000E3A28"/>
    <w:rsid w:val="001229BD"/>
    <w:rsid w:val="00215DAF"/>
    <w:rsid w:val="002245DE"/>
    <w:rsid w:val="003A25CA"/>
    <w:rsid w:val="004B20CA"/>
    <w:rsid w:val="004B68FB"/>
    <w:rsid w:val="005616AB"/>
    <w:rsid w:val="00774E33"/>
    <w:rsid w:val="007D50F2"/>
    <w:rsid w:val="00806F97"/>
    <w:rsid w:val="008A4311"/>
    <w:rsid w:val="008C063B"/>
    <w:rsid w:val="009134D1"/>
    <w:rsid w:val="00991F13"/>
    <w:rsid w:val="00A925C7"/>
    <w:rsid w:val="00C47FE4"/>
    <w:rsid w:val="00CD1D57"/>
    <w:rsid w:val="00CD4114"/>
    <w:rsid w:val="00E56507"/>
    <w:rsid w:val="00ED2F1A"/>
    <w:rsid w:val="00F510B9"/>
    <w:rsid w:val="00F8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C50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f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Editor-90</cp:lastModifiedBy>
  <cp:revision>48</cp:revision>
  <dcterms:created xsi:type="dcterms:W3CDTF">2026-03-24T06:15:00Z</dcterms:created>
  <dcterms:modified xsi:type="dcterms:W3CDTF">2026-06-29T06:33:00Z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