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F20E86" w:rsidRPr="003B6FDB" w14:paraId="2A456F7F" w14:textId="77777777">
        <w:trPr>
          <w:trHeight w:val="267"/>
        </w:trPr>
        <w:tc>
          <w:tcPr>
            <w:tcW w:w="3295" w:type="dxa"/>
          </w:tcPr>
          <w:p w14:paraId="674F0106" w14:textId="77777777" w:rsidR="00F20E86" w:rsidRPr="003B6FDB" w:rsidRDefault="00000000">
            <w:pPr>
              <w:pStyle w:val="TableParagraph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Journal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14:paraId="5CE72363" w14:textId="65B08A6F" w:rsidR="00F20E86" w:rsidRPr="003B6FDB" w:rsidRDefault="006D6764">
            <w:pPr>
              <w:pStyle w:val="TableParagraph"/>
              <w:spacing w:line="24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3B6FD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F20E86" w:rsidRPr="003B6FDB" w14:paraId="44378525" w14:textId="77777777">
        <w:trPr>
          <w:trHeight w:val="230"/>
        </w:trPr>
        <w:tc>
          <w:tcPr>
            <w:tcW w:w="3295" w:type="dxa"/>
          </w:tcPr>
          <w:p w14:paraId="44D32F82" w14:textId="77777777" w:rsidR="00F20E86" w:rsidRPr="003B6FDB" w:rsidRDefault="00000000">
            <w:pPr>
              <w:pStyle w:val="TableParagraph"/>
              <w:spacing w:line="210" w:lineRule="exact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Manuscript</w:t>
            </w:r>
            <w:r w:rsidRPr="003B6F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14:paraId="74D255EE" w14:textId="77777777" w:rsidR="00F20E86" w:rsidRPr="003B6FDB" w:rsidRDefault="00000000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Ms_ABAARJ_2695</w:t>
            </w:r>
          </w:p>
        </w:tc>
      </w:tr>
      <w:tr w:rsidR="00F20E86" w:rsidRPr="003B6FDB" w14:paraId="068E8449" w14:textId="77777777">
        <w:trPr>
          <w:trHeight w:val="459"/>
        </w:trPr>
        <w:tc>
          <w:tcPr>
            <w:tcW w:w="3295" w:type="dxa"/>
          </w:tcPr>
          <w:p w14:paraId="20FBB5AF" w14:textId="77777777" w:rsidR="00F20E86" w:rsidRPr="003B6FDB" w:rsidRDefault="00000000">
            <w:pPr>
              <w:pStyle w:val="TableParagraph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Title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14:paraId="7375BADC" w14:textId="77777777" w:rsidR="00F20E86" w:rsidRPr="003B6FDB" w:rsidRDefault="00000000">
            <w:pPr>
              <w:pStyle w:val="TableParagraph"/>
              <w:spacing w:line="230" w:lineRule="atLeas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Solar-Cycle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Modulation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Narrow,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Normal,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Wide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Coronal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Mass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Ejections: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Kinematics, Occurrence Patterns, and Propagation Dynamics</w:t>
            </w:r>
          </w:p>
        </w:tc>
      </w:tr>
      <w:tr w:rsidR="00F20E86" w:rsidRPr="003B6FDB" w14:paraId="1844E84E" w14:textId="77777777">
        <w:trPr>
          <w:trHeight w:val="463"/>
        </w:trPr>
        <w:tc>
          <w:tcPr>
            <w:tcW w:w="3295" w:type="dxa"/>
          </w:tcPr>
          <w:p w14:paraId="24758976" w14:textId="77777777" w:rsidR="00F20E86" w:rsidRPr="003B6FDB" w:rsidRDefault="00000000">
            <w:pPr>
              <w:pStyle w:val="TableParagraph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Type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6" w:type="dxa"/>
          </w:tcPr>
          <w:p w14:paraId="4C273C66" w14:textId="77777777" w:rsidR="00F20E86" w:rsidRPr="003B6FDB" w:rsidRDefault="00000000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F885F28" w14:textId="77777777" w:rsidR="00F20E86" w:rsidRPr="003B6FDB" w:rsidRDefault="00F20E86">
      <w:pPr>
        <w:spacing w:before="3"/>
        <w:rPr>
          <w:rFonts w:ascii="Arial" w:hAnsi="Arial" w:cs="Arial"/>
          <w:sz w:val="20"/>
          <w:szCs w:val="20"/>
        </w:rPr>
      </w:pPr>
    </w:p>
    <w:p w14:paraId="3DB7705A" w14:textId="77777777" w:rsidR="00F20E86" w:rsidRPr="003B6FDB" w:rsidRDefault="00000000">
      <w:pPr>
        <w:pStyle w:val="BodyText"/>
        <w:ind w:left="23"/>
        <w:rPr>
          <w:rFonts w:ascii="Arial" w:hAnsi="Arial" w:cs="Arial"/>
        </w:rPr>
      </w:pPr>
      <w:r w:rsidRPr="003B6FDB">
        <w:rPr>
          <w:rFonts w:ascii="Arial" w:hAnsi="Arial" w:cs="Arial"/>
          <w:color w:val="000000"/>
          <w:highlight w:val="yellow"/>
          <w:u w:val="single"/>
        </w:rPr>
        <w:t>PART</w:t>
      </w:r>
      <w:r w:rsidRPr="003B6FD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1</w:t>
      </w:r>
      <w:r w:rsidRPr="003B6FD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3B6FD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of</w:t>
      </w:r>
      <w:r w:rsidRPr="003B6F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the</w:t>
      </w:r>
      <w:r w:rsidRPr="003B6FD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415DF8F9" w14:textId="77777777" w:rsidR="00F20E86" w:rsidRPr="003B6FDB" w:rsidRDefault="00F20E8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30"/>
        <w:gridCol w:w="4627"/>
      </w:tblGrid>
      <w:tr w:rsidR="00F20E86" w:rsidRPr="003B6FDB" w14:paraId="10A07DC3" w14:textId="77777777">
        <w:trPr>
          <w:trHeight w:val="634"/>
        </w:trPr>
        <w:tc>
          <w:tcPr>
            <w:tcW w:w="4623" w:type="dxa"/>
          </w:tcPr>
          <w:p w14:paraId="4D253ED9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28E8F53B" w14:textId="77777777" w:rsidR="00F20E86" w:rsidRPr="003B6FDB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0C14AF94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B6F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20E86" w:rsidRPr="003B6FDB" w14:paraId="42272B64" w14:textId="77777777">
        <w:trPr>
          <w:trHeight w:val="3682"/>
        </w:trPr>
        <w:tc>
          <w:tcPr>
            <w:tcW w:w="4623" w:type="dxa"/>
          </w:tcPr>
          <w:p w14:paraId="78054FC5" w14:textId="77777777" w:rsidR="00F20E86" w:rsidRPr="003B6FDB" w:rsidRDefault="00000000">
            <w:pPr>
              <w:pStyle w:val="TableParagraph"/>
              <w:ind w:right="502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3B6FDB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3B6FD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30" w:type="dxa"/>
          </w:tcPr>
          <w:p w14:paraId="7ED21FAA" w14:textId="77777777" w:rsidR="00F20E86" w:rsidRPr="003B6FDB" w:rsidRDefault="00000000">
            <w:pPr>
              <w:pStyle w:val="TableParagraph"/>
              <w:ind w:left="107" w:right="12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The manuscript delivers a comprehensive, cycle-to-cycle comparison of CME kinematics, masses, and energies separated by angular-width classes, quantifying how Solar Cycle 24 produced systematically weaker but more irregular CME populations than Cycle 23. It proposes a simple, physically motivated semi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B6FDB">
              <w:rPr>
                <w:rFonts w:ascii="Arial" w:hAnsi="Arial" w:cs="Arial"/>
                <w:sz w:val="20"/>
                <w:szCs w:val="20"/>
              </w:rPr>
              <w:t>analytical propagation model that couples angular width, a variability exponent (γ), and a dissipation term (δ) to explain observed transit-time differences, notably the unusually long transit of 120° CMEs in SC24. The combination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large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SOHO/LASCO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sample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(1996–2019), detailed statistical testing, and targeted event validation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gives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useful,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operationally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relevant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insights for improving CME arrival forecasts with cycle-</w:t>
            </w:r>
          </w:p>
          <w:p w14:paraId="5E15BA90" w14:textId="77777777" w:rsidR="00F20E86" w:rsidRPr="003B6FDB" w:rsidRDefault="00000000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specific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parameterisation</w:t>
            </w:r>
            <w:proofErr w:type="spellEnd"/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627" w:type="dxa"/>
          </w:tcPr>
          <w:p w14:paraId="02A2FF42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C08EF" w14:textId="77777777" w:rsidR="00F20E86" w:rsidRPr="003B6FDB" w:rsidRDefault="00000000">
      <w:pPr>
        <w:pStyle w:val="BodyText"/>
        <w:ind w:left="23"/>
        <w:rPr>
          <w:rFonts w:ascii="Arial" w:hAnsi="Arial" w:cs="Arial"/>
        </w:rPr>
      </w:pPr>
      <w:r w:rsidRPr="003B6FDB">
        <w:rPr>
          <w:rFonts w:ascii="Arial" w:hAnsi="Arial" w:cs="Arial"/>
          <w:color w:val="000000"/>
          <w:highlight w:val="yellow"/>
          <w:u w:val="single"/>
        </w:rPr>
        <w:t>PART</w:t>
      </w:r>
      <w:r w:rsidRPr="003B6FD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2.1</w:t>
      </w:r>
      <w:r w:rsidRPr="003B6FD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(Objective</w:t>
      </w:r>
      <w:r w:rsidRPr="003B6FD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0BF7F7B" w14:textId="77777777" w:rsidR="00F20E86" w:rsidRPr="003B6FDB" w:rsidRDefault="00F20E8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F20E86" w:rsidRPr="003B6FDB" w14:paraId="1A261307" w14:textId="77777777">
        <w:trPr>
          <w:trHeight w:val="899"/>
        </w:trPr>
        <w:tc>
          <w:tcPr>
            <w:tcW w:w="4626" w:type="dxa"/>
          </w:tcPr>
          <w:p w14:paraId="5D8A7689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23F25258" w14:textId="77777777" w:rsidR="00F20E86" w:rsidRPr="003B6FDB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14:paraId="224DB504" w14:textId="77777777" w:rsidR="00F20E86" w:rsidRPr="003B6FDB" w:rsidRDefault="00000000">
            <w:pPr>
              <w:pStyle w:val="TableParagraph"/>
              <w:spacing w:before="3" w:line="254" w:lineRule="auto"/>
              <w:ind w:left="108" w:right="14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Revision</w:t>
            </w:r>
            <w:r w:rsidRPr="003B6FDB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of</w:t>
            </w:r>
            <w:r w:rsidRPr="003B6FDB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</w:t>
            </w:r>
            <w:r w:rsidRPr="003B6FDB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Manuscript</w:t>
            </w:r>
            <w:r w:rsidRPr="003B6FDB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and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Feedback of Authors are mandatory for Rating of 2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and 1)</w:t>
            </w:r>
          </w:p>
        </w:tc>
      </w:tr>
      <w:tr w:rsidR="00F20E86" w:rsidRPr="003B6FDB" w14:paraId="3B04CEFE" w14:textId="77777777">
        <w:trPr>
          <w:trHeight w:val="922"/>
        </w:trPr>
        <w:tc>
          <w:tcPr>
            <w:tcW w:w="4626" w:type="dxa"/>
          </w:tcPr>
          <w:p w14:paraId="41B4AC57" w14:textId="77777777" w:rsidR="00F20E86" w:rsidRPr="003B6FDB" w:rsidRDefault="0000000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B44534E" w14:textId="77777777" w:rsidR="00F20E86" w:rsidRPr="003B6FDB" w:rsidRDefault="00000000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73CBF0A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079A519" w14:textId="77777777" w:rsidR="00F20E86" w:rsidRPr="003B6FDB" w:rsidRDefault="00000000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25BF67FB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85B2B3" w14:textId="77777777" w:rsidR="00F20E86" w:rsidRPr="003B6FDB" w:rsidRDefault="00F20E86">
      <w:pPr>
        <w:pStyle w:val="TableParagraph"/>
        <w:rPr>
          <w:rFonts w:ascii="Arial" w:hAnsi="Arial" w:cs="Arial"/>
          <w:sz w:val="20"/>
          <w:szCs w:val="20"/>
        </w:rPr>
        <w:sectPr w:rsidR="00F20E86" w:rsidRPr="003B6FDB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3" w:footer="1431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F20E86" w:rsidRPr="003B6FDB" w14:paraId="3288FF6E" w14:textId="77777777">
        <w:trPr>
          <w:trHeight w:val="919"/>
        </w:trPr>
        <w:tc>
          <w:tcPr>
            <w:tcW w:w="4626" w:type="dxa"/>
          </w:tcPr>
          <w:p w14:paraId="1E25615C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B14C238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66B8FE0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77B3A52" w14:textId="77777777" w:rsidR="00F20E86" w:rsidRPr="003B6FDB" w:rsidRDefault="00000000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7D795399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7F38F9AA" w14:textId="77777777">
        <w:trPr>
          <w:trHeight w:val="918"/>
        </w:trPr>
        <w:tc>
          <w:tcPr>
            <w:tcW w:w="4626" w:type="dxa"/>
          </w:tcPr>
          <w:p w14:paraId="4CBBF9B3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62672097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95A3585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04C4020B" w14:textId="77777777" w:rsidR="00F20E86" w:rsidRPr="003B6FDB" w:rsidRDefault="00000000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6E8F017D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68EA5CF7" w14:textId="77777777">
        <w:trPr>
          <w:trHeight w:val="1151"/>
        </w:trPr>
        <w:tc>
          <w:tcPr>
            <w:tcW w:w="4626" w:type="dxa"/>
          </w:tcPr>
          <w:p w14:paraId="47CEE645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6764B41D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D5EAE94" w14:textId="77777777" w:rsidR="00F20E86" w:rsidRPr="003B6FDB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45C28C6" w14:textId="77777777" w:rsidR="00F20E86" w:rsidRPr="003B6FDB" w:rsidRDefault="0000000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6E9518EE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11E0FE74" w14:textId="77777777">
        <w:trPr>
          <w:trHeight w:val="1148"/>
        </w:trPr>
        <w:tc>
          <w:tcPr>
            <w:tcW w:w="4626" w:type="dxa"/>
          </w:tcPr>
          <w:p w14:paraId="01FD6F56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B6F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72A4F687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D929367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B2DB8A6" w14:textId="77777777" w:rsidR="00F20E86" w:rsidRPr="003B6FDB" w:rsidRDefault="00000000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64119729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2366E73C" w14:textId="77777777">
        <w:trPr>
          <w:trHeight w:val="919"/>
        </w:trPr>
        <w:tc>
          <w:tcPr>
            <w:tcW w:w="4626" w:type="dxa"/>
          </w:tcPr>
          <w:p w14:paraId="7F8E5398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14:paraId="1229FBE9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FB1DFB3" w14:textId="77777777" w:rsidR="00F20E86" w:rsidRPr="003B6FDB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5DFCFDD" w14:textId="77777777" w:rsidR="00F20E86" w:rsidRPr="003B6FDB" w:rsidRDefault="00000000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4636123F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2B5C5490" w14:textId="77777777">
        <w:trPr>
          <w:trHeight w:val="1151"/>
        </w:trPr>
        <w:tc>
          <w:tcPr>
            <w:tcW w:w="4626" w:type="dxa"/>
          </w:tcPr>
          <w:p w14:paraId="3DC1B54D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B550FE8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9501552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04E9CB1" w14:textId="77777777" w:rsidR="00F20E86" w:rsidRPr="003B6FDB" w:rsidRDefault="0000000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52DE0B17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55513D53" w14:textId="77777777">
        <w:trPr>
          <w:trHeight w:val="1148"/>
        </w:trPr>
        <w:tc>
          <w:tcPr>
            <w:tcW w:w="4626" w:type="dxa"/>
          </w:tcPr>
          <w:p w14:paraId="1024DEAC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717F3576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832ECEC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4B7F9B8" w14:textId="77777777" w:rsidR="00F20E86" w:rsidRPr="003B6FDB" w:rsidRDefault="00000000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14:paraId="70F3D578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3C81DA34" w14:textId="77777777">
        <w:trPr>
          <w:trHeight w:val="918"/>
        </w:trPr>
        <w:tc>
          <w:tcPr>
            <w:tcW w:w="4626" w:type="dxa"/>
          </w:tcPr>
          <w:p w14:paraId="28AA862D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30EA2AD7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27A4051" w14:textId="77777777" w:rsidR="00F20E86" w:rsidRPr="003B6FDB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7021E78" w14:textId="77777777" w:rsidR="00F20E86" w:rsidRPr="003B6FDB" w:rsidRDefault="00000000">
            <w:pPr>
              <w:pStyle w:val="TableParagraph"/>
              <w:spacing w:line="229" w:lineRule="exact"/>
              <w:ind w:left="362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3757C087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65A97D06" w14:textId="77777777">
        <w:trPr>
          <w:trHeight w:val="1378"/>
        </w:trPr>
        <w:tc>
          <w:tcPr>
            <w:tcW w:w="4626" w:type="dxa"/>
          </w:tcPr>
          <w:p w14:paraId="5C9CCA97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0614EA8F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B773269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6D5C467" w14:textId="77777777" w:rsidR="00F20E86" w:rsidRPr="003B6FDB" w:rsidRDefault="00000000">
            <w:pPr>
              <w:pStyle w:val="TableParagraph"/>
              <w:spacing w:line="230" w:lineRule="exact"/>
              <w:ind w:left="31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61DC90BD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5A9F3191" w14:textId="77777777">
        <w:trPr>
          <w:trHeight w:val="1152"/>
        </w:trPr>
        <w:tc>
          <w:tcPr>
            <w:tcW w:w="4626" w:type="dxa"/>
          </w:tcPr>
          <w:p w14:paraId="322E2B45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303EB29C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056DB84" w14:textId="77777777" w:rsidR="00F20E86" w:rsidRPr="003B6FDB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F3056C8" w14:textId="77777777" w:rsidR="00F20E86" w:rsidRPr="003B6FDB" w:rsidRDefault="00000000">
            <w:pPr>
              <w:pStyle w:val="TableParagraph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0C7E0C01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46323183" w14:textId="77777777">
        <w:trPr>
          <w:trHeight w:val="919"/>
        </w:trPr>
        <w:tc>
          <w:tcPr>
            <w:tcW w:w="4626" w:type="dxa"/>
          </w:tcPr>
          <w:p w14:paraId="283D7227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5850F9EA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590653E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F88D030" w14:textId="77777777" w:rsidR="00F20E86" w:rsidRPr="003B6FDB" w:rsidRDefault="00000000">
            <w:pPr>
              <w:pStyle w:val="TableParagraph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3EA7CB62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717F3C04" w14:textId="77777777">
        <w:trPr>
          <w:trHeight w:val="918"/>
        </w:trPr>
        <w:tc>
          <w:tcPr>
            <w:tcW w:w="4626" w:type="dxa"/>
          </w:tcPr>
          <w:p w14:paraId="0EA2504D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03EF480F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AC0FC4" w14:textId="77777777" w:rsidR="00F20E86" w:rsidRPr="003B6FDB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CE57B0B" w14:textId="77777777" w:rsidR="00F20E86" w:rsidRPr="003B6FDB" w:rsidRDefault="00000000">
            <w:pPr>
              <w:pStyle w:val="TableParagraph"/>
              <w:spacing w:line="230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2AAE0840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7D6B04F0" w14:textId="77777777">
        <w:trPr>
          <w:trHeight w:val="1381"/>
        </w:trPr>
        <w:tc>
          <w:tcPr>
            <w:tcW w:w="4626" w:type="dxa"/>
          </w:tcPr>
          <w:p w14:paraId="392E4B35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4007FD81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95221F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2D4AB416" w14:textId="77777777" w:rsidR="00F20E86" w:rsidRPr="003B6FDB" w:rsidRDefault="00000000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B6F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14:paraId="25EB8C02" w14:textId="77777777" w:rsidR="00F20E86" w:rsidRPr="003B6FDB" w:rsidRDefault="00000000">
            <w:pPr>
              <w:pStyle w:val="TableParagraph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5866DE4D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1D30461E" w14:textId="77777777">
        <w:trPr>
          <w:trHeight w:val="1382"/>
        </w:trPr>
        <w:tc>
          <w:tcPr>
            <w:tcW w:w="4626" w:type="dxa"/>
          </w:tcPr>
          <w:p w14:paraId="0DA96AA5" w14:textId="77777777" w:rsidR="00F20E86" w:rsidRPr="003B6FDB" w:rsidRDefault="00000000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376CEE5E" w14:textId="77777777" w:rsidR="00F20E86" w:rsidRPr="003B6FDB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B6F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016F5A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B6F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719BC6A" w14:textId="77777777" w:rsidR="00F20E86" w:rsidRPr="003B6FDB" w:rsidRDefault="00000000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B6F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B6F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B6F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14:paraId="315E1DDA" w14:textId="77777777" w:rsidR="00F20E86" w:rsidRPr="003B6FDB" w:rsidRDefault="00000000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02AC0B0B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FEAB50" w14:textId="77777777" w:rsidR="00F20E86" w:rsidRPr="003B6FDB" w:rsidRDefault="00F20E86">
      <w:pPr>
        <w:rPr>
          <w:rFonts w:ascii="Arial" w:hAnsi="Arial" w:cs="Arial"/>
          <w:b/>
          <w:sz w:val="20"/>
          <w:szCs w:val="20"/>
        </w:rPr>
      </w:pPr>
    </w:p>
    <w:p w14:paraId="20623496" w14:textId="77777777" w:rsidR="00F20E86" w:rsidRPr="003B6FDB" w:rsidRDefault="00000000">
      <w:pPr>
        <w:pStyle w:val="BodyText"/>
        <w:ind w:left="23"/>
        <w:rPr>
          <w:rFonts w:ascii="Arial" w:hAnsi="Arial" w:cs="Arial"/>
        </w:rPr>
      </w:pPr>
      <w:r w:rsidRPr="003B6FDB">
        <w:rPr>
          <w:rFonts w:ascii="Arial" w:hAnsi="Arial" w:cs="Arial"/>
          <w:color w:val="000000"/>
          <w:highlight w:val="yellow"/>
          <w:u w:val="single"/>
        </w:rPr>
        <w:t>PART</w:t>
      </w:r>
      <w:r w:rsidRPr="003B6F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2.2</w:t>
      </w:r>
      <w:r w:rsidRPr="003B6FD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3B6F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B6FD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72881783" w14:textId="77777777" w:rsidR="00F20E86" w:rsidRPr="003B6FDB" w:rsidRDefault="00F20E8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F20E86" w:rsidRPr="003B6FDB" w14:paraId="46240379" w14:textId="77777777">
        <w:trPr>
          <w:trHeight w:val="881"/>
        </w:trPr>
        <w:tc>
          <w:tcPr>
            <w:tcW w:w="4626" w:type="dxa"/>
          </w:tcPr>
          <w:p w14:paraId="69FADF31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58515C80" w14:textId="77777777" w:rsidR="00F20E86" w:rsidRPr="003B6FDB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B6F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14:paraId="44568473" w14:textId="77777777" w:rsidR="00F20E86" w:rsidRPr="003B6FDB" w:rsidRDefault="00000000">
            <w:pPr>
              <w:pStyle w:val="TableParagraph"/>
              <w:spacing w:before="3" w:line="254" w:lineRule="auto"/>
              <w:ind w:left="108" w:right="14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B6F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(It</w:t>
            </w:r>
            <w:r w:rsidRPr="003B6FDB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is</w:t>
            </w:r>
            <w:r w:rsidRPr="003B6FDB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mandatory</w:t>
            </w:r>
            <w:r w:rsidRPr="003B6FDB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that</w:t>
            </w:r>
            <w:r w:rsidRPr="003B6FDB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authors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should write his/her feedback here)</w:t>
            </w:r>
          </w:p>
        </w:tc>
      </w:tr>
      <w:tr w:rsidR="00F20E86" w:rsidRPr="003B6FDB" w14:paraId="28B4BFB7" w14:textId="77777777">
        <w:trPr>
          <w:trHeight w:val="1152"/>
        </w:trPr>
        <w:tc>
          <w:tcPr>
            <w:tcW w:w="4626" w:type="dxa"/>
          </w:tcPr>
          <w:p w14:paraId="6EA60EAC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38DD4E4" w14:textId="77777777" w:rsidR="00F20E86" w:rsidRPr="003B6FDB" w:rsidRDefault="00000000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If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your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answer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NO,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please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provide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brief,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232D2B23" w14:textId="77777777" w:rsidR="00F20E86" w:rsidRPr="003B6FDB" w:rsidRDefault="00000000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Yes,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title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suitable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for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this</w:t>
            </w:r>
            <w:r w:rsidRPr="003B6F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633" w:type="dxa"/>
          </w:tcPr>
          <w:p w14:paraId="16DC9E61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B861B" w14:textId="77777777" w:rsidR="00F20E86" w:rsidRPr="003B6FDB" w:rsidRDefault="00F20E86">
      <w:pPr>
        <w:pStyle w:val="TableParagraph"/>
        <w:rPr>
          <w:rFonts w:ascii="Arial" w:hAnsi="Arial" w:cs="Arial"/>
          <w:sz w:val="20"/>
          <w:szCs w:val="20"/>
        </w:rPr>
        <w:sectPr w:rsidR="00F20E86" w:rsidRPr="003B6FDB">
          <w:pgSz w:w="16840" w:h="23820"/>
          <w:pgMar w:top="1760" w:right="1417" w:bottom="2932" w:left="1417" w:header="1283" w:footer="1431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F20E86" w:rsidRPr="003B6FDB" w14:paraId="6EB73C70" w14:textId="77777777">
        <w:trPr>
          <w:trHeight w:val="1148"/>
        </w:trPr>
        <w:tc>
          <w:tcPr>
            <w:tcW w:w="4626" w:type="dxa"/>
          </w:tcPr>
          <w:p w14:paraId="55C47D3E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6E059FA4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68CA5AE6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If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your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answer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NO,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please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provide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brief,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360E215E" w14:textId="77777777" w:rsidR="00F20E86" w:rsidRPr="003B6FDB" w:rsidRDefault="00000000">
            <w:pPr>
              <w:pStyle w:val="TableParagraph"/>
              <w:ind w:left="468" w:right="14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The abstract is comprehensive, but the study's objectives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need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to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be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stated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clearly.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As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it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stands, we can see only the study's aim.</w:t>
            </w:r>
          </w:p>
        </w:tc>
        <w:tc>
          <w:tcPr>
            <w:tcW w:w="4633" w:type="dxa"/>
          </w:tcPr>
          <w:p w14:paraId="5722D7A2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49AE17E9" w14:textId="77777777">
        <w:trPr>
          <w:trHeight w:val="18634"/>
        </w:trPr>
        <w:tc>
          <w:tcPr>
            <w:tcW w:w="4626" w:type="dxa"/>
          </w:tcPr>
          <w:p w14:paraId="069685AF" w14:textId="77777777" w:rsidR="00F20E86" w:rsidRPr="003B6FDB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B6F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57933AC1" w14:textId="77777777" w:rsidR="00F20E86" w:rsidRPr="003B6FDB" w:rsidRDefault="00000000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If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your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answer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NO,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please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provide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brief,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4641D016" w14:textId="77777777" w:rsidR="00F20E86" w:rsidRPr="003B6FDB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14:paraId="65D8AAE4" w14:textId="77777777" w:rsidR="00F20E86" w:rsidRPr="003B6FDB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Yes,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manuscript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correct,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but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 xml:space="preserve">the authors should consider and address the following concerns before the manuscript is accepted for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publication:</w:t>
            </w:r>
          </w:p>
          <w:p w14:paraId="4420D0EF" w14:textId="77777777" w:rsidR="00F20E86" w:rsidRPr="003B6FDB" w:rsidRDefault="00F20E86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C2E13" w14:textId="77777777" w:rsidR="00F20E86" w:rsidRPr="003B6FD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1009"/>
              </w:tabs>
              <w:spacing w:line="357" w:lineRule="auto"/>
              <w:ind w:right="599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Projection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effects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use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 xml:space="preserve">apparent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parameters</w:t>
            </w:r>
          </w:p>
          <w:p w14:paraId="1A807329" w14:textId="77777777" w:rsidR="00F20E86" w:rsidRPr="003B6FD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650"/>
                <w:tab w:val="left" w:pos="1009"/>
              </w:tabs>
              <w:spacing w:before="110" w:line="357" w:lineRule="auto"/>
              <w:ind w:right="219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Concern: The analysis relies entirely on apparent AW, speeds and masses without systematic de-projection or source-location filtering; projection biases can be strongly width-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cycle-dependent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may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affect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 reported inter-cycle differences.</w:t>
            </w:r>
          </w:p>
          <w:p w14:paraId="4CCEA0B8" w14:textId="77777777" w:rsidR="00F20E86" w:rsidRPr="003B6FD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650"/>
                <w:tab w:val="left" w:pos="1009"/>
              </w:tabs>
              <w:spacing w:before="113" w:line="357" w:lineRule="auto"/>
              <w:ind w:right="246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Suggestion:</w:t>
            </w:r>
            <w:r w:rsidRPr="003B6F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Repeat</w:t>
            </w:r>
            <w:r w:rsidRPr="003B6F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key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comparisons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after removing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obvious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halo/non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B6FDB">
              <w:rPr>
                <w:rFonts w:ascii="Arial" w:hAnsi="Arial" w:cs="Arial"/>
                <w:sz w:val="20"/>
                <w:szCs w:val="20"/>
              </w:rPr>
              <w:t>limb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mixing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(or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at least perform sensitivity tests using limb-only events and/or applying a simple cone-model deprojection) and report whether the 120° arrival-time anomaly and kurtosis extremes persist. Provide a quantitative estimate of the bias introduced by the projection.</w:t>
            </w:r>
          </w:p>
          <w:p w14:paraId="2DF88EDB" w14:textId="77777777" w:rsidR="00F20E86" w:rsidRPr="003B6FD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1009"/>
              </w:tabs>
              <w:spacing w:before="110" w:line="362" w:lineRule="auto"/>
              <w:ind w:right="967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Statistical</w:t>
            </w:r>
            <w:r w:rsidRPr="003B6F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treatment</w:t>
            </w:r>
            <w:r w:rsidRPr="003B6F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 xml:space="preserve">multiple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comparisons</w:t>
            </w:r>
          </w:p>
          <w:p w14:paraId="338D437F" w14:textId="77777777" w:rsidR="00F20E86" w:rsidRPr="003B6FD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50"/>
                <w:tab w:val="left" w:pos="1009"/>
              </w:tabs>
              <w:spacing w:before="104" w:line="357" w:lineRule="auto"/>
              <w:ind w:right="243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Concern: The paper runs many t-tests, U-tests and K-S tests (28 comparisons) but does not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explicitly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correct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for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multiple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testing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(e.g., Bonferroni, Benjamini–Hochberg); some p-values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near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0.04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could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become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non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B6FDB">
              <w:rPr>
                <w:rFonts w:ascii="Arial" w:hAnsi="Arial" w:cs="Arial"/>
                <w:sz w:val="20"/>
                <w:szCs w:val="20"/>
              </w:rPr>
              <w:t>significant after correction.</w:t>
            </w:r>
          </w:p>
          <w:p w14:paraId="4D63341B" w14:textId="77777777" w:rsidR="00F20E86" w:rsidRPr="003B6FD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50"/>
                <w:tab w:val="left" w:pos="1009"/>
              </w:tabs>
              <w:spacing w:before="113" w:line="357" w:lineRule="auto"/>
              <w:ind w:right="159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 xml:space="preserve">Suggestion: Apply a false-discovery correction and report adjusted p-values or q-values for the main claims (AW difference for ALL, LS/KE differences, NAR mass/kurtosis). </w:t>
            </w:r>
            <w:proofErr w:type="spellStart"/>
            <w:r w:rsidRPr="003B6FDB">
              <w:rPr>
                <w:rFonts w:ascii="Arial" w:hAnsi="Arial" w:cs="Arial"/>
                <w:sz w:val="20"/>
                <w:szCs w:val="20"/>
              </w:rPr>
              <w:t>Emphasise</w:t>
            </w:r>
            <w:proofErr w:type="spellEnd"/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effect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sizes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confidence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intervals as primary evidence rather than relying on marginal p-values.</w:t>
            </w:r>
          </w:p>
          <w:p w14:paraId="71D2C8E5" w14:textId="77777777" w:rsidR="00F20E86" w:rsidRPr="003B6FD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1009"/>
              </w:tabs>
              <w:spacing w:before="110" w:line="357" w:lineRule="auto"/>
              <w:ind w:right="255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Interpretation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of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extreme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kurtosis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in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NAR (kurtosis = 16.38)</w:t>
            </w:r>
          </w:p>
          <w:p w14:paraId="3E71F845" w14:textId="77777777" w:rsidR="00F20E86" w:rsidRPr="003B6FD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50"/>
                <w:tab w:val="left" w:pos="1009"/>
              </w:tabs>
              <w:spacing w:before="113" w:line="357" w:lineRule="auto"/>
              <w:ind w:right="347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Concern: An excess kurtosis of 16.38 is extraordinarily large and may reflect small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B6FDB">
              <w:rPr>
                <w:rFonts w:ascii="Arial" w:hAnsi="Arial" w:cs="Arial"/>
                <w:sz w:val="20"/>
                <w:szCs w:val="20"/>
              </w:rPr>
              <w:t>sample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issues,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data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contamination,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or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 few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mislabeled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events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(catalogue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errors),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not necessarily a real physical population.</w:t>
            </w:r>
          </w:p>
          <w:p w14:paraId="354E4B4E" w14:textId="77777777" w:rsidR="00F20E86" w:rsidRPr="003B6FD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50"/>
                <w:tab w:val="left" w:pos="1009"/>
              </w:tabs>
              <w:spacing w:before="106" w:line="357" w:lineRule="auto"/>
              <w:ind w:right="119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Suggestion: Inspect the narrow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B6FDB">
              <w:rPr>
                <w:rFonts w:ascii="Arial" w:hAnsi="Arial" w:cs="Arial"/>
                <w:sz w:val="20"/>
                <w:szCs w:val="20"/>
              </w:rPr>
              <w:t>CME outliers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individually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(list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event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IDs/dates),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show histograms/QQ plots, and test robustness by excluding the top 1%–2% of masses. If real, discuss possible physical</w:t>
            </w:r>
            <w:r w:rsidRPr="003B6F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origins (e.g.,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 xml:space="preserve">confined but dense ejecta, </w:t>
            </w:r>
            <w:r w:rsidRPr="003B6FDB">
              <w:rPr>
                <w:rFonts w:ascii="Arial" w:hAnsi="Arial" w:cs="Arial"/>
                <w:sz w:val="20"/>
                <w:szCs w:val="20"/>
              </w:rPr>
              <w:lastRenderedPageBreak/>
              <w:t>measurement artefacts).</w:t>
            </w:r>
          </w:p>
          <w:p w14:paraId="17ABB9D1" w14:textId="77777777" w:rsidR="00F20E86" w:rsidRPr="003B6F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09"/>
              </w:tabs>
              <w:spacing w:before="110"/>
              <w:ind w:left="1009" w:hanging="719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Model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assumptions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parameter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choices</w:t>
            </w:r>
          </w:p>
          <w:p w14:paraId="32044F88" w14:textId="77777777" w:rsidR="00F20E86" w:rsidRPr="003B6FD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50"/>
                <w:tab w:val="left" w:pos="1009"/>
              </w:tabs>
              <w:spacing w:before="117" w:line="350" w:lineRule="atLeast"/>
              <w:ind w:right="480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Concern: Several model ingredients (constant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AW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within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5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R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⊙</w:t>
            </w:r>
            <w:r w:rsidRPr="003B6FDB">
              <w:rPr>
                <w:rFonts w:ascii="Arial" w:hAnsi="Arial" w:cs="Arial"/>
                <w:sz w:val="20"/>
                <w:szCs w:val="20"/>
              </w:rPr>
              <w:t>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chosen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γ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δ</w:t>
            </w:r>
          </w:p>
        </w:tc>
        <w:tc>
          <w:tcPr>
            <w:tcW w:w="4633" w:type="dxa"/>
          </w:tcPr>
          <w:p w14:paraId="6A6BEE9E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830CB" w14:textId="77777777" w:rsidR="00F20E86" w:rsidRPr="003B6FDB" w:rsidRDefault="00F20E86">
      <w:pPr>
        <w:pStyle w:val="TableParagraph"/>
        <w:rPr>
          <w:rFonts w:ascii="Arial" w:hAnsi="Arial" w:cs="Arial"/>
          <w:sz w:val="20"/>
          <w:szCs w:val="20"/>
        </w:rPr>
        <w:sectPr w:rsidR="00F20E86" w:rsidRPr="003B6FDB">
          <w:type w:val="continuous"/>
          <w:pgSz w:w="16840" w:h="23820"/>
          <w:pgMar w:top="1760" w:right="1417" w:bottom="1620" w:left="1417" w:header="1283" w:footer="1431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F20E86" w:rsidRPr="003B6FDB" w14:paraId="3D13E399" w14:textId="77777777">
        <w:trPr>
          <w:trHeight w:val="6090"/>
        </w:trPr>
        <w:tc>
          <w:tcPr>
            <w:tcW w:w="4626" w:type="dxa"/>
          </w:tcPr>
          <w:p w14:paraId="1ED4ABD9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5FD15DFA" w14:textId="77777777" w:rsidR="00F20E86" w:rsidRPr="003B6FDB" w:rsidRDefault="00000000">
            <w:pPr>
              <w:pStyle w:val="TableParagraph"/>
              <w:spacing w:line="360" w:lineRule="auto"/>
              <w:ind w:left="650" w:right="14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ranges, scaling k) are tuned or adopted from disparate literature and sometimes converted with simplifying unit assumptions (e.g., converting δ from km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⁻</w:t>
            </w:r>
            <w:r w:rsidRPr="003B6FDB">
              <w:rPr>
                <w:rFonts w:ascii="Arial" w:hAnsi="Arial" w:cs="Arial"/>
                <w:sz w:val="20"/>
                <w:szCs w:val="20"/>
              </w:rPr>
              <w:t>¹ to day</w:t>
            </w:r>
            <w:r w:rsidRPr="003B6FDB">
              <w:rPr>
                <w:rFonts w:ascii="Cambria Math" w:hAnsi="Cambria Math" w:cs="Cambria Math"/>
                <w:sz w:val="20"/>
                <w:szCs w:val="20"/>
              </w:rPr>
              <w:t>⁻</w:t>
            </w:r>
            <w:r w:rsidRPr="003B6FDB">
              <w:rPr>
                <w:rFonts w:ascii="Arial" w:hAnsi="Arial" w:cs="Arial"/>
                <w:sz w:val="20"/>
                <w:szCs w:val="20"/>
              </w:rPr>
              <w:t>¹ via a single wind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speed).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These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choices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affect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 xml:space="preserve">anomaly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explanation.</w:t>
            </w:r>
          </w:p>
          <w:p w14:paraId="7E0F17DC" w14:textId="77777777" w:rsidR="00F20E86" w:rsidRPr="003B6FD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1009"/>
              </w:tabs>
              <w:spacing w:before="107" w:line="357" w:lineRule="auto"/>
              <w:ind w:right="249" w:hanging="360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ab/>
              <w:t>Suggestion: (a) More clearly justify the γ and δ ranges, ideally with references to measured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expansion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rates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drag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parameters and with a short sensitivity figure showing which parameters most affect the 120° result.</w:t>
            </w:r>
          </w:p>
          <w:p w14:paraId="24133D2C" w14:textId="77777777" w:rsidR="00F20E86" w:rsidRPr="003B6FDB" w:rsidRDefault="00000000">
            <w:pPr>
              <w:pStyle w:val="TableParagraph"/>
              <w:spacing w:line="362" w:lineRule="auto"/>
              <w:ind w:left="650" w:right="14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(b) If k is fitted per cycle, discuss whether k absorbs</w:t>
            </w:r>
            <w:r w:rsidRPr="003B6F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unmodeled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physics</w:t>
            </w:r>
            <w:r w:rsidRPr="003B6F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(solar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wind</w:t>
            </w:r>
            <w:r w:rsidRPr="003B6F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density, non-radial motion), and quantify uncertainty in</w:t>
            </w:r>
          </w:p>
          <w:p w14:paraId="111E8A58" w14:textId="77777777" w:rsidR="00F20E86" w:rsidRPr="003B6FDB" w:rsidRDefault="00000000">
            <w:pPr>
              <w:pStyle w:val="TableParagraph"/>
              <w:spacing w:line="360" w:lineRule="auto"/>
              <w:ind w:left="650" w:right="14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k. (c) Consider adding a small ensemble or bootstrap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to</w:t>
            </w:r>
            <w:r w:rsidRPr="003B6F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propagate</w:t>
            </w:r>
            <w:r w:rsidRPr="003B6F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parameter</w:t>
            </w:r>
            <w:r w:rsidRPr="003B6F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uncertainty into arrival-time confidence intervals.</w:t>
            </w:r>
          </w:p>
        </w:tc>
        <w:tc>
          <w:tcPr>
            <w:tcW w:w="4633" w:type="dxa"/>
          </w:tcPr>
          <w:p w14:paraId="5BADFEC6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7571AF99" w14:textId="77777777">
        <w:trPr>
          <w:trHeight w:val="1378"/>
        </w:trPr>
        <w:tc>
          <w:tcPr>
            <w:tcW w:w="4626" w:type="dxa"/>
          </w:tcPr>
          <w:p w14:paraId="3F0F2D1D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444284C8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(YES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or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6ECBEED" w14:textId="77777777" w:rsidR="00F20E86" w:rsidRPr="003B6FDB" w:rsidRDefault="00000000">
            <w:pPr>
              <w:pStyle w:val="TableParagraph"/>
              <w:spacing w:before="229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If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your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answer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NO,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please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provide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clear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3" w:type="dxa"/>
          </w:tcPr>
          <w:p w14:paraId="036574E0" w14:textId="77777777" w:rsidR="00F20E86" w:rsidRPr="003B6FDB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Yes,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references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sufficient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and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4633" w:type="dxa"/>
          </w:tcPr>
          <w:p w14:paraId="664162A1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E86" w:rsidRPr="003B6FDB" w14:paraId="7C8D779E" w14:textId="77777777">
        <w:trPr>
          <w:trHeight w:val="1382"/>
        </w:trPr>
        <w:tc>
          <w:tcPr>
            <w:tcW w:w="4626" w:type="dxa"/>
          </w:tcPr>
          <w:p w14:paraId="256A7D1D" w14:textId="77777777" w:rsidR="00F20E86" w:rsidRPr="003B6FDB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6F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B6F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6F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B6F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014E972F" w14:textId="77777777" w:rsidR="00F20E86" w:rsidRPr="003B6FDB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(YES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or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F0A8ACA" w14:textId="77777777" w:rsidR="00F20E86" w:rsidRPr="003B6FDB" w:rsidRDefault="00000000">
            <w:pPr>
              <w:pStyle w:val="TableParagraph"/>
              <w:spacing w:before="229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(If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yes,</w:t>
            </w:r>
            <w:r w:rsidRPr="003B6F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kindly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please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write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down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the</w:t>
            </w:r>
            <w:r w:rsidRPr="003B6F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ethical</w:t>
            </w:r>
            <w:r w:rsidRPr="003B6F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3" w:type="dxa"/>
          </w:tcPr>
          <w:p w14:paraId="127B4160" w14:textId="77777777" w:rsidR="00F20E86" w:rsidRPr="003B6FDB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6FDB">
              <w:rPr>
                <w:rFonts w:ascii="Arial" w:hAnsi="Arial" w:cs="Arial"/>
                <w:sz w:val="20"/>
                <w:szCs w:val="20"/>
              </w:rPr>
              <w:t>None</w:t>
            </w:r>
            <w:r w:rsidRPr="003B6F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6FDB">
              <w:rPr>
                <w:rFonts w:ascii="Arial" w:hAnsi="Arial" w:cs="Arial"/>
                <w:spacing w:val="-2"/>
                <w:sz w:val="20"/>
                <w:szCs w:val="20"/>
              </w:rPr>
              <w:t>detected</w:t>
            </w:r>
          </w:p>
        </w:tc>
        <w:tc>
          <w:tcPr>
            <w:tcW w:w="4633" w:type="dxa"/>
          </w:tcPr>
          <w:p w14:paraId="1D87C496" w14:textId="77777777" w:rsidR="00F20E86" w:rsidRPr="003B6FDB" w:rsidRDefault="00F20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A0BC90" w14:textId="77777777" w:rsidR="003B6FDB" w:rsidRPr="003B6FDB" w:rsidRDefault="003B6FDB" w:rsidP="003B6FDB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B6FD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14:paraId="536E9B94" w14:textId="77777777" w:rsidR="003B6FDB" w:rsidRPr="003B6FDB" w:rsidRDefault="003B6FDB" w:rsidP="003B6FD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14:paraId="5553709B" w14:textId="77777777" w:rsidR="003B6FDB" w:rsidRPr="003B6FDB" w:rsidRDefault="003B6FDB" w:rsidP="003B6FDB">
      <w:pPr>
        <w:widowControl/>
        <w:autoSpaceDE/>
        <w:autoSpaceDN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3B6FDB">
        <w:rPr>
          <w:rFonts w:ascii="Arial" w:hAnsi="Arial" w:cs="Arial"/>
          <w:color w:val="000000" w:themeColor="text1"/>
          <w:sz w:val="20"/>
          <w:szCs w:val="20"/>
        </w:rPr>
        <w:t>.</w:t>
      </w:r>
      <w:r w:rsidRPr="003B6FDB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Ngaka John Nchejane, National University of Lesotho, Lesotho</w:t>
      </w:r>
      <w:r w:rsidRPr="003B6FDB">
        <w:rPr>
          <w:rFonts w:ascii="Arial" w:eastAsiaTheme="minorEastAsia" w:hAnsi="Arial" w:cs="Arial"/>
          <w:color w:val="000000" w:themeColor="text1"/>
          <w:sz w:val="20"/>
          <w:szCs w:val="20"/>
        </w:rPr>
        <w:br/>
      </w:r>
    </w:p>
    <w:p w14:paraId="7D13BD1A" w14:textId="77777777" w:rsidR="003B6FDB" w:rsidRPr="003B6FDB" w:rsidRDefault="003B6FDB" w:rsidP="003B6FD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14:paraId="5A32F364" w14:textId="77777777" w:rsidR="00F20E86" w:rsidRPr="003B6FDB" w:rsidRDefault="00F20E86">
      <w:pPr>
        <w:rPr>
          <w:rFonts w:ascii="Arial" w:hAnsi="Arial" w:cs="Arial"/>
          <w:b/>
          <w:sz w:val="20"/>
          <w:szCs w:val="20"/>
        </w:rPr>
      </w:pPr>
    </w:p>
    <w:sectPr w:rsidR="00F20E86" w:rsidRPr="003B6FDB" w:rsidSect="00DC088B">
      <w:type w:val="continuous"/>
      <w:pgSz w:w="16840" w:h="23820"/>
      <w:pgMar w:top="1760" w:right="1417" w:bottom="1842" w:left="1417" w:header="1283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0A95" w14:textId="77777777" w:rsidR="00A56649" w:rsidRDefault="00A56649">
      <w:r>
        <w:separator/>
      </w:r>
    </w:p>
  </w:endnote>
  <w:endnote w:type="continuationSeparator" w:id="0">
    <w:p w14:paraId="4698FA13" w14:textId="77777777" w:rsidR="00A56649" w:rsidRDefault="00A5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91DC" w14:textId="77777777" w:rsidR="00F20E86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BEC24E" wp14:editId="6231055F">
              <wp:simplePos x="0" y="0"/>
              <wp:positionH relativeFrom="page">
                <wp:posOffset>9192006</wp:posOffset>
              </wp:positionH>
              <wp:positionV relativeFrom="page">
                <wp:posOffset>14074060</wp:posOffset>
              </wp:positionV>
              <wp:extent cx="60071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9C16E" w14:textId="77777777" w:rsidR="00F20E86" w:rsidRDefault="00000000">
                          <w:pPr>
                            <w:spacing w:before="10" w:line="242" w:lineRule="auto"/>
                            <w:ind w:left="181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EC2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pt;width:47.3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" filled="f" stroked="f">
              <v:textbox inset="0,0,0,0">
                <w:txbxContent>
                  <w:p w14:paraId="7629C16E" w14:textId="77777777" w:rsidR="00F20E86" w:rsidRDefault="00000000">
                    <w:pPr>
                      <w:spacing w:before="10" w:line="242" w:lineRule="auto"/>
                      <w:ind w:left="181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CFCB" w14:textId="77777777" w:rsidR="00A56649" w:rsidRDefault="00A56649">
      <w:r>
        <w:separator/>
      </w:r>
    </w:p>
  </w:footnote>
  <w:footnote w:type="continuationSeparator" w:id="0">
    <w:p w14:paraId="06466195" w14:textId="77777777" w:rsidR="00A56649" w:rsidRDefault="00A5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DB75" w14:textId="77777777" w:rsidR="00F20E86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A026F9" wp14:editId="2303D994">
              <wp:simplePos x="0" y="0"/>
              <wp:positionH relativeFrom="page">
                <wp:posOffset>4695190</wp:posOffset>
              </wp:positionH>
              <wp:positionV relativeFrom="page">
                <wp:posOffset>802255</wp:posOffset>
              </wp:positionV>
              <wp:extent cx="1298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495B6" w14:textId="77777777" w:rsidR="00F20E86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026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15pt;width:102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" filled="f" stroked="f">
              <v:textbox inset="0,0,0,0">
                <w:txbxContent>
                  <w:p w14:paraId="431495B6" w14:textId="77777777" w:rsidR="00F20E86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4DF"/>
    <w:multiLevelType w:val="hybridMultilevel"/>
    <w:tmpl w:val="D5388248"/>
    <w:lvl w:ilvl="0" w:tplc="89A4E4E4">
      <w:start w:val="4"/>
      <w:numFmt w:val="decimal"/>
      <w:lvlText w:val="%1."/>
      <w:lvlJc w:val="left"/>
      <w:pPr>
        <w:ind w:left="10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1CA446">
      <w:numFmt w:val="bullet"/>
      <w:lvlText w:val=""/>
      <w:lvlJc w:val="left"/>
      <w:pPr>
        <w:ind w:left="65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5046C7A">
      <w:numFmt w:val="bullet"/>
      <w:lvlText w:val="•"/>
      <w:lvlJc w:val="left"/>
      <w:pPr>
        <w:ind w:left="1420" w:hanging="720"/>
      </w:pPr>
      <w:rPr>
        <w:rFonts w:hint="default"/>
        <w:lang w:val="en-US" w:eastAsia="en-US" w:bidi="ar-SA"/>
      </w:rPr>
    </w:lvl>
    <w:lvl w:ilvl="3" w:tplc="DCB21174">
      <w:numFmt w:val="bullet"/>
      <w:lvlText w:val="•"/>
      <w:lvlJc w:val="left"/>
      <w:pPr>
        <w:ind w:left="1820" w:hanging="720"/>
      </w:pPr>
      <w:rPr>
        <w:rFonts w:hint="default"/>
        <w:lang w:val="en-US" w:eastAsia="en-US" w:bidi="ar-SA"/>
      </w:rPr>
    </w:lvl>
    <w:lvl w:ilvl="4" w:tplc="15803C32">
      <w:numFmt w:val="bullet"/>
      <w:lvlText w:val="•"/>
      <w:lvlJc w:val="left"/>
      <w:pPr>
        <w:ind w:left="2221" w:hanging="720"/>
      </w:pPr>
      <w:rPr>
        <w:rFonts w:hint="default"/>
        <w:lang w:val="en-US" w:eastAsia="en-US" w:bidi="ar-SA"/>
      </w:rPr>
    </w:lvl>
    <w:lvl w:ilvl="5" w:tplc="B8A2B220">
      <w:numFmt w:val="bullet"/>
      <w:lvlText w:val="•"/>
      <w:lvlJc w:val="left"/>
      <w:pPr>
        <w:ind w:left="2621" w:hanging="720"/>
      </w:pPr>
      <w:rPr>
        <w:rFonts w:hint="default"/>
        <w:lang w:val="en-US" w:eastAsia="en-US" w:bidi="ar-SA"/>
      </w:rPr>
    </w:lvl>
    <w:lvl w:ilvl="6" w:tplc="E23EEA80">
      <w:numFmt w:val="bullet"/>
      <w:lvlText w:val="•"/>
      <w:lvlJc w:val="left"/>
      <w:pPr>
        <w:ind w:left="3021" w:hanging="720"/>
      </w:pPr>
      <w:rPr>
        <w:rFonts w:hint="default"/>
        <w:lang w:val="en-US" w:eastAsia="en-US" w:bidi="ar-SA"/>
      </w:rPr>
    </w:lvl>
    <w:lvl w:ilvl="7" w:tplc="F244C572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8" w:tplc="1F545C56">
      <w:numFmt w:val="bullet"/>
      <w:lvlText w:val="•"/>
      <w:lvlJc w:val="left"/>
      <w:pPr>
        <w:ind w:left="382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37F2862"/>
    <w:multiLevelType w:val="hybridMultilevel"/>
    <w:tmpl w:val="E3DC05D2"/>
    <w:lvl w:ilvl="0" w:tplc="CD502168">
      <w:start w:val="1"/>
      <w:numFmt w:val="decimal"/>
      <w:lvlText w:val="%1."/>
      <w:lvlJc w:val="left"/>
      <w:pPr>
        <w:ind w:left="65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3EE926">
      <w:numFmt w:val="bullet"/>
      <w:lvlText w:val=""/>
      <w:lvlJc w:val="left"/>
      <w:pPr>
        <w:ind w:left="65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6B65508">
      <w:numFmt w:val="bullet"/>
      <w:lvlText w:val="•"/>
      <w:lvlJc w:val="left"/>
      <w:pPr>
        <w:ind w:left="1452" w:hanging="720"/>
      </w:pPr>
      <w:rPr>
        <w:rFonts w:hint="default"/>
        <w:lang w:val="en-US" w:eastAsia="en-US" w:bidi="ar-SA"/>
      </w:rPr>
    </w:lvl>
    <w:lvl w:ilvl="3" w:tplc="9C2229F6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ar-SA"/>
      </w:rPr>
    </w:lvl>
    <w:lvl w:ilvl="4" w:tplc="3C14496E">
      <w:numFmt w:val="bullet"/>
      <w:lvlText w:val="•"/>
      <w:lvlJc w:val="left"/>
      <w:pPr>
        <w:ind w:left="2245" w:hanging="720"/>
      </w:pPr>
      <w:rPr>
        <w:rFonts w:hint="default"/>
        <w:lang w:val="en-US" w:eastAsia="en-US" w:bidi="ar-SA"/>
      </w:rPr>
    </w:lvl>
    <w:lvl w:ilvl="5" w:tplc="821CD96A">
      <w:numFmt w:val="bullet"/>
      <w:lvlText w:val="•"/>
      <w:lvlJc w:val="left"/>
      <w:pPr>
        <w:ind w:left="2641" w:hanging="720"/>
      </w:pPr>
      <w:rPr>
        <w:rFonts w:hint="default"/>
        <w:lang w:val="en-US" w:eastAsia="en-US" w:bidi="ar-SA"/>
      </w:rPr>
    </w:lvl>
    <w:lvl w:ilvl="6" w:tplc="375C4788">
      <w:numFmt w:val="bullet"/>
      <w:lvlText w:val="•"/>
      <w:lvlJc w:val="left"/>
      <w:pPr>
        <w:ind w:left="3037" w:hanging="720"/>
      </w:pPr>
      <w:rPr>
        <w:rFonts w:hint="default"/>
        <w:lang w:val="en-US" w:eastAsia="en-US" w:bidi="ar-SA"/>
      </w:rPr>
    </w:lvl>
    <w:lvl w:ilvl="7" w:tplc="9AE49C78">
      <w:numFmt w:val="bullet"/>
      <w:lvlText w:val="•"/>
      <w:lvlJc w:val="left"/>
      <w:pPr>
        <w:ind w:left="3434" w:hanging="720"/>
      </w:pPr>
      <w:rPr>
        <w:rFonts w:hint="default"/>
        <w:lang w:val="en-US" w:eastAsia="en-US" w:bidi="ar-SA"/>
      </w:rPr>
    </w:lvl>
    <w:lvl w:ilvl="8" w:tplc="1D025076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4553939"/>
    <w:multiLevelType w:val="hybridMultilevel"/>
    <w:tmpl w:val="150A61DC"/>
    <w:lvl w:ilvl="0" w:tplc="B2668E06">
      <w:start w:val="2"/>
      <w:numFmt w:val="decimal"/>
      <w:lvlText w:val="%1."/>
      <w:lvlJc w:val="left"/>
      <w:pPr>
        <w:ind w:left="65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5C35E8">
      <w:numFmt w:val="bullet"/>
      <w:lvlText w:val=""/>
      <w:lvlJc w:val="left"/>
      <w:pPr>
        <w:ind w:left="65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8642712">
      <w:numFmt w:val="bullet"/>
      <w:lvlText w:val="•"/>
      <w:lvlJc w:val="left"/>
      <w:pPr>
        <w:ind w:left="1452" w:hanging="720"/>
      </w:pPr>
      <w:rPr>
        <w:rFonts w:hint="default"/>
        <w:lang w:val="en-US" w:eastAsia="en-US" w:bidi="ar-SA"/>
      </w:rPr>
    </w:lvl>
    <w:lvl w:ilvl="3" w:tplc="457AA4DC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ar-SA"/>
      </w:rPr>
    </w:lvl>
    <w:lvl w:ilvl="4" w:tplc="226A810E">
      <w:numFmt w:val="bullet"/>
      <w:lvlText w:val="•"/>
      <w:lvlJc w:val="left"/>
      <w:pPr>
        <w:ind w:left="2245" w:hanging="720"/>
      </w:pPr>
      <w:rPr>
        <w:rFonts w:hint="default"/>
        <w:lang w:val="en-US" w:eastAsia="en-US" w:bidi="ar-SA"/>
      </w:rPr>
    </w:lvl>
    <w:lvl w:ilvl="5" w:tplc="75A6F4FC">
      <w:numFmt w:val="bullet"/>
      <w:lvlText w:val="•"/>
      <w:lvlJc w:val="left"/>
      <w:pPr>
        <w:ind w:left="2641" w:hanging="720"/>
      </w:pPr>
      <w:rPr>
        <w:rFonts w:hint="default"/>
        <w:lang w:val="en-US" w:eastAsia="en-US" w:bidi="ar-SA"/>
      </w:rPr>
    </w:lvl>
    <w:lvl w:ilvl="6" w:tplc="21E26114">
      <w:numFmt w:val="bullet"/>
      <w:lvlText w:val="•"/>
      <w:lvlJc w:val="left"/>
      <w:pPr>
        <w:ind w:left="3037" w:hanging="720"/>
      </w:pPr>
      <w:rPr>
        <w:rFonts w:hint="default"/>
        <w:lang w:val="en-US" w:eastAsia="en-US" w:bidi="ar-SA"/>
      </w:rPr>
    </w:lvl>
    <w:lvl w:ilvl="7" w:tplc="C840CA18">
      <w:numFmt w:val="bullet"/>
      <w:lvlText w:val="•"/>
      <w:lvlJc w:val="left"/>
      <w:pPr>
        <w:ind w:left="3434" w:hanging="720"/>
      </w:pPr>
      <w:rPr>
        <w:rFonts w:hint="default"/>
        <w:lang w:val="en-US" w:eastAsia="en-US" w:bidi="ar-SA"/>
      </w:rPr>
    </w:lvl>
    <w:lvl w:ilvl="8" w:tplc="A134C7E8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ACF7089"/>
    <w:multiLevelType w:val="hybridMultilevel"/>
    <w:tmpl w:val="1BBE9FD4"/>
    <w:lvl w:ilvl="0" w:tplc="1CC4D78A">
      <w:numFmt w:val="bullet"/>
      <w:lvlText w:val=""/>
      <w:lvlJc w:val="left"/>
      <w:pPr>
        <w:ind w:left="65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1E1A34">
      <w:numFmt w:val="bullet"/>
      <w:lvlText w:val="•"/>
      <w:lvlJc w:val="left"/>
      <w:pPr>
        <w:ind w:left="1056" w:hanging="720"/>
      </w:pPr>
      <w:rPr>
        <w:rFonts w:hint="default"/>
        <w:lang w:val="en-US" w:eastAsia="en-US" w:bidi="ar-SA"/>
      </w:rPr>
    </w:lvl>
    <w:lvl w:ilvl="2" w:tplc="A06CC94C">
      <w:numFmt w:val="bullet"/>
      <w:lvlText w:val="•"/>
      <w:lvlJc w:val="left"/>
      <w:pPr>
        <w:ind w:left="1452" w:hanging="720"/>
      </w:pPr>
      <w:rPr>
        <w:rFonts w:hint="default"/>
        <w:lang w:val="en-US" w:eastAsia="en-US" w:bidi="ar-SA"/>
      </w:rPr>
    </w:lvl>
    <w:lvl w:ilvl="3" w:tplc="EEF82C6E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ar-SA"/>
      </w:rPr>
    </w:lvl>
    <w:lvl w:ilvl="4" w:tplc="F2F4FF88">
      <w:numFmt w:val="bullet"/>
      <w:lvlText w:val="•"/>
      <w:lvlJc w:val="left"/>
      <w:pPr>
        <w:ind w:left="2245" w:hanging="720"/>
      </w:pPr>
      <w:rPr>
        <w:rFonts w:hint="default"/>
        <w:lang w:val="en-US" w:eastAsia="en-US" w:bidi="ar-SA"/>
      </w:rPr>
    </w:lvl>
    <w:lvl w:ilvl="5" w:tplc="88465AEA">
      <w:numFmt w:val="bullet"/>
      <w:lvlText w:val="•"/>
      <w:lvlJc w:val="left"/>
      <w:pPr>
        <w:ind w:left="2641" w:hanging="720"/>
      </w:pPr>
      <w:rPr>
        <w:rFonts w:hint="default"/>
        <w:lang w:val="en-US" w:eastAsia="en-US" w:bidi="ar-SA"/>
      </w:rPr>
    </w:lvl>
    <w:lvl w:ilvl="6" w:tplc="4FCA6156">
      <w:numFmt w:val="bullet"/>
      <w:lvlText w:val="•"/>
      <w:lvlJc w:val="left"/>
      <w:pPr>
        <w:ind w:left="3037" w:hanging="720"/>
      </w:pPr>
      <w:rPr>
        <w:rFonts w:hint="default"/>
        <w:lang w:val="en-US" w:eastAsia="en-US" w:bidi="ar-SA"/>
      </w:rPr>
    </w:lvl>
    <w:lvl w:ilvl="7" w:tplc="B08C60A4">
      <w:numFmt w:val="bullet"/>
      <w:lvlText w:val="•"/>
      <w:lvlJc w:val="left"/>
      <w:pPr>
        <w:ind w:left="3434" w:hanging="720"/>
      </w:pPr>
      <w:rPr>
        <w:rFonts w:hint="default"/>
        <w:lang w:val="en-US" w:eastAsia="en-US" w:bidi="ar-SA"/>
      </w:rPr>
    </w:lvl>
    <w:lvl w:ilvl="8" w:tplc="06C4E45C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144358C"/>
    <w:multiLevelType w:val="hybridMultilevel"/>
    <w:tmpl w:val="FDF8B82A"/>
    <w:lvl w:ilvl="0" w:tplc="9CE81426">
      <w:start w:val="3"/>
      <w:numFmt w:val="decimal"/>
      <w:lvlText w:val="%1."/>
      <w:lvlJc w:val="left"/>
      <w:pPr>
        <w:ind w:left="65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B0DB02">
      <w:numFmt w:val="bullet"/>
      <w:lvlText w:val=""/>
      <w:lvlJc w:val="left"/>
      <w:pPr>
        <w:ind w:left="65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964FB30">
      <w:numFmt w:val="bullet"/>
      <w:lvlText w:val="•"/>
      <w:lvlJc w:val="left"/>
      <w:pPr>
        <w:ind w:left="1452" w:hanging="720"/>
      </w:pPr>
      <w:rPr>
        <w:rFonts w:hint="default"/>
        <w:lang w:val="en-US" w:eastAsia="en-US" w:bidi="ar-SA"/>
      </w:rPr>
    </w:lvl>
    <w:lvl w:ilvl="3" w:tplc="2E480178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ar-SA"/>
      </w:rPr>
    </w:lvl>
    <w:lvl w:ilvl="4" w:tplc="91B8E06A">
      <w:numFmt w:val="bullet"/>
      <w:lvlText w:val="•"/>
      <w:lvlJc w:val="left"/>
      <w:pPr>
        <w:ind w:left="2245" w:hanging="720"/>
      </w:pPr>
      <w:rPr>
        <w:rFonts w:hint="default"/>
        <w:lang w:val="en-US" w:eastAsia="en-US" w:bidi="ar-SA"/>
      </w:rPr>
    </w:lvl>
    <w:lvl w:ilvl="5" w:tplc="BC50CD70">
      <w:numFmt w:val="bullet"/>
      <w:lvlText w:val="•"/>
      <w:lvlJc w:val="left"/>
      <w:pPr>
        <w:ind w:left="2641" w:hanging="720"/>
      </w:pPr>
      <w:rPr>
        <w:rFonts w:hint="default"/>
        <w:lang w:val="en-US" w:eastAsia="en-US" w:bidi="ar-SA"/>
      </w:rPr>
    </w:lvl>
    <w:lvl w:ilvl="6" w:tplc="F496DF50">
      <w:numFmt w:val="bullet"/>
      <w:lvlText w:val="•"/>
      <w:lvlJc w:val="left"/>
      <w:pPr>
        <w:ind w:left="3037" w:hanging="720"/>
      </w:pPr>
      <w:rPr>
        <w:rFonts w:hint="default"/>
        <w:lang w:val="en-US" w:eastAsia="en-US" w:bidi="ar-SA"/>
      </w:rPr>
    </w:lvl>
    <w:lvl w:ilvl="7" w:tplc="C1A2F63A">
      <w:numFmt w:val="bullet"/>
      <w:lvlText w:val="•"/>
      <w:lvlJc w:val="left"/>
      <w:pPr>
        <w:ind w:left="3434" w:hanging="720"/>
      </w:pPr>
      <w:rPr>
        <w:rFonts w:hint="default"/>
        <w:lang w:val="en-US" w:eastAsia="en-US" w:bidi="ar-SA"/>
      </w:rPr>
    </w:lvl>
    <w:lvl w:ilvl="8" w:tplc="972C1F08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F264BB6"/>
    <w:multiLevelType w:val="hybridMultilevel"/>
    <w:tmpl w:val="89480FE2"/>
    <w:lvl w:ilvl="0" w:tplc="B29C7E76">
      <w:start w:val="1"/>
      <w:numFmt w:val="decimal"/>
      <w:lvlText w:val="%1."/>
      <w:lvlJc w:val="left"/>
      <w:pPr>
        <w:ind w:left="225" w:hanging="203"/>
      </w:pPr>
      <w:rPr>
        <w:rFonts w:hint="default"/>
        <w:spacing w:val="0"/>
        <w:w w:val="85"/>
        <w:lang w:val="en-US" w:eastAsia="en-US" w:bidi="ar-SA"/>
      </w:rPr>
    </w:lvl>
    <w:lvl w:ilvl="1" w:tplc="D89EE1E4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856ABD1A">
      <w:numFmt w:val="bullet"/>
      <w:lvlText w:val="•"/>
      <w:lvlJc w:val="left"/>
      <w:pPr>
        <w:ind w:left="2976" w:hanging="203"/>
      </w:pPr>
      <w:rPr>
        <w:rFonts w:hint="default"/>
        <w:lang w:val="en-US" w:eastAsia="en-US" w:bidi="ar-SA"/>
      </w:rPr>
    </w:lvl>
    <w:lvl w:ilvl="3" w:tplc="47087E14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47EA36E0">
      <w:numFmt w:val="bullet"/>
      <w:lvlText w:val="•"/>
      <w:lvlJc w:val="left"/>
      <w:pPr>
        <w:ind w:left="5733" w:hanging="203"/>
      </w:pPr>
      <w:rPr>
        <w:rFonts w:hint="default"/>
        <w:lang w:val="en-US" w:eastAsia="en-US" w:bidi="ar-SA"/>
      </w:rPr>
    </w:lvl>
    <w:lvl w:ilvl="5" w:tplc="A758653C">
      <w:numFmt w:val="bullet"/>
      <w:lvlText w:val="•"/>
      <w:lvlJc w:val="left"/>
      <w:pPr>
        <w:ind w:left="7111" w:hanging="203"/>
      </w:pPr>
      <w:rPr>
        <w:rFonts w:hint="default"/>
        <w:lang w:val="en-US" w:eastAsia="en-US" w:bidi="ar-SA"/>
      </w:rPr>
    </w:lvl>
    <w:lvl w:ilvl="6" w:tplc="2FECF5AA">
      <w:numFmt w:val="bullet"/>
      <w:lvlText w:val="•"/>
      <w:lvlJc w:val="left"/>
      <w:pPr>
        <w:ind w:left="8490" w:hanging="203"/>
      </w:pPr>
      <w:rPr>
        <w:rFonts w:hint="default"/>
        <w:lang w:val="en-US" w:eastAsia="en-US" w:bidi="ar-SA"/>
      </w:rPr>
    </w:lvl>
    <w:lvl w:ilvl="7" w:tplc="FC26F0AC">
      <w:numFmt w:val="bullet"/>
      <w:lvlText w:val="•"/>
      <w:lvlJc w:val="left"/>
      <w:pPr>
        <w:ind w:left="9868" w:hanging="203"/>
      </w:pPr>
      <w:rPr>
        <w:rFonts w:hint="default"/>
        <w:lang w:val="en-US" w:eastAsia="en-US" w:bidi="ar-SA"/>
      </w:rPr>
    </w:lvl>
    <w:lvl w:ilvl="8" w:tplc="7A70AE1E">
      <w:numFmt w:val="bullet"/>
      <w:lvlText w:val="•"/>
      <w:lvlJc w:val="left"/>
      <w:pPr>
        <w:ind w:left="11247" w:hanging="203"/>
      </w:pPr>
      <w:rPr>
        <w:rFonts w:hint="default"/>
        <w:lang w:val="en-US" w:eastAsia="en-US" w:bidi="ar-SA"/>
      </w:rPr>
    </w:lvl>
  </w:abstractNum>
  <w:num w:numId="1" w16cid:durableId="1238593511">
    <w:abstractNumId w:val="3"/>
  </w:num>
  <w:num w:numId="2" w16cid:durableId="1182428696">
    <w:abstractNumId w:val="0"/>
  </w:num>
  <w:num w:numId="3" w16cid:durableId="745764997">
    <w:abstractNumId w:val="4"/>
  </w:num>
  <w:num w:numId="4" w16cid:durableId="2135368103">
    <w:abstractNumId w:val="2"/>
  </w:num>
  <w:num w:numId="5" w16cid:durableId="2073576995">
    <w:abstractNumId w:val="1"/>
  </w:num>
  <w:num w:numId="6" w16cid:durableId="546338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E86"/>
    <w:rsid w:val="000F18BE"/>
    <w:rsid w:val="001622A8"/>
    <w:rsid w:val="003071BE"/>
    <w:rsid w:val="003B6FDB"/>
    <w:rsid w:val="00491680"/>
    <w:rsid w:val="006261FA"/>
    <w:rsid w:val="006D6764"/>
    <w:rsid w:val="00753C42"/>
    <w:rsid w:val="00813B67"/>
    <w:rsid w:val="00A035B1"/>
    <w:rsid w:val="00A3546E"/>
    <w:rsid w:val="00A56649"/>
    <w:rsid w:val="00DC088B"/>
    <w:rsid w:val="00F20E86"/>
    <w:rsid w:val="00F7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1079"/>
  <w15:docId w15:val="{C3CE292F-2D4E-4EF7-AB46-C8B7D81A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unhideWhenUsed/>
    <w:rsid w:val="004916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10</cp:revision>
  <dcterms:created xsi:type="dcterms:W3CDTF">2026-07-02T11:05:00Z</dcterms:created>
  <dcterms:modified xsi:type="dcterms:W3CDTF">2026-07-06T11:17:00Z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2026-07-02T00:00:00Z</vt:filetime>
  </property>
  <property fmtid="{D5CDD505-2E9C-101B-9397-08002B2CF9AE}" pid="5" name="Producer">
    <vt:lpwstr>3-Heights(TM) PDF Security Shell 4.8.25.2 (http://www.pdf-tools.com)</vt:lpwstr>
  </property>
</Properties>
</file>