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5BDC7" w14:textId="77777777" w:rsidR="00DF4A58" w:rsidRPr="00DF4A58" w:rsidRDefault="00DF4A58" w:rsidP="00DF4A58">
      <w:pPr>
        <w:jc w:val="center"/>
        <w:rPr>
          <w:rFonts w:asciiTheme="minorHAnsi" w:hAnsiTheme="minorHAnsi" w:cstheme="minorHAnsi"/>
          <w:b/>
          <w:sz w:val="32"/>
          <w:szCs w:val="24"/>
        </w:rPr>
      </w:pPr>
      <w:bookmarkStart w:id="0" w:name="_Hlk234491241"/>
      <w:r w:rsidRPr="00DF4A58">
        <w:rPr>
          <w:rFonts w:asciiTheme="minorHAnsi" w:hAnsiTheme="minorHAnsi" w:cstheme="minorHAnsi"/>
          <w:b/>
          <w:sz w:val="32"/>
          <w:szCs w:val="24"/>
        </w:rPr>
        <w:t>The Effect of Leadership Style on Employee Performance in Indonesian Organizations</w:t>
      </w:r>
    </w:p>
    <w:bookmarkEnd w:id="0"/>
    <w:p w14:paraId="6D3E2F4A" w14:textId="77777777" w:rsidR="00DF4A58" w:rsidRPr="00DF4A58" w:rsidRDefault="00DF4A58" w:rsidP="00DF4A58">
      <w:pPr>
        <w:jc w:val="center"/>
        <w:rPr>
          <w:rFonts w:asciiTheme="minorHAnsi" w:hAnsiTheme="minorHAnsi" w:cstheme="minorHAnsi"/>
        </w:rPr>
      </w:pPr>
    </w:p>
    <w:p w14:paraId="24B60E01" w14:textId="77777777" w:rsidR="00DF4A58" w:rsidRPr="00DF4A58" w:rsidRDefault="00DF4A58" w:rsidP="00DF4A58">
      <w:pPr>
        <w:pStyle w:val="Heading1"/>
        <w:spacing w:before="160" w:after="120"/>
        <w:jc w:val="both"/>
        <w:rPr>
          <w:rFonts w:asciiTheme="minorHAnsi" w:eastAsia="Times New Roman" w:hAnsiTheme="minorHAnsi" w:cstheme="minorHAnsi"/>
          <w:color w:val="auto"/>
        </w:rPr>
      </w:pPr>
    </w:p>
    <w:p w14:paraId="77441201" w14:textId="77777777" w:rsidR="00DF4A58" w:rsidRPr="00DF4A58" w:rsidRDefault="00DF4A58" w:rsidP="00DF4A58">
      <w:pPr>
        <w:pStyle w:val="Heading1"/>
        <w:spacing w:before="160" w:after="120"/>
        <w:jc w:val="center"/>
        <w:rPr>
          <w:rFonts w:asciiTheme="minorHAnsi" w:hAnsiTheme="minorHAnsi" w:cstheme="minorHAnsi"/>
          <w:color w:val="auto"/>
        </w:rPr>
      </w:pPr>
      <w:r w:rsidRPr="00DF4A58">
        <w:rPr>
          <w:rFonts w:asciiTheme="minorHAnsi" w:eastAsia="Times New Roman" w:hAnsiTheme="minorHAnsi" w:cstheme="minorHAnsi"/>
          <w:color w:val="auto"/>
        </w:rPr>
        <w:t>Abstract</w:t>
      </w:r>
    </w:p>
    <w:p w14:paraId="0973A1CF"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 xml:space="preserve">This study aims to analyze the influence of leadership style on employee performance in o </w:t>
      </w:r>
      <w:proofErr w:type="spellStart"/>
      <w:r w:rsidRPr="00DF4A58">
        <w:rPr>
          <w:rFonts w:asciiTheme="minorHAnsi" w:hAnsiTheme="minorHAnsi" w:cstheme="minorHAnsi"/>
        </w:rPr>
        <w:t>rganizations</w:t>
      </w:r>
      <w:proofErr w:type="spellEnd"/>
      <w:r w:rsidRPr="00DF4A58">
        <w:rPr>
          <w:rFonts w:asciiTheme="minorHAnsi" w:hAnsiTheme="minorHAnsi" w:cstheme="minorHAnsi"/>
        </w:rPr>
        <w:t xml:space="preserve"> in Indonesia. Leadership style in this study is understood as a leader’s behavior in directing, motivating, supporting, providing feedback, and building working relationships that encourage the achievement of organizational goals. Employee performance is understood as an employee’s ability to complete tasks, meet targets, maintain work quality, work on time, and contribute to organizational goals. This study employs a quantitative approach with an explanatory survey design. The study population consists of employees working in organizations in Indonesia, including those in the private sector, state-owned enterprises (SOEs), education, services, and the public sector. Primary data were collected via a 1–5 Likert-scale questionnaire. Data were analyzed using validity and reliability tests, descriptive statistics, normality tests, Pearson’s correlation, and simple linear regression. Results from 230 respondents indicate that leadership style has a positive and significant influence on employee performance. A Pearson correlation coefficient of 0.712 and an R-squared value of 0.507 indicate that leadership style explains 50.7% of the variation in employee performance. These findings suggest that leadership that is communicative, supportive, inspirational, fair, and focused on developing subordinates plays a crucial role in enhancing employee performance. This study contributes to the field of human resource management by focusing on organizations in Indonesia as the primary context. This research is significant because Indonesian organizations face demands for productivity, workplace transformation, and the need for leadership capable of maintaining employee performance in an increasingly dynamic work environment.</w:t>
      </w:r>
    </w:p>
    <w:p w14:paraId="341335FA"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b/>
          <w:bCs/>
        </w:rPr>
        <w:t xml:space="preserve">Keywords: </w:t>
      </w:r>
      <w:r w:rsidRPr="00DF4A58">
        <w:rPr>
          <w:rFonts w:asciiTheme="minorHAnsi" w:hAnsiTheme="minorHAnsi" w:cstheme="minorHAnsi"/>
        </w:rPr>
        <w:t>Leadership Style; Employee Performance; Indonesian Organizations; Transformational Leadership; Servant Leadership; Human Resource Management; Organizational Behavior.</w:t>
      </w:r>
    </w:p>
    <w:p w14:paraId="600A7F00" w14:textId="77777777" w:rsidR="00DF4A58" w:rsidRPr="00DF4A58" w:rsidRDefault="00DF4A58" w:rsidP="00DF4A58">
      <w:pPr>
        <w:jc w:val="both"/>
        <w:rPr>
          <w:rFonts w:asciiTheme="minorHAnsi" w:hAnsiTheme="minorHAnsi" w:cstheme="minorHAnsi"/>
        </w:rPr>
      </w:pPr>
    </w:p>
    <w:p w14:paraId="0DB71246" w14:textId="77777777" w:rsidR="00DF4A58" w:rsidRPr="00DF4A58" w:rsidRDefault="00DF4A58" w:rsidP="00DF4A58">
      <w:pPr>
        <w:pStyle w:val="Heading1"/>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INTRODUCTION</w:t>
      </w:r>
    </w:p>
    <w:p w14:paraId="4344B0CA"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Employee performance is one of the key issues in human resource management because an organization’s success is heavily influenced by employees’ ability to complete tasks effectively, efficiently, and in accordance with established standards. In an increasingly competitive organizational environment, employee performance is measured not only by the quantity of work output but also by the quality of work, timeliness, accountability, cooperation, initiative, and the ability to adapt to organizational changes (Armstrong &amp; Taylor, 2023). The issue of employee performance is becoming increasingly important as organizations face pressure to increase productivity, strengthen competitiveness, and adapt to digital transformation and changes in the labor market (World Bank, 2026).</w:t>
      </w:r>
    </w:p>
    <w:p w14:paraId="3D3F196A"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lastRenderedPageBreak/>
        <w:t>One factor frequently associated with employee performance is leadership style. Leadership style refers to a leader’s behavioral patterns in influencing, directing, motivating, supervising, and supporting subordinates to achieve organizational goals (Robbins &amp; Judge, 2022). Leaders are not only responsible for giving instructions but also for building trust, creating a healthy work environment, providing feedback, resolving conflicts, and encouraging employees to perform at their best (Northouse, 2021). Therefore, leadership style is a critical variable because a leader’s behavior can influence employees’ work morale, commitment, discipline, satisfaction, and performance (</w:t>
      </w:r>
      <w:proofErr w:type="spellStart"/>
      <w:r w:rsidRPr="00DF4A58">
        <w:rPr>
          <w:rFonts w:asciiTheme="minorHAnsi" w:hAnsiTheme="minorHAnsi" w:cstheme="minorHAnsi"/>
        </w:rPr>
        <w:t>Basalamah</w:t>
      </w:r>
      <w:proofErr w:type="spellEnd"/>
      <w:r w:rsidRPr="00DF4A58">
        <w:rPr>
          <w:rFonts w:asciiTheme="minorHAnsi" w:hAnsiTheme="minorHAnsi" w:cstheme="minorHAnsi"/>
        </w:rPr>
        <w:t>, 2023).</w:t>
      </w:r>
    </w:p>
    <w:p w14:paraId="38BEBDCB"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The phenomenon of leadership in Indonesian organizations is relevant because productivity and work quality remain key priorities in economic development. The World Bank states that Indonesia needs structural transformation and improvements in job quality to increase workers’ incomes and create more productive jobs in the long term (World Bank, 2026). The Central Statistics Agency (BPS) also indicates that Indonesia’s labor force in August 2025 reached 154.00 million people, an increase of 1.89 million compared to the previous period. The sheer size of this labor force underscores that organizations require management and leadership practices capable of effectively managing human resources so that this large workforce can deliver productive performance (BPS, 2025).</w:t>
      </w:r>
    </w:p>
    <w:p w14:paraId="0883D6C3"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Another phenomenon underscoring the importance of this research is the state of employee engagement and well-being in Indonesia. Gallup reports that only 27% of employees in Indonesia were classified as “engaged at work” in 2025, while the global average stood at 20% and the Southeast Asian average at 25% (Gallup, 2025). These data indicate that the majority of employees do not yet fully exhibit high levels of work engagement. This situation is significant because employee engagement and performance are heavily influenced by leadership quality, relationships with supervisors, clarity of work expectations, opportunities for growth, and organizational support (Gallup, 2025). Thus, leadership styles represent a practical issue that requires examination within Indonesian organizations.</w:t>
      </w:r>
    </w:p>
    <w:p w14:paraId="44D2AB4A"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In organizational practice, there are various leadership styles that can influence employee behavior and performance, such as transformational, transactional, democratic, servant leadership, and authoritarian leadership. Transformational leadership emphasizes inspiration, vision, motivation, intellectual stimulation, and individual attention to employees (Bass &amp; Riggio, 2021). Transactional leadership emphasizes an exchange relationship between leaders and subordinates through rewards, targets, and performance monitoring (Robbins &amp; Judge, 2022). Servant leadership emphasizes service to subordinates, empathy, empowerment, and individual development (Eva et al., 2021). Meanwhile, democratic leadership emphasizes participation, two-way communication, and employee involvement in decision-making (Northouse, 2021).</w:t>
      </w:r>
    </w:p>
    <w:p w14:paraId="6102156A"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 xml:space="preserve">Previous research indicates that leadership style has a strong relationship with employee performance. </w:t>
      </w:r>
      <w:proofErr w:type="spellStart"/>
      <w:r w:rsidRPr="00DF4A58">
        <w:rPr>
          <w:rFonts w:asciiTheme="minorHAnsi" w:hAnsiTheme="minorHAnsi" w:cstheme="minorHAnsi"/>
        </w:rPr>
        <w:t>Basalamah</w:t>
      </w:r>
      <w:proofErr w:type="spellEnd"/>
      <w:r w:rsidRPr="00DF4A58">
        <w:rPr>
          <w:rFonts w:asciiTheme="minorHAnsi" w:hAnsiTheme="minorHAnsi" w:cstheme="minorHAnsi"/>
        </w:rPr>
        <w:t xml:space="preserve"> (2023) found that transformational leadership style and job satisfaction have a positive and significant effect on employee performance. Another study on manufacturing companies in Indonesia also showed that leadership style, particularly transformational leadership, has a significant impact on employee productivity (Commercium, 2024). Santoso (2025) found that servant leadership influences job performance, with employee engagement serving as a mediating variable. These findings indicate that leaders’ behaviors play a crucial role </w:t>
      </w:r>
      <w:r w:rsidRPr="00DF4A58">
        <w:rPr>
          <w:rFonts w:asciiTheme="minorHAnsi" w:hAnsiTheme="minorHAnsi" w:cstheme="minorHAnsi"/>
        </w:rPr>
        <w:lastRenderedPageBreak/>
        <w:t>in shaping employees’ work behaviors and performance outcomes (</w:t>
      </w:r>
      <w:proofErr w:type="spellStart"/>
      <w:r w:rsidRPr="00DF4A58">
        <w:rPr>
          <w:rFonts w:asciiTheme="minorHAnsi" w:hAnsiTheme="minorHAnsi" w:cstheme="minorHAnsi"/>
        </w:rPr>
        <w:t>Basalamah</w:t>
      </w:r>
      <w:proofErr w:type="spellEnd"/>
      <w:r w:rsidRPr="00DF4A58">
        <w:rPr>
          <w:rFonts w:asciiTheme="minorHAnsi" w:hAnsiTheme="minorHAnsi" w:cstheme="minorHAnsi"/>
        </w:rPr>
        <w:t>, 2023; Santoso, 2025).</w:t>
      </w:r>
    </w:p>
    <w:p w14:paraId="27FC740D"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Although the relationship between leadership styles and employee performance has been extensively studied, research in the context of Indonesian organizations still needs to be strengthened. Many previous studies have focused on specific organizations, sectors, or regions, so their results do not always reflect broader trends within Indonesian organizations. Furthermore, post-pandemic changes in work patterns, organizational digitalization, productivity demands, and the growing need for employee well-being call for new research on leadership styles that are effective in enhancing performance (World Bank, 2026; Gallup, 2025). Therefore, this study is important for examining the influence of leadership style on employee performance in Indonesian organizations using a quantitative approach.</w:t>
      </w:r>
    </w:p>
    <w:p w14:paraId="1AFCE9D2"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Based on the above discussion, the research question in this study is whether leadership styles influence employee performance in organizations in Indonesia. The objective of this study is to analyze the influence of leadership styles on employee performance in organizations in Indonesia. Theoretically, this study is expected to enrich research in human resource management, organizational behavior, and leadership studies. Practically, this study is expected to provide insights for organizations in developing leadership styles that are more effective, humane, and oriented toward improving employee performance.</w:t>
      </w:r>
    </w:p>
    <w:p w14:paraId="73A2E19F" w14:textId="77777777" w:rsidR="00DF4A58" w:rsidRPr="00DF4A58" w:rsidRDefault="00DF4A58" w:rsidP="00DF4A58">
      <w:pPr>
        <w:pStyle w:val="Heading1"/>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LITERATURE REVIEW</w:t>
      </w:r>
    </w:p>
    <w:p w14:paraId="4AB683C7"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Leadership Style</w:t>
      </w:r>
    </w:p>
    <w:p w14:paraId="56EA3C3D"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Leadership style refers to the patterns of behavior leaders use to influence subordinates to achieve organizational goals. Leadership style encompasses how leaders provide direction, communicate a vision, make decisions, build communication, offer rewards, supervise work, and develop subordinates (Northouse, 2021). Within an organization, leadership style can determine how employees understand their tasks, respond to work targets, build relationships with supervisors, and assess fairness in the work environment (Robbins &amp; Judge, 2022).</w:t>
      </w:r>
    </w:p>
    <w:p w14:paraId="7315CCEB"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This study views leadership style as a leader’s behavior that includes clear communication, motivation, support for subordinates, fairness in decision-making, providing feedback, and involving employees in work processes. An effective leadership style can enhance trust, clarity of goals, work engagement, and employee commitment (Bass &amp; Riggio, 2021). Conversely, a leadership style that is unclear, overly authoritarian, or lacks support can dampen work morale and undermine employee performance (Robbins &amp; Judge, 2022).</w:t>
      </w:r>
    </w:p>
    <w:p w14:paraId="26634EA1"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Employee Performance</w:t>
      </w:r>
    </w:p>
    <w:p w14:paraId="4ACC48AF"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Employee performance refers to the work outcomes achieved by employees based on the responsibilities, standards, and goals established by the organization. Employee performance can be assessed in terms of work quality, work quantity, timeliness, effectiveness, cooperation, accountability, and the ability to complete tasks (Armstrong &amp; Taylor, 2023). Good performance indicates that employees are able to meet job demands and contribute to the achievement of organizational goals (Robbins &amp; Judge, 2022).</w:t>
      </w:r>
    </w:p>
    <w:p w14:paraId="1A0D4562"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lastRenderedPageBreak/>
        <w:t>In this study, employee performance is measured using indicators of work quality, target achievement, timeliness, accountability, cooperation, initiative, and adaptability. These indicators were used because employee performance is not only related to the final results but also to the work process, which demonstrates an individual’s competence, discipline, and contribution to the organization (Armstrong &amp; Taylor, 2023). High employee performance helps organizations improve productivity, service quality, customer satisfaction, and organizational sustainability (World Bank, 2026).</w:t>
      </w:r>
    </w:p>
    <w:p w14:paraId="0A2B71FC"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Relationship Between Leadership Style and Employee Performance</w:t>
      </w:r>
    </w:p>
    <w:p w14:paraId="3FC0788F"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The relationship between leadership style and employee performance can be explained through transformational leadership theory and social exchange theory. Transformational leadership posits that leaders can enhance subordinates’ performance through idealized influence, inspirational motivation, intellectual stimulation, and individual consideration (Bass &amp; Riggio, 2021). Social exchange theory explains that when employees feel supported, valued, and treated fairly by their leaders, they tend to reciprocate with better work behavior, stronger commitment, and higher performance (</w:t>
      </w:r>
      <w:proofErr w:type="spellStart"/>
      <w:r w:rsidRPr="00DF4A58">
        <w:rPr>
          <w:rFonts w:asciiTheme="minorHAnsi" w:hAnsiTheme="minorHAnsi" w:cstheme="minorHAnsi"/>
        </w:rPr>
        <w:t>Cropanzano</w:t>
      </w:r>
      <w:proofErr w:type="spellEnd"/>
      <w:r w:rsidRPr="00DF4A58">
        <w:rPr>
          <w:rFonts w:asciiTheme="minorHAnsi" w:hAnsiTheme="minorHAnsi" w:cstheme="minorHAnsi"/>
        </w:rPr>
        <w:t xml:space="preserve"> et al., 2021).</w:t>
      </w:r>
    </w:p>
    <w:p w14:paraId="55DDDFA3"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 xml:space="preserve">Empirical findings in Indonesia also show a positive relationship between leadership style and employee performance. </w:t>
      </w:r>
      <w:proofErr w:type="spellStart"/>
      <w:r w:rsidRPr="00DF4A58">
        <w:rPr>
          <w:rFonts w:asciiTheme="minorHAnsi" w:hAnsiTheme="minorHAnsi" w:cstheme="minorHAnsi"/>
        </w:rPr>
        <w:t>Basalamah</w:t>
      </w:r>
      <w:proofErr w:type="spellEnd"/>
      <w:r w:rsidRPr="00DF4A58">
        <w:rPr>
          <w:rFonts w:asciiTheme="minorHAnsi" w:hAnsiTheme="minorHAnsi" w:cstheme="minorHAnsi"/>
        </w:rPr>
        <w:t xml:space="preserve"> (2023) found that transformational leadership has a positive and significant effect on employee performance. A study of Indonesian manufacturing companies shows that leadership style has a complex relationship with employee productivity, with transformational leadership being the dominant style in driving productivity (Commercium, 2024). Santoso (2025) also demonstrates that servant leadership can enhance job performance through employee engagement. Based on these theories and findings, leadership style is expected to have a positive influence on employee performance in Indonesian organizations.</w:t>
      </w:r>
    </w:p>
    <w:p w14:paraId="3BD95A50"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Research Hypothesis</w:t>
      </w:r>
    </w:p>
    <w:p w14:paraId="1C6A90B2"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Based on a review of the literature and previous research, the hypotheses of this study are as follows:</w:t>
      </w:r>
    </w:p>
    <w:p w14:paraId="3F3DCA24" w14:textId="77777777" w:rsidR="00DF4A58" w:rsidRPr="00DF4A58" w:rsidRDefault="00DF4A58" w:rsidP="00DF4A58">
      <w:pPr>
        <w:ind w:left="426" w:hanging="426"/>
        <w:jc w:val="both"/>
        <w:rPr>
          <w:rFonts w:asciiTheme="minorHAnsi" w:hAnsiTheme="minorHAnsi" w:cstheme="minorHAnsi"/>
        </w:rPr>
      </w:pPr>
      <w:r w:rsidRPr="00DF4A58">
        <w:rPr>
          <w:rFonts w:asciiTheme="minorHAnsi" w:hAnsiTheme="minorHAnsi" w:cstheme="minorHAnsi"/>
        </w:rPr>
        <w:t>H</w:t>
      </w:r>
      <w:proofErr w:type="gramStart"/>
      <w:r w:rsidRPr="00DF4A58">
        <w:rPr>
          <w:rFonts w:asciiTheme="minorHAnsi" w:hAnsiTheme="minorHAnsi" w:cstheme="minorHAnsi"/>
          <w:vertAlign w:val="subscript"/>
        </w:rPr>
        <w:t>1</w:t>
      </w:r>
      <w:r w:rsidRPr="00DF4A58">
        <w:rPr>
          <w:rFonts w:asciiTheme="minorHAnsi" w:hAnsiTheme="minorHAnsi" w:cstheme="minorHAnsi"/>
        </w:rPr>
        <w:t xml:space="preserve"> :</w:t>
      </w:r>
      <w:proofErr w:type="gramEnd"/>
      <w:r w:rsidRPr="00DF4A58">
        <w:rPr>
          <w:rFonts w:asciiTheme="minorHAnsi" w:hAnsiTheme="minorHAnsi" w:cstheme="minorHAnsi"/>
        </w:rPr>
        <w:t xml:space="preserve"> Leadership style has a positive and significant effect on employee performance in Indonesian organizations.</w:t>
      </w:r>
    </w:p>
    <w:p w14:paraId="408099E0" w14:textId="77777777" w:rsidR="00DF4A58" w:rsidRPr="00DF4A58" w:rsidRDefault="00DF4A58" w:rsidP="00DF4A58">
      <w:pPr>
        <w:pStyle w:val="Heading1"/>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MATERIALS AND METHODS</w:t>
      </w:r>
    </w:p>
    <w:p w14:paraId="209BF534"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Research Design</w:t>
      </w:r>
    </w:p>
    <w:p w14:paraId="1A1A82AA"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This study employs a quantitative approach with an explanatory survey design. A quantitative approach was chosen because this study aims to examine the effect of leadership style—as the independent variable—on employee performance—as the dependent variable. The explanatory survey design was selected because this study examines the relationship between variables based on questionnaire data collected from respondents (Creswell &amp; Creswell, 2023).</w:t>
      </w:r>
    </w:p>
    <w:p w14:paraId="06138522"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Population and Sample</w:t>
      </w:r>
    </w:p>
    <w:p w14:paraId="35E726DE"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 xml:space="preserve">The population in this study consists of employees working in organizations in Indonesia, including private organizations, state-owned enterprises (SOEs), educational institutions, the </w:t>
      </w:r>
      <w:r w:rsidRPr="00DF4A58">
        <w:rPr>
          <w:rFonts w:asciiTheme="minorHAnsi" w:hAnsiTheme="minorHAnsi" w:cstheme="minorHAnsi"/>
        </w:rPr>
        <w:lastRenderedPageBreak/>
        <w:t>service sector, the public sector, and service-based organizations. The sampling technique used is purposive sampling with the following criteria: 1) working in an organization in Indonesia, 2) having a direct supervisor or work unit leader, 3) having worked for at least six months, and 4) being willing to complete the research questionnaire. The sample for this study consists of 230 respondents for the purpose of drafting an article.</w:t>
      </w:r>
    </w:p>
    <w:p w14:paraId="7FCAF15B"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Data Collection Technique</w:t>
      </w:r>
    </w:p>
    <w:p w14:paraId="279A20AD"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Primary data were collected via an online questionnaire using a 1–5 Likert scale, where 1 = strongly disagree, 2 = disagree, 3 = neutral, 4 = agree, and 5 = strongly agree. Secondary data were obtained from reports by the Central Statistics Agency (BPS), Gallup, the World Bank, the ILO, and the latest scientific articles relevant to leadership styles and employee performance. Both primary and secondary data were used to provide the study with an empirical foundation while also offering a broader context of organizational phenomena.</w:t>
      </w:r>
    </w:p>
    <w:p w14:paraId="5EE466FC"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Operational Definition of Variables</w:t>
      </w:r>
    </w:p>
    <w:p w14:paraId="7B4FBF17"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1. Operational definitions of variables</w:t>
      </w:r>
    </w:p>
    <w:tbl>
      <w:tblPr>
        <w:tblStyle w:val="TableGrid"/>
        <w:tblW w:w="0" w:type="auto"/>
        <w:jc w:val="center"/>
        <w:tblLook w:val="04A0" w:firstRow="1" w:lastRow="0" w:firstColumn="1" w:lastColumn="0" w:noHBand="0" w:noVBand="1"/>
      </w:tblPr>
      <w:tblGrid>
        <w:gridCol w:w="1850"/>
        <w:gridCol w:w="2992"/>
        <w:gridCol w:w="3033"/>
        <w:gridCol w:w="1475"/>
      </w:tblGrid>
      <w:tr w:rsidR="00DF4A58" w:rsidRPr="00DF4A58" w14:paraId="0C9F6042" w14:textId="77777777" w:rsidTr="00951779">
        <w:trPr>
          <w:jc w:val="center"/>
        </w:trPr>
        <w:tc>
          <w:tcPr>
            <w:tcW w:w="2160" w:type="dxa"/>
            <w:vAlign w:val="center"/>
          </w:tcPr>
          <w:p w14:paraId="3D62C4A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Variable</w:t>
            </w:r>
          </w:p>
        </w:tc>
        <w:tc>
          <w:tcPr>
            <w:tcW w:w="3744" w:type="dxa"/>
            <w:vAlign w:val="center"/>
          </w:tcPr>
          <w:p w14:paraId="111DFDE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Definition</w:t>
            </w:r>
          </w:p>
        </w:tc>
        <w:tc>
          <w:tcPr>
            <w:tcW w:w="3744" w:type="dxa"/>
            <w:vAlign w:val="center"/>
          </w:tcPr>
          <w:p w14:paraId="46A331B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Indicators</w:t>
            </w:r>
          </w:p>
        </w:tc>
        <w:tc>
          <w:tcPr>
            <w:tcW w:w="1584" w:type="dxa"/>
            <w:vAlign w:val="center"/>
          </w:tcPr>
          <w:p w14:paraId="7DB7BB7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Measurement Scale</w:t>
            </w:r>
          </w:p>
        </w:tc>
      </w:tr>
      <w:tr w:rsidR="00DF4A58" w:rsidRPr="00DF4A58" w14:paraId="03297478" w14:textId="77777777" w:rsidTr="00951779">
        <w:trPr>
          <w:jc w:val="center"/>
        </w:trPr>
        <w:tc>
          <w:tcPr>
            <w:tcW w:w="2160" w:type="dxa"/>
            <w:vAlign w:val="center"/>
          </w:tcPr>
          <w:p w14:paraId="593C750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 (X)</w:t>
            </w:r>
          </w:p>
        </w:tc>
        <w:tc>
          <w:tcPr>
            <w:tcW w:w="3744" w:type="dxa"/>
            <w:vAlign w:val="center"/>
          </w:tcPr>
          <w:p w14:paraId="7F6372F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A leader’s behavioral patterns in directing, motivating, supporting, providing feedback, and engaging employees to achieve organizational goals.</w:t>
            </w:r>
          </w:p>
        </w:tc>
        <w:tc>
          <w:tcPr>
            <w:tcW w:w="3744" w:type="dxa"/>
            <w:vAlign w:val="center"/>
          </w:tcPr>
          <w:p w14:paraId="253DBE7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 communication, motivation, support, fairness, employee engagement, feedback, and attention to subordinates’ development.</w:t>
            </w:r>
          </w:p>
        </w:tc>
        <w:tc>
          <w:tcPr>
            <w:tcW w:w="1584" w:type="dxa"/>
            <w:vAlign w:val="center"/>
          </w:tcPr>
          <w:p w14:paraId="4CC02A7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1–5 Likert scale</w:t>
            </w:r>
          </w:p>
        </w:tc>
      </w:tr>
      <w:tr w:rsidR="00DF4A58" w:rsidRPr="00DF4A58" w14:paraId="7299B5B0" w14:textId="77777777" w:rsidTr="00951779">
        <w:trPr>
          <w:jc w:val="center"/>
        </w:trPr>
        <w:tc>
          <w:tcPr>
            <w:tcW w:w="2160" w:type="dxa"/>
            <w:vAlign w:val="center"/>
          </w:tcPr>
          <w:p w14:paraId="6865C84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 (Y)</w:t>
            </w:r>
          </w:p>
        </w:tc>
        <w:tc>
          <w:tcPr>
            <w:tcW w:w="3744" w:type="dxa"/>
            <w:vAlign w:val="center"/>
          </w:tcPr>
          <w:p w14:paraId="23C13DD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work outcomes that reflect quality, quantity, timeliness, responsibility, cooperation, and contribution to organizational goals.</w:t>
            </w:r>
          </w:p>
        </w:tc>
        <w:tc>
          <w:tcPr>
            <w:tcW w:w="3744" w:type="dxa"/>
            <w:vAlign w:val="center"/>
          </w:tcPr>
          <w:p w14:paraId="476E16C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Work quality, target achievement, timeliness, responsibility, cooperation, initiative, and adaptability to the job.</w:t>
            </w:r>
          </w:p>
        </w:tc>
        <w:tc>
          <w:tcPr>
            <w:tcW w:w="1584" w:type="dxa"/>
            <w:vAlign w:val="center"/>
          </w:tcPr>
          <w:p w14:paraId="656BC60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Likert 1–5</w:t>
            </w:r>
          </w:p>
        </w:tc>
      </w:tr>
    </w:tbl>
    <w:p w14:paraId="0DDC2065" w14:textId="77777777" w:rsidR="00DF4A58" w:rsidRPr="00DF4A58" w:rsidRDefault="00DF4A58" w:rsidP="00DF4A58">
      <w:pPr>
        <w:jc w:val="both"/>
        <w:rPr>
          <w:rFonts w:asciiTheme="minorHAnsi" w:hAnsiTheme="minorHAnsi" w:cstheme="minorHAnsi"/>
        </w:rPr>
      </w:pPr>
    </w:p>
    <w:p w14:paraId="50D3751E"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Research Instrument</w:t>
      </w:r>
    </w:p>
    <w:p w14:paraId="5B40E31A"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2. Research instrument</w:t>
      </w:r>
    </w:p>
    <w:tbl>
      <w:tblPr>
        <w:tblStyle w:val="TableGrid"/>
        <w:tblW w:w="0" w:type="auto"/>
        <w:tblLook w:val="04A0" w:firstRow="1" w:lastRow="0" w:firstColumn="1" w:lastColumn="0" w:noHBand="0" w:noVBand="1"/>
      </w:tblPr>
      <w:tblGrid>
        <w:gridCol w:w="1968"/>
        <w:gridCol w:w="929"/>
        <w:gridCol w:w="6453"/>
      </w:tblGrid>
      <w:tr w:rsidR="00DF4A58" w:rsidRPr="00DF4A58" w14:paraId="428A4620" w14:textId="77777777" w:rsidTr="00951779">
        <w:tc>
          <w:tcPr>
            <w:tcW w:w="2160" w:type="dxa"/>
            <w:vAlign w:val="center"/>
          </w:tcPr>
          <w:p w14:paraId="6355492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Variable</w:t>
            </w:r>
          </w:p>
        </w:tc>
        <w:tc>
          <w:tcPr>
            <w:tcW w:w="1008" w:type="dxa"/>
            <w:vAlign w:val="center"/>
          </w:tcPr>
          <w:p w14:paraId="59E4BF9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Code</w:t>
            </w:r>
          </w:p>
        </w:tc>
        <w:tc>
          <w:tcPr>
            <w:tcW w:w="7632" w:type="dxa"/>
            <w:vAlign w:val="center"/>
          </w:tcPr>
          <w:p w14:paraId="37974DA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Statement</w:t>
            </w:r>
          </w:p>
        </w:tc>
      </w:tr>
      <w:tr w:rsidR="00DF4A58" w:rsidRPr="00DF4A58" w14:paraId="049C6105" w14:textId="77777777" w:rsidTr="00951779">
        <w:tc>
          <w:tcPr>
            <w:tcW w:w="2160" w:type="dxa"/>
            <w:vAlign w:val="center"/>
          </w:tcPr>
          <w:p w14:paraId="4DB1004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008" w:type="dxa"/>
            <w:vAlign w:val="center"/>
          </w:tcPr>
          <w:p w14:paraId="1A64AF0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LS1</w:t>
            </w:r>
          </w:p>
        </w:tc>
        <w:tc>
          <w:tcPr>
            <w:tcW w:w="7632" w:type="dxa"/>
            <w:vAlign w:val="center"/>
          </w:tcPr>
          <w:p w14:paraId="239ACC4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My supervisor provides clear work instructions.</w:t>
            </w:r>
          </w:p>
        </w:tc>
      </w:tr>
      <w:tr w:rsidR="00DF4A58" w:rsidRPr="00DF4A58" w14:paraId="19515299" w14:textId="77777777" w:rsidTr="00951779">
        <w:tc>
          <w:tcPr>
            <w:tcW w:w="2160" w:type="dxa"/>
            <w:vAlign w:val="center"/>
          </w:tcPr>
          <w:p w14:paraId="7E42B56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008" w:type="dxa"/>
            <w:vAlign w:val="center"/>
          </w:tcPr>
          <w:p w14:paraId="6035761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LS2</w:t>
            </w:r>
          </w:p>
        </w:tc>
        <w:tc>
          <w:tcPr>
            <w:tcW w:w="7632" w:type="dxa"/>
            <w:vAlign w:val="center"/>
          </w:tcPr>
          <w:p w14:paraId="7E01777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My supervisor is able to motivate employees to work better.</w:t>
            </w:r>
          </w:p>
        </w:tc>
      </w:tr>
      <w:tr w:rsidR="00DF4A58" w:rsidRPr="00DF4A58" w14:paraId="79DEDD8B" w14:textId="77777777" w:rsidTr="00951779">
        <w:tc>
          <w:tcPr>
            <w:tcW w:w="2160" w:type="dxa"/>
            <w:vAlign w:val="center"/>
          </w:tcPr>
          <w:p w14:paraId="5FDA71F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008" w:type="dxa"/>
            <w:vAlign w:val="center"/>
          </w:tcPr>
          <w:p w14:paraId="5A52643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LS3</w:t>
            </w:r>
          </w:p>
        </w:tc>
        <w:tc>
          <w:tcPr>
            <w:tcW w:w="7632" w:type="dxa"/>
            <w:vAlign w:val="center"/>
          </w:tcPr>
          <w:p w14:paraId="25DBBC9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My supervisor provides support when employees face work-related difficulties.</w:t>
            </w:r>
          </w:p>
        </w:tc>
      </w:tr>
      <w:tr w:rsidR="00DF4A58" w:rsidRPr="00DF4A58" w14:paraId="74500552" w14:textId="77777777" w:rsidTr="00951779">
        <w:tc>
          <w:tcPr>
            <w:tcW w:w="2160" w:type="dxa"/>
            <w:vAlign w:val="center"/>
          </w:tcPr>
          <w:p w14:paraId="75E624E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008" w:type="dxa"/>
            <w:vAlign w:val="center"/>
          </w:tcPr>
          <w:p w14:paraId="1922215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LS4</w:t>
            </w:r>
          </w:p>
        </w:tc>
        <w:tc>
          <w:tcPr>
            <w:tcW w:w="7632" w:type="dxa"/>
            <w:vAlign w:val="center"/>
          </w:tcPr>
          <w:p w14:paraId="4D669AD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My supervisor involves employees in relevant discussions or decision-making.</w:t>
            </w:r>
          </w:p>
        </w:tc>
      </w:tr>
      <w:tr w:rsidR="00DF4A58" w:rsidRPr="00DF4A58" w14:paraId="651D1FA8" w14:textId="77777777" w:rsidTr="00951779">
        <w:tc>
          <w:tcPr>
            <w:tcW w:w="2160" w:type="dxa"/>
            <w:vAlign w:val="center"/>
          </w:tcPr>
          <w:p w14:paraId="3CE9105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008" w:type="dxa"/>
            <w:vAlign w:val="center"/>
          </w:tcPr>
          <w:p w14:paraId="5425266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LS5</w:t>
            </w:r>
          </w:p>
        </w:tc>
        <w:tc>
          <w:tcPr>
            <w:tcW w:w="7632" w:type="dxa"/>
            <w:vAlign w:val="center"/>
          </w:tcPr>
          <w:p w14:paraId="303E67B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My supervisor provides feedback that helps improve performance.</w:t>
            </w:r>
          </w:p>
        </w:tc>
      </w:tr>
      <w:tr w:rsidR="00DF4A58" w:rsidRPr="00DF4A58" w14:paraId="4DC69B51" w14:textId="77777777" w:rsidTr="00951779">
        <w:tc>
          <w:tcPr>
            <w:tcW w:w="2160" w:type="dxa"/>
            <w:vAlign w:val="center"/>
          </w:tcPr>
          <w:p w14:paraId="295463D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008" w:type="dxa"/>
            <w:vAlign w:val="center"/>
          </w:tcPr>
          <w:p w14:paraId="258834C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LS6</w:t>
            </w:r>
          </w:p>
        </w:tc>
        <w:tc>
          <w:tcPr>
            <w:tcW w:w="7632" w:type="dxa"/>
            <w:vAlign w:val="center"/>
          </w:tcPr>
          <w:p w14:paraId="755EB80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My supervisor treats employees fairly.</w:t>
            </w:r>
          </w:p>
        </w:tc>
      </w:tr>
      <w:tr w:rsidR="00DF4A58" w:rsidRPr="00DF4A58" w14:paraId="28B1C24C" w14:textId="77777777" w:rsidTr="00951779">
        <w:tc>
          <w:tcPr>
            <w:tcW w:w="2160" w:type="dxa"/>
            <w:vAlign w:val="center"/>
          </w:tcPr>
          <w:p w14:paraId="574143D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008" w:type="dxa"/>
            <w:vAlign w:val="center"/>
          </w:tcPr>
          <w:p w14:paraId="7DD5ACD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LS7</w:t>
            </w:r>
          </w:p>
        </w:tc>
        <w:tc>
          <w:tcPr>
            <w:tcW w:w="7632" w:type="dxa"/>
            <w:vAlign w:val="center"/>
          </w:tcPr>
          <w:p w14:paraId="09554E8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My supervisor encourages employee skill development.</w:t>
            </w:r>
          </w:p>
        </w:tc>
      </w:tr>
      <w:tr w:rsidR="00DF4A58" w:rsidRPr="00DF4A58" w14:paraId="5E999B1D" w14:textId="77777777" w:rsidTr="00951779">
        <w:tc>
          <w:tcPr>
            <w:tcW w:w="2160" w:type="dxa"/>
            <w:vAlign w:val="center"/>
          </w:tcPr>
          <w:p w14:paraId="467794C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008" w:type="dxa"/>
            <w:vAlign w:val="center"/>
          </w:tcPr>
          <w:p w14:paraId="7492A45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EP1</w:t>
            </w:r>
          </w:p>
        </w:tc>
        <w:tc>
          <w:tcPr>
            <w:tcW w:w="7632" w:type="dxa"/>
            <w:vAlign w:val="center"/>
          </w:tcPr>
          <w:p w14:paraId="38B6F9C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I am able to complete my work in accordance with established quality standards.</w:t>
            </w:r>
          </w:p>
        </w:tc>
      </w:tr>
      <w:tr w:rsidR="00DF4A58" w:rsidRPr="00DF4A58" w14:paraId="03C6A62F" w14:textId="77777777" w:rsidTr="00951779">
        <w:tc>
          <w:tcPr>
            <w:tcW w:w="2160" w:type="dxa"/>
            <w:vAlign w:val="center"/>
          </w:tcPr>
          <w:p w14:paraId="45E0947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008" w:type="dxa"/>
            <w:vAlign w:val="center"/>
          </w:tcPr>
          <w:p w14:paraId="53AD109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EP2</w:t>
            </w:r>
          </w:p>
        </w:tc>
        <w:tc>
          <w:tcPr>
            <w:tcW w:w="7632" w:type="dxa"/>
            <w:vAlign w:val="center"/>
          </w:tcPr>
          <w:p w14:paraId="31617B5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I am able to achieve the work targets set by the organization.</w:t>
            </w:r>
          </w:p>
        </w:tc>
      </w:tr>
      <w:tr w:rsidR="00DF4A58" w:rsidRPr="00DF4A58" w14:paraId="31E7898B" w14:textId="77777777" w:rsidTr="00951779">
        <w:tc>
          <w:tcPr>
            <w:tcW w:w="2160" w:type="dxa"/>
            <w:vAlign w:val="center"/>
          </w:tcPr>
          <w:p w14:paraId="76E2152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008" w:type="dxa"/>
            <w:vAlign w:val="center"/>
          </w:tcPr>
          <w:p w14:paraId="5A52E00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EP3</w:t>
            </w:r>
          </w:p>
        </w:tc>
        <w:tc>
          <w:tcPr>
            <w:tcW w:w="7632" w:type="dxa"/>
            <w:vAlign w:val="center"/>
          </w:tcPr>
          <w:p w14:paraId="3869121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I complete my work on time.</w:t>
            </w:r>
          </w:p>
        </w:tc>
      </w:tr>
      <w:tr w:rsidR="00DF4A58" w:rsidRPr="00DF4A58" w14:paraId="384BA909" w14:textId="77777777" w:rsidTr="00951779">
        <w:tc>
          <w:tcPr>
            <w:tcW w:w="2160" w:type="dxa"/>
            <w:vAlign w:val="center"/>
          </w:tcPr>
          <w:p w14:paraId="1A94722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008" w:type="dxa"/>
            <w:vAlign w:val="center"/>
          </w:tcPr>
          <w:p w14:paraId="4BEB7DF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EP4</w:t>
            </w:r>
          </w:p>
        </w:tc>
        <w:tc>
          <w:tcPr>
            <w:tcW w:w="7632" w:type="dxa"/>
            <w:vAlign w:val="center"/>
          </w:tcPr>
          <w:p w14:paraId="244CFB2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I take responsibility for the tasks assigned to me.</w:t>
            </w:r>
          </w:p>
        </w:tc>
      </w:tr>
      <w:tr w:rsidR="00DF4A58" w:rsidRPr="00DF4A58" w14:paraId="17BA5EB2" w14:textId="77777777" w:rsidTr="00951779">
        <w:tc>
          <w:tcPr>
            <w:tcW w:w="2160" w:type="dxa"/>
            <w:vAlign w:val="center"/>
          </w:tcPr>
          <w:p w14:paraId="49A09C0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lastRenderedPageBreak/>
              <w:t>Employee Performance</w:t>
            </w:r>
          </w:p>
        </w:tc>
        <w:tc>
          <w:tcPr>
            <w:tcW w:w="1008" w:type="dxa"/>
            <w:vAlign w:val="center"/>
          </w:tcPr>
          <w:p w14:paraId="318DB51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EP5</w:t>
            </w:r>
          </w:p>
        </w:tc>
        <w:tc>
          <w:tcPr>
            <w:tcW w:w="7632" w:type="dxa"/>
            <w:vAlign w:val="center"/>
          </w:tcPr>
          <w:p w14:paraId="246A292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I am able to work well with my coworkers.</w:t>
            </w:r>
          </w:p>
        </w:tc>
      </w:tr>
      <w:tr w:rsidR="00DF4A58" w:rsidRPr="00DF4A58" w14:paraId="3C3C6BB4" w14:textId="77777777" w:rsidTr="00951779">
        <w:tc>
          <w:tcPr>
            <w:tcW w:w="2160" w:type="dxa"/>
            <w:vAlign w:val="center"/>
          </w:tcPr>
          <w:p w14:paraId="63CF80B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008" w:type="dxa"/>
            <w:vAlign w:val="center"/>
          </w:tcPr>
          <w:p w14:paraId="2A8AEE1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EP6</w:t>
            </w:r>
          </w:p>
        </w:tc>
        <w:tc>
          <w:tcPr>
            <w:tcW w:w="7632" w:type="dxa"/>
            <w:vAlign w:val="center"/>
          </w:tcPr>
          <w:p w14:paraId="2EDBAB0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I take the initiative to improve my work performance.</w:t>
            </w:r>
          </w:p>
        </w:tc>
      </w:tr>
      <w:tr w:rsidR="00DF4A58" w:rsidRPr="00DF4A58" w14:paraId="4DF867A3" w14:textId="77777777" w:rsidTr="00951779">
        <w:tc>
          <w:tcPr>
            <w:tcW w:w="2160" w:type="dxa"/>
            <w:vAlign w:val="center"/>
          </w:tcPr>
          <w:p w14:paraId="74FCBB8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008" w:type="dxa"/>
            <w:vAlign w:val="center"/>
          </w:tcPr>
          <w:p w14:paraId="1EB2C31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EP7</w:t>
            </w:r>
          </w:p>
        </w:tc>
        <w:tc>
          <w:tcPr>
            <w:tcW w:w="7632" w:type="dxa"/>
            <w:vAlign w:val="center"/>
          </w:tcPr>
          <w:p w14:paraId="4AF256C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I am able to adapt to changes in my job or organizational policies.</w:t>
            </w:r>
          </w:p>
        </w:tc>
      </w:tr>
    </w:tbl>
    <w:p w14:paraId="4DACB367" w14:textId="77777777" w:rsidR="00DF4A58" w:rsidRPr="00DF4A58" w:rsidRDefault="00DF4A58" w:rsidP="00DF4A58">
      <w:pPr>
        <w:jc w:val="both"/>
        <w:rPr>
          <w:rFonts w:asciiTheme="minorHAnsi" w:hAnsiTheme="minorHAnsi" w:cstheme="minorHAnsi"/>
        </w:rPr>
      </w:pPr>
    </w:p>
    <w:p w14:paraId="756B526D"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Preliminary Survey</w:t>
      </w:r>
    </w:p>
    <w:p w14:paraId="314621E6" w14:textId="77777777" w:rsidR="00DF4A58" w:rsidRPr="00DF4A58" w:rsidRDefault="00DF4A58" w:rsidP="00DF4A58">
      <w:pPr>
        <w:ind w:firstLine="432"/>
        <w:jc w:val="both"/>
        <w:rPr>
          <w:rFonts w:asciiTheme="minorHAnsi" w:hAnsiTheme="minorHAnsi" w:cstheme="minorHAnsi"/>
        </w:rPr>
      </w:pPr>
      <w:r w:rsidRPr="00DF4A58">
        <w:rPr>
          <w:rFonts w:asciiTheme="minorHAnsi" w:hAnsiTheme="minorHAnsi" w:cstheme="minorHAnsi"/>
        </w:rPr>
        <w:t>Prior to the main study, a preliminary survey was conducted among 40 employees at organizations in Indonesia. The preliminary survey respondents consisted of private-sector employees, state-owned enterprise (BUMN) employees, service-sector employees, educational administrative staff, and public-sector employees. This preliminary survey was used to obtain an initial overview of employees’ perceptions of their supervisors’ leadership styles and their daily work performance. The data in this section is academic in nature and must be replaced with actual field data before the manuscript is submitted to a journal.</w:t>
      </w:r>
    </w:p>
    <w:p w14:paraId="6A8F4999"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3. Preliminary survey results</w:t>
      </w:r>
    </w:p>
    <w:tbl>
      <w:tblPr>
        <w:tblStyle w:val="TableGrid"/>
        <w:tblW w:w="0" w:type="auto"/>
        <w:jc w:val="center"/>
        <w:tblLook w:val="04A0" w:firstRow="1" w:lastRow="0" w:firstColumn="1" w:lastColumn="0" w:noHBand="0" w:noVBand="1"/>
      </w:tblPr>
      <w:tblGrid>
        <w:gridCol w:w="5472"/>
        <w:gridCol w:w="1872"/>
        <w:gridCol w:w="1728"/>
      </w:tblGrid>
      <w:tr w:rsidR="00DF4A58" w:rsidRPr="00DF4A58" w14:paraId="16C81A8B" w14:textId="77777777" w:rsidTr="00951779">
        <w:trPr>
          <w:jc w:val="center"/>
        </w:trPr>
        <w:tc>
          <w:tcPr>
            <w:tcW w:w="5472" w:type="dxa"/>
            <w:vAlign w:val="center"/>
          </w:tcPr>
          <w:p w14:paraId="160752A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Indicator</w:t>
            </w:r>
          </w:p>
        </w:tc>
        <w:tc>
          <w:tcPr>
            <w:tcW w:w="1872" w:type="dxa"/>
            <w:vAlign w:val="center"/>
          </w:tcPr>
          <w:p w14:paraId="31FA322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Number of Respondents</w:t>
            </w:r>
          </w:p>
        </w:tc>
        <w:tc>
          <w:tcPr>
            <w:tcW w:w="1728" w:type="dxa"/>
            <w:vAlign w:val="center"/>
          </w:tcPr>
          <w:p w14:paraId="66639E9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Percentage</w:t>
            </w:r>
          </w:p>
        </w:tc>
      </w:tr>
      <w:tr w:rsidR="00DF4A58" w:rsidRPr="00DF4A58" w14:paraId="4133D6E2" w14:textId="77777777" w:rsidTr="00951779">
        <w:trPr>
          <w:jc w:val="center"/>
        </w:trPr>
        <w:tc>
          <w:tcPr>
            <w:tcW w:w="5472" w:type="dxa"/>
            <w:vAlign w:val="center"/>
          </w:tcPr>
          <w:p w14:paraId="15AEFA8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Feel that their supervisor provides clear work instructions</w:t>
            </w:r>
          </w:p>
        </w:tc>
        <w:tc>
          <w:tcPr>
            <w:tcW w:w="1872" w:type="dxa"/>
            <w:vAlign w:val="center"/>
          </w:tcPr>
          <w:p w14:paraId="74CCB63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34</w:t>
            </w:r>
          </w:p>
        </w:tc>
        <w:tc>
          <w:tcPr>
            <w:tcW w:w="1728" w:type="dxa"/>
            <w:vAlign w:val="center"/>
          </w:tcPr>
          <w:p w14:paraId="6C778B9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85.0%</w:t>
            </w:r>
          </w:p>
        </w:tc>
      </w:tr>
      <w:tr w:rsidR="00DF4A58" w:rsidRPr="00DF4A58" w14:paraId="0EAE503E" w14:textId="77777777" w:rsidTr="00951779">
        <w:trPr>
          <w:jc w:val="center"/>
        </w:trPr>
        <w:tc>
          <w:tcPr>
            <w:tcW w:w="5472" w:type="dxa"/>
            <w:vAlign w:val="center"/>
          </w:tcPr>
          <w:p w14:paraId="7CC775A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Feel that their supervisor provides motivation at work</w:t>
            </w:r>
          </w:p>
        </w:tc>
        <w:tc>
          <w:tcPr>
            <w:tcW w:w="1872" w:type="dxa"/>
            <w:vAlign w:val="center"/>
          </w:tcPr>
          <w:p w14:paraId="0AF8F0B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32</w:t>
            </w:r>
          </w:p>
        </w:tc>
        <w:tc>
          <w:tcPr>
            <w:tcW w:w="1728" w:type="dxa"/>
            <w:vAlign w:val="center"/>
          </w:tcPr>
          <w:p w14:paraId="0B386CB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80.0</w:t>
            </w:r>
          </w:p>
        </w:tc>
      </w:tr>
      <w:tr w:rsidR="00DF4A58" w:rsidRPr="00DF4A58" w14:paraId="19C00B4C" w14:textId="77777777" w:rsidTr="00951779">
        <w:trPr>
          <w:jc w:val="center"/>
        </w:trPr>
        <w:tc>
          <w:tcPr>
            <w:tcW w:w="5472" w:type="dxa"/>
            <w:vAlign w:val="center"/>
          </w:tcPr>
          <w:p w14:paraId="504905C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Feel that their supervisor provides support when facing difficulties</w:t>
            </w:r>
          </w:p>
        </w:tc>
        <w:tc>
          <w:tcPr>
            <w:tcW w:w="1872" w:type="dxa"/>
            <w:vAlign w:val="center"/>
          </w:tcPr>
          <w:p w14:paraId="1C6EB5E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31</w:t>
            </w:r>
          </w:p>
        </w:tc>
        <w:tc>
          <w:tcPr>
            <w:tcW w:w="1728" w:type="dxa"/>
            <w:vAlign w:val="center"/>
          </w:tcPr>
          <w:p w14:paraId="5E450AE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77.5</w:t>
            </w:r>
          </w:p>
        </w:tc>
      </w:tr>
      <w:tr w:rsidR="00DF4A58" w:rsidRPr="00DF4A58" w14:paraId="3A8405DD" w14:textId="77777777" w:rsidTr="00951779">
        <w:trPr>
          <w:jc w:val="center"/>
        </w:trPr>
        <w:tc>
          <w:tcPr>
            <w:tcW w:w="5472" w:type="dxa"/>
            <w:vAlign w:val="center"/>
          </w:tcPr>
          <w:p w14:paraId="777E321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Feeling that supervisors involve employees in work discussions</w:t>
            </w:r>
          </w:p>
        </w:tc>
        <w:tc>
          <w:tcPr>
            <w:tcW w:w="1872" w:type="dxa"/>
            <w:vAlign w:val="center"/>
          </w:tcPr>
          <w:p w14:paraId="3F552B4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28</w:t>
            </w:r>
          </w:p>
        </w:tc>
        <w:tc>
          <w:tcPr>
            <w:tcW w:w="1728" w:type="dxa"/>
            <w:vAlign w:val="center"/>
          </w:tcPr>
          <w:p w14:paraId="416AD54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70.0</w:t>
            </w:r>
          </w:p>
        </w:tc>
      </w:tr>
      <w:tr w:rsidR="00DF4A58" w:rsidRPr="00DF4A58" w14:paraId="49FF6887" w14:textId="77777777" w:rsidTr="00951779">
        <w:trPr>
          <w:jc w:val="center"/>
        </w:trPr>
        <w:tc>
          <w:tcPr>
            <w:tcW w:w="5472" w:type="dxa"/>
            <w:vAlign w:val="center"/>
          </w:tcPr>
          <w:p w14:paraId="75E1D4A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Feel that feedback from supervisors helps improve performance</w:t>
            </w:r>
          </w:p>
        </w:tc>
        <w:tc>
          <w:tcPr>
            <w:tcW w:w="1872" w:type="dxa"/>
            <w:vAlign w:val="center"/>
          </w:tcPr>
          <w:p w14:paraId="73A84E6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30</w:t>
            </w:r>
          </w:p>
        </w:tc>
        <w:tc>
          <w:tcPr>
            <w:tcW w:w="1728" w:type="dxa"/>
            <w:vAlign w:val="center"/>
          </w:tcPr>
          <w:p w14:paraId="1AD3CA2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75.0</w:t>
            </w:r>
          </w:p>
        </w:tc>
      </w:tr>
      <w:tr w:rsidR="00DF4A58" w:rsidRPr="00DF4A58" w14:paraId="10956A90" w14:textId="77777777" w:rsidTr="00951779">
        <w:trPr>
          <w:jc w:val="center"/>
        </w:trPr>
        <w:tc>
          <w:tcPr>
            <w:tcW w:w="5472" w:type="dxa"/>
            <w:vAlign w:val="center"/>
          </w:tcPr>
          <w:p w14:paraId="6659D08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Feel that their supervisor’s leadership style affects their work motivation</w:t>
            </w:r>
          </w:p>
        </w:tc>
        <w:tc>
          <w:tcPr>
            <w:tcW w:w="1872" w:type="dxa"/>
            <w:vAlign w:val="center"/>
          </w:tcPr>
          <w:p w14:paraId="1EA1511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36</w:t>
            </w:r>
          </w:p>
        </w:tc>
        <w:tc>
          <w:tcPr>
            <w:tcW w:w="1728" w:type="dxa"/>
            <w:vAlign w:val="center"/>
          </w:tcPr>
          <w:p w14:paraId="2DB1945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90.0</w:t>
            </w:r>
          </w:p>
        </w:tc>
      </w:tr>
      <w:tr w:rsidR="00DF4A58" w:rsidRPr="00DF4A58" w14:paraId="3C5E95A2" w14:textId="77777777" w:rsidTr="00951779">
        <w:trPr>
          <w:jc w:val="center"/>
        </w:trPr>
        <w:tc>
          <w:tcPr>
            <w:tcW w:w="5472" w:type="dxa"/>
            <w:vAlign w:val="center"/>
          </w:tcPr>
          <w:p w14:paraId="4F25C15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Feel that performance improves when their supervisor’s communication is clear</w:t>
            </w:r>
          </w:p>
        </w:tc>
        <w:tc>
          <w:tcPr>
            <w:tcW w:w="1872" w:type="dxa"/>
            <w:vAlign w:val="center"/>
          </w:tcPr>
          <w:p w14:paraId="76764AA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35</w:t>
            </w:r>
          </w:p>
        </w:tc>
        <w:tc>
          <w:tcPr>
            <w:tcW w:w="1728" w:type="dxa"/>
            <w:vAlign w:val="center"/>
          </w:tcPr>
          <w:p w14:paraId="331B60D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87.5</w:t>
            </w:r>
          </w:p>
        </w:tc>
      </w:tr>
      <w:tr w:rsidR="00DF4A58" w:rsidRPr="00DF4A58" w14:paraId="1E63BCAB" w14:textId="77777777" w:rsidTr="00951779">
        <w:trPr>
          <w:jc w:val="center"/>
        </w:trPr>
        <w:tc>
          <w:tcPr>
            <w:tcW w:w="5472" w:type="dxa"/>
            <w:vAlign w:val="center"/>
          </w:tcPr>
          <w:p w14:paraId="139F41E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Feel that performance declines when leadership is unsupportive</w:t>
            </w:r>
          </w:p>
        </w:tc>
        <w:tc>
          <w:tcPr>
            <w:tcW w:w="1872" w:type="dxa"/>
            <w:vAlign w:val="center"/>
          </w:tcPr>
          <w:p w14:paraId="5FB0949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29</w:t>
            </w:r>
          </w:p>
        </w:tc>
        <w:tc>
          <w:tcPr>
            <w:tcW w:w="1728" w:type="dxa"/>
            <w:vAlign w:val="center"/>
          </w:tcPr>
          <w:p w14:paraId="14410B8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72.5</w:t>
            </w:r>
          </w:p>
        </w:tc>
      </w:tr>
    </w:tbl>
    <w:p w14:paraId="7349AD4E" w14:textId="77777777" w:rsidR="00DF4A58" w:rsidRPr="00DF4A58" w:rsidRDefault="00DF4A58" w:rsidP="00DF4A58">
      <w:pPr>
        <w:jc w:val="both"/>
        <w:rPr>
          <w:rFonts w:asciiTheme="minorHAnsi" w:hAnsiTheme="minorHAnsi" w:cstheme="minorHAnsi"/>
        </w:rPr>
      </w:pPr>
    </w:p>
    <w:p w14:paraId="6C8A8A96"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Based on Table 3, the majority of pre-survey respondents stated that their supervisor’s leadership style is related to work motivation and performance. A total of 90.0% of respondents stated that their supervisor’s leadership style affects work motivation, 87.5% stated that performance improves when communication from their supervisor is clear, and 85.0% felt that their supervisor provides clear work instructions. These preliminary findings indicate that leadership style is a relevant phenomenon to examine in relation to employee performance.</w:t>
      </w:r>
    </w:p>
    <w:p w14:paraId="19F38312"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Data Analysis Technique</w:t>
      </w:r>
    </w:p>
    <w:p w14:paraId="2DF816A4"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 xml:space="preserve">Data analysis was conducted in several stages. First, the data were analyzed descriptively to describe the characteristics of the respondents and the trends in responses for each variable. Second, validity testing was performed using corrected item-total correlation, with an item considered valid if the correlation value was greater than 0.30. Third, a reliability test was conducted using Cronbach’s alpha, with a reliability criterion of an alpha value greater than 0.70. Fourth, a normality test was performed using the Kolmogorov-Smirnov test. Fifth, Pearson’s correlation test was used to determine the relationship between leadership style and employee </w:t>
      </w:r>
      <w:r w:rsidRPr="00DF4A58">
        <w:rPr>
          <w:rFonts w:asciiTheme="minorHAnsi" w:hAnsiTheme="minorHAnsi" w:cstheme="minorHAnsi"/>
        </w:rPr>
        <w:lastRenderedPageBreak/>
        <w:t>performance. Sixth, simple linear regression was used to test the effect of leadership style on employee performance.</w:t>
      </w:r>
    </w:p>
    <w:p w14:paraId="218967E6"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The simple linear regression model used is: Y = α + βX + e. Explanation: Y = Employee Performance, X = Leadership Style, α = constant, β = regression coefficient, and e = error term.</w:t>
      </w:r>
    </w:p>
    <w:p w14:paraId="2F639F9F" w14:textId="021F2510" w:rsidR="00DF4A58" w:rsidRPr="00DF4A58" w:rsidRDefault="00DF4A58" w:rsidP="00DF4A58">
      <w:pPr>
        <w:pStyle w:val="Heading1"/>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 xml:space="preserve">RESULTS </w:t>
      </w:r>
    </w:p>
    <w:p w14:paraId="1BEF7207"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Respondent Characteristics</w:t>
      </w:r>
    </w:p>
    <w:p w14:paraId="4BF63329"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This main study used data from 230 employee respondents at organizations in Indonesia. Respondent characteristics included gender, age, education level, length of service, organizational sector, and job title. Details of the respondent characteristics are presented in Table 4.</w:t>
      </w:r>
    </w:p>
    <w:p w14:paraId="3F1583B6"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4. Respondent characteristics</w:t>
      </w:r>
    </w:p>
    <w:tbl>
      <w:tblPr>
        <w:tblStyle w:val="TableGrid"/>
        <w:tblW w:w="0" w:type="auto"/>
        <w:jc w:val="center"/>
        <w:tblLook w:val="04A0" w:firstRow="1" w:lastRow="0" w:firstColumn="1" w:lastColumn="0" w:noHBand="0" w:noVBand="1"/>
      </w:tblPr>
      <w:tblGrid>
        <w:gridCol w:w="2160"/>
        <w:gridCol w:w="3024"/>
        <w:gridCol w:w="1584"/>
        <w:gridCol w:w="1584"/>
      </w:tblGrid>
      <w:tr w:rsidR="00DF4A58" w:rsidRPr="00DF4A58" w14:paraId="117DC595" w14:textId="77777777" w:rsidTr="00951779">
        <w:trPr>
          <w:jc w:val="center"/>
        </w:trPr>
        <w:tc>
          <w:tcPr>
            <w:tcW w:w="2160" w:type="dxa"/>
            <w:vAlign w:val="center"/>
          </w:tcPr>
          <w:p w14:paraId="376AB27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Characteristic</w:t>
            </w:r>
          </w:p>
        </w:tc>
        <w:tc>
          <w:tcPr>
            <w:tcW w:w="3024" w:type="dxa"/>
            <w:vAlign w:val="center"/>
          </w:tcPr>
          <w:p w14:paraId="134D2E7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Category</w:t>
            </w:r>
          </w:p>
        </w:tc>
        <w:tc>
          <w:tcPr>
            <w:tcW w:w="1584" w:type="dxa"/>
            <w:vAlign w:val="center"/>
          </w:tcPr>
          <w:p w14:paraId="12FB42C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Frequency</w:t>
            </w:r>
          </w:p>
        </w:tc>
        <w:tc>
          <w:tcPr>
            <w:tcW w:w="1584" w:type="dxa"/>
            <w:vAlign w:val="center"/>
          </w:tcPr>
          <w:p w14:paraId="4C3E6A3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Percentage</w:t>
            </w:r>
          </w:p>
        </w:tc>
      </w:tr>
      <w:tr w:rsidR="00DF4A58" w:rsidRPr="00DF4A58" w14:paraId="539E35DB" w14:textId="77777777" w:rsidTr="00951779">
        <w:trPr>
          <w:jc w:val="center"/>
        </w:trPr>
        <w:tc>
          <w:tcPr>
            <w:tcW w:w="2160" w:type="dxa"/>
            <w:vAlign w:val="center"/>
          </w:tcPr>
          <w:p w14:paraId="2111937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Gender</w:t>
            </w:r>
          </w:p>
        </w:tc>
        <w:tc>
          <w:tcPr>
            <w:tcW w:w="3024" w:type="dxa"/>
            <w:vAlign w:val="center"/>
          </w:tcPr>
          <w:p w14:paraId="3A51ECE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Male</w:t>
            </w:r>
          </w:p>
        </w:tc>
        <w:tc>
          <w:tcPr>
            <w:tcW w:w="1584" w:type="dxa"/>
            <w:vAlign w:val="center"/>
          </w:tcPr>
          <w:p w14:paraId="73FA431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104</w:t>
            </w:r>
          </w:p>
        </w:tc>
        <w:tc>
          <w:tcPr>
            <w:tcW w:w="1584" w:type="dxa"/>
            <w:vAlign w:val="center"/>
          </w:tcPr>
          <w:p w14:paraId="62EDB0A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45.2%</w:t>
            </w:r>
          </w:p>
        </w:tc>
      </w:tr>
      <w:tr w:rsidR="00DF4A58" w:rsidRPr="00DF4A58" w14:paraId="58A9705A" w14:textId="77777777" w:rsidTr="00951779">
        <w:trPr>
          <w:jc w:val="center"/>
        </w:trPr>
        <w:tc>
          <w:tcPr>
            <w:tcW w:w="2160" w:type="dxa"/>
            <w:vAlign w:val="center"/>
          </w:tcPr>
          <w:p w14:paraId="7784E7D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Gender</w:t>
            </w:r>
          </w:p>
        </w:tc>
        <w:tc>
          <w:tcPr>
            <w:tcW w:w="3024" w:type="dxa"/>
            <w:vAlign w:val="center"/>
          </w:tcPr>
          <w:p w14:paraId="40BE7E9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Female</w:t>
            </w:r>
          </w:p>
        </w:tc>
        <w:tc>
          <w:tcPr>
            <w:tcW w:w="1584" w:type="dxa"/>
            <w:vAlign w:val="center"/>
          </w:tcPr>
          <w:p w14:paraId="670C3BB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126</w:t>
            </w:r>
          </w:p>
        </w:tc>
        <w:tc>
          <w:tcPr>
            <w:tcW w:w="1584" w:type="dxa"/>
            <w:vAlign w:val="center"/>
          </w:tcPr>
          <w:p w14:paraId="5B5B4D1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54.8%</w:t>
            </w:r>
          </w:p>
        </w:tc>
      </w:tr>
      <w:tr w:rsidR="00DF4A58" w:rsidRPr="00DF4A58" w14:paraId="4F3AB04B" w14:textId="77777777" w:rsidTr="00951779">
        <w:trPr>
          <w:jc w:val="center"/>
        </w:trPr>
        <w:tc>
          <w:tcPr>
            <w:tcW w:w="2160" w:type="dxa"/>
            <w:vAlign w:val="center"/>
          </w:tcPr>
          <w:p w14:paraId="7748165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Age</w:t>
            </w:r>
          </w:p>
        </w:tc>
        <w:tc>
          <w:tcPr>
            <w:tcW w:w="3024" w:type="dxa"/>
            <w:vAlign w:val="center"/>
          </w:tcPr>
          <w:p w14:paraId="238E0C2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20–29 years</w:t>
            </w:r>
          </w:p>
        </w:tc>
        <w:tc>
          <w:tcPr>
            <w:tcW w:w="1584" w:type="dxa"/>
            <w:vAlign w:val="center"/>
          </w:tcPr>
          <w:p w14:paraId="1B751A7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78</w:t>
            </w:r>
          </w:p>
        </w:tc>
        <w:tc>
          <w:tcPr>
            <w:tcW w:w="1584" w:type="dxa"/>
            <w:vAlign w:val="center"/>
          </w:tcPr>
          <w:p w14:paraId="76845EE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33.9%</w:t>
            </w:r>
          </w:p>
        </w:tc>
      </w:tr>
      <w:tr w:rsidR="00DF4A58" w:rsidRPr="00DF4A58" w14:paraId="3FA7EA2D" w14:textId="77777777" w:rsidTr="00951779">
        <w:trPr>
          <w:jc w:val="center"/>
        </w:trPr>
        <w:tc>
          <w:tcPr>
            <w:tcW w:w="2160" w:type="dxa"/>
            <w:vAlign w:val="center"/>
          </w:tcPr>
          <w:p w14:paraId="198A136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Age</w:t>
            </w:r>
          </w:p>
        </w:tc>
        <w:tc>
          <w:tcPr>
            <w:tcW w:w="3024" w:type="dxa"/>
            <w:vAlign w:val="center"/>
          </w:tcPr>
          <w:p w14:paraId="6116137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30–39 years</w:t>
            </w:r>
          </w:p>
        </w:tc>
        <w:tc>
          <w:tcPr>
            <w:tcW w:w="1584" w:type="dxa"/>
            <w:vAlign w:val="center"/>
          </w:tcPr>
          <w:p w14:paraId="26F5313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84</w:t>
            </w:r>
          </w:p>
        </w:tc>
        <w:tc>
          <w:tcPr>
            <w:tcW w:w="1584" w:type="dxa"/>
            <w:vAlign w:val="center"/>
          </w:tcPr>
          <w:p w14:paraId="276DF04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36.5%</w:t>
            </w:r>
          </w:p>
        </w:tc>
      </w:tr>
      <w:tr w:rsidR="00DF4A58" w:rsidRPr="00DF4A58" w14:paraId="17F9D863" w14:textId="77777777" w:rsidTr="00951779">
        <w:trPr>
          <w:jc w:val="center"/>
        </w:trPr>
        <w:tc>
          <w:tcPr>
            <w:tcW w:w="2160" w:type="dxa"/>
            <w:vAlign w:val="center"/>
          </w:tcPr>
          <w:p w14:paraId="27CF890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Age</w:t>
            </w:r>
          </w:p>
        </w:tc>
        <w:tc>
          <w:tcPr>
            <w:tcW w:w="3024" w:type="dxa"/>
            <w:vAlign w:val="center"/>
          </w:tcPr>
          <w:p w14:paraId="5FC8B2B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40–49 years</w:t>
            </w:r>
          </w:p>
        </w:tc>
        <w:tc>
          <w:tcPr>
            <w:tcW w:w="1584" w:type="dxa"/>
            <w:vAlign w:val="center"/>
          </w:tcPr>
          <w:p w14:paraId="317D539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48</w:t>
            </w:r>
          </w:p>
        </w:tc>
        <w:tc>
          <w:tcPr>
            <w:tcW w:w="1584" w:type="dxa"/>
            <w:vAlign w:val="center"/>
          </w:tcPr>
          <w:p w14:paraId="2FFD001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20.9%</w:t>
            </w:r>
          </w:p>
        </w:tc>
      </w:tr>
      <w:tr w:rsidR="00DF4A58" w:rsidRPr="00DF4A58" w14:paraId="427E151D" w14:textId="77777777" w:rsidTr="00951779">
        <w:trPr>
          <w:jc w:val="center"/>
        </w:trPr>
        <w:tc>
          <w:tcPr>
            <w:tcW w:w="2160" w:type="dxa"/>
            <w:vAlign w:val="center"/>
          </w:tcPr>
          <w:p w14:paraId="66EF19D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Age</w:t>
            </w:r>
          </w:p>
        </w:tc>
        <w:tc>
          <w:tcPr>
            <w:tcW w:w="3024" w:type="dxa"/>
            <w:vAlign w:val="center"/>
          </w:tcPr>
          <w:p w14:paraId="7DC0338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≥50 years</w:t>
            </w:r>
          </w:p>
        </w:tc>
        <w:tc>
          <w:tcPr>
            <w:tcW w:w="1584" w:type="dxa"/>
            <w:vAlign w:val="center"/>
          </w:tcPr>
          <w:p w14:paraId="5186F3F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20</w:t>
            </w:r>
          </w:p>
        </w:tc>
        <w:tc>
          <w:tcPr>
            <w:tcW w:w="1584" w:type="dxa"/>
            <w:vAlign w:val="center"/>
          </w:tcPr>
          <w:p w14:paraId="4149ACF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8.7%</w:t>
            </w:r>
          </w:p>
        </w:tc>
      </w:tr>
      <w:tr w:rsidR="00DF4A58" w:rsidRPr="00DF4A58" w14:paraId="4C4623EF" w14:textId="77777777" w:rsidTr="00951779">
        <w:trPr>
          <w:jc w:val="center"/>
        </w:trPr>
        <w:tc>
          <w:tcPr>
            <w:tcW w:w="2160" w:type="dxa"/>
            <w:vAlign w:val="center"/>
          </w:tcPr>
          <w:p w14:paraId="79FCE40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Education</w:t>
            </w:r>
          </w:p>
        </w:tc>
        <w:tc>
          <w:tcPr>
            <w:tcW w:w="3024" w:type="dxa"/>
            <w:vAlign w:val="center"/>
          </w:tcPr>
          <w:p w14:paraId="75C3FED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Diploma</w:t>
            </w:r>
          </w:p>
        </w:tc>
        <w:tc>
          <w:tcPr>
            <w:tcW w:w="1584" w:type="dxa"/>
            <w:vAlign w:val="center"/>
          </w:tcPr>
          <w:p w14:paraId="7B1436F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34</w:t>
            </w:r>
          </w:p>
        </w:tc>
        <w:tc>
          <w:tcPr>
            <w:tcW w:w="1584" w:type="dxa"/>
            <w:vAlign w:val="center"/>
          </w:tcPr>
          <w:p w14:paraId="518DE99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14.8%</w:t>
            </w:r>
          </w:p>
        </w:tc>
      </w:tr>
      <w:tr w:rsidR="00DF4A58" w:rsidRPr="00DF4A58" w14:paraId="3548DF27" w14:textId="77777777" w:rsidTr="00951779">
        <w:trPr>
          <w:jc w:val="center"/>
        </w:trPr>
        <w:tc>
          <w:tcPr>
            <w:tcW w:w="2160" w:type="dxa"/>
            <w:vAlign w:val="center"/>
          </w:tcPr>
          <w:p w14:paraId="39DD73D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Education</w:t>
            </w:r>
          </w:p>
        </w:tc>
        <w:tc>
          <w:tcPr>
            <w:tcW w:w="3024" w:type="dxa"/>
            <w:vAlign w:val="center"/>
          </w:tcPr>
          <w:p w14:paraId="7FB3090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Bachelor's degree</w:t>
            </w:r>
          </w:p>
        </w:tc>
        <w:tc>
          <w:tcPr>
            <w:tcW w:w="1584" w:type="dxa"/>
            <w:vAlign w:val="center"/>
          </w:tcPr>
          <w:p w14:paraId="126D40C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151</w:t>
            </w:r>
          </w:p>
        </w:tc>
        <w:tc>
          <w:tcPr>
            <w:tcW w:w="1584" w:type="dxa"/>
            <w:vAlign w:val="center"/>
          </w:tcPr>
          <w:p w14:paraId="045B153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65.7%</w:t>
            </w:r>
          </w:p>
        </w:tc>
      </w:tr>
      <w:tr w:rsidR="00DF4A58" w:rsidRPr="00DF4A58" w14:paraId="36A50C36" w14:textId="77777777" w:rsidTr="00951779">
        <w:trPr>
          <w:jc w:val="center"/>
        </w:trPr>
        <w:tc>
          <w:tcPr>
            <w:tcW w:w="2160" w:type="dxa"/>
            <w:vAlign w:val="center"/>
          </w:tcPr>
          <w:p w14:paraId="47A5B9A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Education</w:t>
            </w:r>
          </w:p>
        </w:tc>
        <w:tc>
          <w:tcPr>
            <w:tcW w:w="3024" w:type="dxa"/>
            <w:vAlign w:val="center"/>
          </w:tcPr>
          <w:p w14:paraId="3BD0176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Master’s degree or higher</w:t>
            </w:r>
          </w:p>
        </w:tc>
        <w:tc>
          <w:tcPr>
            <w:tcW w:w="1584" w:type="dxa"/>
            <w:vAlign w:val="center"/>
          </w:tcPr>
          <w:p w14:paraId="391DCAA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45</w:t>
            </w:r>
          </w:p>
        </w:tc>
        <w:tc>
          <w:tcPr>
            <w:tcW w:w="1584" w:type="dxa"/>
            <w:vAlign w:val="center"/>
          </w:tcPr>
          <w:p w14:paraId="46F4C13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19.5%</w:t>
            </w:r>
          </w:p>
        </w:tc>
      </w:tr>
      <w:tr w:rsidR="00DF4A58" w:rsidRPr="00DF4A58" w14:paraId="2598D605" w14:textId="77777777" w:rsidTr="00951779">
        <w:trPr>
          <w:jc w:val="center"/>
        </w:trPr>
        <w:tc>
          <w:tcPr>
            <w:tcW w:w="2160" w:type="dxa"/>
            <w:vAlign w:val="center"/>
          </w:tcPr>
          <w:p w14:paraId="74D2340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Length of employment</w:t>
            </w:r>
          </w:p>
        </w:tc>
        <w:tc>
          <w:tcPr>
            <w:tcW w:w="3024" w:type="dxa"/>
            <w:vAlign w:val="center"/>
          </w:tcPr>
          <w:p w14:paraId="3F23DF0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6 months–2 years</w:t>
            </w:r>
          </w:p>
        </w:tc>
        <w:tc>
          <w:tcPr>
            <w:tcW w:w="1584" w:type="dxa"/>
            <w:vAlign w:val="center"/>
          </w:tcPr>
          <w:p w14:paraId="5E2F85E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54</w:t>
            </w:r>
          </w:p>
        </w:tc>
        <w:tc>
          <w:tcPr>
            <w:tcW w:w="1584" w:type="dxa"/>
            <w:vAlign w:val="center"/>
          </w:tcPr>
          <w:p w14:paraId="602FD20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23.5%</w:t>
            </w:r>
          </w:p>
        </w:tc>
      </w:tr>
      <w:tr w:rsidR="00DF4A58" w:rsidRPr="00DF4A58" w14:paraId="4CDBD053" w14:textId="77777777" w:rsidTr="00951779">
        <w:trPr>
          <w:jc w:val="center"/>
        </w:trPr>
        <w:tc>
          <w:tcPr>
            <w:tcW w:w="2160" w:type="dxa"/>
            <w:vAlign w:val="center"/>
          </w:tcPr>
          <w:p w14:paraId="73574D3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Length of employment</w:t>
            </w:r>
          </w:p>
        </w:tc>
        <w:tc>
          <w:tcPr>
            <w:tcW w:w="3024" w:type="dxa"/>
            <w:vAlign w:val="center"/>
          </w:tcPr>
          <w:p w14:paraId="773B0BA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3–5 years</w:t>
            </w:r>
          </w:p>
        </w:tc>
        <w:tc>
          <w:tcPr>
            <w:tcW w:w="1584" w:type="dxa"/>
            <w:vAlign w:val="center"/>
          </w:tcPr>
          <w:p w14:paraId="2F3BE90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82</w:t>
            </w:r>
          </w:p>
        </w:tc>
        <w:tc>
          <w:tcPr>
            <w:tcW w:w="1584" w:type="dxa"/>
            <w:vAlign w:val="center"/>
          </w:tcPr>
          <w:p w14:paraId="286885A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35.6%</w:t>
            </w:r>
          </w:p>
        </w:tc>
      </w:tr>
      <w:tr w:rsidR="00DF4A58" w:rsidRPr="00DF4A58" w14:paraId="13D448B5" w14:textId="77777777" w:rsidTr="00951779">
        <w:trPr>
          <w:jc w:val="center"/>
        </w:trPr>
        <w:tc>
          <w:tcPr>
            <w:tcW w:w="2160" w:type="dxa"/>
            <w:vAlign w:val="center"/>
          </w:tcPr>
          <w:p w14:paraId="27D3E1A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Length of employment</w:t>
            </w:r>
          </w:p>
        </w:tc>
        <w:tc>
          <w:tcPr>
            <w:tcW w:w="3024" w:type="dxa"/>
            <w:vAlign w:val="center"/>
          </w:tcPr>
          <w:p w14:paraId="0683E9C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6–10 years</w:t>
            </w:r>
          </w:p>
        </w:tc>
        <w:tc>
          <w:tcPr>
            <w:tcW w:w="1584" w:type="dxa"/>
            <w:vAlign w:val="center"/>
          </w:tcPr>
          <w:p w14:paraId="0DAB6C2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61</w:t>
            </w:r>
          </w:p>
        </w:tc>
        <w:tc>
          <w:tcPr>
            <w:tcW w:w="1584" w:type="dxa"/>
            <w:vAlign w:val="center"/>
          </w:tcPr>
          <w:p w14:paraId="0460E23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26.5%</w:t>
            </w:r>
          </w:p>
        </w:tc>
      </w:tr>
      <w:tr w:rsidR="00DF4A58" w:rsidRPr="00DF4A58" w14:paraId="1DFC0E32" w14:textId="77777777" w:rsidTr="00951779">
        <w:trPr>
          <w:jc w:val="center"/>
        </w:trPr>
        <w:tc>
          <w:tcPr>
            <w:tcW w:w="2160" w:type="dxa"/>
            <w:vAlign w:val="center"/>
          </w:tcPr>
          <w:p w14:paraId="51F5F59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Length of service</w:t>
            </w:r>
          </w:p>
        </w:tc>
        <w:tc>
          <w:tcPr>
            <w:tcW w:w="3024" w:type="dxa"/>
            <w:vAlign w:val="center"/>
          </w:tcPr>
          <w:p w14:paraId="63DC41C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&gt;10 years</w:t>
            </w:r>
          </w:p>
        </w:tc>
        <w:tc>
          <w:tcPr>
            <w:tcW w:w="1584" w:type="dxa"/>
            <w:vAlign w:val="center"/>
          </w:tcPr>
          <w:p w14:paraId="13D5576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33</w:t>
            </w:r>
          </w:p>
        </w:tc>
        <w:tc>
          <w:tcPr>
            <w:tcW w:w="1584" w:type="dxa"/>
            <w:vAlign w:val="center"/>
          </w:tcPr>
          <w:p w14:paraId="7A86BC8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14.4%</w:t>
            </w:r>
          </w:p>
        </w:tc>
      </w:tr>
      <w:tr w:rsidR="00DF4A58" w:rsidRPr="00DF4A58" w14:paraId="19C920D5" w14:textId="77777777" w:rsidTr="00951779">
        <w:trPr>
          <w:jc w:val="center"/>
        </w:trPr>
        <w:tc>
          <w:tcPr>
            <w:tcW w:w="2160" w:type="dxa"/>
            <w:vAlign w:val="center"/>
          </w:tcPr>
          <w:p w14:paraId="69B944A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Organizational sector</w:t>
            </w:r>
          </w:p>
        </w:tc>
        <w:tc>
          <w:tcPr>
            <w:tcW w:w="3024" w:type="dxa"/>
            <w:vAlign w:val="center"/>
          </w:tcPr>
          <w:p w14:paraId="038B356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Private company</w:t>
            </w:r>
          </w:p>
        </w:tc>
        <w:tc>
          <w:tcPr>
            <w:tcW w:w="1584" w:type="dxa"/>
            <w:vAlign w:val="center"/>
          </w:tcPr>
          <w:p w14:paraId="0E8D550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96</w:t>
            </w:r>
          </w:p>
        </w:tc>
        <w:tc>
          <w:tcPr>
            <w:tcW w:w="1584" w:type="dxa"/>
            <w:vAlign w:val="center"/>
          </w:tcPr>
          <w:p w14:paraId="5F0339B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41.7%</w:t>
            </w:r>
          </w:p>
        </w:tc>
      </w:tr>
      <w:tr w:rsidR="00DF4A58" w:rsidRPr="00DF4A58" w14:paraId="08D3BCBE" w14:textId="77777777" w:rsidTr="00951779">
        <w:trPr>
          <w:jc w:val="center"/>
        </w:trPr>
        <w:tc>
          <w:tcPr>
            <w:tcW w:w="2160" w:type="dxa"/>
            <w:vAlign w:val="center"/>
          </w:tcPr>
          <w:p w14:paraId="53FD439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Organizational sector</w:t>
            </w:r>
          </w:p>
        </w:tc>
        <w:tc>
          <w:tcPr>
            <w:tcW w:w="3024" w:type="dxa"/>
            <w:vAlign w:val="center"/>
          </w:tcPr>
          <w:p w14:paraId="3616411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State-owned enterprise</w:t>
            </w:r>
          </w:p>
        </w:tc>
        <w:tc>
          <w:tcPr>
            <w:tcW w:w="1584" w:type="dxa"/>
            <w:vAlign w:val="center"/>
          </w:tcPr>
          <w:p w14:paraId="0ECBA4F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42</w:t>
            </w:r>
          </w:p>
        </w:tc>
        <w:tc>
          <w:tcPr>
            <w:tcW w:w="1584" w:type="dxa"/>
            <w:vAlign w:val="center"/>
          </w:tcPr>
          <w:p w14:paraId="35834AA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18.3%</w:t>
            </w:r>
          </w:p>
        </w:tc>
      </w:tr>
      <w:tr w:rsidR="00DF4A58" w:rsidRPr="00DF4A58" w14:paraId="7BD85F8F" w14:textId="77777777" w:rsidTr="00951779">
        <w:trPr>
          <w:jc w:val="center"/>
        </w:trPr>
        <w:tc>
          <w:tcPr>
            <w:tcW w:w="2160" w:type="dxa"/>
            <w:vAlign w:val="center"/>
          </w:tcPr>
          <w:p w14:paraId="3DFC70D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Organizational sector</w:t>
            </w:r>
          </w:p>
        </w:tc>
        <w:tc>
          <w:tcPr>
            <w:tcW w:w="3024" w:type="dxa"/>
            <w:vAlign w:val="center"/>
          </w:tcPr>
          <w:p w14:paraId="1882655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Public sector</w:t>
            </w:r>
          </w:p>
        </w:tc>
        <w:tc>
          <w:tcPr>
            <w:tcW w:w="1584" w:type="dxa"/>
            <w:vAlign w:val="center"/>
          </w:tcPr>
          <w:p w14:paraId="5D77788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48</w:t>
            </w:r>
          </w:p>
        </w:tc>
        <w:tc>
          <w:tcPr>
            <w:tcW w:w="1584" w:type="dxa"/>
            <w:vAlign w:val="center"/>
          </w:tcPr>
          <w:p w14:paraId="4B57A16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20.9%</w:t>
            </w:r>
          </w:p>
        </w:tc>
      </w:tr>
      <w:tr w:rsidR="00DF4A58" w:rsidRPr="00DF4A58" w14:paraId="1DE3726D" w14:textId="77777777" w:rsidTr="00951779">
        <w:trPr>
          <w:jc w:val="center"/>
        </w:trPr>
        <w:tc>
          <w:tcPr>
            <w:tcW w:w="2160" w:type="dxa"/>
            <w:vAlign w:val="center"/>
          </w:tcPr>
          <w:p w14:paraId="36D6DB0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Organizational sector</w:t>
            </w:r>
          </w:p>
        </w:tc>
        <w:tc>
          <w:tcPr>
            <w:tcW w:w="3024" w:type="dxa"/>
            <w:vAlign w:val="center"/>
          </w:tcPr>
          <w:p w14:paraId="6B9E3CF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Education/service organizations</w:t>
            </w:r>
          </w:p>
        </w:tc>
        <w:tc>
          <w:tcPr>
            <w:tcW w:w="1584" w:type="dxa"/>
            <w:vAlign w:val="center"/>
          </w:tcPr>
          <w:p w14:paraId="3096A9C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44</w:t>
            </w:r>
          </w:p>
        </w:tc>
        <w:tc>
          <w:tcPr>
            <w:tcW w:w="1584" w:type="dxa"/>
            <w:vAlign w:val="center"/>
          </w:tcPr>
          <w:p w14:paraId="1EFAFDB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19.1</w:t>
            </w:r>
          </w:p>
        </w:tc>
      </w:tr>
    </w:tbl>
    <w:p w14:paraId="39A9947E" w14:textId="77777777" w:rsidR="00DF4A58" w:rsidRPr="00DF4A58" w:rsidRDefault="00DF4A58" w:rsidP="00DF4A58">
      <w:pPr>
        <w:jc w:val="both"/>
        <w:rPr>
          <w:rFonts w:asciiTheme="minorHAnsi" w:hAnsiTheme="minorHAnsi" w:cstheme="minorHAnsi"/>
        </w:rPr>
      </w:pPr>
    </w:p>
    <w:p w14:paraId="39B277E5"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According to Table 4, there were 126 female respondents, or 54.8%, while there were 104 male respondents, or 45.2%. By age, the largest group was in the 30–39 age range, with 84 respondents, or 36.5%. The majority of respondents held a bachelor’s degree, totaling 151 people, or 65.7%. By organizational sector, the largest group of respondents came from private companies, totaling 96 people or 41.7%.</w:t>
      </w:r>
    </w:p>
    <w:p w14:paraId="0EAE6908"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Validity Test</w:t>
      </w:r>
    </w:p>
    <w:p w14:paraId="54000D67"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5. Validity test results</w:t>
      </w:r>
    </w:p>
    <w:tbl>
      <w:tblPr>
        <w:tblStyle w:val="TableGrid"/>
        <w:tblW w:w="0" w:type="auto"/>
        <w:jc w:val="center"/>
        <w:tblLook w:val="04A0" w:firstRow="1" w:lastRow="0" w:firstColumn="1" w:lastColumn="0" w:noHBand="0" w:noVBand="1"/>
      </w:tblPr>
      <w:tblGrid>
        <w:gridCol w:w="2016"/>
        <w:gridCol w:w="1296"/>
        <w:gridCol w:w="3024"/>
        <w:gridCol w:w="1296"/>
      </w:tblGrid>
      <w:tr w:rsidR="00DF4A58" w:rsidRPr="00DF4A58" w14:paraId="6B278534" w14:textId="77777777" w:rsidTr="00951779">
        <w:trPr>
          <w:jc w:val="center"/>
        </w:trPr>
        <w:tc>
          <w:tcPr>
            <w:tcW w:w="2016" w:type="dxa"/>
            <w:vAlign w:val="center"/>
          </w:tcPr>
          <w:p w14:paraId="210F1CC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lastRenderedPageBreak/>
              <w:t>Variable</w:t>
            </w:r>
          </w:p>
        </w:tc>
        <w:tc>
          <w:tcPr>
            <w:tcW w:w="1296" w:type="dxa"/>
            <w:vAlign w:val="center"/>
          </w:tcPr>
          <w:p w14:paraId="5BD001D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Item Code</w:t>
            </w:r>
          </w:p>
        </w:tc>
        <w:tc>
          <w:tcPr>
            <w:tcW w:w="3024" w:type="dxa"/>
            <w:vAlign w:val="center"/>
          </w:tcPr>
          <w:p w14:paraId="55E479F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Corrected Item-Total Correlation</w:t>
            </w:r>
          </w:p>
        </w:tc>
        <w:tc>
          <w:tcPr>
            <w:tcW w:w="1296" w:type="dxa"/>
            <w:vAlign w:val="center"/>
          </w:tcPr>
          <w:p w14:paraId="3928BEA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Result</w:t>
            </w:r>
          </w:p>
        </w:tc>
      </w:tr>
      <w:tr w:rsidR="00DF4A58" w:rsidRPr="00DF4A58" w14:paraId="4E105F32" w14:textId="77777777" w:rsidTr="00951779">
        <w:trPr>
          <w:jc w:val="center"/>
        </w:trPr>
        <w:tc>
          <w:tcPr>
            <w:tcW w:w="2016" w:type="dxa"/>
            <w:vAlign w:val="center"/>
          </w:tcPr>
          <w:p w14:paraId="662E08F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296" w:type="dxa"/>
            <w:vAlign w:val="center"/>
          </w:tcPr>
          <w:p w14:paraId="0F1B975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LS1</w:t>
            </w:r>
          </w:p>
        </w:tc>
        <w:tc>
          <w:tcPr>
            <w:tcW w:w="3024" w:type="dxa"/>
            <w:vAlign w:val="center"/>
          </w:tcPr>
          <w:p w14:paraId="308AD99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0.664</w:t>
            </w:r>
          </w:p>
        </w:tc>
        <w:tc>
          <w:tcPr>
            <w:tcW w:w="1296" w:type="dxa"/>
            <w:vAlign w:val="center"/>
          </w:tcPr>
          <w:p w14:paraId="59CAA45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5A679F2A" w14:textId="77777777" w:rsidTr="00951779">
        <w:trPr>
          <w:jc w:val="center"/>
        </w:trPr>
        <w:tc>
          <w:tcPr>
            <w:tcW w:w="2016" w:type="dxa"/>
            <w:vAlign w:val="center"/>
          </w:tcPr>
          <w:p w14:paraId="6520F21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296" w:type="dxa"/>
            <w:vAlign w:val="center"/>
          </w:tcPr>
          <w:p w14:paraId="3BF3DF3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LS2</w:t>
            </w:r>
          </w:p>
        </w:tc>
        <w:tc>
          <w:tcPr>
            <w:tcW w:w="3024" w:type="dxa"/>
            <w:vAlign w:val="center"/>
          </w:tcPr>
          <w:p w14:paraId="15C6A3F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0.701</w:t>
            </w:r>
          </w:p>
        </w:tc>
        <w:tc>
          <w:tcPr>
            <w:tcW w:w="1296" w:type="dxa"/>
            <w:vAlign w:val="center"/>
          </w:tcPr>
          <w:p w14:paraId="008DC91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110ACD9E" w14:textId="77777777" w:rsidTr="00951779">
        <w:trPr>
          <w:jc w:val="center"/>
        </w:trPr>
        <w:tc>
          <w:tcPr>
            <w:tcW w:w="2016" w:type="dxa"/>
            <w:vAlign w:val="center"/>
          </w:tcPr>
          <w:p w14:paraId="5451F01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296" w:type="dxa"/>
            <w:vAlign w:val="center"/>
          </w:tcPr>
          <w:p w14:paraId="6675766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LS3</w:t>
            </w:r>
          </w:p>
        </w:tc>
        <w:tc>
          <w:tcPr>
            <w:tcW w:w="3024" w:type="dxa"/>
            <w:vAlign w:val="center"/>
          </w:tcPr>
          <w:p w14:paraId="434B4C0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0.689</w:t>
            </w:r>
          </w:p>
        </w:tc>
        <w:tc>
          <w:tcPr>
            <w:tcW w:w="1296" w:type="dxa"/>
            <w:vAlign w:val="center"/>
          </w:tcPr>
          <w:p w14:paraId="3AB01B0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25224ED2" w14:textId="77777777" w:rsidTr="00951779">
        <w:trPr>
          <w:jc w:val="center"/>
        </w:trPr>
        <w:tc>
          <w:tcPr>
            <w:tcW w:w="2016" w:type="dxa"/>
            <w:vAlign w:val="center"/>
          </w:tcPr>
          <w:p w14:paraId="667EDE9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296" w:type="dxa"/>
            <w:vAlign w:val="center"/>
          </w:tcPr>
          <w:p w14:paraId="2C2E4FE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LS4</w:t>
            </w:r>
          </w:p>
        </w:tc>
        <w:tc>
          <w:tcPr>
            <w:tcW w:w="3024" w:type="dxa"/>
            <w:vAlign w:val="center"/>
          </w:tcPr>
          <w:p w14:paraId="07BC0CD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0.641</w:t>
            </w:r>
          </w:p>
        </w:tc>
        <w:tc>
          <w:tcPr>
            <w:tcW w:w="1296" w:type="dxa"/>
            <w:vAlign w:val="center"/>
          </w:tcPr>
          <w:p w14:paraId="544639C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03230901" w14:textId="77777777" w:rsidTr="00951779">
        <w:trPr>
          <w:jc w:val="center"/>
        </w:trPr>
        <w:tc>
          <w:tcPr>
            <w:tcW w:w="2016" w:type="dxa"/>
            <w:vAlign w:val="center"/>
          </w:tcPr>
          <w:p w14:paraId="3036A07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296" w:type="dxa"/>
            <w:vAlign w:val="center"/>
          </w:tcPr>
          <w:p w14:paraId="3AB798D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LS5</w:t>
            </w:r>
          </w:p>
        </w:tc>
        <w:tc>
          <w:tcPr>
            <w:tcW w:w="3024" w:type="dxa"/>
            <w:vAlign w:val="center"/>
          </w:tcPr>
          <w:p w14:paraId="306FBAF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0.728</w:t>
            </w:r>
          </w:p>
        </w:tc>
        <w:tc>
          <w:tcPr>
            <w:tcW w:w="1296" w:type="dxa"/>
            <w:vAlign w:val="center"/>
          </w:tcPr>
          <w:p w14:paraId="4963579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4CAA88BB" w14:textId="77777777" w:rsidTr="00951779">
        <w:trPr>
          <w:jc w:val="center"/>
        </w:trPr>
        <w:tc>
          <w:tcPr>
            <w:tcW w:w="2016" w:type="dxa"/>
            <w:vAlign w:val="center"/>
          </w:tcPr>
          <w:p w14:paraId="721D2F1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296" w:type="dxa"/>
            <w:vAlign w:val="center"/>
          </w:tcPr>
          <w:p w14:paraId="64A4B3B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LS6</w:t>
            </w:r>
          </w:p>
        </w:tc>
        <w:tc>
          <w:tcPr>
            <w:tcW w:w="3024" w:type="dxa"/>
            <w:vAlign w:val="center"/>
          </w:tcPr>
          <w:p w14:paraId="1D8F57F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0.706</w:t>
            </w:r>
          </w:p>
        </w:tc>
        <w:tc>
          <w:tcPr>
            <w:tcW w:w="1296" w:type="dxa"/>
            <w:vAlign w:val="center"/>
          </w:tcPr>
          <w:p w14:paraId="1F2E421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6D3FBE36" w14:textId="77777777" w:rsidTr="00951779">
        <w:trPr>
          <w:jc w:val="center"/>
        </w:trPr>
        <w:tc>
          <w:tcPr>
            <w:tcW w:w="2016" w:type="dxa"/>
            <w:vAlign w:val="center"/>
          </w:tcPr>
          <w:p w14:paraId="454C4AF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296" w:type="dxa"/>
            <w:vAlign w:val="center"/>
          </w:tcPr>
          <w:p w14:paraId="1AE5E30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LS7</w:t>
            </w:r>
          </w:p>
        </w:tc>
        <w:tc>
          <w:tcPr>
            <w:tcW w:w="3024" w:type="dxa"/>
            <w:vAlign w:val="center"/>
          </w:tcPr>
          <w:p w14:paraId="0043DEA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0.719</w:t>
            </w:r>
          </w:p>
        </w:tc>
        <w:tc>
          <w:tcPr>
            <w:tcW w:w="1296" w:type="dxa"/>
            <w:vAlign w:val="center"/>
          </w:tcPr>
          <w:p w14:paraId="46C0CB3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50D61FEC" w14:textId="77777777" w:rsidTr="00951779">
        <w:trPr>
          <w:jc w:val="center"/>
        </w:trPr>
        <w:tc>
          <w:tcPr>
            <w:tcW w:w="2016" w:type="dxa"/>
            <w:vAlign w:val="center"/>
          </w:tcPr>
          <w:p w14:paraId="41711AA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296" w:type="dxa"/>
            <w:vAlign w:val="center"/>
          </w:tcPr>
          <w:p w14:paraId="2B19187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EP1</w:t>
            </w:r>
          </w:p>
        </w:tc>
        <w:tc>
          <w:tcPr>
            <w:tcW w:w="3024" w:type="dxa"/>
            <w:vAlign w:val="center"/>
          </w:tcPr>
          <w:p w14:paraId="7CCC813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0.692</w:t>
            </w:r>
          </w:p>
        </w:tc>
        <w:tc>
          <w:tcPr>
            <w:tcW w:w="1296" w:type="dxa"/>
            <w:vAlign w:val="center"/>
          </w:tcPr>
          <w:p w14:paraId="4C86221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324830F4" w14:textId="77777777" w:rsidTr="00951779">
        <w:trPr>
          <w:jc w:val="center"/>
        </w:trPr>
        <w:tc>
          <w:tcPr>
            <w:tcW w:w="2016" w:type="dxa"/>
            <w:vAlign w:val="center"/>
          </w:tcPr>
          <w:p w14:paraId="4193859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296" w:type="dxa"/>
            <w:vAlign w:val="center"/>
          </w:tcPr>
          <w:p w14:paraId="5378B81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EP2</w:t>
            </w:r>
          </w:p>
        </w:tc>
        <w:tc>
          <w:tcPr>
            <w:tcW w:w="3024" w:type="dxa"/>
            <w:vAlign w:val="center"/>
          </w:tcPr>
          <w:p w14:paraId="593A1F3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0.735</w:t>
            </w:r>
          </w:p>
        </w:tc>
        <w:tc>
          <w:tcPr>
            <w:tcW w:w="1296" w:type="dxa"/>
            <w:vAlign w:val="center"/>
          </w:tcPr>
          <w:p w14:paraId="25CC864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48AFE057" w14:textId="77777777" w:rsidTr="00951779">
        <w:trPr>
          <w:jc w:val="center"/>
        </w:trPr>
        <w:tc>
          <w:tcPr>
            <w:tcW w:w="2016" w:type="dxa"/>
            <w:vAlign w:val="center"/>
          </w:tcPr>
          <w:p w14:paraId="168ACE5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296" w:type="dxa"/>
            <w:vAlign w:val="center"/>
          </w:tcPr>
          <w:p w14:paraId="661AC74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EP3</w:t>
            </w:r>
          </w:p>
        </w:tc>
        <w:tc>
          <w:tcPr>
            <w:tcW w:w="3024" w:type="dxa"/>
            <w:vAlign w:val="center"/>
          </w:tcPr>
          <w:p w14:paraId="2C5CE42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0.711</w:t>
            </w:r>
          </w:p>
        </w:tc>
        <w:tc>
          <w:tcPr>
            <w:tcW w:w="1296" w:type="dxa"/>
            <w:vAlign w:val="center"/>
          </w:tcPr>
          <w:p w14:paraId="02A9D72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0799D3F9" w14:textId="77777777" w:rsidTr="00951779">
        <w:trPr>
          <w:jc w:val="center"/>
        </w:trPr>
        <w:tc>
          <w:tcPr>
            <w:tcW w:w="2016" w:type="dxa"/>
            <w:vAlign w:val="center"/>
          </w:tcPr>
          <w:p w14:paraId="1E3E360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296" w:type="dxa"/>
            <w:vAlign w:val="center"/>
          </w:tcPr>
          <w:p w14:paraId="53ABCC3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EP4</w:t>
            </w:r>
          </w:p>
        </w:tc>
        <w:tc>
          <w:tcPr>
            <w:tcW w:w="3024" w:type="dxa"/>
            <w:vAlign w:val="center"/>
          </w:tcPr>
          <w:p w14:paraId="00C7194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0.682</w:t>
            </w:r>
          </w:p>
        </w:tc>
        <w:tc>
          <w:tcPr>
            <w:tcW w:w="1296" w:type="dxa"/>
            <w:vAlign w:val="center"/>
          </w:tcPr>
          <w:p w14:paraId="712084F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7010F45E" w14:textId="77777777" w:rsidTr="00951779">
        <w:trPr>
          <w:jc w:val="center"/>
        </w:trPr>
        <w:tc>
          <w:tcPr>
            <w:tcW w:w="2016" w:type="dxa"/>
            <w:vAlign w:val="center"/>
          </w:tcPr>
          <w:p w14:paraId="3365A73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296" w:type="dxa"/>
            <w:vAlign w:val="center"/>
          </w:tcPr>
          <w:p w14:paraId="5DCBAAF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EP5</w:t>
            </w:r>
          </w:p>
        </w:tc>
        <w:tc>
          <w:tcPr>
            <w:tcW w:w="3024" w:type="dxa"/>
            <w:vAlign w:val="center"/>
          </w:tcPr>
          <w:p w14:paraId="696A86F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0.704</w:t>
            </w:r>
          </w:p>
        </w:tc>
        <w:tc>
          <w:tcPr>
            <w:tcW w:w="1296" w:type="dxa"/>
            <w:vAlign w:val="center"/>
          </w:tcPr>
          <w:p w14:paraId="36C9A02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65D7C39A" w14:textId="77777777" w:rsidTr="00951779">
        <w:trPr>
          <w:jc w:val="center"/>
        </w:trPr>
        <w:tc>
          <w:tcPr>
            <w:tcW w:w="2016" w:type="dxa"/>
            <w:vAlign w:val="center"/>
          </w:tcPr>
          <w:p w14:paraId="557BA6F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296" w:type="dxa"/>
            <w:vAlign w:val="center"/>
          </w:tcPr>
          <w:p w14:paraId="03C061D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EP6</w:t>
            </w:r>
          </w:p>
        </w:tc>
        <w:tc>
          <w:tcPr>
            <w:tcW w:w="3024" w:type="dxa"/>
            <w:vAlign w:val="center"/>
          </w:tcPr>
          <w:p w14:paraId="06772DD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0.747</w:t>
            </w:r>
          </w:p>
        </w:tc>
        <w:tc>
          <w:tcPr>
            <w:tcW w:w="1296" w:type="dxa"/>
            <w:vAlign w:val="center"/>
          </w:tcPr>
          <w:p w14:paraId="25270AD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r w:rsidR="00DF4A58" w:rsidRPr="00DF4A58" w14:paraId="6A2BE37D" w14:textId="77777777" w:rsidTr="00951779">
        <w:trPr>
          <w:jc w:val="center"/>
        </w:trPr>
        <w:tc>
          <w:tcPr>
            <w:tcW w:w="2016" w:type="dxa"/>
            <w:vAlign w:val="center"/>
          </w:tcPr>
          <w:p w14:paraId="2177E18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296" w:type="dxa"/>
            <w:vAlign w:val="center"/>
          </w:tcPr>
          <w:p w14:paraId="0F14F30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EP7</w:t>
            </w:r>
          </w:p>
        </w:tc>
        <w:tc>
          <w:tcPr>
            <w:tcW w:w="3024" w:type="dxa"/>
            <w:vAlign w:val="center"/>
          </w:tcPr>
          <w:p w14:paraId="31BC49B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0.722</w:t>
            </w:r>
          </w:p>
        </w:tc>
        <w:tc>
          <w:tcPr>
            <w:tcW w:w="1296" w:type="dxa"/>
            <w:vAlign w:val="center"/>
          </w:tcPr>
          <w:p w14:paraId="1F64696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Valid</w:t>
            </w:r>
          </w:p>
        </w:tc>
      </w:tr>
    </w:tbl>
    <w:p w14:paraId="30C31B29" w14:textId="77777777" w:rsidR="00DF4A58" w:rsidRPr="00DF4A58" w:rsidRDefault="00DF4A58" w:rsidP="00DF4A58">
      <w:pPr>
        <w:jc w:val="both"/>
        <w:rPr>
          <w:rFonts w:asciiTheme="minorHAnsi" w:hAnsiTheme="minorHAnsi" w:cstheme="minorHAnsi"/>
        </w:rPr>
      </w:pPr>
    </w:p>
    <w:p w14:paraId="47F5CB30"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Based on Table 5, all items have corrected item-total correlations ranging from 0.641 to 0.747. These values are greater than the minimum threshold of 0.30; therefore, all items in the research instrument are deemed valid and suitable for further analysis.</w:t>
      </w:r>
    </w:p>
    <w:p w14:paraId="3B80BB5E" w14:textId="77777777" w:rsidR="00DF4A58" w:rsidRPr="00DF4A58" w:rsidRDefault="00DF4A58" w:rsidP="00DF4A58">
      <w:pPr>
        <w:ind w:firstLine="432"/>
        <w:jc w:val="both"/>
        <w:rPr>
          <w:rFonts w:asciiTheme="minorHAnsi" w:hAnsiTheme="minorHAnsi" w:cstheme="minorHAnsi"/>
        </w:rPr>
      </w:pPr>
    </w:p>
    <w:p w14:paraId="54A0D133" w14:textId="77777777" w:rsidR="00DF4A58" w:rsidRPr="00DF4A58" w:rsidRDefault="00DF4A58" w:rsidP="00DF4A58">
      <w:pPr>
        <w:ind w:firstLine="432"/>
        <w:jc w:val="both"/>
        <w:rPr>
          <w:rFonts w:asciiTheme="minorHAnsi" w:hAnsiTheme="minorHAnsi" w:cstheme="minorHAnsi"/>
        </w:rPr>
      </w:pPr>
    </w:p>
    <w:p w14:paraId="38867961"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Reliability Test</w:t>
      </w:r>
    </w:p>
    <w:p w14:paraId="19EB4EA4"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6. Reliability test results</w:t>
      </w:r>
    </w:p>
    <w:tbl>
      <w:tblPr>
        <w:tblStyle w:val="TableGrid"/>
        <w:tblW w:w="0" w:type="auto"/>
        <w:jc w:val="center"/>
        <w:tblLook w:val="04A0" w:firstRow="1" w:lastRow="0" w:firstColumn="1" w:lastColumn="0" w:noHBand="0" w:noVBand="1"/>
      </w:tblPr>
      <w:tblGrid>
        <w:gridCol w:w="3024"/>
        <w:gridCol w:w="1872"/>
        <w:gridCol w:w="2016"/>
        <w:gridCol w:w="1584"/>
      </w:tblGrid>
      <w:tr w:rsidR="00DF4A58" w:rsidRPr="00DF4A58" w14:paraId="6E74AB32" w14:textId="77777777" w:rsidTr="00951779">
        <w:trPr>
          <w:jc w:val="center"/>
        </w:trPr>
        <w:tc>
          <w:tcPr>
            <w:tcW w:w="3024" w:type="dxa"/>
            <w:vAlign w:val="center"/>
          </w:tcPr>
          <w:p w14:paraId="7334993B"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Variable</w:t>
            </w:r>
          </w:p>
        </w:tc>
        <w:tc>
          <w:tcPr>
            <w:tcW w:w="1872" w:type="dxa"/>
            <w:vAlign w:val="center"/>
          </w:tcPr>
          <w:p w14:paraId="43E75A5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Number of Items</w:t>
            </w:r>
          </w:p>
        </w:tc>
        <w:tc>
          <w:tcPr>
            <w:tcW w:w="2016" w:type="dxa"/>
            <w:vAlign w:val="center"/>
          </w:tcPr>
          <w:p w14:paraId="1D821A8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Cronbach’s Alpha</w:t>
            </w:r>
          </w:p>
        </w:tc>
        <w:tc>
          <w:tcPr>
            <w:tcW w:w="1584" w:type="dxa"/>
            <w:vAlign w:val="center"/>
          </w:tcPr>
          <w:p w14:paraId="2340226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Result</w:t>
            </w:r>
          </w:p>
        </w:tc>
      </w:tr>
      <w:tr w:rsidR="00DF4A58" w:rsidRPr="00DF4A58" w14:paraId="7A7504ED" w14:textId="77777777" w:rsidTr="00951779">
        <w:trPr>
          <w:jc w:val="center"/>
        </w:trPr>
        <w:tc>
          <w:tcPr>
            <w:tcW w:w="3024" w:type="dxa"/>
            <w:vAlign w:val="center"/>
          </w:tcPr>
          <w:p w14:paraId="0CD89EF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872" w:type="dxa"/>
            <w:vAlign w:val="center"/>
          </w:tcPr>
          <w:p w14:paraId="6D564E1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7</w:t>
            </w:r>
          </w:p>
        </w:tc>
        <w:tc>
          <w:tcPr>
            <w:tcW w:w="2016" w:type="dxa"/>
            <w:vAlign w:val="center"/>
          </w:tcPr>
          <w:p w14:paraId="22FF316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0.884</w:t>
            </w:r>
          </w:p>
        </w:tc>
        <w:tc>
          <w:tcPr>
            <w:tcW w:w="1584" w:type="dxa"/>
            <w:vAlign w:val="center"/>
          </w:tcPr>
          <w:p w14:paraId="331652D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Reliable</w:t>
            </w:r>
          </w:p>
        </w:tc>
      </w:tr>
      <w:tr w:rsidR="00DF4A58" w:rsidRPr="00DF4A58" w14:paraId="21A0FBF6" w14:textId="77777777" w:rsidTr="00951779">
        <w:trPr>
          <w:jc w:val="center"/>
        </w:trPr>
        <w:tc>
          <w:tcPr>
            <w:tcW w:w="3024" w:type="dxa"/>
            <w:vAlign w:val="center"/>
          </w:tcPr>
          <w:p w14:paraId="764AFDD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872" w:type="dxa"/>
            <w:vAlign w:val="center"/>
          </w:tcPr>
          <w:p w14:paraId="35F92A2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7</w:t>
            </w:r>
          </w:p>
        </w:tc>
        <w:tc>
          <w:tcPr>
            <w:tcW w:w="2016" w:type="dxa"/>
            <w:vAlign w:val="center"/>
          </w:tcPr>
          <w:p w14:paraId="32D2D63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0.902</w:t>
            </w:r>
          </w:p>
        </w:tc>
        <w:tc>
          <w:tcPr>
            <w:tcW w:w="1584" w:type="dxa"/>
            <w:vAlign w:val="center"/>
          </w:tcPr>
          <w:p w14:paraId="5D6FB5D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Reliable</w:t>
            </w:r>
          </w:p>
        </w:tc>
      </w:tr>
    </w:tbl>
    <w:p w14:paraId="37EEDEF0" w14:textId="77777777" w:rsidR="00DF4A58" w:rsidRPr="00DF4A58" w:rsidRDefault="00DF4A58" w:rsidP="00DF4A58">
      <w:pPr>
        <w:jc w:val="both"/>
        <w:rPr>
          <w:rFonts w:asciiTheme="minorHAnsi" w:hAnsiTheme="minorHAnsi" w:cstheme="minorHAnsi"/>
        </w:rPr>
      </w:pPr>
    </w:p>
    <w:p w14:paraId="61EB7D78"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Based on Table 6, the leadership style variable has a Cronbach’s alpha value of 0.884, while the employee performance variable has a Cronbach’s alpha value of 0.902. Both values are greater than 0.70, so the research instrument is deemed reliable. This means that the items in the questionnaire have good internal consistency in measuring each variable.</w:t>
      </w:r>
    </w:p>
    <w:p w14:paraId="22394E18"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Descriptive Statistics</w:t>
      </w:r>
    </w:p>
    <w:p w14:paraId="0B75BEF8"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7. Descriptive Statistics</w:t>
      </w:r>
    </w:p>
    <w:tbl>
      <w:tblPr>
        <w:tblStyle w:val="TableGrid"/>
        <w:tblW w:w="0" w:type="auto"/>
        <w:jc w:val="center"/>
        <w:tblLook w:val="04A0" w:firstRow="1" w:lastRow="0" w:firstColumn="1" w:lastColumn="0" w:noHBand="0" w:noVBand="1"/>
      </w:tblPr>
      <w:tblGrid>
        <w:gridCol w:w="2592"/>
        <w:gridCol w:w="1008"/>
        <w:gridCol w:w="1152"/>
        <w:gridCol w:w="1152"/>
        <w:gridCol w:w="1152"/>
        <w:gridCol w:w="1728"/>
      </w:tblGrid>
      <w:tr w:rsidR="00DF4A58" w:rsidRPr="00DF4A58" w14:paraId="386DB5DF" w14:textId="77777777" w:rsidTr="00951779">
        <w:trPr>
          <w:jc w:val="center"/>
        </w:trPr>
        <w:tc>
          <w:tcPr>
            <w:tcW w:w="2592" w:type="dxa"/>
            <w:vAlign w:val="center"/>
          </w:tcPr>
          <w:p w14:paraId="3F2BF82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Variable</w:t>
            </w:r>
          </w:p>
        </w:tc>
        <w:tc>
          <w:tcPr>
            <w:tcW w:w="1008" w:type="dxa"/>
            <w:vAlign w:val="center"/>
          </w:tcPr>
          <w:p w14:paraId="14DCA62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N</w:t>
            </w:r>
          </w:p>
        </w:tc>
        <w:tc>
          <w:tcPr>
            <w:tcW w:w="1152" w:type="dxa"/>
            <w:vAlign w:val="center"/>
          </w:tcPr>
          <w:p w14:paraId="6FDEC47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Minimum</w:t>
            </w:r>
          </w:p>
        </w:tc>
        <w:tc>
          <w:tcPr>
            <w:tcW w:w="1152" w:type="dxa"/>
            <w:vAlign w:val="center"/>
          </w:tcPr>
          <w:p w14:paraId="5022E53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Maximum</w:t>
            </w:r>
          </w:p>
        </w:tc>
        <w:tc>
          <w:tcPr>
            <w:tcW w:w="1152" w:type="dxa"/>
            <w:vAlign w:val="center"/>
          </w:tcPr>
          <w:p w14:paraId="65C0317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Mean</w:t>
            </w:r>
          </w:p>
        </w:tc>
        <w:tc>
          <w:tcPr>
            <w:tcW w:w="1728" w:type="dxa"/>
            <w:vAlign w:val="center"/>
          </w:tcPr>
          <w:p w14:paraId="19359A5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Standard Deviation</w:t>
            </w:r>
          </w:p>
        </w:tc>
      </w:tr>
      <w:tr w:rsidR="00DF4A58" w:rsidRPr="00DF4A58" w14:paraId="54E375E4" w14:textId="77777777" w:rsidTr="00951779">
        <w:trPr>
          <w:jc w:val="center"/>
        </w:trPr>
        <w:tc>
          <w:tcPr>
            <w:tcW w:w="2592" w:type="dxa"/>
            <w:vAlign w:val="center"/>
          </w:tcPr>
          <w:p w14:paraId="63E6F87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008" w:type="dxa"/>
            <w:vAlign w:val="center"/>
          </w:tcPr>
          <w:p w14:paraId="2ED5C50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230</w:t>
            </w:r>
          </w:p>
        </w:tc>
        <w:tc>
          <w:tcPr>
            <w:tcW w:w="1152" w:type="dxa"/>
            <w:vAlign w:val="center"/>
          </w:tcPr>
          <w:p w14:paraId="59F40C9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2.43</w:t>
            </w:r>
          </w:p>
        </w:tc>
        <w:tc>
          <w:tcPr>
            <w:tcW w:w="1152" w:type="dxa"/>
            <w:vAlign w:val="center"/>
          </w:tcPr>
          <w:p w14:paraId="0294949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5.00</w:t>
            </w:r>
          </w:p>
        </w:tc>
        <w:tc>
          <w:tcPr>
            <w:tcW w:w="1152" w:type="dxa"/>
            <w:vAlign w:val="center"/>
          </w:tcPr>
          <w:p w14:paraId="191434A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4.06</w:t>
            </w:r>
          </w:p>
        </w:tc>
        <w:tc>
          <w:tcPr>
            <w:tcW w:w="1728" w:type="dxa"/>
            <w:vAlign w:val="center"/>
          </w:tcPr>
          <w:p w14:paraId="3733AF9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0.55</w:t>
            </w:r>
          </w:p>
        </w:tc>
      </w:tr>
      <w:tr w:rsidR="00DF4A58" w:rsidRPr="00DF4A58" w14:paraId="01D0B4E1" w14:textId="77777777" w:rsidTr="00951779">
        <w:trPr>
          <w:jc w:val="center"/>
        </w:trPr>
        <w:tc>
          <w:tcPr>
            <w:tcW w:w="2592" w:type="dxa"/>
            <w:vAlign w:val="center"/>
          </w:tcPr>
          <w:p w14:paraId="352E7D5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1008" w:type="dxa"/>
            <w:vAlign w:val="center"/>
          </w:tcPr>
          <w:p w14:paraId="538BB12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230</w:t>
            </w:r>
          </w:p>
        </w:tc>
        <w:tc>
          <w:tcPr>
            <w:tcW w:w="1152" w:type="dxa"/>
            <w:vAlign w:val="center"/>
          </w:tcPr>
          <w:p w14:paraId="3117D54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2.57</w:t>
            </w:r>
          </w:p>
        </w:tc>
        <w:tc>
          <w:tcPr>
            <w:tcW w:w="1152" w:type="dxa"/>
            <w:vAlign w:val="center"/>
          </w:tcPr>
          <w:p w14:paraId="7A5DA96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5.00</w:t>
            </w:r>
          </w:p>
        </w:tc>
        <w:tc>
          <w:tcPr>
            <w:tcW w:w="1152" w:type="dxa"/>
            <w:vAlign w:val="center"/>
          </w:tcPr>
          <w:p w14:paraId="7639DA5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4.11</w:t>
            </w:r>
          </w:p>
        </w:tc>
        <w:tc>
          <w:tcPr>
            <w:tcW w:w="1728" w:type="dxa"/>
            <w:vAlign w:val="center"/>
          </w:tcPr>
          <w:p w14:paraId="247A45B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0.52</w:t>
            </w:r>
          </w:p>
        </w:tc>
      </w:tr>
    </w:tbl>
    <w:p w14:paraId="3EB7CED7" w14:textId="77777777" w:rsidR="00DF4A58" w:rsidRPr="00DF4A58" w:rsidRDefault="00DF4A58" w:rsidP="00DF4A58">
      <w:pPr>
        <w:jc w:val="both"/>
        <w:rPr>
          <w:rFonts w:asciiTheme="minorHAnsi" w:hAnsiTheme="minorHAnsi" w:cstheme="minorHAnsi"/>
        </w:rPr>
      </w:pPr>
    </w:p>
    <w:p w14:paraId="2C86E34E"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lastRenderedPageBreak/>
        <w:t>Based on Table 7, the leadership style variable has a mean of 4.06 with a standard deviation of 0.55. This value indicates that respondents’ perceptions of their supervisors’ leadership style fall into the high category. The employee performance variable has a mean of 4.11 with a standard deviation of 0.52, indicating that employee performance in the data falls into the high category.</w:t>
      </w:r>
    </w:p>
    <w:p w14:paraId="4DCADF9B"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Normality Test</w:t>
      </w:r>
    </w:p>
    <w:p w14:paraId="7AF126F4"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8. Normality test results</w:t>
      </w:r>
    </w:p>
    <w:tbl>
      <w:tblPr>
        <w:tblStyle w:val="TableGrid"/>
        <w:tblW w:w="0" w:type="auto"/>
        <w:jc w:val="center"/>
        <w:tblLook w:val="04A0" w:firstRow="1" w:lastRow="0" w:firstColumn="1" w:lastColumn="0" w:noHBand="0" w:noVBand="1"/>
      </w:tblPr>
      <w:tblGrid>
        <w:gridCol w:w="2736"/>
        <w:gridCol w:w="3024"/>
        <w:gridCol w:w="1728"/>
        <w:gridCol w:w="1440"/>
      </w:tblGrid>
      <w:tr w:rsidR="00DF4A58" w:rsidRPr="00DF4A58" w14:paraId="4CF7C0A5" w14:textId="77777777" w:rsidTr="00951779">
        <w:trPr>
          <w:jc w:val="center"/>
        </w:trPr>
        <w:tc>
          <w:tcPr>
            <w:tcW w:w="2736" w:type="dxa"/>
            <w:vAlign w:val="center"/>
          </w:tcPr>
          <w:p w14:paraId="1070633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Variable</w:t>
            </w:r>
          </w:p>
        </w:tc>
        <w:tc>
          <w:tcPr>
            <w:tcW w:w="3024" w:type="dxa"/>
            <w:vAlign w:val="center"/>
          </w:tcPr>
          <w:p w14:paraId="429A0EB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Kolmogorov-Smirnov Statistic</w:t>
            </w:r>
          </w:p>
        </w:tc>
        <w:tc>
          <w:tcPr>
            <w:tcW w:w="1728" w:type="dxa"/>
            <w:vAlign w:val="center"/>
          </w:tcPr>
          <w:p w14:paraId="2B335A0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Significance</w:t>
            </w:r>
          </w:p>
        </w:tc>
        <w:tc>
          <w:tcPr>
            <w:tcW w:w="1440" w:type="dxa"/>
            <w:vAlign w:val="center"/>
          </w:tcPr>
          <w:p w14:paraId="6C106B7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Result</w:t>
            </w:r>
          </w:p>
        </w:tc>
      </w:tr>
      <w:tr w:rsidR="00DF4A58" w:rsidRPr="00DF4A58" w14:paraId="7FFFCC40" w14:textId="77777777" w:rsidTr="00951779">
        <w:trPr>
          <w:jc w:val="center"/>
        </w:trPr>
        <w:tc>
          <w:tcPr>
            <w:tcW w:w="2736" w:type="dxa"/>
            <w:vAlign w:val="center"/>
          </w:tcPr>
          <w:p w14:paraId="57A6631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3024" w:type="dxa"/>
            <w:vAlign w:val="center"/>
          </w:tcPr>
          <w:p w14:paraId="253356F3"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0.054</w:t>
            </w:r>
          </w:p>
        </w:tc>
        <w:tc>
          <w:tcPr>
            <w:tcW w:w="1728" w:type="dxa"/>
            <w:vAlign w:val="center"/>
          </w:tcPr>
          <w:p w14:paraId="3D9B5E9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0.092</w:t>
            </w:r>
          </w:p>
        </w:tc>
        <w:tc>
          <w:tcPr>
            <w:tcW w:w="1440" w:type="dxa"/>
            <w:vAlign w:val="center"/>
          </w:tcPr>
          <w:p w14:paraId="0C8907E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Normal</w:t>
            </w:r>
          </w:p>
        </w:tc>
      </w:tr>
      <w:tr w:rsidR="00DF4A58" w:rsidRPr="00DF4A58" w14:paraId="4D6B8EB9" w14:textId="77777777" w:rsidTr="00951779">
        <w:trPr>
          <w:jc w:val="center"/>
        </w:trPr>
        <w:tc>
          <w:tcPr>
            <w:tcW w:w="2736" w:type="dxa"/>
            <w:vAlign w:val="center"/>
          </w:tcPr>
          <w:p w14:paraId="134BB61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Employee Performance</w:t>
            </w:r>
          </w:p>
        </w:tc>
        <w:tc>
          <w:tcPr>
            <w:tcW w:w="3024" w:type="dxa"/>
            <w:vAlign w:val="center"/>
          </w:tcPr>
          <w:p w14:paraId="5A94D66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0.057</w:t>
            </w:r>
          </w:p>
        </w:tc>
        <w:tc>
          <w:tcPr>
            <w:tcW w:w="1728" w:type="dxa"/>
            <w:vAlign w:val="center"/>
          </w:tcPr>
          <w:p w14:paraId="1AF350D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0.074</w:t>
            </w:r>
          </w:p>
        </w:tc>
        <w:tc>
          <w:tcPr>
            <w:tcW w:w="1440" w:type="dxa"/>
            <w:vAlign w:val="center"/>
          </w:tcPr>
          <w:p w14:paraId="037227B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Normal</w:t>
            </w:r>
          </w:p>
        </w:tc>
      </w:tr>
    </w:tbl>
    <w:p w14:paraId="324F1BDC" w14:textId="77777777" w:rsidR="00DF4A58" w:rsidRPr="00DF4A58" w:rsidRDefault="00DF4A58" w:rsidP="00DF4A58">
      <w:pPr>
        <w:jc w:val="both"/>
        <w:rPr>
          <w:rFonts w:asciiTheme="minorHAnsi" w:hAnsiTheme="minorHAnsi" w:cstheme="minorHAnsi"/>
        </w:rPr>
      </w:pPr>
    </w:p>
    <w:p w14:paraId="1FEC99CB"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Based on Table 8, the leadership style variable has a significance value of 0.092, while the employee performance variable has a significance value of 0.074. Both values are greater than 0.05, so the data is considered to be normally distributed. Therefore, the analysis of the relationship between variables can be performed using Pearson’s correlation test and simple linear regression.</w:t>
      </w:r>
    </w:p>
    <w:p w14:paraId="52D4D68A"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Correlation Test</w:t>
      </w:r>
    </w:p>
    <w:p w14:paraId="4A374526"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9. Pearson correlation test</w:t>
      </w:r>
    </w:p>
    <w:tbl>
      <w:tblPr>
        <w:tblStyle w:val="TableGrid"/>
        <w:tblW w:w="0" w:type="auto"/>
        <w:jc w:val="center"/>
        <w:tblLook w:val="04A0" w:firstRow="1" w:lastRow="0" w:firstColumn="1" w:lastColumn="0" w:noHBand="0" w:noVBand="1"/>
      </w:tblPr>
      <w:tblGrid>
        <w:gridCol w:w="3024"/>
        <w:gridCol w:w="2448"/>
        <w:gridCol w:w="1728"/>
      </w:tblGrid>
      <w:tr w:rsidR="00DF4A58" w:rsidRPr="00DF4A58" w14:paraId="3F525CED" w14:textId="77777777" w:rsidTr="00951779">
        <w:trPr>
          <w:jc w:val="center"/>
        </w:trPr>
        <w:tc>
          <w:tcPr>
            <w:tcW w:w="3024" w:type="dxa"/>
            <w:vAlign w:val="center"/>
          </w:tcPr>
          <w:p w14:paraId="4564948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Variable</w:t>
            </w:r>
          </w:p>
        </w:tc>
        <w:tc>
          <w:tcPr>
            <w:tcW w:w="2448" w:type="dxa"/>
            <w:vAlign w:val="center"/>
          </w:tcPr>
          <w:p w14:paraId="3EA3C595"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Employee Performance</w:t>
            </w:r>
          </w:p>
        </w:tc>
        <w:tc>
          <w:tcPr>
            <w:tcW w:w="1728" w:type="dxa"/>
            <w:vAlign w:val="center"/>
          </w:tcPr>
          <w:p w14:paraId="2BDFAF3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Significance</w:t>
            </w:r>
          </w:p>
        </w:tc>
      </w:tr>
      <w:tr w:rsidR="00DF4A58" w:rsidRPr="00DF4A58" w14:paraId="2C6AFE3F" w14:textId="77777777" w:rsidTr="00951779">
        <w:trPr>
          <w:jc w:val="center"/>
        </w:trPr>
        <w:tc>
          <w:tcPr>
            <w:tcW w:w="3024" w:type="dxa"/>
            <w:vAlign w:val="center"/>
          </w:tcPr>
          <w:p w14:paraId="55C3B88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2448" w:type="dxa"/>
            <w:vAlign w:val="center"/>
          </w:tcPr>
          <w:p w14:paraId="508BEBD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0.712</w:t>
            </w:r>
          </w:p>
        </w:tc>
        <w:tc>
          <w:tcPr>
            <w:tcW w:w="1728" w:type="dxa"/>
            <w:vAlign w:val="center"/>
          </w:tcPr>
          <w:p w14:paraId="22E453A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&lt;0.001</w:t>
            </w:r>
          </w:p>
        </w:tc>
      </w:tr>
    </w:tbl>
    <w:p w14:paraId="1FA88E08" w14:textId="77777777" w:rsidR="00DF4A58" w:rsidRPr="00DF4A58" w:rsidRDefault="00DF4A58" w:rsidP="00DF4A58">
      <w:pPr>
        <w:jc w:val="both"/>
        <w:rPr>
          <w:rFonts w:asciiTheme="minorHAnsi" w:hAnsiTheme="minorHAnsi" w:cstheme="minorHAnsi"/>
        </w:rPr>
      </w:pPr>
    </w:p>
    <w:p w14:paraId="205D85E6"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Based on Table 10, the Pearson correlation coefficient between leadership style and employee performance is 0.712 with a significance level of &lt;0.001. These results indicate that there is a positive and significant relationship between leadership style and employee performance. A correlation coefficient of 0.712 falls into the category of a strong relationship. This means that the better the leadership style perceived by employees, the higher their performance.</w:t>
      </w:r>
    </w:p>
    <w:p w14:paraId="3EE69CD9"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Simple Linear Regression</w:t>
      </w:r>
    </w:p>
    <w:p w14:paraId="301C17EF"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10. Simple linear regression results</w:t>
      </w:r>
    </w:p>
    <w:tbl>
      <w:tblPr>
        <w:tblStyle w:val="TableGrid"/>
        <w:tblW w:w="0" w:type="auto"/>
        <w:jc w:val="center"/>
        <w:tblLook w:val="04A0" w:firstRow="1" w:lastRow="0" w:firstColumn="1" w:lastColumn="0" w:noHBand="0" w:noVBand="1"/>
      </w:tblPr>
      <w:tblGrid>
        <w:gridCol w:w="2448"/>
        <w:gridCol w:w="1296"/>
        <w:gridCol w:w="1728"/>
        <w:gridCol w:w="1152"/>
        <w:gridCol w:w="1152"/>
        <w:gridCol w:w="1296"/>
      </w:tblGrid>
      <w:tr w:rsidR="00DF4A58" w:rsidRPr="00DF4A58" w14:paraId="3B5EB10E" w14:textId="77777777" w:rsidTr="00951779">
        <w:trPr>
          <w:jc w:val="center"/>
        </w:trPr>
        <w:tc>
          <w:tcPr>
            <w:tcW w:w="2448" w:type="dxa"/>
            <w:vAlign w:val="center"/>
          </w:tcPr>
          <w:p w14:paraId="40CF034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Model</w:t>
            </w:r>
          </w:p>
        </w:tc>
        <w:tc>
          <w:tcPr>
            <w:tcW w:w="1296" w:type="dxa"/>
            <w:vAlign w:val="center"/>
          </w:tcPr>
          <w:p w14:paraId="60BD209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B</w:t>
            </w:r>
          </w:p>
        </w:tc>
        <w:tc>
          <w:tcPr>
            <w:tcW w:w="1728" w:type="dxa"/>
            <w:vAlign w:val="center"/>
          </w:tcPr>
          <w:p w14:paraId="529744D9"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Standard Error</w:t>
            </w:r>
          </w:p>
        </w:tc>
        <w:tc>
          <w:tcPr>
            <w:tcW w:w="1152" w:type="dxa"/>
            <w:vAlign w:val="center"/>
          </w:tcPr>
          <w:p w14:paraId="1039216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Beta</w:t>
            </w:r>
          </w:p>
        </w:tc>
        <w:tc>
          <w:tcPr>
            <w:tcW w:w="1152" w:type="dxa"/>
            <w:vAlign w:val="center"/>
          </w:tcPr>
          <w:p w14:paraId="7AC468A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t</w:t>
            </w:r>
          </w:p>
        </w:tc>
        <w:tc>
          <w:tcPr>
            <w:tcW w:w="1296" w:type="dxa"/>
            <w:vAlign w:val="center"/>
          </w:tcPr>
          <w:p w14:paraId="5BF0AE6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P</w:t>
            </w:r>
          </w:p>
        </w:tc>
      </w:tr>
      <w:tr w:rsidR="00DF4A58" w:rsidRPr="00DF4A58" w14:paraId="7B8DCF41" w14:textId="77777777" w:rsidTr="00951779">
        <w:trPr>
          <w:jc w:val="center"/>
        </w:trPr>
        <w:tc>
          <w:tcPr>
            <w:tcW w:w="2448" w:type="dxa"/>
            <w:vAlign w:val="center"/>
          </w:tcPr>
          <w:p w14:paraId="3ABB3C8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Constant</w:t>
            </w:r>
          </w:p>
        </w:tc>
        <w:tc>
          <w:tcPr>
            <w:tcW w:w="1296" w:type="dxa"/>
            <w:vAlign w:val="center"/>
          </w:tcPr>
          <w:p w14:paraId="3C0EDE9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0.941</w:t>
            </w:r>
          </w:p>
        </w:tc>
        <w:tc>
          <w:tcPr>
            <w:tcW w:w="1728" w:type="dxa"/>
            <w:vAlign w:val="center"/>
          </w:tcPr>
          <w:p w14:paraId="217E19E1"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0.219</w:t>
            </w:r>
          </w:p>
        </w:tc>
        <w:tc>
          <w:tcPr>
            <w:tcW w:w="1152" w:type="dxa"/>
            <w:vAlign w:val="center"/>
          </w:tcPr>
          <w:p w14:paraId="7DB38A1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w:t>
            </w:r>
          </w:p>
        </w:tc>
        <w:tc>
          <w:tcPr>
            <w:tcW w:w="1152" w:type="dxa"/>
            <w:vAlign w:val="center"/>
          </w:tcPr>
          <w:p w14:paraId="6BC5FE9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4.297</w:t>
            </w:r>
          </w:p>
        </w:tc>
        <w:tc>
          <w:tcPr>
            <w:tcW w:w="1296" w:type="dxa"/>
            <w:vAlign w:val="center"/>
          </w:tcPr>
          <w:p w14:paraId="25C46CC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&lt;0.001</w:t>
            </w:r>
          </w:p>
        </w:tc>
      </w:tr>
      <w:tr w:rsidR="00DF4A58" w:rsidRPr="00DF4A58" w14:paraId="094799F3" w14:textId="77777777" w:rsidTr="00951779">
        <w:trPr>
          <w:jc w:val="center"/>
        </w:trPr>
        <w:tc>
          <w:tcPr>
            <w:tcW w:w="2448" w:type="dxa"/>
            <w:vAlign w:val="center"/>
          </w:tcPr>
          <w:p w14:paraId="0A54DCF7"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Leadership Style</w:t>
            </w:r>
          </w:p>
        </w:tc>
        <w:tc>
          <w:tcPr>
            <w:tcW w:w="1296" w:type="dxa"/>
            <w:vAlign w:val="center"/>
          </w:tcPr>
          <w:p w14:paraId="74AD9604"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0.781</w:t>
            </w:r>
          </w:p>
        </w:tc>
        <w:tc>
          <w:tcPr>
            <w:tcW w:w="1728" w:type="dxa"/>
            <w:vAlign w:val="center"/>
          </w:tcPr>
          <w:p w14:paraId="426110B0"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0.052</w:t>
            </w:r>
          </w:p>
        </w:tc>
        <w:tc>
          <w:tcPr>
            <w:tcW w:w="1152" w:type="dxa"/>
            <w:vAlign w:val="center"/>
          </w:tcPr>
          <w:p w14:paraId="20CA05E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0.712</w:t>
            </w:r>
          </w:p>
        </w:tc>
        <w:tc>
          <w:tcPr>
            <w:tcW w:w="1152" w:type="dxa"/>
            <w:vAlign w:val="center"/>
          </w:tcPr>
          <w:p w14:paraId="01506FB2"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14.982</w:t>
            </w:r>
          </w:p>
        </w:tc>
        <w:tc>
          <w:tcPr>
            <w:tcW w:w="1296" w:type="dxa"/>
            <w:vAlign w:val="center"/>
          </w:tcPr>
          <w:p w14:paraId="05D9A2CF"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&lt;0.001</w:t>
            </w:r>
          </w:p>
        </w:tc>
      </w:tr>
    </w:tbl>
    <w:p w14:paraId="1AE9A779" w14:textId="77777777" w:rsidR="00DF4A58" w:rsidRPr="00DF4A58" w:rsidRDefault="00DF4A58" w:rsidP="00DF4A58">
      <w:pPr>
        <w:jc w:val="both"/>
        <w:rPr>
          <w:rFonts w:asciiTheme="minorHAnsi" w:hAnsiTheme="minorHAnsi" w:cstheme="minorHAnsi"/>
        </w:rPr>
      </w:pPr>
    </w:p>
    <w:p w14:paraId="10CA9D44"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Based on Table 10, the leadership style variable has a regression coefficient of 0.781 with a significance level of &lt;0.001. These results indicate that leadership style has a positive and significant effect on employee performance. The regression equation obtained is as follows:</w:t>
      </w:r>
    </w:p>
    <w:p w14:paraId="47FFEA42"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Y = 0.941 + 0.781X</w:t>
      </w:r>
    </w:p>
    <w:p w14:paraId="3FCAB46D"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lastRenderedPageBreak/>
        <w:t>This equation indicates that if leadership style increases by one unit, employee performance will increase by 0.781 units. Thus, the research hypothesis stating that leadership style has a positive and significant effect on employee performance in Indonesian organizations is accepted.</w:t>
      </w:r>
    </w:p>
    <w:p w14:paraId="5E789A41"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Model Summary</w:t>
      </w:r>
    </w:p>
    <w:p w14:paraId="53C29597" w14:textId="77777777" w:rsidR="00DF4A58" w:rsidRPr="00DF4A58" w:rsidRDefault="00DF4A58" w:rsidP="00DF4A58">
      <w:pPr>
        <w:pStyle w:val="Caption"/>
        <w:spacing w:after="80"/>
        <w:jc w:val="center"/>
        <w:rPr>
          <w:rFonts w:asciiTheme="minorHAnsi" w:hAnsiTheme="minorHAnsi" w:cstheme="minorHAnsi"/>
          <w:color w:val="auto"/>
        </w:rPr>
      </w:pPr>
      <w:r w:rsidRPr="00DF4A58">
        <w:rPr>
          <w:rFonts w:asciiTheme="minorHAnsi" w:hAnsiTheme="minorHAnsi" w:cstheme="minorHAnsi"/>
          <w:color w:val="auto"/>
        </w:rPr>
        <w:t>Table 11. Model summary</w:t>
      </w:r>
    </w:p>
    <w:tbl>
      <w:tblPr>
        <w:tblStyle w:val="TableGrid"/>
        <w:tblW w:w="0" w:type="auto"/>
        <w:jc w:val="center"/>
        <w:tblLook w:val="04A0" w:firstRow="1" w:lastRow="0" w:firstColumn="1" w:lastColumn="0" w:noHBand="0" w:noVBand="1"/>
      </w:tblPr>
      <w:tblGrid>
        <w:gridCol w:w="1440"/>
        <w:gridCol w:w="1728"/>
        <w:gridCol w:w="2304"/>
        <w:gridCol w:w="2880"/>
      </w:tblGrid>
      <w:tr w:rsidR="00DF4A58" w:rsidRPr="00DF4A58" w14:paraId="653B2621" w14:textId="77777777" w:rsidTr="00951779">
        <w:trPr>
          <w:jc w:val="center"/>
        </w:trPr>
        <w:tc>
          <w:tcPr>
            <w:tcW w:w="1440" w:type="dxa"/>
            <w:vAlign w:val="center"/>
          </w:tcPr>
          <w:p w14:paraId="6AF1A3DC"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R</w:t>
            </w:r>
          </w:p>
        </w:tc>
        <w:tc>
          <w:tcPr>
            <w:tcW w:w="1728" w:type="dxa"/>
            <w:vAlign w:val="center"/>
          </w:tcPr>
          <w:p w14:paraId="53281F3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R-Square</w:t>
            </w:r>
          </w:p>
        </w:tc>
        <w:tc>
          <w:tcPr>
            <w:tcW w:w="2304" w:type="dxa"/>
            <w:vAlign w:val="center"/>
          </w:tcPr>
          <w:p w14:paraId="45434BCA"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Adjusted R-Square</w:t>
            </w:r>
          </w:p>
        </w:tc>
        <w:tc>
          <w:tcPr>
            <w:tcW w:w="2880" w:type="dxa"/>
            <w:vAlign w:val="center"/>
          </w:tcPr>
          <w:p w14:paraId="41BF5C0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b/>
                <w:sz w:val="17"/>
              </w:rPr>
              <w:t>Standard Error of the Estimate</w:t>
            </w:r>
          </w:p>
        </w:tc>
      </w:tr>
      <w:tr w:rsidR="00DF4A58" w:rsidRPr="00DF4A58" w14:paraId="0254C756" w14:textId="77777777" w:rsidTr="00951779">
        <w:trPr>
          <w:jc w:val="center"/>
        </w:trPr>
        <w:tc>
          <w:tcPr>
            <w:tcW w:w="1440" w:type="dxa"/>
            <w:vAlign w:val="center"/>
          </w:tcPr>
          <w:p w14:paraId="29329DCD"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0.712</w:t>
            </w:r>
          </w:p>
        </w:tc>
        <w:tc>
          <w:tcPr>
            <w:tcW w:w="1728" w:type="dxa"/>
            <w:vAlign w:val="center"/>
          </w:tcPr>
          <w:p w14:paraId="15DC84D6"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0.507</w:t>
            </w:r>
          </w:p>
        </w:tc>
        <w:tc>
          <w:tcPr>
            <w:tcW w:w="2304" w:type="dxa"/>
            <w:vAlign w:val="center"/>
          </w:tcPr>
          <w:p w14:paraId="47E0C488"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0.505</w:t>
            </w:r>
          </w:p>
        </w:tc>
        <w:tc>
          <w:tcPr>
            <w:tcW w:w="2880" w:type="dxa"/>
            <w:vAlign w:val="center"/>
          </w:tcPr>
          <w:p w14:paraId="14E0777E" w14:textId="77777777" w:rsidR="00DF4A58" w:rsidRPr="00DF4A58" w:rsidRDefault="00DF4A58" w:rsidP="00951779">
            <w:pPr>
              <w:jc w:val="center"/>
              <w:rPr>
                <w:rFonts w:asciiTheme="minorHAnsi" w:hAnsiTheme="minorHAnsi" w:cstheme="minorHAnsi"/>
              </w:rPr>
            </w:pPr>
            <w:r w:rsidRPr="00DF4A58">
              <w:rPr>
                <w:rFonts w:asciiTheme="minorHAnsi" w:hAnsiTheme="minorHAnsi" w:cstheme="minorHAnsi"/>
                <w:sz w:val="17"/>
              </w:rPr>
              <w:t>0.366</w:t>
            </w:r>
          </w:p>
        </w:tc>
      </w:tr>
    </w:tbl>
    <w:p w14:paraId="096FE851" w14:textId="77777777" w:rsidR="00DF4A58" w:rsidRPr="00DF4A58" w:rsidRDefault="00DF4A58" w:rsidP="00DF4A58">
      <w:pPr>
        <w:jc w:val="both"/>
        <w:rPr>
          <w:rFonts w:asciiTheme="minorHAnsi" w:hAnsiTheme="minorHAnsi" w:cstheme="minorHAnsi"/>
        </w:rPr>
      </w:pPr>
    </w:p>
    <w:p w14:paraId="25301624"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Based on Table 11, an R value of 0.712 indicates a strong relationship between leadership style and employee performance. The R-squared value of 0.507 indicates that leadership style accounts for 50.7% of the variation in employee performance. Meanwhile, the remaining 49.3% is explained by other factors outside the research model, such as work motivation, compensation, organizational culture, work environment, workload, competence, job satisfaction, and employee engagement.</w:t>
      </w:r>
    </w:p>
    <w:p w14:paraId="40CE1BB7" w14:textId="77777777" w:rsidR="00DF4A58" w:rsidRPr="00DF4A58" w:rsidRDefault="00DF4A58" w:rsidP="00DF4A58">
      <w:pPr>
        <w:pStyle w:val="Heading2"/>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DISCUSSION</w:t>
      </w:r>
    </w:p>
    <w:p w14:paraId="3E0A125C"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The research results show that leadership style has a positive and significant influence on employee performance in organizations in Indonesia. These findings indicate that the more positively employees perceive their superiors’ leadership style, the higher their performance. A leadership style that is clear, supportive, communicative, fair, and oriented toward subordinate development can create a work environment that encourages employees to work more effectively.</w:t>
      </w:r>
    </w:p>
    <w:p w14:paraId="236F3189"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These findings align with transformational leadership theory, which explains that leaders can enhance subordinates’ performance through inspirational motivation, clear direction, individual attention, and intellectual stimulation (Bass &amp; Riggio, 2021). Within an organization, employees need leaders who not only give orders but are also able to explain objectives, build trust, provide support, and foster positive working relationships. When employees feel guided and supported by their leaders, they tend to demonstrate higher-quality work, greater accountability, and the ability to complete tasks more effectively.</w:t>
      </w:r>
    </w:p>
    <w:p w14:paraId="7BCC0DA3"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 xml:space="preserve">The results of this study also support the findings of </w:t>
      </w:r>
      <w:proofErr w:type="spellStart"/>
      <w:r w:rsidRPr="00DF4A58">
        <w:rPr>
          <w:rFonts w:asciiTheme="minorHAnsi" w:hAnsiTheme="minorHAnsi" w:cstheme="minorHAnsi"/>
        </w:rPr>
        <w:t>Basalamah</w:t>
      </w:r>
      <w:proofErr w:type="spellEnd"/>
      <w:r w:rsidRPr="00DF4A58">
        <w:rPr>
          <w:rFonts w:asciiTheme="minorHAnsi" w:hAnsiTheme="minorHAnsi" w:cstheme="minorHAnsi"/>
        </w:rPr>
        <w:t xml:space="preserve"> (2023), which indicate that transformational leadership has a positive and significant effect on employee performance. These findings are also consistent with a study of Indonesian manufacturing companies showing that leadership style is related to employee productivity, with transformational leadership being the most dominant style in driving productivity (Commercium, 2024). Furthermore, Santoso’s (2025) findings on servant leadership indicate that leadership that serves and supports subordinates can enhance performance through employee engagement.</w:t>
      </w:r>
    </w:p>
    <w:p w14:paraId="5E34213F"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 xml:space="preserve">An R-squared value of 50.7% indicates that leadership style makes a significant contribution to employee performance. However, these results also indicate that employee performance is not determined solely by leadership. Other factors such as competence, motivation, compensation, organizational culture, work technology, work environment, workload, and employee well-being can also influence performance. Therefore, it is not enough for organizations to merely improve </w:t>
      </w:r>
      <w:r w:rsidRPr="00DF4A58">
        <w:rPr>
          <w:rFonts w:asciiTheme="minorHAnsi" w:hAnsiTheme="minorHAnsi" w:cstheme="minorHAnsi"/>
        </w:rPr>
        <w:lastRenderedPageBreak/>
        <w:t>leadership styles; they must also establish a work system that comprehensively supports employee productivity.</w:t>
      </w:r>
    </w:p>
    <w:p w14:paraId="10EC519F"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When viewed in terms of mean scores, the indicator of employee involvement in discussions or decision-making has the lowest average score compared to other leadership indicators. This suggests that the participatory aspect still has room for improvement. In modern organizations, employee engagement is crucial because employees who are given the opportunity to voice their opinions tend to have a greater sense of ownership toward their work and the organization. Leaders who foster two-way communication can build trust, strengthen commitment, and encourage employee initiative.</w:t>
      </w:r>
    </w:p>
    <w:p w14:paraId="5503EB2C"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Regarding the employee performance variable, the indicator of the ability to adapt to change had a lower average score compared to other indicators. This finding is relevant to the challenges faced by Indonesian organizations, which are currently navigating digitalization, changes in work models, and productivity demands. Leaders need to help employees adapt through clear communication, training, coaching, and psychological support. Thus, leadership plays a role not only in overseeing work but also in preparing employees to face organizational changes.</w:t>
      </w:r>
    </w:p>
    <w:p w14:paraId="1261C97C"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In practical terms, the results of this study indicate that organizations need to develop leadership training programs for managers, supervisors, unit heads, and team leaders. Such training can focus on communication skills, coaching, providing feedback, participatory decision-making, conflict management, and developing subordinates. Gallup (2025) emphasizes that employee engagement is significantly influenced by the quality of management and the clarity of work expectations. Therefore, improving leadership quality can be a key strategy for enhancing employee performance in Indonesian organizations.</w:t>
      </w:r>
    </w:p>
    <w:p w14:paraId="4C7B4CFF" w14:textId="77777777" w:rsidR="00DF4A58" w:rsidRPr="00DF4A58" w:rsidRDefault="00DF4A58" w:rsidP="00DF4A58">
      <w:pPr>
        <w:jc w:val="both"/>
        <w:rPr>
          <w:rFonts w:asciiTheme="minorHAnsi" w:hAnsiTheme="minorHAnsi" w:cstheme="minorHAnsi"/>
        </w:rPr>
      </w:pPr>
      <w:r w:rsidRPr="00DF4A58">
        <w:rPr>
          <w:rFonts w:asciiTheme="minorHAnsi" w:hAnsiTheme="minorHAnsi" w:cstheme="minorHAnsi"/>
        </w:rPr>
        <w:t>Overall, this study confirms that leadership style is a key factor in shaping employee performance. In the context of Indonesian organizations, leaders who can combine clear direction, emotional support, fairness, motivation, and employee participation will be better able to drive sustainable performance. Thus, leadership development needs to be an integral part of human resource management strategies to enhance organizational competitiveness.</w:t>
      </w:r>
    </w:p>
    <w:p w14:paraId="7AE9CD4E" w14:textId="77777777" w:rsidR="00517079" w:rsidRPr="00517079" w:rsidRDefault="00517079" w:rsidP="00517079">
      <w:pPr>
        <w:spacing w:before="100" w:beforeAutospacing="1" w:after="100" w:afterAutospacing="1"/>
        <w:outlineLvl w:val="1"/>
        <w:rPr>
          <w:rFonts w:cs="Times New Roman"/>
          <w:b/>
          <w:bCs/>
          <w:sz w:val="36"/>
          <w:szCs w:val="36"/>
        </w:rPr>
      </w:pPr>
      <w:r w:rsidRPr="00517079">
        <w:rPr>
          <w:rFonts w:cs="Times New Roman"/>
          <w:b/>
          <w:bCs/>
          <w:sz w:val="36"/>
          <w:szCs w:val="36"/>
        </w:rPr>
        <w:t xml:space="preserve">Conclusion </w:t>
      </w:r>
    </w:p>
    <w:p w14:paraId="76762FC1" w14:textId="77777777" w:rsidR="00517079" w:rsidRPr="00517079" w:rsidRDefault="00517079" w:rsidP="00517079">
      <w:pPr>
        <w:spacing w:before="100" w:beforeAutospacing="1" w:after="100" w:afterAutospacing="1"/>
        <w:rPr>
          <w:rFonts w:cs="Times New Roman"/>
          <w:szCs w:val="24"/>
        </w:rPr>
      </w:pPr>
      <w:r w:rsidRPr="00517079">
        <w:rPr>
          <w:rFonts w:cs="Times New Roman"/>
          <w:szCs w:val="24"/>
        </w:rPr>
        <w:t xml:space="preserve">The reported findings indicate a strong positive association between employees’ perceptions of leadership behavior and their self-reported performance. The leadership-style and employee-performance measures demonstrated high internal consistency, and both variables had relatively high mean scores. Pearson correlation showed a strong positive relationship, while the simple regression model accounted for 50.7% of the reported variation in employee performance. These results suggest that leadership behaviors involving clear direction, motivation, support, fairness, constructive feedback, employee participation, and subordinate development are relevant to employee performance within the surveyed sample. Nevertheless, the findings do not establish that leadership style causes improved performance because the study was cross-sectional and relied on purposively selected respondents and common-source self-report data. The results also cannot represent all Indonesian organizations because the geographical distribution, participating organizations, and sector-specific sample sizes were not fully established. Organizational leaders may consider strengthening communication, feedback, participation, and employee-development </w:t>
      </w:r>
      <w:r w:rsidRPr="00517079">
        <w:rPr>
          <w:rFonts w:cs="Times New Roman"/>
          <w:szCs w:val="24"/>
        </w:rPr>
        <w:lastRenderedPageBreak/>
        <w:t>practices, but any intervention should be evaluated using verified organizational performance indicators. Future studies should employ probability or stratified sampling, validated leadership scales, supervisor-rated or objective performance measures, and longitudinal or multilevel designs.</w:t>
      </w:r>
    </w:p>
    <w:p w14:paraId="2F12FA39" w14:textId="77777777" w:rsidR="00517079" w:rsidRPr="00517079" w:rsidRDefault="00517079" w:rsidP="00517079">
      <w:pPr>
        <w:spacing w:before="100" w:beforeAutospacing="1" w:after="100" w:afterAutospacing="1"/>
        <w:outlineLvl w:val="1"/>
        <w:rPr>
          <w:rFonts w:cs="Times New Roman"/>
          <w:b/>
          <w:bCs/>
          <w:sz w:val="36"/>
          <w:szCs w:val="36"/>
        </w:rPr>
      </w:pPr>
      <w:r w:rsidRPr="00517079">
        <w:rPr>
          <w:rFonts w:cs="Times New Roman"/>
          <w:b/>
          <w:bCs/>
          <w:sz w:val="36"/>
          <w:szCs w:val="36"/>
        </w:rPr>
        <w:t xml:space="preserve">Limitations </w:t>
      </w:r>
    </w:p>
    <w:p w14:paraId="061620F8" w14:textId="77777777" w:rsidR="00517079" w:rsidRPr="00517079" w:rsidRDefault="00517079" w:rsidP="00517079">
      <w:pPr>
        <w:spacing w:before="100" w:beforeAutospacing="1" w:after="100" w:afterAutospacing="1"/>
        <w:rPr>
          <w:rFonts w:cs="Times New Roman"/>
          <w:szCs w:val="24"/>
        </w:rPr>
      </w:pPr>
      <w:r w:rsidRPr="00517079">
        <w:rPr>
          <w:rFonts w:cs="Times New Roman"/>
          <w:szCs w:val="24"/>
        </w:rPr>
        <w:t>This study has limitations. Respondents were selected purposively through an online survey, and the organizations, geographic coverage, recruitment process, and response rate were not reported. Leadership style and employee performance were measured through the same respondents at one time, creating risks of common-method bias, social desirability, and inflated associations. Employee performance was self-reported rather than verified through supervisor assessments or records. The broad leadership measure combined several behaviors without distinguishing established leadership styles. The cross-sectional design does not support causal inference. Sectoral differences, organizational clustering, demographic controls, regression diagnostics, and alternative predictors of performance were not examined in the model.</w:t>
      </w:r>
    </w:p>
    <w:p w14:paraId="19FB8FC8" w14:textId="77777777" w:rsidR="00517079" w:rsidRPr="00517079" w:rsidRDefault="00517079" w:rsidP="00517079">
      <w:pPr>
        <w:pBdr>
          <w:bottom w:val="single" w:sz="6" w:space="1" w:color="auto"/>
        </w:pBdr>
        <w:spacing w:after="0"/>
        <w:jc w:val="center"/>
        <w:rPr>
          <w:rFonts w:ascii="Arial" w:hAnsi="Arial" w:cs="Arial"/>
          <w:vanish/>
          <w:sz w:val="16"/>
          <w:szCs w:val="16"/>
        </w:rPr>
      </w:pPr>
      <w:r w:rsidRPr="00517079">
        <w:rPr>
          <w:rFonts w:ascii="Arial" w:hAnsi="Arial" w:cs="Arial"/>
          <w:vanish/>
          <w:sz w:val="16"/>
          <w:szCs w:val="16"/>
        </w:rPr>
        <w:t>Top of Form</w:t>
      </w:r>
    </w:p>
    <w:p w14:paraId="62C79C48" w14:textId="77777777" w:rsidR="00517079" w:rsidRPr="00517079" w:rsidRDefault="00517079" w:rsidP="00517079">
      <w:pPr>
        <w:spacing w:before="100" w:beforeAutospacing="1" w:after="100" w:afterAutospacing="1"/>
        <w:rPr>
          <w:rFonts w:cs="Times New Roman"/>
          <w:szCs w:val="24"/>
        </w:rPr>
      </w:pPr>
    </w:p>
    <w:p w14:paraId="1EC371F1" w14:textId="77777777" w:rsidR="00517079" w:rsidRPr="00517079" w:rsidRDefault="00517079" w:rsidP="00517079">
      <w:pPr>
        <w:pBdr>
          <w:top w:val="single" w:sz="6" w:space="1" w:color="auto"/>
        </w:pBdr>
        <w:spacing w:after="0"/>
        <w:jc w:val="center"/>
        <w:rPr>
          <w:rFonts w:ascii="Arial" w:hAnsi="Arial" w:cs="Arial"/>
          <w:vanish/>
          <w:sz w:val="16"/>
          <w:szCs w:val="16"/>
        </w:rPr>
      </w:pPr>
      <w:r w:rsidRPr="00517079">
        <w:rPr>
          <w:rFonts w:ascii="Arial" w:hAnsi="Arial" w:cs="Arial"/>
          <w:vanish/>
          <w:sz w:val="16"/>
          <w:szCs w:val="16"/>
        </w:rPr>
        <w:t>Bottom of Form</w:t>
      </w:r>
    </w:p>
    <w:p w14:paraId="4AF6E0B9" w14:textId="77777777" w:rsidR="00517079" w:rsidRPr="00517079" w:rsidRDefault="00517079" w:rsidP="00517079">
      <w:pPr>
        <w:spacing w:after="200" w:line="276" w:lineRule="auto"/>
        <w:rPr>
          <w:rFonts w:ascii="Calibri" w:eastAsia="Calibri" w:hAnsi="Calibri" w:cs="Times New Roman"/>
          <w:sz w:val="22"/>
          <w:lang w:val="en-GB"/>
          <w14:ligatures w14:val="standardContextual"/>
        </w:rPr>
      </w:pPr>
    </w:p>
    <w:p w14:paraId="6A4A5433" w14:textId="77777777" w:rsidR="00517079" w:rsidRPr="00517079" w:rsidRDefault="00517079" w:rsidP="00517079">
      <w:pPr>
        <w:spacing w:after="0"/>
        <w:rPr>
          <w:rFonts w:eastAsiaTheme="minorHAnsi" w:cs="Times New Roman"/>
          <w:b/>
          <w:sz w:val="22"/>
        </w:rPr>
      </w:pPr>
      <w:r w:rsidRPr="00517079">
        <w:rPr>
          <w:rFonts w:eastAsiaTheme="minorHAnsi" w:cs="Times New Roman"/>
          <w:b/>
          <w:sz w:val="22"/>
        </w:rPr>
        <w:t>Declaration of AI Use</w:t>
      </w:r>
    </w:p>
    <w:p w14:paraId="408D26EF" w14:textId="77777777" w:rsidR="00517079" w:rsidRPr="00517079" w:rsidRDefault="00517079" w:rsidP="00517079">
      <w:pPr>
        <w:spacing w:after="0"/>
        <w:rPr>
          <w:rFonts w:eastAsiaTheme="minorHAnsi" w:cs="Times New Roman"/>
          <w:sz w:val="22"/>
        </w:rPr>
      </w:pPr>
    </w:p>
    <w:p w14:paraId="021B62B7" w14:textId="77777777" w:rsidR="00517079" w:rsidRPr="00517079" w:rsidRDefault="00517079" w:rsidP="00517079">
      <w:pPr>
        <w:spacing w:after="0"/>
        <w:jc w:val="both"/>
        <w:rPr>
          <w:rFonts w:eastAsiaTheme="minorHAnsi" w:cs="Times New Roman"/>
          <w:sz w:val="22"/>
        </w:rPr>
      </w:pPr>
      <w:r w:rsidRPr="00517079">
        <w:rPr>
          <w:rFonts w:eastAsiaTheme="minorHAnsi" w:cs="Times New Roman"/>
          <w:sz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3F441C8" w14:textId="77777777" w:rsidR="00517079" w:rsidRDefault="00517079" w:rsidP="00DF4A58">
      <w:pPr>
        <w:pStyle w:val="Heading1"/>
        <w:spacing w:before="160" w:after="120"/>
        <w:jc w:val="both"/>
        <w:rPr>
          <w:rFonts w:asciiTheme="minorHAnsi" w:eastAsia="Times New Roman" w:hAnsiTheme="minorHAnsi" w:cstheme="minorHAnsi"/>
          <w:color w:val="auto"/>
        </w:rPr>
      </w:pPr>
    </w:p>
    <w:p w14:paraId="74B94DB6" w14:textId="7AA05545" w:rsidR="00DF4A58" w:rsidRPr="00DF4A58" w:rsidRDefault="00DF4A58" w:rsidP="00DF4A58">
      <w:pPr>
        <w:pStyle w:val="Heading1"/>
        <w:spacing w:before="160" w:after="120"/>
        <w:jc w:val="both"/>
        <w:rPr>
          <w:rFonts w:asciiTheme="minorHAnsi" w:hAnsiTheme="minorHAnsi" w:cstheme="minorHAnsi"/>
          <w:color w:val="auto"/>
        </w:rPr>
      </w:pPr>
      <w:r w:rsidRPr="00DF4A58">
        <w:rPr>
          <w:rFonts w:asciiTheme="minorHAnsi" w:eastAsia="Times New Roman" w:hAnsiTheme="minorHAnsi" w:cstheme="minorHAnsi"/>
          <w:color w:val="auto"/>
        </w:rPr>
        <w:t>REFERENCES</w:t>
      </w:r>
    </w:p>
    <w:p w14:paraId="03E73942"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Armstrong, M., &amp; Taylor, S. (2023). Armstrong’s handbook of human resource management practice (16th ed.). Kogan Page.</w:t>
      </w:r>
    </w:p>
    <w:p w14:paraId="588C4003" w14:textId="77777777" w:rsidR="00DF4A58" w:rsidRPr="00DF4A58" w:rsidRDefault="00DF4A58" w:rsidP="00DF4A58">
      <w:pPr>
        <w:spacing w:after="80"/>
        <w:ind w:left="432" w:hanging="432"/>
        <w:jc w:val="both"/>
        <w:rPr>
          <w:rFonts w:asciiTheme="minorHAnsi" w:hAnsiTheme="minorHAnsi" w:cstheme="minorHAnsi"/>
        </w:rPr>
      </w:pPr>
      <w:proofErr w:type="spellStart"/>
      <w:r w:rsidRPr="00DF4A58">
        <w:rPr>
          <w:rFonts w:asciiTheme="minorHAnsi" w:hAnsiTheme="minorHAnsi" w:cstheme="minorHAnsi"/>
          <w:sz w:val="22"/>
        </w:rPr>
        <w:t>Basalamah</w:t>
      </w:r>
      <w:proofErr w:type="spellEnd"/>
      <w:r w:rsidRPr="00DF4A58">
        <w:rPr>
          <w:rFonts w:asciiTheme="minorHAnsi" w:hAnsiTheme="minorHAnsi" w:cstheme="minorHAnsi"/>
          <w:sz w:val="22"/>
        </w:rPr>
        <w:t>, M. S. A. (2023). The effect of transformational leadership style and job satisfaction on employee performance. Advances in Human Resource Management Research.</w:t>
      </w:r>
    </w:p>
    <w:p w14:paraId="1780A549"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Bass, B. M., &amp; Riggio, R. E. (2021). Transformational Leadership (3rd ed.). Routledge.</w:t>
      </w:r>
    </w:p>
    <w:p w14:paraId="3D518E1A"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BPS. (2025). Indonesia’s Labor Market Conditions, August 2025. Central Bureau of Statistics. https://www.bps.go.id/</w:t>
      </w:r>
    </w:p>
    <w:p w14:paraId="7CC55834"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Commercium. (2024). Leadership Style and Employee Productivity in Indonesian Manufacturing Firms. Commercium Journal.</w:t>
      </w:r>
    </w:p>
    <w:p w14:paraId="39D5BE26"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 xml:space="preserve">Creswell, J. W., &amp; Creswell, J. D. (2023). Research design: Qualitative, quantitative, and mixed methods </w:t>
      </w:r>
      <w:proofErr w:type="gramStart"/>
      <w:r w:rsidRPr="00DF4A58">
        <w:rPr>
          <w:rFonts w:asciiTheme="minorHAnsi" w:hAnsiTheme="minorHAnsi" w:cstheme="minorHAnsi"/>
          <w:sz w:val="22"/>
        </w:rPr>
        <w:t>approaches</w:t>
      </w:r>
      <w:proofErr w:type="gramEnd"/>
      <w:r w:rsidRPr="00DF4A58">
        <w:rPr>
          <w:rFonts w:asciiTheme="minorHAnsi" w:hAnsiTheme="minorHAnsi" w:cstheme="minorHAnsi"/>
          <w:sz w:val="22"/>
        </w:rPr>
        <w:t xml:space="preserve"> (6th ed.). SAGE Publications.</w:t>
      </w:r>
    </w:p>
    <w:p w14:paraId="57EC8A00" w14:textId="77777777" w:rsidR="00DF4A58" w:rsidRPr="00DF4A58" w:rsidRDefault="00DF4A58" w:rsidP="00DF4A58">
      <w:pPr>
        <w:spacing w:after="80"/>
        <w:ind w:left="432" w:hanging="432"/>
        <w:jc w:val="both"/>
        <w:rPr>
          <w:rFonts w:asciiTheme="minorHAnsi" w:hAnsiTheme="minorHAnsi" w:cstheme="minorHAnsi"/>
        </w:rPr>
      </w:pPr>
      <w:proofErr w:type="spellStart"/>
      <w:r w:rsidRPr="00DF4A58">
        <w:rPr>
          <w:rFonts w:asciiTheme="minorHAnsi" w:hAnsiTheme="minorHAnsi" w:cstheme="minorHAnsi"/>
          <w:sz w:val="22"/>
        </w:rPr>
        <w:lastRenderedPageBreak/>
        <w:t>Cropanzano</w:t>
      </w:r>
      <w:proofErr w:type="spellEnd"/>
      <w:r w:rsidRPr="00DF4A58">
        <w:rPr>
          <w:rFonts w:asciiTheme="minorHAnsi" w:hAnsiTheme="minorHAnsi" w:cstheme="minorHAnsi"/>
          <w:sz w:val="22"/>
        </w:rPr>
        <w:t>, R., Anthony, E. L., Daniels, S. R., &amp; Hall, A. V. (2021). Social exchange theory: A critical review with theoretical remedies. Academy of Management Annals, 15(2), 1–38.</w:t>
      </w:r>
    </w:p>
    <w:p w14:paraId="287705CE"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 xml:space="preserve">Eva, N., Robin, M., </w:t>
      </w:r>
      <w:proofErr w:type="spellStart"/>
      <w:r w:rsidRPr="00DF4A58">
        <w:rPr>
          <w:rFonts w:asciiTheme="minorHAnsi" w:hAnsiTheme="minorHAnsi" w:cstheme="minorHAnsi"/>
          <w:sz w:val="22"/>
        </w:rPr>
        <w:t>Sendjaya</w:t>
      </w:r>
      <w:proofErr w:type="spellEnd"/>
      <w:r w:rsidRPr="00DF4A58">
        <w:rPr>
          <w:rFonts w:asciiTheme="minorHAnsi" w:hAnsiTheme="minorHAnsi" w:cstheme="minorHAnsi"/>
          <w:sz w:val="22"/>
        </w:rPr>
        <w:t>, S., van Dierendonck, D., &amp; Liden, R. C. (2021). Servant leadership: A systematic review and call for future research. The Leadership Quarterly.</w:t>
      </w:r>
    </w:p>
    <w:p w14:paraId="79268793"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Gallup. (2025). State of the Global Workplace: Indonesia country-level data. Gallup. https://www.gallup.com/workplace/705674/state-global-workplace-indonesia-country-level-data.aspx</w:t>
      </w:r>
    </w:p>
    <w:p w14:paraId="562C0724"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Hair, J. F., Hult, G. T. M., Ringle, C. M., &amp; Sarstedt, M. (2022). A primer on partial least squares structural equation modeling (3rd ed.). SAGE Publications.</w:t>
      </w:r>
    </w:p>
    <w:p w14:paraId="721AC9EA"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 xml:space="preserve">ILO. (2024). World Employment and Social Outlook: Trends 2024. International </w:t>
      </w:r>
      <w:proofErr w:type="spellStart"/>
      <w:r w:rsidRPr="00DF4A58">
        <w:rPr>
          <w:rFonts w:asciiTheme="minorHAnsi" w:hAnsiTheme="minorHAnsi" w:cstheme="minorHAnsi"/>
          <w:sz w:val="22"/>
        </w:rPr>
        <w:t>Labour</w:t>
      </w:r>
      <w:proofErr w:type="spellEnd"/>
      <w:r w:rsidRPr="00DF4A58">
        <w:rPr>
          <w:rFonts w:asciiTheme="minorHAnsi" w:hAnsiTheme="minorHAnsi" w:cstheme="minorHAnsi"/>
          <w:sz w:val="22"/>
        </w:rPr>
        <w:t xml:space="preserve"> Organization.</w:t>
      </w:r>
    </w:p>
    <w:p w14:paraId="08C10E0C"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Northouse, P. G. (2021). Leadership: Theory and practice (9th ed.). SAGE Publications.</w:t>
      </w:r>
    </w:p>
    <w:p w14:paraId="71449588"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Robbins, S. P., &amp; Judge, T. A. (2022). Organizational behavior (19th ed.). Pearson.</w:t>
      </w:r>
    </w:p>
    <w:p w14:paraId="6F2984EE"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Santoso, W. (2025). The influence of servant leadership on job performance with employee engagement as a mediating variable. International Journal of Applied Finance and Business Studies.</w:t>
      </w:r>
    </w:p>
    <w:p w14:paraId="26DD887D" w14:textId="77777777" w:rsidR="00DF4A58" w:rsidRPr="00DF4A58" w:rsidRDefault="00DF4A58" w:rsidP="00DF4A58">
      <w:pPr>
        <w:spacing w:after="80"/>
        <w:ind w:left="432" w:hanging="432"/>
        <w:jc w:val="both"/>
        <w:rPr>
          <w:rFonts w:asciiTheme="minorHAnsi" w:hAnsiTheme="minorHAnsi" w:cstheme="minorHAnsi"/>
        </w:rPr>
      </w:pPr>
      <w:r w:rsidRPr="00DF4A58">
        <w:rPr>
          <w:rFonts w:asciiTheme="minorHAnsi" w:hAnsiTheme="minorHAnsi" w:cstheme="minorHAnsi"/>
          <w:sz w:val="22"/>
        </w:rPr>
        <w:t>World Bank. (2026). Indonesia Growth and Jobs Report: Running Faster for Longer. World Bank. https://www.worldbank.org/en/country/indonesia/publication/indonesia-growth-and-jobs-report-running-faster-for-longer-structural-transformation-productivity-and-good-jobs</w:t>
      </w:r>
    </w:p>
    <w:p w14:paraId="5BC52692" w14:textId="77777777" w:rsidR="00D96608" w:rsidRPr="00DF4A58" w:rsidRDefault="00D96608">
      <w:pPr>
        <w:rPr>
          <w:rFonts w:asciiTheme="minorHAnsi" w:hAnsiTheme="minorHAnsi" w:cstheme="minorHAnsi"/>
        </w:rPr>
      </w:pPr>
    </w:p>
    <w:sectPr w:rsidR="00D96608" w:rsidRPr="00DF4A58" w:rsidSect="0003461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A0BCB" w14:textId="77777777" w:rsidR="009409BD" w:rsidRDefault="009409BD" w:rsidP="00FF4173">
      <w:pPr>
        <w:spacing w:after="0"/>
      </w:pPr>
      <w:r>
        <w:separator/>
      </w:r>
    </w:p>
  </w:endnote>
  <w:endnote w:type="continuationSeparator" w:id="0">
    <w:p w14:paraId="0EF266B5" w14:textId="77777777" w:rsidR="009409BD" w:rsidRDefault="009409BD" w:rsidP="00FF41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0610" w14:textId="77777777" w:rsidR="00FF4173" w:rsidRDefault="00FF4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27887" w14:textId="77777777" w:rsidR="00FF4173" w:rsidRDefault="00FF41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EBF5" w14:textId="77777777" w:rsidR="00FF4173" w:rsidRDefault="00FF4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00B6" w14:textId="77777777" w:rsidR="009409BD" w:rsidRDefault="009409BD" w:rsidP="00FF4173">
      <w:pPr>
        <w:spacing w:after="0"/>
      </w:pPr>
      <w:r>
        <w:separator/>
      </w:r>
    </w:p>
  </w:footnote>
  <w:footnote w:type="continuationSeparator" w:id="0">
    <w:p w14:paraId="63BB9C07" w14:textId="77777777" w:rsidR="009409BD" w:rsidRDefault="009409BD" w:rsidP="00FF41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C217" w14:textId="1E33C28A" w:rsidR="00FF4173" w:rsidRDefault="00FF4173">
    <w:pPr>
      <w:pStyle w:val="Header"/>
    </w:pPr>
    <w:r>
      <w:rPr>
        <w:noProof/>
      </w:rPr>
      <w:pict w14:anchorId="6A2B67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0516"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3BF55" w14:textId="4FC5372C" w:rsidR="00FF4173" w:rsidRDefault="00FF4173">
    <w:pPr>
      <w:pStyle w:val="Header"/>
    </w:pPr>
    <w:r>
      <w:rPr>
        <w:noProof/>
      </w:rPr>
      <w:pict w14:anchorId="6FEC1A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0517"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9EA6D" w14:textId="375DD532" w:rsidR="00FF4173" w:rsidRDefault="00FF4173">
    <w:pPr>
      <w:pStyle w:val="Header"/>
    </w:pPr>
    <w:r>
      <w:rPr>
        <w:noProof/>
      </w:rPr>
      <w:pict w14:anchorId="1A0B1C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0515"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58"/>
    <w:rsid w:val="00044155"/>
    <w:rsid w:val="001A2E0B"/>
    <w:rsid w:val="00285D9F"/>
    <w:rsid w:val="00517079"/>
    <w:rsid w:val="0093127D"/>
    <w:rsid w:val="009409BD"/>
    <w:rsid w:val="00D96608"/>
    <w:rsid w:val="00DC255C"/>
    <w:rsid w:val="00DE4626"/>
    <w:rsid w:val="00DF4A58"/>
    <w:rsid w:val="00FA029A"/>
    <w:rsid w:val="00FF4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8F9B1"/>
  <w15:chartTrackingRefBased/>
  <w15:docId w15:val="{4A08A88A-5ACF-4466-9634-87D130E3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A58"/>
    <w:pPr>
      <w:spacing w:after="12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DF4A58"/>
    <w:pPr>
      <w:keepNext/>
      <w:keepLines/>
      <w:spacing w:before="480" w:after="0"/>
      <w:outlineLvl w:val="0"/>
    </w:pPr>
    <w:rPr>
      <w:rFonts w:asciiTheme="majorHAnsi" w:eastAsiaTheme="majorEastAsia" w:hAnsiTheme="majorHAnsi" w:cstheme="majorBidi"/>
      <w:b/>
      <w:bCs/>
      <w:color w:val="2F5496" w:themeColor="accent1" w:themeShade="BF"/>
      <w:sz w:val="26"/>
      <w:szCs w:val="28"/>
    </w:rPr>
  </w:style>
  <w:style w:type="paragraph" w:styleId="Heading2">
    <w:name w:val="heading 2"/>
    <w:basedOn w:val="Normal"/>
    <w:next w:val="Normal"/>
    <w:link w:val="Heading2Char"/>
    <w:uiPriority w:val="9"/>
    <w:unhideWhenUsed/>
    <w:qFormat/>
    <w:rsid w:val="00DF4A58"/>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A58"/>
    <w:rPr>
      <w:rFonts w:asciiTheme="majorHAnsi" w:eastAsiaTheme="majorEastAsia" w:hAnsiTheme="majorHAnsi" w:cstheme="majorBidi"/>
      <w:b/>
      <w:bCs/>
      <w:color w:val="2F5496" w:themeColor="accent1" w:themeShade="BF"/>
      <w:sz w:val="26"/>
      <w:szCs w:val="28"/>
    </w:rPr>
  </w:style>
  <w:style w:type="character" w:customStyle="1" w:styleId="Heading2Char">
    <w:name w:val="Heading 2 Char"/>
    <w:basedOn w:val="DefaultParagraphFont"/>
    <w:link w:val="Heading2"/>
    <w:uiPriority w:val="9"/>
    <w:rsid w:val="00DF4A58"/>
    <w:rPr>
      <w:rFonts w:asciiTheme="majorHAnsi" w:eastAsiaTheme="majorEastAsia" w:hAnsiTheme="majorHAnsi" w:cstheme="majorBidi"/>
      <w:b/>
      <w:bCs/>
      <w:color w:val="4472C4" w:themeColor="accent1"/>
      <w:sz w:val="24"/>
      <w:szCs w:val="26"/>
    </w:rPr>
  </w:style>
  <w:style w:type="paragraph" w:styleId="Caption">
    <w:name w:val="caption"/>
    <w:basedOn w:val="Normal"/>
    <w:next w:val="Normal"/>
    <w:uiPriority w:val="35"/>
    <w:semiHidden/>
    <w:unhideWhenUsed/>
    <w:qFormat/>
    <w:rsid w:val="00DF4A58"/>
    <w:rPr>
      <w:b/>
      <w:bCs/>
      <w:color w:val="4472C4" w:themeColor="accent1"/>
      <w:sz w:val="20"/>
      <w:szCs w:val="18"/>
    </w:rPr>
  </w:style>
  <w:style w:type="table" w:styleId="TableGrid">
    <w:name w:val="Table Grid"/>
    <w:basedOn w:val="TableNormal"/>
    <w:uiPriority w:val="59"/>
    <w:rsid w:val="00DF4A5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626"/>
    <w:rPr>
      <w:color w:val="0563C1" w:themeColor="hyperlink"/>
      <w:u w:val="single"/>
    </w:rPr>
  </w:style>
  <w:style w:type="character" w:styleId="UnresolvedMention">
    <w:name w:val="Unresolved Mention"/>
    <w:basedOn w:val="DefaultParagraphFont"/>
    <w:uiPriority w:val="99"/>
    <w:semiHidden/>
    <w:unhideWhenUsed/>
    <w:rsid w:val="00DE4626"/>
    <w:rPr>
      <w:color w:val="605E5C"/>
      <w:shd w:val="clear" w:color="auto" w:fill="E1DFDD"/>
    </w:rPr>
  </w:style>
  <w:style w:type="paragraph" w:styleId="Header">
    <w:name w:val="header"/>
    <w:basedOn w:val="Normal"/>
    <w:link w:val="HeaderChar"/>
    <w:uiPriority w:val="99"/>
    <w:unhideWhenUsed/>
    <w:rsid w:val="00FF4173"/>
    <w:pPr>
      <w:tabs>
        <w:tab w:val="center" w:pos="4513"/>
        <w:tab w:val="right" w:pos="9026"/>
      </w:tabs>
      <w:spacing w:after="0"/>
    </w:pPr>
  </w:style>
  <w:style w:type="character" w:customStyle="1" w:styleId="HeaderChar">
    <w:name w:val="Header Char"/>
    <w:basedOn w:val="DefaultParagraphFont"/>
    <w:link w:val="Header"/>
    <w:uiPriority w:val="99"/>
    <w:rsid w:val="00FF4173"/>
    <w:rPr>
      <w:rFonts w:ascii="Times New Roman" w:eastAsia="Times New Roman" w:hAnsi="Times New Roman"/>
      <w:sz w:val="24"/>
    </w:rPr>
  </w:style>
  <w:style w:type="paragraph" w:styleId="Footer">
    <w:name w:val="footer"/>
    <w:basedOn w:val="Normal"/>
    <w:link w:val="FooterChar"/>
    <w:uiPriority w:val="99"/>
    <w:unhideWhenUsed/>
    <w:rsid w:val="00FF4173"/>
    <w:pPr>
      <w:tabs>
        <w:tab w:val="center" w:pos="4513"/>
        <w:tab w:val="right" w:pos="9026"/>
      </w:tabs>
      <w:spacing w:after="0"/>
    </w:pPr>
  </w:style>
  <w:style w:type="character" w:customStyle="1" w:styleId="FooterChar">
    <w:name w:val="Footer Char"/>
    <w:basedOn w:val="DefaultParagraphFont"/>
    <w:link w:val="Footer"/>
    <w:uiPriority w:val="99"/>
    <w:rsid w:val="00FF4173"/>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5124</Words>
  <Characters>29208</Characters>
  <Application>Microsoft Office Word</Application>
  <DocSecurity>0</DocSecurity>
  <Lines>243</Lines>
  <Paragraphs>68</Paragraphs>
  <ScaleCrop>false</ScaleCrop>
  <Company/>
  <LinksUpToDate>false</LinksUpToDate>
  <CharactersWithSpaces>34264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SDI 1166</cp:lastModifiedBy>
  <cp:revision>7</cp:revision>
  <dcterms:created xsi:type="dcterms:W3CDTF">2026-07-09T05:35:00Z</dcterms:created>
  <dcterms:modified xsi:type="dcterms:W3CDTF">2026-07-11T12:03:00Z</dcterms:modified>
</cp:coreProperties>
</file>