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28FCA" w14:textId="77777777" w:rsidR="004725C6" w:rsidRPr="00216B32" w:rsidRDefault="004725C6" w:rsidP="004725C6">
      <w:pPr>
        <w:jc w:val="right"/>
        <w:rPr>
          <w:rFonts w:ascii="Cambria" w:hAnsi="Cambria" w:cs="Calibri"/>
          <w:color w:val="000000"/>
          <w:lang w:val="en-IN" w:eastAsia="en-IN"/>
        </w:rPr>
      </w:pPr>
      <w:r w:rsidRPr="00216B32">
        <w:rPr>
          <w:rFonts w:ascii="Cambria" w:hAnsi="Cambria" w:cs="Calibri"/>
          <w:color w:val="000000"/>
          <w:lang w:val="en-IN" w:eastAsia="en-IN"/>
        </w:rPr>
        <w:t>Original Research Article</w:t>
      </w:r>
    </w:p>
    <w:p w14:paraId="5B6A9881" w14:textId="77777777" w:rsidR="004725C6" w:rsidRPr="00216B32" w:rsidRDefault="004725C6" w:rsidP="00015015">
      <w:pPr>
        <w:pStyle w:val="Author"/>
        <w:spacing w:line="240" w:lineRule="auto"/>
        <w:rPr>
          <w:rFonts w:ascii="Arial" w:hAnsi="Arial" w:cs="Arial"/>
          <w:bCs/>
          <w:iCs/>
          <w:kern w:val="28"/>
          <w:sz w:val="36"/>
        </w:rPr>
      </w:pPr>
    </w:p>
    <w:p w14:paraId="7F8580FC" w14:textId="0A4385A4" w:rsidR="00163BC4" w:rsidRPr="00216B32" w:rsidRDefault="00E76CD2" w:rsidP="00015015">
      <w:pPr>
        <w:pStyle w:val="Author"/>
        <w:spacing w:line="240" w:lineRule="auto"/>
        <w:rPr>
          <w:rFonts w:ascii="Arial" w:hAnsi="Arial" w:cs="Arial"/>
          <w:bCs/>
          <w:iCs/>
          <w:kern w:val="28"/>
          <w:sz w:val="36"/>
        </w:rPr>
      </w:pPr>
      <w:r w:rsidRPr="00216B32">
        <w:rPr>
          <w:rFonts w:ascii="Arial" w:hAnsi="Arial" w:cs="Arial"/>
          <w:bCs/>
          <w:iCs/>
          <w:kern w:val="28"/>
          <w:sz w:val="36"/>
        </w:rPr>
        <w:t>Pragmatic Approach to Constructing Optimal Portfolio: Application of Sharpe’s Single Index Model on Nifty</w:t>
      </w:r>
      <w:r w:rsidR="00001B6F" w:rsidRPr="00216B32">
        <w:rPr>
          <w:rFonts w:ascii="Arial" w:hAnsi="Arial" w:cs="Arial"/>
          <w:bCs/>
          <w:iCs/>
          <w:kern w:val="28"/>
          <w:sz w:val="36"/>
        </w:rPr>
        <w:t xml:space="preserve"> </w:t>
      </w:r>
      <w:r w:rsidRPr="00216B32">
        <w:rPr>
          <w:rFonts w:ascii="Arial" w:hAnsi="Arial" w:cs="Arial"/>
          <w:bCs/>
          <w:iCs/>
          <w:kern w:val="28"/>
          <w:sz w:val="36"/>
        </w:rPr>
        <w:t>50</w:t>
      </w:r>
    </w:p>
    <w:p w14:paraId="3FB2446D" w14:textId="77777777" w:rsidR="00A258C3" w:rsidRPr="00216B32" w:rsidRDefault="00A258C3" w:rsidP="00015015">
      <w:pPr>
        <w:pStyle w:val="Author"/>
        <w:spacing w:line="240" w:lineRule="auto"/>
        <w:jc w:val="both"/>
        <w:rPr>
          <w:rFonts w:ascii="Arial" w:hAnsi="Arial" w:cs="Arial"/>
          <w:sz w:val="36"/>
        </w:rPr>
      </w:pPr>
    </w:p>
    <w:p w14:paraId="129DDBE8" w14:textId="01B242D8" w:rsidR="004725C6" w:rsidRPr="00216B32" w:rsidRDefault="004725C6" w:rsidP="004725C6">
      <w:pPr>
        <w:pStyle w:val="Footer"/>
      </w:pPr>
      <w:r w:rsidRPr="00216B32">
        <w:t xml:space="preserve"> </w:t>
      </w:r>
    </w:p>
    <w:p w14:paraId="6BFE9BFD" w14:textId="77777777" w:rsidR="004725C6" w:rsidRDefault="004725C6" w:rsidP="004725C6">
      <w:pPr>
        <w:pStyle w:val="Footer"/>
      </w:pPr>
    </w:p>
    <w:p w14:paraId="5692ADEF" w14:textId="77777777" w:rsidR="00AE5DB0" w:rsidRDefault="00AE5DB0" w:rsidP="004725C6">
      <w:pPr>
        <w:pStyle w:val="Footer"/>
      </w:pPr>
    </w:p>
    <w:p w14:paraId="7D99AD9A" w14:textId="77777777" w:rsidR="00AE5DB0" w:rsidRPr="00216B32" w:rsidRDefault="00AE5DB0" w:rsidP="004725C6">
      <w:pPr>
        <w:pStyle w:val="Footer"/>
      </w:pPr>
    </w:p>
    <w:p w14:paraId="31C7613A" w14:textId="4E4BAF0F" w:rsidR="004725C6" w:rsidRPr="00216B32" w:rsidRDefault="004725C6" w:rsidP="00015015">
      <w:pPr>
        <w:pStyle w:val="Affiliation"/>
        <w:spacing w:after="0" w:line="240" w:lineRule="auto"/>
        <w:rPr>
          <w:rFonts w:ascii="Arial" w:hAnsi="Arial" w:cs="Arial"/>
          <w:i/>
        </w:rPr>
      </w:pPr>
      <w:r w:rsidRPr="00216B32">
        <w:rPr>
          <w:rFonts w:ascii="Arial" w:hAnsi="Arial" w:cs="Arial"/>
          <w:i/>
        </w:rPr>
        <w:t xml:space="preserve"> </w:t>
      </w:r>
    </w:p>
    <w:p w14:paraId="7D9BDE3E" w14:textId="26058477" w:rsidR="00B01FCD" w:rsidRPr="00216B32" w:rsidRDefault="009769CE" w:rsidP="00015015">
      <w:pPr>
        <w:pStyle w:val="Copyright"/>
        <w:spacing w:after="0" w:line="240" w:lineRule="auto"/>
        <w:jc w:val="both"/>
        <w:rPr>
          <w:rFonts w:ascii="Arial" w:hAnsi="Arial" w:cs="Arial"/>
        </w:rPr>
        <w:sectPr w:rsidR="00B01FCD" w:rsidRPr="00216B32" w:rsidSect="00D526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16B32">
        <w:rPr>
          <w:rFonts w:ascii="Arial" w:hAnsi="Arial" w:cs="Arial"/>
          <w:noProof/>
        </w:rPr>
        <mc:AlternateContent>
          <mc:Choice Requires="wps">
            <w:drawing>
              <wp:inline distT="0" distB="0" distL="0" distR="0" wp14:anchorId="46F589BA" wp14:editId="57F67C25">
                <wp:extent cx="5303520" cy="635"/>
                <wp:effectExtent l="15240" t="14605" r="15240" b="13970"/>
                <wp:docPr id="7682543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F5B02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D1F502C" w14:textId="77777777" w:rsidR="00015015" w:rsidRPr="00216B32" w:rsidRDefault="00015015" w:rsidP="00015015">
      <w:pPr>
        <w:pStyle w:val="AbstHead"/>
        <w:spacing w:after="0"/>
        <w:jc w:val="both"/>
        <w:rPr>
          <w:rFonts w:ascii="Arial" w:hAnsi="Arial" w:cs="Arial"/>
        </w:rPr>
      </w:pPr>
    </w:p>
    <w:p w14:paraId="147F4D04" w14:textId="0662617F" w:rsidR="00790ADA" w:rsidRPr="00216B32" w:rsidRDefault="00790ADA" w:rsidP="00015015">
      <w:pPr>
        <w:pStyle w:val="AbstHead"/>
        <w:spacing w:after="0"/>
        <w:jc w:val="both"/>
        <w:rPr>
          <w:rFonts w:ascii="Arial" w:hAnsi="Arial" w:cs="Arial"/>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4"/>
      </w:tblGrid>
      <w:tr w:rsidR="00296529" w:rsidRPr="00216B32" w14:paraId="71B2105D" w14:textId="77777777" w:rsidTr="00AE290D">
        <w:tc>
          <w:tcPr>
            <w:tcW w:w="8364" w:type="dxa"/>
            <w:shd w:val="clear" w:color="auto" w:fill="F2F2F2"/>
          </w:tcPr>
          <w:p w14:paraId="34D86166" w14:textId="77777777" w:rsidR="008F387F" w:rsidRPr="00216B32" w:rsidRDefault="008F387F" w:rsidP="008F387F">
            <w:pPr>
              <w:spacing w:before="100" w:beforeAutospacing="1" w:after="100" w:afterAutospacing="1"/>
              <w:rPr>
                <w:rFonts w:ascii="Times New Roman" w:hAnsi="Times New Roman"/>
                <w:sz w:val="24"/>
                <w:szCs w:val="24"/>
                <w:lang w:val="en-IN" w:eastAsia="en-IN"/>
              </w:rPr>
            </w:pPr>
            <w:r w:rsidRPr="00216B32">
              <w:rPr>
                <w:rFonts w:ascii="Times New Roman" w:hAnsi="Times New Roman"/>
                <w:b/>
                <w:bCs/>
                <w:sz w:val="24"/>
                <w:szCs w:val="24"/>
                <w:lang w:val="en-IN" w:eastAsia="en-IN"/>
              </w:rPr>
              <w:t>Abstract</w:t>
            </w:r>
          </w:p>
          <w:p w14:paraId="6C1D4D89" w14:textId="77777777" w:rsidR="008F387F" w:rsidRPr="00216B32" w:rsidRDefault="008F387F" w:rsidP="008F387F">
            <w:pPr>
              <w:spacing w:before="100" w:beforeAutospacing="1" w:after="100" w:afterAutospacing="1"/>
              <w:rPr>
                <w:rFonts w:ascii="Times New Roman" w:hAnsi="Times New Roman"/>
                <w:sz w:val="24"/>
                <w:szCs w:val="24"/>
                <w:lang w:val="en-IN" w:eastAsia="en-IN"/>
              </w:rPr>
            </w:pPr>
            <w:r w:rsidRPr="00216B32">
              <w:rPr>
                <w:rFonts w:ascii="Times New Roman" w:hAnsi="Times New Roman"/>
                <w:sz w:val="24"/>
                <w:szCs w:val="24"/>
                <w:lang w:val="en-IN" w:eastAsia="en-IN"/>
              </w:rPr>
              <w:t>This study examines the practical application of Sharpe’s Single Index Model for constructing an optimal portfolio from Nifty 50 stocks. The study used secondary stock market data for Nifty 50 constituent companies over the period 2019–2024. Return, alpha, beta, variance, systematic risk, unsystematic risk, excess return-to-beta ratio, cut-off rate, and portfolio weights were estimated using the model. The Mumbai Inter Bank Offer Rate of 7.225% was used as the risk-free rate for computation.</w:t>
            </w:r>
          </w:p>
          <w:p w14:paraId="3B34658C" w14:textId="77777777" w:rsidR="008F387F" w:rsidRPr="00216B32" w:rsidRDefault="008F387F" w:rsidP="008F387F">
            <w:pPr>
              <w:spacing w:before="100" w:beforeAutospacing="1" w:after="100" w:afterAutospacing="1"/>
              <w:rPr>
                <w:rFonts w:ascii="Times New Roman" w:hAnsi="Times New Roman"/>
                <w:sz w:val="24"/>
                <w:szCs w:val="24"/>
                <w:lang w:val="en-IN" w:eastAsia="en-IN"/>
              </w:rPr>
            </w:pPr>
            <w:r w:rsidRPr="00216B32">
              <w:rPr>
                <w:rFonts w:ascii="Times New Roman" w:hAnsi="Times New Roman"/>
                <w:sz w:val="24"/>
                <w:szCs w:val="24"/>
                <w:lang w:val="en-IN" w:eastAsia="en-IN"/>
              </w:rPr>
              <w:t>The analysis showed that Adani Enterprises recorded the highest average return of 104.22%, while Eicher Motors recorded the lowest return of -23.04%. Infosys showed the highest alpha of 51.92%, whereas Tata Steel recorded the lowest alpha of -70.43%. The market return of the Nifty 50 index during the study period was 13.66%, and the market variance was 212.46%. Based on the excess return-to-beta ratio and the calculated cut-off point of 13.4097, 12 stocks were selected for inclusion in the optimal portfolio. These were Hero MotoCorp, Tata Consumer Products, BPCL, Divi’s Laboratories, Cipla, Eicher Motors, Bajaj Auto, SBI Life Insurance, Asian Paints, Adani Enterprises, Titan, and IndusInd Bank.</w:t>
            </w:r>
          </w:p>
          <w:p w14:paraId="64289189" w14:textId="77777777" w:rsidR="008F387F" w:rsidRPr="00216B32" w:rsidRDefault="008F387F" w:rsidP="008F387F">
            <w:pPr>
              <w:spacing w:before="100" w:beforeAutospacing="1" w:after="100" w:afterAutospacing="1"/>
              <w:rPr>
                <w:rFonts w:ascii="Times New Roman" w:hAnsi="Times New Roman"/>
                <w:sz w:val="24"/>
                <w:szCs w:val="24"/>
                <w:lang w:val="en-IN" w:eastAsia="en-IN"/>
              </w:rPr>
            </w:pPr>
            <w:r w:rsidRPr="00216B32">
              <w:rPr>
                <w:rFonts w:ascii="Times New Roman" w:hAnsi="Times New Roman"/>
                <w:sz w:val="24"/>
                <w:szCs w:val="24"/>
                <w:lang w:val="en-IN" w:eastAsia="en-IN"/>
              </w:rPr>
              <w:t>Tata Consumer Products received the highest portfolio allocation of 29.38%, while IndusInd Bank received the lowest allocation of 0.24%. The constructed portfolio showed an expected return of 18.57%, portfolio beta of 0.3768, alpha of 13.42%, unsystematic risk of 101.52%, systematic risk of 30.16%, and total risk of 131.68%. The findings indicate that Sharpe’s Single Index Model can provide a structured method for selecting securities and allocating portfolio weights, although results should be interpreted within the assumptions and limitations of the model.</w:t>
            </w:r>
          </w:p>
          <w:p w14:paraId="0E33BBA3" w14:textId="6208BAED" w:rsidR="00505F06" w:rsidRPr="00216B32" w:rsidRDefault="00505F06" w:rsidP="00015015">
            <w:pPr>
              <w:pStyle w:val="Body"/>
              <w:spacing w:after="0"/>
              <w:rPr>
                <w:rFonts w:ascii="Arial" w:eastAsia="Calibri" w:hAnsi="Arial" w:cs="Arial"/>
                <w:szCs w:val="22"/>
              </w:rPr>
            </w:pPr>
          </w:p>
        </w:tc>
      </w:tr>
    </w:tbl>
    <w:p w14:paraId="1AC144F1" w14:textId="34A5A292" w:rsidR="00A24E7E" w:rsidRPr="00216B32" w:rsidRDefault="00A24E7E" w:rsidP="00015015">
      <w:pPr>
        <w:pStyle w:val="Body"/>
        <w:spacing w:after="0"/>
        <w:rPr>
          <w:rFonts w:ascii="Arial" w:hAnsi="Arial" w:cs="Arial"/>
          <w:i/>
        </w:rPr>
      </w:pPr>
      <w:r w:rsidRPr="00216B32">
        <w:rPr>
          <w:rFonts w:ascii="Arial" w:hAnsi="Arial" w:cs="Arial"/>
          <w:i/>
        </w:rPr>
        <w:t xml:space="preserve">Keywords: </w:t>
      </w:r>
      <w:r w:rsidR="00FB0CE1" w:rsidRPr="00216B32">
        <w:rPr>
          <w:rFonts w:ascii="Arial" w:hAnsi="Arial" w:cs="Arial"/>
          <w:i/>
        </w:rPr>
        <w:t>Sharpe's Single Index Model, Optimal Portfolio, Nifty</w:t>
      </w:r>
      <w:r w:rsidR="00001B6F" w:rsidRPr="00216B32">
        <w:rPr>
          <w:rFonts w:ascii="Arial" w:hAnsi="Arial" w:cs="Arial"/>
          <w:i/>
        </w:rPr>
        <w:t xml:space="preserve"> </w:t>
      </w:r>
      <w:r w:rsidR="00FB0CE1" w:rsidRPr="00216B32">
        <w:rPr>
          <w:rFonts w:ascii="Arial" w:hAnsi="Arial" w:cs="Arial"/>
          <w:i/>
        </w:rPr>
        <w:t>50, Risk-Return Analysis</w:t>
      </w:r>
    </w:p>
    <w:p w14:paraId="19114F96" w14:textId="77777777" w:rsidR="00770501" w:rsidRPr="00216B32" w:rsidRDefault="00770501" w:rsidP="00015015">
      <w:pPr>
        <w:pStyle w:val="AbstHead"/>
        <w:spacing w:after="0"/>
        <w:jc w:val="both"/>
        <w:rPr>
          <w:rFonts w:ascii="Arial" w:hAnsi="Arial" w:cs="Arial"/>
        </w:rPr>
      </w:pPr>
    </w:p>
    <w:p w14:paraId="56FBAB75" w14:textId="50FDD4AE" w:rsidR="00790ADA" w:rsidRPr="00216B32" w:rsidRDefault="00902823" w:rsidP="00015015">
      <w:pPr>
        <w:pStyle w:val="AbstHead"/>
        <w:spacing w:after="0"/>
        <w:jc w:val="both"/>
        <w:rPr>
          <w:rFonts w:ascii="Arial" w:hAnsi="Arial" w:cs="Arial"/>
        </w:rPr>
      </w:pPr>
      <w:r w:rsidRPr="00216B32">
        <w:rPr>
          <w:rFonts w:ascii="Arial" w:hAnsi="Arial" w:cs="Arial"/>
        </w:rPr>
        <w:t xml:space="preserve">1. </w:t>
      </w:r>
      <w:r w:rsidR="00B01FCD" w:rsidRPr="00216B32">
        <w:rPr>
          <w:rFonts w:ascii="Arial" w:hAnsi="Arial" w:cs="Arial"/>
        </w:rPr>
        <w:t>INTRODUCTION</w:t>
      </w:r>
      <w:r w:rsidR="007F7B32" w:rsidRPr="00216B32">
        <w:rPr>
          <w:rFonts w:ascii="Arial" w:hAnsi="Arial" w:cs="Arial"/>
        </w:rPr>
        <w:t xml:space="preserve"> </w:t>
      </w:r>
    </w:p>
    <w:p w14:paraId="30086D78" w14:textId="77777777" w:rsidR="00015015" w:rsidRPr="00216B32" w:rsidRDefault="00015015" w:rsidP="00015015">
      <w:pPr>
        <w:pStyle w:val="AbstHead"/>
        <w:spacing w:after="0"/>
        <w:jc w:val="both"/>
        <w:rPr>
          <w:rFonts w:ascii="Arial" w:hAnsi="Arial" w:cs="Arial"/>
        </w:rPr>
      </w:pPr>
    </w:p>
    <w:p w14:paraId="4FDA6DCA" w14:textId="7F4C0809" w:rsidR="00770501" w:rsidRPr="00216B32" w:rsidRDefault="00770501" w:rsidP="00015015">
      <w:pPr>
        <w:jc w:val="both"/>
        <w:rPr>
          <w:rFonts w:ascii="Arial" w:hAnsi="Arial" w:cs="Arial"/>
        </w:rPr>
      </w:pPr>
      <w:r w:rsidRPr="00216B32">
        <w:rPr>
          <w:rFonts w:ascii="Arial" w:hAnsi="Arial" w:cs="Arial"/>
        </w:rPr>
        <w:t>Investment decisions in stock markets typically involve balancing risk and return as every investment has certain level of risk as well as potential for return. A prudent investor seeks to maximize returns for a given level of risk or minimize risk for a given level of return. Investors often try to construct portfolios that generate maximum returns while minimizing the risk. However, the dynamic and volatile nature of stock markets keep the task challenging leading to investors constantly seeking methods that will enable them to construct optimal portfolios. Several portfolio theories and investment models suggest that a portfolio's risk can be considerably decreased by diversification by including assets from several industries and sectors as poor performance in one sector may be offset by better performance in another, thereby improving the overall stability of the portfolio.</w:t>
      </w:r>
    </w:p>
    <w:p w14:paraId="09B2B514" w14:textId="77777777" w:rsidR="00770501" w:rsidRPr="00216B32" w:rsidRDefault="00770501" w:rsidP="00015015">
      <w:pPr>
        <w:jc w:val="both"/>
        <w:rPr>
          <w:rFonts w:ascii="Arial" w:hAnsi="Arial" w:cs="Arial"/>
        </w:rPr>
      </w:pPr>
    </w:p>
    <w:p w14:paraId="27D979D0" w14:textId="77777777" w:rsidR="00770501" w:rsidRPr="00216B32" w:rsidRDefault="00770501" w:rsidP="00015015">
      <w:pPr>
        <w:jc w:val="both"/>
        <w:rPr>
          <w:rFonts w:ascii="Arial" w:hAnsi="Arial" w:cs="Arial"/>
        </w:rPr>
      </w:pPr>
      <w:r w:rsidRPr="00216B32">
        <w:rPr>
          <w:rFonts w:ascii="Arial" w:hAnsi="Arial" w:cs="Arial"/>
        </w:rPr>
        <w:t xml:space="preserve">The Nifty 50 Index is the flagship stock market index in India that presents the largest and most actively traded companies in India. It represents important sectors of the economy and often act as the barometer to gauge the overall performance of the Indian economy. Consequently, it functions as an important benchmark for investors and financial analysts and act as an ideal framework for </w:t>
      </w:r>
      <w:proofErr w:type="spellStart"/>
      <w:r w:rsidRPr="00216B32">
        <w:rPr>
          <w:rFonts w:ascii="Arial" w:hAnsi="Arial" w:cs="Arial"/>
        </w:rPr>
        <w:t>analysing</w:t>
      </w:r>
      <w:proofErr w:type="spellEnd"/>
      <w:r w:rsidRPr="00216B32">
        <w:rPr>
          <w:rFonts w:ascii="Arial" w:hAnsi="Arial" w:cs="Arial"/>
        </w:rPr>
        <w:t xml:space="preserve"> portfolio optimization techniques. </w:t>
      </w:r>
    </w:p>
    <w:p w14:paraId="5D22E738" w14:textId="77777777" w:rsidR="00770501" w:rsidRPr="00216B32" w:rsidRDefault="00770501" w:rsidP="00015015">
      <w:pPr>
        <w:jc w:val="both"/>
        <w:rPr>
          <w:rFonts w:ascii="Arial" w:hAnsi="Arial" w:cs="Arial"/>
        </w:rPr>
      </w:pPr>
    </w:p>
    <w:p w14:paraId="1F0D3433" w14:textId="39368024" w:rsidR="00770501" w:rsidRPr="00216B32" w:rsidRDefault="00770501" w:rsidP="00015015">
      <w:pPr>
        <w:tabs>
          <w:tab w:val="left" w:pos="8550"/>
        </w:tabs>
        <w:jc w:val="both"/>
        <w:rPr>
          <w:rFonts w:ascii="Arial" w:hAnsi="Arial" w:cs="Arial"/>
        </w:rPr>
      </w:pPr>
      <w:r w:rsidRPr="00216B32">
        <w:rPr>
          <w:rFonts w:ascii="Arial" w:hAnsi="Arial" w:cs="Arial"/>
        </w:rPr>
        <w:t>The Modern Portfolio Theory (MPT)</w:t>
      </w:r>
      <w:r w:rsidR="00054E49" w:rsidRPr="00216B32">
        <w:rPr>
          <w:rFonts w:ascii="Arial" w:hAnsi="Arial" w:cs="Arial"/>
        </w:rPr>
        <w:t xml:space="preserve"> (</w:t>
      </w:r>
      <w:r w:rsidR="00054E49" w:rsidRPr="00216B32">
        <w:t xml:space="preserve">Markowitz,1952) </w:t>
      </w:r>
      <w:r w:rsidRPr="00216B32">
        <w:rPr>
          <w:rFonts w:ascii="Arial" w:hAnsi="Arial" w:cs="Arial"/>
        </w:rPr>
        <w:t>demonstrated that a diversified portfolio can be less volatile than the sum of its individual parts and earned Harry Markowitz the Nobel Prize in 1990. William F. Sharpe extended Markowitz's work and Sharpe’s Single Index Model was developed simplifying the complex process of portfolio construction</w:t>
      </w:r>
      <w:r w:rsidR="00054E49" w:rsidRPr="00216B32">
        <w:t xml:space="preserve"> (Sharpe, 1998)</w:t>
      </w:r>
      <w:r w:rsidRPr="00216B32">
        <w:rPr>
          <w:rFonts w:ascii="Arial" w:hAnsi="Arial" w:cs="Arial"/>
        </w:rPr>
        <w:t>. It assumes that the movement of individual stock returns is influenced primarily by market index movements. The Single Index Model enables investors to identify optimal securities using parameters such as excess return to beta ratio, systematic risk, and unsystematic risk reducing the computational complexity.</w:t>
      </w:r>
    </w:p>
    <w:p w14:paraId="58984EBC" w14:textId="77777777" w:rsidR="00770501" w:rsidRPr="00216B32" w:rsidRDefault="00770501" w:rsidP="00015015">
      <w:pPr>
        <w:tabs>
          <w:tab w:val="left" w:pos="8550"/>
        </w:tabs>
        <w:jc w:val="both"/>
        <w:rPr>
          <w:rFonts w:ascii="Arial" w:hAnsi="Arial" w:cs="Arial"/>
        </w:rPr>
      </w:pPr>
    </w:p>
    <w:p w14:paraId="661163B4" w14:textId="77777777" w:rsidR="00770501" w:rsidRPr="00216B32" w:rsidRDefault="00770501" w:rsidP="00015015">
      <w:pPr>
        <w:tabs>
          <w:tab w:val="left" w:pos="8550"/>
        </w:tabs>
        <w:jc w:val="both"/>
        <w:rPr>
          <w:rFonts w:ascii="Arial" w:hAnsi="Arial" w:cs="Arial"/>
        </w:rPr>
      </w:pPr>
      <w:r w:rsidRPr="00216B32">
        <w:rPr>
          <w:rFonts w:ascii="Arial" w:hAnsi="Arial" w:cs="Arial"/>
        </w:rPr>
        <w:t xml:space="preserve">Although numerous studies have applied portfolio optimization techniques in developed and emerging markets, the changing composition and performance dynamics of Nifty 50 companies necessitate periodic re-evaluation of optimal portfolio construction strategies. Furthermore, empirical evidence demonstrating the practical application of Sharpe's Single Index Model using recent Nifty 50 data remains limited. </w:t>
      </w:r>
    </w:p>
    <w:p w14:paraId="5DC1ECC1" w14:textId="77777777" w:rsidR="00770501" w:rsidRPr="00216B32" w:rsidRDefault="00770501" w:rsidP="00015015">
      <w:pPr>
        <w:tabs>
          <w:tab w:val="left" w:pos="8550"/>
        </w:tabs>
        <w:jc w:val="both"/>
        <w:rPr>
          <w:rFonts w:ascii="Arial" w:hAnsi="Arial" w:cs="Arial"/>
        </w:rPr>
      </w:pPr>
    </w:p>
    <w:p w14:paraId="442ACF53" w14:textId="77777777" w:rsidR="00770501" w:rsidRPr="00216B32" w:rsidRDefault="00770501" w:rsidP="00015015">
      <w:pPr>
        <w:tabs>
          <w:tab w:val="left" w:pos="8550"/>
        </w:tabs>
        <w:jc w:val="both"/>
        <w:rPr>
          <w:rFonts w:ascii="Arial" w:hAnsi="Arial" w:cs="Arial"/>
        </w:rPr>
      </w:pPr>
      <w:r w:rsidRPr="00216B32">
        <w:rPr>
          <w:rFonts w:ascii="Arial" w:hAnsi="Arial" w:cs="Arial"/>
        </w:rPr>
        <w:t>The present study seeks to constructing an optimal portfolio from Nifty 50 stocks using Sharpe’s Single Index Model. Specifically, the study evaluates the risk-return characteristics of the securities, determine the cut-off rate, and creates an optimal portfolio and identify the proportion of investment to be allocated among the chosen stocks for achieving optimal portfolio performance. By applying a widely recognized portfolio optimization technique to recent Nifty 50 data, the study provides practical insights for investors in constructing a well-diversified and efficient portfolio and contributes to the growing body of literature on portfolio management in the Indian stock market.</w:t>
      </w:r>
    </w:p>
    <w:p w14:paraId="6F211CF5" w14:textId="77777777" w:rsidR="00E67290" w:rsidRPr="00216B32" w:rsidRDefault="00E67290" w:rsidP="00015015">
      <w:pPr>
        <w:tabs>
          <w:tab w:val="left" w:pos="8550"/>
        </w:tabs>
        <w:jc w:val="both"/>
        <w:rPr>
          <w:rFonts w:ascii="Arial" w:hAnsi="Arial" w:cs="Arial"/>
        </w:rPr>
      </w:pPr>
    </w:p>
    <w:p w14:paraId="0D102D5A" w14:textId="092FE8B4" w:rsidR="00E67290" w:rsidRPr="00216B32" w:rsidRDefault="00E67290" w:rsidP="00015015">
      <w:pPr>
        <w:pStyle w:val="AbstHead"/>
        <w:spacing w:after="0"/>
        <w:jc w:val="both"/>
        <w:rPr>
          <w:rFonts w:ascii="Arial" w:hAnsi="Arial" w:cs="Arial"/>
        </w:rPr>
      </w:pPr>
      <w:r w:rsidRPr="00216B32">
        <w:rPr>
          <w:rFonts w:ascii="Arial" w:hAnsi="Arial" w:cs="Arial"/>
        </w:rPr>
        <w:t>2. Review of Literature</w:t>
      </w:r>
    </w:p>
    <w:p w14:paraId="3263D55F" w14:textId="77777777" w:rsidR="00015015" w:rsidRPr="00216B32" w:rsidRDefault="00015015" w:rsidP="00015015">
      <w:pPr>
        <w:pStyle w:val="AbstHead"/>
        <w:spacing w:after="0"/>
        <w:jc w:val="both"/>
        <w:rPr>
          <w:rFonts w:ascii="Arial" w:hAnsi="Arial" w:cs="Arial"/>
        </w:rPr>
      </w:pPr>
    </w:p>
    <w:p w14:paraId="21393185" w14:textId="630D8967" w:rsidR="00E67290" w:rsidRPr="00216B32" w:rsidRDefault="00E67290" w:rsidP="00015015">
      <w:pPr>
        <w:jc w:val="both"/>
        <w:rPr>
          <w:rFonts w:ascii="Arial" w:hAnsi="Arial" w:cs="Arial"/>
        </w:rPr>
      </w:pPr>
      <w:r w:rsidRPr="00216B32">
        <w:rPr>
          <w:rFonts w:ascii="Arial" w:hAnsi="Arial" w:cs="Arial"/>
        </w:rPr>
        <w:t>Portfolio construction aims to balance investors’ risk return preferences through diversification, thereby avoiding over-commitment to a single asset and mitigating both systematic and unsystematic risks (Mistry et al., 2023; Sinha et al., 2017). The Sharpe Single Index Model offers a tractable framework for constructing optimal portfolios by ranking securities on their excess return-to-beta ratio and applying a cut-off rate to determine the optimal portfolio combination (Mitra et al., 2018; Mandal, 2013).</w:t>
      </w:r>
    </w:p>
    <w:p w14:paraId="027A0514" w14:textId="77777777" w:rsidR="00015015" w:rsidRPr="00216B32" w:rsidRDefault="00015015" w:rsidP="00015015">
      <w:pPr>
        <w:jc w:val="both"/>
        <w:rPr>
          <w:rFonts w:ascii="Arial" w:hAnsi="Arial" w:cs="Arial"/>
        </w:rPr>
      </w:pPr>
    </w:p>
    <w:p w14:paraId="2A2D795C" w14:textId="41F7B77F" w:rsidR="00E67290" w:rsidRPr="00216B32" w:rsidRDefault="00E67290" w:rsidP="00015015">
      <w:pPr>
        <w:jc w:val="both"/>
        <w:rPr>
          <w:rFonts w:ascii="Arial" w:hAnsi="Arial" w:cs="Arial"/>
          <w:lang w:val="en-IN"/>
        </w:rPr>
      </w:pPr>
      <w:r w:rsidRPr="00216B32">
        <w:rPr>
          <w:rFonts w:ascii="Arial" w:hAnsi="Arial" w:cs="Arial"/>
        </w:rPr>
        <w:lastRenderedPageBreak/>
        <w:t>Modern Portfolio Theory, introduced by Markowitz</w:t>
      </w:r>
      <w:r w:rsidRPr="00216B32">
        <w:rPr>
          <w:rFonts w:ascii="Arial" w:hAnsi="Arial" w:cs="Arial"/>
          <w:lang w:val="en-IN"/>
        </w:rPr>
        <w:t xml:space="preserve"> (195</w:t>
      </w:r>
      <w:r w:rsidR="00054E49" w:rsidRPr="00216B32">
        <w:rPr>
          <w:rFonts w:ascii="Arial" w:hAnsi="Arial" w:cs="Arial"/>
          <w:lang w:val="en-IN"/>
        </w:rPr>
        <w:t>2</w:t>
      </w:r>
      <w:r w:rsidRPr="00216B32">
        <w:rPr>
          <w:rFonts w:ascii="Arial" w:hAnsi="Arial" w:cs="Arial"/>
          <w:lang w:val="en-IN"/>
        </w:rPr>
        <w:t>), posits that diversification reduces portfolio risk, a result empirically validated</w:t>
      </w:r>
      <w:r w:rsidR="00054E49" w:rsidRPr="00216B32">
        <w:rPr>
          <w:rFonts w:ascii="Arial" w:hAnsi="Arial" w:cs="Arial"/>
          <w:lang w:val="en-IN"/>
        </w:rPr>
        <w:t xml:space="preserve"> through</w:t>
      </w:r>
      <w:r w:rsidRPr="00216B32">
        <w:rPr>
          <w:rFonts w:ascii="Arial" w:hAnsi="Arial" w:cs="Arial"/>
          <w:lang w:val="en-IN"/>
        </w:rPr>
        <w:t xml:space="preserve"> mean–variance approach</w:t>
      </w:r>
      <w:r w:rsidR="00054E49" w:rsidRPr="00216B32">
        <w:rPr>
          <w:rFonts w:ascii="Arial" w:hAnsi="Arial" w:cs="Arial"/>
          <w:lang w:val="en-IN"/>
        </w:rPr>
        <w:t>. It</w:t>
      </w:r>
      <w:r w:rsidRPr="00216B32">
        <w:rPr>
          <w:rFonts w:ascii="Arial" w:hAnsi="Arial" w:cs="Arial"/>
          <w:lang w:val="en-IN"/>
        </w:rPr>
        <w:t xml:space="preserve"> constructs portfolios by optimizing expected return and variance but faces practical difficulties due to the large number of covariance inputs required (Nandan et al., 2017; Chakraborty, 2018). Sharpe simplified this methodology by introducing a single-index model that links security returns to a single market index, thereby reducing input requirements and computational complexity (Nandan et al., 2017; Gajera et al., 2014). Sharpe’s contribution to the Capital Asset Pricing Model (CAPM), which decomposes risk into systematic (beta) and unsystematic components, also earned the 1990 Nobel Prize.</w:t>
      </w:r>
    </w:p>
    <w:p w14:paraId="6A0E8C77" w14:textId="77777777" w:rsidR="00015015" w:rsidRPr="00216B32" w:rsidRDefault="00015015" w:rsidP="00015015">
      <w:pPr>
        <w:jc w:val="both"/>
        <w:rPr>
          <w:rFonts w:ascii="Arial" w:hAnsi="Arial" w:cs="Arial"/>
          <w:lang w:val="en-IN"/>
        </w:rPr>
      </w:pPr>
    </w:p>
    <w:p w14:paraId="2D95812F" w14:textId="77777777" w:rsidR="00E67290" w:rsidRPr="00216B32" w:rsidRDefault="00E67290" w:rsidP="00015015">
      <w:pPr>
        <w:jc w:val="both"/>
        <w:rPr>
          <w:rFonts w:ascii="Arial" w:hAnsi="Arial" w:cs="Arial"/>
          <w:lang w:val="en-IN"/>
        </w:rPr>
      </w:pPr>
      <w:r w:rsidRPr="00216B32">
        <w:rPr>
          <w:rFonts w:ascii="Arial" w:hAnsi="Arial" w:cs="Arial"/>
          <w:lang w:val="en-IN"/>
        </w:rPr>
        <w:t xml:space="preserve">Comparative studies between Markowitz’s mean–variance model and Sharpe’s SIM indicate that while both aim to formulate risk-averse portfolios, they differ in emphasis on distinct parameters during construction (Mahmud et al., 2020). Using the Mean–Variance criterion, </w:t>
      </w:r>
      <w:proofErr w:type="spellStart"/>
      <w:r w:rsidRPr="00216B32">
        <w:rPr>
          <w:rFonts w:ascii="Arial" w:hAnsi="Arial" w:cs="Arial"/>
          <w:lang w:val="en-IN"/>
        </w:rPr>
        <w:t>Chasanah</w:t>
      </w:r>
      <w:proofErr w:type="spellEnd"/>
      <w:r w:rsidRPr="00216B32">
        <w:rPr>
          <w:rFonts w:ascii="Arial" w:hAnsi="Arial" w:cs="Arial"/>
          <w:lang w:val="en-IN"/>
        </w:rPr>
        <w:t xml:space="preserve"> et al. (2017) found that Markowitz determines the ideal portfolio by defining expected return and reducing risk, whereas the Single Index Model calculates projected return and risk and establishes stock proportions via a cut-off mechanism. Empirical comparisons using Sharpe, Treynor, and Jensen ratios in the Indonesian LQ45 context show that the single index model often outperforms the constant correlation model, though statistical significance in mean returns may vary (</w:t>
      </w:r>
      <w:proofErr w:type="spellStart"/>
      <w:r w:rsidRPr="00216B32">
        <w:rPr>
          <w:rFonts w:ascii="Arial" w:hAnsi="Arial" w:cs="Arial"/>
          <w:lang w:val="en-IN"/>
        </w:rPr>
        <w:t>Nurjanah</w:t>
      </w:r>
      <w:proofErr w:type="spellEnd"/>
      <w:r w:rsidRPr="00216B32">
        <w:rPr>
          <w:rFonts w:ascii="Arial" w:hAnsi="Arial" w:cs="Arial"/>
          <w:lang w:val="en-IN"/>
        </w:rPr>
        <w:t xml:space="preserve"> et al., 2018; Putra et al., 2020).</w:t>
      </w:r>
    </w:p>
    <w:p w14:paraId="392298DF" w14:textId="77777777" w:rsidR="00015015" w:rsidRPr="00216B32" w:rsidRDefault="00015015" w:rsidP="00015015">
      <w:pPr>
        <w:jc w:val="both"/>
        <w:rPr>
          <w:rFonts w:ascii="Arial" w:hAnsi="Arial" w:cs="Arial"/>
          <w:lang w:val="en-IN"/>
        </w:rPr>
      </w:pPr>
    </w:p>
    <w:p w14:paraId="3AC6201D" w14:textId="77777777" w:rsidR="00B354AA" w:rsidRPr="00216B32" w:rsidRDefault="00E67290" w:rsidP="00015015">
      <w:pPr>
        <w:jc w:val="both"/>
        <w:rPr>
          <w:rFonts w:ascii="Arial" w:hAnsi="Arial" w:cs="Arial"/>
          <w:lang w:val="en-IN"/>
        </w:rPr>
      </w:pPr>
      <w:r w:rsidRPr="00216B32">
        <w:rPr>
          <w:rFonts w:ascii="Arial" w:hAnsi="Arial" w:cs="Arial"/>
          <w:lang w:val="en-IN"/>
        </w:rPr>
        <w:t>The Sharpe Single Index Model operationalizes portfolio selection through a ranking rule and a cut-off rate. Securities are ranked by their excess return-to-beta ratio; a unique cut-off rate Ci</w:t>
      </w:r>
      <w:r w:rsidRPr="00216B32">
        <w:rPr>
          <w:rFonts w:ascii="Arial" w:hAnsi="Arial" w:cs="Arial"/>
          <w:i/>
          <w:iCs/>
          <w:lang w:val="en-IN"/>
        </w:rPr>
        <w:t>Ci</w:t>
      </w:r>
      <w:r w:rsidRPr="00216B32">
        <w:rPr>
          <w:rFonts w:ascii="Arial" w:hAnsi="Arial" w:cs="Arial"/>
          <w:lang w:val="en-IN"/>
        </w:rPr>
        <w:t>​ is computed using daily (or monthly) indices and sampled stock prices, and only securities with ratios exceeding Ci</w:t>
      </w:r>
      <w:r w:rsidRPr="00216B32">
        <w:rPr>
          <w:rFonts w:ascii="Arial" w:hAnsi="Arial" w:cs="Arial"/>
          <w:i/>
          <w:iCs/>
          <w:lang w:val="en-IN"/>
        </w:rPr>
        <w:t>Ci</w:t>
      </w:r>
      <w:r w:rsidRPr="00216B32">
        <w:rPr>
          <w:rFonts w:ascii="Arial" w:hAnsi="Arial" w:cs="Arial"/>
          <w:lang w:val="en-IN"/>
        </w:rPr>
        <w:t>​ are included in the optimal portfolio (Mandal, 2013; Mitra et al., 2018). Investment proportions are then determined using beta values, unsystematic risk, and the corresponding cut-off rates (Mandal, 2013). This approach simplifies portfolio formation while retaining the core CAPM insight that expected return is linearly related to beta (Shah, 2015).</w:t>
      </w:r>
    </w:p>
    <w:p w14:paraId="76F54048" w14:textId="77777777" w:rsidR="00015015" w:rsidRPr="00216B32" w:rsidRDefault="00015015" w:rsidP="00015015">
      <w:pPr>
        <w:jc w:val="both"/>
        <w:rPr>
          <w:rFonts w:ascii="Arial" w:hAnsi="Arial" w:cs="Arial"/>
          <w:lang w:val="en-IN"/>
        </w:rPr>
      </w:pPr>
    </w:p>
    <w:p w14:paraId="444A8A31" w14:textId="66648EC6" w:rsidR="00B354AA" w:rsidRPr="00216B32" w:rsidRDefault="00E67290" w:rsidP="00015015">
      <w:pPr>
        <w:jc w:val="both"/>
        <w:rPr>
          <w:rFonts w:ascii="Arial" w:hAnsi="Arial" w:cs="Arial"/>
          <w:lang w:val="en-IN"/>
        </w:rPr>
      </w:pPr>
      <w:r w:rsidRPr="00216B32">
        <w:rPr>
          <w:rFonts w:ascii="Arial" w:hAnsi="Arial" w:cs="Arial"/>
          <w:lang w:val="en-IN"/>
        </w:rPr>
        <w:t>Empirical implementations span diverse markets and data frequencies. Studies use monthly or daily closing prices over horizons ranging from a few years to a decade, with sample sizes from dozens to over 100 equities (e.g., Murthy et al., 2018; Nalini, 2015; Basha, 2017). The model’s cut-off rule filters securities efficiently, leading to portfolios with minimum standard deviation and positive mean returns in several contexts. For example, on the Chittagong Stock Exchange (CSE), a SIM-based portfolio achieved a minimum standard deviation of 0.6425% and a daily mean return of 0.1095% (approximately 49% annually), with a portfolio beta of 0.3496 indicating low systematic risk (Murthy et al., 2018).</w:t>
      </w:r>
    </w:p>
    <w:p w14:paraId="135D3146" w14:textId="77777777" w:rsidR="00015015" w:rsidRPr="00216B32" w:rsidRDefault="00015015" w:rsidP="00015015">
      <w:pPr>
        <w:jc w:val="both"/>
        <w:rPr>
          <w:rFonts w:ascii="Arial" w:hAnsi="Arial" w:cs="Arial"/>
          <w:lang w:val="en-IN"/>
        </w:rPr>
      </w:pPr>
    </w:p>
    <w:p w14:paraId="44760E75" w14:textId="236FC6C1" w:rsidR="00E67290" w:rsidRPr="00216B32" w:rsidRDefault="00E67290" w:rsidP="00015015">
      <w:pPr>
        <w:jc w:val="both"/>
        <w:rPr>
          <w:rFonts w:ascii="Arial" w:hAnsi="Arial" w:cs="Arial"/>
          <w:lang w:val="en-IN"/>
        </w:rPr>
      </w:pPr>
      <w:r w:rsidRPr="00216B32">
        <w:rPr>
          <w:rFonts w:ascii="Arial" w:hAnsi="Arial" w:cs="Arial"/>
          <w:lang w:val="en-IN"/>
        </w:rPr>
        <w:t xml:space="preserve">Empirical </w:t>
      </w:r>
      <w:r w:rsidR="00B354AA" w:rsidRPr="00216B32">
        <w:rPr>
          <w:rFonts w:ascii="Arial" w:hAnsi="Arial" w:cs="Arial"/>
          <w:lang w:val="en-IN"/>
        </w:rPr>
        <w:t>e</w:t>
      </w:r>
      <w:r w:rsidRPr="00216B32">
        <w:rPr>
          <w:rFonts w:ascii="Arial" w:hAnsi="Arial" w:cs="Arial"/>
          <w:lang w:val="en-IN"/>
        </w:rPr>
        <w:t xml:space="preserve">vidence </w:t>
      </w:r>
      <w:r w:rsidR="00B354AA" w:rsidRPr="00216B32">
        <w:rPr>
          <w:rFonts w:ascii="Arial" w:hAnsi="Arial" w:cs="Arial"/>
          <w:lang w:val="en-IN"/>
        </w:rPr>
        <w:t>a</w:t>
      </w:r>
      <w:r w:rsidRPr="00216B32">
        <w:rPr>
          <w:rFonts w:ascii="Arial" w:hAnsi="Arial" w:cs="Arial"/>
          <w:lang w:val="en-IN"/>
        </w:rPr>
        <w:t xml:space="preserve">cross </w:t>
      </w:r>
      <w:r w:rsidR="00B354AA" w:rsidRPr="00216B32">
        <w:rPr>
          <w:rFonts w:ascii="Arial" w:hAnsi="Arial" w:cs="Arial"/>
          <w:lang w:val="en-IN"/>
        </w:rPr>
        <w:t>m</w:t>
      </w:r>
      <w:r w:rsidRPr="00216B32">
        <w:rPr>
          <w:rFonts w:ascii="Arial" w:hAnsi="Arial" w:cs="Arial"/>
          <w:lang w:val="en-IN"/>
        </w:rPr>
        <w:t xml:space="preserve">arkets and </w:t>
      </w:r>
      <w:r w:rsidR="00B354AA" w:rsidRPr="00216B32">
        <w:rPr>
          <w:rFonts w:ascii="Arial" w:hAnsi="Arial" w:cs="Arial"/>
          <w:lang w:val="en-IN"/>
        </w:rPr>
        <w:t>s</w:t>
      </w:r>
      <w:r w:rsidRPr="00216B32">
        <w:rPr>
          <w:rFonts w:ascii="Arial" w:hAnsi="Arial" w:cs="Arial"/>
          <w:lang w:val="en-IN"/>
        </w:rPr>
        <w:t xml:space="preserve">ectors shows that In the Indian market, SSIM applications often yield highly concentrated optimal portfolios. Sathyanarayana et al. (2017) </w:t>
      </w:r>
      <w:proofErr w:type="spellStart"/>
      <w:r w:rsidRPr="00216B32">
        <w:rPr>
          <w:rFonts w:ascii="Arial" w:hAnsi="Arial" w:cs="Arial"/>
          <w:lang w:val="en-IN"/>
        </w:rPr>
        <w:t>analyzed</w:t>
      </w:r>
      <w:proofErr w:type="spellEnd"/>
      <w:r w:rsidRPr="00216B32">
        <w:rPr>
          <w:rFonts w:ascii="Arial" w:hAnsi="Arial" w:cs="Arial"/>
          <w:lang w:val="en-IN"/>
        </w:rPr>
        <w:t xml:space="preserve"> 14 metal stocks from the NSE Nifty Metal index and identified Vedanta (86.37%) and Tata Steel (13.62%) as the only components of the optimal portfolio. Another study on metal companies within NIFTY identified Adani Power (77.90%) and Jindal Steel (22.10%) as optimal constituents (</w:t>
      </w:r>
      <w:proofErr w:type="spellStart"/>
      <w:r w:rsidRPr="00216B32">
        <w:rPr>
          <w:rFonts w:ascii="Arial" w:hAnsi="Arial" w:cs="Arial"/>
          <w:lang w:val="en-IN"/>
        </w:rPr>
        <w:t>Tanted</w:t>
      </w:r>
      <w:proofErr w:type="spellEnd"/>
      <w:r w:rsidRPr="00216B32">
        <w:rPr>
          <w:rFonts w:ascii="Arial" w:hAnsi="Arial" w:cs="Arial"/>
          <w:lang w:val="en-IN"/>
        </w:rPr>
        <w:t xml:space="preserve"> et al., 2013; Gautami et al., 2022). In the BSE Sensex, Mishra (2011) examined thirty sample stocks and demonstrated practical implementation of Sharpe’s financial methodologies, while Nalini (2015) used fifteen S&amp;P BSE Sensex firms to illustrate the model’s benefits for fund managers.</w:t>
      </w:r>
    </w:p>
    <w:p w14:paraId="277C8E37" w14:textId="77777777" w:rsidR="00015015" w:rsidRPr="00216B32" w:rsidRDefault="00015015" w:rsidP="00015015">
      <w:pPr>
        <w:jc w:val="both"/>
        <w:rPr>
          <w:rFonts w:ascii="Arial" w:hAnsi="Arial" w:cs="Arial"/>
          <w:lang w:val="en-IN"/>
        </w:rPr>
      </w:pPr>
    </w:p>
    <w:p w14:paraId="001574C0" w14:textId="77777777" w:rsidR="00E67290" w:rsidRPr="00216B32" w:rsidRDefault="00E67290" w:rsidP="00015015">
      <w:pPr>
        <w:jc w:val="both"/>
        <w:rPr>
          <w:rFonts w:ascii="Arial" w:hAnsi="Arial" w:cs="Arial"/>
          <w:lang w:val="en-IN"/>
        </w:rPr>
      </w:pPr>
      <w:r w:rsidRPr="00216B32">
        <w:rPr>
          <w:rFonts w:ascii="Arial" w:hAnsi="Arial" w:cs="Arial"/>
          <w:lang w:val="en-IN"/>
        </w:rPr>
        <w:t xml:space="preserve">Sector-specific studies highlight the model’s flexibility. For FMCG and energy sectors, Mohit et al. (2017) examined nineteen corporations and provided implications for investors in media and entertainment. In pharmaceutical and IT sectors, </w:t>
      </w:r>
      <w:proofErr w:type="spellStart"/>
      <w:r w:rsidRPr="00216B32">
        <w:rPr>
          <w:rFonts w:ascii="Arial" w:hAnsi="Arial" w:cs="Arial"/>
          <w:lang w:val="en-IN"/>
        </w:rPr>
        <w:t>Mallikharjunarao</w:t>
      </w:r>
      <w:proofErr w:type="spellEnd"/>
      <w:r w:rsidRPr="00216B32">
        <w:rPr>
          <w:rFonts w:ascii="Arial" w:hAnsi="Arial" w:cs="Arial"/>
          <w:lang w:val="en-IN"/>
        </w:rPr>
        <w:t xml:space="preserve"> et al. (2018) ranked twenty companies by excess return-to-beta and constructed distinct optimal portfolios for each sector. In banking, Aloysius et al. (2020) found that five private sector banks formed the ideal </w:t>
      </w:r>
      <w:r w:rsidRPr="00216B32">
        <w:rPr>
          <w:rFonts w:ascii="Arial" w:hAnsi="Arial" w:cs="Arial"/>
          <w:lang w:val="en-IN"/>
        </w:rPr>
        <w:lastRenderedPageBreak/>
        <w:t>portfolio, delivering a 23.34% return with a beta of 0.6, lower than the Nifty’s beta of 1. In pharma, Mary et al. (2015) applied SSIM to CNX PHARMA and found only one company met the investment criterion based on a cutoff of −0.11182. Mid-cap applications also show promise. Basha (2017) used Nifty Midcap 150 monthly data (2011–2016) and selected 25 equities across industries, while Asgari et al. (2023) constructed an ideal portfolio from the Nifty Mid-Cap 100 using MS Excel 365, reporting decreased risk and substantially higher profits relative to the benchmark, albeit with limitations under extreme market conditions.</w:t>
      </w:r>
    </w:p>
    <w:p w14:paraId="3EDB5BA9" w14:textId="77777777" w:rsidR="00015015" w:rsidRPr="00216B32" w:rsidRDefault="00015015" w:rsidP="00015015">
      <w:pPr>
        <w:jc w:val="both"/>
        <w:rPr>
          <w:rFonts w:ascii="Arial" w:hAnsi="Arial" w:cs="Arial"/>
          <w:lang w:val="en-IN"/>
        </w:rPr>
      </w:pPr>
    </w:p>
    <w:p w14:paraId="522C9FD9" w14:textId="77777777" w:rsidR="00E67290" w:rsidRPr="00216B32" w:rsidRDefault="00E67290" w:rsidP="00015015">
      <w:pPr>
        <w:jc w:val="both"/>
        <w:rPr>
          <w:rFonts w:ascii="Arial" w:hAnsi="Arial" w:cs="Arial"/>
          <w:lang w:val="en-IN"/>
        </w:rPr>
      </w:pPr>
      <w:r w:rsidRPr="00216B32">
        <w:rPr>
          <w:rFonts w:ascii="Arial" w:hAnsi="Arial" w:cs="Arial"/>
          <w:lang w:val="en-IN"/>
        </w:rPr>
        <w:t>In Indonesia, SSIM studies on the LQ45 index consistently identify concentrated portfolios with strong risk-adjusted performance. Setyo et al. (2020) found ICBP (91.46%) and TLKM (8.54%) as the best portfolio stocks from 48 issuers (2014–2019), with an expected portfolio return surpassing market returns. Kurniasih (2021) selected BRPT, ICBP, and BBCA, reporting an optimal portfolio return of 2.60% and risk of 4.05%, outperforming benchmarks on Sharpe, Treynor, and Jensen measures. Abrami et al. (2021) identified eight stocks (BBCA, WSKT, ICBP, TLKM, BBTN, BMRI, PTBA, BBRI) with an estimated return ratio of 1.88% and risk of 0.12%. For state-owned enterprises on the IDXBUMN20 index, Kurniawan et al. (2023) selected 13 issuers and constructed a seven-stock portfolio with a Treynor measure of 0.17233, exceeding market performance. During the COVID-19 crisis, Anwar et al. (2021) focused on consumer goods and pharmaceutical firms, identifying SIDO (26.10%), PYFA (23.02%), and DVLA (50.89%) as the optimal portfolio, with a projected return of 5.79% and risk of 6.95%.</w:t>
      </w:r>
    </w:p>
    <w:p w14:paraId="28669A60" w14:textId="77777777" w:rsidR="00015015" w:rsidRPr="00216B32" w:rsidRDefault="00015015" w:rsidP="00015015">
      <w:pPr>
        <w:jc w:val="both"/>
        <w:rPr>
          <w:rFonts w:ascii="Arial" w:hAnsi="Arial" w:cs="Arial"/>
          <w:lang w:val="en-IN"/>
        </w:rPr>
      </w:pPr>
    </w:p>
    <w:p w14:paraId="14FD2738" w14:textId="77777777" w:rsidR="00E67290" w:rsidRPr="00216B32" w:rsidRDefault="00E67290" w:rsidP="00015015">
      <w:pPr>
        <w:jc w:val="both"/>
        <w:rPr>
          <w:rFonts w:ascii="Arial" w:hAnsi="Arial" w:cs="Arial"/>
          <w:lang w:val="en-IN"/>
        </w:rPr>
      </w:pPr>
      <w:r w:rsidRPr="00216B32">
        <w:rPr>
          <w:rFonts w:ascii="Arial" w:hAnsi="Arial" w:cs="Arial"/>
          <w:lang w:val="en-IN"/>
        </w:rPr>
        <w:t>In Nigeria, Abiodun et al. (2020) applied SSIM to significant NGSE-listed companies using monthly closing prices (October–November 2019) and found that equities with larger excess return-to-beta ratios formed the best portfolio, highlighting the model’s practical benefits for businesses and investors. In Bangladesh, Murthy et al. (2018) demonstrated SSIM’s efficacy on the CSE, while in Nepal, Khadka et al. (2023) identified best portfolio sectors (development banks, microfinance, hydropower, non-life insurance, finance), with finance holding the largest share (36.6%) and non-life insurance and hydropower showing higher unsystematic risk.</w:t>
      </w:r>
    </w:p>
    <w:p w14:paraId="5F116346" w14:textId="77777777" w:rsidR="00015015" w:rsidRPr="00216B32" w:rsidRDefault="00015015" w:rsidP="00015015">
      <w:pPr>
        <w:jc w:val="both"/>
        <w:rPr>
          <w:rFonts w:ascii="Arial" w:hAnsi="Arial" w:cs="Arial"/>
          <w:lang w:val="en-IN"/>
        </w:rPr>
      </w:pPr>
    </w:p>
    <w:p w14:paraId="4ED65939" w14:textId="77777777" w:rsidR="00E67290" w:rsidRPr="00216B32" w:rsidRDefault="00E67290" w:rsidP="00015015">
      <w:pPr>
        <w:jc w:val="both"/>
        <w:rPr>
          <w:rFonts w:ascii="Arial" w:hAnsi="Arial" w:cs="Arial"/>
          <w:lang w:val="en-IN"/>
        </w:rPr>
      </w:pPr>
      <w:r w:rsidRPr="00216B32">
        <w:rPr>
          <w:rFonts w:ascii="Arial" w:hAnsi="Arial" w:cs="Arial"/>
          <w:lang w:val="en-IN"/>
        </w:rPr>
        <w:t xml:space="preserve">Studies routinely evaluate SSIM portfolios using Sharpe, Treynor, and Jensen ratios. Pritam et al. (2022) found a proportional decline in return with risk using BSE 30 weekly data (2003–2012) and a robust positive association between portfolio beta, systematic risk, and predicted return. Puri et al. (2011) employed Treynor’s Ratio, Jensen Alpha, and Sharpe’s Ratio to assess portfolio performance for BSE SENSEX stocks (2006–2011). In Indonesia, </w:t>
      </w:r>
      <w:proofErr w:type="spellStart"/>
      <w:r w:rsidRPr="00216B32">
        <w:rPr>
          <w:rFonts w:ascii="Arial" w:hAnsi="Arial" w:cs="Arial"/>
          <w:lang w:val="en-IN"/>
        </w:rPr>
        <w:t>Nurjanah</w:t>
      </w:r>
      <w:proofErr w:type="spellEnd"/>
      <w:r w:rsidRPr="00216B32">
        <w:rPr>
          <w:rFonts w:ascii="Arial" w:hAnsi="Arial" w:cs="Arial"/>
          <w:lang w:val="en-IN"/>
        </w:rPr>
        <w:t xml:space="preserve"> et al. (2018) and Putra et al. (2020) reported that single-index portfolios consistently showed better performance on these metrics, though mean-return differences were not always statistically significant.</w:t>
      </w:r>
    </w:p>
    <w:p w14:paraId="3AE81CD5" w14:textId="77777777" w:rsidR="00015015" w:rsidRPr="00216B32" w:rsidRDefault="00015015" w:rsidP="00015015">
      <w:pPr>
        <w:jc w:val="both"/>
        <w:rPr>
          <w:rFonts w:ascii="Arial" w:hAnsi="Arial" w:cs="Arial"/>
          <w:lang w:val="en-IN"/>
        </w:rPr>
      </w:pPr>
    </w:p>
    <w:p w14:paraId="29B81567" w14:textId="258865D0" w:rsidR="008778F6" w:rsidRPr="00216B32" w:rsidRDefault="00E67290" w:rsidP="00015015">
      <w:pPr>
        <w:jc w:val="both"/>
        <w:rPr>
          <w:rFonts w:ascii="Arial" w:hAnsi="Arial" w:cs="Arial"/>
          <w:lang w:val="en-IN"/>
        </w:rPr>
      </w:pPr>
      <w:r w:rsidRPr="00216B32">
        <w:rPr>
          <w:rFonts w:ascii="Arial" w:hAnsi="Arial" w:cs="Arial"/>
          <w:lang w:val="en-IN"/>
        </w:rPr>
        <w:t xml:space="preserve">However, beta stability is a critical concern. Banumathy et al. (2014) investigated beta stability in Indian markets using CNX Nifty 50 data (2000–2015) and found that while the 2008 subprime crisis had little effect, several unidentified breakpoints exist, emphasizing the risk of using past betas to anticipate future risk. Despite its empirical success, SSIM has notable limitations. It often yields highly concentrated portfolios, raising concerns about robustness, transaction costs, and liquidity (Sathyanarayana et al., 2017; </w:t>
      </w:r>
      <w:proofErr w:type="spellStart"/>
      <w:r w:rsidRPr="00216B32">
        <w:rPr>
          <w:rFonts w:ascii="Arial" w:hAnsi="Arial" w:cs="Arial"/>
          <w:lang w:val="en-IN"/>
        </w:rPr>
        <w:t>Tanted</w:t>
      </w:r>
      <w:proofErr w:type="spellEnd"/>
      <w:r w:rsidRPr="00216B32">
        <w:rPr>
          <w:rFonts w:ascii="Arial" w:hAnsi="Arial" w:cs="Arial"/>
          <w:lang w:val="en-IN"/>
        </w:rPr>
        <w:t xml:space="preserve"> et al., 2013). Beta instability and structural breaks challenge the reliability of historical beta estimates for forward-looking portfolio construction (Banumathy et al., 2014). The model’s single-factor assumption may overlook multi-factor drivers of return, particularly in stressed markets (Asgari et al., 2023).</w:t>
      </w:r>
    </w:p>
    <w:p w14:paraId="0ECD94A8" w14:textId="77777777" w:rsidR="00015015" w:rsidRPr="00216B32" w:rsidRDefault="00015015" w:rsidP="00015015">
      <w:pPr>
        <w:jc w:val="both"/>
        <w:rPr>
          <w:rFonts w:ascii="Arial" w:hAnsi="Arial" w:cs="Arial"/>
          <w:lang w:val="en-IN"/>
        </w:rPr>
      </w:pPr>
    </w:p>
    <w:p w14:paraId="672CAA01" w14:textId="2728351E" w:rsidR="00790ADA" w:rsidRPr="00216B32" w:rsidRDefault="00E67290" w:rsidP="00015015">
      <w:pPr>
        <w:jc w:val="both"/>
        <w:rPr>
          <w:rFonts w:ascii="Arial" w:hAnsi="Arial" w:cs="Arial"/>
          <w:lang w:val="en-IN"/>
        </w:rPr>
      </w:pPr>
      <w:r w:rsidRPr="00216B32">
        <w:rPr>
          <w:rFonts w:ascii="Arial" w:hAnsi="Arial" w:cs="Arial"/>
          <w:lang w:val="en-IN"/>
        </w:rPr>
        <w:t xml:space="preserve">The literature demonstrates that the Sharpe Single Index Model is a practical, widely validated tool for constructing optimal equity portfolios in volatile and emerging markets. It simplifies Markowitz’s framework, uses a transparent cut-off rule, and frequently produces portfolios with </w:t>
      </w:r>
      <w:r w:rsidRPr="00216B32">
        <w:rPr>
          <w:rFonts w:ascii="Arial" w:hAnsi="Arial" w:cs="Arial"/>
          <w:lang w:val="en-IN"/>
        </w:rPr>
        <w:lastRenderedPageBreak/>
        <w:t xml:space="preserve">lower systematic risk and superior risk-adjusted performance relative to benchmarks. However, concerns about portfolio concentration, beta instability, and the single-factor limitation suggest that future research should incorporate time-varying beta estimation, transaction cost and liquidity constraints, and multi-factor extensions. So, this study includes all Nifty 50 companies as this index is semi-annually rebalanced and has undergone documented composition changes between 2019–2024 reflecting India’s post-pandemic economic evolution, sectoral rotation and post-crisis recovery dynamics. Including all 50 constituents ensures the sample represents the benchmark’s true risk–return profile, accommodates changing market conditions, and supports robust performance testing of Nifty 50 shares and optimum portfolio created. </w:t>
      </w:r>
    </w:p>
    <w:p w14:paraId="140B4A81" w14:textId="77777777" w:rsidR="00015015" w:rsidRPr="00216B32" w:rsidRDefault="00015015" w:rsidP="00015015">
      <w:pPr>
        <w:jc w:val="both"/>
        <w:rPr>
          <w:rFonts w:ascii="Arial" w:hAnsi="Arial" w:cs="Arial"/>
          <w:lang w:val="en-IN"/>
        </w:rPr>
      </w:pPr>
    </w:p>
    <w:p w14:paraId="30A89C50" w14:textId="7B53D2F1" w:rsidR="00790ADA" w:rsidRPr="00216B32" w:rsidRDefault="008778F6" w:rsidP="00015015">
      <w:pPr>
        <w:pStyle w:val="AbstHead"/>
        <w:spacing w:after="0"/>
        <w:jc w:val="both"/>
        <w:rPr>
          <w:rFonts w:ascii="Arial" w:hAnsi="Arial" w:cs="Arial"/>
        </w:rPr>
      </w:pPr>
      <w:r w:rsidRPr="00216B32">
        <w:rPr>
          <w:rFonts w:ascii="Arial" w:hAnsi="Arial" w:cs="Arial"/>
        </w:rPr>
        <w:t>3</w:t>
      </w:r>
      <w:r w:rsidR="00902823" w:rsidRPr="00216B32">
        <w:rPr>
          <w:rFonts w:ascii="Arial" w:hAnsi="Arial" w:cs="Arial"/>
        </w:rPr>
        <w:t xml:space="preserve">. </w:t>
      </w:r>
      <w:r w:rsidR="00B354AA" w:rsidRPr="00216B32">
        <w:rPr>
          <w:rFonts w:ascii="Arial" w:hAnsi="Arial" w:cs="Arial"/>
        </w:rPr>
        <w:t>M</w:t>
      </w:r>
      <w:r w:rsidR="00902823" w:rsidRPr="00216B32">
        <w:rPr>
          <w:rFonts w:ascii="Arial" w:hAnsi="Arial" w:cs="Arial"/>
        </w:rPr>
        <w:t>aterial and method</w:t>
      </w:r>
      <w:r w:rsidR="00000F8F" w:rsidRPr="00216B32">
        <w:rPr>
          <w:rFonts w:ascii="Arial" w:hAnsi="Arial" w:cs="Arial"/>
        </w:rPr>
        <w:t xml:space="preserve">s </w:t>
      </w:r>
    </w:p>
    <w:p w14:paraId="4BB8B7FD" w14:textId="77777777" w:rsidR="00015015" w:rsidRPr="00216B32" w:rsidRDefault="00015015" w:rsidP="00015015">
      <w:pPr>
        <w:pStyle w:val="AbstHead"/>
        <w:spacing w:after="0"/>
        <w:jc w:val="both"/>
        <w:rPr>
          <w:rFonts w:ascii="Arial" w:hAnsi="Arial" w:cs="Arial"/>
        </w:rPr>
      </w:pPr>
    </w:p>
    <w:p w14:paraId="2EE31F56" w14:textId="77777777" w:rsidR="00592774" w:rsidRPr="00216B32" w:rsidRDefault="00D4371F" w:rsidP="00015015">
      <w:pPr>
        <w:jc w:val="both"/>
        <w:rPr>
          <w:rFonts w:ascii="Arial" w:hAnsi="Arial" w:cs="Arial"/>
          <w:lang w:val="en-IN"/>
        </w:rPr>
      </w:pPr>
      <w:r w:rsidRPr="00216B32">
        <w:rPr>
          <w:rFonts w:ascii="Arial" w:hAnsi="Arial" w:cs="Arial"/>
          <w:lang w:val="en-IN"/>
        </w:rPr>
        <w:t xml:space="preserve">The study is empirical in nature and is based on secondary data obtained from the financial statement published by NIFTY 50 companies in NSE India website. The Microsoft Excel Solver program is used for analysis and computations. </w:t>
      </w:r>
    </w:p>
    <w:p w14:paraId="31F87165" w14:textId="77777777" w:rsidR="00015015" w:rsidRPr="00216B32" w:rsidRDefault="00015015" w:rsidP="00015015">
      <w:pPr>
        <w:jc w:val="both"/>
        <w:rPr>
          <w:rFonts w:ascii="Arial" w:hAnsi="Arial" w:cs="Arial"/>
          <w:lang w:val="en-IN"/>
        </w:rPr>
      </w:pPr>
    </w:p>
    <w:p w14:paraId="7D349532" w14:textId="77777777" w:rsidR="009C7BD7" w:rsidRPr="00216B32" w:rsidRDefault="00BD3C46" w:rsidP="00015015">
      <w:pPr>
        <w:jc w:val="both"/>
        <w:rPr>
          <w:rFonts w:ascii="Arial" w:hAnsi="Arial" w:cs="Arial"/>
          <w:b/>
          <w:bCs/>
          <w:lang w:val="en-IN"/>
        </w:rPr>
      </w:pPr>
      <w:r w:rsidRPr="00216B32">
        <w:rPr>
          <w:rFonts w:ascii="Arial" w:hAnsi="Arial" w:cs="Arial"/>
          <w:b/>
          <w:bCs/>
          <w:lang w:val="en-IN"/>
        </w:rPr>
        <w:t>3. 1 Estimation of Ris</w:t>
      </w:r>
      <w:r w:rsidR="0095474C" w:rsidRPr="00216B32">
        <w:rPr>
          <w:rFonts w:ascii="Arial" w:hAnsi="Arial" w:cs="Arial"/>
          <w:b/>
          <w:bCs/>
          <w:lang w:val="en-IN"/>
        </w:rPr>
        <w:t>k</w:t>
      </w:r>
      <w:r w:rsidRPr="00216B32">
        <w:rPr>
          <w:rFonts w:ascii="Arial" w:hAnsi="Arial" w:cs="Arial"/>
          <w:b/>
          <w:bCs/>
          <w:lang w:val="en-IN"/>
        </w:rPr>
        <w:t xml:space="preserve"> and Return Parameters for </w:t>
      </w:r>
      <w:r w:rsidR="00213E45" w:rsidRPr="00216B32">
        <w:rPr>
          <w:rFonts w:ascii="Arial" w:hAnsi="Arial" w:cs="Arial"/>
          <w:b/>
          <w:bCs/>
          <w:lang w:val="en-IN"/>
        </w:rPr>
        <w:t>Nifty 50 securities</w:t>
      </w:r>
    </w:p>
    <w:p w14:paraId="153004CA" w14:textId="73AE3502" w:rsidR="00592774" w:rsidRPr="00216B32" w:rsidRDefault="00592774" w:rsidP="00015015">
      <w:pPr>
        <w:jc w:val="both"/>
        <w:rPr>
          <w:rFonts w:ascii="Arial" w:hAnsi="Arial" w:cs="Arial"/>
          <w:lang w:val="en-IN"/>
        </w:rPr>
      </w:pPr>
      <w:r w:rsidRPr="00216B32">
        <w:rPr>
          <w:rFonts w:ascii="Arial" w:hAnsi="Arial" w:cs="Arial"/>
          <w:lang w:val="en-IN"/>
        </w:rPr>
        <w:t>The first step is to calculate the securities' average return, variance, alpha, and beta as these numbers serve as the foundational secondary data needed to create the ideal portfolio. All of the Nifty shares underwent security analysis, and Microsoft Excel was used to determine the average return, variance, alpha, and beta of the shares.</w:t>
      </w:r>
    </w:p>
    <w:p w14:paraId="5E228F99" w14:textId="77777777" w:rsidR="009C7BD7" w:rsidRPr="00216B32" w:rsidRDefault="009C7BD7" w:rsidP="00015015">
      <w:pPr>
        <w:jc w:val="both"/>
        <w:rPr>
          <w:rFonts w:ascii="Arial" w:hAnsi="Arial" w:cs="Arial"/>
          <w:lang w:val="en-IN"/>
        </w:rPr>
      </w:pPr>
    </w:p>
    <w:p w14:paraId="53644F76" w14:textId="7756DCE3" w:rsidR="0095474C" w:rsidRPr="00216B32" w:rsidRDefault="0095474C" w:rsidP="00015015">
      <w:pPr>
        <w:rPr>
          <w:rFonts w:ascii="Arial" w:hAnsi="Arial" w:cs="Arial"/>
          <w:bCs/>
        </w:rPr>
      </w:pPr>
      <w:r w:rsidRPr="00216B32">
        <w:rPr>
          <w:rFonts w:ascii="Arial" w:hAnsi="Arial" w:cs="Arial"/>
          <w:bCs/>
        </w:rPr>
        <w:t xml:space="preserve">Return = </w:t>
      </w:r>
      <w:r w:rsidRPr="00216B32">
        <w:rPr>
          <w:rFonts w:ascii="Arial" w:hAnsi="Arial" w:cs="Arial"/>
          <w:bCs/>
          <w:u w:val="single"/>
        </w:rPr>
        <w:t>(Current Year’s price - Previous year’s price) *100</w:t>
      </w:r>
      <w:r w:rsidRPr="00216B32">
        <w:rPr>
          <w:rFonts w:ascii="Arial" w:hAnsi="Arial" w:cs="Arial"/>
          <w:bCs/>
        </w:rPr>
        <w:t xml:space="preserve"> </w:t>
      </w:r>
    </w:p>
    <w:p w14:paraId="4A494406" w14:textId="24133261" w:rsidR="0095474C" w:rsidRPr="00216B32" w:rsidRDefault="0095474C" w:rsidP="00015015">
      <w:pPr>
        <w:rPr>
          <w:rFonts w:ascii="Arial" w:hAnsi="Arial" w:cs="Arial"/>
          <w:bCs/>
        </w:rPr>
      </w:pPr>
      <w:r w:rsidRPr="00216B32">
        <w:rPr>
          <w:rFonts w:ascii="Arial" w:hAnsi="Arial" w:cs="Arial"/>
          <w:bCs/>
        </w:rPr>
        <w:t xml:space="preserve">                                    Previous year’s price</w:t>
      </w:r>
    </w:p>
    <w:p w14:paraId="41EDE741" w14:textId="77777777" w:rsidR="00592774" w:rsidRPr="00216B32" w:rsidRDefault="00592774" w:rsidP="00015015">
      <w:pPr>
        <w:jc w:val="both"/>
        <w:rPr>
          <w:rFonts w:ascii="Arial" w:hAnsi="Arial" w:cs="Arial"/>
          <w:lang w:val="en-IN"/>
        </w:rPr>
      </w:pPr>
      <w:r w:rsidRPr="00216B32">
        <w:rPr>
          <w:rFonts w:ascii="Arial" w:hAnsi="Arial" w:cs="Arial"/>
          <w:lang w:val="en-IN"/>
        </w:rPr>
        <w:t>Average return of security Ri’= Σ Ri/n</w:t>
      </w:r>
    </w:p>
    <w:p w14:paraId="5ECD7B2F" w14:textId="77777777" w:rsidR="00592774" w:rsidRPr="00216B32" w:rsidRDefault="00592774" w:rsidP="00015015">
      <w:pPr>
        <w:jc w:val="both"/>
        <w:rPr>
          <w:rFonts w:ascii="Arial" w:hAnsi="Arial" w:cs="Arial"/>
          <w:lang w:val="en-IN"/>
        </w:rPr>
      </w:pPr>
      <w:r w:rsidRPr="00216B32">
        <w:rPr>
          <w:rFonts w:ascii="Arial" w:hAnsi="Arial" w:cs="Arial"/>
          <w:lang w:val="en-IN"/>
        </w:rPr>
        <w:t>Average return of the market Rm’ = Σ Rm/n</w:t>
      </w:r>
    </w:p>
    <w:p w14:paraId="0BFB9A5C" w14:textId="77777777" w:rsidR="00592774" w:rsidRPr="00216B32" w:rsidRDefault="00592774" w:rsidP="00015015">
      <w:pPr>
        <w:jc w:val="both"/>
        <w:rPr>
          <w:rFonts w:ascii="Arial" w:hAnsi="Arial" w:cs="Arial"/>
          <w:lang w:val="en-IN"/>
        </w:rPr>
      </w:pPr>
      <w:r w:rsidRPr="00216B32">
        <w:rPr>
          <w:rFonts w:ascii="Arial" w:hAnsi="Arial" w:cs="Arial"/>
          <w:lang w:val="en-IN"/>
        </w:rPr>
        <w:t>Variance of security σi² = Σ (Ri-Ri’)2/(n-1)</w:t>
      </w:r>
    </w:p>
    <w:p w14:paraId="4E5D7E8F" w14:textId="77777777" w:rsidR="00592774" w:rsidRPr="00216B32" w:rsidRDefault="00592774" w:rsidP="00015015">
      <w:pPr>
        <w:jc w:val="both"/>
        <w:rPr>
          <w:rFonts w:ascii="Arial" w:hAnsi="Arial" w:cs="Arial"/>
          <w:lang w:val="en-IN"/>
        </w:rPr>
      </w:pPr>
      <w:r w:rsidRPr="00216B32">
        <w:rPr>
          <w:rFonts w:ascii="Arial" w:hAnsi="Arial" w:cs="Arial"/>
          <w:lang w:val="en-IN"/>
        </w:rPr>
        <w:t>Variance of market σm² = Σ (Rm-Rm’)2/(n-1)</w:t>
      </w:r>
    </w:p>
    <w:p w14:paraId="73CD0432" w14:textId="77777777" w:rsidR="00592774" w:rsidRPr="00216B32" w:rsidRDefault="00592774" w:rsidP="00015015">
      <w:pPr>
        <w:jc w:val="both"/>
        <w:rPr>
          <w:rFonts w:ascii="Arial" w:hAnsi="Arial" w:cs="Arial"/>
          <w:lang w:val="en-IN"/>
        </w:rPr>
      </w:pPr>
      <w:r w:rsidRPr="00216B32">
        <w:rPr>
          <w:rFonts w:ascii="Arial" w:hAnsi="Arial" w:cs="Arial"/>
          <w:lang w:val="en-IN"/>
        </w:rPr>
        <w:t>Covariance of Security &amp; Market COV R, M = Σ (Ri-Ri</w:t>
      </w:r>
      <w:proofErr w:type="gramStart"/>
      <w:r w:rsidRPr="00216B32">
        <w:rPr>
          <w:rFonts w:ascii="Arial" w:hAnsi="Arial" w:cs="Arial"/>
          <w:lang w:val="en-IN"/>
        </w:rPr>
        <w:t>’)*</w:t>
      </w:r>
      <w:proofErr w:type="gramEnd"/>
      <w:r w:rsidRPr="00216B32">
        <w:rPr>
          <w:rFonts w:ascii="Arial" w:hAnsi="Arial" w:cs="Arial"/>
          <w:lang w:val="en-IN"/>
        </w:rPr>
        <w:t>(Rm-Rm’)/ (n-1)</w:t>
      </w:r>
    </w:p>
    <w:p w14:paraId="1B26E09C" w14:textId="77777777" w:rsidR="00592774" w:rsidRPr="00216B32" w:rsidRDefault="00592774" w:rsidP="00015015">
      <w:pPr>
        <w:jc w:val="both"/>
        <w:rPr>
          <w:rFonts w:ascii="Arial" w:hAnsi="Arial" w:cs="Arial"/>
          <w:lang w:val="en-IN"/>
        </w:rPr>
      </w:pPr>
      <w:r w:rsidRPr="00216B32">
        <w:rPr>
          <w:rFonts w:ascii="Arial" w:hAnsi="Arial" w:cs="Arial"/>
          <w:lang w:val="en-IN"/>
        </w:rPr>
        <w:t>Beta of security β = COV R, M / σm2</w:t>
      </w:r>
    </w:p>
    <w:p w14:paraId="3D83909F" w14:textId="77777777" w:rsidR="00592774" w:rsidRPr="00216B32" w:rsidRDefault="00592774" w:rsidP="00015015">
      <w:pPr>
        <w:jc w:val="both"/>
        <w:rPr>
          <w:rFonts w:ascii="Arial" w:hAnsi="Arial" w:cs="Arial"/>
          <w:lang w:val="en-IN"/>
        </w:rPr>
      </w:pPr>
      <w:r w:rsidRPr="00216B32">
        <w:rPr>
          <w:rFonts w:ascii="Arial" w:hAnsi="Arial" w:cs="Arial"/>
          <w:lang w:val="en-IN"/>
        </w:rPr>
        <w:t>Alpha of security α = Ri’- β Rm’</w:t>
      </w:r>
    </w:p>
    <w:p w14:paraId="7B4FF654" w14:textId="0248447E" w:rsidR="00592774" w:rsidRPr="00216B32" w:rsidRDefault="00592774" w:rsidP="00015015">
      <w:pPr>
        <w:jc w:val="both"/>
        <w:rPr>
          <w:rFonts w:ascii="Arial" w:hAnsi="Arial" w:cs="Arial"/>
          <w:lang w:val="en-IN"/>
        </w:rPr>
      </w:pPr>
      <w:r w:rsidRPr="00216B32">
        <w:rPr>
          <w:rFonts w:ascii="Arial" w:hAnsi="Arial" w:cs="Arial"/>
          <w:lang w:val="en-IN"/>
        </w:rPr>
        <w:t xml:space="preserve">The aforementioned formulas were </w:t>
      </w:r>
      <w:r w:rsidR="00035C92" w:rsidRPr="00216B32">
        <w:rPr>
          <w:rFonts w:ascii="Arial" w:hAnsi="Arial" w:cs="Arial"/>
          <w:lang w:val="en-IN"/>
        </w:rPr>
        <w:t>used in</w:t>
      </w:r>
      <w:r w:rsidRPr="00216B32">
        <w:rPr>
          <w:rFonts w:ascii="Arial" w:hAnsi="Arial" w:cs="Arial"/>
          <w:lang w:val="en-IN"/>
        </w:rPr>
        <w:t xml:space="preserve"> Microsoft Excel work sheet, and computations were performed. The summary of the </w:t>
      </w:r>
      <w:r w:rsidR="00035C92" w:rsidRPr="00216B32">
        <w:rPr>
          <w:rFonts w:ascii="Arial" w:hAnsi="Arial" w:cs="Arial"/>
          <w:lang w:val="en-IN"/>
        </w:rPr>
        <w:t xml:space="preserve">results obtained from </w:t>
      </w:r>
      <w:r w:rsidRPr="00216B32">
        <w:rPr>
          <w:rFonts w:ascii="Arial" w:hAnsi="Arial" w:cs="Arial"/>
          <w:lang w:val="en-IN"/>
        </w:rPr>
        <w:t xml:space="preserve">computation for each share is displayed in the </w:t>
      </w:r>
      <w:r w:rsidR="00035C92" w:rsidRPr="00216B32">
        <w:rPr>
          <w:rFonts w:ascii="Arial" w:hAnsi="Arial" w:cs="Arial"/>
          <w:lang w:val="en-IN"/>
        </w:rPr>
        <w:t>T</w:t>
      </w:r>
      <w:r w:rsidRPr="00216B32">
        <w:rPr>
          <w:rFonts w:ascii="Arial" w:hAnsi="Arial" w:cs="Arial"/>
          <w:lang w:val="en-IN"/>
        </w:rPr>
        <w:t>able</w:t>
      </w:r>
      <w:r w:rsidR="00D56637" w:rsidRPr="00216B32">
        <w:rPr>
          <w:rFonts w:ascii="Arial" w:hAnsi="Arial" w:cs="Arial"/>
          <w:lang w:val="en-IN"/>
        </w:rPr>
        <w:t xml:space="preserve"> 1</w:t>
      </w:r>
      <w:r w:rsidRPr="00216B32">
        <w:rPr>
          <w:rFonts w:ascii="Arial" w:hAnsi="Arial" w:cs="Arial"/>
          <w:lang w:val="en-IN"/>
        </w:rPr>
        <w:t>.</w:t>
      </w:r>
    </w:p>
    <w:p w14:paraId="17EA456B" w14:textId="77777777" w:rsidR="00015015" w:rsidRPr="00216B32" w:rsidRDefault="00015015" w:rsidP="00015015">
      <w:pPr>
        <w:jc w:val="both"/>
        <w:rPr>
          <w:rFonts w:ascii="Arial" w:hAnsi="Arial" w:cs="Arial"/>
          <w:lang w:val="en-IN"/>
        </w:rPr>
      </w:pPr>
    </w:p>
    <w:p w14:paraId="57401E85" w14:textId="3F8DA769" w:rsidR="00592774" w:rsidRPr="00216B32" w:rsidRDefault="00592774" w:rsidP="00015015">
      <w:pPr>
        <w:shd w:val="clear" w:color="auto" w:fill="FFFFFF" w:themeFill="background1"/>
        <w:jc w:val="both"/>
        <w:rPr>
          <w:rFonts w:ascii="Arial" w:hAnsi="Arial" w:cs="Arial"/>
          <w:b/>
          <w:bCs/>
          <w:lang w:val="en-IN"/>
        </w:rPr>
      </w:pPr>
      <w:r w:rsidRPr="00216B32">
        <w:rPr>
          <w:rFonts w:ascii="Arial" w:hAnsi="Arial" w:cs="Arial"/>
          <w:b/>
          <w:bCs/>
          <w:lang w:val="en-IN"/>
        </w:rPr>
        <w:t xml:space="preserve">Table </w:t>
      </w:r>
      <w:r w:rsidR="00D56637" w:rsidRPr="00216B32">
        <w:rPr>
          <w:rFonts w:ascii="Arial" w:hAnsi="Arial" w:cs="Arial"/>
          <w:b/>
          <w:bCs/>
          <w:lang w:val="en-IN"/>
        </w:rPr>
        <w:t>1</w:t>
      </w:r>
      <w:r w:rsidRPr="00216B32">
        <w:rPr>
          <w:rFonts w:ascii="Arial" w:hAnsi="Arial" w:cs="Arial"/>
          <w:b/>
          <w:bCs/>
          <w:lang w:val="en-IN"/>
        </w:rPr>
        <w:t>: Summary table showing risk and return of NIFTY</w:t>
      </w:r>
      <w:r w:rsidR="00B62EB3" w:rsidRPr="00216B32">
        <w:rPr>
          <w:rFonts w:ascii="Arial" w:hAnsi="Arial" w:cs="Arial"/>
          <w:b/>
          <w:bCs/>
          <w:lang w:val="en-IN"/>
        </w:rPr>
        <w:t xml:space="preserve"> 50</w:t>
      </w:r>
      <w:r w:rsidRPr="00216B32">
        <w:rPr>
          <w:rFonts w:ascii="Arial" w:hAnsi="Arial" w:cs="Arial"/>
          <w:b/>
          <w:bCs/>
          <w:lang w:val="en-IN"/>
        </w:rPr>
        <w:t xml:space="preserve"> shares</w:t>
      </w:r>
    </w:p>
    <w:tbl>
      <w:tblPr>
        <w:tblW w:w="5000" w:type="pct"/>
        <w:tblLook w:val="04A0" w:firstRow="1" w:lastRow="0" w:firstColumn="1" w:lastColumn="0" w:noHBand="0" w:noVBand="1"/>
      </w:tblPr>
      <w:tblGrid>
        <w:gridCol w:w="2053"/>
        <w:gridCol w:w="1858"/>
        <w:gridCol w:w="1165"/>
        <w:gridCol w:w="1019"/>
        <w:gridCol w:w="2097"/>
      </w:tblGrid>
      <w:tr w:rsidR="00015015" w:rsidRPr="00216B32" w14:paraId="45868913" w14:textId="77777777" w:rsidTr="0093102F">
        <w:trPr>
          <w:trHeight w:val="315"/>
        </w:trPr>
        <w:tc>
          <w:tcPr>
            <w:tcW w:w="1253" w:type="pct"/>
            <w:tcBorders>
              <w:top w:val="single" w:sz="4" w:space="0" w:color="auto"/>
              <w:left w:val="single" w:sz="4" w:space="0" w:color="auto"/>
              <w:bottom w:val="single" w:sz="4" w:space="0" w:color="auto"/>
              <w:right w:val="single" w:sz="4" w:space="0" w:color="auto"/>
            </w:tcBorders>
            <w:noWrap/>
            <w:vAlign w:val="bottom"/>
            <w:hideMark/>
          </w:tcPr>
          <w:p w14:paraId="51DFCADA" w14:textId="77777777" w:rsidR="00592774" w:rsidRPr="00216B32" w:rsidRDefault="00592774" w:rsidP="00015015">
            <w:pPr>
              <w:shd w:val="clear" w:color="auto" w:fill="FFFFFF" w:themeFill="background1"/>
              <w:jc w:val="both"/>
              <w:rPr>
                <w:rFonts w:ascii="Arial" w:hAnsi="Arial" w:cs="Arial"/>
                <w:b/>
                <w:bCs/>
                <w:sz w:val="18"/>
                <w:szCs w:val="18"/>
                <w:lang w:val="en-IN"/>
              </w:rPr>
            </w:pPr>
            <w:bookmarkStart w:id="0" w:name="_Hlk232088650"/>
            <w:r w:rsidRPr="00216B32">
              <w:rPr>
                <w:rFonts w:ascii="Arial" w:hAnsi="Arial" w:cs="Arial"/>
                <w:b/>
                <w:bCs/>
                <w:sz w:val="18"/>
                <w:szCs w:val="18"/>
                <w:lang w:val="en-IN"/>
              </w:rPr>
              <w:t>Security</w:t>
            </w:r>
          </w:p>
        </w:tc>
        <w:tc>
          <w:tcPr>
            <w:tcW w:w="1134" w:type="pct"/>
            <w:tcBorders>
              <w:top w:val="single" w:sz="4" w:space="0" w:color="auto"/>
              <w:left w:val="nil"/>
              <w:bottom w:val="single" w:sz="4" w:space="0" w:color="auto"/>
              <w:right w:val="single" w:sz="4" w:space="0" w:color="auto"/>
            </w:tcBorders>
            <w:noWrap/>
            <w:vAlign w:val="bottom"/>
            <w:hideMark/>
          </w:tcPr>
          <w:p w14:paraId="1175F4AD" w14:textId="77777777" w:rsidR="00592774" w:rsidRPr="00216B32" w:rsidRDefault="00592774" w:rsidP="00015015">
            <w:pPr>
              <w:shd w:val="clear" w:color="auto" w:fill="FFFFFF" w:themeFill="background1"/>
              <w:jc w:val="both"/>
              <w:rPr>
                <w:rFonts w:ascii="Arial" w:hAnsi="Arial" w:cs="Arial"/>
                <w:b/>
                <w:bCs/>
                <w:sz w:val="18"/>
                <w:szCs w:val="18"/>
                <w:lang w:val="en-IN"/>
              </w:rPr>
            </w:pPr>
            <w:r w:rsidRPr="00216B32">
              <w:rPr>
                <w:rFonts w:ascii="Arial" w:hAnsi="Arial" w:cs="Arial"/>
                <w:b/>
                <w:bCs/>
                <w:sz w:val="18"/>
                <w:szCs w:val="18"/>
                <w:lang w:val="en-IN"/>
              </w:rPr>
              <w:t>Return Ri' (%)</w:t>
            </w:r>
          </w:p>
        </w:tc>
        <w:tc>
          <w:tcPr>
            <w:tcW w:w="711" w:type="pct"/>
            <w:tcBorders>
              <w:top w:val="single" w:sz="4" w:space="0" w:color="auto"/>
              <w:left w:val="nil"/>
              <w:bottom w:val="single" w:sz="4" w:space="0" w:color="auto"/>
              <w:right w:val="single" w:sz="4" w:space="0" w:color="auto"/>
            </w:tcBorders>
            <w:noWrap/>
            <w:vAlign w:val="bottom"/>
            <w:hideMark/>
          </w:tcPr>
          <w:p w14:paraId="75383E67" w14:textId="77777777" w:rsidR="00592774" w:rsidRPr="00216B32" w:rsidRDefault="00592774" w:rsidP="00015015">
            <w:pPr>
              <w:shd w:val="clear" w:color="auto" w:fill="FFFFFF" w:themeFill="background1"/>
              <w:jc w:val="both"/>
              <w:rPr>
                <w:rFonts w:ascii="Arial" w:hAnsi="Arial" w:cs="Arial"/>
                <w:b/>
                <w:bCs/>
                <w:sz w:val="18"/>
                <w:szCs w:val="18"/>
                <w:lang w:val="en-IN"/>
              </w:rPr>
            </w:pPr>
            <w:r w:rsidRPr="00216B32">
              <w:rPr>
                <w:rFonts w:ascii="Arial" w:hAnsi="Arial" w:cs="Arial"/>
                <w:b/>
                <w:bCs/>
                <w:sz w:val="18"/>
                <w:szCs w:val="18"/>
                <w:lang w:val="en-IN"/>
              </w:rPr>
              <w:t>Alpha α</w:t>
            </w:r>
          </w:p>
        </w:tc>
        <w:tc>
          <w:tcPr>
            <w:tcW w:w="622" w:type="pct"/>
            <w:tcBorders>
              <w:top w:val="single" w:sz="4" w:space="0" w:color="auto"/>
              <w:left w:val="nil"/>
              <w:bottom w:val="single" w:sz="4" w:space="0" w:color="auto"/>
              <w:right w:val="single" w:sz="4" w:space="0" w:color="auto"/>
            </w:tcBorders>
            <w:noWrap/>
            <w:vAlign w:val="bottom"/>
            <w:hideMark/>
          </w:tcPr>
          <w:p w14:paraId="09BEE00B" w14:textId="77777777" w:rsidR="00592774" w:rsidRPr="00216B32" w:rsidRDefault="00592774" w:rsidP="00015015">
            <w:pPr>
              <w:shd w:val="clear" w:color="auto" w:fill="FFFFFF" w:themeFill="background1"/>
              <w:jc w:val="both"/>
              <w:rPr>
                <w:rFonts w:ascii="Arial" w:hAnsi="Arial" w:cs="Arial"/>
                <w:b/>
                <w:bCs/>
                <w:sz w:val="18"/>
                <w:szCs w:val="18"/>
                <w:lang w:val="en-IN"/>
              </w:rPr>
            </w:pPr>
            <w:r w:rsidRPr="00216B32">
              <w:rPr>
                <w:rFonts w:ascii="Arial" w:hAnsi="Arial" w:cs="Arial"/>
                <w:b/>
                <w:bCs/>
                <w:sz w:val="18"/>
                <w:szCs w:val="18"/>
                <w:lang w:val="en-IN"/>
              </w:rPr>
              <w:t>Beta β</w:t>
            </w:r>
          </w:p>
        </w:tc>
        <w:tc>
          <w:tcPr>
            <w:tcW w:w="1280" w:type="pct"/>
            <w:tcBorders>
              <w:top w:val="single" w:sz="4" w:space="0" w:color="auto"/>
              <w:left w:val="nil"/>
              <w:bottom w:val="single" w:sz="4" w:space="0" w:color="auto"/>
              <w:right w:val="single" w:sz="4" w:space="0" w:color="auto"/>
            </w:tcBorders>
            <w:noWrap/>
            <w:vAlign w:val="bottom"/>
            <w:hideMark/>
          </w:tcPr>
          <w:p w14:paraId="7AA5CBC0" w14:textId="77777777" w:rsidR="00592774" w:rsidRPr="00216B32" w:rsidRDefault="00592774" w:rsidP="00015015">
            <w:pPr>
              <w:shd w:val="clear" w:color="auto" w:fill="FFFFFF" w:themeFill="background1"/>
              <w:jc w:val="both"/>
              <w:rPr>
                <w:rFonts w:ascii="Arial" w:hAnsi="Arial" w:cs="Arial"/>
                <w:b/>
                <w:bCs/>
                <w:sz w:val="18"/>
                <w:szCs w:val="18"/>
                <w:lang w:val="en-IN"/>
              </w:rPr>
            </w:pPr>
            <w:r w:rsidRPr="00216B32">
              <w:rPr>
                <w:rFonts w:ascii="Arial" w:hAnsi="Arial" w:cs="Arial"/>
                <w:b/>
                <w:bCs/>
                <w:sz w:val="18"/>
                <w:szCs w:val="18"/>
                <w:lang w:val="en-IN"/>
              </w:rPr>
              <w:t>Variance σi² (%)</w:t>
            </w:r>
          </w:p>
        </w:tc>
      </w:tr>
      <w:tr w:rsidR="00035C92" w:rsidRPr="00216B32" w14:paraId="4F1A3307" w14:textId="77777777" w:rsidTr="0093102F">
        <w:trPr>
          <w:trHeight w:val="315"/>
        </w:trPr>
        <w:tc>
          <w:tcPr>
            <w:tcW w:w="1253" w:type="pct"/>
            <w:tcBorders>
              <w:top w:val="nil"/>
              <w:left w:val="single" w:sz="4" w:space="0" w:color="auto"/>
              <w:bottom w:val="single" w:sz="4" w:space="0" w:color="auto"/>
              <w:right w:val="single" w:sz="4" w:space="0" w:color="auto"/>
            </w:tcBorders>
            <w:shd w:val="clear" w:color="auto" w:fill="FFFFFF" w:themeFill="background1"/>
            <w:noWrap/>
            <w:vAlign w:val="bottom"/>
          </w:tcPr>
          <w:p w14:paraId="346AB45D" w14:textId="655BBC63" w:rsidR="00035C92" w:rsidRPr="00216B32" w:rsidRDefault="00035C92"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ADANIENT</w:t>
            </w:r>
          </w:p>
        </w:tc>
        <w:tc>
          <w:tcPr>
            <w:tcW w:w="1134" w:type="pct"/>
            <w:tcBorders>
              <w:top w:val="nil"/>
              <w:left w:val="nil"/>
              <w:bottom w:val="single" w:sz="4" w:space="0" w:color="auto"/>
              <w:right w:val="single" w:sz="4" w:space="0" w:color="auto"/>
            </w:tcBorders>
            <w:noWrap/>
            <w:vAlign w:val="bottom"/>
          </w:tcPr>
          <w:p w14:paraId="7C962395" w14:textId="08049F8B" w:rsidR="00035C92" w:rsidRPr="00216B32" w:rsidRDefault="00035C92"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104.22</w:t>
            </w:r>
          </w:p>
        </w:tc>
        <w:tc>
          <w:tcPr>
            <w:tcW w:w="711" w:type="pct"/>
            <w:tcBorders>
              <w:top w:val="nil"/>
              <w:left w:val="nil"/>
              <w:bottom w:val="single" w:sz="4" w:space="0" w:color="auto"/>
              <w:right w:val="single" w:sz="4" w:space="0" w:color="auto"/>
            </w:tcBorders>
            <w:noWrap/>
            <w:vAlign w:val="bottom"/>
          </w:tcPr>
          <w:p w14:paraId="26DFF621" w14:textId="1247EB05" w:rsidR="00035C92" w:rsidRPr="00216B32" w:rsidRDefault="00035C92"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7.77</w:t>
            </w:r>
          </w:p>
        </w:tc>
        <w:tc>
          <w:tcPr>
            <w:tcW w:w="622" w:type="pct"/>
            <w:tcBorders>
              <w:top w:val="nil"/>
              <w:left w:val="nil"/>
              <w:bottom w:val="single" w:sz="4" w:space="0" w:color="auto"/>
              <w:right w:val="single" w:sz="4" w:space="0" w:color="auto"/>
            </w:tcBorders>
            <w:noWrap/>
            <w:vAlign w:val="bottom"/>
          </w:tcPr>
          <w:p w14:paraId="78F21226" w14:textId="65E21AD3" w:rsidR="00035C92" w:rsidRPr="00216B32" w:rsidRDefault="00035C92"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7.06</w:t>
            </w:r>
          </w:p>
        </w:tc>
        <w:tc>
          <w:tcPr>
            <w:tcW w:w="1280" w:type="pct"/>
            <w:tcBorders>
              <w:top w:val="nil"/>
              <w:left w:val="nil"/>
              <w:bottom w:val="single" w:sz="4" w:space="0" w:color="auto"/>
              <w:right w:val="single" w:sz="4" w:space="0" w:color="auto"/>
            </w:tcBorders>
            <w:noWrap/>
            <w:vAlign w:val="bottom"/>
          </w:tcPr>
          <w:p w14:paraId="79AF248D" w14:textId="783265D0" w:rsidR="00035C92" w:rsidRPr="00216B32" w:rsidRDefault="00035C92"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16865.08</w:t>
            </w:r>
          </w:p>
        </w:tc>
      </w:tr>
      <w:tr w:rsidR="00015015" w:rsidRPr="00216B32" w14:paraId="3B93CB57" w14:textId="77777777" w:rsidTr="0093102F">
        <w:trPr>
          <w:trHeight w:val="315"/>
        </w:trPr>
        <w:tc>
          <w:tcPr>
            <w:tcW w:w="125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58AE873" w14:textId="77777777" w:rsidR="00592774" w:rsidRPr="00216B32" w:rsidRDefault="00592774"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ADANIPORTS</w:t>
            </w:r>
          </w:p>
        </w:tc>
        <w:tc>
          <w:tcPr>
            <w:tcW w:w="1134" w:type="pct"/>
            <w:tcBorders>
              <w:top w:val="nil"/>
              <w:left w:val="nil"/>
              <w:bottom w:val="single" w:sz="4" w:space="0" w:color="auto"/>
              <w:right w:val="single" w:sz="4" w:space="0" w:color="auto"/>
            </w:tcBorders>
            <w:noWrap/>
            <w:vAlign w:val="bottom"/>
            <w:hideMark/>
          </w:tcPr>
          <w:p w14:paraId="2D04445E" w14:textId="77777777" w:rsidR="00592774" w:rsidRPr="00216B32" w:rsidRDefault="00592774"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7.69</w:t>
            </w:r>
          </w:p>
        </w:tc>
        <w:tc>
          <w:tcPr>
            <w:tcW w:w="711" w:type="pct"/>
            <w:tcBorders>
              <w:top w:val="nil"/>
              <w:left w:val="nil"/>
              <w:bottom w:val="single" w:sz="4" w:space="0" w:color="auto"/>
              <w:right w:val="single" w:sz="4" w:space="0" w:color="auto"/>
            </w:tcBorders>
            <w:noWrap/>
            <w:vAlign w:val="bottom"/>
            <w:hideMark/>
          </w:tcPr>
          <w:p w14:paraId="17BF93A8" w14:textId="77777777" w:rsidR="00592774" w:rsidRPr="00216B32" w:rsidRDefault="00592774"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-31.15</w:t>
            </w:r>
          </w:p>
        </w:tc>
        <w:tc>
          <w:tcPr>
            <w:tcW w:w="622" w:type="pct"/>
            <w:tcBorders>
              <w:top w:val="nil"/>
              <w:left w:val="nil"/>
              <w:bottom w:val="single" w:sz="4" w:space="0" w:color="auto"/>
              <w:right w:val="single" w:sz="4" w:space="0" w:color="auto"/>
            </w:tcBorders>
            <w:noWrap/>
            <w:vAlign w:val="bottom"/>
            <w:hideMark/>
          </w:tcPr>
          <w:p w14:paraId="2B904EC7" w14:textId="77777777" w:rsidR="00592774" w:rsidRPr="00216B32" w:rsidRDefault="00592774"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2.84</w:t>
            </w:r>
          </w:p>
        </w:tc>
        <w:tc>
          <w:tcPr>
            <w:tcW w:w="1280" w:type="pct"/>
            <w:tcBorders>
              <w:top w:val="nil"/>
              <w:left w:val="nil"/>
              <w:bottom w:val="single" w:sz="4" w:space="0" w:color="auto"/>
              <w:right w:val="single" w:sz="4" w:space="0" w:color="auto"/>
            </w:tcBorders>
            <w:noWrap/>
            <w:vAlign w:val="bottom"/>
            <w:hideMark/>
          </w:tcPr>
          <w:p w14:paraId="5A2AEB5A" w14:textId="77777777" w:rsidR="00592774" w:rsidRPr="00216B32" w:rsidRDefault="00592774"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2082.64</w:t>
            </w:r>
          </w:p>
        </w:tc>
      </w:tr>
      <w:tr w:rsidR="0065021D" w:rsidRPr="00216B32" w14:paraId="65827F92"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2FEC94C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APOLLOHOSP</w:t>
            </w:r>
          </w:p>
        </w:tc>
        <w:tc>
          <w:tcPr>
            <w:tcW w:w="1134" w:type="pct"/>
            <w:tcBorders>
              <w:top w:val="nil"/>
              <w:left w:val="nil"/>
              <w:bottom w:val="single" w:sz="4" w:space="0" w:color="auto"/>
              <w:right w:val="single" w:sz="4" w:space="0" w:color="auto"/>
            </w:tcBorders>
            <w:noWrap/>
            <w:vAlign w:val="bottom"/>
            <w:hideMark/>
          </w:tcPr>
          <w:p w14:paraId="221598A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40.92</w:t>
            </w:r>
          </w:p>
        </w:tc>
        <w:tc>
          <w:tcPr>
            <w:tcW w:w="711" w:type="pct"/>
            <w:tcBorders>
              <w:top w:val="nil"/>
              <w:left w:val="nil"/>
              <w:bottom w:val="single" w:sz="4" w:space="0" w:color="auto"/>
              <w:right w:val="single" w:sz="4" w:space="0" w:color="auto"/>
            </w:tcBorders>
            <w:noWrap/>
            <w:vAlign w:val="bottom"/>
            <w:hideMark/>
          </w:tcPr>
          <w:p w14:paraId="318CFA4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4.71</w:t>
            </w:r>
          </w:p>
        </w:tc>
        <w:tc>
          <w:tcPr>
            <w:tcW w:w="622" w:type="pct"/>
            <w:tcBorders>
              <w:top w:val="nil"/>
              <w:left w:val="nil"/>
              <w:bottom w:val="single" w:sz="4" w:space="0" w:color="auto"/>
              <w:right w:val="single" w:sz="4" w:space="0" w:color="auto"/>
            </w:tcBorders>
            <w:noWrap/>
            <w:vAlign w:val="bottom"/>
            <w:hideMark/>
          </w:tcPr>
          <w:p w14:paraId="086A72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2.65</w:t>
            </w:r>
          </w:p>
        </w:tc>
        <w:tc>
          <w:tcPr>
            <w:tcW w:w="1280" w:type="pct"/>
            <w:tcBorders>
              <w:top w:val="nil"/>
              <w:left w:val="nil"/>
              <w:bottom w:val="single" w:sz="4" w:space="0" w:color="auto"/>
              <w:right w:val="single" w:sz="4" w:space="0" w:color="auto"/>
            </w:tcBorders>
            <w:noWrap/>
            <w:vAlign w:val="bottom"/>
            <w:hideMark/>
          </w:tcPr>
          <w:p w14:paraId="76C7AE9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1821.53</w:t>
            </w:r>
          </w:p>
        </w:tc>
      </w:tr>
      <w:tr w:rsidR="0065021D" w:rsidRPr="00216B32" w14:paraId="7A9ABDF9"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A64E94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1134" w:type="pct"/>
            <w:tcBorders>
              <w:top w:val="nil"/>
              <w:left w:val="nil"/>
              <w:bottom w:val="single" w:sz="4" w:space="0" w:color="auto"/>
              <w:right w:val="single" w:sz="4" w:space="0" w:color="auto"/>
            </w:tcBorders>
            <w:noWrap/>
            <w:vAlign w:val="bottom"/>
            <w:hideMark/>
          </w:tcPr>
          <w:p w14:paraId="6C55BEC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20.08</w:t>
            </w:r>
          </w:p>
        </w:tc>
        <w:tc>
          <w:tcPr>
            <w:tcW w:w="711" w:type="pct"/>
            <w:tcBorders>
              <w:top w:val="nil"/>
              <w:left w:val="nil"/>
              <w:bottom w:val="single" w:sz="4" w:space="0" w:color="auto"/>
              <w:right w:val="single" w:sz="4" w:space="0" w:color="auto"/>
            </w:tcBorders>
            <w:noWrap/>
            <w:vAlign w:val="bottom"/>
            <w:hideMark/>
          </w:tcPr>
          <w:p w14:paraId="3083BEE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7.52</w:t>
            </w:r>
          </w:p>
        </w:tc>
        <w:tc>
          <w:tcPr>
            <w:tcW w:w="622" w:type="pct"/>
            <w:tcBorders>
              <w:top w:val="nil"/>
              <w:left w:val="nil"/>
              <w:bottom w:val="single" w:sz="4" w:space="0" w:color="auto"/>
              <w:right w:val="single" w:sz="4" w:space="0" w:color="auto"/>
            </w:tcBorders>
            <w:noWrap/>
            <w:vAlign w:val="bottom"/>
            <w:hideMark/>
          </w:tcPr>
          <w:p w14:paraId="493FF7E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0.93</w:t>
            </w:r>
          </w:p>
        </w:tc>
        <w:tc>
          <w:tcPr>
            <w:tcW w:w="1280" w:type="pct"/>
            <w:tcBorders>
              <w:top w:val="nil"/>
              <w:left w:val="nil"/>
              <w:bottom w:val="single" w:sz="4" w:space="0" w:color="auto"/>
              <w:right w:val="single" w:sz="4" w:space="0" w:color="auto"/>
            </w:tcBorders>
            <w:noWrap/>
            <w:vAlign w:val="bottom"/>
            <w:hideMark/>
          </w:tcPr>
          <w:p w14:paraId="3615BA5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391.83</w:t>
            </w:r>
          </w:p>
        </w:tc>
      </w:tr>
      <w:tr w:rsidR="0065021D" w:rsidRPr="00216B32" w14:paraId="50D43869"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1D76EAE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AXISBANK</w:t>
            </w:r>
          </w:p>
        </w:tc>
        <w:tc>
          <w:tcPr>
            <w:tcW w:w="1134" w:type="pct"/>
            <w:tcBorders>
              <w:top w:val="nil"/>
              <w:left w:val="nil"/>
              <w:bottom w:val="single" w:sz="4" w:space="0" w:color="auto"/>
              <w:right w:val="single" w:sz="4" w:space="0" w:color="auto"/>
            </w:tcBorders>
            <w:noWrap/>
            <w:vAlign w:val="bottom"/>
            <w:hideMark/>
          </w:tcPr>
          <w:p w14:paraId="761E53B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30.14</w:t>
            </w:r>
          </w:p>
        </w:tc>
        <w:tc>
          <w:tcPr>
            <w:tcW w:w="711" w:type="pct"/>
            <w:tcBorders>
              <w:top w:val="nil"/>
              <w:left w:val="nil"/>
              <w:bottom w:val="single" w:sz="4" w:space="0" w:color="auto"/>
              <w:right w:val="single" w:sz="4" w:space="0" w:color="auto"/>
            </w:tcBorders>
            <w:shd w:val="clear" w:color="000000" w:fill="FFFFFF"/>
            <w:noWrap/>
            <w:vAlign w:val="bottom"/>
            <w:hideMark/>
          </w:tcPr>
          <w:p w14:paraId="047D9AD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-50.07</w:t>
            </w:r>
          </w:p>
        </w:tc>
        <w:tc>
          <w:tcPr>
            <w:tcW w:w="622" w:type="pct"/>
            <w:tcBorders>
              <w:top w:val="nil"/>
              <w:left w:val="nil"/>
              <w:bottom w:val="single" w:sz="4" w:space="0" w:color="auto"/>
              <w:right w:val="single" w:sz="4" w:space="0" w:color="auto"/>
            </w:tcBorders>
            <w:noWrap/>
            <w:vAlign w:val="bottom"/>
            <w:hideMark/>
          </w:tcPr>
          <w:p w14:paraId="61AA3FE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5.87</w:t>
            </w:r>
          </w:p>
        </w:tc>
        <w:tc>
          <w:tcPr>
            <w:tcW w:w="1280" w:type="pct"/>
            <w:tcBorders>
              <w:top w:val="nil"/>
              <w:left w:val="nil"/>
              <w:bottom w:val="single" w:sz="4" w:space="0" w:color="auto"/>
              <w:right w:val="single" w:sz="4" w:space="0" w:color="auto"/>
            </w:tcBorders>
            <w:noWrap/>
            <w:vAlign w:val="bottom"/>
            <w:hideMark/>
          </w:tcPr>
          <w:p w14:paraId="5B61C52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7764.51</w:t>
            </w:r>
          </w:p>
        </w:tc>
      </w:tr>
      <w:tr w:rsidR="0065021D" w:rsidRPr="00216B32" w14:paraId="2007F517"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7885018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1134" w:type="pct"/>
            <w:tcBorders>
              <w:top w:val="nil"/>
              <w:left w:val="nil"/>
              <w:bottom w:val="single" w:sz="4" w:space="0" w:color="auto"/>
              <w:right w:val="single" w:sz="4" w:space="0" w:color="auto"/>
            </w:tcBorders>
            <w:noWrap/>
            <w:vAlign w:val="bottom"/>
            <w:hideMark/>
          </w:tcPr>
          <w:p w14:paraId="2198EC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16.94</w:t>
            </w:r>
          </w:p>
        </w:tc>
        <w:tc>
          <w:tcPr>
            <w:tcW w:w="711" w:type="pct"/>
            <w:tcBorders>
              <w:top w:val="nil"/>
              <w:left w:val="nil"/>
              <w:bottom w:val="single" w:sz="4" w:space="0" w:color="auto"/>
              <w:right w:val="single" w:sz="4" w:space="0" w:color="auto"/>
            </w:tcBorders>
            <w:noWrap/>
            <w:vAlign w:val="bottom"/>
            <w:hideMark/>
          </w:tcPr>
          <w:p w14:paraId="02B4694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10.09</w:t>
            </w:r>
          </w:p>
        </w:tc>
        <w:tc>
          <w:tcPr>
            <w:tcW w:w="622" w:type="pct"/>
            <w:tcBorders>
              <w:top w:val="nil"/>
              <w:left w:val="nil"/>
              <w:bottom w:val="single" w:sz="4" w:space="0" w:color="auto"/>
              <w:right w:val="single" w:sz="4" w:space="0" w:color="auto"/>
            </w:tcBorders>
            <w:noWrap/>
            <w:vAlign w:val="bottom"/>
            <w:hideMark/>
          </w:tcPr>
          <w:p w14:paraId="5E37665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0.50</w:t>
            </w:r>
          </w:p>
        </w:tc>
        <w:tc>
          <w:tcPr>
            <w:tcW w:w="1280" w:type="pct"/>
            <w:tcBorders>
              <w:top w:val="nil"/>
              <w:left w:val="nil"/>
              <w:bottom w:val="single" w:sz="4" w:space="0" w:color="auto"/>
              <w:right w:val="single" w:sz="4" w:space="0" w:color="auto"/>
            </w:tcBorders>
            <w:noWrap/>
            <w:vAlign w:val="bottom"/>
            <w:hideMark/>
          </w:tcPr>
          <w:p w14:paraId="0E5CFAA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437.98</w:t>
            </w:r>
          </w:p>
        </w:tc>
      </w:tr>
      <w:tr w:rsidR="0065021D" w:rsidRPr="00216B32" w14:paraId="49A2E0AD"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6C523D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BAJAJFINSV</w:t>
            </w:r>
          </w:p>
        </w:tc>
        <w:tc>
          <w:tcPr>
            <w:tcW w:w="1134" w:type="pct"/>
            <w:tcBorders>
              <w:top w:val="nil"/>
              <w:left w:val="nil"/>
              <w:bottom w:val="single" w:sz="4" w:space="0" w:color="auto"/>
              <w:right w:val="single" w:sz="4" w:space="0" w:color="auto"/>
            </w:tcBorders>
            <w:noWrap/>
            <w:vAlign w:val="bottom"/>
            <w:hideMark/>
          </w:tcPr>
          <w:p w14:paraId="2A1B035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0.52</w:t>
            </w:r>
          </w:p>
        </w:tc>
        <w:tc>
          <w:tcPr>
            <w:tcW w:w="711" w:type="pct"/>
            <w:tcBorders>
              <w:top w:val="nil"/>
              <w:left w:val="nil"/>
              <w:bottom w:val="single" w:sz="4" w:space="0" w:color="auto"/>
              <w:right w:val="single" w:sz="4" w:space="0" w:color="auto"/>
            </w:tcBorders>
            <w:noWrap/>
            <w:vAlign w:val="bottom"/>
            <w:hideMark/>
          </w:tcPr>
          <w:p w14:paraId="695C479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-48.44</w:t>
            </w:r>
          </w:p>
        </w:tc>
        <w:tc>
          <w:tcPr>
            <w:tcW w:w="622" w:type="pct"/>
            <w:tcBorders>
              <w:top w:val="nil"/>
              <w:left w:val="nil"/>
              <w:bottom w:val="single" w:sz="4" w:space="0" w:color="auto"/>
              <w:right w:val="single" w:sz="4" w:space="0" w:color="auto"/>
            </w:tcBorders>
            <w:noWrap/>
            <w:vAlign w:val="bottom"/>
            <w:hideMark/>
          </w:tcPr>
          <w:p w14:paraId="143473E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3.59</w:t>
            </w:r>
          </w:p>
        </w:tc>
        <w:tc>
          <w:tcPr>
            <w:tcW w:w="1280" w:type="pct"/>
            <w:tcBorders>
              <w:top w:val="nil"/>
              <w:left w:val="nil"/>
              <w:bottom w:val="single" w:sz="4" w:space="0" w:color="auto"/>
              <w:right w:val="single" w:sz="4" w:space="0" w:color="auto"/>
            </w:tcBorders>
            <w:noWrap/>
            <w:vAlign w:val="bottom"/>
            <w:hideMark/>
          </w:tcPr>
          <w:p w14:paraId="3B4E65C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5785.53</w:t>
            </w:r>
          </w:p>
        </w:tc>
      </w:tr>
      <w:tr w:rsidR="0065021D" w:rsidRPr="00216B32" w14:paraId="7D7A0002"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089229D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BAJFINANCE</w:t>
            </w:r>
          </w:p>
        </w:tc>
        <w:tc>
          <w:tcPr>
            <w:tcW w:w="1134" w:type="pct"/>
            <w:tcBorders>
              <w:top w:val="nil"/>
              <w:left w:val="nil"/>
              <w:bottom w:val="single" w:sz="4" w:space="0" w:color="auto"/>
              <w:right w:val="single" w:sz="4" w:space="0" w:color="auto"/>
            </w:tcBorders>
            <w:noWrap/>
            <w:vAlign w:val="bottom"/>
            <w:hideMark/>
          </w:tcPr>
          <w:p w14:paraId="6A5BBA2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27.74</w:t>
            </w:r>
          </w:p>
        </w:tc>
        <w:tc>
          <w:tcPr>
            <w:tcW w:w="711" w:type="pct"/>
            <w:tcBorders>
              <w:top w:val="nil"/>
              <w:left w:val="nil"/>
              <w:bottom w:val="single" w:sz="4" w:space="0" w:color="auto"/>
              <w:right w:val="single" w:sz="4" w:space="0" w:color="auto"/>
            </w:tcBorders>
            <w:noWrap/>
            <w:vAlign w:val="bottom"/>
            <w:hideMark/>
          </w:tcPr>
          <w:p w14:paraId="5C023C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3.91</w:t>
            </w:r>
          </w:p>
        </w:tc>
        <w:tc>
          <w:tcPr>
            <w:tcW w:w="622" w:type="pct"/>
            <w:tcBorders>
              <w:top w:val="nil"/>
              <w:left w:val="nil"/>
              <w:bottom w:val="single" w:sz="4" w:space="0" w:color="auto"/>
              <w:right w:val="single" w:sz="4" w:space="0" w:color="auto"/>
            </w:tcBorders>
            <w:noWrap/>
            <w:vAlign w:val="bottom"/>
            <w:hideMark/>
          </w:tcPr>
          <w:p w14:paraId="5CD6A58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1.74</w:t>
            </w:r>
          </w:p>
        </w:tc>
        <w:tc>
          <w:tcPr>
            <w:tcW w:w="1280" w:type="pct"/>
            <w:tcBorders>
              <w:top w:val="nil"/>
              <w:left w:val="nil"/>
              <w:bottom w:val="single" w:sz="4" w:space="0" w:color="auto"/>
              <w:right w:val="single" w:sz="4" w:space="0" w:color="auto"/>
            </w:tcBorders>
            <w:noWrap/>
            <w:vAlign w:val="bottom"/>
            <w:hideMark/>
          </w:tcPr>
          <w:p w14:paraId="319A09E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1273.15</w:t>
            </w:r>
          </w:p>
        </w:tc>
      </w:tr>
      <w:tr w:rsidR="0065021D" w:rsidRPr="00216B32" w14:paraId="3E20F5B2"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4C5F55E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BHARTIARTL</w:t>
            </w:r>
          </w:p>
        </w:tc>
        <w:tc>
          <w:tcPr>
            <w:tcW w:w="1134" w:type="pct"/>
            <w:tcBorders>
              <w:top w:val="nil"/>
              <w:left w:val="nil"/>
              <w:bottom w:val="single" w:sz="4" w:space="0" w:color="auto"/>
              <w:right w:val="single" w:sz="4" w:space="0" w:color="auto"/>
            </w:tcBorders>
            <w:noWrap/>
            <w:vAlign w:val="bottom"/>
            <w:hideMark/>
          </w:tcPr>
          <w:p w14:paraId="007008B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10.76</w:t>
            </w:r>
          </w:p>
        </w:tc>
        <w:tc>
          <w:tcPr>
            <w:tcW w:w="711" w:type="pct"/>
            <w:tcBorders>
              <w:top w:val="nil"/>
              <w:left w:val="nil"/>
              <w:bottom w:val="single" w:sz="4" w:space="0" w:color="auto"/>
              <w:right w:val="single" w:sz="4" w:space="0" w:color="auto"/>
            </w:tcBorders>
            <w:noWrap/>
            <w:vAlign w:val="bottom"/>
            <w:hideMark/>
          </w:tcPr>
          <w:p w14:paraId="650A2C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2.60</w:t>
            </w:r>
          </w:p>
        </w:tc>
        <w:tc>
          <w:tcPr>
            <w:tcW w:w="622" w:type="pct"/>
            <w:tcBorders>
              <w:top w:val="nil"/>
              <w:left w:val="nil"/>
              <w:bottom w:val="single" w:sz="4" w:space="0" w:color="auto"/>
              <w:right w:val="single" w:sz="4" w:space="0" w:color="auto"/>
            </w:tcBorders>
            <w:noWrap/>
            <w:vAlign w:val="bottom"/>
            <w:hideMark/>
          </w:tcPr>
          <w:p w14:paraId="5259AE7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0.59</w:t>
            </w:r>
          </w:p>
        </w:tc>
        <w:tc>
          <w:tcPr>
            <w:tcW w:w="1280" w:type="pct"/>
            <w:tcBorders>
              <w:top w:val="nil"/>
              <w:left w:val="nil"/>
              <w:bottom w:val="single" w:sz="4" w:space="0" w:color="auto"/>
              <w:right w:val="single" w:sz="4" w:space="0" w:color="auto"/>
            </w:tcBorders>
            <w:noWrap/>
            <w:vAlign w:val="bottom"/>
            <w:hideMark/>
          </w:tcPr>
          <w:p w14:paraId="55872EF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846.96</w:t>
            </w:r>
          </w:p>
        </w:tc>
      </w:tr>
      <w:tr w:rsidR="0065021D" w:rsidRPr="00216B32" w14:paraId="04118C11"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117E8A3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BPCL</w:t>
            </w:r>
          </w:p>
        </w:tc>
        <w:tc>
          <w:tcPr>
            <w:tcW w:w="1134" w:type="pct"/>
            <w:tcBorders>
              <w:top w:val="nil"/>
              <w:left w:val="nil"/>
              <w:bottom w:val="single" w:sz="4" w:space="0" w:color="auto"/>
              <w:right w:val="single" w:sz="4" w:space="0" w:color="auto"/>
            </w:tcBorders>
            <w:noWrap/>
            <w:vAlign w:val="bottom"/>
            <w:hideMark/>
          </w:tcPr>
          <w:p w14:paraId="3E88ACE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29.71</w:t>
            </w:r>
          </w:p>
        </w:tc>
        <w:tc>
          <w:tcPr>
            <w:tcW w:w="711" w:type="pct"/>
            <w:tcBorders>
              <w:top w:val="nil"/>
              <w:left w:val="nil"/>
              <w:bottom w:val="single" w:sz="4" w:space="0" w:color="auto"/>
              <w:right w:val="single" w:sz="4" w:space="0" w:color="auto"/>
            </w:tcBorders>
            <w:noWrap/>
            <w:vAlign w:val="bottom"/>
            <w:hideMark/>
          </w:tcPr>
          <w:p w14:paraId="1C5D123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19.98</w:t>
            </w:r>
          </w:p>
        </w:tc>
        <w:tc>
          <w:tcPr>
            <w:tcW w:w="622" w:type="pct"/>
            <w:tcBorders>
              <w:top w:val="nil"/>
              <w:left w:val="nil"/>
              <w:bottom w:val="single" w:sz="4" w:space="0" w:color="auto"/>
              <w:right w:val="single" w:sz="4" w:space="0" w:color="auto"/>
            </w:tcBorders>
            <w:noWrap/>
            <w:vAlign w:val="bottom"/>
            <w:hideMark/>
          </w:tcPr>
          <w:p w14:paraId="3990F06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0.71</w:t>
            </w:r>
          </w:p>
        </w:tc>
        <w:tc>
          <w:tcPr>
            <w:tcW w:w="1280" w:type="pct"/>
            <w:tcBorders>
              <w:top w:val="nil"/>
              <w:left w:val="nil"/>
              <w:bottom w:val="single" w:sz="4" w:space="0" w:color="auto"/>
              <w:right w:val="single" w:sz="4" w:space="0" w:color="auto"/>
            </w:tcBorders>
            <w:noWrap/>
            <w:vAlign w:val="bottom"/>
            <w:hideMark/>
          </w:tcPr>
          <w:p w14:paraId="08641F4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4972.49</w:t>
            </w:r>
          </w:p>
        </w:tc>
      </w:tr>
      <w:tr w:rsidR="0065021D" w:rsidRPr="00216B32" w14:paraId="2F355B6B"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3037196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lastRenderedPageBreak/>
              <w:t>BRITANNIA</w:t>
            </w:r>
          </w:p>
        </w:tc>
        <w:tc>
          <w:tcPr>
            <w:tcW w:w="1134" w:type="pct"/>
            <w:tcBorders>
              <w:top w:val="nil"/>
              <w:left w:val="nil"/>
              <w:bottom w:val="single" w:sz="4" w:space="0" w:color="auto"/>
              <w:right w:val="single" w:sz="4" w:space="0" w:color="auto"/>
            </w:tcBorders>
            <w:noWrap/>
            <w:vAlign w:val="bottom"/>
            <w:hideMark/>
          </w:tcPr>
          <w:p w14:paraId="4CD66B3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2.52</w:t>
            </w:r>
          </w:p>
        </w:tc>
        <w:tc>
          <w:tcPr>
            <w:tcW w:w="711" w:type="pct"/>
            <w:tcBorders>
              <w:top w:val="nil"/>
              <w:left w:val="nil"/>
              <w:bottom w:val="single" w:sz="4" w:space="0" w:color="auto"/>
              <w:right w:val="single" w:sz="4" w:space="0" w:color="auto"/>
            </w:tcBorders>
            <w:noWrap/>
            <w:vAlign w:val="bottom"/>
            <w:hideMark/>
          </w:tcPr>
          <w:p w14:paraId="58DC254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w:t>
            </w:r>
          </w:p>
        </w:tc>
        <w:tc>
          <w:tcPr>
            <w:tcW w:w="622" w:type="pct"/>
            <w:tcBorders>
              <w:top w:val="nil"/>
              <w:left w:val="nil"/>
              <w:bottom w:val="single" w:sz="4" w:space="0" w:color="auto"/>
              <w:right w:val="single" w:sz="4" w:space="0" w:color="auto"/>
            </w:tcBorders>
            <w:noWrap/>
            <w:vAlign w:val="bottom"/>
            <w:hideMark/>
          </w:tcPr>
          <w:p w14:paraId="108ED7C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0.18</w:t>
            </w:r>
          </w:p>
        </w:tc>
        <w:tc>
          <w:tcPr>
            <w:tcW w:w="1280" w:type="pct"/>
            <w:tcBorders>
              <w:top w:val="nil"/>
              <w:left w:val="nil"/>
              <w:bottom w:val="single" w:sz="4" w:space="0" w:color="auto"/>
              <w:right w:val="single" w:sz="4" w:space="0" w:color="auto"/>
            </w:tcBorders>
            <w:noWrap/>
            <w:vAlign w:val="bottom"/>
            <w:hideMark/>
          </w:tcPr>
          <w:p w14:paraId="52F8D5F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659.77</w:t>
            </w:r>
          </w:p>
        </w:tc>
      </w:tr>
      <w:tr w:rsidR="0065021D" w:rsidRPr="00216B32" w14:paraId="7EEBBFF7"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2D00E6E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CIPLA</w:t>
            </w:r>
          </w:p>
        </w:tc>
        <w:tc>
          <w:tcPr>
            <w:tcW w:w="1134" w:type="pct"/>
            <w:tcBorders>
              <w:top w:val="nil"/>
              <w:left w:val="nil"/>
              <w:bottom w:val="single" w:sz="4" w:space="0" w:color="auto"/>
              <w:right w:val="single" w:sz="4" w:space="0" w:color="auto"/>
            </w:tcBorders>
            <w:noWrap/>
            <w:vAlign w:val="bottom"/>
            <w:hideMark/>
          </w:tcPr>
          <w:p w14:paraId="16A7B76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17.6</w:t>
            </w:r>
          </w:p>
        </w:tc>
        <w:tc>
          <w:tcPr>
            <w:tcW w:w="711" w:type="pct"/>
            <w:tcBorders>
              <w:top w:val="nil"/>
              <w:left w:val="nil"/>
              <w:bottom w:val="single" w:sz="4" w:space="0" w:color="auto"/>
              <w:right w:val="single" w:sz="4" w:space="0" w:color="auto"/>
            </w:tcBorders>
            <w:noWrap/>
            <w:vAlign w:val="bottom"/>
            <w:hideMark/>
          </w:tcPr>
          <w:p w14:paraId="3B34228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12.73</w:t>
            </w:r>
          </w:p>
        </w:tc>
        <w:tc>
          <w:tcPr>
            <w:tcW w:w="622" w:type="pct"/>
            <w:tcBorders>
              <w:top w:val="nil"/>
              <w:left w:val="nil"/>
              <w:bottom w:val="single" w:sz="4" w:space="0" w:color="auto"/>
              <w:right w:val="single" w:sz="4" w:space="0" w:color="auto"/>
            </w:tcBorders>
            <w:noWrap/>
            <w:vAlign w:val="bottom"/>
            <w:hideMark/>
          </w:tcPr>
          <w:p w14:paraId="5A1D06F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0.35</w:t>
            </w:r>
          </w:p>
        </w:tc>
        <w:tc>
          <w:tcPr>
            <w:tcW w:w="1280" w:type="pct"/>
            <w:tcBorders>
              <w:top w:val="nil"/>
              <w:left w:val="nil"/>
              <w:bottom w:val="single" w:sz="4" w:space="0" w:color="auto"/>
              <w:right w:val="single" w:sz="4" w:space="0" w:color="auto"/>
            </w:tcBorders>
            <w:noWrap/>
            <w:vAlign w:val="bottom"/>
            <w:hideMark/>
          </w:tcPr>
          <w:p w14:paraId="26A0B92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598.85</w:t>
            </w:r>
          </w:p>
        </w:tc>
      </w:tr>
      <w:tr w:rsidR="0065021D" w:rsidRPr="00216B32" w14:paraId="61FDFE56"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35306CC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COALINDIA</w:t>
            </w:r>
          </w:p>
        </w:tc>
        <w:tc>
          <w:tcPr>
            <w:tcW w:w="1134" w:type="pct"/>
            <w:tcBorders>
              <w:top w:val="nil"/>
              <w:left w:val="nil"/>
              <w:bottom w:val="single" w:sz="4" w:space="0" w:color="auto"/>
              <w:right w:val="single" w:sz="4" w:space="0" w:color="auto"/>
            </w:tcBorders>
            <w:noWrap/>
            <w:vAlign w:val="bottom"/>
            <w:hideMark/>
          </w:tcPr>
          <w:p w14:paraId="1DC9E67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8.42</w:t>
            </w:r>
          </w:p>
        </w:tc>
        <w:tc>
          <w:tcPr>
            <w:tcW w:w="711" w:type="pct"/>
            <w:tcBorders>
              <w:top w:val="nil"/>
              <w:left w:val="nil"/>
              <w:bottom w:val="single" w:sz="4" w:space="0" w:color="auto"/>
              <w:right w:val="single" w:sz="4" w:space="0" w:color="auto"/>
            </w:tcBorders>
            <w:noWrap/>
            <w:vAlign w:val="bottom"/>
            <w:hideMark/>
          </w:tcPr>
          <w:p w14:paraId="659BF4D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-1.73</w:t>
            </w:r>
          </w:p>
        </w:tc>
        <w:tc>
          <w:tcPr>
            <w:tcW w:w="622" w:type="pct"/>
            <w:tcBorders>
              <w:top w:val="nil"/>
              <w:left w:val="nil"/>
              <w:bottom w:val="single" w:sz="4" w:space="0" w:color="auto"/>
              <w:right w:val="single" w:sz="4" w:space="0" w:color="auto"/>
            </w:tcBorders>
            <w:noWrap/>
            <w:vAlign w:val="bottom"/>
            <w:hideMark/>
          </w:tcPr>
          <w:p w14:paraId="2B0DCFF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0.74</w:t>
            </w:r>
          </w:p>
        </w:tc>
        <w:tc>
          <w:tcPr>
            <w:tcW w:w="1280" w:type="pct"/>
            <w:tcBorders>
              <w:top w:val="nil"/>
              <w:left w:val="nil"/>
              <w:bottom w:val="single" w:sz="4" w:space="0" w:color="auto"/>
              <w:right w:val="single" w:sz="4" w:space="0" w:color="auto"/>
            </w:tcBorders>
            <w:noWrap/>
            <w:vAlign w:val="bottom"/>
            <w:hideMark/>
          </w:tcPr>
          <w:p w14:paraId="4BF06FC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1247.39</w:t>
            </w:r>
          </w:p>
        </w:tc>
      </w:tr>
      <w:tr w:rsidR="0065021D" w:rsidRPr="00216B32" w14:paraId="7F9220A5"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6813148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DIVISLAB</w:t>
            </w:r>
          </w:p>
        </w:tc>
        <w:tc>
          <w:tcPr>
            <w:tcW w:w="1134" w:type="pct"/>
            <w:tcBorders>
              <w:top w:val="nil"/>
              <w:left w:val="nil"/>
              <w:bottom w:val="single" w:sz="4" w:space="0" w:color="auto"/>
              <w:right w:val="single" w:sz="4" w:space="0" w:color="auto"/>
            </w:tcBorders>
            <w:noWrap/>
            <w:vAlign w:val="bottom"/>
            <w:hideMark/>
          </w:tcPr>
          <w:p w14:paraId="3F07D02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26.58</w:t>
            </w:r>
          </w:p>
        </w:tc>
        <w:tc>
          <w:tcPr>
            <w:tcW w:w="711" w:type="pct"/>
            <w:tcBorders>
              <w:top w:val="nil"/>
              <w:left w:val="nil"/>
              <w:bottom w:val="single" w:sz="4" w:space="0" w:color="auto"/>
              <w:right w:val="single" w:sz="4" w:space="0" w:color="auto"/>
            </w:tcBorders>
            <w:noWrap/>
            <w:vAlign w:val="bottom"/>
            <w:hideMark/>
          </w:tcPr>
          <w:p w14:paraId="29C9D9E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17.90</w:t>
            </w:r>
          </w:p>
        </w:tc>
        <w:tc>
          <w:tcPr>
            <w:tcW w:w="622" w:type="pct"/>
            <w:tcBorders>
              <w:top w:val="nil"/>
              <w:left w:val="nil"/>
              <w:bottom w:val="single" w:sz="4" w:space="0" w:color="auto"/>
              <w:right w:val="single" w:sz="4" w:space="0" w:color="auto"/>
            </w:tcBorders>
            <w:noWrap/>
            <w:vAlign w:val="bottom"/>
            <w:hideMark/>
          </w:tcPr>
          <w:p w14:paraId="3FB8B24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0.63</w:t>
            </w:r>
          </w:p>
        </w:tc>
        <w:tc>
          <w:tcPr>
            <w:tcW w:w="1280" w:type="pct"/>
            <w:tcBorders>
              <w:top w:val="nil"/>
              <w:left w:val="nil"/>
              <w:bottom w:val="single" w:sz="4" w:space="0" w:color="auto"/>
              <w:right w:val="single" w:sz="4" w:space="0" w:color="auto"/>
            </w:tcBorders>
            <w:noWrap/>
            <w:vAlign w:val="bottom"/>
            <w:hideMark/>
          </w:tcPr>
          <w:p w14:paraId="2B9B4AD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1387.66</w:t>
            </w:r>
          </w:p>
        </w:tc>
      </w:tr>
      <w:tr w:rsidR="0065021D" w:rsidRPr="00216B32" w14:paraId="355549D4"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23FB494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DRREDDY</w:t>
            </w:r>
          </w:p>
        </w:tc>
        <w:tc>
          <w:tcPr>
            <w:tcW w:w="1134" w:type="pct"/>
            <w:tcBorders>
              <w:top w:val="nil"/>
              <w:left w:val="nil"/>
              <w:bottom w:val="single" w:sz="4" w:space="0" w:color="auto"/>
              <w:right w:val="single" w:sz="4" w:space="0" w:color="auto"/>
            </w:tcBorders>
            <w:noWrap/>
            <w:vAlign w:val="bottom"/>
            <w:hideMark/>
          </w:tcPr>
          <w:p w14:paraId="7A374C5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20.13</w:t>
            </w:r>
          </w:p>
        </w:tc>
        <w:tc>
          <w:tcPr>
            <w:tcW w:w="711" w:type="pct"/>
            <w:tcBorders>
              <w:top w:val="nil"/>
              <w:left w:val="nil"/>
              <w:bottom w:val="single" w:sz="4" w:space="0" w:color="auto"/>
              <w:right w:val="single" w:sz="4" w:space="0" w:color="auto"/>
            </w:tcBorders>
            <w:noWrap/>
            <w:vAlign w:val="bottom"/>
            <w:hideMark/>
          </w:tcPr>
          <w:p w14:paraId="3679534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26.23</w:t>
            </w:r>
          </w:p>
        </w:tc>
        <w:tc>
          <w:tcPr>
            <w:tcW w:w="622" w:type="pct"/>
            <w:tcBorders>
              <w:top w:val="nil"/>
              <w:left w:val="nil"/>
              <w:bottom w:val="single" w:sz="4" w:space="0" w:color="auto"/>
              <w:right w:val="single" w:sz="4" w:space="0" w:color="auto"/>
            </w:tcBorders>
            <w:noWrap/>
            <w:vAlign w:val="bottom"/>
            <w:hideMark/>
          </w:tcPr>
          <w:p w14:paraId="677C3CA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-0.44</w:t>
            </w:r>
          </w:p>
        </w:tc>
        <w:tc>
          <w:tcPr>
            <w:tcW w:w="1280" w:type="pct"/>
            <w:tcBorders>
              <w:top w:val="nil"/>
              <w:left w:val="nil"/>
              <w:bottom w:val="single" w:sz="4" w:space="0" w:color="auto"/>
              <w:right w:val="single" w:sz="4" w:space="0" w:color="auto"/>
            </w:tcBorders>
            <w:noWrap/>
            <w:vAlign w:val="bottom"/>
            <w:hideMark/>
          </w:tcPr>
          <w:p w14:paraId="242EE00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686.87</w:t>
            </w:r>
          </w:p>
        </w:tc>
      </w:tr>
      <w:tr w:rsidR="00015015" w:rsidRPr="00216B32" w14:paraId="70FB0EEB"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23FE295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1134" w:type="pct"/>
            <w:tcBorders>
              <w:top w:val="nil"/>
              <w:left w:val="nil"/>
              <w:bottom w:val="single" w:sz="4" w:space="0" w:color="auto"/>
              <w:right w:val="single" w:sz="4" w:space="0" w:color="auto"/>
            </w:tcBorders>
            <w:shd w:val="clear" w:color="auto" w:fill="FFFFFF" w:themeFill="background1"/>
            <w:noWrap/>
            <w:vAlign w:val="bottom"/>
            <w:hideMark/>
          </w:tcPr>
          <w:p w14:paraId="688430C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-23.04</w:t>
            </w:r>
          </w:p>
        </w:tc>
        <w:tc>
          <w:tcPr>
            <w:tcW w:w="711" w:type="pct"/>
            <w:tcBorders>
              <w:top w:val="nil"/>
              <w:left w:val="nil"/>
              <w:bottom w:val="single" w:sz="4" w:space="0" w:color="auto"/>
              <w:right w:val="single" w:sz="4" w:space="0" w:color="auto"/>
            </w:tcBorders>
            <w:noWrap/>
            <w:vAlign w:val="bottom"/>
            <w:hideMark/>
          </w:tcPr>
          <w:p w14:paraId="325094D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-4.41</w:t>
            </w:r>
          </w:p>
        </w:tc>
        <w:tc>
          <w:tcPr>
            <w:tcW w:w="622" w:type="pct"/>
            <w:tcBorders>
              <w:top w:val="nil"/>
              <w:left w:val="nil"/>
              <w:bottom w:val="single" w:sz="4" w:space="0" w:color="auto"/>
              <w:right w:val="single" w:sz="4" w:space="0" w:color="auto"/>
            </w:tcBorders>
            <w:shd w:val="clear" w:color="000000" w:fill="FFFFFF"/>
            <w:noWrap/>
            <w:vAlign w:val="bottom"/>
            <w:hideMark/>
          </w:tcPr>
          <w:p w14:paraId="586AE5A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-1.30</w:t>
            </w:r>
          </w:p>
        </w:tc>
        <w:tc>
          <w:tcPr>
            <w:tcW w:w="1280" w:type="pct"/>
            <w:tcBorders>
              <w:top w:val="nil"/>
              <w:left w:val="nil"/>
              <w:bottom w:val="single" w:sz="4" w:space="0" w:color="auto"/>
              <w:right w:val="single" w:sz="4" w:space="0" w:color="auto"/>
            </w:tcBorders>
            <w:noWrap/>
            <w:vAlign w:val="bottom"/>
            <w:hideMark/>
          </w:tcPr>
          <w:p w14:paraId="17FA1B6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1622.77</w:t>
            </w:r>
          </w:p>
        </w:tc>
      </w:tr>
      <w:tr w:rsidR="0065021D" w:rsidRPr="00216B32" w14:paraId="665A91D8"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6A7843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GRASIM</w:t>
            </w:r>
          </w:p>
        </w:tc>
        <w:tc>
          <w:tcPr>
            <w:tcW w:w="1134" w:type="pct"/>
            <w:tcBorders>
              <w:top w:val="nil"/>
              <w:left w:val="nil"/>
              <w:bottom w:val="single" w:sz="4" w:space="0" w:color="auto"/>
              <w:right w:val="single" w:sz="4" w:space="0" w:color="auto"/>
            </w:tcBorders>
            <w:noWrap/>
            <w:vAlign w:val="bottom"/>
            <w:hideMark/>
          </w:tcPr>
          <w:p w14:paraId="22D202E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21</w:t>
            </w:r>
          </w:p>
        </w:tc>
        <w:tc>
          <w:tcPr>
            <w:tcW w:w="711" w:type="pct"/>
            <w:tcBorders>
              <w:top w:val="nil"/>
              <w:left w:val="nil"/>
              <w:bottom w:val="single" w:sz="4" w:space="0" w:color="auto"/>
              <w:right w:val="single" w:sz="4" w:space="0" w:color="auto"/>
            </w:tcBorders>
            <w:noWrap/>
            <w:vAlign w:val="bottom"/>
            <w:hideMark/>
          </w:tcPr>
          <w:p w14:paraId="6DC6602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-18.94</w:t>
            </w:r>
          </w:p>
        </w:tc>
        <w:tc>
          <w:tcPr>
            <w:tcW w:w="622" w:type="pct"/>
            <w:tcBorders>
              <w:top w:val="nil"/>
              <w:left w:val="nil"/>
              <w:bottom w:val="single" w:sz="4" w:space="0" w:color="auto"/>
              <w:right w:val="single" w:sz="4" w:space="0" w:color="auto"/>
            </w:tcBorders>
            <w:noWrap/>
            <w:vAlign w:val="bottom"/>
            <w:hideMark/>
          </w:tcPr>
          <w:p w14:paraId="6E63011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2.92</w:t>
            </w:r>
          </w:p>
        </w:tc>
        <w:tc>
          <w:tcPr>
            <w:tcW w:w="1280" w:type="pct"/>
            <w:tcBorders>
              <w:top w:val="nil"/>
              <w:left w:val="nil"/>
              <w:bottom w:val="single" w:sz="4" w:space="0" w:color="auto"/>
              <w:right w:val="single" w:sz="4" w:space="0" w:color="auto"/>
            </w:tcBorders>
            <w:noWrap/>
            <w:vAlign w:val="bottom"/>
            <w:hideMark/>
          </w:tcPr>
          <w:p w14:paraId="672DE29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1927.65</w:t>
            </w:r>
          </w:p>
        </w:tc>
      </w:tr>
      <w:tr w:rsidR="0065021D" w:rsidRPr="00216B32" w14:paraId="16E1A7C3"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3B9A074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HCLTECH</w:t>
            </w:r>
          </w:p>
        </w:tc>
        <w:tc>
          <w:tcPr>
            <w:tcW w:w="1134" w:type="pct"/>
            <w:tcBorders>
              <w:top w:val="nil"/>
              <w:left w:val="nil"/>
              <w:bottom w:val="single" w:sz="4" w:space="0" w:color="auto"/>
              <w:right w:val="single" w:sz="4" w:space="0" w:color="auto"/>
            </w:tcBorders>
            <w:noWrap/>
            <w:vAlign w:val="bottom"/>
            <w:hideMark/>
          </w:tcPr>
          <w:p w14:paraId="1F14FEC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8.02</w:t>
            </w:r>
          </w:p>
        </w:tc>
        <w:tc>
          <w:tcPr>
            <w:tcW w:w="711" w:type="pct"/>
            <w:tcBorders>
              <w:top w:val="nil"/>
              <w:left w:val="nil"/>
              <w:bottom w:val="single" w:sz="4" w:space="0" w:color="auto"/>
              <w:right w:val="single" w:sz="4" w:space="0" w:color="auto"/>
            </w:tcBorders>
            <w:noWrap/>
            <w:vAlign w:val="bottom"/>
            <w:hideMark/>
          </w:tcPr>
          <w:p w14:paraId="037F4B6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-15.55</w:t>
            </w:r>
          </w:p>
        </w:tc>
        <w:tc>
          <w:tcPr>
            <w:tcW w:w="622" w:type="pct"/>
            <w:tcBorders>
              <w:top w:val="nil"/>
              <w:left w:val="nil"/>
              <w:bottom w:val="single" w:sz="4" w:space="0" w:color="auto"/>
              <w:right w:val="single" w:sz="4" w:space="0" w:color="auto"/>
            </w:tcBorders>
            <w:noWrap/>
            <w:vAlign w:val="bottom"/>
            <w:hideMark/>
          </w:tcPr>
          <w:p w14:paraId="457B59F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1.72</w:t>
            </w:r>
          </w:p>
        </w:tc>
        <w:tc>
          <w:tcPr>
            <w:tcW w:w="1280" w:type="pct"/>
            <w:tcBorders>
              <w:top w:val="nil"/>
              <w:left w:val="nil"/>
              <w:bottom w:val="single" w:sz="4" w:space="0" w:color="auto"/>
              <w:right w:val="single" w:sz="4" w:space="0" w:color="auto"/>
            </w:tcBorders>
            <w:noWrap/>
            <w:vAlign w:val="bottom"/>
            <w:hideMark/>
          </w:tcPr>
          <w:p w14:paraId="2838675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714.23</w:t>
            </w:r>
          </w:p>
        </w:tc>
      </w:tr>
      <w:tr w:rsidR="0065021D" w:rsidRPr="00216B32" w14:paraId="2969097E"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69EDA2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HDFCBANK</w:t>
            </w:r>
          </w:p>
        </w:tc>
        <w:tc>
          <w:tcPr>
            <w:tcW w:w="1134" w:type="pct"/>
            <w:tcBorders>
              <w:top w:val="nil"/>
              <w:left w:val="nil"/>
              <w:bottom w:val="single" w:sz="4" w:space="0" w:color="auto"/>
              <w:right w:val="single" w:sz="4" w:space="0" w:color="auto"/>
            </w:tcBorders>
            <w:noWrap/>
            <w:vAlign w:val="bottom"/>
            <w:hideMark/>
          </w:tcPr>
          <w:p w14:paraId="5C905C0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-3.52</w:t>
            </w:r>
          </w:p>
        </w:tc>
        <w:tc>
          <w:tcPr>
            <w:tcW w:w="711" w:type="pct"/>
            <w:tcBorders>
              <w:top w:val="nil"/>
              <w:left w:val="nil"/>
              <w:bottom w:val="single" w:sz="4" w:space="0" w:color="auto"/>
              <w:right w:val="single" w:sz="4" w:space="0" w:color="auto"/>
            </w:tcBorders>
            <w:noWrap/>
            <w:vAlign w:val="bottom"/>
            <w:hideMark/>
          </w:tcPr>
          <w:p w14:paraId="2928458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-19.50</w:t>
            </w:r>
          </w:p>
        </w:tc>
        <w:tc>
          <w:tcPr>
            <w:tcW w:w="622" w:type="pct"/>
            <w:tcBorders>
              <w:top w:val="nil"/>
              <w:left w:val="nil"/>
              <w:bottom w:val="single" w:sz="4" w:space="0" w:color="auto"/>
              <w:right w:val="single" w:sz="4" w:space="0" w:color="auto"/>
            </w:tcBorders>
            <w:noWrap/>
            <w:vAlign w:val="bottom"/>
            <w:hideMark/>
          </w:tcPr>
          <w:p w14:paraId="090007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1.17</w:t>
            </w:r>
          </w:p>
        </w:tc>
        <w:tc>
          <w:tcPr>
            <w:tcW w:w="1280" w:type="pct"/>
            <w:tcBorders>
              <w:top w:val="nil"/>
              <w:left w:val="nil"/>
              <w:bottom w:val="single" w:sz="4" w:space="0" w:color="auto"/>
              <w:right w:val="single" w:sz="4" w:space="0" w:color="auto"/>
            </w:tcBorders>
            <w:noWrap/>
            <w:vAlign w:val="bottom"/>
            <w:hideMark/>
          </w:tcPr>
          <w:p w14:paraId="6130D50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412.76</w:t>
            </w:r>
          </w:p>
        </w:tc>
      </w:tr>
      <w:tr w:rsidR="0065021D" w:rsidRPr="00216B32" w14:paraId="2A9D7504"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3D9DF7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HDFCLIFE</w:t>
            </w:r>
          </w:p>
        </w:tc>
        <w:tc>
          <w:tcPr>
            <w:tcW w:w="1134" w:type="pct"/>
            <w:tcBorders>
              <w:top w:val="nil"/>
              <w:left w:val="nil"/>
              <w:bottom w:val="single" w:sz="4" w:space="0" w:color="auto"/>
              <w:right w:val="single" w:sz="4" w:space="0" w:color="auto"/>
            </w:tcBorders>
            <w:noWrap/>
            <w:vAlign w:val="bottom"/>
            <w:hideMark/>
          </w:tcPr>
          <w:p w14:paraId="701D492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8.58</w:t>
            </w:r>
          </w:p>
        </w:tc>
        <w:tc>
          <w:tcPr>
            <w:tcW w:w="711" w:type="pct"/>
            <w:tcBorders>
              <w:top w:val="nil"/>
              <w:left w:val="nil"/>
              <w:bottom w:val="single" w:sz="4" w:space="0" w:color="auto"/>
              <w:right w:val="single" w:sz="4" w:space="0" w:color="auto"/>
            </w:tcBorders>
            <w:noWrap/>
            <w:vAlign w:val="bottom"/>
            <w:hideMark/>
          </w:tcPr>
          <w:p w14:paraId="2E8B690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6.78</w:t>
            </w:r>
          </w:p>
        </w:tc>
        <w:tc>
          <w:tcPr>
            <w:tcW w:w="622" w:type="pct"/>
            <w:tcBorders>
              <w:top w:val="nil"/>
              <w:left w:val="nil"/>
              <w:bottom w:val="single" w:sz="4" w:space="0" w:color="auto"/>
              <w:right w:val="single" w:sz="4" w:space="0" w:color="auto"/>
            </w:tcBorders>
            <w:noWrap/>
            <w:vAlign w:val="bottom"/>
            <w:hideMark/>
          </w:tcPr>
          <w:p w14:paraId="35491D1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w:t>
            </w:r>
          </w:p>
        </w:tc>
        <w:tc>
          <w:tcPr>
            <w:tcW w:w="1280" w:type="pct"/>
            <w:tcBorders>
              <w:top w:val="nil"/>
              <w:left w:val="nil"/>
              <w:bottom w:val="single" w:sz="4" w:space="0" w:color="auto"/>
              <w:right w:val="single" w:sz="4" w:space="0" w:color="auto"/>
            </w:tcBorders>
            <w:noWrap/>
            <w:vAlign w:val="bottom"/>
            <w:hideMark/>
          </w:tcPr>
          <w:p w14:paraId="50ECE1C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230.61</w:t>
            </w:r>
          </w:p>
        </w:tc>
      </w:tr>
      <w:tr w:rsidR="0065021D" w:rsidRPr="00216B32" w14:paraId="4CDE2F70"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759EF45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1134" w:type="pct"/>
            <w:tcBorders>
              <w:top w:val="nil"/>
              <w:left w:val="nil"/>
              <w:bottom w:val="single" w:sz="4" w:space="0" w:color="auto"/>
              <w:right w:val="single" w:sz="4" w:space="0" w:color="auto"/>
            </w:tcBorders>
            <w:noWrap/>
            <w:vAlign w:val="bottom"/>
            <w:hideMark/>
          </w:tcPr>
          <w:p w14:paraId="6E1192C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3.09</w:t>
            </w:r>
          </w:p>
        </w:tc>
        <w:tc>
          <w:tcPr>
            <w:tcW w:w="711" w:type="pct"/>
            <w:tcBorders>
              <w:top w:val="nil"/>
              <w:left w:val="nil"/>
              <w:bottom w:val="single" w:sz="4" w:space="0" w:color="auto"/>
              <w:right w:val="single" w:sz="4" w:space="0" w:color="auto"/>
            </w:tcBorders>
            <w:noWrap/>
            <w:vAlign w:val="bottom"/>
            <w:hideMark/>
          </w:tcPr>
          <w:p w14:paraId="333924B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3.12</w:t>
            </w:r>
          </w:p>
        </w:tc>
        <w:tc>
          <w:tcPr>
            <w:tcW w:w="622" w:type="pct"/>
            <w:tcBorders>
              <w:top w:val="nil"/>
              <w:left w:val="nil"/>
              <w:bottom w:val="single" w:sz="4" w:space="0" w:color="auto"/>
              <w:right w:val="single" w:sz="4" w:space="0" w:color="auto"/>
            </w:tcBorders>
            <w:noWrap/>
            <w:vAlign w:val="bottom"/>
            <w:hideMark/>
          </w:tcPr>
          <w:p w14:paraId="3242C93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w:t>
            </w:r>
          </w:p>
        </w:tc>
        <w:tc>
          <w:tcPr>
            <w:tcW w:w="1280" w:type="pct"/>
            <w:tcBorders>
              <w:top w:val="nil"/>
              <w:left w:val="nil"/>
              <w:bottom w:val="single" w:sz="4" w:space="0" w:color="auto"/>
              <w:right w:val="single" w:sz="4" w:space="0" w:color="auto"/>
            </w:tcBorders>
            <w:noWrap/>
            <w:vAlign w:val="bottom"/>
            <w:hideMark/>
          </w:tcPr>
          <w:p w14:paraId="472E0E0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404.03</w:t>
            </w:r>
          </w:p>
        </w:tc>
      </w:tr>
      <w:tr w:rsidR="0065021D" w:rsidRPr="00216B32" w14:paraId="71FE4336"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02CEBB4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HINDALCO</w:t>
            </w:r>
          </w:p>
        </w:tc>
        <w:tc>
          <w:tcPr>
            <w:tcW w:w="1134" w:type="pct"/>
            <w:tcBorders>
              <w:top w:val="nil"/>
              <w:left w:val="nil"/>
              <w:bottom w:val="single" w:sz="4" w:space="0" w:color="auto"/>
              <w:right w:val="single" w:sz="4" w:space="0" w:color="auto"/>
            </w:tcBorders>
            <w:noWrap/>
            <w:vAlign w:val="bottom"/>
            <w:hideMark/>
          </w:tcPr>
          <w:p w14:paraId="4FF423C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24.94</w:t>
            </w:r>
          </w:p>
        </w:tc>
        <w:tc>
          <w:tcPr>
            <w:tcW w:w="711" w:type="pct"/>
            <w:tcBorders>
              <w:top w:val="nil"/>
              <w:left w:val="nil"/>
              <w:bottom w:val="single" w:sz="4" w:space="0" w:color="auto"/>
              <w:right w:val="single" w:sz="4" w:space="0" w:color="auto"/>
            </w:tcBorders>
            <w:noWrap/>
            <w:vAlign w:val="bottom"/>
            <w:hideMark/>
          </w:tcPr>
          <w:p w14:paraId="640C987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-27.50</w:t>
            </w:r>
          </w:p>
        </w:tc>
        <w:tc>
          <w:tcPr>
            <w:tcW w:w="622" w:type="pct"/>
            <w:tcBorders>
              <w:top w:val="nil"/>
              <w:left w:val="nil"/>
              <w:bottom w:val="single" w:sz="4" w:space="0" w:color="auto"/>
              <w:right w:val="single" w:sz="4" w:space="0" w:color="auto"/>
            </w:tcBorders>
            <w:noWrap/>
            <w:vAlign w:val="bottom"/>
            <w:hideMark/>
          </w:tcPr>
          <w:p w14:paraId="524175D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3.84</w:t>
            </w:r>
          </w:p>
        </w:tc>
        <w:tc>
          <w:tcPr>
            <w:tcW w:w="1280" w:type="pct"/>
            <w:tcBorders>
              <w:top w:val="nil"/>
              <w:left w:val="nil"/>
              <w:bottom w:val="single" w:sz="4" w:space="0" w:color="auto"/>
              <w:right w:val="single" w:sz="4" w:space="0" w:color="auto"/>
            </w:tcBorders>
            <w:noWrap/>
            <w:vAlign w:val="bottom"/>
            <w:hideMark/>
          </w:tcPr>
          <w:p w14:paraId="345312A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3316.24</w:t>
            </w:r>
          </w:p>
        </w:tc>
      </w:tr>
      <w:tr w:rsidR="0065021D" w:rsidRPr="00216B32" w14:paraId="0206C599"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42656C9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HINDUNILVR</w:t>
            </w:r>
          </w:p>
        </w:tc>
        <w:tc>
          <w:tcPr>
            <w:tcW w:w="1134" w:type="pct"/>
            <w:tcBorders>
              <w:top w:val="nil"/>
              <w:left w:val="nil"/>
              <w:bottom w:val="single" w:sz="4" w:space="0" w:color="auto"/>
              <w:right w:val="single" w:sz="4" w:space="0" w:color="auto"/>
            </w:tcBorders>
            <w:noWrap/>
            <w:vAlign w:val="bottom"/>
            <w:hideMark/>
          </w:tcPr>
          <w:p w14:paraId="480303E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8.9</w:t>
            </w:r>
          </w:p>
        </w:tc>
        <w:tc>
          <w:tcPr>
            <w:tcW w:w="711" w:type="pct"/>
            <w:tcBorders>
              <w:top w:val="nil"/>
              <w:left w:val="nil"/>
              <w:bottom w:val="single" w:sz="4" w:space="0" w:color="auto"/>
              <w:right w:val="single" w:sz="4" w:space="0" w:color="auto"/>
            </w:tcBorders>
            <w:noWrap/>
            <w:vAlign w:val="bottom"/>
            <w:hideMark/>
          </w:tcPr>
          <w:p w14:paraId="36BA10E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9.80</w:t>
            </w:r>
          </w:p>
        </w:tc>
        <w:tc>
          <w:tcPr>
            <w:tcW w:w="622" w:type="pct"/>
            <w:tcBorders>
              <w:top w:val="nil"/>
              <w:left w:val="nil"/>
              <w:bottom w:val="single" w:sz="4" w:space="0" w:color="auto"/>
              <w:right w:val="single" w:sz="4" w:space="0" w:color="auto"/>
            </w:tcBorders>
            <w:noWrap/>
            <w:vAlign w:val="bottom"/>
            <w:hideMark/>
          </w:tcPr>
          <w:p w14:paraId="1B27798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-0.07</w:t>
            </w:r>
          </w:p>
        </w:tc>
        <w:tc>
          <w:tcPr>
            <w:tcW w:w="1280" w:type="pct"/>
            <w:tcBorders>
              <w:top w:val="nil"/>
              <w:left w:val="nil"/>
              <w:bottom w:val="single" w:sz="4" w:space="0" w:color="auto"/>
              <w:right w:val="single" w:sz="4" w:space="0" w:color="auto"/>
            </w:tcBorders>
            <w:noWrap/>
            <w:vAlign w:val="bottom"/>
            <w:hideMark/>
          </w:tcPr>
          <w:p w14:paraId="546D594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10271.23</w:t>
            </w:r>
          </w:p>
        </w:tc>
      </w:tr>
      <w:tr w:rsidR="0065021D" w:rsidRPr="00216B32" w14:paraId="3C34CD71"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8D7390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ICICIBANK</w:t>
            </w:r>
          </w:p>
        </w:tc>
        <w:tc>
          <w:tcPr>
            <w:tcW w:w="1134" w:type="pct"/>
            <w:tcBorders>
              <w:top w:val="nil"/>
              <w:left w:val="nil"/>
              <w:bottom w:val="single" w:sz="4" w:space="0" w:color="auto"/>
              <w:right w:val="single" w:sz="4" w:space="0" w:color="auto"/>
            </w:tcBorders>
            <w:noWrap/>
            <w:vAlign w:val="bottom"/>
            <w:hideMark/>
          </w:tcPr>
          <w:p w14:paraId="53B38F1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46.36</w:t>
            </w:r>
          </w:p>
        </w:tc>
        <w:tc>
          <w:tcPr>
            <w:tcW w:w="711" w:type="pct"/>
            <w:tcBorders>
              <w:top w:val="nil"/>
              <w:left w:val="nil"/>
              <w:bottom w:val="single" w:sz="4" w:space="0" w:color="auto"/>
              <w:right w:val="single" w:sz="4" w:space="0" w:color="auto"/>
            </w:tcBorders>
            <w:noWrap/>
            <w:vAlign w:val="bottom"/>
            <w:hideMark/>
          </w:tcPr>
          <w:p w14:paraId="2A857C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-43.43</w:t>
            </w:r>
          </w:p>
        </w:tc>
        <w:tc>
          <w:tcPr>
            <w:tcW w:w="622" w:type="pct"/>
            <w:tcBorders>
              <w:top w:val="nil"/>
              <w:left w:val="nil"/>
              <w:bottom w:val="single" w:sz="4" w:space="0" w:color="auto"/>
              <w:right w:val="single" w:sz="4" w:space="0" w:color="auto"/>
            </w:tcBorders>
            <w:noWrap/>
            <w:vAlign w:val="bottom"/>
            <w:hideMark/>
          </w:tcPr>
          <w:p w14:paraId="5E05890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6.58</w:t>
            </w:r>
          </w:p>
        </w:tc>
        <w:tc>
          <w:tcPr>
            <w:tcW w:w="1280" w:type="pct"/>
            <w:tcBorders>
              <w:top w:val="nil"/>
              <w:left w:val="nil"/>
              <w:bottom w:val="single" w:sz="4" w:space="0" w:color="auto"/>
              <w:right w:val="single" w:sz="4" w:space="0" w:color="auto"/>
            </w:tcBorders>
            <w:noWrap/>
            <w:vAlign w:val="bottom"/>
            <w:hideMark/>
          </w:tcPr>
          <w:p w14:paraId="15676FB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10271.23</w:t>
            </w:r>
          </w:p>
        </w:tc>
      </w:tr>
      <w:tr w:rsidR="0065021D" w:rsidRPr="00216B32" w14:paraId="61AD3CF9"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0BA305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1134" w:type="pct"/>
            <w:tcBorders>
              <w:top w:val="nil"/>
              <w:left w:val="nil"/>
              <w:bottom w:val="single" w:sz="4" w:space="0" w:color="auto"/>
              <w:right w:val="single" w:sz="4" w:space="0" w:color="auto"/>
            </w:tcBorders>
            <w:noWrap/>
            <w:vAlign w:val="bottom"/>
            <w:hideMark/>
          </w:tcPr>
          <w:p w14:paraId="11DDF7C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-1.47</w:t>
            </w:r>
          </w:p>
        </w:tc>
        <w:tc>
          <w:tcPr>
            <w:tcW w:w="711" w:type="pct"/>
            <w:tcBorders>
              <w:top w:val="nil"/>
              <w:left w:val="nil"/>
              <w:bottom w:val="single" w:sz="4" w:space="0" w:color="auto"/>
              <w:right w:val="single" w:sz="4" w:space="0" w:color="auto"/>
            </w:tcBorders>
            <w:noWrap/>
            <w:vAlign w:val="bottom"/>
            <w:hideMark/>
          </w:tcPr>
          <w:p w14:paraId="0B76D27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7.26</w:t>
            </w:r>
          </w:p>
        </w:tc>
        <w:tc>
          <w:tcPr>
            <w:tcW w:w="622" w:type="pct"/>
            <w:tcBorders>
              <w:top w:val="nil"/>
              <w:left w:val="nil"/>
              <w:bottom w:val="single" w:sz="4" w:space="0" w:color="auto"/>
              <w:right w:val="single" w:sz="4" w:space="0" w:color="auto"/>
            </w:tcBorders>
            <w:noWrap/>
            <w:vAlign w:val="bottom"/>
            <w:hideMark/>
          </w:tcPr>
          <w:p w14:paraId="6875559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-0.64</w:t>
            </w:r>
          </w:p>
        </w:tc>
        <w:tc>
          <w:tcPr>
            <w:tcW w:w="1280" w:type="pct"/>
            <w:tcBorders>
              <w:top w:val="nil"/>
              <w:left w:val="nil"/>
              <w:bottom w:val="single" w:sz="4" w:space="0" w:color="auto"/>
              <w:right w:val="single" w:sz="4" w:space="0" w:color="auto"/>
            </w:tcBorders>
            <w:noWrap/>
            <w:vAlign w:val="bottom"/>
            <w:hideMark/>
          </w:tcPr>
          <w:p w14:paraId="7861F97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580.54</w:t>
            </w:r>
          </w:p>
        </w:tc>
      </w:tr>
      <w:tr w:rsidR="0065021D" w:rsidRPr="00216B32" w14:paraId="1F2D3124"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4E09135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INFY</w:t>
            </w:r>
          </w:p>
        </w:tc>
        <w:tc>
          <w:tcPr>
            <w:tcW w:w="1134" w:type="pct"/>
            <w:tcBorders>
              <w:top w:val="nil"/>
              <w:left w:val="nil"/>
              <w:bottom w:val="single" w:sz="4" w:space="0" w:color="auto"/>
              <w:right w:val="single" w:sz="4" w:space="0" w:color="auto"/>
            </w:tcBorders>
            <w:noWrap/>
            <w:vAlign w:val="bottom"/>
            <w:hideMark/>
          </w:tcPr>
          <w:p w14:paraId="4D38E11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23.90</w:t>
            </w:r>
          </w:p>
        </w:tc>
        <w:tc>
          <w:tcPr>
            <w:tcW w:w="711" w:type="pct"/>
            <w:tcBorders>
              <w:top w:val="nil"/>
              <w:left w:val="nil"/>
              <w:bottom w:val="single" w:sz="4" w:space="0" w:color="auto"/>
              <w:right w:val="single" w:sz="4" w:space="0" w:color="auto"/>
            </w:tcBorders>
            <w:noWrap/>
            <w:vAlign w:val="bottom"/>
            <w:hideMark/>
          </w:tcPr>
          <w:p w14:paraId="1A20882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51.92</w:t>
            </w:r>
          </w:p>
        </w:tc>
        <w:tc>
          <w:tcPr>
            <w:tcW w:w="622" w:type="pct"/>
            <w:tcBorders>
              <w:top w:val="nil"/>
              <w:left w:val="nil"/>
              <w:bottom w:val="single" w:sz="4" w:space="0" w:color="auto"/>
              <w:right w:val="single" w:sz="4" w:space="0" w:color="auto"/>
            </w:tcBorders>
            <w:noWrap/>
            <w:vAlign w:val="bottom"/>
            <w:hideMark/>
          </w:tcPr>
          <w:p w14:paraId="6D12F9C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-2.05</w:t>
            </w:r>
          </w:p>
        </w:tc>
        <w:tc>
          <w:tcPr>
            <w:tcW w:w="1280" w:type="pct"/>
            <w:tcBorders>
              <w:top w:val="nil"/>
              <w:left w:val="nil"/>
              <w:bottom w:val="single" w:sz="4" w:space="0" w:color="auto"/>
              <w:right w:val="single" w:sz="4" w:space="0" w:color="auto"/>
            </w:tcBorders>
            <w:noWrap/>
            <w:vAlign w:val="bottom"/>
            <w:hideMark/>
          </w:tcPr>
          <w:p w14:paraId="0C0461E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6935.69</w:t>
            </w:r>
          </w:p>
        </w:tc>
      </w:tr>
      <w:tr w:rsidR="0065021D" w:rsidRPr="00216B32" w14:paraId="25664F97"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23C2F1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ITC</w:t>
            </w:r>
          </w:p>
        </w:tc>
        <w:tc>
          <w:tcPr>
            <w:tcW w:w="1134" w:type="pct"/>
            <w:tcBorders>
              <w:top w:val="nil"/>
              <w:left w:val="nil"/>
              <w:bottom w:val="single" w:sz="4" w:space="0" w:color="auto"/>
              <w:right w:val="single" w:sz="4" w:space="0" w:color="auto"/>
            </w:tcBorders>
            <w:noWrap/>
            <w:vAlign w:val="bottom"/>
            <w:hideMark/>
          </w:tcPr>
          <w:p w14:paraId="08B655B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11.90</w:t>
            </w:r>
          </w:p>
        </w:tc>
        <w:tc>
          <w:tcPr>
            <w:tcW w:w="711" w:type="pct"/>
            <w:tcBorders>
              <w:top w:val="nil"/>
              <w:left w:val="nil"/>
              <w:bottom w:val="single" w:sz="4" w:space="0" w:color="auto"/>
              <w:right w:val="single" w:sz="4" w:space="0" w:color="auto"/>
            </w:tcBorders>
            <w:noWrap/>
            <w:vAlign w:val="bottom"/>
            <w:hideMark/>
          </w:tcPr>
          <w:p w14:paraId="560263F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20.84</w:t>
            </w:r>
          </w:p>
        </w:tc>
        <w:tc>
          <w:tcPr>
            <w:tcW w:w="622" w:type="pct"/>
            <w:tcBorders>
              <w:top w:val="nil"/>
              <w:left w:val="nil"/>
              <w:bottom w:val="single" w:sz="4" w:space="0" w:color="auto"/>
              <w:right w:val="single" w:sz="4" w:space="0" w:color="auto"/>
            </w:tcBorders>
            <w:noWrap/>
            <w:vAlign w:val="bottom"/>
            <w:hideMark/>
          </w:tcPr>
          <w:p w14:paraId="34C277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-0.65</w:t>
            </w:r>
          </w:p>
        </w:tc>
        <w:tc>
          <w:tcPr>
            <w:tcW w:w="1280" w:type="pct"/>
            <w:tcBorders>
              <w:top w:val="nil"/>
              <w:left w:val="nil"/>
              <w:bottom w:val="single" w:sz="4" w:space="0" w:color="auto"/>
              <w:right w:val="single" w:sz="4" w:space="0" w:color="auto"/>
            </w:tcBorders>
            <w:noWrap/>
            <w:vAlign w:val="bottom"/>
            <w:hideMark/>
          </w:tcPr>
          <w:p w14:paraId="23739D4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771.04</w:t>
            </w:r>
          </w:p>
        </w:tc>
      </w:tr>
      <w:tr w:rsidR="0065021D" w:rsidRPr="00216B32" w14:paraId="51B2CC31"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61082BA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JSWSTEEL</w:t>
            </w:r>
          </w:p>
        </w:tc>
        <w:tc>
          <w:tcPr>
            <w:tcW w:w="1134" w:type="pct"/>
            <w:tcBorders>
              <w:top w:val="nil"/>
              <w:left w:val="nil"/>
              <w:bottom w:val="single" w:sz="4" w:space="0" w:color="auto"/>
              <w:right w:val="single" w:sz="4" w:space="0" w:color="auto"/>
            </w:tcBorders>
            <w:noWrap/>
            <w:vAlign w:val="bottom"/>
            <w:hideMark/>
          </w:tcPr>
          <w:p w14:paraId="11803A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28.27</w:t>
            </w:r>
          </w:p>
        </w:tc>
        <w:tc>
          <w:tcPr>
            <w:tcW w:w="711" w:type="pct"/>
            <w:tcBorders>
              <w:top w:val="nil"/>
              <w:left w:val="nil"/>
              <w:bottom w:val="single" w:sz="4" w:space="0" w:color="auto"/>
              <w:right w:val="single" w:sz="4" w:space="0" w:color="auto"/>
            </w:tcBorders>
            <w:noWrap/>
            <w:vAlign w:val="bottom"/>
            <w:hideMark/>
          </w:tcPr>
          <w:p w14:paraId="7F5DAC9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-24.89</w:t>
            </w:r>
          </w:p>
        </w:tc>
        <w:tc>
          <w:tcPr>
            <w:tcW w:w="622" w:type="pct"/>
            <w:tcBorders>
              <w:top w:val="nil"/>
              <w:left w:val="nil"/>
              <w:bottom w:val="single" w:sz="4" w:space="0" w:color="auto"/>
              <w:right w:val="single" w:sz="4" w:space="0" w:color="auto"/>
            </w:tcBorders>
            <w:noWrap/>
            <w:vAlign w:val="bottom"/>
            <w:hideMark/>
          </w:tcPr>
          <w:p w14:paraId="47B2BA9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3.89</w:t>
            </w:r>
          </w:p>
        </w:tc>
        <w:tc>
          <w:tcPr>
            <w:tcW w:w="1280" w:type="pct"/>
            <w:tcBorders>
              <w:top w:val="nil"/>
              <w:left w:val="nil"/>
              <w:bottom w:val="single" w:sz="4" w:space="0" w:color="auto"/>
              <w:right w:val="single" w:sz="4" w:space="0" w:color="auto"/>
            </w:tcBorders>
            <w:noWrap/>
            <w:vAlign w:val="bottom"/>
            <w:hideMark/>
          </w:tcPr>
          <w:p w14:paraId="2EAD842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3550.32</w:t>
            </w:r>
          </w:p>
        </w:tc>
      </w:tr>
      <w:tr w:rsidR="0065021D" w:rsidRPr="00216B32" w14:paraId="4FA7DD6F"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350445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KOTAKBANK</w:t>
            </w:r>
          </w:p>
        </w:tc>
        <w:tc>
          <w:tcPr>
            <w:tcW w:w="1134" w:type="pct"/>
            <w:tcBorders>
              <w:top w:val="nil"/>
              <w:left w:val="nil"/>
              <w:bottom w:val="single" w:sz="4" w:space="0" w:color="auto"/>
              <w:right w:val="single" w:sz="4" w:space="0" w:color="auto"/>
            </w:tcBorders>
            <w:noWrap/>
            <w:vAlign w:val="bottom"/>
            <w:hideMark/>
          </w:tcPr>
          <w:p w14:paraId="495AEE4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8.38</w:t>
            </w:r>
          </w:p>
        </w:tc>
        <w:tc>
          <w:tcPr>
            <w:tcW w:w="711" w:type="pct"/>
            <w:tcBorders>
              <w:top w:val="nil"/>
              <w:left w:val="nil"/>
              <w:bottom w:val="single" w:sz="4" w:space="0" w:color="auto"/>
              <w:right w:val="single" w:sz="4" w:space="0" w:color="auto"/>
            </w:tcBorders>
            <w:noWrap/>
            <w:vAlign w:val="bottom"/>
            <w:hideMark/>
          </w:tcPr>
          <w:p w14:paraId="40744C3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3.54</w:t>
            </w:r>
          </w:p>
        </w:tc>
        <w:tc>
          <w:tcPr>
            <w:tcW w:w="622" w:type="pct"/>
            <w:tcBorders>
              <w:top w:val="nil"/>
              <w:left w:val="nil"/>
              <w:bottom w:val="single" w:sz="4" w:space="0" w:color="auto"/>
              <w:right w:val="single" w:sz="4" w:space="0" w:color="auto"/>
            </w:tcBorders>
            <w:noWrap/>
            <w:vAlign w:val="bottom"/>
            <w:hideMark/>
          </w:tcPr>
          <w:p w14:paraId="489C06A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0.35</w:t>
            </w:r>
          </w:p>
        </w:tc>
        <w:tc>
          <w:tcPr>
            <w:tcW w:w="1280" w:type="pct"/>
            <w:tcBorders>
              <w:top w:val="nil"/>
              <w:left w:val="nil"/>
              <w:bottom w:val="single" w:sz="4" w:space="0" w:color="auto"/>
              <w:right w:val="single" w:sz="4" w:space="0" w:color="auto"/>
            </w:tcBorders>
            <w:noWrap/>
            <w:vAlign w:val="bottom"/>
            <w:hideMark/>
          </w:tcPr>
          <w:p w14:paraId="24B85BD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148.07</w:t>
            </w:r>
          </w:p>
        </w:tc>
      </w:tr>
      <w:tr w:rsidR="0065021D" w:rsidRPr="00216B32" w14:paraId="53B494B6"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75E6CA1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LT</w:t>
            </w:r>
          </w:p>
        </w:tc>
        <w:tc>
          <w:tcPr>
            <w:tcW w:w="1134" w:type="pct"/>
            <w:tcBorders>
              <w:top w:val="nil"/>
              <w:left w:val="nil"/>
              <w:bottom w:val="single" w:sz="4" w:space="0" w:color="auto"/>
              <w:right w:val="single" w:sz="4" w:space="0" w:color="auto"/>
            </w:tcBorders>
            <w:noWrap/>
            <w:vAlign w:val="bottom"/>
            <w:hideMark/>
          </w:tcPr>
          <w:p w14:paraId="31E465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20.70</w:t>
            </w:r>
          </w:p>
        </w:tc>
        <w:tc>
          <w:tcPr>
            <w:tcW w:w="711" w:type="pct"/>
            <w:tcBorders>
              <w:top w:val="nil"/>
              <w:left w:val="nil"/>
              <w:bottom w:val="single" w:sz="4" w:space="0" w:color="auto"/>
              <w:right w:val="single" w:sz="4" w:space="0" w:color="auto"/>
            </w:tcBorders>
            <w:noWrap/>
            <w:vAlign w:val="bottom"/>
            <w:hideMark/>
          </w:tcPr>
          <w:p w14:paraId="2212A9A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-3.80</w:t>
            </w:r>
          </w:p>
        </w:tc>
        <w:tc>
          <w:tcPr>
            <w:tcW w:w="622" w:type="pct"/>
            <w:tcBorders>
              <w:top w:val="nil"/>
              <w:left w:val="nil"/>
              <w:bottom w:val="single" w:sz="4" w:space="0" w:color="auto"/>
              <w:right w:val="single" w:sz="4" w:space="0" w:color="auto"/>
            </w:tcBorders>
            <w:noWrap/>
            <w:vAlign w:val="bottom"/>
            <w:hideMark/>
          </w:tcPr>
          <w:p w14:paraId="410292C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1.79</w:t>
            </w:r>
          </w:p>
        </w:tc>
        <w:tc>
          <w:tcPr>
            <w:tcW w:w="1280" w:type="pct"/>
            <w:tcBorders>
              <w:top w:val="nil"/>
              <w:left w:val="nil"/>
              <w:bottom w:val="single" w:sz="4" w:space="0" w:color="auto"/>
              <w:right w:val="single" w:sz="4" w:space="0" w:color="auto"/>
            </w:tcBorders>
            <w:noWrap/>
            <w:vAlign w:val="bottom"/>
            <w:hideMark/>
          </w:tcPr>
          <w:p w14:paraId="1AC6B25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1093.86</w:t>
            </w:r>
          </w:p>
        </w:tc>
      </w:tr>
      <w:tr w:rsidR="0065021D" w:rsidRPr="00216B32" w14:paraId="0278475D"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1B9F38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LTIM</w:t>
            </w:r>
          </w:p>
        </w:tc>
        <w:tc>
          <w:tcPr>
            <w:tcW w:w="1134" w:type="pct"/>
            <w:tcBorders>
              <w:top w:val="nil"/>
              <w:left w:val="nil"/>
              <w:bottom w:val="single" w:sz="4" w:space="0" w:color="auto"/>
              <w:right w:val="single" w:sz="4" w:space="0" w:color="auto"/>
            </w:tcBorders>
            <w:noWrap/>
            <w:vAlign w:val="bottom"/>
            <w:hideMark/>
          </w:tcPr>
          <w:p w14:paraId="65C0E4C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31.61</w:t>
            </w:r>
          </w:p>
        </w:tc>
        <w:tc>
          <w:tcPr>
            <w:tcW w:w="711" w:type="pct"/>
            <w:tcBorders>
              <w:top w:val="nil"/>
              <w:left w:val="nil"/>
              <w:bottom w:val="single" w:sz="4" w:space="0" w:color="auto"/>
              <w:right w:val="single" w:sz="4" w:space="0" w:color="auto"/>
            </w:tcBorders>
            <w:noWrap/>
            <w:vAlign w:val="bottom"/>
            <w:hideMark/>
          </w:tcPr>
          <w:p w14:paraId="3415727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w:t>
            </w:r>
          </w:p>
        </w:tc>
        <w:tc>
          <w:tcPr>
            <w:tcW w:w="622" w:type="pct"/>
            <w:tcBorders>
              <w:top w:val="nil"/>
              <w:left w:val="nil"/>
              <w:bottom w:val="single" w:sz="4" w:space="0" w:color="auto"/>
              <w:right w:val="single" w:sz="4" w:space="0" w:color="auto"/>
            </w:tcBorders>
            <w:noWrap/>
            <w:vAlign w:val="bottom"/>
            <w:hideMark/>
          </w:tcPr>
          <w:p w14:paraId="35D6419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2.30</w:t>
            </w:r>
          </w:p>
        </w:tc>
        <w:tc>
          <w:tcPr>
            <w:tcW w:w="1280" w:type="pct"/>
            <w:tcBorders>
              <w:top w:val="nil"/>
              <w:left w:val="nil"/>
              <w:bottom w:val="single" w:sz="4" w:space="0" w:color="auto"/>
              <w:right w:val="single" w:sz="4" w:space="0" w:color="auto"/>
            </w:tcBorders>
            <w:noWrap/>
            <w:vAlign w:val="bottom"/>
            <w:hideMark/>
          </w:tcPr>
          <w:p w14:paraId="779DF97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2167.41</w:t>
            </w:r>
          </w:p>
        </w:tc>
      </w:tr>
      <w:tr w:rsidR="0065021D" w:rsidRPr="00216B32" w14:paraId="14B56AF8"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B567B7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M&amp;M</w:t>
            </w:r>
          </w:p>
        </w:tc>
        <w:tc>
          <w:tcPr>
            <w:tcW w:w="1134" w:type="pct"/>
            <w:tcBorders>
              <w:top w:val="nil"/>
              <w:left w:val="nil"/>
              <w:bottom w:val="single" w:sz="4" w:space="0" w:color="auto"/>
              <w:right w:val="single" w:sz="4" w:space="0" w:color="auto"/>
            </w:tcBorders>
            <w:noWrap/>
            <w:vAlign w:val="bottom"/>
            <w:hideMark/>
          </w:tcPr>
          <w:p w14:paraId="1FCABB4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10.49</w:t>
            </w:r>
          </w:p>
        </w:tc>
        <w:tc>
          <w:tcPr>
            <w:tcW w:w="711" w:type="pct"/>
            <w:tcBorders>
              <w:top w:val="nil"/>
              <w:left w:val="nil"/>
              <w:bottom w:val="single" w:sz="4" w:space="0" w:color="auto"/>
              <w:right w:val="single" w:sz="4" w:space="0" w:color="auto"/>
            </w:tcBorders>
            <w:noWrap/>
            <w:vAlign w:val="bottom"/>
            <w:hideMark/>
          </w:tcPr>
          <w:p w14:paraId="3F7E7A3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2.84</w:t>
            </w:r>
          </w:p>
        </w:tc>
        <w:tc>
          <w:tcPr>
            <w:tcW w:w="622" w:type="pct"/>
            <w:tcBorders>
              <w:top w:val="nil"/>
              <w:left w:val="nil"/>
              <w:bottom w:val="single" w:sz="4" w:space="0" w:color="auto"/>
              <w:right w:val="single" w:sz="4" w:space="0" w:color="auto"/>
            </w:tcBorders>
            <w:noWrap/>
            <w:vAlign w:val="bottom"/>
            <w:hideMark/>
          </w:tcPr>
          <w:p w14:paraId="722456E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0.55</w:t>
            </w:r>
          </w:p>
        </w:tc>
        <w:tc>
          <w:tcPr>
            <w:tcW w:w="1280" w:type="pct"/>
            <w:tcBorders>
              <w:top w:val="nil"/>
              <w:left w:val="nil"/>
              <w:bottom w:val="single" w:sz="4" w:space="0" w:color="auto"/>
              <w:right w:val="single" w:sz="4" w:space="0" w:color="auto"/>
            </w:tcBorders>
            <w:noWrap/>
            <w:vAlign w:val="bottom"/>
            <w:hideMark/>
          </w:tcPr>
          <w:p w14:paraId="772655C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713.51</w:t>
            </w:r>
          </w:p>
        </w:tc>
      </w:tr>
      <w:tr w:rsidR="0065021D" w:rsidRPr="00216B32" w14:paraId="2A536D0B"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0ED55E1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MARUTI</w:t>
            </w:r>
          </w:p>
        </w:tc>
        <w:tc>
          <w:tcPr>
            <w:tcW w:w="1134" w:type="pct"/>
            <w:tcBorders>
              <w:top w:val="nil"/>
              <w:left w:val="nil"/>
              <w:bottom w:val="single" w:sz="4" w:space="0" w:color="auto"/>
              <w:right w:val="single" w:sz="4" w:space="0" w:color="auto"/>
            </w:tcBorders>
            <w:noWrap/>
            <w:vAlign w:val="bottom"/>
            <w:hideMark/>
          </w:tcPr>
          <w:p w14:paraId="2A86B84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6.94</w:t>
            </w:r>
          </w:p>
        </w:tc>
        <w:tc>
          <w:tcPr>
            <w:tcW w:w="711" w:type="pct"/>
            <w:tcBorders>
              <w:top w:val="nil"/>
              <w:left w:val="nil"/>
              <w:bottom w:val="single" w:sz="4" w:space="0" w:color="auto"/>
              <w:right w:val="single" w:sz="4" w:space="0" w:color="auto"/>
            </w:tcBorders>
            <w:noWrap/>
            <w:vAlign w:val="bottom"/>
            <w:hideMark/>
          </w:tcPr>
          <w:p w14:paraId="0D591AB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3.37</w:t>
            </w:r>
          </w:p>
        </w:tc>
        <w:tc>
          <w:tcPr>
            <w:tcW w:w="622" w:type="pct"/>
            <w:tcBorders>
              <w:top w:val="nil"/>
              <w:left w:val="nil"/>
              <w:bottom w:val="single" w:sz="4" w:space="0" w:color="auto"/>
              <w:right w:val="single" w:sz="4" w:space="0" w:color="auto"/>
            </w:tcBorders>
            <w:noWrap/>
            <w:vAlign w:val="bottom"/>
            <w:hideMark/>
          </w:tcPr>
          <w:p w14:paraId="2E61E56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0.26</w:t>
            </w:r>
          </w:p>
        </w:tc>
        <w:tc>
          <w:tcPr>
            <w:tcW w:w="1280" w:type="pct"/>
            <w:tcBorders>
              <w:top w:val="nil"/>
              <w:left w:val="nil"/>
              <w:bottom w:val="single" w:sz="4" w:space="0" w:color="auto"/>
              <w:right w:val="single" w:sz="4" w:space="0" w:color="auto"/>
            </w:tcBorders>
            <w:noWrap/>
            <w:vAlign w:val="bottom"/>
            <w:hideMark/>
          </w:tcPr>
          <w:p w14:paraId="7CAA3F8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700.26</w:t>
            </w:r>
          </w:p>
        </w:tc>
      </w:tr>
      <w:tr w:rsidR="0065021D" w:rsidRPr="00216B32" w14:paraId="137184EC"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D8AFA9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NESTLEIND</w:t>
            </w:r>
          </w:p>
        </w:tc>
        <w:tc>
          <w:tcPr>
            <w:tcW w:w="1134" w:type="pct"/>
            <w:tcBorders>
              <w:top w:val="nil"/>
              <w:left w:val="nil"/>
              <w:bottom w:val="single" w:sz="4" w:space="0" w:color="auto"/>
              <w:right w:val="single" w:sz="4" w:space="0" w:color="auto"/>
            </w:tcBorders>
            <w:noWrap/>
            <w:vAlign w:val="bottom"/>
            <w:hideMark/>
          </w:tcPr>
          <w:p w14:paraId="37BB4FA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12.87</w:t>
            </w:r>
          </w:p>
        </w:tc>
        <w:tc>
          <w:tcPr>
            <w:tcW w:w="711" w:type="pct"/>
            <w:tcBorders>
              <w:top w:val="nil"/>
              <w:left w:val="nil"/>
              <w:bottom w:val="single" w:sz="4" w:space="0" w:color="auto"/>
              <w:right w:val="single" w:sz="4" w:space="0" w:color="auto"/>
            </w:tcBorders>
            <w:noWrap/>
            <w:vAlign w:val="bottom"/>
            <w:hideMark/>
          </w:tcPr>
          <w:p w14:paraId="27EBEF1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17.43</w:t>
            </w:r>
          </w:p>
        </w:tc>
        <w:tc>
          <w:tcPr>
            <w:tcW w:w="622" w:type="pct"/>
            <w:tcBorders>
              <w:top w:val="nil"/>
              <w:left w:val="nil"/>
              <w:bottom w:val="single" w:sz="4" w:space="0" w:color="auto"/>
              <w:right w:val="single" w:sz="4" w:space="0" w:color="auto"/>
            </w:tcBorders>
            <w:noWrap/>
            <w:vAlign w:val="bottom"/>
            <w:hideMark/>
          </w:tcPr>
          <w:p w14:paraId="213F55D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-0.33</w:t>
            </w:r>
          </w:p>
        </w:tc>
        <w:tc>
          <w:tcPr>
            <w:tcW w:w="1280" w:type="pct"/>
            <w:tcBorders>
              <w:top w:val="nil"/>
              <w:left w:val="nil"/>
              <w:bottom w:val="single" w:sz="4" w:space="0" w:color="auto"/>
              <w:right w:val="single" w:sz="4" w:space="0" w:color="auto"/>
            </w:tcBorders>
            <w:noWrap/>
            <w:vAlign w:val="bottom"/>
            <w:hideMark/>
          </w:tcPr>
          <w:p w14:paraId="15CDCE5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232.38</w:t>
            </w:r>
          </w:p>
        </w:tc>
      </w:tr>
      <w:tr w:rsidR="0065021D" w:rsidRPr="00216B32" w14:paraId="2102981B"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050516B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NTPC</w:t>
            </w:r>
          </w:p>
        </w:tc>
        <w:tc>
          <w:tcPr>
            <w:tcW w:w="1134" w:type="pct"/>
            <w:tcBorders>
              <w:top w:val="nil"/>
              <w:left w:val="nil"/>
              <w:bottom w:val="single" w:sz="4" w:space="0" w:color="auto"/>
              <w:right w:val="single" w:sz="4" w:space="0" w:color="auto"/>
            </w:tcBorders>
            <w:noWrap/>
            <w:vAlign w:val="bottom"/>
            <w:hideMark/>
          </w:tcPr>
          <w:p w14:paraId="2F465C0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13.86</w:t>
            </w:r>
          </w:p>
        </w:tc>
        <w:tc>
          <w:tcPr>
            <w:tcW w:w="711" w:type="pct"/>
            <w:tcBorders>
              <w:top w:val="nil"/>
              <w:left w:val="nil"/>
              <w:bottom w:val="single" w:sz="4" w:space="0" w:color="auto"/>
              <w:right w:val="single" w:sz="4" w:space="0" w:color="auto"/>
            </w:tcBorders>
            <w:noWrap/>
            <w:vAlign w:val="bottom"/>
            <w:hideMark/>
          </w:tcPr>
          <w:p w14:paraId="39454CB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w:t>
            </w:r>
          </w:p>
        </w:tc>
        <w:tc>
          <w:tcPr>
            <w:tcW w:w="622" w:type="pct"/>
            <w:tcBorders>
              <w:top w:val="nil"/>
              <w:left w:val="nil"/>
              <w:bottom w:val="single" w:sz="4" w:space="0" w:color="auto"/>
              <w:right w:val="single" w:sz="4" w:space="0" w:color="auto"/>
            </w:tcBorders>
            <w:noWrap/>
            <w:vAlign w:val="bottom"/>
            <w:hideMark/>
          </w:tcPr>
          <w:p w14:paraId="329BD51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1.10</w:t>
            </w:r>
          </w:p>
        </w:tc>
        <w:tc>
          <w:tcPr>
            <w:tcW w:w="1280" w:type="pct"/>
            <w:tcBorders>
              <w:top w:val="nil"/>
              <w:left w:val="nil"/>
              <w:bottom w:val="single" w:sz="4" w:space="0" w:color="auto"/>
              <w:right w:val="single" w:sz="4" w:space="0" w:color="auto"/>
            </w:tcBorders>
            <w:noWrap/>
            <w:vAlign w:val="bottom"/>
            <w:hideMark/>
          </w:tcPr>
          <w:p w14:paraId="1F4B262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1147.11</w:t>
            </w:r>
          </w:p>
        </w:tc>
      </w:tr>
      <w:tr w:rsidR="0065021D" w:rsidRPr="00216B32" w14:paraId="54F56A8B"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7B920EA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ONGC</w:t>
            </w:r>
          </w:p>
        </w:tc>
        <w:tc>
          <w:tcPr>
            <w:tcW w:w="1134" w:type="pct"/>
            <w:tcBorders>
              <w:top w:val="nil"/>
              <w:left w:val="nil"/>
              <w:bottom w:val="single" w:sz="4" w:space="0" w:color="auto"/>
              <w:right w:val="single" w:sz="4" w:space="0" w:color="auto"/>
            </w:tcBorders>
            <w:noWrap/>
            <w:vAlign w:val="bottom"/>
            <w:hideMark/>
          </w:tcPr>
          <w:p w14:paraId="2D4954D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9.95</w:t>
            </w:r>
          </w:p>
        </w:tc>
        <w:tc>
          <w:tcPr>
            <w:tcW w:w="711" w:type="pct"/>
            <w:tcBorders>
              <w:top w:val="nil"/>
              <w:left w:val="nil"/>
              <w:bottom w:val="single" w:sz="4" w:space="0" w:color="auto"/>
              <w:right w:val="single" w:sz="4" w:space="0" w:color="auto"/>
            </w:tcBorders>
            <w:noWrap/>
            <w:vAlign w:val="bottom"/>
            <w:hideMark/>
          </w:tcPr>
          <w:p w14:paraId="7148A83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-22.92</w:t>
            </w:r>
          </w:p>
        </w:tc>
        <w:tc>
          <w:tcPr>
            <w:tcW w:w="622" w:type="pct"/>
            <w:tcBorders>
              <w:top w:val="nil"/>
              <w:left w:val="nil"/>
              <w:bottom w:val="single" w:sz="4" w:space="0" w:color="auto"/>
              <w:right w:val="single" w:sz="4" w:space="0" w:color="auto"/>
            </w:tcBorders>
            <w:noWrap/>
            <w:vAlign w:val="bottom"/>
            <w:hideMark/>
          </w:tcPr>
          <w:p w14:paraId="0B6A970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2.41</w:t>
            </w:r>
          </w:p>
        </w:tc>
        <w:tc>
          <w:tcPr>
            <w:tcW w:w="1280" w:type="pct"/>
            <w:tcBorders>
              <w:top w:val="nil"/>
              <w:left w:val="nil"/>
              <w:bottom w:val="single" w:sz="4" w:space="0" w:color="auto"/>
              <w:right w:val="single" w:sz="4" w:space="0" w:color="auto"/>
            </w:tcBorders>
            <w:noWrap/>
            <w:vAlign w:val="bottom"/>
            <w:hideMark/>
          </w:tcPr>
          <w:p w14:paraId="1330DF5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1608.68</w:t>
            </w:r>
          </w:p>
        </w:tc>
      </w:tr>
      <w:tr w:rsidR="0065021D" w:rsidRPr="00216B32" w14:paraId="1261E394"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6605311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POWERGRID</w:t>
            </w:r>
          </w:p>
        </w:tc>
        <w:tc>
          <w:tcPr>
            <w:tcW w:w="1134" w:type="pct"/>
            <w:tcBorders>
              <w:top w:val="nil"/>
              <w:left w:val="nil"/>
              <w:bottom w:val="single" w:sz="4" w:space="0" w:color="auto"/>
              <w:right w:val="single" w:sz="4" w:space="0" w:color="auto"/>
            </w:tcBorders>
            <w:noWrap/>
            <w:vAlign w:val="bottom"/>
            <w:hideMark/>
          </w:tcPr>
          <w:p w14:paraId="7038E39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4.67</w:t>
            </w:r>
          </w:p>
        </w:tc>
        <w:tc>
          <w:tcPr>
            <w:tcW w:w="711" w:type="pct"/>
            <w:tcBorders>
              <w:top w:val="nil"/>
              <w:left w:val="nil"/>
              <w:bottom w:val="single" w:sz="4" w:space="0" w:color="auto"/>
              <w:right w:val="single" w:sz="4" w:space="0" w:color="auto"/>
            </w:tcBorders>
            <w:noWrap/>
            <w:vAlign w:val="bottom"/>
            <w:hideMark/>
          </w:tcPr>
          <w:p w14:paraId="5181214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-0.18</w:t>
            </w:r>
          </w:p>
        </w:tc>
        <w:tc>
          <w:tcPr>
            <w:tcW w:w="622" w:type="pct"/>
            <w:tcBorders>
              <w:top w:val="nil"/>
              <w:left w:val="nil"/>
              <w:bottom w:val="single" w:sz="4" w:space="0" w:color="auto"/>
              <w:right w:val="single" w:sz="4" w:space="0" w:color="auto"/>
            </w:tcBorders>
            <w:noWrap/>
            <w:vAlign w:val="bottom"/>
            <w:hideMark/>
          </w:tcPr>
          <w:p w14:paraId="61E77F6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0.35</w:t>
            </w:r>
          </w:p>
        </w:tc>
        <w:tc>
          <w:tcPr>
            <w:tcW w:w="1280" w:type="pct"/>
            <w:tcBorders>
              <w:top w:val="nil"/>
              <w:left w:val="nil"/>
              <w:bottom w:val="single" w:sz="4" w:space="0" w:color="auto"/>
              <w:right w:val="single" w:sz="4" w:space="0" w:color="auto"/>
            </w:tcBorders>
            <w:noWrap/>
            <w:vAlign w:val="bottom"/>
            <w:hideMark/>
          </w:tcPr>
          <w:p w14:paraId="090EA87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51.26</w:t>
            </w:r>
          </w:p>
        </w:tc>
      </w:tr>
      <w:tr w:rsidR="0065021D" w:rsidRPr="00216B32" w14:paraId="669F44B2"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064726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RELIANCE</w:t>
            </w:r>
          </w:p>
        </w:tc>
        <w:tc>
          <w:tcPr>
            <w:tcW w:w="1134" w:type="pct"/>
            <w:tcBorders>
              <w:top w:val="nil"/>
              <w:left w:val="nil"/>
              <w:bottom w:val="single" w:sz="4" w:space="0" w:color="auto"/>
              <w:right w:val="single" w:sz="4" w:space="0" w:color="auto"/>
            </w:tcBorders>
            <w:noWrap/>
            <w:vAlign w:val="bottom"/>
            <w:hideMark/>
          </w:tcPr>
          <w:p w14:paraId="3885471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18.67</w:t>
            </w:r>
          </w:p>
        </w:tc>
        <w:tc>
          <w:tcPr>
            <w:tcW w:w="711" w:type="pct"/>
            <w:tcBorders>
              <w:top w:val="nil"/>
              <w:left w:val="nil"/>
              <w:bottom w:val="single" w:sz="4" w:space="0" w:color="auto"/>
              <w:right w:val="single" w:sz="4" w:space="0" w:color="auto"/>
            </w:tcBorders>
            <w:noWrap/>
            <w:vAlign w:val="bottom"/>
            <w:hideMark/>
          </w:tcPr>
          <w:p w14:paraId="6C03F7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20.54</w:t>
            </w:r>
          </w:p>
        </w:tc>
        <w:tc>
          <w:tcPr>
            <w:tcW w:w="622" w:type="pct"/>
            <w:tcBorders>
              <w:top w:val="nil"/>
              <w:left w:val="nil"/>
              <w:bottom w:val="single" w:sz="4" w:space="0" w:color="auto"/>
              <w:right w:val="single" w:sz="4" w:space="0" w:color="auto"/>
            </w:tcBorders>
            <w:noWrap/>
            <w:vAlign w:val="bottom"/>
            <w:hideMark/>
          </w:tcPr>
          <w:p w14:paraId="6F36BB9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w:t>
            </w:r>
          </w:p>
        </w:tc>
        <w:tc>
          <w:tcPr>
            <w:tcW w:w="1280" w:type="pct"/>
            <w:tcBorders>
              <w:top w:val="nil"/>
              <w:left w:val="nil"/>
              <w:bottom w:val="single" w:sz="4" w:space="0" w:color="auto"/>
              <w:right w:val="single" w:sz="4" w:space="0" w:color="auto"/>
            </w:tcBorders>
            <w:noWrap/>
            <w:vAlign w:val="bottom"/>
            <w:hideMark/>
          </w:tcPr>
          <w:p w14:paraId="21C6E72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224.25</w:t>
            </w:r>
          </w:p>
        </w:tc>
      </w:tr>
      <w:tr w:rsidR="0065021D" w:rsidRPr="00216B32" w14:paraId="3A53D71E"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071B45F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SBILIFE</w:t>
            </w:r>
          </w:p>
        </w:tc>
        <w:tc>
          <w:tcPr>
            <w:tcW w:w="1134" w:type="pct"/>
            <w:tcBorders>
              <w:top w:val="nil"/>
              <w:left w:val="nil"/>
              <w:bottom w:val="single" w:sz="4" w:space="0" w:color="auto"/>
              <w:right w:val="single" w:sz="4" w:space="0" w:color="auto"/>
            </w:tcBorders>
            <w:noWrap/>
            <w:vAlign w:val="bottom"/>
            <w:hideMark/>
          </w:tcPr>
          <w:p w14:paraId="3C5804C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16.91</w:t>
            </w:r>
          </w:p>
        </w:tc>
        <w:tc>
          <w:tcPr>
            <w:tcW w:w="711" w:type="pct"/>
            <w:tcBorders>
              <w:top w:val="nil"/>
              <w:left w:val="nil"/>
              <w:bottom w:val="single" w:sz="4" w:space="0" w:color="auto"/>
              <w:right w:val="single" w:sz="4" w:space="0" w:color="auto"/>
            </w:tcBorders>
            <w:noWrap/>
            <w:vAlign w:val="bottom"/>
            <w:hideMark/>
          </w:tcPr>
          <w:p w14:paraId="17BB026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8.70</w:t>
            </w:r>
          </w:p>
        </w:tc>
        <w:tc>
          <w:tcPr>
            <w:tcW w:w="622" w:type="pct"/>
            <w:tcBorders>
              <w:top w:val="nil"/>
              <w:left w:val="nil"/>
              <w:bottom w:val="single" w:sz="4" w:space="0" w:color="auto"/>
              <w:right w:val="single" w:sz="4" w:space="0" w:color="auto"/>
            </w:tcBorders>
            <w:noWrap/>
            <w:vAlign w:val="bottom"/>
            <w:hideMark/>
          </w:tcPr>
          <w:p w14:paraId="7C59172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0.60</w:t>
            </w:r>
          </w:p>
        </w:tc>
        <w:tc>
          <w:tcPr>
            <w:tcW w:w="1280" w:type="pct"/>
            <w:tcBorders>
              <w:top w:val="nil"/>
              <w:left w:val="nil"/>
              <w:bottom w:val="single" w:sz="4" w:space="0" w:color="auto"/>
              <w:right w:val="single" w:sz="4" w:space="0" w:color="auto"/>
            </w:tcBorders>
            <w:noWrap/>
            <w:vAlign w:val="bottom"/>
            <w:hideMark/>
          </w:tcPr>
          <w:p w14:paraId="00D9B07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206.08</w:t>
            </w:r>
          </w:p>
        </w:tc>
      </w:tr>
      <w:tr w:rsidR="0065021D" w:rsidRPr="00216B32" w14:paraId="62585BFE"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3D70667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SBIN</w:t>
            </w:r>
          </w:p>
        </w:tc>
        <w:tc>
          <w:tcPr>
            <w:tcW w:w="1134" w:type="pct"/>
            <w:tcBorders>
              <w:top w:val="nil"/>
              <w:left w:val="nil"/>
              <w:bottom w:val="single" w:sz="4" w:space="0" w:color="auto"/>
              <w:right w:val="single" w:sz="4" w:space="0" w:color="auto"/>
            </w:tcBorders>
            <w:noWrap/>
            <w:vAlign w:val="bottom"/>
            <w:hideMark/>
          </w:tcPr>
          <w:p w14:paraId="1C182DB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22.22</w:t>
            </w:r>
          </w:p>
        </w:tc>
        <w:tc>
          <w:tcPr>
            <w:tcW w:w="711" w:type="pct"/>
            <w:tcBorders>
              <w:top w:val="nil"/>
              <w:left w:val="nil"/>
              <w:bottom w:val="single" w:sz="4" w:space="0" w:color="auto"/>
              <w:right w:val="single" w:sz="4" w:space="0" w:color="auto"/>
            </w:tcBorders>
            <w:noWrap/>
            <w:vAlign w:val="bottom"/>
            <w:hideMark/>
          </w:tcPr>
          <w:p w14:paraId="669D8A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-12.73</w:t>
            </w:r>
          </w:p>
        </w:tc>
        <w:tc>
          <w:tcPr>
            <w:tcW w:w="622" w:type="pct"/>
            <w:tcBorders>
              <w:top w:val="nil"/>
              <w:left w:val="nil"/>
              <w:bottom w:val="single" w:sz="4" w:space="0" w:color="auto"/>
              <w:right w:val="single" w:sz="4" w:space="0" w:color="auto"/>
            </w:tcBorders>
            <w:noWrap/>
            <w:vAlign w:val="bottom"/>
            <w:hideMark/>
          </w:tcPr>
          <w:p w14:paraId="44E3FBA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2.55</w:t>
            </w:r>
          </w:p>
        </w:tc>
        <w:tc>
          <w:tcPr>
            <w:tcW w:w="1280" w:type="pct"/>
            <w:tcBorders>
              <w:top w:val="nil"/>
              <w:left w:val="nil"/>
              <w:bottom w:val="single" w:sz="4" w:space="0" w:color="auto"/>
              <w:right w:val="single" w:sz="4" w:space="0" w:color="auto"/>
            </w:tcBorders>
            <w:noWrap/>
            <w:vAlign w:val="bottom"/>
            <w:hideMark/>
          </w:tcPr>
          <w:p w14:paraId="793ADDB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1686.48</w:t>
            </w:r>
          </w:p>
        </w:tc>
      </w:tr>
      <w:tr w:rsidR="0065021D" w:rsidRPr="00216B32" w14:paraId="496A6369"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72CE073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SHRIRAMFIN</w:t>
            </w:r>
          </w:p>
        </w:tc>
        <w:tc>
          <w:tcPr>
            <w:tcW w:w="1134" w:type="pct"/>
            <w:tcBorders>
              <w:top w:val="nil"/>
              <w:left w:val="nil"/>
              <w:bottom w:val="single" w:sz="4" w:space="0" w:color="auto"/>
              <w:right w:val="single" w:sz="4" w:space="0" w:color="auto"/>
            </w:tcBorders>
            <w:noWrap/>
            <w:vAlign w:val="bottom"/>
            <w:hideMark/>
          </w:tcPr>
          <w:p w14:paraId="64F706E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12.71</w:t>
            </w:r>
          </w:p>
        </w:tc>
        <w:tc>
          <w:tcPr>
            <w:tcW w:w="711" w:type="pct"/>
            <w:tcBorders>
              <w:top w:val="nil"/>
              <w:left w:val="nil"/>
              <w:bottom w:val="single" w:sz="4" w:space="0" w:color="auto"/>
              <w:right w:val="single" w:sz="4" w:space="0" w:color="auto"/>
            </w:tcBorders>
            <w:noWrap/>
            <w:vAlign w:val="bottom"/>
            <w:hideMark/>
          </w:tcPr>
          <w:p w14:paraId="73D0513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-15.12</w:t>
            </w:r>
          </w:p>
        </w:tc>
        <w:tc>
          <w:tcPr>
            <w:tcW w:w="622" w:type="pct"/>
            <w:tcBorders>
              <w:top w:val="nil"/>
              <w:left w:val="nil"/>
              <w:bottom w:val="single" w:sz="4" w:space="0" w:color="auto"/>
              <w:right w:val="single" w:sz="4" w:space="0" w:color="auto"/>
            </w:tcBorders>
            <w:noWrap/>
            <w:vAlign w:val="bottom"/>
            <w:hideMark/>
          </w:tcPr>
          <w:p w14:paraId="19C9670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2.03</w:t>
            </w:r>
          </w:p>
        </w:tc>
        <w:tc>
          <w:tcPr>
            <w:tcW w:w="1280" w:type="pct"/>
            <w:tcBorders>
              <w:top w:val="nil"/>
              <w:left w:val="nil"/>
              <w:bottom w:val="single" w:sz="4" w:space="0" w:color="auto"/>
              <w:right w:val="single" w:sz="4" w:space="0" w:color="auto"/>
            </w:tcBorders>
            <w:noWrap/>
            <w:vAlign w:val="bottom"/>
            <w:hideMark/>
          </w:tcPr>
          <w:p w14:paraId="5E8257A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1283.76</w:t>
            </w:r>
          </w:p>
        </w:tc>
      </w:tr>
      <w:tr w:rsidR="0065021D" w:rsidRPr="00216B32" w14:paraId="55E895BA"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11748BA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SUNPHARMA</w:t>
            </w:r>
          </w:p>
        </w:tc>
        <w:tc>
          <w:tcPr>
            <w:tcW w:w="1134" w:type="pct"/>
            <w:tcBorders>
              <w:top w:val="nil"/>
              <w:left w:val="nil"/>
              <w:bottom w:val="single" w:sz="4" w:space="0" w:color="auto"/>
              <w:right w:val="single" w:sz="4" w:space="0" w:color="auto"/>
            </w:tcBorders>
            <w:noWrap/>
            <w:vAlign w:val="bottom"/>
            <w:hideMark/>
          </w:tcPr>
          <w:p w14:paraId="3F1DB38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20.29</w:t>
            </w:r>
          </w:p>
        </w:tc>
        <w:tc>
          <w:tcPr>
            <w:tcW w:w="711" w:type="pct"/>
            <w:tcBorders>
              <w:top w:val="nil"/>
              <w:left w:val="nil"/>
              <w:bottom w:val="single" w:sz="4" w:space="0" w:color="auto"/>
              <w:right w:val="single" w:sz="4" w:space="0" w:color="auto"/>
            </w:tcBorders>
            <w:noWrap/>
            <w:vAlign w:val="bottom"/>
            <w:hideMark/>
          </w:tcPr>
          <w:p w14:paraId="717DD8B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6.04</w:t>
            </w:r>
          </w:p>
        </w:tc>
        <w:tc>
          <w:tcPr>
            <w:tcW w:w="622" w:type="pct"/>
            <w:tcBorders>
              <w:top w:val="nil"/>
              <w:left w:val="nil"/>
              <w:bottom w:val="single" w:sz="4" w:space="0" w:color="auto"/>
              <w:right w:val="single" w:sz="4" w:space="0" w:color="auto"/>
            </w:tcBorders>
            <w:noWrap/>
            <w:vAlign w:val="bottom"/>
            <w:hideMark/>
          </w:tcPr>
          <w:p w14:paraId="03EF38E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1.04</w:t>
            </w:r>
          </w:p>
        </w:tc>
        <w:tc>
          <w:tcPr>
            <w:tcW w:w="1280" w:type="pct"/>
            <w:tcBorders>
              <w:top w:val="nil"/>
              <w:left w:val="nil"/>
              <w:bottom w:val="single" w:sz="4" w:space="0" w:color="auto"/>
              <w:right w:val="single" w:sz="4" w:space="0" w:color="auto"/>
            </w:tcBorders>
            <w:noWrap/>
            <w:vAlign w:val="bottom"/>
            <w:hideMark/>
          </w:tcPr>
          <w:p w14:paraId="0B65A7F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575.15</w:t>
            </w:r>
          </w:p>
        </w:tc>
      </w:tr>
      <w:tr w:rsidR="0065021D" w:rsidRPr="00216B32" w14:paraId="60BD49E8"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6C4DDD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1134" w:type="pct"/>
            <w:tcBorders>
              <w:top w:val="nil"/>
              <w:left w:val="nil"/>
              <w:bottom w:val="single" w:sz="4" w:space="0" w:color="auto"/>
              <w:right w:val="single" w:sz="4" w:space="0" w:color="auto"/>
            </w:tcBorders>
            <w:noWrap/>
            <w:vAlign w:val="bottom"/>
            <w:hideMark/>
          </w:tcPr>
          <w:p w14:paraId="597FF9D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34.11</w:t>
            </w:r>
          </w:p>
        </w:tc>
        <w:tc>
          <w:tcPr>
            <w:tcW w:w="711" w:type="pct"/>
            <w:tcBorders>
              <w:top w:val="nil"/>
              <w:left w:val="nil"/>
              <w:bottom w:val="single" w:sz="4" w:space="0" w:color="auto"/>
              <w:right w:val="single" w:sz="4" w:space="0" w:color="auto"/>
            </w:tcBorders>
            <w:noWrap/>
            <w:vAlign w:val="bottom"/>
            <w:hideMark/>
          </w:tcPr>
          <w:p w14:paraId="1DA1954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26.25</w:t>
            </w:r>
          </w:p>
        </w:tc>
        <w:tc>
          <w:tcPr>
            <w:tcW w:w="622" w:type="pct"/>
            <w:tcBorders>
              <w:top w:val="nil"/>
              <w:left w:val="nil"/>
              <w:bottom w:val="single" w:sz="4" w:space="0" w:color="auto"/>
              <w:right w:val="single" w:sz="4" w:space="0" w:color="auto"/>
            </w:tcBorders>
            <w:noWrap/>
            <w:vAlign w:val="bottom"/>
            <w:hideMark/>
          </w:tcPr>
          <w:p w14:paraId="5AE8F0F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0.57</w:t>
            </w:r>
          </w:p>
        </w:tc>
        <w:tc>
          <w:tcPr>
            <w:tcW w:w="1280" w:type="pct"/>
            <w:tcBorders>
              <w:top w:val="nil"/>
              <w:left w:val="nil"/>
              <w:bottom w:val="single" w:sz="4" w:space="0" w:color="auto"/>
              <w:right w:val="single" w:sz="4" w:space="0" w:color="auto"/>
            </w:tcBorders>
            <w:noWrap/>
            <w:vAlign w:val="bottom"/>
            <w:hideMark/>
          </w:tcPr>
          <w:p w14:paraId="357190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747.45</w:t>
            </w:r>
          </w:p>
        </w:tc>
      </w:tr>
      <w:tr w:rsidR="0065021D" w:rsidRPr="00216B32" w14:paraId="3B4FBC32"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8C9339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TATAMOTORS</w:t>
            </w:r>
          </w:p>
        </w:tc>
        <w:tc>
          <w:tcPr>
            <w:tcW w:w="1134" w:type="pct"/>
            <w:tcBorders>
              <w:top w:val="nil"/>
              <w:left w:val="nil"/>
              <w:bottom w:val="single" w:sz="4" w:space="0" w:color="auto"/>
              <w:right w:val="single" w:sz="4" w:space="0" w:color="auto"/>
            </w:tcBorders>
            <w:noWrap/>
            <w:vAlign w:val="bottom"/>
            <w:hideMark/>
          </w:tcPr>
          <w:p w14:paraId="39CD917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35.66</w:t>
            </w:r>
          </w:p>
        </w:tc>
        <w:tc>
          <w:tcPr>
            <w:tcW w:w="711" w:type="pct"/>
            <w:tcBorders>
              <w:top w:val="nil"/>
              <w:left w:val="nil"/>
              <w:bottom w:val="single" w:sz="4" w:space="0" w:color="auto"/>
              <w:right w:val="single" w:sz="4" w:space="0" w:color="auto"/>
            </w:tcBorders>
            <w:noWrap/>
            <w:vAlign w:val="bottom"/>
            <w:hideMark/>
          </w:tcPr>
          <w:p w14:paraId="1E53032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-22.60</w:t>
            </w:r>
          </w:p>
        </w:tc>
        <w:tc>
          <w:tcPr>
            <w:tcW w:w="622" w:type="pct"/>
            <w:tcBorders>
              <w:top w:val="nil"/>
              <w:left w:val="nil"/>
              <w:bottom w:val="single" w:sz="4" w:space="0" w:color="auto"/>
              <w:right w:val="single" w:sz="4" w:space="0" w:color="auto"/>
            </w:tcBorders>
            <w:noWrap/>
            <w:vAlign w:val="bottom"/>
            <w:hideMark/>
          </w:tcPr>
          <w:p w14:paraId="71AD0FD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4.26</w:t>
            </w:r>
          </w:p>
        </w:tc>
        <w:tc>
          <w:tcPr>
            <w:tcW w:w="1280" w:type="pct"/>
            <w:tcBorders>
              <w:top w:val="nil"/>
              <w:left w:val="nil"/>
              <w:bottom w:val="single" w:sz="4" w:space="0" w:color="auto"/>
              <w:right w:val="single" w:sz="4" w:space="0" w:color="auto"/>
            </w:tcBorders>
            <w:noWrap/>
            <w:vAlign w:val="bottom"/>
            <w:hideMark/>
          </w:tcPr>
          <w:p w14:paraId="1744893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4326.23</w:t>
            </w:r>
          </w:p>
        </w:tc>
      </w:tr>
      <w:tr w:rsidR="0065021D" w:rsidRPr="00216B32" w14:paraId="424E35FD"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7CF3A81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TATASTEEL</w:t>
            </w:r>
          </w:p>
        </w:tc>
        <w:tc>
          <w:tcPr>
            <w:tcW w:w="1134" w:type="pct"/>
            <w:tcBorders>
              <w:top w:val="nil"/>
              <w:left w:val="nil"/>
              <w:bottom w:val="single" w:sz="4" w:space="0" w:color="auto"/>
              <w:right w:val="single" w:sz="4" w:space="0" w:color="auto"/>
            </w:tcBorders>
            <w:noWrap/>
            <w:vAlign w:val="bottom"/>
            <w:hideMark/>
          </w:tcPr>
          <w:p w14:paraId="2A85A4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2.08</w:t>
            </w:r>
          </w:p>
        </w:tc>
        <w:tc>
          <w:tcPr>
            <w:tcW w:w="711" w:type="pct"/>
            <w:tcBorders>
              <w:top w:val="nil"/>
              <w:left w:val="nil"/>
              <w:bottom w:val="single" w:sz="4" w:space="0" w:color="auto"/>
              <w:right w:val="single" w:sz="4" w:space="0" w:color="auto"/>
            </w:tcBorders>
            <w:noWrap/>
            <w:vAlign w:val="bottom"/>
            <w:hideMark/>
          </w:tcPr>
          <w:p w14:paraId="6414CEB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-70.43</w:t>
            </w:r>
          </w:p>
        </w:tc>
        <w:tc>
          <w:tcPr>
            <w:tcW w:w="622" w:type="pct"/>
            <w:tcBorders>
              <w:top w:val="nil"/>
              <w:left w:val="nil"/>
              <w:bottom w:val="single" w:sz="4" w:space="0" w:color="auto"/>
              <w:right w:val="single" w:sz="4" w:space="0" w:color="auto"/>
            </w:tcBorders>
            <w:noWrap/>
            <w:vAlign w:val="bottom"/>
            <w:hideMark/>
          </w:tcPr>
          <w:p w14:paraId="0D4B52A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5.31</w:t>
            </w:r>
          </w:p>
        </w:tc>
        <w:tc>
          <w:tcPr>
            <w:tcW w:w="1280" w:type="pct"/>
            <w:tcBorders>
              <w:top w:val="nil"/>
              <w:left w:val="nil"/>
              <w:bottom w:val="single" w:sz="4" w:space="0" w:color="auto"/>
              <w:right w:val="single" w:sz="4" w:space="0" w:color="auto"/>
            </w:tcBorders>
            <w:noWrap/>
            <w:vAlign w:val="bottom"/>
            <w:hideMark/>
          </w:tcPr>
          <w:p w14:paraId="1DAE49B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8691.59</w:t>
            </w:r>
          </w:p>
        </w:tc>
      </w:tr>
      <w:tr w:rsidR="0065021D" w:rsidRPr="00216B32" w14:paraId="6FCB4F29"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4D79FC3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TCS</w:t>
            </w:r>
          </w:p>
        </w:tc>
        <w:tc>
          <w:tcPr>
            <w:tcW w:w="1134" w:type="pct"/>
            <w:tcBorders>
              <w:top w:val="nil"/>
              <w:left w:val="nil"/>
              <w:bottom w:val="single" w:sz="4" w:space="0" w:color="auto"/>
              <w:right w:val="single" w:sz="4" w:space="0" w:color="auto"/>
            </w:tcBorders>
            <w:noWrap/>
            <w:vAlign w:val="bottom"/>
            <w:hideMark/>
          </w:tcPr>
          <w:p w14:paraId="5BCD5A2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11.26</w:t>
            </w:r>
          </w:p>
        </w:tc>
        <w:tc>
          <w:tcPr>
            <w:tcW w:w="711" w:type="pct"/>
            <w:tcBorders>
              <w:top w:val="nil"/>
              <w:left w:val="nil"/>
              <w:bottom w:val="single" w:sz="4" w:space="0" w:color="auto"/>
              <w:right w:val="single" w:sz="4" w:space="0" w:color="auto"/>
            </w:tcBorders>
            <w:noWrap/>
            <w:vAlign w:val="bottom"/>
            <w:hideMark/>
          </w:tcPr>
          <w:p w14:paraId="7008E01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-3.02</w:t>
            </w:r>
          </w:p>
        </w:tc>
        <w:tc>
          <w:tcPr>
            <w:tcW w:w="622" w:type="pct"/>
            <w:tcBorders>
              <w:top w:val="nil"/>
              <w:left w:val="nil"/>
              <w:bottom w:val="single" w:sz="4" w:space="0" w:color="auto"/>
              <w:right w:val="single" w:sz="4" w:space="0" w:color="auto"/>
            </w:tcBorders>
            <w:noWrap/>
            <w:vAlign w:val="bottom"/>
            <w:hideMark/>
          </w:tcPr>
          <w:p w14:paraId="1F899C3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1.05</w:t>
            </w:r>
          </w:p>
        </w:tc>
        <w:tc>
          <w:tcPr>
            <w:tcW w:w="1280" w:type="pct"/>
            <w:tcBorders>
              <w:top w:val="nil"/>
              <w:left w:val="nil"/>
              <w:bottom w:val="single" w:sz="4" w:space="0" w:color="auto"/>
              <w:right w:val="single" w:sz="4" w:space="0" w:color="auto"/>
            </w:tcBorders>
            <w:noWrap/>
            <w:vAlign w:val="bottom"/>
            <w:hideMark/>
          </w:tcPr>
          <w:p w14:paraId="7D3B878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334.50</w:t>
            </w:r>
          </w:p>
        </w:tc>
      </w:tr>
      <w:tr w:rsidR="0065021D" w:rsidRPr="00216B32" w14:paraId="408DC3F6"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65A8C15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TECHM</w:t>
            </w:r>
          </w:p>
        </w:tc>
        <w:tc>
          <w:tcPr>
            <w:tcW w:w="1134" w:type="pct"/>
            <w:tcBorders>
              <w:top w:val="nil"/>
              <w:left w:val="nil"/>
              <w:bottom w:val="single" w:sz="4" w:space="0" w:color="auto"/>
              <w:right w:val="single" w:sz="4" w:space="0" w:color="auto"/>
            </w:tcBorders>
            <w:noWrap/>
            <w:vAlign w:val="bottom"/>
            <w:hideMark/>
          </w:tcPr>
          <w:p w14:paraId="160D302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25.83</w:t>
            </w:r>
          </w:p>
        </w:tc>
        <w:tc>
          <w:tcPr>
            <w:tcW w:w="711" w:type="pct"/>
            <w:tcBorders>
              <w:top w:val="nil"/>
              <w:left w:val="nil"/>
              <w:bottom w:val="single" w:sz="4" w:space="0" w:color="auto"/>
              <w:right w:val="single" w:sz="4" w:space="0" w:color="auto"/>
            </w:tcBorders>
            <w:noWrap/>
            <w:vAlign w:val="bottom"/>
            <w:hideMark/>
          </w:tcPr>
          <w:p w14:paraId="12FCCE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-7.34</w:t>
            </w:r>
          </w:p>
        </w:tc>
        <w:tc>
          <w:tcPr>
            <w:tcW w:w="622" w:type="pct"/>
            <w:tcBorders>
              <w:top w:val="nil"/>
              <w:left w:val="nil"/>
              <w:bottom w:val="single" w:sz="4" w:space="0" w:color="auto"/>
              <w:right w:val="single" w:sz="4" w:space="0" w:color="auto"/>
            </w:tcBorders>
            <w:noWrap/>
            <w:vAlign w:val="bottom"/>
            <w:hideMark/>
          </w:tcPr>
          <w:p w14:paraId="078F285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2.42</w:t>
            </w:r>
          </w:p>
        </w:tc>
        <w:tc>
          <w:tcPr>
            <w:tcW w:w="1280" w:type="pct"/>
            <w:tcBorders>
              <w:top w:val="nil"/>
              <w:left w:val="nil"/>
              <w:bottom w:val="single" w:sz="4" w:space="0" w:color="auto"/>
              <w:right w:val="single" w:sz="4" w:space="0" w:color="auto"/>
            </w:tcBorders>
            <w:noWrap/>
            <w:vAlign w:val="bottom"/>
            <w:hideMark/>
          </w:tcPr>
          <w:p w14:paraId="1A0B5A2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1727.02</w:t>
            </w:r>
          </w:p>
        </w:tc>
      </w:tr>
      <w:tr w:rsidR="0065021D" w:rsidRPr="00216B32" w14:paraId="42E32286"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19A386A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TITAN</w:t>
            </w:r>
          </w:p>
        </w:tc>
        <w:tc>
          <w:tcPr>
            <w:tcW w:w="1134" w:type="pct"/>
            <w:tcBorders>
              <w:top w:val="nil"/>
              <w:left w:val="nil"/>
              <w:bottom w:val="single" w:sz="4" w:space="0" w:color="auto"/>
              <w:right w:val="single" w:sz="4" w:space="0" w:color="auto"/>
            </w:tcBorders>
            <w:noWrap/>
            <w:vAlign w:val="bottom"/>
            <w:hideMark/>
          </w:tcPr>
          <w:p w14:paraId="317105F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30.48</w:t>
            </w:r>
          </w:p>
        </w:tc>
        <w:tc>
          <w:tcPr>
            <w:tcW w:w="711" w:type="pct"/>
            <w:tcBorders>
              <w:top w:val="nil"/>
              <w:left w:val="nil"/>
              <w:bottom w:val="single" w:sz="4" w:space="0" w:color="auto"/>
              <w:right w:val="single" w:sz="4" w:space="0" w:color="auto"/>
            </w:tcBorders>
            <w:noWrap/>
            <w:vAlign w:val="bottom"/>
            <w:hideMark/>
          </w:tcPr>
          <w:p w14:paraId="57FF8E8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7.02</w:t>
            </w:r>
          </w:p>
        </w:tc>
        <w:tc>
          <w:tcPr>
            <w:tcW w:w="622" w:type="pct"/>
            <w:tcBorders>
              <w:top w:val="nil"/>
              <w:left w:val="nil"/>
              <w:bottom w:val="single" w:sz="4" w:space="0" w:color="auto"/>
              <w:right w:val="single" w:sz="4" w:space="0" w:color="auto"/>
            </w:tcBorders>
            <w:noWrap/>
            <w:vAlign w:val="bottom"/>
            <w:hideMark/>
          </w:tcPr>
          <w:p w14:paraId="020BC62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1.71</w:t>
            </w:r>
          </w:p>
        </w:tc>
        <w:tc>
          <w:tcPr>
            <w:tcW w:w="1280" w:type="pct"/>
            <w:tcBorders>
              <w:top w:val="nil"/>
              <w:left w:val="nil"/>
              <w:bottom w:val="single" w:sz="4" w:space="0" w:color="auto"/>
              <w:right w:val="single" w:sz="4" w:space="0" w:color="auto"/>
            </w:tcBorders>
            <w:noWrap/>
            <w:vAlign w:val="bottom"/>
            <w:hideMark/>
          </w:tcPr>
          <w:p w14:paraId="18BDC2B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697.12</w:t>
            </w:r>
          </w:p>
        </w:tc>
      </w:tr>
      <w:tr w:rsidR="00015015" w:rsidRPr="00216B32" w14:paraId="3B215123"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1EB042D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lastRenderedPageBreak/>
              <w:t>ULTRACEMCO</w:t>
            </w:r>
          </w:p>
        </w:tc>
        <w:tc>
          <w:tcPr>
            <w:tcW w:w="1134" w:type="pct"/>
            <w:tcBorders>
              <w:top w:val="nil"/>
              <w:left w:val="nil"/>
              <w:bottom w:val="single" w:sz="4" w:space="0" w:color="auto"/>
              <w:right w:val="single" w:sz="4" w:space="0" w:color="auto"/>
            </w:tcBorders>
            <w:noWrap/>
            <w:vAlign w:val="bottom"/>
            <w:hideMark/>
          </w:tcPr>
          <w:p w14:paraId="6B0071D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19.44</w:t>
            </w:r>
          </w:p>
        </w:tc>
        <w:tc>
          <w:tcPr>
            <w:tcW w:w="711" w:type="pct"/>
            <w:tcBorders>
              <w:top w:val="nil"/>
              <w:left w:val="nil"/>
              <w:bottom w:val="single" w:sz="4" w:space="0" w:color="auto"/>
              <w:right w:val="single" w:sz="4" w:space="0" w:color="auto"/>
            </w:tcBorders>
            <w:noWrap/>
            <w:vAlign w:val="bottom"/>
            <w:hideMark/>
          </w:tcPr>
          <w:p w14:paraId="0B1B3E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-1.97</w:t>
            </w:r>
          </w:p>
        </w:tc>
        <w:tc>
          <w:tcPr>
            <w:tcW w:w="622" w:type="pct"/>
            <w:tcBorders>
              <w:top w:val="nil"/>
              <w:left w:val="nil"/>
              <w:bottom w:val="single" w:sz="4" w:space="0" w:color="auto"/>
              <w:right w:val="single" w:sz="4" w:space="0" w:color="auto"/>
            </w:tcBorders>
            <w:noWrap/>
            <w:vAlign w:val="bottom"/>
            <w:hideMark/>
          </w:tcPr>
          <w:p w14:paraId="2F3DBED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1.57</w:t>
            </w:r>
          </w:p>
        </w:tc>
        <w:tc>
          <w:tcPr>
            <w:tcW w:w="1280" w:type="pct"/>
            <w:tcBorders>
              <w:top w:val="nil"/>
              <w:left w:val="nil"/>
              <w:bottom w:val="single" w:sz="4" w:space="0" w:color="auto"/>
              <w:right w:val="single" w:sz="4" w:space="0" w:color="auto"/>
            </w:tcBorders>
            <w:noWrap/>
            <w:vAlign w:val="bottom"/>
            <w:hideMark/>
          </w:tcPr>
          <w:p w14:paraId="6ECFF61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589.58</w:t>
            </w:r>
          </w:p>
        </w:tc>
      </w:tr>
      <w:tr w:rsidR="0093102F" w:rsidRPr="00216B32" w14:paraId="3944E22A" w14:textId="77777777" w:rsidTr="0093102F">
        <w:trPr>
          <w:trHeight w:val="315"/>
        </w:trPr>
        <w:tc>
          <w:tcPr>
            <w:tcW w:w="1253" w:type="pct"/>
            <w:tcBorders>
              <w:top w:val="single" w:sz="4" w:space="0" w:color="auto"/>
              <w:left w:val="single" w:sz="4" w:space="0" w:color="auto"/>
              <w:bottom w:val="single" w:sz="4" w:space="0" w:color="auto"/>
              <w:right w:val="single" w:sz="4" w:space="0" w:color="auto"/>
            </w:tcBorders>
            <w:noWrap/>
            <w:vAlign w:val="bottom"/>
            <w:hideMark/>
          </w:tcPr>
          <w:p w14:paraId="083271C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WIPRO</w:t>
            </w:r>
          </w:p>
        </w:tc>
        <w:tc>
          <w:tcPr>
            <w:tcW w:w="1134" w:type="pct"/>
            <w:tcBorders>
              <w:top w:val="single" w:sz="4" w:space="0" w:color="auto"/>
              <w:left w:val="nil"/>
              <w:bottom w:val="single" w:sz="4" w:space="0" w:color="auto"/>
              <w:right w:val="single" w:sz="4" w:space="0" w:color="auto"/>
            </w:tcBorders>
            <w:noWrap/>
            <w:vAlign w:val="bottom"/>
            <w:hideMark/>
          </w:tcPr>
          <w:p w14:paraId="12438C6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13.78</w:t>
            </w:r>
          </w:p>
        </w:tc>
        <w:tc>
          <w:tcPr>
            <w:tcW w:w="711" w:type="pct"/>
            <w:tcBorders>
              <w:top w:val="single" w:sz="4" w:space="0" w:color="auto"/>
              <w:left w:val="nil"/>
              <w:bottom w:val="single" w:sz="4" w:space="0" w:color="auto"/>
              <w:right w:val="single" w:sz="4" w:space="0" w:color="auto"/>
            </w:tcBorders>
            <w:noWrap/>
            <w:vAlign w:val="bottom"/>
            <w:hideMark/>
          </w:tcPr>
          <w:p w14:paraId="446E0C3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-25.44</w:t>
            </w:r>
          </w:p>
        </w:tc>
        <w:tc>
          <w:tcPr>
            <w:tcW w:w="622" w:type="pct"/>
            <w:tcBorders>
              <w:top w:val="single" w:sz="4" w:space="0" w:color="auto"/>
              <w:left w:val="nil"/>
              <w:bottom w:val="single" w:sz="4" w:space="0" w:color="auto"/>
              <w:right w:val="single" w:sz="4" w:space="0" w:color="auto"/>
            </w:tcBorders>
            <w:noWrap/>
            <w:vAlign w:val="bottom"/>
            <w:hideMark/>
          </w:tcPr>
          <w:p w14:paraId="4CD811D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2.87</w:t>
            </w:r>
          </w:p>
        </w:tc>
        <w:tc>
          <w:tcPr>
            <w:tcW w:w="1280" w:type="pct"/>
            <w:tcBorders>
              <w:top w:val="single" w:sz="4" w:space="0" w:color="auto"/>
              <w:left w:val="nil"/>
              <w:bottom w:val="single" w:sz="4" w:space="0" w:color="auto"/>
              <w:right w:val="single" w:sz="4" w:space="0" w:color="auto"/>
            </w:tcBorders>
            <w:noWrap/>
            <w:vAlign w:val="bottom"/>
            <w:hideMark/>
          </w:tcPr>
          <w:p w14:paraId="1831603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2228.07</w:t>
            </w:r>
          </w:p>
        </w:tc>
      </w:tr>
      <w:tr w:rsidR="0093102F" w:rsidRPr="00216B32" w14:paraId="1BF2BC95" w14:textId="77777777" w:rsidTr="0093102F">
        <w:trPr>
          <w:trHeight w:val="315"/>
        </w:trPr>
        <w:tc>
          <w:tcPr>
            <w:tcW w:w="1253" w:type="pct"/>
            <w:tcBorders>
              <w:top w:val="single" w:sz="4" w:space="0" w:color="auto"/>
              <w:left w:val="single" w:sz="4" w:space="0" w:color="auto"/>
              <w:bottom w:val="single" w:sz="4" w:space="0" w:color="auto"/>
              <w:right w:val="single" w:sz="4" w:space="0" w:color="auto"/>
            </w:tcBorders>
            <w:noWrap/>
            <w:vAlign w:val="bottom"/>
          </w:tcPr>
          <w:p w14:paraId="3FF5285B" w14:textId="3BCC5AA4" w:rsidR="0093102F" w:rsidRPr="00216B32" w:rsidRDefault="0093102F" w:rsidP="00015015">
            <w:pPr>
              <w:jc w:val="both"/>
              <w:rPr>
                <w:rFonts w:ascii="Arial" w:hAnsi="Arial" w:cs="Arial"/>
                <w:b/>
                <w:bCs/>
                <w:sz w:val="18"/>
                <w:szCs w:val="18"/>
                <w:lang w:val="en-IN"/>
              </w:rPr>
            </w:pPr>
            <w:r w:rsidRPr="00216B32">
              <w:rPr>
                <w:rFonts w:ascii="Arial" w:hAnsi="Arial" w:cs="Arial"/>
                <w:b/>
                <w:bCs/>
                <w:sz w:val="18"/>
                <w:szCs w:val="18"/>
                <w:lang w:val="en-IN"/>
              </w:rPr>
              <w:t>Nifty</w:t>
            </w:r>
            <w:r w:rsidR="00001B6F" w:rsidRPr="00216B32">
              <w:rPr>
                <w:rFonts w:ascii="Arial" w:hAnsi="Arial" w:cs="Arial"/>
                <w:b/>
                <w:bCs/>
                <w:sz w:val="18"/>
                <w:szCs w:val="18"/>
                <w:lang w:val="en-IN"/>
              </w:rPr>
              <w:t xml:space="preserve"> </w:t>
            </w:r>
            <w:r w:rsidRPr="00216B32">
              <w:rPr>
                <w:rFonts w:ascii="Arial" w:hAnsi="Arial" w:cs="Arial"/>
                <w:b/>
                <w:bCs/>
                <w:sz w:val="18"/>
                <w:szCs w:val="18"/>
                <w:lang w:val="en-IN"/>
              </w:rPr>
              <w:t>50</w:t>
            </w:r>
          </w:p>
        </w:tc>
        <w:tc>
          <w:tcPr>
            <w:tcW w:w="1134" w:type="pct"/>
            <w:tcBorders>
              <w:top w:val="single" w:sz="4" w:space="0" w:color="auto"/>
              <w:left w:val="nil"/>
              <w:bottom w:val="single" w:sz="4" w:space="0" w:color="auto"/>
              <w:right w:val="single" w:sz="4" w:space="0" w:color="auto"/>
            </w:tcBorders>
            <w:noWrap/>
            <w:vAlign w:val="bottom"/>
          </w:tcPr>
          <w:p w14:paraId="3B1A0832" w14:textId="238AA964" w:rsidR="0093102F" w:rsidRPr="00216B32" w:rsidRDefault="0093102F" w:rsidP="00015015">
            <w:pPr>
              <w:jc w:val="both"/>
              <w:rPr>
                <w:rFonts w:ascii="Arial" w:hAnsi="Arial" w:cs="Arial"/>
                <w:b/>
                <w:bCs/>
                <w:sz w:val="18"/>
                <w:szCs w:val="18"/>
                <w:lang w:val="en-IN"/>
              </w:rPr>
            </w:pPr>
            <w:r w:rsidRPr="00216B32">
              <w:rPr>
                <w:rFonts w:ascii="Arial" w:hAnsi="Arial" w:cs="Arial"/>
                <w:b/>
                <w:bCs/>
                <w:sz w:val="18"/>
                <w:szCs w:val="18"/>
                <w:lang w:val="en-IN"/>
              </w:rPr>
              <w:t>13.66</w:t>
            </w:r>
          </w:p>
        </w:tc>
        <w:tc>
          <w:tcPr>
            <w:tcW w:w="711" w:type="pct"/>
            <w:tcBorders>
              <w:top w:val="single" w:sz="4" w:space="0" w:color="auto"/>
              <w:left w:val="nil"/>
              <w:bottom w:val="single" w:sz="4" w:space="0" w:color="auto"/>
              <w:right w:val="single" w:sz="4" w:space="0" w:color="auto"/>
            </w:tcBorders>
            <w:noWrap/>
            <w:vAlign w:val="bottom"/>
          </w:tcPr>
          <w:p w14:paraId="70B93789" w14:textId="199118C7" w:rsidR="0093102F" w:rsidRPr="00216B32" w:rsidRDefault="0093102F" w:rsidP="00015015">
            <w:pPr>
              <w:jc w:val="both"/>
              <w:rPr>
                <w:rFonts w:ascii="Arial" w:hAnsi="Arial" w:cs="Arial"/>
                <w:b/>
                <w:bCs/>
                <w:sz w:val="18"/>
                <w:szCs w:val="18"/>
                <w:lang w:val="en-IN"/>
              </w:rPr>
            </w:pPr>
            <w:r w:rsidRPr="00216B32">
              <w:rPr>
                <w:rFonts w:ascii="Arial" w:hAnsi="Arial" w:cs="Arial"/>
                <w:b/>
                <w:bCs/>
                <w:sz w:val="18"/>
                <w:szCs w:val="18"/>
                <w:lang w:val="en-IN"/>
              </w:rPr>
              <w:t> </w:t>
            </w:r>
          </w:p>
        </w:tc>
        <w:tc>
          <w:tcPr>
            <w:tcW w:w="622" w:type="pct"/>
            <w:tcBorders>
              <w:top w:val="single" w:sz="4" w:space="0" w:color="auto"/>
              <w:left w:val="nil"/>
              <w:bottom w:val="single" w:sz="4" w:space="0" w:color="auto"/>
              <w:right w:val="single" w:sz="4" w:space="0" w:color="auto"/>
            </w:tcBorders>
            <w:noWrap/>
            <w:vAlign w:val="bottom"/>
          </w:tcPr>
          <w:p w14:paraId="0C9466A7" w14:textId="6E704DA7" w:rsidR="0093102F" w:rsidRPr="00216B32" w:rsidRDefault="0093102F" w:rsidP="00015015">
            <w:pPr>
              <w:jc w:val="both"/>
              <w:rPr>
                <w:rFonts w:ascii="Arial" w:hAnsi="Arial" w:cs="Arial"/>
                <w:b/>
                <w:bCs/>
                <w:sz w:val="18"/>
                <w:szCs w:val="18"/>
                <w:lang w:val="en-IN"/>
              </w:rPr>
            </w:pPr>
            <w:r w:rsidRPr="00216B32">
              <w:rPr>
                <w:rFonts w:ascii="Arial" w:hAnsi="Arial" w:cs="Arial"/>
                <w:b/>
                <w:bCs/>
                <w:sz w:val="18"/>
                <w:szCs w:val="18"/>
                <w:lang w:val="en-IN"/>
              </w:rPr>
              <w:t> </w:t>
            </w:r>
          </w:p>
        </w:tc>
        <w:tc>
          <w:tcPr>
            <w:tcW w:w="1280" w:type="pct"/>
            <w:tcBorders>
              <w:top w:val="single" w:sz="4" w:space="0" w:color="auto"/>
              <w:left w:val="nil"/>
              <w:bottom w:val="single" w:sz="4" w:space="0" w:color="auto"/>
              <w:right w:val="single" w:sz="4" w:space="0" w:color="auto"/>
            </w:tcBorders>
            <w:noWrap/>
            <w:vAlign w:val="bottom"/>
          </w:tcPr>
          <w:p w14:paraId="3432CD17" w14:textId="655FE4D2" w:rsidR="0093102F" w:rsidRPr="00216B32" w:rsidRDefault="0093102F" w:rsidP="00015015">
            <w:pPr>
              <w:jc w:val="both"/>
              <w:rPr>
                <w:rFonts w:ascii="Arial" w:hAnsi="Arial" w:cs="Arial"/>
                <w:b/>
                <w:bCs/>
                <w:sz w:val="18"/>
                <w:szCs w:val="18"/>
                <w:lang w:val="en-IN"/>
              </w:rPr>
            </w:pPr>
            <w:r w:rsidRPr="00216B32">
              <w:rPr>
                <w:rFonts w:ascii="Arial" w:hAnsi="Arial" w:cs="Arial"/>
                <w:b/>
                <w:bCs/>
                <w:sz w:val="18"/>
                <w:szCs w:val="18"/>
                <w:lang w:val="en-IN"/>
              </w:rPr>
              <w:t>212.46</w:t>
            </w:r>
          </w:p>
        </w:tc>
      </w:tr>
    </w:tbl>
    <w:bookmarkEnd w:id="0"/>
    <w:p w14:paraId="39C03629" w14:textId="484BF04D" w:rsidR="00592774" w:rsidRPr="00216B32" w:rsidRDefault="00592774" w:rsidP="00015015">
      <w:pPr>
        <w:jc w:val="both"/>
        <w:rPr>
          <w:rFonts w:ascii="Arial" w:hAnsi="Arial" w:cs="Arial"/>
          <w:lang w:val="en-IN"/>
        </w:rPr>
      </w:pPr>
      <w:r w:rsidRPr="00216B32">
        <w:rPr>
          <w:rFonts w:ascii="Arial" w:hAnsi="Arial" w:cs="Arial"/>
          <w:lang w:val="en-IN"/>
        </w:rPr>
        <w:t xml:space="preserve">Form the above table </w:t>
      </w:r>
      <w:r w:rsidR="00D56637" w:rsidRPr="00216B32">
        <w:rPr>
          <w:rFonts w:ascii="Arial" w:hAnsi="Arial" w:cs="Arial"/>
          <w:lang w:val="en-IN"/>
        </w:rPr>
        <w:t>it</w:t>
      </w:r>
      <w:r w:rsidR="0093102F" w:rsidRPr="00216B32">
        <w:rPr>
          <w:rFonts w:ascii="Arial" w:hAnsi="Arial" w:cs="Arial"/>
          <w:lang w:val="en-IN"/>
        </w:rPr>
        <w:t xml:space="preserve"> </w:t>
      </w:r>
      <w:r w:rsidR="00B62EB3" w:rsidRPr="00216B32">
        <w:rPr>
          <w:rFonts w:ascii="Arial" w:hAnsi="Arial" w:cs="Arial"/>
          <w:lang w:val="en-IN"/>
        </w:rPr>
        <w:t>is</w:t>
      </w:r>
      <w:r w:rsidR="00D56637" w:rsidRPr="00216B32">
        <w:rPr>
          <w:rFonts w:ascii="Arial" w:hAnsi="Arial" w:cs="Arial"/>
          <w:lang w:val="en-IN"/>
        </w:rPr>
        <w:t xml:space="preserve"> inferred that </w:t>
      </w:r>
      <w:r w:rsidRPr="00216B32">
        <w:rPr>
          <w:rFonts w:ascii="Arial" w:hAnsi="Arial" w:cs="Arial"/>
          <w:lang w:val="en-IN"/>
        </w:rPr>
        <w:t>ADANIENT has highest return (104.22 %) and EICHERMOT has lowest return (-23.04 %).</w:t>
      </w:r>
      <w:r w:rsidR="00D56637" w:rsidRPr="00216B32">
        <w:rPr>
          <w:rFonts w:ascii="Arial" w:hAnsi="Arial" w:cs="Arial"/>
          <w:lang w:val="en-IN"/>
        </w:rPr>
        <w:t xml:space="preserve"> </w:t>
      </w:r>
      <w:r w:rsidRPr="00216B32">
        <w:rPr>
          <w:rFonts w:ascii="Arial" w:hAnsi="Arial" w:cs="Arial"/>
          <w:lang w:val="en-IN"/>
        </w:rPr>
        <w:t>INFY has highest Alpha (51.92%) and TATASTEEL has lowest Alpha -70.43 %).</w:t>
      </w:r>
      <w:r w:rsidR="00D56637" w:rsidRPr="00216B32">
        <w:rPr>
          <w:rFonts w:ascii="Arial" w:hAnsi="Arial" w:cs="Arial"/>
          <w:lang w:val="en-IN"/>
        </w:rPr>
        <w:t xml:space="preserve"> </w:t>
      </w:r>
      <w:r w:rsidRPr="00216B32">
        <w:rPr>
          <w:rFonts w:ascii="Arial" w:hAnsi="Arial" w:cs="Arial"/>
          <w:lang w:val="en-IN"/>
        </w:rPr>
        <w:t>ADANIENT has highest Beta (7.06%) and INFY has lowest Beta (-2.03).</w:t>
      </w:r>
      <w:r w:rsidR="00D56637" w:rsidRPr="00216B32">
        <w:rPr>
          <w:rFonts w:ascii="Arial" w:hAnsi="Arial" w:cs="Arial"/>
          <w:lang w:val="en-IN"/>
        </w:rPr>
        <w:t xml:space="preserve"> </w:t>
      </w:r>
      <w:r w:rsidRPr="00216B32">
        <w:rPr>
          <w:rFonts w:ascii="Arial" w:hAnsi="Arial" w:cs="Arial"/>
          <w:lang w:val="en-IN"/>
        </w:rPr>
        <w:t>ADANIENT has highest Variance (16865.08 %) and POWERGRID has lowest variance (51.26 %).</w:t>
      </w:r>
      <w:r w:rsidR="00D56637" w:rsidRPr="00216B32">
        <w:rPr>
          <w:rFonts w:ascii="Arial" w:hAnsi="Arial" w:cs="Arial"/>
          <w:lang w:val="en-IN"/>
        </w:rPr>
        <w:t xml:space="preserve"> </w:t>
      </w:r>
      <w:r w:rsidRPr="00216B32">
        <w:rPr>
          <w:rFonts w:ascii="Arial" w:hAnsi="Arial" w:cs="Arial"/>
          <w:lang w:val="en-IN"/>
        </w:rPr>
        <w:t xml:space="preserve">The return of Nifty index was 13.66 % for the period and market risk   was 212.46 %. </w:t>
      </w:r>
    </w:p>
    <w:p w14:paraId="691779FF" w14:textId="77777777" w:rsidR="009C14D3" w:rsidRPr="00216B32" w:rsidRDefault="009C14D3" w:rsidP="00015015">
      <w:pPr>
        <w:jc w:val="both"/>
        <w:rPr>
          <w:rFonts w:ascii="Arial" w:hAnsi="Arial" w:cs="Arial"/>
          <w:lang w:val="en-IN"/>
        </w:rPr>
      </w:pPr>
    </w:p>
    <w:p w14:paraId="574CDC6E" w14:textId="77777777" w:rsidR="00292287" w:rsidRPr="00216B32" w:rsidRDefault="0093102F" w:rsidP="00015015">
      <w:pPr>
        <w:jc w:val="both"/>
        <w:rPr>
          <w:rFonts w:ascii="Arial" w:hAnsi="Arial" w:cs="Arial"/>
          <w:b/>
          <w:bCs/>
          <w:lang w:val="en-IN"/>
        </w:rPr>
      </w:pPr>
      <w:r w:rsidRPr="00216B32">
        <w:rPr>
          <w:rFonts w:ascii="Arial" w:hAnsi="Arial" w:cs="Arial"/>
          <w:b/>
          <w:bCs/>
          <w:lang w:val="en-IN"/>
        </w:rPr>
        <w:t>3.2 Risk Analysis of Securities</w:t>
      </w:r>
    </w:p>
    <w:p w14:paraId="78C5F13F" w14:textId="2CB92F00" w:rsidR="00BD3C46" w:rsidRPr="00216B32" w:rsidRDefault="00592774" w:rsidP="00015015">
      <w:pPr>
        <w:jc w:val="both"/>
        <w:rPr>
          <w:rFonts w:ascii="Arial" w:hAnsi="Arial" w:cs="Arial"/>
          <w:lang w:val="en-IN"/>
        </w:rPr>
      </w:pPr>
      <w:r w:rsidRPr="00216B32">
        <w:rPr>
          <w:rFonts w:ascii="Arial" w:hAnsi="Arial" w:cs="Arial"/>
          <w:lang w:val="en-IN"/>
        </w:rPr>
        <w:t>There are two types of risk associated with securities: the unsystematic or security-specific risk, which can be mitigated by diversification, and the systematic risk, which is unavoidable. Sharpe's index approach is utilized to quantify hazards that are both systematic and non-systematic.</w:t>
      </w:r>
    </w:p>
    <w:p w14:paraId="2498986E" w14:textId="77777777" w:rsidR="009C14D3" w:rsidRPr="00216B32" w:rsidRDefault="009C14D3" w:rsidP="00015015">
      <w:pPr>
        <w:jc w:val="both"/>
        <w:rPr>
          <w:rFonts w:ascii="Arial" w:hAnsi="Arial" w:cs="Arial"/>
          <w:b/>
          <w:bCs/>
          <w:lang w:val="en-IN"/>
        </w:rPr>
      </w:pPr>
    </w:p>
    <w:p w14:paraId="3166A9B9" w14:textId="1568E743" w:rsidR="00592774" w:rsidRPr="00216B32" w:rsidRDefault="00BD3C46" w:rsidP="00015015">
      <w:pPr>
        <w:jc w:val="both"/>
        <w:rPr>
          <w:rFonts w:ascii="Arial" w:hAnsi="Arial" w:cs="Arial"/>
          <w:b/>
          <w:bCs/>
          <w:lang w:val="en-IN"/>
        </w:rPr>
      </w:pPr>
      <w:r w:rsidRPr="00216B32">
        <w:rPr>
          <w:rFonts w:ascii="Arial" w:hAnsi="Arial" w:cs="Arial"/>
          <w:b/>
          <w:bCs/>
          <w:lang w:val="en-IN"/>
        </w:rPr>
        <w:t>3</w:t>
      </w:r>
      <w:r w:rsidR="00592774" w:rsidRPr="00216B32">
        <w:rPr>
          <w:rFonts w:ascii="Arial" w:hAnsi="Arial" w:cs="Arial"/>
          <w:b/>
          <w:bCs/>
          <w:lang w:val="en-IN"/>
        </w:rPr>
        <w:t>.</w:t>
      </w:r>
      <w:r w:rsidRPr="00216B32">
        <w:rPr>
          <w:rFonts w:ascii="Arial" w:hAnsi="Arial" w:cs="Arial"/>
          <w:b/>
          <w:bCs/>
          <w:lang w:val="en-IN"/>
        </w:rPr>
        <w:t>2</w:t>
      </w:r>
      <w:r w:rsidR="00592774" w:rsidRPr="00216B32">
        <w:rPr>
          <w:rFonts w:ascii="Arial" w:hAnsi="Arial" w:cs="Arial"/>
          <w:b/>
          <w:bCs/>
          <w:lang w:val="en-IN"/>
        </w:rPr>
        <w:t>.1 Systematic Risk of Securities</w:t>
      </w:r>
    </w:p>
    <w:p w14:paraId="4A89EDA1" w14:textId="1E041E1F" w:rsidR="00592774" w:rsidRPr="00216B32" w:rsidRDefault="00592774" w:rsidP="00015015">
      <w:pPr>
        <w:jc w:val="both"/>
        <w:rPr>
          <w:rFonts w:ascii="Arial" w:hAnsi="Arial" w:cs="Arial"/>
          <w:lang w:val="en-IN"/>
        </w:rPr>
      </w:pPr>
      <w:r w:rsidRPr="00216B32">
        <w:rPr>
          <w:rFonts w:ascii="Arial" w:hAnsi="Arial" w:cs="Arial"/>
          <w:lang w:val="en-IN"/>
        </w:rPr>
        <w:t>A security's non-diversifiable portion of risk is indicated by the systematic risk</w:t>
      </w:r>
      <w:r w:rsidR="00015015" w:rsidRPr="00216B32">
        <w:rPr>
          <w:rFonts w:ascii="Arial" w:hAnsi="Arial" w:cs="Arial"/>
          <w:lang w:val="en-IN"/>
        </w:rPr>
        <w:t>. It is calculated as</w:t>
      </w:r>
    </w:p>
    <w:p w14:paraId="286E2802" w14:textId="77777777" w:rsidR="00592774" w:rsidRPr="00216B32" w:rsidRDefault="00592774" w:rsidP="00015015">
      <w:pPr>
        <w:jc w:val="both"/>
        <w:rPr>
          <w:rFonts w:ascii="Arial" w:hAnsi="Arial" w:cs="Arial"/>
          <w:lang w:val="en-IN"/>
        </w:rPr>
      </w:pPr>
      <w:r w:rsidRPr="00216B32">
        <w:rPr>
          <w:rFonts w:ascii="Arial" w:hAnsi="Arial" w:cs="Arial"/>
          <w:lang w:val="en-IN"/>
        </w:rPr>
        <w:t>Systematic risk = βi² σm²</w:t>
      </w:r>
    </w:p>
    <w:p w14:paraId="2501AB7F" w14:textId="6EA38931" w:rsidR="00592774" w:rsidRPr="00216B32" w:rsidRDefault="00592774" w:rsidP="00015015">
      <w:pPr>
        <w:jc w:val="both"/>
        <w:rPr>
          <w:rFonts w:ascii="Arial" w:hAnsi="Arial" w:cs="Arial"/>
          <w:lang w:val="en-IN"/>
        </w:rPr>
      </w:pPr>
      <w:r w:rsidRPr="00216B32">
        <w:rPr>
          <w:rFonts w:ascii="Arial" w:hAnsi="Arial" w:cs="Arial"/>
          <w:lang w:val="en-IN"/>
        </w:rPr>
        <w:t>Where</w:t>
      </w:r>
      <w:r w:rsidR="00B62EB3" w:rsidRPr="00216B32">
        <w:rPr>
          <w:rFonts w:ascii="Arial" w:hAnsi="Arial" w:cs="Arial"/>
          <w:lang w:val="en-IN"/>
        </w:rPr>
        <w:t>:</w:t>
      </w:r>
    </w:p>
    <w:p w14:paraId="0BEFB435" w14:textId="7347A28B" w:rsidR="00592774" w:rsidRPr="00216B32" w:rsidRDefault="00592774" w:rsidP="00015015">
      <w:pPr>
        <w:jc w:val="both"/>
        <w:rPr>
          <w:rFonts w:ascii="Arial" w:hAnsi="Arial" w:cs="Arial"/>
          <w:lang w:val="en-IN"/>
        </w:rPr>
      </w:pPr>
      <w:r w:rsidRPr="00216B32">
        <w:rPr>
          <w:rFonts w:ascii="Arial" w:hAnsi="Arial" w:cs="Arial"/>
          <w:lang w:val="en-IN"/>
        </w:rPr>
        <w:t>σm² = Variance of Market is represented by NIFTY</w:t>
      </w:r>
      <w:r w:rsidR="00B62EB3" w:rsidRPr="00216B32">
        <w:rPr>
          <w:rFonts w:ascii="Arial" w:hAnsi="Arial" w:cs="Arial"/>
          <w:lang w:val="en-IN"/>
        </w:rPr>
        <w:t xml:space="preserve"> 50 is </w:t>
      </w:r>
      <w:r w:rsidRPr="00216B32">
        <w:rPr>
          <w:rFonts w:ascii="Arial" w:hAnsi="Arial" w:cs="Arial"/>
          <w:lang w:val="en-IN"/>
        </w:rPr>
        <w:t>212.46 %</w:t>
      </w:r>
      <w:r w:rsidR="00B62EB3" w:rsidRPr="00216B32">
        <w:rPr>
          <w:rFonts w:ascii="Arial" w:hAnsi="Arial" w:cs="Arial"/>
          <w:lang w:val="en-IN"/>
        </w:rPr>
        <w:t xml:space="preserve"> (Table 1)</w:t>
      </w:r>
      <w:r w:rsidRPr="00216B32">
        <w:rPr>
          <w:rFonts w:ascii="Arial" w:hAnsi="Arial" w:cs="Arial"/>
          <w:lang w:val="en-IN"/>
        </w:rPr>
        <w:t>.</w:t>
      </w:r>
      <w:r w:rsidR="00D61036" w:rsidRPr="00216B32">
        <w:rPr>
          <w:rFonts w:ascii="Arial" w:hAnsi="Arial" w:cs="Arial"/>
          <w:lang w:val="en-IN"/>
        </w:rPr>
        <w:t xml:space="preserve"> </w:t>
      </w:r>
      <w:r w:rsidRPr="00216B32">
        <w:rPr>
          <w:rFonts w:ascii="Arial" w:hAnsi="Arial" w:cs="Arial"/>
          <w:lang w:val="en-IN"/>
        </w:rPr>
        <w:t xml:space="preserve">The table </w:t>
      </w:r>
      <w:r w:rsidR="00BD3C46" w:rsidRPr="00216B32">
        <w:rPr>
          <w:rFonts w:ascii="Arial" w:hAnsi="Arial" w:cs="Arial"/>
          <w:lang w:val="en-IN"/>
        </w:rPr>
        <w:t xml:space="preserve">2 </w:t>
      </w:r>
      <w:r w:rsidRPr="00216B32">
        <w:rPr>
          <w:rFonts w:ascii="Arial" w:hAnsi="Arial" w:cs="Arial"/>
          <w:lang w:val="en-IN"/>
        </w:rPr>
        <w:t>below displays the outcome of the systematic risk calculation for securities.</w:t>
      </w:r>
    </w:p>
    <w:p w14:paraId="266A4E2C" w14:textId="77777777" w:rsidR="005B51EA" w:rsidRPr="00216B32" w:rsidRDefault="005B51EA" w:rsidP="00015015">
      <w:pPr>
        <w:jc w:val="both"/>
        <w:rPr>
          <w:rFonts w:ascii="Arial" w:hAnsi="Arial" w:cs="Arial"/>
          <w:b/>
          <w:bCs/>
          <w:lang w:val="en-IN"/>
        </w:rPr>
      </w:pPr>
    </w:p>
    <w:p w14:paraId="26CDABF3" w14:textId="3888CB40" w:rsidR="00592774" w:rsidRPr="00216B32" w:rsidRDefault="00592774" w:rsidP="00015015">
      <w:pPr>
        <w:jc w:val="both"/>
        <w:rPr>
          <w:rFonts w:ascii="Arial" w:hAnsi="Arial" w:cs="Arial"/>
          <w:b/>
          <w:bCs/>
          <w:lang w:val="en-IN"/>
        </w:rPr>
      </w:pPr>
      <w:r w:rsidRPr="00216B32">
        <w:rPr>
          <w:rFonts w:ascii="Arial" w:hAnsi="Arial" w:cs="Arial"/>
          <w:b/>
          <w:bCs/>
          <w:lang w:val="en-IN"/>
        </w:rPr>
        <w:t xml:space="preserve">Table </w:t>
      </w:r>
      <w:r w:rsidR="00292287" w:rsidRPr="00216B32">
        <w:rPr>
          <w:rFonts w:ascii="Arial" w:hAnsi="Arial" w:cs="Arial"/>
          <w:b/>
          <w:bCs/>
          <w:lang w:val="en-IN"/>
        </w:rPr>
        <w:t>2</w:t>
      </w:r>
      <w:r w:rsidRPr="00216B32">
        <w:rPr>
          <w:rFonts w:ascii="Arial" w:hAnsi="Arial" w:cs="Arial"/>
          <w:b/>
          <w:bCs/>
          <w:lang w:val="en-IN"/>
        </w:rPr>
        <w:t>: Systematic Risk of NIFTY Shares</w:t>
      </w:r>
    </w:p>
    <w:tbl>
      <w:tblPr>
        <w:tblW w:w="5000" w:type="pct"/>
        <w:tblLook w:val="04A0" w:firstRow="1" w:lastRow="0" w:firstColumn="1" w:lastColumn="0" w:noHBand="0" w:noVBand="1"/>
      </w:tblPr>
      <w:tblGrid>
        <w:gridCol w:w="1527"/>
        <w:gridCol w:w="818"/>
        <w:gridCol w:w="759"/>
        <w:gridCol w:w="1154"/>
        <w:gridCol w:w="1459"/>
        <w:gridCol w:w="562"/>
        <w:gridCol w:w="759"/>
        <w:gridCol w:w="1154"/>
      </w:tblGrid>
      <w:tr w:rsidR="00015015" w:rsidRPr="00216B32" w14:paraId="375DE9FC" w14:textId="530C2671" w:rsidTr="00292287">
        <w:trPr>
          <w:trHeight w:val="919"/>
        </w:trPr>
        <w:tc>
          <w:tcPr>
            <w:tcW w:w="918" w:type="pct"/>
            <w:tcBorders>
              <w:top w:val="single" w:sz="4" w:space="0" w:color="auto"/>
              <w:left w:val="single" w:sz="4" w:space="0" w:color="auto"/>
              <w:bottom w:val="single" w:sz="4" w:space="0" w:color="auto"/>
              <w:right w:val="single" w:sz="4" w:space="0" w:color="auto"/>
            </w:tcBorders>
            <w:vAlign w:val="bottom"/>
            <w:hideMark/>
          </w:tcPr>
          <w:p w14:paraId="3B4A5614" w14:textId="7777777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491" w:type="pct"/>
            <w:tcBorders>
              <w:top w:val="single" w:sz="4" w:space="0" w:color="auto"/>
              <w:left w:val="nil"/>
              <w:bottom w:val="single" w:sz="4" w:space="0" w:color="auto"/>
              <w:right w:val="single" w:sz="4" w:space="0" w:color="auto"/>
            </w:tcBorders>
            <w:vAlign w:val="bottom"/>
            <w:hideMark/>
          </w:tcPr>
          <w:p w14:paraId="2DD51E13" w14:textId="7777777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β</w:t>
            </w:r>
            <w:proofErr w:type="spellStart"/>
            <w:r w:rsidRPr="00216B32">
              <w:rPr>
                <w:rFonts w:ascii="Arial" w:hAnsi="Arial" w:cs="Arial"/>
                <w:b/>
                <w:bCs/>
                <w:sz w:val="18"/>
                <w:szCs w:val="18"/>
                <w:lang w:val="en-IN"/>
              </w:rPr>
              <w:t>i</w:t>
            </w:r>
            <w:proofErr w:type="spellEnd"/>
          </w:p>
        </w:tc>
        <w:tc>
          <w:tcPr>
            <w:tcW w:w="456" w:type="pct"/>
            <w:tcBorders>
              <w:top w:val="single" w:sz="4" w:space="0" w:color="auto"/>
              <w:left w:val="nil"/>
              <w:bottom w:val="single" w:sz="4" w:space="0" w:color="auto"/>
              <w:right w:val="single" w:sz="4" w:space="0" w:color="auto"/>
            </w:tcBorders>
            <w:vAlign w:val="bottom"/>
            <w:hideMark/>
          </w:tcPr>
          <w:p w14:paraId="63EF8C74" w14:textId="7777777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σm²</w:t>
            </w:r>
          </w:p>
        </w:tc>
        <w:tc>
          <w:tcPr>
            <w:tcW w:w="727" w:type="pct"/>
            <w:tcBorders>
              <w:top w:val="single" w:sz="4" w:space="0" w:color="auto"/>
              <w:left w:val="nil"/>
              <w:bottom w:val="single" w:sz="4" w:space="0" w:color="auto"/>
              <w:right w:val="single" w:sz="4" w:space="0" w:color="auto"/>
            </w:tcBorders>
            <w:vAlign w:val="bottom"/>
            <w:hideMark/>
          </w:tcPr>
          <w:p w14:paraId="2E2783F3" w14:textId="7777777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 xml:space="preserve">Systematic Risk </w:t>
            </w:r>
          </w:p>
          <w:p w14:paraId="77EC17E7" w14:textId="7C3591CE"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(βi²σm²)</w:t>
            </w:r>
          </w:p>
        </w:tc>
        <w:tc>
          <w:tcPr>
            <w:tcW w:w="877" w:type="pct"/>
            <w:tcBorders>
              <w:top w:val="single" w:sz="4" w:space="0" w:color="auto"/>
              <w:left w:val="nil"/>
              <w:bottom w:val="single" w:sz="4" w:space="0" w:color="auto"/>
              <w:right w:val="single" w:sz="4" w:space="0" w:color="auto"/>
            </w:tcBorders>
            <w:vAlign w:val="bottom"/>
          </w:tcPr>
          <w:p w14:paraId="445A3B11" w14:textId="245D9D11"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348" w:type="pct"/>
            <w:tcBorders>
              <w:top w:val="single" w:sz="4" w:space="0" w:color="auto"/>
              <w:left w:val="nil"/>
              <w:bottom w:val="single" w:sz="4" w:space="0" w:color="auto"/>
              <w:right w:val="single" w:sz="4" w:space="0" w:color="auto"/>
            </w:tcBorders>
            <w:vAlign w:val="bottom"/>
          </w:tcPr>
          <w:p w14:paraId="2C5BCB4F" w14:textId="365F64FA"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β</w:t>
            </w:r>
            <w:proofErr w:type="spellStart"/>
            <w:r w:rsidRPr="00216B32">
              <w:rPr>
                <w:rFonts w:ascii="Arial" w:hAnsi="Arial" w:cs="Arial"/>
                <w:b/>
                <w:bCs/>
                <w:sz w:val="18"/>
                <w:szCs w:val="18"/>
                <w:lang w:val="en-IN"/>
              </w:rPr>
              <w:t>i</w:t>
            </w:r>
            <w:proofErr w:type="spellEnd"/>
          </w:p>
        </w:tc>
        <w:tc>
          <w:tcPr>
            <w:tcW w:w="456" w:type="pct"/>
            <w:tcBorders>
              <w:top w:val="single" w:sz="4" w:space="0" w:color="auto"/>
              <w:left w:val="nil"/>
              <w:bottom w:val="single" w:sz="4" w:space="0" w:color="auto"/>
              <w:right w:val="single" w:sz="4" w:space="0" w:color="auto"/>
            </w:tcBorders>
            <w:vAlign w:val="bottom"/>
          </w:tcPr>
          <w:p w14:paraId="78E660F7" w14:textId="04B18F75"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σm²</w:t>
            </w:r>
          </w:p>
        </w:tc>
        <w:tc>
          <w:tcPr>
            <w:tcW w:w="727" w:type="pct"/>
            <w:tcBorders>
              <w:top w:val="single" w:sz="4" w:space="0" w:color="auto"/>
              <w:left w:val="nil"/>
              <w:bottom w:val="single" w:sz="4" w:space="0" w:color="auto"/>
              <w:right w:val="single" w:sz="4" w:space="0" w:color="auto"/>
            </w:tcBorders>
            <w:vAlign w:val="bottom"/>
          </w:tcPr>
          <w:p w14:paraId="2AD93DAB" w14:textId="7777777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 xml:space="preserve">Systematic Risk </w:t>
            </w:r>
          </w:p>
          <w:p w14:paraId="142B90E6" w14:textId="6B1F8B81"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(βi²σm²)</w:t>
            </w:r>
          </w:p>
        </w:tc>
      </w:tr>
      <w:tr w:rsidR="00015015" w:rsidRPr="00216B32" w14:paraId="3A50671F" w14:textId="666284D8"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28E6462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ADANIENT</w:t>
            </w:r>
          </w:p>
        </w:tc>
        <w:tc>
          <w:tcPr>
            <w:tcW w:w="491" w:type="pct"/>
            <w:tcBorders>
              <w:top w:val="nil"/>
              <w:left w:val="nil"/>
              <w:bottom w:val="single" w:sz="4" w:space="0" w:color="auto"/>
              <w:right w:val="single" w:sz="4" w:space="0" w:color="auto"/>
            </w:tcBorders>
            <w:noWrap/>
            <w:vAlign w:val="bottom"/>
            <w:hideMark/>
          </w:tcPr>
          <w:p w14:paraId="251D5B2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7.063</w:t>
            </w:r>
          </w:p>
        </w:tc>
        <w:tc>
          <w:tcPr>
            <w:tcW w:w="456" w:type="pct"/>
            <w:tcBorders>
              <w:top w:val="nil"/>
              <w:left w:val="nil"/>
              <w:bottom w:val="single" w:sz="4" w:space="0" w:color="auto"/>
              <w:right w:val="single" w:sz="4" w:space="0" w:color="auto"/>
            </w:tcBorders>
            <w:noWrap/>
            <w:vAlign w:val="bottom"/>
            <w:hideMark/>
          </w:tcPr>
          <w:p w14:paraId="723F722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070A89A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10597.31</w:t>
            </w:r>
          </w:p>
        </w:tc>
        <w:tc>
          <w:tcPr>
            <w:tcW w:w="877" w:type="pct"/>
            <w:tcBorders>
              <w:top w:val="nil"/>
              <w:left w:val="nil"/>
              <w:bottom w:val="single" w:sz="4" w:space="0" w:color="auto"/>
              <w:right w:val="single" w:sz="4" w:space="0" w:color="auto"/>
            </w:tcBorders>
            <w:vAlign w:val="bottom"/>
          </w:tcPr>
          <w:p w14:paraId="0436E2E4" w14:textId="78E5A2C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INFY</w:t>
            </w:r>
          </w:p>
        </w:tc>
        <w:tc>
          <w:tcPr>
            <w:tcW w:w="348" w:type="pct"/>
            <w:tcBorders>
              <w:top w:val="nil"/>
              <w:left w:val="nil"/>
              <w:bottom w:val="single" w:sz="4" w:space="0" w:color="auto"/>
              <w:right w:val="single" w:sz="4" w:space="0" w:color="auto"/>
            </w:tcBorders>
            <w:vAlign w:val="bottom"/>
          </w:tcPr>
          <w:p w14:paraId="2930E991" w14:textId="1CA273C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-2.05</w:t>
            </w:r>
          </w:p>
        </w:tc>
        <w:tc>
          <w:tcPr>
            <w:tcW w:w="456" w:type="pct"/>
            <w:tcBorders>
              <w:top w:val="nil"/>
              <w:left w:val="nil"/>
              <w:bottom w:val="single" w:sz="4" w:space="0" w:color="auto"/>
              <w:right w:val="single" w:sz="4" w:space="0" w:color="auto"/>
            </w:tcBorders>
            <w:vAlign w:val="bottom"/>
          </w:tcPr>
          <w:p w14:paraId="0AE555B2" w14:textId="1F4057D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6C8F42A2" w14:textId="0277601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892.86</w:t>
            </w:r>
          </w:p>
        </w:tc>
      </w:tr>
      <w:tr w:rsidR="00015015" w:rsidRPr="00216B32" w14:paraId="1F32FCAD" w14:textId="4EFC3DD5"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3990EFB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ADANIPORTS</w:t>
            </w:r>
          </w:p>
        </w:tc>
        <w:tc>
          <w:tcPr>
            <w:tcW w:w="491" w:type="pct"/>
            <w:tcBorders>
              <w:top w:val="nil"/>
              <w:left w:val="nil"/>
              <w:bottom w:val="single" w:sz="4" w:space="0" w:color="auto"/>
              <w:right w:val="single" w:sz="4" w:space="0" w:color="auto"/>
            </w:tcBorders>
            <w:noWrap/>
            <w:vAlign w:val="bottom"/>
            <w:hideMark/>
          </w:tcPr>
          <w:p w14:paraId="08494F6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2.844</w:t>
            </w:r>
          </w:p>
        </w:tc>
        <w:tc>
          <w:tcPr>
            <w:tcW w:w="456" w:type="pct"/>
            <w:tcBorders>
              <w:top w:val="nil"/>
              <w:left w:val="nil"/>
              <w:bottom w:val="single" w:sz="4" w:space="0" w:color="auto"/>
              <w:right w:val="single" w:sz="4" w:space="0" w:color="auto"/>
            </w:tcBorders>
            <w:noWrap/>
            <w:vAlign w:val="bottom"/>
            <w:hideMark/>
          </w:tcPr>
          <w:p w14:paraId="7F78931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4FAF9D5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1718.24</w:t>
            </w:r>
          </w:p>
        </w:tc>
        <w:tc>
          <w:tcPr>
            <w:tcW w:w="877" w:type="pct"/>
            <w:tcBorders>
              <w:top w:val="nil"/>
              <w:left w:val="nil"/>
              <w:bottom w:val="single" w:sz="4" w:space="0" w:color="auto"/>
              <w:right w:val="single" w:sz="4" w:space="0" w:color="auto"/>
            </w:tcBorders>
            <w:vAlign w:val="bottom"/>
          </w:tcPr>
          <w:p w14:paraId="616960FD" w14:textId="38AE7C5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ITC</w:t>
            </w:r>
          </w:p>
        </w:tc>
        <w:tc>
          <w:tcPr>
            <w:tcW w:w="348" w:type="pct"/>
            <w:tcBorders>
              <w:top w:val="nil"/>
              <w:left w:val="nil"/>
              <w:bottom w:val="single" w:sz="4" w:space="0" w:color="auto"/>
              <w:right w:val="single" w:sz="4" w:space="0" w:color="auto"/>
            </w:tcBorders>
            <w:vAlign w:val="bottom"/>
          </w:tcPr>
          <w:p w14:paraId="6279159B" w14:textId="18E6017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-0.65</w:t>
            </w:r>
          </w:p>
        </w:tc>
        <w:tc>
          <w:tcPr>
            <w:tcW w:w="456" w:type="pct"/>
            <w:tcBorders>
              <w:top w:val="nil"/>
              <w:left w:val="nil"/>
              <w:bottom w:val="single" w:sz="4" w:space="0" w:color="auto"/>
              <w:right w:val="single" w:sz="4" w:space="0" w:color="auto"/>
            </w:tcBorders>
            <w:vAlign w:val="bottom"/>
          </w:tcPr>
          <w:p w14:paraId="1923373F" w14:textId="4AD2D82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3DDCED52" w14:textId="15BAD9D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89.76</w:t>
            </w:r>
          </w:p>
        </w:tc>
      </w:tr>
      <w:tr w:rsidR="00015015" w:rsidRPr="00216B32" w14:paraId="0EBBB63C" w14:textId="5F892D91"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021440E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APOLLOHOSP</w:t>
            </w:r>
          </w:p>
        </w:tc>
        <w:tc>
          <w:tcPr>
            <w:tcW w:w="491" w:type="pct"/>
            <w:tcBorders>
              <w:top w:val="nil"/>
              <w:left w:val="nil"/>
              <w:bottom w:val="single" w:sz="4" w:space="0" w:color="auto"/>
              <w:right w:val="single" w:sz="4" w:space="0" w:color="auto"/>
            </w:tcBorders>
            <w:noWrap/>
            <w:vAlign w:val="bottom"/>
            <w:hideMark/>
          </w:tcPr>
          <w:p w14:paraId="5E0BBA4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2.651</w:t>
            </w:r>
          </w:p>
        </w:tc>
        <w:tc>
          <w:tcPr>
            <w:tcW w:w="456" w:type="pct"/>
            <w:tcBorders>
              <w:top w:val="nil"/>
              <w:left w:val="nil"/>
              <w:bottom w:val="single" w:sz="4" w:space="0" w:color="auto"/>
              <w:right w:val="single" w:sz="4" w:space="0" w:color="auto"/>
            </w:tcBorders>
            <w:noWrap/>
            <w:vAlign w:val="bottom"/>
            <w:hideMark/>
          </w:tcPr>
          <w:p w14:paraId="02F560F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1A962FF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1493.67</w:t>
            </w:r>
          </w:p>
        </w:tc>
        <w:tc>
          <w:tcPr>
            <w:tcW w:w="877" w:type="pct"/>
            <w:tcBorders>
              <w:top w:val="nil"/>
              <w:left w:val="nil"/>
              <w:bottom w:val="single" w:sz="4" w:space="0" w:color="auto"/>
              <w:right w:val="single" w:sz="4" w:space="0" w:color="auto"/>
            </w:tcBorders>
            <w:vAlign w:val="bottom"/>
          </w:tcPr>
          <w:p w14:paraId="71B21A2C" w14:textId="3C43AAC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JSWSTEEL</w:t>
            </w:r>
          </w:p>
        </w:tc>
        <w:tc>
          <w:tcPr>
            <w:tcW w:w="348" w:type="pct"/>
            <w:tcBorders>
              <w:top w:val="nil"/>
              <w:left w:val="nil"/>
              <w:bottom w:val="single" w:sz="4" w:space="0" w:color="auto"/>
              <w:right w:val="single" w:sz="4" w:space="0" w:color="auto"/>
            </w:tcBorders>
            <w:vAlign w:val="bottom"/>
          </w:tcPr>
          <w:p w14:paraId="3741903B" w14:textId="0AFB6B7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3.89</w:t>
            </w:r>
          </w:p>
        </w:tc>
        <w:tc>
          <w:tcPr>
            <w:tcW w:w="456" w:type="pct"/>
            <w:tcBorders>
              <w:top w:val="nil"/>
              <w:left w:val="nil"/>
              <w:bottom w:val="single" w:sz="4" w:space="0" w:color="auto"/>
              <w:right w:val="single" w:sz="4" w:space="0" w:color="auto"/>
            </w:tcBorders>
            <w:vAlign w:val="bottom"/>
          </w:tcPr>
          <w:p w14:paraId="001B2BD5" w14:textId="6A5564A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2CA5F828" w14:textId="69043B8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3214.96</w:t>
            </w:r>
          </w:p>
        </w:tc>
      </w:tr>
      <w:tr w:rsidR="00015015" w:rsidRPr="00216B32" w14:paraId="5EFB9DA4" w14:textId="762DE042"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524AE48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491" w:type="pct"/>
            <w:tcBorders>
              <w:top w:val="nil"/>
              <w:left w:val="nil"/>
              <w:bottom w:val="single" w:sz="4" w:space="0" w:color="auto"/>
              <w:right w:val="single" w:sz="4" w:space="0" w:color="auto"/>
            </w:tcBorders>
            <w:noWrap/>
            <w:vAlign w:val="bottom"/>
            <w:hideMark/>
          </w:tcPr>
          <w:p w14:paraId="1E2EDD6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0.932</w:t>
            </w:r>
          </w:p>
        </w:tc>
        <w:tc>
          <w:tcPr>
            <w:tcW w:w="456" w:type="pct"/>
            <w:tcBorders>
              <w:top w:val="nil"/>
              <w:left w:val="nil"/>
              <w:bottom w:val="single" w:sz="4" w:space="0" w:color="auto"/>
              <w:right w:val="single" w:sz="4" w:space="0" w:color="auto"/>
            </w:tcBorders>
            <w:noWrap/>
            <w:vAlign w:val="bottom"/>
            <w:hideMark/>
          </w:tcPr>
          <w:p w14:paraId="06EF71C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2AECF18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184.69</w:t>
            </w:r>
          </w:p>
        </w:tc>
        <w:tc>
          <w:tcPr>
            <w:tcW w:w="877" w:type="pct"/>
            <w:tcBorders>
              <w:top w:val="nil"/>
              <w:left w:val="nil"/>
              <w:bottom w:val="single" w:sz="4" w:space="0" w:color="auto"/>
              <w:right w:val="single" w:sz="4" w:space="0" w:color="auto"/>
            </w:tcBorders>
            <w:vAlign w:val="bottom"/>
          </w:tcPr>
          <w:p w14:paraId="7F6F0057" w14:textId="626BAAF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KOTAKBANK</w:t>
            </w:r>
          </w:p>
        </w:tc>
        <w:tc>
          <w:tcPr>
            <w:tcW w:w="348" w:type="pct"/>
            <w:tcBorders>
              <w:top w:val="nil"/>
              <w:left w:val="nil"/>
              <w:bottom w:val="single" w:sz="4" w:space="0" w:color="auto"/>
              <w:right w:val="single" w:sz="4" w:space="0" w:color="auto"/>
            </w:tcBorders>
            <w:vAlign w:val="bottom"/>
          </w:tcPr>
          <w:p w14:paraId="61AD0742" w14:textId="578A9D2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0.35</w:t>
            </w:r>
          </w:p>
        </w:tc>
        <w:tc>
          <w:tcPr>
            <w:tcW w:w="456" w:type="pct"/>
            <w:tcBorders>
              <w:top w:val="nil"/>
              <w:left w:val="nil"/>
              <w:bottom w:val="single" w:sz="4" w:space="0" w:color="auto"/>
              <w:right w:val="single" w:sz="4" w:space="0" w:color="auto"/>
            </w:tcBorders>
            <w:vAlign w:val="bottom"/>
          </w:tcPr>
          <w:p w14:paraId="539184BB" w14:textId="7BBC79D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590139FD" w14:textId="089B640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26.62</w:t>
            </w:r>
          </w:p>
        </w:tc>
      </w:tr>
      <w:tr w:rsidR="00015015" w:rsidRPr="00216B32" w14:paraId="70593AA1" w14:textId="1F1A7C0C"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75DB7A3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AXISBANK</w:t>
            </w:r>
          </w:p>
        </w:tc>
        <w:tc>
          <w:tcPr>
            <w:tcW w:w="491" w:type="pct"/>
            <w:tcBorders>
              <w:top w:val="nil"/>
              <w:left w:val="nil"/>
              <w:bottom w:val="single" w:sz="4" w:space="0" w:color="auto"/>
              <w:right w:val="single" w:sz="4" w:space="0" w:color="auto"/>
            </w:tcBorders>
            <w:noWrap/>
            <w:vAlign w:val="bottom"/>
            <w:hideMark/>
          </w:tcPr>
          <w:p w14:paraId="7FED51F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5.874</w:t>
            </w:r>
          </w:p>
        </w:tc>
        <w:tc>
          <w:tcPr>
            <w:tcW w:w="456" w:type="pct"/>
            <w:tcBorders>
              <w:top w:val="nil"/>
              <w:left w:val="nil"/>
              <w:bottom w:val="single" w:sz="4" w:space="0" w:color="auto"/>
              <w:right w:val="single" w:sz="4" w:space="0" w:color="auto"/>
            </w:tcBorders>
            <w:noWrap/>
            <w:vAlign w:val="bottom"/>
            <w:hideMark/>
          </w:tcPr>
          <w:p w14:paraId="4E6D9E6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5E61FDF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7329.93</w:t>
            </w:r>
          </w:p>
        </w:tc>
        <w:tc>
          <w:tcPr>
            <w:tcW w:w="877" w:type="pct"/>
            <w:tcBorders>
              <w:top w:val="nil"/>
              <w:left w:val="nil"/>
              <w:bottom w:val="single" w:sz="4" w:space="0" w:color="auto"/>
              <w:right w:val="single" w:sz="4" w:space="0" w:color="auto"/>
            </w:tcBorders>
            <w:vAlign w:val="bottom"/>
          </w:tcPr>
          <w:p w14:paraId="508E8DD9" w14:textId="4C58630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LT</w:t>
            </w:r>
          </w:p>
        </w:tc>
        <w:tc>
          <w:tcPr>
            <w:tcW w:w="348" w:type="pct"/>
            <w:tcBorders>
              <w:top w:val="nil"/>
              <w:left w:val="nil"/>
              <w:bottom w:val="single" w:sz="4" w:space="0" w:color="auto"/>
              <w:right w:val="single" w:sz="4" w:space="0" w:color="auto"/>
            </w:tcBorders>
            <w:vAlign w:val="bottom"/>
          </w:tcPr>
          <w:p w14:paraId="7DA72762" w14:textId="75DC46F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1.79</w:t>
            </w:r>
          </w:p>
        </w:tc>
        <w:tc>
          <w:tcPr>
            <w:tcW w:w="456" w:type="pct"/>
            <w:tcBorders>
              <w:top w:val="nil"/>
              <w:left w:val="nil"/>
              <w:bottom w:val="single" w:sz="4" w:space="0" w:color="auto"/>
              <w:right w:val="single" w:sz="4" w:space="0" w:color="auto"/>
            </w:tcBorders>
            <w:vAlign w:val="bottom"/>
          </w:tcPr>
          <w:p w14:paraId="12959BCF" w14:textId="1E9AF40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5615A9BB" w14:textId="399188D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680.74</w:t>
            </w:r>
          </w:p>
        </w:tc>
      </w:tr>
      <w:tr w:rsidR="00015015" w:rsidRPr="00216B32" w14:paraId="30AA2873" w14:textId="181D4ED1"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2A2B386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491" w:type="pct"/>
            <w:tcBorders>
              <w:top w:val="nil"/>
              <w:left w:val="nil"/>
              <w:bottom w:val="single" w:sz="4" w:space="0" w:color="auto"/>
              <w:right w:val="single" w:sz="4" w:space="0" w:color="auto"/>
            </w:tcBorders>
            <w:noWrap/>
            <w:vAlign w:val="bottom"/>
            <w:hideMark/>
          </w:tcPr>
          <w:p w14:paraId="571EF83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0.502</w:t>
            </w:r>
          </w:p>
        </w:tc>
        <w:tc>
          <w:tcPr>
            <w:tcW w:w="456" w:type="pct"/>
            <w:tcBorders>
              <w:top w:val="nil"/>
              <w:left w:val="nil"/>
              <w:bottom w:val="single" w:sz="4" w:space="0" w:color="auto"/>
              <w:right w:val="single" w:sz="4" w:space="0" w:color="auto"/>
            </w:tcBorders>
            <w:noWrap/>
            <w:vAlign w:val="bottom"/>
            <w:hideMark/>
          </w:tcPr>
          <w:p w14:paraId="5A25566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6570BA5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53.53</w:t>
            </w:r>
          </w:p>
        </w:tc>
        <w:tc>
          <w:tcPr>
            <w:tcW w:w="877" w:type="pct"/>
            <w:tcBorders>
              <w:top w:val="nil"/>
              <w:left w:val="nil"/>
              <w:bottom w:val="single" w:sz="4" w:space="0" w:color="auto"/>
              <w:right w:val="single" w:sz="4" w:space="0" w:color="auto"/>
            </w:tcBorders>
            <w:vAlign w:val="bottom"/>
          </w:tcPr>
          <w:p w14:paraId="67259875" w14:textId="1F3B6C1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LTIM</w:t>
            </w:r>
          </w:p>
        </w:tc>
        <w:tc>
          <w:tcPr>
            <w:tcW w:w="348" w:type="pct"/>
            <w:tcBorders>
              <w:top w:val="nil"/>
              <w:left w:val="nil"/>
              <w:bottom w:val="single" w:sz="4" w:space="0" w:color="auto"/>
              <w:right w:val="single" w:sz="4" w:space="0" w:color="auto"/>
            </w:tcBorders>
            <w:vAlign w:val="bottom"/>
          </w:tcPr>
          <w:p w14:paraId="38B8A888" w14:textId="45AE428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2.30</w:t>
            </w:r>
          </w:p>
        </w:tc>
        <w:tc>
          <w:tcPr>
            <w:tcW w:w="456" w:type="pct"/>
            <w:tcBorders>
              <w:top w:val="nil"/>
              <w:left w:val="nil"/>
              <w:bottom w:val="single" w:sz="4" w:space="0" w:color="auto"/>
              <w:right w:val="single" w:sz="4" w:space="0" w:color="auto"/>
            </w:tcBorders>
            <w:vAlign w:val="bottom"/>
          </w:tcPr>
          <w:p w14:paraId="2B2C5C42" w14:textId="493A701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37656046" w14:textId="61EBB7D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1123.91</w:t>
            </w:r>
          </w:p>
        </w:tc>
      </w:tr>
      <w:tr w:rsidR="00015015" w:rsidRPr="00216B32" w14:paraId="4447C708" w14:textId="472B27AF"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0ADE932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BAJAJFINSV</w:t>
            </w:r>
          </w:p>
        </w:tc>
        <w:tc>
          <w:tcPr>
            <w:tcW w:w="491" w:type="pct"/>
            <w:tcBorders>
              <w:top w:val="nil"/>
              <w:left w:val="nil"/>
              <w:bottom w:val="single" w:sz="4" w:space="0" w:color="auto"/>
              <w:right w:val="single" w:sz="4" w:space="0" w:color="auto"/>
            </w:tcBorders>
            <w:noWrap/>
            <w:vAlign w:val="bottom"/>
            <w:hideMark/>
          </w:tcPr>
          <w:p w14:paraId="17BF1A2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3.586</w:t>
            </w:r>
          </w:p>
        </w:tc>
        <w:tc>
          <w:tcPr>
            <w:tcW w:w="456" w:type="pct"/>
            <w:tcBorders>
              <w:top w:val="nil"/>
              <w:left w:val="nil"/>
              <w:bottom w:val="single" w:sz="4" w:space="0" w:color="auto"/>
              <w:right w:val="single" w:sz="4" w:space="0" w:color="auto"/>
            </w:tcBorders>
            <w:noWrap/>
            <w:vAlign w:val="bottom"/>
            <w:hideMark/>
          </w:tcPr>
          <w:p w14:paraId="195C0B3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7B27E34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2731.59</w:t>
            </w:r>
          </w:p>
        </w:tc>
        <w:tc>
          <w:tcPr>
            <w:tcW w:w="877" w:type="pct"/>
            <w:tcBorders>
              <w:top w:val="nil"/>
              <w:left w:val="nil"/>
              <w:bottom w:val="single" w:sz="4" w:space="0" w:color="auto"/>
              <w:right w:val="single" w:sz="4" w:space="0" w:color="auto"/>
            </w:tcBorders>
            <w:vAlign w:val="bottom"/>
          </w:tcPr>
          <w:p w14:paraId="1FADB9A6" w14:textId="2AF7980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M&amp;M</w:t>
            </w:r>
          </w:p>
        </w:tc>
        <w:tc>
          <w:tcPr>
            <w:tcW w:w="348" w:type="pct"/>
            <w:tcBorders>
              <w:top w:val="nil"/>
              <w:left w:val="nil"/>
              <w:bottom w:val="single" w:sz="4" w:space="0" w:color="auto"/>
              <w:right w:val="single" w:sz="4" w:space="0" w:color="auto"/>
            </w:tcBorders>
            <w:vAlign w:val="bottom"/>
          </w:tcPr>
          <w:p w14:paraId="1A927231" w14:textId="778F385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0.55</w:t>
            </w:r>
          </w:p>
        </w:tc>
        <w:tc>
          <w:tcPr>
            <w:tcW w:w="456" w:type="pct"/>
            <w:tcBorders>
              <w:top w:val="nil"/>
              <w:left w:val="nil"/>
              <w:bottom w:val="single" w:sz="4" w:space="0" w:color="auto"/>
              <w:right w:val="single" w:sz="4" w:space="0" w:color="auto"/>
            </w:tcBorders>
            <w:vAlign w:val="bottom"/>
          </w:tcPr>
          <w:p w14:paraId="18BC30F3" w14:textId="4C71B44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5D9E3EA3" w14:textId="411EE57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64.27</w:t>
            </w:r>
          </w:p>
        </w:tc>
      </w:tr>
      <w:tr w:rsidR="00015015" w:rsidRPr="00216B32" w14:paraId="3F1E1FA3" w14:textId="1AD5D9CB"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10AB517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BAJFINANCE</w:t>
            </w:r>
          </w:p>
        </w:tc>
        <w:tc>
          <w:tcPr>
            <w:tcW w:w="491" w:type="pct"/>
            <w:tcBorders>
              <w:top w:val="nil"/>
              <w:left w:val="nil"/>
              <w:bottom w:val="single" w:sz="4" w:space="0" w:color="auto"/>
              <w:right w:val="single" w:sz="4" w:space="0" w:color="auto"/>
            </w:tcBorders>
            <w:noWrap/>
            <w:vAlign w:val="bottom"/>
            <w:hideMark/>
          </w:tcPr>
          <w:p w14:paraId="176096E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1.74</w:t>
            </w:r>
          </w:p>
        </w:tc>
        <w:tc>
          <w:tcPr>
            <w:tcW w:w="456" w:type="pct"/>
            <w:tcBorders>
              <w:top w:val="nil"/>
              <w:left w:val="nil"/>
              <w:bottom w:val="single" w:sz="4" w:space="0" w:color="auto"/>
              <w:right w:val="single" w:sz="4" w:space="0" w:color="auto"/>
            </w:tcBorders>
            <w:noWrap/>
            <w:vAlign w:val="bottom"/>
            <w:hideMark/>
          </w:tcPr>
          <w:p w14:paraId="6F8AB60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3775D94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643.24</w:t>
            </w:r>
          </w:p>
        </w:tc>
        <w:tc>
          <w:tcPr>
            <w:tcW w:w="877" w:type="pct"/>
            <w:tcBorders>
              <w:top w:val="nil"/>
              <w:left w:val="nil"/>
              <w:bottom w:val="single" w:sz="4" w:space="0" w:color="auto"/>
              <w:right w:val="single" w:sz="4" w:space="0" w:color="auto"/>
            </w:tcBorders>
            <w:vAlign w:val="bottom"/>
          </w:tcPr>
          <w:p w14:paraId="35E5F813" w14:textId="5956950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MARUTI</w:t>
            </w:r>
          </w:p>
        </w:tc>
        <w:tc>
          <w:tcPr>
            <w:tcW w:w="348" w:type="pct"/>
            <w:tcBorders>
              <w:top w:val="nil"/>
              <w:left w:val="nil"/>
              <w:bottom w:val="single" w:sz="4" w:space="0" w:color="auto"/>
              <w:right w:val="single" w:sz="4" w:space="0" w:color="auto"/>
            </w:tcBorders>
            <w:vAlign w:val="bottom"/>
          </w:tcPr>
          <w:p w14:paraId="73609F63" w14:textId="699FCBE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0.26</w:t>
            </w:r>
          </w:p>
        </w:tc>
        <w:tc>
          <w:tcPr>
            <w:tcW w:w="456" w:type="pct"/>
            <w:tcBorders>
              <w:top w:val="nil"/>
              <w:left w:val="nil"/>
              <w:bottom w:val="single" w:sz="4" w:space="0" w:color="auto"/>
              <w:right w:val="single" w:sz="4" w:space="0" w:color="auto"/>
            </w:tcBorders>
            <w:vAlign w:val="bottom"/>
          </w:tcPr>
          <w:p w14:paraId="7466956B" w14:textId="325DB2F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19110DC6" w14:textId="4FA745A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14.36</w:t>
            </w:r>
          </w:p>
        </w:tc>
      </w:tr>
      <w:tr w:rsidR="00015015" w:rsidRPr="00216B32" w14:paraId="68ACD53E" w14:textId="3E4A3447"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01B080B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BHARTIARTL</w:t>
            </w:r>
          </w:p>
        </w:tc>
        <w:tc>
          <w:tcPr>
            <w:tcW w:w="491" w:type="pct"/>
            <w:tcBorders>
              <w:top w:val="nil"/>
              <w:left w:val="nil"/>
              <w:bottom w:val="single" w:sz="4" w:space="0" w:color="auto"/>
              <w:right w:val="single" w:sz="4" w:space="0" w:color="auto"/>
            </w:tcBorders>
            <w:noWrap/>
            <w:vAlign w:val="bottom"/>
            <w:hideMark/>
          </w:tcPr>
          <w:p w14:paraId="6B45BCE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0.59</w:t>
            </w:r>
          </w:p>
        </w:tc>
        <w:tc>
          <w:tcPr>
            <w:tcW w:w="456" w:type="pct"/>
            <w:tcBorders>
              <w:top w:val="nil"/>
              <w:left w:val="nil"/>
              <w:bottom w:val="single" w:sz="4" w:space="0" w:color="auto"/>
              <w:right w:val="single" w:sz="4" w:space="0" w:color="auto"/>
            </w:tcBorders>
            <w:noWrap/>
            <w:vAlign w:val="bottom"/>
            <w:hideMark/>
          </w:tcPr>
          <w:p w14:paraId="6D6D938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1FC1CB9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73.96</w:t>
            </w:r>
          </w:p>
        </w:tc>
        <w:tc>
          <w:tcPr>
            <w:tcW w:w="877" w:type="pct"/>
            <w:tcBorders>
              <w:top w:val="nil"/>
              <w:left w:val="nil"/>
              <w:bottom w:val="single" w:sz="4" w:space="0" w:color="auto"/>
              <w:right w:val="single" w:sz="4" w:space="0" w:color="auto"/>
            </w:tcBorders>
            <w:vAlign w:val="bottom"/>
          </w:tcPr>
          <w:p w14:paraId="66FC00AA" w14:textId="5F272F8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NESTLEIND</w:t>
            </w:r>
          </w:p>
        </w:tc>
        <w:tc>
          <w:tcPr>
            <w:tcW w:w="348" w:type="pct"/>
            <w:tcBorders>
              <w:top w:val="nil"/>
              <w:left w:val="nil"/>
              <w:bottom w:val="single" w:sz="4" w:space="0" w:color="auto"/>
              <w:right w:val="single" w:sz="4" w:space="0" w:color="auto"/>
            </w:tcBorders>
            <w:vAlign w:val="bottom"/>
          </w:tcPr>
          <w:p w14:paraId="1FC43FF2" w14:textId="7D56C8B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-0.33</w:t>
            </w:r>
          </w:p>
        </w:tc>
        <w:tc>
          <w:tcPr>
            <w:tcW w:w="456" w:type="pct"/>
            <w:tcBorders>
              <w:top w:val="nil"/>
              <w:left w:val="nil"/>
              <w:bottom w:val="single" w:sz="4" w:space="0" w:color="auto"/>
              <w:right w:val="single" w:sz="4" w:space="0" w:color="auto"/>
            </w:tcBorders>
            <w:vAlign w:val="bottom"/>
          </w:tcPr>
          <w:p w14:paraId="0B509CC3" w14:textId="055F3F0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3FC46F58" w14:textId="3201662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23.14</w:t>
            </w:r>
          </w:p>
        </w:tc>
      </w:tr>
      <w:tr w:rsidR="00015015" w:rsidRPr="00216B32" w14:paraId="456EA891" w14:textId="6DF05DDB"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497DA6D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BPCL</w:t>
            </w:r>
          </w:p>
        </w:tc>
        <w:tc>
          <w:tcPr>
            <w:tcW w:w="491" w:type="pct"/>
            <w:tcBorders>
              <w:top w:val="nil"/>
              <w:left w:val="nil"/>
              <w:bottom w:val="single" w:sz="4" w:space="0" w:color="auto"/>
              <w:right w:val="single" w:sz="4" w:space="0" w:color="auto"/>
            </w:tcBorders>
            <w:noWrap/>
            <w:vAlign w:val="bottom"/>
            <w:hideMark/>
          </w:tcPr>
          <w:p w14:paraId="7476F8A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0.71</w:t>
            </w:r>
          </w:p>
        </w:tc>
        <w:tc>
          <w:tcPr>
            <w:tcW w:w="456" w:type="pct"/>
            <w:tcBorders>
              <w:top w:val="nil"/>
              <w:left w:val="nil"/>
              <w:bottom w:val="single" w:sz="4" w:space="0" w:color="auto"/>
              <w:right w:val="single" w:sz="4" w:space="0" w:color="auto"/>
            </w:tcBorders>
            <w:noWrap/>
            <w:vAlign w:val="bottom"/>
            <w:hideMark/>
          </w:tcPr>
          <w:p w14:paraId="132DD10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5FB8890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107.10</w:t>
            </w:r>
          </w:p>
        </w:tc>
        <w:tc>
          <w:tcPr>
            <w:tcW w:w="877" w:type="pct"/>
            <w:tcBorders>
              <w:top w:val="nil"/>
              <w:left w:val="nil"/>
              <w:bottom w:val="single" w:sz="4" w:space="0" w:color="auto"/>
              <w:right w:val="single" w:sz="4" w:space="0" w:color="auto"/>
            </w:tcBorders>
            <w:vAlign w:val="bottom"/>
          </w:tcPr>
          <w:p w14:paraId="15FAC42C" w14:textId="7AB9B17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NTPC</w:t>
            </w:r>
          </w:p>
        </w:tc>
        <w:tc>
          <w:tcPr>
            <w:tcW w:w="348" w:type="pct"/>
            <w:tcBorders>
              <w:top w:val="nil"/>
              <w:left w:val="nil"/>
              <w:bottom w:val="single" w:sz="4" w:space="0" w:color="auto"/>
              <w:right w:val="single" w:sz="4" w:space="0" w:color="auto"/>
            </w:tcBorders>
            <w:vAlign w:val="bottom"/>
          </w:tcPr>
          <w:p w14:paraId="15645D49" w14:textId="40DB5D9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1.10</w:t>
            </w:r>
          </w:p>
        </w:tc>
        <w:tc>
          <w:tcPr>
            <w:tcW w:w="456" w:type="pct"/>
            <w:tcBorders>
              <w:top w:val="nil"/>
              <w:left w:val="nil"/>
              <w:bottom w:val="single" w:sz="4" w:space="0" w:color="auto"/>
              <w:right w:val="single" w:sz="4" w:space="0" w:color="auto"/>
            </w:tcBorders>
            <w:vAlign w:val="bottom"/>
          </w:tcPr>
          <w:p w14:paraId="7C92C46E" w14:textId="3AA1EE2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394D8110" w14:textId="7139290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257.08</w:t>
            </w:r>
          </w:p>
        </w:tc>
      </w:tr>
      <w:tr w:rsidR="00015015" w:rsidRPr="00216B32" w14:paraId="2A20B399" w14:textId="6D5D08DE"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41458B4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lastRenderedPageBreak/>
              <w:t>BRITANNIA</w:t>
            </w:r>
          </w:p>
        </w:tc>
        <w:tc>
          <w:tcPr>
            <w:tcW w:w="491" w:type="pct"/>
            <w:tcBorders>
              <w:top w:val="nil"/>
              <w:left w:val="nil"/>
              <w:bottom w:val="single" w:sz="4" w:space="0" w:color="auto"/>
              <w:right w:val="single" w:sz="4" w:space="0" w:color="auto"/>
            </w:tcBorders>
            <w:noWrap/>
            <w:vAlign w:val="bottom"/>
            <w:hideMark/>
          </w:tcPr>
          <w:p w14:paraId="23FD235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0.183</w:t>
            </w:r>
          </w:p>
        </w:tc>
        <w:tc>
          <w:tcPr>
            <w:tcW w:w="456" w:type="pct"/>
            <w:tcBorders>
              <w:top w:val="nil"/>
              <w:left w:val="nil"/>
              <w:bottom w:val="single" w:sz="4" w:space="0" w:color="auto"/>
              <w:right w:val="single" w:sz="4" w:space="0" w:color="auto"/>
            </w:tcBorders>
            <w:noWrap/>
            <w:vAlign w:val="bottom"/>
            <w:hideMark/>
          </w:tcPr>
          <w:p w14:paraId="4142C1A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390C5B8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7.12</w:t>
            </w:r>
          </w:p>
        </w:tc>
        <w:tc>
          <w:tcPr>
            <w:tcW w:w="877" w:type="pct"/>
            <w:tcBorders>
              <w:top w:val="nil"/>
              <w:left w:val="nil"/>
              <w:bottom w:val="single" w:sz="4" w:space="0" w:color="auto"/>
              <w:right w:val="single" w:sz="4" w:space="0" w:color="auto"/>
            </w:tcBorders>
            <w:vAlign w:val="bottom"/>
          </w:tcPr>
          <w:p w14:paraId="6F6A5D12" w14:textId="38E7BE7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ONGC</w:t>
            </w:r>
          </w:p>
        </w:tc>
        <w:tc>
          <w:tcPr>
            <w:tcW w:w="348" w:type="pct"/>
            <w:tcBorders>
              <w:top w:val="nil"/>
              <w:left w:val="nil"/>
              <w:bottom w:val="single" w:sz="4" w:space="0" w:color="auto"/>
              <w:right w:val="single" w:sz="4" w:space="0" w:color="auto"/>
            </w:tcBorders>
            <w:vAlign w:val="bottom"/>
          </w:tcPr>
          <w:p w14:paraId="40A733D0" w14:textId="2D83D69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2.41</w:t>
            </w:r>
          </w:p>
        </w:tc>
        <w:tc>
          <w:tcPr>
            <w:tcW w:w="456" w:type="pct"/>
            <w:tcBorders>
              <w:top w:val="nil"/>
              <w:left w:val="nil"/>
              <w:bottom w:val="single" w:sz="4" w:space="0" w:color="auto"/>
              <w:right w:val="single" w:sz="4" w:space="0" w:color="auto"/>
            </w:tcBorders>
            <w:vAlign w:val="bottom"/>
          </w:tcPr>
          <w:p w14:paraId="39ED7AC5" w14:textId="35CC517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252A267C" w14:textId="7A5F4B8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1229.89</w:t>
            </w:r>
          </w:p>
        </w:tc>
      </w:tr>
      <w:tr w:rsidR="00015015" w:rsidRPr="00216B32" w14:paraId="2B3C6BC9" w14:textId="5D132402"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4396AEB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CIPLA</w:t>
            </w:r>
          </w:p>
        </w:tc>
        <w:tc>
          <w:tcPr>
            <w:tcW w:w="491" w:type="pct"/>
            <w:tcBorders>
              <w:top w:val="nil"/>
              <w:left w:val="nil"/>
              <w:bottom w:val="single" w:sz="4" w:space="0" w:color="auto"/>
              <w:right w:val="single" w:sz="4" w:space="0" w:color="auto"/>
            </w:tcBorders>
            <w:noWrap/>
            <w:vAlign w:val="bottom"/>
            <w:hideMark/>
          </w:tcPr>
          <w:p w14:paraId="06B9ED9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0.35</w:t>
            </w:r>
          </w:p>
        </w:tc>
        <w:tc>
          <w:tcPr>
            <w:tcW w:w="456" w:type="pct"/>
            <w:tcBorders>
              <w:top w:val="nil"/>
              <w:left w:val="nil"/>
              <w:bottom w:val="single" w:sz="4" w:space="0" w:color="auto"/>
              <w:right w:val="single" w:sz="4" w:space="0" w:color="auto"/>
            </w:tcBorders>
            <w:noWrap/>
            <w:vAlign w:val="bottom"/>
            <w:hideMark/>
          </w:tcPr>
          <w:p w14:paraId="25DD63E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394F1DF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26.03</w:t>
            </w:r>
          </w:p>
        </w:tc>
        <w:tc>
          <w:tcPr>
            <w:tcW w:w="877" w:type="pct"/>
            <w:tcBorders>
              <w:top w:val="nil"/>
              <w:left w:val="nil"/>
              <w:bottom w:val="single" w:sz="4" w:space="0" w:color="auto"/>
              <w:right w:val="single" w:sz="4" w:space="0" w:color="auto"/>
            </w:tcBorders>
            <w:vAlign w:val="bottom"/>
          </w:tcPr>
          <w:p w14:paraId="2641931F" w14:textId="34E1647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POWERGRID</w:t>
            </w:r>
          </w:p>
        </w:tc>
        <w:tc>
          <w:tcPr>
            <w:tcW w:w="348" w:type="pct"/>
            <w:tcBorders>
              <w:top w:val="nil"/>
              <w:left w:val="nil"/>
              <w:bottom w:val="single" w:sz="4" w:space="0" w:color="auto"/>
              <w:right w:val="single" w:sz="4" w:space="0" w:color="auto"/>
            </w:tcBorders>
            <w:vAlign w:val="bottom"/>
          </w:tcPr>
          <w:p w14:paraId="4214109E" w14:textId="45D71A3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0.35</w:t>
            </w:r>
          </w:p>
        </w:tc>
        <w:tc>
          <w:tcPr>
            <w:tcW w:w="456" w:type="pct"/>
            <w:tcBorders>
              <w:top w:val="nil"/>
              <w:left w:val="nil"/>
              <w:bottom w:val="single" w:sz="4" w:space="0" w:color="auto"/>
              <w:right w:val="single" w:sz="4" w:space="0" w:color="auto"/>
            </w:tcBorders>
            <w:vAlign w:val="bottom"/>
          </w:tcPr>
          <w:p w14:paraId="1527F6BA" w14:textId="6814AD2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42594D13" w14:textId="7C43ABD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26.62</w:t>
            </w:r>
          </w:p>
        </w:tc>
      </w:tr>
      <w:tr w:rsidR="00015015" w:rsidRPr="00216B32" w14:paraId="34C66250" w14:textId="76EE9E67"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47FFD19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COALINDIA</w:t>
            </w:r>
          </w:p>
        </w:tc>
        <w:tc>
          <w:tcPr>
            <w:tcW w:w="491" w:type="pct"/>
            <w:tcBorders>
              <w:top w:val="nil"/>
              <w:left w:val="nil"/>
              <w:bottom w:val="single" w:sz="4" w:space="0" w:color="auto"/>
              <w:right w:val="single" w:sz="4" w:space="0" w:color="auto"/>
            </w:tcBorders>
            <w:noWrap/>
            <w:vAlign w:val="bottom"/>
            <w:hideMark/>
          </w:tcPr>
          <w:p w14:paraId="3C176F7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0.74</w:t>
            </w:r>
          </w:p>
        </w:tc>
        <w:tc>
          <w:tcPr>
            <w:tcW w:w="456" w:type="pct"/>
            <w:tcBorders>
              <w:top w:val="nil"/>
              <w:left w:val="nil"/>
              <w:bottom w:val="single" w:sz="4" w:space="0" w:color="auto"/>
              <w:right w:val="single" w:sz="4" w:space="0" w:color="auto"/>
            </w:tcBorders>
            <w:noWrap/>
            <w:vAlign w:val="bottom"/>
            <w:hideMark/>
          </w:tcPr>
          <w:p w14:paraId="6A1BB5C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441A01D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116.34</w:t>
            </w:r>
          </w:p>
        </w:tc>
        <w:tc>
          <w:tcPr>
            <w:tcW w:w="877" w:type="pct"/>
            <w:tcBorders>
              <w:top w:val="nil"/>
              <w:left w:val="nil"/>
              <w:bottom w:val="single" w:sz="4" w:space="0" w:color="auto"/>
              <w:right w:val="single" w:sz="4" w:space="0" w:color="auto"/>
            </w:tcBorders>
            <w:vAlign w:val="bottom"/>
          </w:tcPr>
          <w:p w14:paraId="24D41876" w14:textId="4B23A4C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RELIANCE</w:t>
            </w:r>
          </w:p>
        </w:tc>
        <w:tc>
          <w:tcPr>
            <w:tcW w:w="348" w:type="pct"/>
            <w:tcBorders>
              <w:top w:val="nil"/>
              <w:left w:val="nil"/>
              <w:bottom w:val="single" w:sz="4" w:space="0" w:color="auto"/>
              <w:right w:val="single" w:sz="4" w:space="0" w:color="auto"/>
            </w:tcBorders>
            <w:vAlign w:val="bottom"/>
          </w:tcPr>
          <w:p w14:paraId="062922FF" w14:textId="3174578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-0.13</w:t>
            </w:r>
          </w:p>
        </w:tc>
        <w:tc>
          <w:tcPr>
            <w:tcW w:w="456" w:type="pct"/>
            <w:tcBorders>
              <w:top w:val="nil"/>
              <w:left w:val="nil"/>
              <w:bottom w:val="single" w:sz="4" w:space="0" w:color="auto"/>
              <w:right w:val="single" w:sz="4" w:space="0" w:color="auto"/>
            </w:tcBorders>
            <w:vAlign w:val="bottom"/>
          </w:tcPr>
          <w:p w14:paraId="2839ECE6" w14:textId="574FBB7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3B3FC0B7" w14:textId="28D714F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3.59</w:t>
            </w:r>
          </w:p>
        </w:tc>
      </w:tr>
      <w:tr w:rsidR="00015015" w:rsidRPr="00216B32" w14:paraId="218A432A" w14:textId="17D10A85"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39B6678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DIVISLAB</w:t>
            </w:r>
          </w:p>
        </w:tc>
        <w:tc>
          <w:tcPr>
            <w:tcW w:w="491" w:type="pct"/>
            <w:tcBorders>
              <w:top w:val="nil"/>
              <w:left w:val="nil"/>
              <w:bottom w:val="single" w:sz="4" w:space="0" w:color="auto"/>
              <w:right w:val="single" w:sz="4" w:space="0" w:color="auto"/>
            </w:tcBorders>
            <w:noWrap/>
            <w:vAlign w:val="bottom"/>
            <w:hideMark/>
          </w:tcPr>
          <w:p w14:paraId="25AECFC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0.63</w:t>
            </w:r>
          </w:p>
        </w:tc>
        <w:tc>
          <w:tcPr>
            <w:tcW w:w="456" w:type="pct"/>
            <w:tcBorders>
              <w:top w:val="nil"/>
              <w:left w:val="nil"/>
              <w:bottom w:val="single" w:sz="4" w:space="0" w:color="auto"/>
              <w:right w:val="single" w:sz="4" w:space="0" w:color="auto"/>
            </w:tcBorders>
            <w:noWrap/>
            <w:vAlign w:val="bottom"/>
            <w:hideMark/>
          </w:tcPr>
          <w:p w14:paraId="3E6508E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4513BEC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84.33</w:t>
            </w:r>
          </w:p>
        </w:tc>
        <w:tc>
          <w:tcPr>
            <w:tcW w:w="877" w:type="pct"/>
            <w:tcBorders>
              <w:top w:val="nil"/>
              <w:left w:val="nil"/>
              <w:bottom w:val="single" w:sz="4" w:space="0" w:color="auto"/>
              <w:right w:val="single" w:sz="4" w:space="0" w:color="auto"/>
            </w:tcBorders>
            <w:vAlign w:val="bottom"/>
          </w:tcPr>
          <w:p w14:paraId="6394A99C" w14:textId="5E4B96E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SBILIFE</w:t>
            </w:r>
          </w:p>
        </w:tc>
        <w:tc>
          <w:tcPr>
            <w:tcW w:w="348" w:type="pct"/>
            <w:tcBorders>
              <w:top w:val="nil"/>
              <w:left w:val="nil"/>
              <w:bottom w:val="single" w:sz="4" w:space="0" w:color="auto"/>
              <w:right w:val="single" w:sz="4" w:space="0" w:color="auto"/>
            </w:tcBorders>
            <w:vAlign w:val="bottom"/>
          </w:tcPr>
          <w:p w14:paraId="20891D7D" w14:textId="14E7FF1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0.60</w:t>
            </w:r>
          </w:p>
        </w:tc>
        <w:tc>
          <w:tcPr>
            <w:tcW w:w="456" w:type="pct"/>
            <w:tcBorders>
              <w:top w:val="nil"/>
              <w:left w:val="nil"/>
              <w:bottom w:val="single" w:sz="4" w:space="0" w:color="auto"/>
              <w:right w:val="single" w:sz="4" w:space="0" w:color="auto"/>
            </w:tcBorders>
            <w:vAlign w:val="bottom"/>
          </w:tcPr>
          <w:p w14:paraId="6DCC5014" w14:textId="23320EE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498D4238" w14:textId="52720C2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76.72</w:t>
            </w:r>
          </w:p>
        </w:tc>
      </w:tr>
      <w:tr w:rsidR="00015015" w:rsidRPr="00216B32" w14:paraId="2316C60B" w14:textId="4B323722"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503F738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DRREDDY</w:t>
            </w:r>
          </w:p>
        </w:tc>
        <w:tc>
          <w:tcPr>
            <w:tcW w:w="491" w:type="pct"/>
            <w:tcBorders>
              <w:top w:val="nil"/>
              <w:left w:val="nil"/>
              <w:bottom w:val="single" w:sz="4" w:space="0" w:color="auto"/>
              <w:right w:val="single" w:sz="4" w:space="0" w:color="auto"/>
            </w:tcBorders>
            <w:noWrap/>
            <w:vAlign w:val="bottom"/>
            <w:hideMark/>
          </w:tcPr>
          <w:p w14:paraId="2D40EB8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-0.44</w:t>
            </w:r>
          </w:p>
        </w:tc>
        <w:tc>
          <w:tcPr>
            <w:tcW w:w="456" w:type="pct"/>
            <w:tcBorders>
              <w:top w:val="nil"/>
              <w:left w:val="nil"/>
              <w:bottom w:val="single" w:sz="4" w:space="0" w:color="auto"/>
              <w:right w:val="single" w:sz="4" w:space="0" w:color="auto"/>
            </w:tcBorders>
            <w:noWrap/>
            <w:vAlign w:val="bottom"/>
            <w:hideMark/>
          </w:tcPr>
          <w:p w14:paraId="2E9749F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7CFD78F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41.13</w:t>
            </w:r>
          </w:p>
        </w:tc>
        <w:tc>
          <w:tcPr>
            <w:tcW w:w="877" w:type="pct"/>
            <w:tcBorders>
              <w:top w:val="nil"/>
              <w:left w:val="nil"/>
              <w:bottom w:val="single" w:sz="4" w:space="0" w:color="auto"/>
              <w:right w:val="single" w:sz="4" w:space="0" w:color="auto"/>
            </w:tcBorders>
            <w:vAlign w:val="bottom"/>
          </w:tcPr>
          <w:p w14:paraId="5FD63116" w14:textId="7C483CE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SBIN</w:t>
            </w:r>
          </w:p>
        </w:tc>
        <w:tc>
          <w:tcPr>
            <w:tcW w:w="348" w:type="pct"/>
            <w:tcBorders>
              <w:top w:val="nil"/>
              <w:left w:val="nil"/>
              <w:bottom w:val="single" w:sz="4" w:space="0" w:color="auto"/>
              <w:right w:val="single" w:sz="4" w:space="0" w:color="auto"/>
            </w:tcBorders>
            <w:vAlign w:val="bottom"/>
          </w:tcPr>
          <w:p w14:paraId="0DAA5B57" w14:textId="7A547D5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2.55</w:t>
            </w:r>
          </w:p>
        </w:tc>
        <w:tc>
          <w:tcPr>
            <w:tcW w:w="456" w:type="pct"/>
            <w:tcBorders>
              <w:top w:val="nil"/>
              <w:left w:val="nil"/>
              <w:bottom w:val="single" w:sz="4" w:space="0" w:color="auto"/>
              <w:right w:val="single" w:sz="4" w:space="0" w:color="auto"/>
            </w:tcBorders>
            <w:vAlign w:val="bottom"/>
          </w:tcPr>
          <w:p w14:paraId="07EAD252" w14:textId="165991A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6079F68E" w14:textId="05368BAB"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1381.52</w:t>
            </w:r>
          </w:p>
        </w:tc>
      </w:tr>
      <w:tr w:rsidR="00015015" w:rsidRPr="00216B32" w14:paraId="165F8E0F" w14:textId="41F4924F"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3BB868E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491" w:type="pct"/>
            <w:tcBorders>
              <w:top w:val="nil"/>
              <w:left w:val="nil"/>
              <w:bottom w:val="single" w:sz="4" w:space="0" w:color="auto"/>
              <w:right w:val="single" w:sz="4" w:space="0" w:color="auto"/>
            </w:tcBorders>
            <w:noWrap/>
            <w:vAlign w:val="bottom"/>
            <w:hideMark/>
          </w:tcPr>
          <w:p w14:paraId="2C9CC4F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-1.3</w:t>
            </w:r>
          </w:p>
        </w:tc>
        <w:tc>
          <w:tcPr>
            <w:tcW w:w="456" w:type="pct"/>
            <w:tcBorders>
              <w:top w:val="nil"/>
              <w:left w:val="nil"/>
              <w:bottom w:val="single" w:sz="4" w:space="0" w:color="auto"/>
              <w:right w:val="single" w:sz="4" w:space="0" w:color="auto"/>
            </w:tcBorders>
            <w:noWrap/>
            <w:vAlign w:val="bottom"/>
            <w:hideMark/>
          </w:tcPr>
          <w:p w14:paraId="153C7B1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4C4BE36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359.06</w:t>
            </w:r>
          </w:p>
        </w:tc>
        <w:tc>
          <w:tcPr>
            <w:tcW w:w="877" w:type="pct"/>
            <w:tcBorders>
              <w:top w:val="nil"/>
              <w:left w:val="nil"/>
              <w:bottom w:val="single" w:sz="4" w:space="0" w:color="auto"/>
              <w:right w:val="single" w:sz="4" w:space="0" w:color="auto"/>
            </w:tcBorders>
            <w:vAlign w:val="bottom"/>
          </w:tcPr>
          <w:p w14:paraId="49DB3945" w14:textId="1898CF3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SHRIRAMFIN</w:t>
            </w:r>
          </w:p>
        </w:tc>
        <w:tc>
          <w:tcPr>
            <w:tcW w:w="348" w:type="pct"/>
            <w:tcBorders>
              <w:top w:val="nil"/>
              <w:left w:val="nil"/>
              <w:bottom w:val="single" w:sz="4" w:space="0" w:color="auto"/>
              <w:right w:val="single" w:sz="4" w:space="0" w:color="auto"/>
            </w:tcBorders>
            <w:vAlign w:val="bottom"/>
          </w:tcPr>
          <w:p w14:paraId="2C22BF63" w14:textId="3952AF1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2.03</w:t>
            </w:r>
          </w:p>
        </w:tc>
        <w:tc>
          <w:tcPr>
            <w:tcW w:w="456" w:type="pct"/>
            <w:tcBorders>
              <w:top w:val="nil"/>
              <w:left w:val="nil"/>
              <w:bottom w:val="single" w:sz="4" w:space="0" w:color="auto"/>
              <w:right w:val="single" w:sz="4" w:space="0" w:color="auto"/>
            </w:tcBorders>
            <w:vAlign w:val="bottom"/>
          </w:tcPr>
          <w:p w14:paraId="689B0A79" w14:textId="34133EE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5E9DA9AE" w14:textId="6161C77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875.52</w:t>
            </w:r>
          </w:p>
        </w:tc>
      </w:tr>
      <w:tr w:rsidR="00015015" w:rsidRPr="00216B32" w14:paraId="46B0B8AF" w14:textId="61834EE7"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6AD98C4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GRASIM</w:t>
            </w:r>
          </w:p>
        </w:tc>
        <w:tc>
          <w:tcPr>
            <w:tcW w:w="491" w:type="pct"/>
            <w:tcBorders>
              <w:top w:val="nil"/>
              <w:left w:val="nil"/>
              <w:bottom w:val="single" w:sz="4" w:space="0" w:color="auto"/>
              <w:right w:val="single" w:sz="4" w:space="0" w:color="auto"/>
            </w:tcBorders>
            <w:noWrap/>
            <w:vAlign w:val="bottom"/>
            <w:hideMark/>
          </w:tcPr>
          <w:p w14:paraId="36E817F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2.92</w:t>
            </w:r>
          </w:p>
        </w:tc>
        <w:tc>
          <w:tcPr>
            <w:tcW w:w="456" w:type="pct"/>
            <w:tcBorders>
              <w:top w:val="nil"/>
              <w:left w:val="nil"/>
              <w:bottom w:val="single" w:sz="4" w:space="0" w:color="auto"/>
              <w:right w:val="single" w:sz="4" w:space="0" w:color="auto"/>
            </w:tcBorders>
            <w:noWrap/>
            <w:vAlign w:val="bottom"/>
            <w:hideMark/>
          </w:tcPr>
          <w:p w14:paraId="00EBA51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6B2A093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1811.51</w:t>
            </w:r>
          </w:p>
        </w:tc>
        <w:tc>
          <w:tcPr>
            <w:tcW w:w="877" w:type="pct"/>
            <w:tcBorders>
              <w:top w:val="nil"/>
              <w:left w:val="nil"/>
              <w:bottom w:val="single" w:sz="4" w:space="0" w:color="auto"/>
              <w:right w:val="single" w:sz="4" w:space="0" w:color="auto"/>
            </w:tcBorders>
            <w:vAlign w:val="bottom"/>
          </w:tcPr>
          <w:p w14:paraId="40B7498A" w14:textId="7F2DF10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SUNPHARMA</w:t>
            </w:r>
          </w:p>
        </w:tc>
        <w:tc>
          <w:tcPr>
            <w:tcW w:w="348" w:type="pct"/>
            <w:tcBorders>
              <w:top w:val="nil"/>
              <w:left w:val="nil"/>
              <w:bottom w:val="single" w:sz="4" w:space="0" w:color="auto"/>
              <w:right w:val="single" w:sz="4" w:space="0" w:color="auto"/>
            </w:tcBorders>
            <w:vAlign w:val="bottom"/>
          </w:tcPr>
          <w:p w14:paraId="5C4EDF3C" w14:textId="208385D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1.04</w:t>
            </w:r>
          </w:p>
        </w:tc>
        <w:tc>
          <w:tcPr>
            <w:tcW w:w="456" w:type="pct"/>
            <w:tcBorders>
              <w:top w:val="nil"/>
              <w:left w:val="nil"/>
              <w:bottom w:val="single" w:sz="4" w:space="0" w:color="auto"/>
              <w:right w:val="single" w:sz="4" w:space="0" w:color="auto"/>
            </w:tcBorders>
            <w:vAlign w:val="bottom"/>
          </w:tcPr>
          <w:p w14:paraId="1DB4424F" w14:textId="70B3224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0576D3D5" w14:textId="2338254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229.80</w:t>
            </w:r>
          </w:p>
        </w:tc>
      </w:tr>
      <w:tr w:rsidR="00015015" w:rsidRPr="00216B32" w14:paraId="78A6ECE8" w14:textId="3AA932AC"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04A9E30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HCLTECH</w:t>
            </w:r>
          </w:p>
        </w:tc>
        <w:tc>
          <w:tcPr>
            <w:tcW w:w="491" w:type="pct"/>
            <w:tcBorders>
              <w:top w:val="nil"/>
              <w:left w:val="nil"/>
              <w:bottom w:val="single" w:sz="4" w:space="0" w:color="auto"/>
              <w:right w:val="single" w:sz="4" w:space="0" w:color="auto"/>
            </w:tcBorders>
            <w:noWrap/>
            <w:vAlign w:val="bottom"/>
            <w:hideMark/>
          </w:tcPr>
          <w:p w14:paraId="047721A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1.72</w:t>
            </w:r>
          </w:p>
        </w:tc>
        <w:tc>
          <w:tcPr>
            <w:tcW w:w="456" w:type="pct"/>
            <w:tcBorders>
              <w:top w:val="nil"/>
              <w:left w:val="nil"/>
              <w:bottom w:val="single" w:sz="4" w:space="0" w:color="auto"/>
              <w:right w:val="single" w:sz="4" w:space="0" w:color="auto"/>
            </w:tcBorders>
            <w:noWrap/>
            <w:vAlign w:val="bottom"/>
            <w:hideMark/>
          </w:tcPr>
          <w:p w14:paraId="6953515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3C648DF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628.54</w:t>
            </w:r>
          </w:p>
        </w:tc>
        <w:tc>
          <w:tcPr>
            <w:tcW w:w="877" w:type="pct"/>
            <w:tcBorders>
              <w:top w:val="nil"/>
              <w:left w:val="nil"/>
              <w:bottom w:val="single" w:sz="4" w:space="0" w:color="auto"/>
              <w:right w:val="single" w:sz="4" w:space="0" w:color="auto"/>
            </w:tcBorders>
            <w:vAlign w:val="bottom"/>
          </w:tcPr>
          <w:p w14:paraId="090674D2" w14:textId="3BFB53A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348" w:type="pct"/>
            <w:tcBorders>
              <w:top w:val="nil"/>
              <w:left w:val="nil"/>
              <w:bottom w:val="single" w:sz="4" w:space="0" w:color="auto"/>
              <w:right w:val="single" w:sz="4" w:space="0" w:color="auto"/>
            </w:tcBorders>
            <w:vAlign w:val="bottom"/>
          </w:tcPr>
          <w:p w14:paraId="4868900A" w14:textId="33C4603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0.57</w:t>
            </w:r>
          </w:p>
        </w:tc>
        <w:tc>
          <w:tcPr>
            <w:tcW w:w="456" w:type="pct"/>
            <w:tcBorders>
              <w:top w:val="nil"/>
              <w:left w:val="nil"/>
              <w:bottom w:val="single" w:sz="4" w:space="0" w:color="auto"/>
              <w:right w:val="single" w:sz="4" w:space="0" w:color="auto"/>
            </w:tcBorders>
            <w:vAlign w:val="bottom"/>
          </w:tcPr>
          <w:p w14:paraId="3E621102" w14:textId="0FAB18B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0809D557" w14:textId="31DEC61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69.03</w:t>
            </w:r>
          </w:p>
        </w:tc>
      </w:tr>
      <w:tr w:rsidR="00015015" w:rsidRPr="00216B32" w14:paraId="765A6297" w14:textId="7C4A30CF"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36DB789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HDFCBANK</w:t>
            </w:r>
          </w:p>
        </w:tc>
        <w:tc>
          <w:tcPr>
            <w:tcW w:w="491" w:type="pct"/>
            <w:tcBorders>
              <w:top w:val="nil"/>
              <w:left w:val="nil"/>
              <w:bottom w:val="single" w:sz="4" w:space="0" w:color="auto"/>
              <w:right w:val="single" w:sz="4" w:space="0" w:color="auto"/>
            </w:tcBorders>
            <w:noWrap/>
            <w:vAlign w:val="bottom"/>
            <w:hideMark/>
          </w:tcPr>
          <w:p w14:paraId="1CAF147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1.17</w:t>
            </w:r>
          </w:p>
        </w:tc>
        <w:tc>
          <w:tcPr>
            <w:tcW w:w="456" w:type="pct"/>
            <w:tcBorders>
              <w:top w:val="nil"/>
              <w:left w:val="nil"/>
              <w:bottom w:val="single" w:sz="4" w:space="0" w:color="auto"/>
              <w:right w:val="single" w:sz="4" w:space="0" w:color="auto"/>
            </w:tcBorders>
            <w:noWrap/>
            <w:vAlign w:val="bottom"/>
            <w:hideMark/>
          </w:tcPr>
          <w:p w14:paraId="03B04B7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1D4B8C8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290.84</w:t>
            </w:r>
          </w:p>
        </w:tc>
        <w:tc>
          <w:tcPr>
            <w:tcW w:w="877" w:type="pct"/>
            <w:tcBorders>
              <w:top w:val="nil"/>
              <w:left w:val="nil"/>
              <w:bottom w:val="single" w:sz="4" w:space="0" w:color="auto"/>
              <w:right w:val="single" w:sz="4" w:space="0" w:color="auto"/>
            </w:tcBorders>
            <w:vAlign w:val="bottom"/>
          </w:tcPr>
          <w:p w14:paraId="6FC2930F" w14:textId="4A625C5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TATAMOTORS</w:t>
            </w:r>
          </w:p>
        </w:tc>
        <w:tc>
          <w:tcPr>
            <w:tcW w:w="348" w:type="pct"/>
            <w:tcBorders>
              <w:top w:val="nil"/>
              <w:left w:val="nil"/>
              <w:bottom w:val="single" w:sz="4" w:space="0" w:color="auto"/>
              <w:right w:val="single" w:sz="4" w:space="0" w:color="auto"/>
            </w:tcBorders>
            <w:vAlign w:val="bottom"/>
          </w:tcPr>
          <w:p w14:paraId="0B3F6C4A" w14:textId="3A7E26D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4.26</w:t>
            </w:r>
          </w:p>
        </w:tc>
        <w:tc>
          <w:tcPr>
            <w:tcW w:w="456" w:type="pct"/>
            <w:tcBorders>
              <w:top w:val="nil"/>
              <w:left w:val="nil"/>
              <w:bottom w:val="single" w:sz="4" w:space="0" w:color="auto"/>
              <w:right w:val="single" w:sz="4" w:space="0" w:color="auto"/>
            </w:tcBorders>
            <w:vAlign w:val="bottom"/>
          </w:tcPr>
          <w:p w14:paraId="743C0648" w14:textId="14A5C64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453F7CF8" w14:textId="36B44B0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3855.63</w:t>
            </w:r>
          </w:p>
        </w:tc>
      </w:tr>
      <w:tr w:rsidR="00015015" w:rsidRPr="00216B32" w14:paraId="48C8EF1A" w14:textId="2FAA1507"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0485355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HDFCLIFE</w:t>
            </w:r>
          </w:p>
        </w:tc>
        <w:tc>
          <w:tcPr>
            <w:tcW w:w="491" w:type="pct"/>
            <w:tcBorders>
              <w:top w:val="nil"/>
              <w:left w:val="nil"/>
              <w:bottom w:val="single" w:sz="4" w:space="0" w:color="auto"/>
              <w:right w:val="single" w:sz="4" w:space="0" w:color="auto"/>
            </w:tcBorders>
            <w:noWrap/>
            <w:vAlign w:val="bottom"/>
            <w:hideMark/>
          </w:tcPr>
          <w:p w14:paraId="055D0A0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0.131</w:t>
            </w:r>
          </w:p>
        </w:tc>
        <w:tc>
          <w:tcPr>
            <w:tcW w:w="456" w:type="pct"/>
            <w:tcBorders>
              <w:top w:val="nil"/>
              <w:left w:val="nil"/>
              <w:bottom w:val="single" w:sz="4" w:space="0" w:color="auto"/>
              <w:right w:val="single" w:sz="4" w:space="0" w:color="auto"/>
            </w:tcBorders>
            <w:noWrap/>
            <w:vAlign w:val="bottom"/>
            <w:hideMark/>
          </w:tcPr>
          <w:p w14:paraId="5D566ED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57E6B55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3.65</w:t>
            </w:r>
          </w:p>
        </w:tc>
        <w:tc>
          <w:tcPr>
            <w:tcW w:w="877" w:type="pct"/>
            <w:tcBorders>
              <w:top w:val="nil"/>
              <w:left w:val="nil"/>
              <w:bottom w:val="single" w:sz="4" w:space="0" w:color="auto"/>
              <w:right w:val="single" w:sz="4" w:space="0" w:color="auto"/>
            </w:tcBorders>
            <w:vAlign w:val="bottom"/>
          </w:tcPr>
          <w:p w14:paraId="4678A4DD" w14:textId="3DAF8FC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TATASTEEL</w:t>
            </w:r>
          </w:p>
        </w:tc>
        <w:tc>
          <w:tcPr>
            <w:tcW w:w="348" w:type="pct"/>
            <w:tcBorders>
              <w:top w:val="nil"/>
              <w:left w:val="nil"/>
              <w:bottom w:val="single" w:sz="4" w:space="0" w:color="auto"/>
              <w:right w:val="single" w:sz="4" w:space="0" w:color="auto"/>
            </w:tcBorders>
            <w:vAlign w:val="bottom"/>
          </w:tcPr>
          <w:p w14:paraId="381A33E3" w14:textId="132BBAA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5.31</w:t>
            </w:r>
          </w:p>
        </w:tc>
        <w:tc>
          <w:tcPr>
            <w:tcW w:w="456" w:type="pct"/>
            <w:tcBorders>
              <w:top w:val="nil"/>
              <w:left w:val="nil"/>
              <w:bottom w:val="single" w:sz="4" w:space="0" w:color="auto"/>
              <w:right w:val="single" w:sz="4" w:space="0" w:color="auto"/>
            </w:tcBorders>
            <w:vAlign w:val="bottom"/>
          </w:tcPr>
          <w:p w14:paraId="0915CA11" w14:textId="0FA39D9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2AF58CB4" w14:textId="12E0667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5990.53</w:t>
            </w:r>
          </w:p>
        </w:tc>
      </w:tr>
      <w:tr w:rsidR="00015015" w:rsidRPr="00216B32" w14:paraId="1D3E44AB" w14:textId="2923A318"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5F89A05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491" w:type="pct"/>
            <w:tcBorders>
              <w:top w:val="nil"/>
              <w:left w:val="nil"/>
              <w:bottom w:val="single" w:sz="4" w:space="0" w:color="auto"/>
              <w:right w:val="single" w:sz="4" w:space="0" w:color="auto"/>
            </w:tcBorders>
            <w:noWrap/>
            <w:vAlign w:val="bottom"/>
            <w:hideMark/>
          </w:tcPr>
          <w:p w14:paraId="3DDA33E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-0.0026</w:t>
            </w:r>
          </w:p>
        </w:tc>
        <w:tc>
          <w:tcPr>
            <w:tcW w:w="456" w:type="pct"/>
            <w:tcBorders>
              <w:top w:val="nil"/>
              <w:left w:val="nil"/>
              <w:bottom w:val="single" w:sz="4" w:space="0" w:color="auto"/>
              <w:right w:val="single" w:sz="4" w:space="0" w:color="auto"/>
            </w:tcBorders>
            <w:noWrap/>
            <w:vAlign w:val="bottom"/>
            <w:hideMark/>
          </w:tcPr>
          <w:p w14:paraId="770510A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185C052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0.001</w:t>
            </w:r>
          </w:p>
        </w:tc>
        <w:tc>
          <w:tcPr>
            <w:tcW w:w="877" w:type="pct"/>
            <w:tcBorders>
              <w:top w:val="nil"/>
              <w:left w:val="nil"/>
              <w:bottom w:val="single" w:sz="4" w:space="0" w:color="auto"/>
              <w:right w:val="single" w:sz="4" w:space="0" w:color="auto"/>
            </w:tcBorders>
            <w:vAlign w:val="bottom"/>
          </w:tcPr>
          <w:p w14:paraId="0EB22130" w14:textId="45C6E1A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TCS</w:t>
            </w:r>
          </w:p>
        </w:tc>
        <w:tc>
          <w:tcPr>
            <w:tcW w:w="348" w:type="pct"/>
            <w:tcBorders>
              <w:top w:val="nil"/>
              <w:left w:val="nil"/>
              <w:bottom w:val="single" w:sz="4" w:space="0" w:color="auto"/>
              <w:right w:val="single" w:sz="4" w:space="0" w:color="auto"/>
            </w:tcBorders>
            <w:vAlign w:val="bottom"/>
          </w:tcPr>
          <w:p w14:paraId="5DAE9CA6" w14:textId="79CCA7E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1.05</w:t>
            </w:r>
          </w:p>
        </w:tc>
        <w:tc>
          <w:tcPr>
            <w:tcW w:w="456" w:type="pct"/>
            <w:tcBorders>
              <w:top w:val="nil"/>
              <w:left w:val="nil"/>
              <w:bottom w:val="single" w:sz="4" w:space="0" w:color="auto"/>
              <w:right w:val="single" w:sz="4" w:space="0" w:color="auto"/>
            </w:tcBorders>
            <w:vAlign w:val="bottom"/>
          </w:tcPr>
          <w:p w14:paraId="1FB20794" w14:textId="3B512A2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5734910E" w14:textId="33CAAB5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232.46</w:t>
            </w:r>
          </w:p>
        </w:tc>
      </w:tr>
      <w:tr w:rsidR="00015015" w:rsidRPr="00216B32" w14:paraId="07B9AD98" w14:textId="16ADAEEA"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78DD20F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HINDALCO</w:t>
            </w:r>
          </w:p>
        </w:tc>
        <w:tc>
          <w:tcPr>
            <w:tcW w:w="491" w:type="pct"/>
            <w:tcBorders>
              <w:top w:val="nil"/>
              <w:left w:val="nil"/>
              <w:bottom w:val="single" w:sz="4" w:space="0" w:color="auto"/>
              <w:right w:val="single" w:sz="4" w:space="0" w:color="auto"/>
            </w:tcBorders>
            <w:noWrap/>
            <w:vAlign w:val="bottom"/>
            <w:hideMark/>
          </w:tcPr>
          <w:p w14:paraId="5647BE6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3.839</w:t>
            </w:r>
          </w:p>
        </w:tc>
        <w:tc>
          <w:tcPr>
            <w:tcW w:w="456" w:type="pct"/>
            <w:tcBorders>
              <w:top w:val="nil"/>
              <w:left w:val="nil"/>
              <w:bottom w:val="single" w:sz="4" w:space="0" w:color="auto"/>
              <w:right w:val="single" w:sz="4" w:space="0" w:color="auto"/>
            </w:tcBorders>
            <w:noWrap/>
            <w:vAlign w:val="bottom"/>
            <w:hideMark/>
          </w:tcPr>
          <w:p w14:paraId="1960B20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2D99FE3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3131.21</w:t>
            </w:r>
          </w:p>
        </w:tc>
        <w:tc>
          <w:tcPr>
            <w:tcW w:w="877" w:type="pct"/>
            <w:tcBorders>
              <w:top w:val="nil"/>
              <w:left w:val="nil"/>
              <w:bottom w:val="single" w:sz="4" w:space="0" w:color="auto"/>
              <w:right w:val="single" w:sz="4" w:space="0" w:color="auto"/>
            </w:tcBorders>
            <w:vAlign w:val="bottom"/>
          </w:tcPr>
          <w:p w14:paraId="1396DBDC" w14:textId="011B7FD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TECHM</w:t>
            </w:r>
          </w:p>
        </w:tc>
        <w:tc>
          <w:tcPr>
            <w:tcW w:w="348" w:type="pct"/>
            <w:tcBorders>
              <w:top w:val="nil"/>
              <w:left w:val="nil"/>
              <w:bottom w:val="single" w:sz="4" w:space="0" w:color="auto"/>
              <w:right w:val="single" w:sz="4" w:space="0" w:color="auto"/>
            </w:tcBorders>
            <w:vAlign w:val="bottom"/>
          </w:tcPr>
          <w:p w14:paraId="6FFA44D5" w14:textId="1704628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2.42</w:t>
            </w:r>
          </w:p>
        </w:tc>
        <w:tc>
          <w:tcPr>
            <w:tcW w:w="456" w:type="pct"/>
            <w:tcBorders>
              <w:top w:val="nil"/>
              <w:left w:val="nil"/>
              <w:bottom w:val="single" w:sz="4" w:space="0" w:color="auto"/>
              <w:right w:val="single" w:sz="4" w:space="0" w:color="auto"/>
            </w:tcBorders>
            <w:vAlign w:val="bottom"/>
          </w:tcPr>
          <w:p w14:paraId="2FE0AF46" w14:textId="1E43AAF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201BFEE8" w14:textId="250251E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1244.25</w:t>
            </w:r>
          </w:p>
        </w:tc>
      </w:tr>
      <w:tr w:rsidR="00015015" w:rsidRPr="00216B32" w14:paraId="3B499E4F" w14:textId="6D0ED116"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7945432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HINDUNILVR</w:t>
            </w:r>
          </w:p>
        </w:tc>
        <w:tc>
          <w:tcPr>
            <w:tcW w:w="491" w:type="pct"/>
            <w:tcBorders>
              <w:top w:val="nil"/>
              <w:left w:val="nil"/>
              <w:bottom w:val="single" w:sz="4" w:space="0" w:color="auto"/>
              <w:right w:val="single" w:sz="4" w:space="0" w:color="auto"/>
            </w:tcBorders>
            <w:noWrap/>
            <w:vAlign w:val="bottom"/>
            <w:hideMark/>
          </w:tcPr>
          <w:p w14:paraId="712D61E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-0.066</w:t>
            </w:r>
          </w:p>
        </w:tc>
        <w:tc>
          <w:tcPr>
            <w:tcW w:w="456" w:type="pct"/>
            <w:tcBorders>
              <w:top w:val="nil"/>
              <w:left w:val="nil"/>
              <w:bottom w:val="single" w:sz="4" w:space="0" w:color="auto"/>
              <w:right w:val="single" w:sz="4" w:space="0" w:color="auto"/>
            </w:tcBorders>
            <w:noWrap/>
            <w:vAlign w:val="bottom"/>
            <w:hideMark/>
          </w:tcPr>
          <w:p w14:paraId="751243D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58C2913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0.93</w:t>
            </w:r>
          </w:p>
        </w:tc>
        <w:tc>
          <w:tcPr>
            <w:tcW w:w="877" w:type="pct"/>
            <w:tcBorders>
              <w:top w:val="nil"/>
              <w:left w:val="nil"/>
              <w:bottom w:val="single" w:sz="4" w:space="0" w:color="auto"/>
              <w:right w:val="single" w:sz="4" w:space="0" w:color="auto"/>
            </w:tcBorders>
            <w:vAlign w:val="bottom"/>
          </w:tcPr>
          <w:p w14:paraId="698C3D56" w14:textId="650D0BC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TITAN</w:t>
            </w:r>
          </w:p>
        </w:tc>
        <w:tc>
          <w:tcPr>
            <w:tcW w:w="348" w:type="pct"/>
            <w:tcBorders>
              <w:top w:val="nil"/>
              <w:left w:val="nil"/>
              <w:bottom w:val="single" w:sz="4" w:space="0" w:color="auto"/>
              <w:right w:val="single" w:sz="4" w:space="0" w:color="auto"/>
            </w:tcBorders>
            <w:vAlign w:val="bottom"/>
          </w:tcPr>
          <w:p w14:paraId="0C63DE6C" w14:textId="4088E4D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1.71</w:t>
            </w:r>
          </w:p>
        </w:tc>
        <w:tc>
          <w:tcPr>
            <w:tcW w:w="456" w:type="pct"/>
            <w:tcBorders>
              <w:top w:val="nil"/>
              <w:left w:val="nil"/>
              <w:bottom w:val="single" w:sz="4" w:space="0" w:color="auto"/>
              <w:right w:val="single" w:sz="4" w:space="0" w:color="auto"/>
            </w:tcBorders>
            <w:vAlign w:val="bottom"/>
          </w:tcPr>
          <w:p w14:paraId="70A866CD" w14:textId="5EBFAF5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6C782BC8" w14:textId="7AB5C4D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621.25</w:t>
            </w:r>
          </w:p>
        </w:tc>
      </w:tr>
      <w:tr w:rsidR="00015015" w:rsidRPr="00216B32" w14:paraId="289B0D83" w14:textId="59347BFC"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124B007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ICICIBANK</w:t>
            </w:r>
          </w:p>
        </w:tc>
        <w:tc>
          <w:tcPr>
            <w:tcW w:w="491" w:type="pct"/>
            <w:tcBorders>
              <w:top w:val="nil"/>
              <w:left w:val="nil"/>
              <w:bottom w:val="single" w:sz="4" w:space="0" w:color="auto"/>
              <w:right w:val="single" w:sz="4" w:space="0" w:color="auto"/>
            </w:tcBorders>
            <w:noWrap/>
            <w:vAlign w:val="bottom"/>
            <w:hideMark/>
          </w:tcPr>
          <w:p w14:paraId="625C83F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6.575</w:t>
            </w:r>
          </w:p>
        </w:tc>
        <w:tc>
          <w:tcPr>
            <w:tcW w:w="456" w:type="pct"/>
            <w:tcBorders>
              <w:top w:val="nil"/>
              <w:left w:val="nil"/>
              <w:bottom w:val="single" w:sz="4" w:space="0" w:color="auto"/>
              <w:right w:val="single" w:sz="4" w:space="0" w:color="auto"/>
            </w:tcBorders>
            <w:noWrap/>
            <w:vAlign w:val="bottom"/>
            <w:hideMark/>
          </w:tcPr>
          <w:p w14:paraId="123F1B7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1A0E107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9184.76</w:t>
            </w:r>
          </w:p>
        </w:tc>
        <w:tc>
          <w:tcPr>
            <w:tcW w:w="877" w:type="pct"/>
            <w:tcBorders>
              <w:top w:val="nil"/>
              <w:left w:val="nil"/>
              <w:bottom w:val="single" w:sz="4" w:space="0" w:color="auto"/>
              <w:right w:val="single" w:sz="4" w:space="0" w:color="auto"/>
            </w:tcBorders>
            <w:vAlign w:val="bottom"/>
          </w:tcPr>
          <w:p w14:paraId="31CA57B9" w14:textId="2A4E379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ULTRACEMCO</w:t>
            </w:r>
          </w:p>
        </w:tc>
        <w:tc>
          <w:tcPr>
            <w:tcW w:w="348" w:type="pct"/>
            <w:tcBorders>
              <w:top w:val="nil"/>
              <w:left w:val="nil"/>
              <w:bottom w:val="single" w:sz="4" w:space="0" w:color="auto"/>
              <w:right w:val="single" w:sz="4" w:space="0" w:color="auto"/>
            </w:tcBorders>
            <w:vAlign w:val="bottom"/>
          </w:tcPr>
          <w:p w14:paraId="53765753" w14:textId="15B7658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1.57</w:t>
            </w:r>
          </w:p>
        </w:tc>
        <w:tc>
          <w:tcPr>
            <w:tcW w:w="456" w:type="pct"/>
            <w:tcBorders>
              <w:top w:val="nil"/>
              <w:left w:val="nil"/>
              <w:bottom w:val="single" w:sz="4" w:space="0" w:color="auto"/>
              <w:right w:val="single" w:sz="4" w:space="0" w:color="auto"/>
            </w:tcBorders>
            <w:vAlign w:val="bottom"/>
          </w:tcPr>
          <w:p w14:paraId="54D6BAF2" w14:textId="37BE1B4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4D8554C7" w14:textId="1329074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521.69</w:t>
            </w:r>
          </w:p>
        </w:tc>
      </w:tr>
      <w:tr w:rsidR="00015015" w:rsidRPr="00216B32" w14:paraId="794FA5CF" w14:textId="0F123528"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5F62115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491" w:type="pct"/>
            <w:tcBorders>
              <w:top w:val="nil"/>
              <w:left w:val="nil"/>
              <w:bottom w:val="single" w:sz="4" w:space="0" w:color="auto"/>
              <w:right w:val="single" w:sz="4" w:space="0" w:color="auto"/>
            </w:tcBorders>
            <w:noWrap/>
            <w:vAlign w:val="bottom"/>
            <w:hideMark/>
          </w:tcPr>
          <w:p w14:paraId="5040EE2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-0.64</w:t>
            </w:r>
          </w:p>
        </w:tc>
        <w:tc>
          <w:tcPr>
            <w:tcW w:w="456" w:type="pct"/>
            <w:tcBorders>
              <w:top w:val="nil"/>
              <w:left w:val="nil"/>
              <w:bottom w:val="single" w:sz="4" w:space="0" w:color="auto"/>
              <w:right w:val="single" w:sz="4" w:space="0" w:color="auto"/>
            </w:tcBorders>
            <w:noWrap/>
            <w:vAlign w:val="bottom"/>
            <w:hideMark/>
          </w:tcPr>
          <w:p w14:paraId="65FD586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433592D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87.02</w:t>
            </w:r>
          </w:p>
        </w:tc>
        <w:tc>
          <w:tcPr>
            <w:tcW w:w="877" w:type="pct"/>
            <w:tcBorders>
              <w:top w:val="nil"/>
              <w:left w:val="nil"/>
              <w:bottom w:val="single" w:sz="4" w:space="0" w:color="auto"/>
              <w:right w:val="single" w:sz="4" w:space="0" w:color="auto"/>
            </w:tcBorders>
            <w:vAlign w:val="bottom"/>
          </w:tcPr>
          <w:p w14:paraId="600B074D" w14:textId="2807EC4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WIPRO</w:t>
            </w:r>
          </w:p>
        </w:tc>
        <w:tc>
          <w:tcPr>
            <w:tcW w:w="348" w:type="pct"/>
            <w:tcBorders>
              <w:top w:val="nil"/>
              <w:left w:val="nil"/>
              <w:bottom w:val="single" w:sz="4" w:space="0" w:color="auto"/>
              <w:right w:val="single" w:sz="4" w:space="0" w:color="auto"/>
            </w:tcBorders>
            <w:vAlign w:val="bottom"/>
          </w:tcPr>
          <w:p w14:paraId="06771241" w14:textId="53004B5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2.87</w:t>
            </w:r>
          </w:p>
        </w:tc>
        <w:tc>
          <w:tcPr>
            <w:tcW w:w="456" w:type="pct"/>
            <w:tcBorders>
              <w:top w:val="nil"/>
              <w:left w:val="nil"/>
              <w:bottom w:val="single" w:sz="4" w:space="0" w:color="auto"/>
              <w:right w:val="single" w:sz="4" w:space="0" w:color="auto"/>
            </w:tcBorders>
            <w:vAlign w:val="bottom"/>
          </w:tcPr>
          <w:p w14:paraId="3366CC30" w14:textId="4D562F0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488DF15C" w14:textId="7E56054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1750.01</w:t>
            </w:r>
          </w:p>
        </w:tc>
      </w:tr>
    </w:tbl>
    <w:p w14:paraId="72CD966F" w14:textId="77777777" w:rsidR="009C14D3" w:rsidRPr="00216B32" w:rsidRDefault="009C14D3" w:rsidP="00015015">
      <w:pPr>
        <w:jc w:val="both"/>
        <w:rPr>
          <w:rFonts w:ascii="Arial" w:hAnsi="Arial" w:cs="Arial"/>
          <w:lang w:val="en-IN"/>
        </w:rPr>
      </w:pPr>
    </w:p>
    <w:p w14:paraId="0B533894" w14:textId="0F752BAA" w:rsidR="00592774" w:rsidRPr="00216B32" w:rsidRDefault="00BD3C46" w:rsidP="00015015">
      <w:pPr>
        <w:jc w:val="both"/>
        <w:rPr>
          <w:rFonts w:ascii="Arial" w:hAnsi="Arial" w:cs="Arial"/>
          <w:lang w:val="en-IN"/>
        </w:rPr>
      </w:pPr>
      <w:r w:rsidRPr="00216B32">
        <w:rPr>
          <w:rFonts w:ascii="Arial" w:hAnsi="Arial" w:cs="Arial"/>
          <w:lang w:val="en-IN"/>
        </w:rPr>
        <w:t xml:space="preserve">It can be inferred that the </w:t>
      </w:r>
      <w:r w:rsidR="00592774" w:rsidRPr="00216B32">
        <w:rPr>
          <w:rFonts w:ascii="Arial" w:hAnsi="Arial" w:cs="Arial"/>
          <w:lang w:val="en-IN"/>
        </w:rPr>
        <w:t xml:space="preserve">lowest systematic risk (0.001%) belongs to HEROMOTOCO, while the highest systematic risk (10597.31%) is assigned to ADANIENT. It indicates that although ADANIENT's share price is heavily impacted by market volatility, HEROMOTOCO is less impacted by market ups and downs. </w:t>
      </w:r>
    </w:p>
    <w:p w14:paraId="05E38C1C" w14:textId="77777777" w:rsidR="00015015" w:rsidRPr="00216B32" w:rsidRDefault="00015015" w:rsidP="00015015">
      <w:pPr>
        <w:jc w:val="both"/>
        <w:rPr>
          <w:rFonts w:ascii="Arial" w:hAnsi="Arial" w:cs="Arial"/>
          <w:lang w:val="en-IN"/>
        </w:rPr>
      </w:pPr>
    </w:p>
    <w:p w14:paraId="12AE4981" w14:textId="69D4F0A9" w:rsidR="00592774" w:rsidRPr="00216B32" w:rsidRDefault="00292287" w:rsidP="00015015">
      <w:pPr>
        <w:jc w:val="both"/>
        <w:rPr>
          <w:rFonts w:ascii="Arial" w:hAnsi="Arial" w:cs="Arial"/>
          <w:b/>
          <w:bCs/>
          <w:lang w:val="en-IN"/>
        </w:rPr>
      </w:pPr>
      <w:r w:rsidRPr="00216B32">
        <w:rPr>
          <w:rFonts w:ascii="Arial" w:hAnsi="Arial" w:cs="Arial"/>
          <w:b/>
          <w:bCs/>
          <w:lang w:val="en-IN"/>
        </w:rPr>
        <w:t>3.2</w:t>
      </w:r>
      <w:r w:rsidR="00592774" w:rsidRPr="00216B32">
        <w:rPr>
          <w:rFonts w:ascii="Arial" w:hAnsi="Arial" w:cs="Arial"/>
          <w:b/>
          <w:bCs/>
          <w:lang w:val="en-IN"/>
        </w:rPr>
        <w:t>.2 Unsystematic Risk of the Securities</w:t>
      </w:r>
    </w:p>
    <w:p w14:paraId="43469522" w14:textId="1CCCAB6B" w:rsidR="00592774" w:rsidRPr="00216B32" w:rsidRDefault="00592774" w:rsidP="00015015">
      <w:pPr>
        <w:jc w:val="both"/>
        <w:rPr>
          <w:rFonts w:ascii="Arial" w:hAnsi="Arial" w:cs="Arial"/>
          <w:lang w:val="en-IN"/>
        </w:rPr>
      </w:pPr>
      <w:r w:rsidRPr="00216B32">
        <w:rPr>
          <w:rFonts w:ascii="Arial" w:hAnsi="Arial" w:cs="Arial"/>
          <w:lang w:val="en-IN"/>
        </w:rPr>
        <w:t>Unsystematic risk is the portion of risk that is caused by specific or industry-specific factors.</w:t>
      </w:r>
      <w:r w:rsidRPr="00216B32">
        <w:rPr>
          <w:rFonts w:ascii="Arial" w:hAnsi="Arial" w:cs="Arial"/>
          <w:lang w:val="en-IN"/>
        </w:rPr>
        <w:br/>
        <w:t xml:space="preserve">The systematic risk is subtracted from the total risk to find the unsystematic risk, and the systematic and non-systematic risks are added to determine the overall risk of the security. </w:t>
      </w:r>
    </w:p>
    <w:p w14:paraId="3216C5D0" w14:textId="4149A13E" w:rsidR="00592774" w:rsidRPr="00216B32" w:rsidRDefault="00592774" w:rsidP="00015015">
      <w:pPr>
        <w:jc w:val="both"/>
        <w:rPr>
          <w:rFonts w:ascii="Arial" w:hAnsi="Arial" w:cs="Arial"/>
          <w:lang w:val="en-IN"/>
        </w:rPr>
      </w:pPr>
      <w:r w:rsidRPr="00216B32">
        <w:rPr>
          <w:rFonts w:ascii="Arial" w:hAnsi="Arial" w:cs="Arial"/>
          <w:lang w:val="en-IN"/>
        </w:rPr>
        <w:t>Unsystematic risk = Variance of security- Systematic risk.</w:t>
      </w:r>
      <w:r w:rsidR="009C14D3" w:rsidRPr="00216B32">
        <w:rPr>
          <w:rFonts w:ascii="Arial" w:hAnsi="Arial" w:cs="Arial"/>
          <w:lang w:val="en-IN"/>
        </w:rPr>
        <w:t xml:space="preserve"> </w:t>
      </w:r>
      <w:r w:rsidRPr="00216B32">
        <w:rPr>
          <w:rFonts w:ascii="Arial" w:hAnsi="Arial" w:cs="Arial"/>
          <w:lang w:val="en-IN"/>
        </w:rPr>
        <w:t>The unsystematic risk is calculated using the formula</w:t>
      </w:r>
      <w:r w:rsidR="009C14D3" w:rsidRPr="00216B32">
        <w:rPr>
          <w:rFonts w:ascii="Arial" w:hAnsi="Arial" w:cs="Arial"/>
          <w:lang w:val="en-IN"/>
        </w:rPr>
        <w:t>:</w:t>
      </w:r>
      <w:r w:rsidRPr="00216B32">
        <w:rPr>
          <w:rFonts w:ascii="Arial" w:hAnsi="Arial" w:cs="Arial"/>
          <w:lang w:val="en-IN"/>
        </w:rPr>
        <w:t xml:space="preserve"> </w:t>
      </w:r>
      <w:r w:rsidRPr="00216B32">
        <w:rPr>
          <w:rFonts w:ascii="Arial" w:hAnsi="Arial" w:cs="Arial"/>
          <w:lang w:val="en-IN"/>
        </w:rPr>
        <w:tab/>
      </w:r>
    </w:p>
    <w:p w14:paraId="0BBDA73B" w14:textId="77777777" w:rsidR="009C14D3" w:rsidRPr="00216B32" w:rsidRDefault="009C14D3" w:rsidP="00015015">
      <w:pPr>
        <w:jc w:val="both"/>
        <w:rPr>
          <w:rFonts w:ascii="Arial" w:hAnsi="Arial" w:cs="Arial"/>
          <w:lang w:val="en-IN"/>
        </w:rPr>
      </w:pPr>
    </w:p>
    <w:p w14:paraId="2EAF8B63" w14:textId="77777777" w:rsidR="00592774" w:rsidRPr="00216B32" w:rsidRDefault="00592774" w:rsidP="00015015">
      <w:pPr>
        <w:jc w:val="both"/>
        <w:rPr>
          <w:rFonts w:ascii="Arial" w:hAnsi="Arial" w:cs="Arial"/>
          <w:lang w:val="en-IN"/>
        </w:rPr>
      </w:pPr>
      <w:r w:rsidRPr="00216B32">
        <w:rPr>
          <w:rFonts w:ascii="Arial" w:hAnsi="Arial" w:cs="Arial"/>
          <w:lang w:val="en-IN"/>
        </w:rPr>
        <w:t>Unsystematic risk, σei²= σi²- βi² σm²</w:t>
      </w:r>
    </w:p>
    <w:p w14:paraId="1F83321A" w14:textId="604EC826" w:rsidR="00592774" w:rsidRPr="00216B32" w:rsidRDefault="00592774" w:rsidP="00015015">
      <w:pPr>
        <w:jc w:val="both"/>
        <w:rPr>
          <w:rFonts w:ascii="Arial" w:hAnsi="Arial" w:cs="Arial"/>
          <w:lang w:val="en-IN"/>
        </w:rPr>
      </w:pPr>
      <w:r w:rsidRPr="00216B32">
        <w:rPr>
          <w:rFonts w:ascii="Arial" w:hAnsi="Arial" w:cs="Arial"/>
          <w:lang w:val="en-IN"/>
        </w:rPr>
        <w:t>Where</w:t>
      </w:r>
      <w:r w:rsidR="00292287" w:rsidRPr="00216B32">
        <w:rPr>
          <w:rFonts w:ascii="Arial" w:hAnsi="Arial" w:cs="Arial"/>
          <w:lang w:val="en-IN"/>
        </w:rPr>
        <w:t>:</w:t>
      </w:r>
    </w:p>
    <w:p w14:paraId="0725E0D2" w14:textId="388D0B20" w:rsidR="00592774" w:rsidRPr="00216B32" w:rsidRDefault="00592774" w:rsidP="00015015">
      <w:pPr>
        <w:jc w:val="both"/>
        <w:rPr>
          <w:rFonts w:ascii="Arial" w:hAnsi="Arial" w:cs="Arial"/>
          <w:lang w:val="en-IN"/>
        </w:rPr>
      </w:pPr>
      <w:r w:rsidRPr="00216B32">
        <w:rPr>
          <w:rFonts w:ascii="Arial" w:hAnsi="Arial" w:cs="Arial"/>
          <w:lang w:val="en-IN"/>
        </w:rPr>
        <w:t xml:space="preserve">σi² = Variance of security </w:t>
      </w:r>
    </w:p>
    <w:p w14:paraId="532E95CE" w14:textId="77777777" w:rsidR="00592774" w:rsidRPr="00216B32" w:rsidRDefault="00592774" w:rsidP="00015015">
      <w:pPr>
        <w:jc w:val="both"/>
        <w:rPr>
          <w:rFonts w:ascii="Arial" w:hAnsi="Arial" w:cs="Arial"/>
          <w:lang w:val="en-IN"/>
        </w:rPr>
      </w:pPr>
      <w:r w:rsidRPr="00216B32">
        <w:rPr>
          <w:rFonts w:ascii="Arial" w:hAnsi="Arial" w:cs="Arial"/>
          <w:lang w:val="en-IN"/>
        </w:rPr>
        <w:t>β</w:t>
      </w:r>
      <w:proofErr w:type="spellStart"/>
      <w:r w:rsidRPr="00216B32">
        <w:rPr>
          <w:rFonts w:ascii="Arial" w:hAnsi="Arial" w:cs="Arial"/>
          <w:lang w:val="en-IN"/>
        </w:rPr>
        <w:t>i</w:t>
      </w:r>
      <w:proofErr w:type="spellEnd"/>
      <w:r w:rsidRPr="00216B32">
        <w:rPr>
          <w:rFonts w:ascii="Arial" w:hAnsi="Arial" w:cs="Arial"/>
          <w:lang w:val="en-IN"/>
        </w:rPr>
        <w:t xml:space="preserve"> = Beta of Security</w:t>
      </w:r>
    </w:p>
    <w:p w14:paraId="3D35DE8C" w14:textId="7DC5BADB" w:rsidR="00592774" w:rsidRPr="00216B32" w:rsidRDefault="00592774" w:rsidP="00015015">
      <w:pPr>
        <w:jc w:val="both"/>
        <w:rPr>
          <w:rFonts w:ascii="Arial" w:hAnsi="Arial" w:cs="Arial"/>
          <w:lang w:val="en-IN"/>
        </w:rPr>
      </w:pPr>
      <w:r w:rsidRPr="00216B32">
        <w:rPr>
          <w:rFonts w:ascii="Arial" w:hAnsi="Arial" w:cs="Arial"/>
          <w:lang w:val="en-IN"/>
        </w:rPr>
        <w:t xml:space="preserve">σm² = the variance of market index Market is represented by NIFTY INDEX From Summary table </w:t>
      </w:r>
      <w:r w:rsidR="005B51EA" w:rsidRPr="00216B32">
        <w:rPr>
          <w:rFonts w:ascii="Arial" w:hAnsi="Arial" w:cs="Arial"/>
          <w:lang w:val="en-IN"/>
        </w:rPr>
        <w:t>2</w:t>
      </w:r>
      <w:r w:rsidRPr="00216B32">
        <w:rPr>
          <w:rFonts w:ascii="Arial" w:hAnsi="Arial" w:cs="Arial"/>
          <w:lang w:val="en-IN"/>
        </w:rPr>
        <w:t>, σm²= 212.46(%)</w:t>
      </w:r>
      <w:r w:rsidR="009C14D3" w:rsidRPr="00216B32">
        <w:rPr>
          <w:rFonts w:ascii="Arial" w:hAnsi="Arial" w:cs="Arial"/>
          <w:lang w:val="en-IN"/>
        </w:rPr>
        <w:t xml:space="preserve">. </w:t>
      </w:r>
      <w:r w:rsidRPr="00216B32">
        <w:rPr>
          <w:rFonts w:ascii="Arial" w:hAnsi="Arial" w:cs="Arial"/>
          <w:lang w:val="en-IN"/>
        </w:rPr>
        <w:t xml:space="preserve">The table </w:t>
      </w:r>
      <w:r w:rsidR="009C14D3" w:rsidRPr="00216B32">
        <w:rPr>
          <w:rFonts w:ascii="Arial" w:hAnsi="Arial" w:cs="Arial"/>
          <w:lang w:val="en-IN"/>
        </w:rPr>
        <w:t>3</w:t>
      </w:r>
      <w:r w:rsidRPr="00216B32">
        <w:rPr>
          <w:rFonts w:ascii="Arial" w:hAnsi="Arial" w:cs="Arial"/>
          <w:lang w:val="en-IN"/>
        </w:rPr>
        <w:t xml:space="preserve"> given </w:t>
      </w:r>
      <w:r w:rsidR="00BD3C46" w:rsidRPr="00216B32">
        <w:rPr>
          <w:rFonts w:ascii="Arial" w:hAnsi="Arial" w:cs="Arial"/>
          <w:lang w:val="en-IN"/>
        </w:rPr>
        <w:t>below</w:t>
      </w:r>
      <w:r w:rsidRPr="00216B32">
        <w:rPr>
          <w:rFonts w:ascii="Arial" w:hAnsi="Arial" w:cs="Arial"/>
          <w:lang w:val="en-IN"/>
        </w:rPr>
        <w:t xml:space="preserve"> shows the calculation of unsystematic risk of securities.</w:t>
      </w:r>
    </w:p>
    <w:p w14:paraId="23CB5D07" w14:textId="77777777" w:rsidR="00015015" w:rsidRPr="00216B32" w:rsidRDefault="00015015" w:rsidP="00015015">
      <w:pPr>
        <w:jc w:val="both"/>
        <w:rPr>
          <w:rFonts w:ascii="Arial" w:hAnsi="Arial" w:cs="Arial"/>
          <w:lang w:val="en-IN"/>
        </w:rPr>
      </w:pPr>
    </w:p>
    <w:p w14:paraId="56A76B1D" w14:textId="0867B751" w:rsidR="00592774" w:rsidRPr="00216B32" w:rsidRDefault="00592774" w:rsidP="00015015">
      <w:pPr>
        <w:jc w:val="both"/>
        <w:rPr>
          <w:rFonts w:ascii="Arial" w:hAnsi="Arial" w:cs="Arial"/>
          <w:b/>
          <w:bCs/>
          <w:lang w:val="en-IN"/>
        </w:rPr>
      </w:pPr>
      <w:r w:rsidRPr="00216B32">
        <w:rPr>
          <w:rFonts w:ascii="Arial" w:hAnsi="Arial" w:cs="Arial"/>
          <w:b/>
          <w:bCs/>
          <w:lang w:val="en-IN"/>
        </w:rPr>
        <w:lastRenderedPageBreak/>
        <w:t xml:space="preserve">Table </w:t>
      </w:r>
      <w:r w:rsidR="00292287" w:rsidRPr="00216B32">
        <w:rPr>
          <w:rFonts w:ascii="Arial" w:hAnsi="Arial" w:cs="Arial"/>
          <w:b/>
          <w:bCs/>
          <w:lang w:val="en-IN"/>
        </w:rPr>
        <w:t>3</w:t>
      </w:r>
      <w:r w:rsidRPr="00216B32">
        <w:rPr>
          <w:rFonts w:ascii="Arial" w:hAnsi="Arial" w:cs="Arial"/>
          <w:b/>
          <w:bCs/>
          <w:lang w:val="en-IN"/>
        </w:rPr>
        <w:t>: Unsystematic risk of NIFTY shares</w:t>
      </w:r>
    </w:p>
    <w:tbl>
      <w:tblPr>
        <w:tblW w:w="5000" w:type="pct"/>
        <w:tblLook w:val="04A0" w:firstRow="1" w:lastRow="0" w:firstColumn="1" w:lastColumn="0" w:noHBand="0" w:noVBand="1"/>
      </w:tblPr>
      <w:tblGrid>
        <w:gridCol w:w="1453"/>
        <w:gridCol w:w="821"/>
        <w:gridCol w:w="914"/>
        <w:gridCol w:w="1123"/>
        <w:gridCol w:w="1388"/>
        <w:gridCol w:w="821"/>
        <w:gridCol w:w="821"/>
        <w:gridCol w:w="851"/>
      </w:tblGrid>
      <w:tr w:rsidR="0065021D" w:rsidRPr="00216B32" w14:paraId="0860EDF2" w14:textId="306BA25B" w:rsidTr="00B67DD3">
        <w:trPr>
          <w:trHeight w:val="621"/>
        </w:trPr>
        <w:tc>
          <w:tcPr>
            <w:tcW w:w="856" w:type="pct"/>
            <w:tcBorders>
              <w:top w:val="single" w:sz="4" w:space="0" w:color="auto"/>
              <w:left w:val="single" w:sz="4" w:space="0" w:color="auto"/>
              <w:bottom w:val="single" w:sz="4" w:space="0" w:color="auto"/>
              <w:right w:val="single" w:sz="4" w:space="0" w:color="auto"/>
            </w:tcBorders>
            <w:noWrap/>
            <w:vAlign w:val="bottom"/>
            <w:hideMark/>
          </w:tcPr>
          <w:p w14:paraId="6FC51199" w14:textId="7777777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487" w:type="pct"/>
            <w:tcBorders>
              <w:top w:val="single" w:sz="4" w:space="0" w:color="auto"/>
              <w:left w:val="nil"/>
              <w:bottom w:val="single" w:sz="4" w:space="0" w:color="auto"/>
              <w:right w:val="single" w:sz="4" w:space="0" w:color="auto"/>
            </w:tcBorders>
            <w:noWrap/>
            <w:vAlign w:val="bottom"/>
            <w:hideMark/>
          </w:tcPr>
          <w:p w14:paraId="76410128" w14:textId="7777777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σi²</w:t>
            </w:r>
          </w:p>
        </w:tc>
        <w:tc>
          <w:tcPr>
            <w:tcW w:w="541" w:type="pct"/>
            <w:tcBorders>
              <w:top w:val="single" w:sz="4" w:space="0" w:color="auto"/>
              <w:left w:val="nil"/>
              <w:bottom w:val="single" w:sz="4" w:space="0" w:color="auto"/>
              <w:right w:val="single" w:sz="4" w:space="0" w:color="auto"/>
            </w:tcBorders>
            <w:noWrap/>
            <w:vAlign w:val="bottom"/>
            <w:hideMark/>
          </w:tcPr>
          <w:p w14:paraId="36D64EFF" w14:textId="7777777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βi²σm²</w:t>
            </w:r>
          </w:p>
        </w:tc>
        <w:tc>
          <w:tcPr>
            <w:tcW w:w="663" w:type="pct"/>
            <w:tcBorders>
              <w:top w:val="single" w:sz="4" w:space="0" w:color="auto"/>
              <w:left w:val="nil"/>
              <w:bottom w:val="single" w:sz="4" w:space="0" w:color="auto"/>
              <w:right w:val="single" w:sz="4" w:space="0" w:color="auto"/>
            </w:tcBorders>
            <w:noWrap/>
            <w:vAlign w:val="bottom"/>
            <w:hideMark/>
          </w:tcPr>
          <w:p w14:paraId="15C7ECF7" w14:textId="77777777" w:rsidR="00B67DD3"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 xml:space="preserve">σei²= </w:t>
            </w:r>
          </w:p>
          <w:p w14:paraId="56A16307" w14:textId="053678E0"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σi²-(βi²σm²)</w:t>
            </w:r>
          </w:p>
        </w:tc>
        <w:tc>
          <w:tcPr>
            <w:tcW w:w="818" w:type="pct"/>
            <w:tcBorders>
              <w:top w:val="single" w:sz="4" w:space="0" w:color="auto"/>
              <w:left w:val="nil"/>
              <w:bottom w:val="single" w:sz="4" w:space="0" w:color="auto"/>
              <w:right w:val="single" w:sz="4" w:space="0" w:color="auto"/>
            </w:tcBorders>
            <w:vAlign w:val="bottom"/>
          </w:tcPr>
          <w:p w14:paraId="49544684" w14:textId="754BDF29"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486" w:type="pct"/>
            <w:tcBorders>
              <w:top w:val="single" w:sz="4" w:space="0" w:color="auto"/>
              <w:left w:val="nil"/>
              <w:bottom w:val="single" w:sz="4" w:space="0" w:color="auto"/>
              <w:right w:val="single" w:sz="4" w:space="0" w:color="auto"/>
            </w:tcBorders>
            <w:vAlign w:val="bottom"/>
          </w:tcPr>
          <w:p w14:paraId="2E66B4DF" w14:textId="7ABD19B5"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σi²</w:t>
            </w:r>
          </w:p>
        </w:tc>
        <w:tc>
          <w:tcPr>
            <w:tcW w:w="486" w:type="pct"/>
            <w:tcBorders>
              <w:top w:val="single" w:sz="4" w:space="0" w:color="auto"/>
              <w:left w:val="nil"/>
              <w:bottom w:val="single" w:sz="4" w:space="0" w:color="auto"/>
              <w:right w:val="single" w:sz="4" w:space="0" w:color="auto"/>
            </w:tcBorders>
            <w:vAlign w:val="bottom"/>
          </w:tcPr>
          <w:p w14:paraId="60953B96" w14:textId="439031A9"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βi²σm²</w:t>
            </w:r>
          </w:p>
        </w:tc>
        <w:tc>
          <w:tcPr>
            <w:tcW w:w="663" w:type="pct"/>
            <w:tcBorders>
              <w:top w:val="single" w:sz="4" w:space="0" w:color="auto"/>
              <w:left w:val="nil"/>
              <w:bottom w:val="single" w:sz="4" w:space="0" w:color="auto"/>
              <w:right w:val="single" w:sz="4" w:space="0" w:color="auto"/>
            </w:tcBorders>
            <w:vAlign w:val="bottom"/>
          </w:tcPr>
          <w:p w14:paraId="67C97596" w14:textId="77777777" w:rsidR="00B67DD3"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σei²=</w:t>
            </w:r>
          </w:p>
          <w:p w14:paraId="2C40466A" w14:textId="3CE8C20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σi²-</w:t>
            </w:r>
            <w:r w:rsidR="00B67DD3" w:rsidRPr="00216B32">
              <w:rPr>
                <w:rFonts w:ascii="Arial" w:hAnsi="Arial" w:cs="Arial"/>
                <w:b/>
                <w:bCs/>
                <w:sz w:val="18"/>
                <w:szCs w:val="18"/>
                <w:lang w:val="en-IN"/>
              </w:rPr>
              <w:t>(</w:t>
            </w:r>
            <w:r w:rsidRPr="00216B32">
              <w:rPr>
                <w:rFonts w:ascii="Arial" w:hAnsi="Arial" w:cs="Arial"/>
                <w:b/>
                <w:bCs/>
                <w:sz w:val="18"/>
                <w:szCs w:val="18"/>
                <w:lang w:val="en-IN"/>
              </w:rPr>
              <w:t>βi²σm²)</w:t>
            </w:r>
          </w:p>
        </w:tc>
      </w:tr>
      <w:tr w:rsidR="0065021D" w:rsidRPr="00216B32" w14:paraId="1C80A30F" w14:textId="38DA23AE"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09950DB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ADANIENT</w:t>
            </w:r>
          </w:p>
        </w:tc>
        <w:tc>
          <w:tcPr>
            <w:tcW w:w="487" w:type="pct"/>
            <w:tcBorders>
              <w:top w:val="nil"/>
              <w:left w:val="nil"/>
              <w:bottom w:val="single" w:sz="4" w:space="0" w:color="auto"/>
              <w:right w:val="single" w:sz="4" w:space="0" w:color="auto"/>
            </w:tcBorders>
            <w:noWrap/>
            <w:vAlign w:val="bottom"/>
            <w:hideMark/>
          </w:tcPr>
          <w:p w14:paraId="363B22A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16865.1</w:t>
            </w:r>
          </w:p>
        </w:tc>
        <w:tc>
          <w:tcPr>
            <w:tcW w:w="541" w:type="pct"/>
            <w:tcBorders>
              <w:top w:val="nil"/>
              <w:left w:val="nil"/>
              <w:bottom w:val="single" w:sz="4" w:space="0" w:color="auto"/>
              <w:right w:val="single" w:sz="4" w:space="0" w:color="auto"/>
            </w:tcBorders>
            <w:noWrap/>
            <w:vAlign w:val="bottom"/>
            <w:hideMark/>
          </w:tcPr>
          <w:p w14:paraId="15AD5B5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10597.31</w:t>
            </w:r>
          </w:p>
        </w:tc>
        <w:tc>
          <w:tcPr>
            <w:tcW w:w="663" w:type="pct"/>
            <w:tcBorders>
              <w:top w:val="nil"/>
              <w:left w:val="nil"/>
              <w:bottom w:val="single" w:sz="4" w:space="0" w:color="auto"/>
              <w:right w:val="single" w:sz="4" w:space="0" w:color="auto"/>
            </w:tcBorders>
            <w:noWrap/>
            <w:vAlign w:val="bottom"/>
            <w:hideMark/>
          </w:tcPr>
          <w:p w14:paraId="3695664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6267.77</w:t>
            </w:r>
          </w:p>
        </w:tc>
        <w:tc>
          <w:tcPr>
            <w:tcW w:w="818" w:type="pct"/>
            <w:tcBorders>
              <w:top w:val="nil"/>
              <w:left w:val="nil"/>
              <w:bottom w:val="single" w:sz="4" w:space="0" w:color="auto"/>
              <w:right w:val="single" w:sz="4" w:space="0" w:color="auto"/>
            </w:tcBorders>
            <w:vAlign w:val="bottom"/>
          </w:tcPr>
          <w:p w14:paraId="55DB2CDA" w14:textId="752CC92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INFY</w:t>
            </w:r>
          </w:p>
        </w:tc>
        <w:tc>
          <w:tcPr>
            <w:tcW w:w="486" w:type="pct"/>
            <w:tcBorders>
              <w:top w:val="nil"/>
              <w:left w:val="nil"/>
              <w:bottom w:val="single" w:sz="4" w:space="0" w:color="auto"/>
              <w:right w:val="single" w:sz="4" w:space="0" w:color="auto"/>
            </w:tcBorders>
            <w:vAlign w:val="bottom"/>
          </w:tcPr>
          <w:p w14:paraId="6608EB76" w14:textId="522E42B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6935.69</w:t>
            </w:r>
          </w:p>
        </w:tc>
        <w:tc>
          <w:tcPr>
            <w:tcW w:w="486" w:type="pct"/>
            <w:tcBorders>
              <w:top w:val="nil"/>
              <w:left w:val="nil"/>
              <w:bottom w:val="single" w:sz="4" w:space="0" w:color="auto"/>
              <w:right w:val="single" w:sz="4" w:space="0" w:color="auto"/>
            </w:tcBorders>
            <w:vAlign w:val="bottom"/>
          </w:tcPr>
          <w:p w14:paraId="3EB967AD" w14:textId="53C2184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892.86</w:t>
            </w:r>
          </w:p>
        </w:tc>
        <w:tc>
          <w:tcPr>
            <w:tcW w:w="663" w:type="pct"/>
            <w:tcBorders>
              <w:top w:val="nil"/>
              <w:left w:val="nil"/>
              <w:bottom w:val="single" w:sz="4" w:space="0" w:color="auto"/>
              <w:right w:val="single" w:sz="4" w:space="0" w:color="auto"/>
            </w:tcBorders>
            <w:vAlign w:val="bottom"/>
          </w:tcPr>
          <w:p w14:paraId="23979584" w14:textId="582B608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6042.83</w:t>
            </w:r>
          </w:p>
        </w:tc>
      </w:tr>
      <w:tr w:rsidR="0065021D" w:rsidRPr="00216B32" w14:paraId="1605F464" w14:textId="094FB17D"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0DFC28F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ADANIPORTS</w:t>
            </w:r>
          </w:p>
        </w:tc>
        <w:tc>
          <w:tcPr>
            <w:tcW w:w="487" w:type="pct"/>
            <w:tcBorders>
              <w:top w:val="nil"/>
              <w:left w:val="nil"/>
              <w:bottom w:val="single" w:sz="4" w:space="0" w:color="auto"/>
              <w:right w:val="single" w:sz="4" w:space="0" w:color="auto"/>
            </w:tcBorders>
            <w:noWrap/>
            <w:vAlign w:val="bottom"/>
            <w:hideMark/>
          </w:tcPr>
          <w:p w14:paraId="1DBBDC7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2082.6</w:t>
            </w:r>
          </w:p>
        </w:tc>
        <w:tc>
          <w:tcPr>
            <w:tcW w:w="541" w:type="pct"/>
            <w:tcBorders>
              <w:top w:val="nil"/>
              <w:left w:val="nil"/>
              <w:bottom w:val="single" w:sz="4" w:space="0" w:color="auto"/>
              <w:right w:val="single" w:sz="4" w:space="0" w:color="auto"/>
            </w:tcBorders>
            <w:noWrap/>
            <w:vAlign w:val="bottom"/>
            <w:hideMark/>
          </w:tcPr>
          <w:p w14:paraId="4B05106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1718.24</w:t>
            </w:r>
          </w:p>
        </w:tc>
        <w:tc>
          <w:tcPr>
            <w:tcW w:w="663" w:type="pct"/>
            <w:tcBorders>
              <w:top w:val="nil"/>
              <w:left w:val="nil"/>
              <w:bottom w:val="single" w:sz="4" w:space="0" w:color="auto"/>
              <w:right w:val="single" w:sz="4" w:space="0" w:color="auto"/>
            </w:tcBorders>
            <w:noWrap/>
            <w:vAlign w:val="bottom"/>
            <w:hideMark/>
          </w:tcPr>
          <w:p w14:paraId="1C52229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364.40</w:t>
            </w:r>
          </w:p>
        </w:tc>
        <w:tc>
          <w:tcPr>
            <w:tcW w:w="818" w:type="pct"/>
            <w:tcBorders>
              <w:top w:val="nil"/>
              <w:left w:val="nil"/>
              <w:bottom w:val="single" w:sz="4" w:space="0" w:color="auto"/>
              <w:right w:val="single" w:sz="4" w:space="0" w:color="auto"/>
            </w:tcBorders>
            <w:vAlign w:val="bottom"/>
          </w:tcPr>
          <w:p w14:paraId="4B794A53" w14:textId="1322B5A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ITC</w:t>
            </w:r>
          </w:p>
        </w:tc>
        <w:tc>
          <w:tcPr>
            <w:tcW w:w="486" w:type="pct"/>
            <w:tcBorders>
              <w:top w:val="nil"/>
              <w:left w:val="nil"/>
              <w:bottom w:val="single" w:sz="4" w:space="0" w:color="auto"/>
              <w:right w:val="single" w:sz="4" w:space="0" w:color="auto"/>
            </w:tcBorders>
            <w:vAlign w:val="bottom"/>
          </w:tcPr>
          <w:p w14:paraId="079DDD85" w14:textId="359F40E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771.04</w:t>
            </w:r>
          </w:p>
        </w:tc>
        <w:tc>
          <w:tcPr>
            <w:tcW w:w="486" w:type="pct"/>
            <w:tcBorders>
              <w:top w:val="nil"/>
              <w:left w:val="nil"/>
              <w:bottom w:val="single" w:sz="4" w:space="0" w:color="auto"/>
              <w:right w:val="single" w:sz="4" w:space="0" w:color="auto"/>
            </w:tcBorders>
            <w:vAlign w:val="bottom"/>
          </w:tcPr>
          <w:p w14:paraId="343DD31A" w14:textId="398A909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89.76</w:t>
            </w:r>
          </w:p>
        </w:tc>
        <w:tc>
          <w:tcPr>
            <w:tcW w:w="663" w:type="pct"/>
            <w:tcBorders>
              <w:top w:val="nil"/>
              <w:left w:val="nil"/>
              <w:bottom w:val="single" w:sz="4" w:space="0" w:color="auto"/>
              <w:right w:val="single" w:sz="4" w:space="0" w:color="auto"/>
            </w:tcBorders>
            <w:vAlign w:val="bottom"/>
          </w:tcPr>
          <w:p w14:paraId="5158B54B" w14:textId="13DA28E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681.28</w:t>
            </w:r>
          </w:p>
        </w:tc>
      </w:tr>
      <w:tr w:rsidR="0065021D" w:rsidRPr="00216B32" w14:paraId="6CE9235E" w14:textId="532FD084"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7D7D6BA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APOLLOHOSP</w:t>
            </w:r>
          </w:p>
        </w:tc>
        <w:tc>
          <w:tcPr>
            <w:tcW w:w="487" w:type="pct"/>
            <w:tcBorders>
              <w:top w:val="nil"/>
              <w:left w:val="nil"/>
              <w:bottom w:val="single" w:sz="4" w:space="0" w:color="auto"/>
              <w:right w:val="single" w:sz="4" w:space="0" w:color="auto"/>
            </w:tcBorders>
            <w:noWrap/>
            <w:vAlign w:val="bottom"/>
            <w:hideMark/>
          </w:tcPr>
          <w:p w14:paraId="4F96EE6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1821.5</w:t>
            </w:r>
          </w:p>
        </w:tc>
        <w:tc>
          <w:tcPr>
            <w:tcW w:w="541" w:type="pct"/>
            <w:tcBorders>
              <w:top w:val="nil"/>
              <w:left w:val="nil"/>
              <w:bottom w:val="single" w:sz="4" w:space="0" w:color="auto"/>
              <w:right w:val="single" w:sz="4" w:space="0" w:color="auto"/>
            </w:tcBorders>
            <w:noWrap/>
            <w:vAlign w:val="bottom"/>
            <w:hideMark/>
          </w:tcPr>
          <w:p w14:paraId="6C43F8D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1493.67</w:t>
            </w:r>
          </w:p>
        </w:tc>
        <w:tc>
          <w:tcPr>
            <w:tcW w:w="663" w:type="pct"/>
            <w:tcBorders>
              <w:top w:val="nil"/>
              <w:left w:val="nil"/>
              <w:bottom w:val="single" w:sz="4" w:space="0" w:color="auto"/>
              <w:right w:val="single" w:sz="4" w:space="0" w:color="auto"/>
            </w:tcBorders>
            <w:noWrap/>
            <w:vAlign w:val="bottom"/>
            <w:hideMark/>
          </w:tcPr>
          <w:p w14:paraId="06AE6F1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327.86</w:t>
            </w:r>
          </w:p>
        </w:tc>
        <w:tc>
          <w:tcPr>
            <w:tcW w:w="818" w:type="pct"/>
            <w:tcBorders>
              <w:top w:val="nil"/>
              <w:left w:val="nil"/>
              <w:bottom w:val="single" w:sz="4" w:space="0" w:color="auto"/>
              <w:right w:val="single" w:sz="4" w:space="0" w:color="auto"/>
            </w:tcBorders>
            <w:vAlign w:val="bottom"/>
          </w:tcPr>
          <w:p w14:paraId="3A518736" w14:textId="335F1DC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JSWSTEEL</w:t>
            </w:r>
          </w:p>
        </w:tc>
        <w:tc>
          <w:tcPr>
            <w:tcW w:w="486" w:type="pct"/>
            <w:tcBorders>
              <w:top w:val="nil"/>
              <w:left w:val="nil"/>
              <w:bottom w:val="single" w:sz="4" w:space="0" w:color="auto"/>
              <w:right w:val="single" w:sz="4" w:space="0" w:color="auto"/>
            </w:tcBorders>
            <w:vAlign w:val="bottom"/>
          </w:tcPr>
          <w:p w14:paraId="39D8EA78" w14:textId="63060D3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3550.32</w:t>
            </w:r>
          </w:p>
        </w:tc>
        <w:tc>
          <w:tcPr>
            <w:tcW w:w="486" w:type="pct"/>
            <w:tcBorders>
              <w:top w:val="nil"/>
              <w:left w:val="nil"/>
              <w:bottom w:val="single" w:sz="4" w:space="0" w:color="auto"/>
              <w:right w:val="single" w:sz="4" w:space="0" w:color="auto"/>
            </w:tcBorders>
            <w:vAlign w:val="bottom"/>
          </w:tcPr>
          <w:p w14:paraId="7F8E9615" w14:textId="7A350FF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3214.96</w:t>
            </w:r>
          </w:p>
        </w:tc>
        <w:tc>
          <w:tcPr>
            <w:tcW w:w="663" w:type="pct"/>
            <w:tcBorders>
              <w:top w:val="nil"/>
              <w:left w:val="nil"/>
              <w:bottom w:val="single" w:sz="4" w:space="0" w:color="auto"/>
              <w:right w:val="single" w:sz="4" w:space="0" w:color="auto"/>
            </w:tcBorders>
            <w:vAlign w:val="bottom"/>
          </w:tcPr>
          <w:p w14:paraId="6C5F42B9" w14:textId="60B1E6D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335.36</w:t>
            </w:r>
          </w:p>
        </w:tc>
      </w:tr>
      <w:tr w:rsidR="0065021D" w:rsidRPr="00216B32" w14:paraId="52D9B5BC" w14:textId="1D8FAD31"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46FEAEB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487" w:type="pct"/>
            <w:tcBorders>
              <w:top w:val="nil"/>
              <w:left w:val="nil"/>
              <w:bottom w:val="single" w:sz="4" w:space="0" w:color="auto"/>
              <w:right w:val="single" w:sz="4" w:space="0" w:color="auto"/>
            </w:tcBorders>
            <w:noWrap/>
            <w:vAlign w:val="bottom"/>
            <w:hideMark/>
          </w:tcPr>
          <w:p w14:paraId="33811C6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391.8</w:t>
            </w:r>
          </w:p>
        </w:tc>
        <w:tc>
          <w:tcPr>
            <w:tcW w:w="541" w:type="pct"/>
            <w:tcBorders>
              <w:top w:val="nil"/>
              <w:left w:val="nil"/>
              <w:bottom w:val="single" w:sz="4" w:space="0" w:color="auto"/>
              <w:right w:val="single" w:sz="4" w:space="0" w:color="auto"/>
            </w:tcBorders>
            <w:noWrap/>
            <w:vAlign w:val="bottom"/>
            <w:hideMark/>
          </w:tcPr>
          <w:p w14:paraId="7B2BCCF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184.69</w:t>
            </w:r>
          </w:p>
        </w:tc>
        <w:tc>
          <w:tcPr>
            <w:tcW w:w="663" w:type="pct"/>
            <w:tcBorders>
              <w:top w:val="nil"/>
              <w:left w:val="nil"/>
              <w:bottom w:val="single" w:sz="4" w:space="0" w:color="auto"/>
              <w:right w:val="single" w:sz="4" w:space="0" w:color="auto"/>
            </w:tcBorders>
            <w:noWrap/>
            <w:vAlign w:val="bottom"/>
            <w:hideMark/>
          </w:tcPr>
          <w:p w14:paraId="5A643F3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207.14</w:t>
            </w:r>
          </w:p>
        </w:tc>
        <w:tc>
          <w:tcPr>
            <w:tcW w:w="818" w:type="pct"/>
            <w:tcBorders>
              <w:top w:val="nil"/>
              <w:left w:val="nil"/>
              <w:bottom w:val="single" w:sz="4" w:space="0" w:color="auto"/>
              <w:right w:val="single" w:sz="4" w:space="0" w:color="auto"/>
            </w:tcBorders>
            <w:vAlign w:val="bottom"/>
          </w:tcPr>
          <w:p w14:paraId="3EF1DFE9" w14:textId="23F1D93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KOTAKBANK</w:t>
            </w:r>
          </w:p>
        </w:tc>
        <w:tc>
          <w:tcPr>
            <w:tcW w:w="486" w:type="pct"/>
            <w:tcBorders>
              <w:top w:val="nil"/>
              <w:left w:val="nil"/>
              <w:bottom w:val="single" w:sz="4" w:space="0" w:color="auto"/>
              <w:right w:val="single" w:sz="4" w:space="0" w:color="auto"/>
            </w:tcBorders>
            <w:vAlign w:val="bottom"/>
          </w:tcPr>
          <w:p w14:paraId="2C9F2A6A" w14:textId="1025F5C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148.07</w:t>
            </w:r>
          </w:p>
        </w:tc>
        <w:tc>
          <w:tcPr>
            <w:tcW w:w="486" w:type="pct"/>
            <w:tcBorders>
              <w:top w:val="nil"/>
              <w:left w:val="nil"/>
              <w:bottom w:val="single" w:sz="4" w:space="0" w:color="auto"/>
              <w:right w:val="single" w:sz="4" w:space="0" w:color="auto"/>
            </w:tcBorders>
            <w:vAlign w:val="bottom"/>
          </w:tcPr>
          <w:p w14:paraId="2823779E" w14:textId="1B52D05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26.62</w:t>
            </w:r>
          </w:p>
        </w:tc>
        <w:tc>
          <w:tcPr>
            <w:tcW w:w="663" w:type="pct"/>
            <w:tcBorders>
              <w:top w:val="nil"/>
              <w:left w:val="nil"/>
              <w:bottom w:val="single" w:sz="4" w:space="0" w:color="auto"/>
              <w:right w:val="single" w:sz="4" w:space="0" w:color="auto"/>
            </w:tcBorders>
            <w:vAlign w:val="bottom"/>
          </w:tcPr>
          <w:p w14:paraId="2BF3FF8D" w14:textId="530FC63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121.45</w:t>
            </w:r>
          </w:p>
        </w:tc>
      </w:tr>
      <w:tr w:rsidR="0065021D" w:rsidRPr="00216B32" w14:paraId="31CA69C2" w14:textId="4A9F9A64"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051DD33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AXISBANK</w:t>
            </w:r>
          </w:p>
        </w:tc>
        <w:tc>
          <w:tcPr>
            <w:tcW w:w="487" w:type="pct"/>
            <w:tcBorders>
              <w:top w:val="nil"/>
              <w:left w:val="nil"/>
              <w:bottom w:val="single" w:sz="4" w:space="0" w:color="auto"/>
              <w:right w:val="single" w:sz="4" w:space="0" w:color="auto"/>
            </w:tcBorders>
            <w:noWrap/>
            <w:vAlign w:val="bottom"/>
            <w:hideMark/>
          </w:tcPr>
          <w:p w14:paraId="643C269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7764.5</w:t>
            </w:r>
          </w:p>
        </w:tc>
        <w:tc>
          <w:tcPr>
            <w:tcW w:w="541" w:type="pct"/>
            <w:tcBorders>
              <w:top w:val="nil"/>
              <w:left w:val="nil"/>
              <w:bottom w:val="single" w:sz="4" w:space="0" w:color="auto"/>
              <w:right w:val="single" w:sz="4" w:space="0" w:color="auto"/>
            </w:tcBorders>
            <w:noWrap/>
            <w:vAlign w:val="bottom"/>
            <w:hideMark/>
          </w:tcPr>
          <w:p w14:paraId="72A056C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7329.93</w:t>
            </w:r>
          </w:p>
        </w:tc>
        <w:tc>
          <w:tcPr>
            <w:tcW w:w="663" w:type="pct"/>
            <w:tcBorders>
              <w:top w:val="nil"/>
              <w:left w:val="nil"/>
              <w:bottom w:val="single" w:sz="4" w:space="0" w:color="auto"/>
              <w:right w:val="single" w:sz="4" w:space="0" w:color="auto"/>
            </w:tcBorders>
            <w:noWrap/>
            <w:vAlign w:val="bottom"/>
            <w:hideMark/>
          </w:tcPr>
          <w:p w14:paraId="0C2CE7E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434.58</w:t>
            </w:r>
          </w:p>
        </w:tc>
        <w:tc>
          <w:tcPr>
            <w:tcW w:w="818" w:type="pct"/>
            <w:tcBorders>
              <w:top w:val="nil"/>
              <w:left w:val="nil"/>
              <w:bottom w:val="single" w:sz="4" w:space="0" w:color="auto"/>
              <w:right w:val="single" w:sz="4" w:space="0" w:color="auto"/>
            </w:tcBorders>
            <w:vAlign w:val="bottom"/>
          </w:tcPr>
          <w:p w14:paraId="73363988" w14:textId="1F34FF2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LT</w:t>
            </w:r>
          </w:p>
        </w:tc>
        <w:tc>
          <w:tcPr>
            <w:tcW w:w="486" w:type="pct"/>
            <w:tcBorders>
              <w:top w:val="nil"/>
              <w:left w:val="nil"/>
              <w:bottom w:val="single" w:sz="4" w:space="0" w:color="auto"/>
              <w:right w:val="single" w:sz="4" w:space="0" w:color="auto"/>
            </w:tcBorders>
            <w:vAlign w:val="bottom"/>
          </w:tcPr>
          <w:p w14:paraId="180DBDC9" w14:textId="4F2E6C9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1093.86</w:t>
            </w:r>
          </w:p>
        </w:tc>
        <w:tc>
          <w:tcPr>
            <w:tcW w:w="486" w:type="pct"/>
            <w:tcBorders>
              <w:top w:val="nil"/>
              <w:left w:val="nil"/>
              <w:bottom w:val="single" w:sz="4" w:space="0" w:color="auto"/>
              <w:right w:val="single" w:sz="4" w:space="0" w:color="auto"/>
            </w:tcBorders>
            <w:vAlign w:val="bottom"/>
          </w:tcPr>
          <w:p w14:paraId="5C63AF00" w14:textId="4307BCE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680.74</w:t>
            </w:r>
          </w:p>
        </w:tc>
        <w:tc>
          <w:tcPr>
            <w:tcW w:w="663" w:type="pct"/>
            <w:tcBorders>
              <w:top w:val="nil"/>
              <w:left w:val="nil"/>
              <w:bottom w:val="single" w:sz="4" w:space="0" w:color="auto"/>
              <w:right w:val="single" w:sz="4" w:space="0" w:color="auto"/>
            </w:tcBorders>
            <w:vAlign w:val="bottom"/>
          </w:tcPr>
          <w:p w14:paraId="67F2C3D2" w14:textId="1AE60B8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413.12</w:t>
            </w:r>
          </w:p>
        </w:tc>
      </w:tr>
      <w:tr w:rsidR="0065021D" w:rsidRPr="00216B32" w14:paraId="65483436" w14:textId="674F32CB"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3D47F83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487" w:type="pct"/>
            <w:tcBorders>
              <w:top w:val="nil"/>
              <w:left w:val="nil"/>
              <w:bottom w:val="single" w:sz="4" w:space="0" w:color="auto"/>
              <w:right w:val="single" w:sz="4" w:space="0" w:color="auto"/>
            </w:tcBorders>
            <w:noWrap/>
            <w:vAlign w:val="bottom"/>
            <w:hideMark/>
          </w:tcPr>
          <w:p w14:paraId="0D0A2D6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438.0</w:t>
            </w:r>
          </w:p>
        </w:tc>
        <w:tc>
          <w:tcPr>
            <w:tcW w:w="541" w:type="pct"/>
            <w:tcBorders>
              <w:top w:val="nil"/>
              <w:left w:val="nil"/>
              <w:bottom w:val="single" w:sz="4" w:space="0" w:color="auto"/>
              <w:right w:val="single" w:sz="4" w:space="0" w:color="auto"/>
            </w:tcBorders>
            <w:noWrap/>
            <w:vAlign w:val="bottom"/>
            <w:hideMark/>
          </w:tcPr>
          <w:p w14:paraId="5A7D611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53.53</w:t>
            </w:r>
          </w:p>
        </w:tc>
        <w:tc>
          <w:tcPr>
            <w:tcW w:w="663" w:type="pct"/>
            <w:tcBorders>
              <w:top w:val="nil"/>
              <w:left w:val="nil"/>
              <w:bottom w:val="single" w:sz="4" w:space="0" w:color="auto"/>
              <w:right w:val="single" w:sz="4" w:space="0" w:color="auto"/>
            </w:tcBorders>
            <w:noWrap/>
            <w:vAlign w:val="bottom"/>
            <w:hideMark/>
          </w:tcPr>
          <w:p w14:paraId="1702E64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384.45</w:t>
            </w:r>
          </w:p>
        </w:tc>
        <w:tc>
          <w:tcPr>
            <w:tcW w:w="818" w:type="pct"/>
            <w:tcBorders>
              <w:top w:val="nil"/>
              <w:left w:val="nil"/>
              <w:bottom w:val="single" w:sz="4" w:space="0" w:color="auto"/>
              <w:right w:val="single" w:sz="4" w:space="0" w:color="auto"/>
            </w:tcBorders>
            <w:vAlign w:val="bottom"/>
          </w:tcPr>
          <w:p w14:paraId="6EBF96F0" w14:textId="0654592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LTIM</w:t>
            </w:r>
          </w:p>
        </w:tc>
        <w:tc>
          <w:tcPr>
            <w:tcW w:w="486" w:type="pct"/>
            <w:tcBorders>
              <w:top w:val="nil"/>
              <w:left w:val="nil"/>
              <w:bottom w:val="single" w:sz="4" w:space="0" w:color="auto"/>
              <w:right w:val="single" w:sz="4" w:space="0" w:color="auto"/>
            </w:tcBorders>
            <w:vAlign w:val="bottom"/>
          </w:tcPr>
          <w:p w14:paraId="5FB68299" w14:textId="6CED590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2167.41</w:t>
            </w:r>
          </w:p>
        </w:tc>
        <w:tc>
          <w:tcPr>
            <w:tcW w:w="486" w:type="pct"/>
            <w:tcBorders>
              <w:top w:val="nil"/>
              <w:left w:val="nil"/>
              <w:bottom w:val="single" w:sz="4" w:space="0" w:color="auto"/>
              <w:right w:val="single" w:sz="4" w:space="0" w:color="auto"/>
            </w:tcBorders>
            <w:vAlign w:val="bottom"/>
          </w:tcPr>
          <w:p w14:paraId="09D30DCD" w14:textId="687E3BC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1123.91</w:t>
            </w:r>
          </w:p>
        </w:tc>
        <w:tc>
          <w:tcPr>
            <w:tcW w:w="663" w:type="pct"/>
            <w:tcBorders>
              <w:top w:val="nil"/>
              <w:left w:val="nil"/>
              <w:bottom w:val="single" w:sz="4" w:space="0" w:color="auto"/>
              <w:right w:val="single" w:sz="4" w:space="0" w:color="auto"/>
            </w:tcBorders>
            <w:vAlign w:val="bottom"/>
          </w:tcPr>
          <w:p w14:paraId="645C77FA" w14:textId="4DC875CB"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1043.50</w:t>
            </w:r>
          </w:p>
        </w:tc>
      </w:tr>
      <w:tr w:rsidR="0065021D" w:rsidRPr="00216B32" w14:paraId="3C314DF7" w14:textId="4A7390AE"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1E07EB5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BAJAJFINSV</w:t>
            </w:r>
          </w:p>
        </w:tc>
        <w:tc>
          <w:tcPr>
            <w:tcW w:w="487" w:type="pct"/>
            <w:tcBorders>
              <w:top w:val="nil"/>
              <w:left w:val="nil"/>
              <w:bottom w:val="single" w:sz="4" w:space="0" w:color="auto"/>
              <w:right w:val="single" w:sz="4" w:space="0" w:color="auto"/>
            </w:tcBorders>
            <w:noWrap/>
            <w:vAlign w:val="bottom"/>
            <w:hideMark/>
          </w:tcPr>
          <w:p w14:paraId="30DC156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5785.5</w:t>
            </w:r>
          </w:p>
        </w:tc>
        <w:tc>
          <w:tcPr>
            <w:tcW w:w="541" w:type="pct"/>
            <w:tcBorders>
              <w:top w:val="nil"/>
              <w:left w:val="nil"/>
              <w:bottom w:val="single" w:sz="4" w:space="0" w:color="auto"/>
              <w:right w:val="single" w:sz="4" w:space="0" w:color="auto"/>
            </w:tcBorders>
            <w:noWrap/>
            <w:vAlign w:val="bottom"/>
            <w:hideMark/>
          </w:tcPr>
          <w:p w14:paraId="062E4ED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2731.59</w:t>
            </w:r>
          </w:p>
        </w:tc>
        <w:tc>
          <w:tcPr>
            <w:tcW w:w="663" w:type="pct"/>
            <w:tcBorders>
              <w:top w:val="nil"/>
              <w:left w:val="nil"/>
              <w:bottom w:val="single" w:sz="4" w:space="0" w:color="auto"/>
              <w:right w:val="single" w:sz="4" w:space="0" w:color="auto"/>
            </w:tcBorders>
            <w:noWrap/>
            <w:vAlign w:val="bottom"/>
            <w:hideMark/>
          </w:tcPr>
          <w:p w14:paraId="39924A1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3053.94</w:t>
            </w:r>
          </w:p>
        </w:tc>
        <w:tc>
          <w:tcPr>
            <w:tcW w:w="818" w:type="pct"/>
            <w:tcBorders>
              <w:top w:val="nil"/>
              <w:left w:val="nil"/>
              <w:bottom w:val="single" w:sz="4" w:space="0" w:color="auto"/>
              <w:right w:val="single" w:sz="4" w:space="0" w:color="auto"/>
            </w:tcBorders>
            <w:vAlign w:val="bottom"/>
          </w:tcPr>
          <w:p w14:paraId="0DA9A963" w14:textId="1E5BDC8B"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M&amp;M</w:t>
            </w:r>
          </w:p>
        </w:tc>
        <w:tc>
          <w:tcPr>
            <w:tcW w:w="486" w:type="pct"/>
            <w:tcBorders>
              <w:top w:val="nil"/>
              <w:left w:val="nil"/>
              <w:bottom w:val="single" w:sz="4" w:space="0" w:color="auto"/>
              <w:right w:val="single" w:sz="4" w:space="0" w:color="auto"/>
            </w:tcBorders>
            <w:vAlign w:val="bottom"/>
          </w:tcPr>
          <w:p w14:paraId="2DB4E6D1" w14:textId="4528744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713.51</w:t>
            </w:r>
          </w:p>
        </w:tc>
        <w:tc>
          <w:tcPr>
            <w:tcW w:w="486" w:type="pct"/>
            <w:tcBorders>
              <w:top w:val="nil"/>
              <w:left w:val="nil"/>
              <w:bottom w:val="single" w:sz="4" w:space="0" w:color="auto"/>
              <w:right w:val="single" w:sz="4" w:space="0" w:color="auto"/>
            </w:tcBorders>
            <w:vAlign w:val="bottom"/>
          </w:tcPr>
          <w:p w14:paraId="2421E73B" w14:textId="3C01689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64.27</w:t>
            </w:r>
          </w:p>
        </w:tc>
        <w:tc>
          <w:tcPr>
            <w:tcW w:w="663" w:type="pct"/>
            <w:tcBorders>
              <w:top w:val="nil"/>
              <w:left w:val="nil"/>
              <w:bottom w:val="single" w:sz="4" w:space="0" w:color="auto"/>
              <w:right w:val="single" w:sz="4" w:space="0" w:color="auto"/>
            </w:tcBorders>
            <w:vAlign w:val="bottom"/>
          </w:tcPr>
          <w:p w14:paraId="4E823B67" w14:textId="1D1717F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649.24</w:t>
            </w:r>
          </w:p>
        </w:tc>
      </w:tr>
      <w:tr w:rsidR="0065021D" w:rsidRPr="00216B32" w14:paraId="362B41A0" w14:textId="752DB03D"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4A88CF0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BAJFINANCE</w:t>
            </w:r>
          </w:p>
        </w:tc>
        <w:tc>
          <w:tcPr>
            <w:tcW w:w="487" w:type="pct"/>
            <w:tcBorders>
              <w:top w:val="nil"/>
              <w:left w:val="nil"/>
              <w:bottom w:val="single" w:sz="4" w:space="0" w:color="auto"/>
              <w:right w:val="single" w:sz="4" w:space="0" w:color="auto"/>
            </w:tcBorders>
            <w:noWrap/>
            <w:vAlign w:val="bottom"/>
            <w:hideMark/>
          </w:tcPr>
          <w:p w14:paraId="7D7A1DC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1273.2</w:t>
            </w:r>
          </w:p>
        </w:tc>
        <w:tc>
          <w:tcPr>
            <w:tcW w:w="541" w:type="pct"/>
            <w:tcBorders>
              <w:top w:val="nil"/>
              <w:left w:val="nil"/>
              <w:bottom w:val="single" w:sz="4" w:space="0" w:color="auto"/>
              <w:right w:val="single" w:sz="4" w:space="0" w:color="auto"/>
            </w:tcBorders>
            <w:noWrap/>
            <w:vAlign w:val="bottom"/>
            <w:hideMark/>
          </w:tcPr>
          <w:p w14:paraId="50D5088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643.24</w:t>
            </w:r>
          </w:p>
        </w:tc>
        <w:tc>
          <w:tcPr>
            <w:tcW w:w="663" w:type="pct"/>
            <w:tcBorders>
              <w:top w:val="nil"/>
              <w:left w:val="nil"/>
              <w:bottom w:val="single" w:sz="4" w:space="0" w:color="auto"/>
              <w:right w:val="single" w:sz="4" w:space="0" w:color="auto"/>
            </w:tcBorders>
            <w:noWrap/>
            <w:vAlign w:val="bottom"/>
            <w:hideMark/>
          </w:tcPr>
          <w:p w14:paraId="17B5D7F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629.91</w:t>
            </w:r>
          </w:p>
        </w:tc>
        <w:tc>
          <w:tcPr>
            <w:tcW w:w="818" w:type="pct"/>
            <w:tcBorders>
              <w:top w:val="nil"/>
              <w:left w:val="nil"/>
              <w:bottom w:val="single" w:sz="4" w:space="0" w:color="auto"/>
              <w:right w:val="single" w:sz="4" w:space="0" w:color="auto"/>
            </w:tcBorders>
            <w:vAlign w:val="bottom"/>
          </w:tcPr>
          <w:p w14:paraId="1EED8586" w14:textId="19FE484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MARUTI</w:t>
            </w:r>
          </w:p>
        </w:tc>
        <w:tc>
          <w:tcPr>
            <w:tcW w:w="486" w:type="pct"/>
            <w:tcBorders>
              <w:top w:val="nil"/>
              <w:left w:val="nil"/>
              <w:bottom w:val="single" w:sz="4" w:space="0" w:color="auto"/>
              <w:right w:val="single" w:sz="4" w:space="0" w:color="auto"/>
            </w:tcBorders>
            <w:vAlign w:val="bottom"/>
          </w:tcPr>
          <w:p w14:paraId="0EFC1917" w14:textId="4B27897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700.26</w:t>
            </w:r>
          </w:p>
        </w:tc>
        <w:tc>
          <w:tcPr>
            <w:tcW w:w="486" w:type="pct"/>
            <w:tcBorders>
              <w:top w:val="nil"/>
              <w:left w:val="nil"/>
              <w:bottom w:val="single" w:sz="4" w:space="0" w:color="auto"/>
              <w:right w:val="single" w:sz="4" w:space="0" w:color="auto"/>
            </w:tcBorders>
            <w:vAlign w:val="bottom"/>
          </w:tcPr>
          <w:p w14:paraId="65857359" w14:textId="46D13A2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14.36</w:t>
            </w:r>
          </w:p>
        </w:tc>
        <w:tc>
          <w:tcPr>
            <w:tcW w:w="663" w:type="pct"/>
            <w:tcBorders>
              <w:top w:val="nil"/>
              <w:left w:val="nil"/>
              <w:bottom w:val="single" w:sz="4" w:space="0" w:color="auto"/>
              <w:right w:val="single" w:sz="4" w:space="0" w:color="auto"/>
            </w:tcBorders>
            <w:vAlign w:val="bottom"/>
          </w:tcPr>
          <w:p w14:paraId="74CEFB7C" w14:textId="63B0AC2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685.89</w:t>
            </w:r>
          </w:p>
        </w:tc>
      </w:tr>
      <w:tr w:rsidR="0065021D" w:rsidRPr="00216B32" w14:paraId="54641DF3" w14:textId="4392B078"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34816C9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BHARTIARTL</w:t>
            </w:r>
          </w:p>
        </w:tc>
        <w:tc>
          <w:tcPr>
            <w:tcW w:w="487" w:type="pct"/>
            <w:tcBorders>
              <w:top w:val="nil"/>
              <w:left w:val="nil"/>
              <w:bottom w:val="single" w:sz="4" w:space="0" w:color="auto"/>
              <w:right w:val="single" w:sz="4" w:space="0" w:color="auto"/>
            </w:tcBorders>
            <w:noWrap/>
            <w:vAlign w:val="bottom"/>
            <w:hideMark/>
          </w:tcPr>
          <w:p w14:paraId="6430CCE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847.0</w:t>
            </w:r>
          </w:p>
        </w:tc>
        <w:tc>
          <w:tcPr>
            <w:tcW w:w="541" w:type="pct"/>
            <w:tcBorders>
              <w:top w:val="nil"/>
              <w:left w:val="nil"/>
              <w:bottom w:val="single" w:sz="4" w:space="0" w:color="auto"/>
              <w:right w:val="single" w:sz="4" w:space="0" w:color="auto"/>
            </w:tcBorders>
            <w:noWrap/>
            <w:vAlign w:val="bottom"/>
            <w:hideMark/>
          </w:tcPr>
          <w:p w14:paraId="3F319C2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73.96</w:t>
            </w:r>
          </w:p>
        </w:tc>
        <w:tc>
          <w:tcPr>
            <w:tcW w:w="663" w:type="pct"/>
            <w:tcBorders>
              <w:top w:val="nil"/>
              <w:left w:val="nil"/>
              <w:bottom w:val="single" w:sz="4" w:space="0" w:color="auto"/>
              <w:right w:val="single" w:sz="4" w:space="0" w:color="auto"/>
            </w:tcBorders>
            <w:noWrap/>
            <w:vAlign w:val="bottom"/>
            <w:hideMark/>
          </w:tcPr>
          <w:p w14:paraId="6D403CA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773.00</w:t>
            </w:r>
          </w:p>
        </w:tc>
        <w:tc>
          <w:tcPr>
            <w:tcW w:w="818" w:type="pct"/>
            <w:tcBorders>
              <w:top w:val="nil"/>
              <w:left w:val="nil"/>
              <w:bottom w:val="single" w:sz="4" w:space="0" w:color="auto"/>
              <w:right w:val="single" w:sz="4" w:space="0" w:color="auto"/>
            </w:tcBorders>
            <w:vAlign w:val="bottom"/>
          </w:tcPr>
          <w:p w14:paraId="3661D6C7" w14:textId="0BCA3B8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NESTLEIND</w:t>
            </w:r>
          </w:p>
        </w:tc>
        <w:tc>
          <w:tcPr>
            <w:tcW w:w="486" w:type="pct"/>
            <w:tcBorders>
              <w:top w:val="nil"/>
              <w:left w:val="nil"/>
              <w:bottom w:val="single" w:sz="4" w:space="0" w:color="auto"/>
              <w:right w:val="single" w:sz="4" w:space="0" w:color="auto"/>
            </w:tcBorders>
            <w:vAlign w:val="bottom"/>
          </w:tcPr>
          <w:p w14:paraId="61F4EC22" w14:textId="685A633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232.38</w:t>
            </w:r>
          </w:p>
        </w:tc>
        <w:tc>
          <w:tcPr>
            <w:tcW w:w="486" w:type="pct"/>
            <w:tcBorders>
              <w:top w:val="nil"/>
              <w:left w:val="nil"/>
              <w:bottom w:val="single" w:sz="4" w:space="0" w:color="auto"/>
              <w:right w:val="single" w:sz="4" w:space="0" w:color="auto"/>
            </w:tcBorders>
            <w:vAlign w:val="bottom"/>
          </w:tcPr>
          <w:p w14:paraId="627BA117" w14:textId="6E9CFF2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23.14</w:t>
            </w:r>
          </w:p>
        </w:tc>
        <w:tc>
          <w:tcPr>
            <w:tcW w:w="663" w:type="pct"/>
            <w:tcBorders>
              <w:top w:val="nil"/>
              <w:left w:val="nil"/>
              <w:bottom w:val="single" w:sz="4" w:space="0" w:color="auto"/>
              <w:right w:val="single" w:sz="4" w:space="0" w:color="auto"/>
            </w:tcBorders>
            <w:vAlign w:val="bottom"/>
          </w:tcPr>
          <w:p w14:paraId="6D88BF23" w14:textId="17F59AF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209.24</w:t>
            </w:r>
          </w:p>
        </w:tc>
      </w:tr>
      <w:tr w:rsidR="0065021D" w:rsidRPr="00216B32" w14:paraId="2616A914" w14:textId="32198FDC"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1FDDC52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BPCL</w:t>
            </w:r>
          </w:p>
        </w:tc>
        <w:tc>
          <w:tcPr>
            <w:tcW w:w="487" w:type="pct"/>
            <w:tcBorders>
              <w:top w:val="nil"/>
              <w:left w:val="nil"/>
              <w:bottom w:val="single" w:sz="4" w:space="0" w:color="auto"/>
              <w:right w:val="single" w:sz="4" w:space="0" w:color="auto"/>
            </w:tcBorders>
            <w:noWrap/>
            <w:vAlign w:val="bottom"/>
            <w:hideMark/>
          </w:tcPr>
          <w:p w14:paraId="19E2174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4972.5</w:t>
            </w:r>
          </w:p>
        </w:tc>
        <w:tc>
          <w:tcPr>
            <w:tcW w:w="541" w:type="pct"/>
            <w:tcBorders>
              <w:top w:val="nil"/>
              <w:left w:val="nil"/>
              <w:bottom w:val="single" w:sz="4" w:space="0" w:color="auto"/>
              <w:right w:val="single" w:sz="4" w:space="0" w:color="auto"/>
            </w:tcBorders>
            <w:noWrap/>
            <w:vAlign w:val="bottom"/>
            <w:hideMark/>
          </w:tcPr>
          <w:p w14:paraId="11A3E70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107.10</w:t>
            </w:r>
          </w:p>
        </w:tc>
        <w:tc>
          <w:tcPr>
            <w:tcW w:w="663" w:type="pct"/>
            <w:tcBorders>
              <w:top w:val="nil"/>
              <w:left w:val="nil"/>
              <w:bottom w:val="single" w:sz="4" w:space="0" w:color="auto"/>
              <w:right w:val="single" w:sz="4" w:space="0" w:color="auto"/>
            </w:tcBorders>
            <w:noWrap/>
            <w:vAlign w:val="bottom"/>
            <w:hideMark/>
          </w:tcPr>
          <w:p w14:paraId="57E277B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4865.39</w:t>
            </w:r>
          </w:p>
        </w:tc>
        <w:tc>
          <w:tcPr>
            <w:tcW w:w="818" w:type="pct"/>
            <w:tcBorders>
              <w:top w:val="nil"/>
              <w:left w:val="nil"/>
              <w:bottom w:val="single" w:sz="4" w:space="0" w:color="auto"/>
              <w:right w:val="single" w:sz="4" w:space="0" w:color="auto"/>
            </w:tcBorders>
            <w:vAlign w:val="bottom"/>
          </w:tcPr>
          <w:p w14:paraId="6399722C" w14:textId="4447C6A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NTPC</w:t>
            </w:r>
          </w:p>
        </w:tc>
        <w:tc>
          <w:tcPr>
            <w:tcW w:w="486" w:type="pct"/>
            <w:tcBorders>
              <w:top w:val="nil"/>
              <w:left w:val="nil"/>
              <w:bottom w:val="single" w:sz="4" w:space="0" w:color="auto"/>
              <w:right w:val="single" w:sz="4" w:space="0" w:color="auto"/>
            </w:tcBorders>
            <w:vAlign w:val="bottom"/>
          </w:tcPr>
          <w:p w14:paraId="69F76081" w14:textId="109DFB3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1147.11</w:t>
            </w:r>
          </w:p>
        </w:tc>
        <w:tc>
          <w:tcPr>
            <w:tcW w:w="486" w:type="pct"/>
            <w:tcBorders>
              <w:top w:val="nil"/>
              <w:left w:val="nil"/>
              <w:bottom w:val="single" w:sz="4" w:space="0" w:color="auto"/>
              <w:right w:val="single" w:sz="4" w:space="0" w:color="auto"/>
            </w:tcBorders>
            <w:vAlign w:val="bottom"/>
          </w:tcPr>
          <w:p w14:paraId="15C89739" w14:textId="17BA7BEB"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257.08</w:t>
            </w:r>
          </w:p>
        </w:tc>
        <w:tc>
          <w:tcPr>
            <w:tcW w:w="663" w:type="pct"/>
            <w:tcBorders>
              <w:top w:val="nil"/>
              <w:left w:val="nil"/>
              <w:bottom w:val="single" w:sz="4" w:space="0" w:color="auto"/>
              <w:right w:val="single" w:sz="4" w:space="0" w:color="auto"/>
            </w:tcBorders>
            <w:vAlign w:val="bottom"/>
          </w:tcPr>
          <w:p w14:paraId="19B0C55D" w14:textId="6830962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890.03</w:t>
            </w:r>
          </w:p>
        </w:tc>
      </w:tr>
      <w:tr w:rsidR="0065021D" w:rsidRPr="00216B32" w14:paraId="6AFCAD6E" w14:textId="2D903D7B"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4E612DB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BRITANNIA</w:t>
            </w:r>
          </w:p>
        </w:tc>
        <w:tc>
          <w:tcPr>
            <w:tcW w:w="487" w:type="pct"/>
            <w:tcBorders>
              <w:top w:val="nil"/>
              <w:left w:val="nil"/>
              <w:bottom w:val="single" w:sz="4" w:space="0" w:color="auto"/>
              <w:right w:val="single" w:sz="4" w:space="0" w:color="auto"/>
            </w:tcBorders>
            <w:noWrap/>
            <w:vAlign w:val="bottom"/>
            <w:hideMark/>
          </w:tcPr>
          <w:p w14:paraId="0122DFC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659.8</w:t>
            </w:r>
          </w:p>
        </w:tc>
        <w:tc>
          <w:tcPr>
            <w:tcW w:w="541" w:type="pct"/>
            <w:tcBorders>
              <w:top w:val="nil"/>
              <w:left w:val="nil"/>
              <w:bottom w:val="single" w:sz="4" w:space="0" w:color="auto"/>
              <w:right w:val="single" w:sz="4" w:space="0" w:color="auto"/>
            </w:tcBorders>
            <w:noWrap/>
            <w:vAlign w:val="bottom"/>
            <w:hideMark/>
          </w:tcPr>
          <w:p w14:paraId="31F0A90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7.12</w:t>
            </w:r>
          </w:p>
        </w:tc>
        <w:tc>
          <w:tcPr>
            <w:tcW w:w="663" w:type="pct"/>
            <w:tcBorders>
              <w:top w:val="nil"/>
              <w:left w:val="nil"/>
              <w:bottom w:val="single" w:sz="4" w:space="0" w:color="auto"/>
              <w:right w:val="single" w:sz="4" w:space="0" w:color="auto"/>
            </w:tcBorders>
            <w:noWrap/>
            <w:vAlign w:val="bottom"/>
            <w:hideMark/>
          </w:tcPr>
          <w:p w14:paraId="7890EDB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652.65</w:t>
            </w:r>
          </w:p>
        </w:tc>
        <w:tc>
          <w:tcPr>
            <w:tcW w:w="818" w:type="pct"/>
            <w:tcBorders>
              <w:top w:val="nil"/>
              <w:left w:val="nil"/>
              <w:bottom w:val="single" w:sz="4" w:space="0" w:color="auto"/>
              <w:right w:val="single" w:sz="4" w:space="0" w:color="auto"/>
            </w:tcBorders>
            <w:vAlign w:val="bottom"/>
          </w:tcPr>
          <w:p w14:paraId="628C7272" w14:textId="2AFE11D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ONGC</w:t>
            </w:r>
          </w:p>
        </w:tc>
        <w:tc>
          <w:tcPr>
            <w:tcW w:w="486" w:type="pct"/>
            <w:tcBorders>
              <w:top w:val="nil"/>
              <w:left w:val="nil"/>
              <w:bottom w:val="single" w:sz="4" w:space="0" w:color="auto"/>
              <w:right w:val="single" w:sz="4" w:space="0" w:color="auto"/>
            </w:tcBorders>
            <w:vAlign w:val="bottom"/>
          </w:tcPr>
          <w:p w14:paraId="36A668F0" w14:textId="6FFF489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1608.68</w:t>
            </w:r>
          </w:p>
        </w:tc>
        <w:tc>
          <w:tcPr>
            <w:tcW w:w="486" w:type="pct"/>
            <w:tcBorders>
              <w:top w:val="nil"/>
              <w:left w:val="nil"/>
              <w:bottom w:val="single" w:sz="4" w:space="0" w:color="auto"/>
              <w:right w:val="single" w:sz="4" w:space="0" w:color="auto"/>
            </w:tcBorders>
            <w:vAlign w:val="bottom"/>
          </w:tcPr>
          <w:p w14:paraId="7634F802" w14:textId="2F916AE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1229.89</w:t>
            </w:r>
          </w:p>
        </w:tc>
        <w:tc>
          <w:tcPr>
            <w:tcW w:w="663" w:type="pct"/>
            <w:tcBorders>
              <w:top w:val="nil"/>
              <w:left w:val="nil"/>
              <w:bottom w:val="single" w:sz="4" w:space="0" w:color="auto"/>
              <w:right w:val="single" w:sz="4" w:space="0" w:color="auto"/>
            </w:tcBorders>
            <w:vAlign w:val="bottom"/>
          </w:tcPr>
          <w:p w14:paraId="1193501C" w14:textId="78BEFED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378.79</w:t>
            </w:r>
          </w:p>
        </w:tc>
      </w:tr>
      <w:tr w:rsidR="0065021D" w:rsidRPr="00216B32" w14:paraId="2411E789" w14:textId="5B74ED08"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7A9647A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CIPLA</w:t>
            </w:r>
          </w:p>
        </w:tc>
        <w:tc>
          <w:tcPr>
            <w:tcW w:w="487" w:type="pct"/>
            <w:tcBorders>
              <w:top w:val="nil"/>
              <w:left w:val="nil"/>
              <w:bottom w:val="single" w:sz="4" w:space="0" w:color="auto"/>
              <w:right w:val="single" w:sz="4" w:space="0" w:color="auto"/>
            </w:tcBorders>
            <w:noWrap/>
            <w:vAlign w:val="bottom"/>
            <w:hideMark/>
          </w:tcPr>
          <w:p w14:paraId="7248954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598.9</w:t>
            </w:r>
          </w:p>
        </w:tc>
        <w:tc>
          <w:tcPr>
            <w:tcW w:w="541" w:type="pct"/>
            <w:tcBorders>
              <w:top w:val="nil"/>
              <w:left w:val="nil"/>
              <w:bottom w:val="single" w:sz="4" w:space="0" w:color="auto"/>
              <w:right w:val="single" w:sz="4" w:space="0" w:color="auto"/>
            </w:tcBorders>
            <w:noWrap/>
            <w:vAlign w:val="bottom"/>
            <w:hideMark/>
          </w:tcPr>
          <w:p w14:paraId="6593D87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26.03</w:t>
            </w:r>
          </w:p>
        </w:tc>
        <w:tc>
          <w:tcPr>
            <w:tcW w:w="663" w:type="pct"/>
            <w:tcBorders>
              <w:top w:val="nil"/>
              <w:left w:val="nil"/>
              <w:bottom w:val="single" w:sz="4" w:space="0" w:color="auto"/>
              <w:right w:val="single" w:sz="4" w:space="0" w:color="auto"/>
            </w:tcBorders>
            <w:noWrap/>
            <w:vAlign w:val="bottom"/>
            <w:hideMark/>
          </w:tcPr>
          <w:p w14:paraId="73E49AC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572.83</w:t>
            </w:r>
          </w:p>
        </w:tc>
        <w:tc>
          <w:tcPr>
            <w:tcW w:w="818" w:type="pct"/>
            <w:tcBorders>
              <w:top w:val="nil"/>
              <w:left w:val="nil"/>
              <w:bottom w:val="single" w:sz="4" w:space="0" w:color="auto"/>
              <w:right w:val="single" w:sz="4" w:space="0" w:color="auto"/>
            </w:tcBorders>
            <w:vAlign w:val="bottom"/>
          </w:tcPr>
          <w:p w14:paraId="08F91516" w14:textId="5243D05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POWERGRID</w:t>
            </w:r>
          </w:p>
        </w:tc>
        <w:tc>
          <w:tcPr>
            <w:tcW w:w="486" w:type="pct"/>
            <w:tcBorders>
              <w:top w:val="nil"/>
              <w:left w:val="nil"/>
              <w:bottom w:val="single" w:sz="4" w:space="0" w:color="auto"/>
              <w:right w:val="single" w:sz="4" w:space="0" w:color="auto"/>
            </w:tcBorders>
            <w:vAlign w:val="bottom"/>
          </w:tcPr>
          <w:p w14:paraId="129C1D1F" w14:textId="0E9D00E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51.26</w:t>
            </w:r>
          </w:p>
        </w:tc>
        <w:tc>
          <w:tcPr>
            <w:tcW w:w="486" w:type="pct"/>
            <w:tcBorders>
              <w:top w:val="nil"/>
              <w:left w:val="nil"/>
              <w:bottom w:val="single" w:sz="4" w:space="0" w:color="auto"/>
              <w:right w:val="single" w:sz="4" w:space="0" w:color="auto"/>
            </w:tcBorders>
            <w:vAlign w:val="bottom"/>
          </w:tcPr>
          <w:p w14:paraId="58BFC9DE" w14:textId="3838B9EB"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26.62</w:t>
            </w:r>
          </w:p>
        </w:tc>
        <w:tc>
          <w:tcPr>
            <w:tcW w:w="663" w:type="pct"/>
            <w:tcBorders>
              <w:top w:val="nil"/>
              <w:left w:val="nil"/>
              <w:bottom w:val="single" w:sz="4" w:space="0" w:color="auto"/>
              <w:right w:val="single" w:sz="4" w:space="0" w:color="auto"/>
            </w:tcBorders>
            <w:vAlign w:val="bottom"/>
          </w:tcPr>
          <w:p w14:paraId="2FB621DA" w14:textId="73414CF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24.64</w:t>
            </w:r>
          </w:p>
        </w:tc>
      </w:tr>
      <w:tr w:rsidR="0065021D" w:rsidRPr="00216B32" w14:paraId="639C1639" w14:textId="793D68C8"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5DEC2B5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COALINDIA</w:t>
            </w:r>
          </w:p>
        </w:tc>
        <w:tc>
          <w:tcPr>
            <w:tcW w:w="487" w:type="pct"/>
            <w:tcBorders>
              <w:top w:val="nil"/>
              <w:left w:val="nil"/>
              <w:bottom w:val="single" w:sz="4" w:space="0" w:color="auto"/>
              <w:right w:val="single" w:sz="4" w:space="0" w:color="auto"/>
            </w:tcBorders>
            <w:noWrap/>
            <w:vAlign w:val="bottom"/>
            <w:hideMark/>
          </w:tcPr>
          <w:p w14:paraId="484787C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1247.4</w:t>
            </w:r>
          </w:p>
        </w:tc>
        <w:tc>
          <w:tcPr>
            <w:tcW w:w="541" w:type="pct"/>
            <w:tcBorders>
              <w:top w:val="nil"/>
              <w:left w:val="nil"/>
              <w:bottom w:val="single" w:sz="4" w:space="0" w:color="auto"/>
              <w:right w:val="single" w:sz="4" w:space="0" w:color="auto"/>
            </w:tcBorders>
            <w:noWrap/>
            <w:vAlign w:val="bottom"/>
            <w:hideMark/>
          </w:tcPr>
          <w:p w14:paraId="7B3037E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116.34</w:t>
            </w:r>
          </w:p>
        </w:tc>
        <w:tc>
          <w:tcPr>
            <w:tcW w:w="663" w:type="pct"/>
            <w:tcBorders>
              <w:top w:val="nil"/>
              <w:left w:val="nil"/>
              <w:bottom w:val="single" w:sz="4" w:space="0" w:color="auto"/>
              <w:right w:val="single" w:sz="4" w:space="0" w:color="auto"/>
            </w:tcBorders>
            <w:noWrap/>
            <w:vAlign w:val="bottom"/>
            <w:hideMark/>
          </w:tcPr>
          <w:p w14:paraId="03DD809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1131.04</w:t>
            </w:r>
          </w:p>
        </w:tc>
        <w:tc>
          <w:tcPr>
            <w:tcW w:w="818" w:type="pct"/>
            <w:tcBorders>
              <w:top w:val="nil"/>
              <w:left w:val="nil"/>
              <w:bottom w:val="single" w:sz="4" w:space="0" w:color="auto"/>
              <w:right w:val="single" w:sz="4" w:space="0" w:color="auto"/>
            </w:tcBorders>
            <w:vAlign w:val="bottom"/>
          </w:tcPr>
          <w:p w14:paraId="69961BE1" w14:textId="2B320BA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RELIANCE</w:t>
            </w:r>
          </w:p>
        </w:tc>
        <w:tc>
          <w:tcPr>
            <w:tcW w:w="486" w:type="pct"/>
            <w:tcBorders>
              <w:top w:val="nil"/>
              <w:left w:val="nil"/>
              <w:bottom w:val="single" w:sz="4" w:space="0" w:color="auto"/>
              <w:right w:val="single" w:sz="4" w:space="0" w:color="auto"/>
            </w:tcBorders>
            <w:vAlign w:val="bottom"/>
          </w:tcPr>
          <w:p w14:paraId="03512F0B" w14:textId="39F5C56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224.25</w:t>
            </w:r>
          </w:p>
        </w:tc>
        <w:tc>
          <w:tcPr>
            <w:tcW w:w="486" w:type="pct"/>
            <w:tcBorders>
              <w:top w:val="nil"/>
              <w:left w:val="nil"/>
              <w:bottom w:val="single" w:sz="4" w:space="0" w:color="auto"/>
              <w:right w:val="single" w:sz="4" w:space="0" w:color="auto"/>
            </w:tcBorders>
            <w:vAlign w:val="bottom"/>
          </w:tcPr>
          <w:p w14:paraId="1267CBE7" w14:textId="24A3FCE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3.59</w:t>
            </w:r>
          </w:p>
        </w:tc>
        <w:tc>
          <w:tcPr>
            <w:tcW w:w="663" w:type="pct"/>
            <w:tcBorders>
              <w:top w:val="nil"/>
              <w:left w:val="nil"/>
              <w:bottom w:val="single" w:sz="4" w:space="0" w:color="auto"/>
              <w:right w:val="single" w:sz="4" w:space="0" w:color="auto"/>
            </w:tcBorders>
            <w:vAlign w:val="bottom"/>
          </w:tcPr>
          <w:p w14:paraId="43E9B086" w14:textId="422A11F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220.66</w:t>
            </w:r>
          </w:p>
        </w:tc>
      </w:tr>
      <w:tr w:rsidR="0065021D" w:rsidRPr="00216B32" w14:paraId="10C30388" w14:textId="7725E5DC"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760D66F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DIVISLAB</w:t>
            </w:r>
          </w:p>
        </w:tc>
        <w:tc>
          <w:tcPr>
            <w:tcW w:w="487" w:type="pct"/>
            <w:tcBorders>
              <w:top w:val="nil"/>
              <w:left w:val="nil"/>
              <w:bottom w:val="single" w:sz="4" w:space="0" w:color="auto"/>
              <w:right w:val="single" w:sz="4" w:space="0" w:color="auto"/>
            </w:tcBorders>
            <w:noWrap/>
            <w:vAlign w:val="bottom"/>
            <w:hideMark/>
          </w:tcPr>
          <w:p w14:paraId="7B33FEE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1387.7</w:t>
            </w:r>
          </w:p>
        </w:tc>
        <w:tc>
          <w:tcPr>
            <w:tcW w:w="541" w:type="pct"/>
            <w:tcBorders>
              <w:top w:val="nil"/>
              <w:left w:val="nil"/>
              <w:bottom w:val="single" w:sz="4" w:space="0" w:color="auto"/>
              <w:right w:val="single" w:sz="4" w:space="0" w:color="auto"/>
            </w:tcBorders>
            <w:noWrap/>
            <w:vAlign w:val="bottom"/>
            <w:hideMark/>
          </w:tcPr>
          <w:p w14:paraId="14C6B06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84.33</w:t>
            </w:r>
          </w:p>
        </w:tc>
        <w:tc>
          <w:tcPr>
            <w:tcW w:w="663" w:type="pct"/>
            <w:tcBorders>
              <w:top w:val="nil"/>
              <w:left w:val="nil"/>
              <w:bottom w:val="single" w:sz="4" w:space="0" w:color="auto"/>
              <w:right w:val="single" w:sz="4" w:space="0" w:color="auto"/>
            </w:tcBorders>
            <w:noWrap/>
            <w:vAlign w:val="bottom"/>
            <w:hideMark/>
          </w:tcPr>
          <w:p w14:paraId="256AE43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1303.33</w:t>
            </w:r>
          </w:p>
        </w:tc>
        <w:tc>
          <w:tcPr>
            <w:tcW w:w="818" w:type="pct"/>
            <w:tcBorders>
              <w:top w:val="nil"/>
              <w:left w:val="nil"/>
              <w:bottom w:val="single" w:sz="4" w:space="0" w:color="auto"/>
              <w:right w:val="single" w:sz="4" w:space="0" w:color="auto"/>
            </w:tcBorders>
            <w:vAlign w:val="bottom"/>
          </w:tcPr>
          <w:p w14:paraId="4318B708" w14:textId="6301229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SBILIFE</w:t>
            </w:r>
          </w:p>
        </w:tc>
        <w:tc>
          <w:tcPr>
            <w:tcW w:w="486" w:type="pct"/>
            <w:tcBorders>
              <w:top w:val="nil"/>
              <w:left w:val="nil"/>
              <w:bottom w:val="single" w:sz="4" w:space="0" w:color="auto"/>
              <w:right w:val="single" w:sz="4" w:space="0" w:color="auto"/>
            </w:tcBorders>
            <w:vAlign w:val="bottom"/>
          </w:tcPr>
          <w:p w14:paraId="2E2416CD" w14:textId="3D98516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206.08</w:t>
            </w:r>
          </w:p>
        </w:tc>
        <w:tc>
          <w:tcPr>
            <w:tcW w:w="486" w:type="pct"/>
            <w:tcBorders>
              <w:top w:val="nil"/>
              <w:left w:val="nil"/>
              <w:bottom w:val="single" w:sz="4" w:space="0" w:color="auto"/>
              <w:right w:val="single" w:sz="4" w:space="0" w:color="auto"/>
            </w:tcBorders>
            <w:vAlign w:val="bottom"/>
          </w:tcPr>
          <w:p w14:paraId="0A1D2AF6" w14:textId="177864EB"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76.72</w:t>
            </w:r>
          </w:p>
        </w:tc>
        <w:tc>
          <w:tcPr>
            <w:tcW w:w="663" w:type="pct"/>
            <w:tcBorders>
              <w:top w:val="nil"/>
              <w:left w:val="nil"/>
              <w:bottom w:val="single" w:sz="4" w:space="0" w:color="auto"/>
              <w:right w:val="single" w:sz="4" w:space="0" w:color="auto"/>
            </w:tcBorders>
            <w:vAlign w:val="bottom"/>
          </w:tcPr>
          <w:p w14:paraId="03F01951" w14:textId="00C4463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129.37</w:t>
            </w:r>
          </w:p>
        </w:tc>
      </w:tr>
      <w:tr w:rsidR="0065021D" w:rsidRPr="00216B32" w14:paraId="1FFB202A" w14:textId="2D07FD96"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246B263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DRREDDY</w:t>
            </w:r>
          </w:p>
        </w:tc>
        <w:tc>
          <w:tcPr>
            <w:tcW w:w="487" w:type="pct"/>
            <w:tcBorders>
              <w:top w:val="nil"/>
              <w:left w:val="nil"/>
              <w:bottom w:val="single" w:sz="4" w:space="0" w:color="auto"/>
              <w:right w:val="single" w:sz="4" w:space="0" w:color="auto"/>
            </w:tcBorders>
            <w:noWrap/>
            <w:vAlign w:val="bottom"/>
            <w:hideMark/>
          </w:tcPr>
          <w:p w14:paraId="3DA4D89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686.9</w:t>
            </w:r>
          </w:p>
        </w:tc>
        <w:tc>
          <w:tcPr>
            <w:tcW w:w="541" w:type="pct"/>
            <w:tcBorders>
              <w:top w:val="nil"/>
              <w:left w:val="nil"/>
              <w:bottom w:val="single" w:sz="4" w:space="0" w:color="auto"/>
              <w:right w:val="single" w:sz="4" w:space="0" w:color="auto"/>
            </w:tcBorders>
            <w:noWrap/>
            <w:vAlign w:val="bottom"/>
            <w:hideMark/>
          </w:tcPr>
          <w:p w14:paraId="78166BA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41.13</w:t>
            </w:r>
          </w:p>
        </w:tc>
        <w:tc>
          <w:tcPr>
            <w:tcW w:w="663" w:type="pct"/>
            <w:tcBorders>
              <w:top w:val="nil"/>
              <w:left w:val="nil"/>
              <w:bottom w:val="single" w:sz="4" w:space="0" w:color="auto"/>
              <w:right w:val="single" w:sz="4" w:space="0" w:color="auto"/>
            </w:tcBorders>
            <w:noWrap/>
            <w:vAlign w:val="bottom"/>
            <w:hideMark/>
          </w:tcPr>
          <w:p w14:paraId="0F2BD79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645.74</w:t>
            </w:r>
          </w:p>
        </w:tc>
        <w:tc>
          <w:tcPr>
            <w:tcW w:w="818" w:type="pct"/>
            <w:tcBorders>
              <w:top w:val="nil"/>
              <w:left w:val="nil"/>
              <w:bottom w:val="single" w:sz="4" w:space="0" w:color="auto"/>
              <w:right w:val="single" w:sz="4" w:space="0" w:color="auto"/>
            </w:tcBorders>
            <w:vAlign w:val="bottom"/>
          </w:tcPr>
          <w:p w14:paraId="7B971BAB" w14:textId="04C58FD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SBIN</w:t>
            </w:r>
          </w:p>
        </w:tc>
        <w:tc>
          <w:tcPr>
            <w:tcW w:w="486" w:type="pct"/>
            <w:tcBorders>
              <w:top w:val="nil"/>
              <w:left w:val="nil"/>
              <w:bottom w:val="single" w:sz="4" w:space="0" w:color="auto"/>
              <w:right w:val="single" w:sz="4" w:space="0" w:color="auto"/>
            </w:tcBorders>
            <w:vAlign w:val="bottom"/>
          </w:tcPr>
          <w:p w14:paraId="39F58131" w14:textId="2A2BA38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1686.48</w:t>
            </w:r>
          </w:p>
        </w:tc>
        <w:tc>
          <w:tcPr>
            <w:tcW w:w="486" w:type="pct"/>
            <w:tcBorders>
              <w:top w:val="nil"/>
              <w:left w:val="nil"/>
              <w:bottom w:val="single" w:sz="4" w:space="0" w:color="auto"/>
              <w:right w:val="single" w:sz="4" w:space="0" w:color="auto"/>
            </w:tcBorders>
            <w:vAlign w:val="bottom"/>
          </w:tcPr>
          <w:p w14:paraId="29257B3C" w14:textId="672DBD3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1381.52</w:t>
            </w:r>
          </w:p>
        </w:tc>
        <w:tc>
          <w:tcPr>
            <w:tcW w:w="663" w:type="pct"/>
            <w:tcBorders>
              <w:top w:val="nil"/>
              <w:left w:val="nil"/>
              <w:bottom w:val="single" w:sz="4" w:space="0" w:color="auto"/>
              <w:right w:val="single" w:sz="4" w:space="0" w:color="auto"/>
            </w:tcBorders>
            <w:vAlign w:val="bottom"/>
          </w:tcPr>
          <w:p w14:paraId="26983012" w14:textId="60C06D2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304.96</w:t>
            </w:r>
          </w:p>
        </w:tc>
      </w:tr>
      <w:tr w:rsidR="0065021D" w:rsidRPr="00216B32" w14:paraId="1381665D" w14:textId="3778EE71"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000DB05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487" w:type="pct"/>
            <w:tcBorders>
              <w:top w:val="nil"/>
              <w:left w:val="nil"/>
              <w:bottom w:val="single" w:sz="4" w:space="0" w:color="auto"/>
              <w:right w:val="single" w:sz="4" w:space="0" w:color="auto"/>
            </w:tcBorders>
            <w:noWrap/>
            <w:vAlign w:val="bottom"/>
            <w:hideMark/>
          </w:tcPr>
          <w:p w14:paraId="2832E59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1622.8</w:t>
            </w:r>
          </w:p>
        </w:tc>
        <w:tc>
          <w:tcPr>
            <w:tcW w:w="541" w:type="pct"/>
            <w:tcBorders>
              <w:top w:val="nil"/>
              <w:left w:val="nil"/>
              <w:bottom w:val="single" w:sz="4" w:space="0" w:color="auto"/>
              <w:right w:val="single" w:sz="4" w:space="0" w:color="auto"/>
            </w:tcBorders>
            <w:noWrap/>
            <w:vAlign w:val="bottom"/>
            <w:hideMark/>
          </w:tcPr>
          <w:p w14:paraId="439E2EC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359.06</w:t>
            </w:r>
          </w:p>
        </w:tc>
        <w:tc>
          <w:tcPr>
            <w:tcW w:w="663" w:type="pct"/>
            <w:tcBorders>
              <w:top w:val="nil"/>
              <w:left w:val="nil"/>
              <w:bottom w:val="single" w:sz="4" w:space="0" w:color="auto"/>
              <w:right w:val="single" w:sz="4" w:space="0" w:color="auto"/>
            </w:tcBorders>
            <w:noWrap/>
            <w:vAlign w:val="bottom"/>
            <w:hideMark/>
          </w:tcPr>
          <w:p w14:paraId="2675E29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1263.71</w:t>
            </w:r>
          </w:p>
        </w:tc>
        <w:tc>
          <w:tcPr>
            <w:tcW w:w="818" w:type="pct"/>
            <w:tcBorders>
              <w:top w:val="nil"/>
              <w:left w:val="nil"/>
              <w:bottom w:val="single" w:sz="4" w:space="0" w:color="auto"/>
              <w:right w:val="single" w:sz="4" w:space="0" w:color="auto"/>
            </w:tcBorders>
            <w:vAlign w:val="bottom"/>
          </w:tcPr>
          <w:p w14:paraId="6F890AF0" w14:textId="5128AA6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SHRIRAMFIN</w:t>
            </w:r>
          </w:p>
        </w:tc>
        <w:tc>
          <w:tcPr>
            <w:tcW w:w="486" w:type="pct"/>
            <w:tcBorders>
              <w:top w:val="nil"/>
              <w:left w:val="nil"/>
              <w:bottom w:val="single" w:sz="4" w:space="0" w:color="auto"/>
              <w:right w:val="single" w:sz="4" w:space="0" w:color="auto"/>
            </w:tcBorders>
            <w:vAlign w:val="bottom"/>
          </w:tcPr>
          <w:p w14:paraId="71EB994F" w14:textId="201D98C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1283.76</w:t>
            </w:r>
          </w:p>
        </w:tc>
        <w:tc>
          <w:tcPr>
            <w:tcW w:w="486" w:type="pct"/>
            <w:tcBorders>
              <w:top w:val="nil"/>
              <w:left w:val="nil"/>
              <w:bottom w:val="single" w:sz="4" w:space="0" w:color="auto"/>
              <w:right w:val="single" w:sz="4" w:space="0" w:color="auto"/>
            </w:tcBorders>
            <w:vAlign w:val="bottom"/>
          </w:tcPr>
          <w:p w14:paraId="6B49FA47" w14:textId="2A7A7A4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875.52</w:t>
            </w:r>
          </w:p>
        </w:tc>
        <w:tc>
          <w:tcPr>
            <w:tcW w:w="663" w:type="pct"/>
            <w:tcBorders>
              <w:top w:val="nil"/>
              <w:left w:val="nil"/>
              <w:bottom w:val="single" w:sz="4" w:space="0" w:color="auto"/>
              <w:right w:val="single" w:sz="4" w:space="0" w:color="auto"/>
            </w:tcBorders>
            <w:vAlign w:val="bottom"/>
          </w:tcPr>
          <w:p w14:paraId="35603EF7" w14:textId="37B114C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408.24</w:t>
            </w:r>
          </w:p>
        </w:tc>
      </w:tr>
      <w:tr w:rsidR="0065021D" w:rsidRPr="00216B32" w14:paraId="719DC64D" w14:textId="485C625F"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6640AC2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GRASIM</w:t>
            </w:r>
          </w:p>
        </w:tc>
        <w:tc>
          <w:tcPr>
            <w:tcW w:w="487" w:type="pct"/>
            <w:tcBorders>
              <w:top w:val="nil"/>
              <w:left w:val="nil"/>
              <w:bottom w:val="single" w:sz="4" w:space="0" w:color="auto"/>
              <w:right w:val="single" w:sz="4" w:space="0" w:color="auto"/>
            </w:tcBorders>
            <w:noWrap/>
            <w:vAlign w:val="bottom"/>
            <w:hideMark/>
          </w:tcPr>
          <w:p w14:paraId="5A19B1C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1927.7</w:t>
            </w:r>
          </w:p>
        </w:tc>
        <w:tc>
          <w:tcPr>
            <w:tcW w:w="541" w:type="pct"/>
            <w:tcBorders>
              <w:top w:val="nil"/>
              <w:left w:val="nil"/>
              <w:bottom w:val="single" w:sz="4" w:space="0" w:color="auto"/>
              <w:right w:val="single" w:sz="4" w:space="0" w:color="auto"/>
            </w:tcBorders>
            <w:noWrap/>
            <w:vAlign w:val="bottom"/>
            <w:hideMark/>
          </w:tcPr>
          <w:p w14:paraId="26C710E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1811.51</w:t>
            </w:r>
          </w:p>
        </w:tc>
        <w:tc>
          <w:tcPr>
            <w:tcW w:w="663" w:type="pct"/>
            <w:tcBorders>
              <w:top w:val="nil"/>
              <w:left w:val="nil"/>
              <w:bottom w:val="single" w:sz="4" w:space="0" w:color="auto"/>
              <w:right w:val="single" w:sz="4" w:space="0" w:color="auto"/>
            </w:tcBorders>
            <w:noWrap/>
            <w:vAlign w:val="bottom"/>
            <w:hideMark/>
          </w:tcPr>
          <w:p w14:paraId="3DE0BC1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116.14</w:t>
            </w:r>
          </w:p>
        </w:tc>
        <w:tc>
          <w:tcPr>
            <w:tcW w:w="818" w:type="pct"/>
            <w:tcBorders>
              <w:top w:val="nil"/>
              <w:left w:val="nil"/>
              <w:bottom w:val="single" w:sz="4" w:space="0" w:color="auto"/>
              <w:right w:val="single" w:sz="4" w:space="0" w:color="auto"/>
            </w:tcBorders>
            <w:vAlign w:val="bottom"/>
          </w:tcPr>
          <w:p w14:paraId="71DB8D7E" w14:textId="1F764E1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SUNPHARMA</w:t>
            </w:r>
          </w:p>
        </w:tc>
        <w:tc>
          <w:tcPr>
            <w:tcW w:w="486" w:type="pct"/>
            <w:tcBorders>
              <w:top w:val="nil"/>
              <w:left w:val="nil"/>
              <w:bottom w:val="single" w:sz="4" w:space="0" w:color="auto"/>
              <w:right w:val="single" w:sz="4" w:space="0" w:color="auto"/>
            </w:tcBorders>
            <w:vAlign w:val="bottom"/>
          </w:tcPr>
          <w:p w14:paraId="285457D9" w14:textId="189D91C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575.15</w:t>
            </w:r>
          </w:p>
        </w:tc>
        <w:tc>
          <w:tcPr>
            <w:tcW w:w="486" w:type="pct"/>
            <w:tcBorders>
              <w:top w:val="nil"/>
              <w:left w:val="nil"/>
              <w:bottom w:val="single" w:sz="4" w:space="0" w:color="auto"/>
              <w:right w:val="single" w:sz="4" w:space="0" w:color="auto"/>
            </w:tcBorders>
            <w:vAlign w:val="bottom"/>
          </w:tcPr>
          <w:p w14:paraId="53DF3DC3" w14:textId="6FED801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229.80</w:t>
            </w:r>
          </w:p>
        </w:tc>
        <w:tc>
          <w:tcPr>
            <w:tcW w:w="663" w:type="pct"/>
            <w:tcBorders>
              <w:top w:val="nil"/>
              <w:left w:val="nil"/>
              <w:bottom w:val="single" w:sz="4" w:space="0" w:color="auto"/>
              <w:right w:val="single" w:sz="4" w:space="0" w:color="auto"/>
            </w:tcBorders>
            <w:vAlign w:val="bottom"/>
          </w:tcPr>
          <w:p w14:paraId="1B36ABC8" w14:textId="0556D5A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345.35</w:t>
            </w:r>
          </w:p>
        </w:tc>
      </w:tr>
      <w:tr w:rsidR="0065021D" w:rsidRPr="00216B32" w14:paraId="004C117A" w14:textId="1B68E642"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4CCD7E6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lastRenderedPageBreak/>
              <w:t>HCLTECH</w:t>
            </w:r>
          </w:p>
        </w:tc>
        <w:tc>
          <w:tcPr>
            <w:tcW w:w="487" w:type="pct"/>
            <w:tcBorders>
              <w:top w:val="nil"/>
              <w:left w:val="nil"/>
              <w:bottom w:val="single" w:sz="4" w:space="0" w:color="auto"/>
              <w:right w:val="single" w:sz="4" w:space="0" w:color="auto"/>
            </w:tcBorders>
            <w:noWrap/>
            <w:vAlign w:val="bottom"/>
            <w:hideMark/>
          </w:tcPr>
          <w:p w14:paraId="0276BD7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714.2</w:t>
            </w:r>
          </w:p>
        </w:tc>
        <w:tc>
          <w:tcPr>
            <w:tcW w:w="541" w:type="pct"/>
            <w:tcBorders>
              <w:top w:val="nil"/>
              <w:left w:val="nil"/>
              <w:bottom w:val="single" w:sz="4" w:space="0" w:color="auto"/>
              <w:right w:val="single" w:sz="4" w:space="0" w:color="auto"/>
            </w:tcBorders>
            <w:noWrap/>
            <w:vAlign w:val="bottom"/>
            <w:hideMark/>
          </w:tcPr>
          <w:p w14:paraId="204E35E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628.54</w:t>
            </w:r>
          </w:p>
        </w:tc>
        <w:tc>
          <w:tcPr>
            <w:tcW w:w="663" w:type="pct"/>
            <w:tcBorders>
              <w:top w:val="nil"/>
              <w:left w:val="nil"/>
              <w:bottom w:val="single" w:sz="4" w:space="0" w:color="auto"/>
              <w:right w:val="single" w:sz="4" w:space="0" w:color="auto"/>
            </w:tcBorders>
            <w:noWrap/>
            <w:vAlign w:val="bottom"/>
            <w:hideMark/>
          </w:tcPr>
          <w:p w14:paraId="7375911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85.69</w:t>
            </w:r>
          </w:p>
        </w:tc>
        <w:tc>
          <w:tcPr>
            <w:tcW w:w="818" w:type="pct"/>
            <w:tcBorders>
              <w:top w:val="nil"/>
              <w:left w:val="nil"/>
              <w:bottom w:val="single" w:sz="4" w:space="0" w:color="auto"/>
              <w:right w:val="single" w:sz="4" w:space="0" w:color="auto"/>
            </w:tcBorders>
            <w:vAlign w:val="bottom"/>
          </w:tcPr>
          <w:p w14:paraId="5D3DE1E1" w14:textId="6F50556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486" w:type="pct"/>
            <w:tcBorders>
              <w:top w:val="nil"/>
              <w:left w:val="nil"/>
              <w:bottom w:val="single" w:sz="4" w:space="0" w:color="auto"/>
              <w:right w:val="single" w:sz="4" w:space="0" w:color="auto"/>
            </w:tcBorders>
            <w:vAlign w:val="bottom"/>
          </w:tcPr>
          <w:p w14:paraId="09C4BE4E" w14:textId="77E8CDB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747.45</w:t>
            </w:r>
          </w:p>
        </w:tc>
        <w:tc>
          <w:tcPr>
            <w:tcW w:w="486" w:type="pct"/>
            <w:tcBorders>
              <w:top w:val="nil"/>
              <w:left w:val="nil"/>
              <w:bottom w:val="single" w:sz="4" w:space="0" w:color="auto"/>
              <w:right w:val="single" w:sz="4" w:space="0" w:color="auto"/>
            </w:tcBorders>
            <w:vAlign w:val="bottom"/>
          </w:tcPr>
          <w:p w14:paraId="66AA6587" w14:textId="3928F75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69.03</w:t>
            </w:r>
          </w:p>
        </w:tc>
        <w:tc>
          <w:tcPr>
            <w:tcW w:w="663" w:type="pct"/>
            <w:tcBorders>
              <w:top w:val="nil"/>
              <w:left w:val="nil"/>
              <w:bottom w:val="single" w:sz="4" w:space="0" w:color="auto"/>
              <w:right w:val="single" w:sz="4" w:space="0" w:color="auto"/>
            </w:tcBorders>
            <w:vAlign w:val="bottom"/>
          </w:tcPr>
          <w:p w14:paraId="22563A36" w14:textId="73A69DC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678.42</w:t>
            </w:r>
          </w:p>
        </w:tc>
      </w:tr>
      <w:tr w:rsidR="0065021D" w:rsidRPr="00216B32" w14:paraId="4A972AA9" w14:textId="6103E0FD"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01471B0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HDFCBANK</w:t>
            </w:r>
          </w:p>
        </w:tc>
        <w:tc>
          <w:tcPr>
            <w:tcW w:w="487" w:type="pct"/>
            <w:tcBorders>
              <w:top w:val="nil"/>
              <w:left w:val="nil"/>
              <w:bottom w:val="single" w:sz="4" w:space="0" w:color="auto"/>
              <w:right w:val="single" w:sz="4" w:space="0" w:color="auto"/>
            </w:tcBorders>
            <w:noWrap/>
            <w:vAlign w:val="bottom"/>
            <w:hideMark/>
          </w:tcPr>
          <w:p w14:paraId="1FE4039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412.8</w:t>
            </w:r>
          </w:p>
        </w:tc>
        <w:tc>
          <w:tcPr>
            <w:tcW w:w="541" w:type="pct"/>
            <w:tcBorders>
              <w:top w:val="nil"/>
              <w:left w:val="nil"/>
              <w:bottom w:val="single" w:sz="4" w:space="0" w:color="auto"/>
              <w:right w:val="single" w:sz="4" w:space="0" w:color="auto"/>
            </w:tcBorders>
            <w:noWrap/>
            <w:vAlign w:val="bottom"/>
            <w:hideMark/>
          </w:tcPr>
          <w:p w14:paraId="096A238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290.84</w:t>
            </w:r>
          </w:p>
        </w:tc>
        <w:tc>
          <w:tcPr>
            <w:tcW w:w="663" w:type="pct"/>
            <w:tcBorders>
              <w:top w:val="nil"/>
              <w:left w:val="nil"/>
              <w:bottom w:val="single" w:sz="4" w:space="0" w:color="auto"/>
              <w:right w:val="single" w:sz="4" w:space="0" w:color="auto"/>
            </w:tcBorders>
            <w:noWrap/>
            <w:vAlign w:val="bottom"/>
            <w:hideMark/>
          </w:tcPr>
          <w:p w14:paraId="47E22AF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121.92</w:t>
            </w:r>
          </w:p>
        </w:tc>
        <w:tc>
          <w:tcPr>
            <w:tcW w:w="818" w:type="pct"/>
            <w:tcBorders>
              <w:top w:val="nil"/>
              <w:left w:val="nil"/>
              <w:bottom w:val="single" w:sz="4" w:space="0" w:color="auto"/>
              <w:right w:val="single" w:sz="4" w:space="0" w:color="auto"/>
            </w:tcBorders>
            <w:vAlign w:val="bottom"/>
          </w:tcPr>
          <w:p w14:paraId="2D063EBC" w14:textId="5A00945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TATAMOTORS</w:t>
            </w:r>
          </w:p>
        </w:tc>
        <w:tc>
          <w:tcPr>
            <w:tcW w:w="486" w:type="pct"/>
            <w:tcBorders>
              <w:top w:val="nil"/>
              <w:left w:val="nil"/>
              <w:bottom w:val="single" w:sz="4" w:space="0" w:color="auto"/>
              <w:right w:val="single" w:sz="4" w:space="0" w:color="auto"/>
            </w:tcBorders>
            <w:vAlign w:val="bottom"/>
          </w:tcPr>
          <w:p w14:paraId="3E5F6EE9" w14:textId="6347C9E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4326.23</w:t>
            </w:r>
          </w:p>
        </w:tc>
        <w:tc>
          <w:tcPr>
            <w:tcW w:w="486" w:type="pct"/>
            <w:tcBorders>
              <w:top w:val="nil"/>
              <w:left w:val="nil"/>
              <w:bottom w:val="single" w:sz="4" w:space="0" w:color="auto"/>
              <w:right w:val="single" w:sz="4" w:space="0" w:color="auto"/>
            </w:tcBorders>
            <w:vAlign w:val="bottom"/>
          </w:tcPr>
          <w:p w14:paraId="22E41C82" w14:textId="5419D69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3855.63</w:t>
            </w:r>
          </w:p>
        </w:tc>
        <w:tc>
          <w:tcPr>
            <w:tcW w:w="663" w:type="pct"/>
            <w:tcBorders>
              <w:top w:val="nil"/>
              <w:left w:val="nil"/>
              <w:bottom w:val="single" w:sz="4" w:space="0" w:color="auto"/>
              <w:right w:val="single" w:sz="4" w:space="0" w:color="auto"/>
            </w:tcBorders>
            <w:vAlign w:val="bottom"/>
          </w:tcPr>
          <w:p w14:paraId="6CDB2CAA" w14:textId="7E4A751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470.60</w:t>
            </w:r>
          </w:p>
        </w:tc>
      </w:tr>
      <w:tr w:rsidR="0065021D" w:rsidRPr="00216B32" w14:paraId="48CE1552" w14:textId="2F4D5F09"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244C629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HDFCLIFE</w:t>
            </w:r>
          </w:p>
        </w:tc>
        <w:tc>
          <w:tcPr>
            <w:tcW w:w="487" w:type="pct"/>
            <w:tcBorders>
              <w:top w:val="nil"/>
              <w:left w:val="nil"/>
              <w:bottom w:val="single" w:sz="4" w:space="0" w:color="auto"/>
              <w:right w:val="single" w:sz="4" w:space="0" w:color="auto"/>
            </w:tcBorders>
            <w:noWrap/>
            <w:vAlign w:val="bottom"/>
            <w:hideMark/>
          </w:tcPr>
          <w:p w14:paraId="216E585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230.6</w:t>
            </w:r>
          </w:p>
        </w:tc>
        <w:tc>
          <w:tcPr>
            <w:tcW w:w="541" w:type="pct"/>
            <w:tcBorders>
              <w:top w:val="nil"/>
              <w:left w:val="nil"/>
              <w:bottom w:val="single" w:sz="4" w:space="0" w:color="auto"/>
              <w:right w:val="single" w:sz="4" w:space="0" w:color="auto"/>
            </w:tcBorders>
            <w:noWrap/>
            <w:vAlign w:val="bottom"/>
            <w:hideMark/>
          </w:tcPr>
          <w:p w14:paraId="213F477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3.65</w:t>
            </w:r>
          </w:p>
        </w:tc>
        <w:tc>
          <w:tcPr>
            <w:tcW w:w="663" w:type="pct"/>
            <w:tcBorders>
              <w:top w:val="nil"/>
              <w:left w:val="nil"/>
              <w:bottom w:val="single" w:sz="4" w:space="0" w:color="auto"/>
              <w:right w:val="single" w:sz="4" w:space="0" w:color="auto"/>
            </w:tcBorders>
            <w:noWrap/>
            <w:vAlign w:val="bottom"/>
            <w:hideMark/>
          </w:tcPr>
          <w:p w14:paraId="13A5558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226.96</w:t>
            </w:r>
          </w:p>
        </w:tc>
        <w:tc>
          <w:tcPr>
            <w:tcW w:w="818" w:type="pct"/>
            <w:tcBorders>
              <w:top w:val="nil"/>
              <w:left w:val="nil"/>
              <w:bottom w:val="single" w:sz="4" w:space="0" w:color="auto"/>
              <w:right w:val="single" w:sz="4" w:space="0" w:color="auto"/>
            </w:tcBorders>
            <w:vAlign w:val="bottom"/>
          </w:tcPr>
          <w:p w14:paraId="44F1EA43" w14:textId="097AAE1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TATASTEEL</w:t>
            </w:r>
          </w:p>
        </w:tc>
        <w:tc>
          <w:tcPr>
            <w:tcW w:w="486" w:type="pct"/>
            <w:tcBorders>
              <w:top w:val="nil"/>
              <w:left w:val="nil"/>
              <w:bottom w:val="single" w:sz="4" w:space="0" w:color="auto"/>
              <w:right w:val="single" w:sz="4" w:space="0" w:color="auto"/>
            </w:tcBorders>
            <w:vAlign w:val="bottom"/>
          </w:tcPr>
          <w:p w14:paraId="0EEC18CB" w14:textId="4275DE8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8691.59</w:t>
            </w:r>
          </w:p>
        </w:tc>
        <w:tc>
          <w:tcPr>
            <w:tcW w:w="486" w:type="pct"/>
            <w:tcBorders>
              <w:top w:val="nil"/>
              <w:left w:val="nil"/>
              <w:bottom w:val="single" w:sz="4" w:space="0" w:color="auto"/>
              <w:right w:val="single" w:sz="4" w:space="0" w:color="auto"/>
            </w:tcBorders>
            <w:vAlign w:val="bottom"/>
          </w:tcPr>
          <w:p w14:paraId="70FEFFB4" w14:textId="3EE5EA8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5990.53</w:t>
            </w:r>
          </w:p>
        </w:tc>
        <w:tc>
          <w:tcPr>
            <w:tcW w:w="663" w:type="pct"/>
            <w:tcBorders>
              <w:top w:val="nil"/>
              <w:left w:val="nil"/>
              <w:bottom w:val="single" w:sz="4" w:space="0" w:color="auto"/>
              <w:right w:val="single" w:sz="4" w:space="0" w:color="auto"/>
            </w:tcBorders>
            <w:vAlign w:val="bottom"/>
          </w:tcPr>
          <w:p w14:paraId="464397B0" w14:textId="1562496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2701.06</w:t>
            </w:r>
          </w:p>
        </w:tc>
      </w:tr>
      <w:tr w:rsidR="0065021D" w:rsidRPr="00216B32" w14:paraId="2DF648A1" w14:textId="2A1F165A"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2514D45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487" w:type="pct"/>
            <w:tcBorders>
              <w:top w:val="nil"/>
              <w:left w:val="nil"/>
              <w:bottom w:val="single" w:sz="4" w:space="0" w:color="auto"/>
              <w:right w:val="single" w:sz="4" w:space="0" w:color="auto"/>
            </w:tcBorders>
            <w:noWrap/>
            <w:vAlign w:val="bottom"/>
            <w:hideMark/>
          </w:tcPr>
          <w:p w14:paraId="2B23CB0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404.0</w:t>
            </w:r>
          </w:p>
        </w:tc>
        <w:tc>
          <w:tcPr>
            <w:tcW w:w="541" w:type="pct"/>
            <w:tcBorders>
              <w:top w:val="nil"/>
              <w:left w:val="nil"/>
              <w:bottom w:val="single" w:sz="4" w:space="0" w:color="auto"/>
              <w:right w:val="single" w:sz="4" w:space="0" w:color="auto"/>
            </w:tcBorders>
            <w:noWrap/>
            <w:vAlign w:val="bottom"/>
            <w:hideMark/>
          </w:tcPr>
          <w:p w14:paraId="172FA95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0.001</w:t>
            </w:r>
          </w:p>
        </w:tc>
        <w:tc>
          <w:tcPr>
            <w:tcW w:w="663" w:type="pct"/>
            <w:tcBorders>
              <w:top w:val="nil"/>
              <w:left w:val="nil"/>
              <w:bottom w:val="single" w:sz="4" w:space="0" w:color="auto"/>
              <w:right w:val="single" w:sz="4" w:space="0" w:color="auto"/>
            </w:tcBorders>
            <w:noWrap/>
            <w:vAlign w:val="bottom"/>
            <w:hideMark/>
          </w:tcPr>
          <w:p w14:paraId="1A7FA55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404.03</w:t>
            </w:r>
          </w:p>
        </w:tc>
        <w:tc>
          <w:tcPr>
            <w:tcW w:w="818" w:type="pct"/>
            <w:tcBorders>
              <w:top w:val="nil"/>
              <w:left w:val="nil"/>
              <w:bottom w:val="single" w:sz="4" w:space="0" w:color="auto"/>
              <w:right w:val="single" w:sz="4" w:space="0" w:color="auto"/>
            </w:tcBorders>
            <w:vAlign w:val="bottom"/>
          </w:tcPr>
          <w:p w14:paraId="28CCF172" w14:textId="76A7D06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TCS</w:t>
            </w:r>
          </w:p>
        </w:tc>
        <w:tc>
          <w:tcPr>
            <w:tcW w:w="486" w:type="pct"/>
            <w:tcBorders>
              <w:top w:val="nil"/>
              <w:left w:val="nil"/>
              <w:bottom w:val="single" w:sz="4" w:space="0" w:color="auto"/>
              <w:right w:val="single" w:sz="4" w:space="0" w:color="auto"/>
            </w:tcBorders>
            <w:vAlign w:val="bottom"/>
          </w:tcPr>
          <w:p w14:paraId="5113CD7A" w14:textId="1EF22E2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334.50</w:t>
            </w:r>
          </w:p>
        </w:tc>
        <w:tc>
          <w:tcPr>
            <w:tcW w:w="486" w:type="pct"/>
            <w:tcBorders>
              <w:top w:val="nil"/>
              <w:left w:val="nil"/>
              <w:bottom w:val="single" w:sz="4" w:space="0" w:color="auto"/>
              <w:right w:val="single" w:sz="4" w:space="0" w:color="auto"/>
            </w:tcBorders>
            <w:vAlign w:val="bottom"/>
          </w:tcPr>
          <w:p w14:paraId="20D0BF25" w14:textId="4BE0321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232.46</w:t>
            </w:r>
          </w:p>
        </w:tc>
        <w:tc>
          <w:tcPr>
            <w:tcW w:w="663" w:type="pct"/>
            <w:tcBorders>
              <w:top w:val="nil"/>
              <w:left w:val="nil"/>
              <w:bottom w:val="single" w:sz="4" w:space="0" w:color="auto"/>
              <w:right w:val="single" w:sz="4" w:space="0" w:color="auto"/>
            </w:tcBorders>
            <w:vAlign w:val="bottom"/>
          </w:tcPr>
          <w:p w14:paraId="05A94541" w14:textId="72EEFD4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102.04</w:t>
            </w:r>
          </w:p>
        </w:tc>
      </w:tr>
      <w:tr w:rsidR="0065021D" w:rsidRPr="00216B32" w14:paraId="4CFAAB33" w14:textId="49D277D3"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5C4D1C6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HINDALCO</w:t>
            </w:r>
          </w:p>
        </w:tc>
        <w:tc>
          <w:tcPr>
            <w:tcW w:w="487" w:type="pct"/>
            <w:tcBorders>
              <w:top w:val="nil"/>
              <w:left w:val="nil"/>
              <w:bottom w:val="single" w:sz="4" w:space="0" w:color="auto"/>
              <w:right w:val="single" w:sz="4" w:space="0" w:color="auto"/>
            </w:tcBorders>
            <w:noWrap/>
            <w:vAlign w:val="bottom"/>
            <w:hideMark/>
          </w:tcPr>
          <w:p w14:paraId="1547AC6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3316.2</w:t>
            </w:r>
          </w:p>
        </w:tc>
        <w:tc>
          <w:tcPr>
            <w:tcW w:w="541" w:type="pct"/>
            <w:tcBorders>
              <w:top w:val="nil"/>
              <w:left w:val="nil"/>
              <w:bottom w:val="single" w:sz="4" w:space="0" w:color="auto"/>
              <w:right w:val="single" w:sz="4" w:space="0" w:color="auto"/>
            </w:tcBorders>
            <w:noWrap/>
            <w:vAlign w:val="bottom"/>
            <w:hideMark/>
          </w:tcPr>
          <w:p w14:paraId="79ADD77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3131.21</w:t>
            </w:r>
          </w:p>
        </w:tc>
        <w:tc>
          <w:tcPr>
            <w:tcW w:w="663" w:type="pct"/>
            <w:tcBorders>
              <w:top w:val="nil"/>
              <w:left w:val="nil"/>
              <w:bottom w:val="single" w:sz="4" w:space="0" w:color="auto"/>
              <w:right w:val="single" w:sz="4" w:space="0" w:color="auto"/>
            </w:tcBorders>
            <w:noWrap/>
            <w:vAlign w:val="bottom"/>
            <w:hideMark/>
          </w:tcPr>
          <w:p w14:paraId="1D2FC73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185.02</w:t>
            </w:r>
          </w:p>
        </w:tc>
        <w:tc>
          <w:tcPr>
            <w:tcW w:w="818" w:type="pct"/>
            <w:tcBorders>
              <w:top w:val="nil"/>
              <w:left w:val="nil"/>
              <w:bottom w:val="single" w:sz="4" w:space="0" w:color="auto"/>
              <w:right w:val="single" w:sz="4" w:space="0" w:color="auto"/>
            </w:tcBorders>
            <w:vAlign w:val="bottom"/>
          </w:tcPr>
          <w:p w14:paraId="0B580606" w14:textId="5577E4A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TECHM</w:t>
            </w:r>
          </w:p>
        </w:tc>
        <w:tc>
          <w:tcPr>
            <w:tcW w:w="486" w:type="pct"/>
            <w:tcBorders>
              <w:top w:val="nil"/>
              <w:left w:val="nil"/>
              <w:bottom w:val="single" w:sz="4" w:space="0" w:color="auto"/>
              <w:right w:val="single" w:sz="4" w:space="0" w:color="auto"/>
            </w:tcBorders>
            <w:vAlign w:val="bottom"/>
          </w:tcPr>
          <w:p w14:paraId="4F617969" w14:textId="738C0D1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1727.02</w:t>
            </w:r>
          </w:p>
        </w:tc>
        <w:tc>
          <w:tcPr>
            <w:tcW w:w="486" w:type="pct"/>
            <w:tcBorders>
              <w:top w:val="nil"/>
              <w:left w:val="nil"/>
              <w:bottom w:val="single" w:sz="4" w:space="0" w:color="auto"/>
              <w:right w:val="single" w:sz="4" w:space="0" w:color="auto"/>
            </w:tcBorders>
            <w:vAlign w:val="bottom"/>
          </w:tcPr>
          <w:p w14:paraId="0C7F7CEA" w14:textId="5EDE580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1244.25</w:t>
            </w:r>
          </w:p>
        </w:tc>
        <w:tc>
          <w:tcPr>
            <w:tcW w:w="663" w:type="pct"/>
            <w:tcBorders>
              <w:top w:val="nil"/>
              <w:left w:val="nil"/>
              <w:bottom w:val="single" w:sz="4" w:space="0" w:color="auto"/>
              <w:right w:val="single" w:sz="4" w:space="0" w:color="auto"/>
            </w:tcBorders>
            <w:vAlign w:val="bottom"/>
          </w:tcPr>
          <w:p w14:paraId="2A4BAFBF" w14:textId="12E42BB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482.77</w:t>
            </w:r>
          </w:p>
        </w:tc>
      </w:tr>
      <w:tr w:rsidR="0065021D" w:rsidRPr="00216B32" w14:paraId="3058210B" w14:textId="34A200EA" w:rsidTr="00292287">
        <w:trPr>
          <w:trHeight w:val="621"/>
        </w:trPr>
        <w:tc>
          <w:tcPr>
            <w:tcW w:w="856" w:type="pct"/>
            <w:tcBorders>
              <w:top w:val="nil"/>
              <w:left w:val="single" w:sz="4" w:space="0" w:color="auto"/>
              <w:bottom w:val="single" w:sz="4" w:space="0" w:color="auto"/>
              <w:right w:val="single" w:sz="4" w:space="0" w:color="auto"/>
            </w:tcBorders>
            <w:noWrap/>
            <w:vAlign w:val="bottom"/>
            <w:hideMark/>
          </w:tcPr>
          <w:p w14:paraId="4786A70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HINDUNILVR</w:t>
            </w:r>
          </w:p>
        </w:tc>
        <w:tc>
          <w:tcPr>
            <w:tcW w:w="487" w:type="pct"/>
            <w:tcBorders>
              <w:top w:val="nil"/>
              <w:left w:val="nil"/>
              <w:bottom w:val="single" w:sz="4" w:space="0" w:color="auto"/>
              <w:right w:val="single" w:sz="4" w:space="0" w:color="auto"/>
            </w:tcBorders>
            <w:noWrap/>
            <w:vAlign w:val="bottom"/>
            <w:hideMark/>
          </w:tcPr>
          <w:p w14:paraId="13C2C02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10271.2</w:t>
            </w:r>
          </w:p>
        </w:tc>
        <w:tc>
          <w:tcPr>
            <w:tcW w:w="541" w:type="pct"/>
            <w:tcBorders>
              <w:top w:val="nil"/>
              <w:left w:val="nil"/>
              <w:bottom w:val="single" w:sz="4" w:space="0" w:color="auto"/>
              <w:right w:val="single" w:sz="4" w:space="0" w:color="auto"/>
            </w:tcBorders>
            <w:noWrap/>
            <w:vAlign w:val="bottom"/>
            <w:hideMark/>
          </w:tcPr>
          <w:p w14:paraId="3151DD9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0.93</w:t>
            </w:r>
          </w:p>
        </w:tc>
        <w:tc>
          <w:tcPr>
            <w:tcW w:w="663" w:type="pct"/>
            <w:tcBorders>
              <w:top w:val="nil"/>
              <w:left w:val="nil"/>
              <w:bottom w:val="single" w:sz="4" w:space="0" w:color="auto"/>
              <w:right w:val="single" w:sz="4" w:space="0" w:color="auto"/>
            </w:tcBorders>
            <w:shd w:val="clear" w:color="auto" w:fill="FFFFFF" w:themeFill="background1"/>
            <w:noWrap/>
            <w:vAlign w:val="bottom"/>
            <w:hideMark/>
          </w:tcPr>
          <w:p w14:paraId="2CAE289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10270.30</w:t>
            </w:r>
          </w:p>
        </w:tc>
        <w:tc>
          <w:tcPr>
            <w:tcW w:w="818" w:type="pct"/>
            <w:tcBorders>
              <w:top w:val="nil"/>
              <w:left w:val="nil"/>
              <w:bottom w:val="single" w:sz="4" w:space="0" w:color="auto"/>
              <w:right w:val="single" w:sz="4" w:space="0" w:color="auto"/>
            </w:tcBorders>
            <w:shd w:val="clear" w:color="auto" w:fill="FFFFFF" w:themeFill="background1"/>
            <w:vAlign w:val="bottom"/>
          </w:tcPr>
          <w:p w14:paraId="51CA700A" w14:textId="566DA1C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TITAN</w:t>
            </w:r>
          </w:p>
        </w:tc>
        <w:tc>
          <w:tcPr>
            <w:tcW w:w="486" w:type="pct"/>
            <w:tcBorders>
              <w:top w:val="nil"/>
              <w:left w:val="nil"/>
              <w:bottom w:val="single" w:sz="4" w:space="0" w:color="auto"/>
              <w:right w:val="single" w:sz="4" w:space="0" w:color="auto"/>
            </w:tcBorders>
            <w:shd w:val="clear" w:color="auto" w:fill="FFFFFF" w:themeFill="background1"/>
            <w:vAlign w:val="bottom"/>
          </w:tcPr>
          <w:p w14:paraId="42EEBE76" w14:textId="46E560F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697.12</w:t>
            </w:r>
          </w:p>
        </w:tc>
        <w:tc>
          <w:tcPr>
            <w:tcW w:w="486" w:type="pct"/>
            <w:tcBorders>
              <w:top w:val="nil"/>
              <w:left w:val="nil"/>
              <w:bottom w:val="single" w:sz="4" w:space="0" w:color="auto"/>
              <w:right w:val="single" w:sz="4" w:space="0" w:color="auto"/>
            </w:tcBorders>
            <w:shd w:val="clear" w:color="auto" w:fill="FFFFFF" w:themeFill="background1"/>
            <w:vAlign w:val="bottom"/>
          </w:tcPr>
          <w:p w14:paraId="033214EE" w14:textId="68C674C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621.25</w:t>
            </w:r>
          </w:p>
        </w:tc>
        <w:tc>
          <w:tcPr>
            <w:tcW w:w="663" w:type="pct"/>
            <w:tcBorders>
              <w:top w:val="nil"/>
              <w:left w:val="nil"/>
              <w:bottom w:val="single" w:sz="4" w:space="0" w:color="auto"/>
              <w:right w:val="single" w:sz="4" w:space="0" w:color="auto"/>
            </w:tcBorders>
            <w:shd w:val="clear" w:color="auto" w:fill="FFFFFF" w:themeFill="background1"/>
            <w:vAlign w:val="bottom"/>
          </w:tcPr>
          <w:p w14:paraId="4609D245" w14:textId="207A7F8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75.87</w:t>
            </w:r>
          </w:p>
        </w:tc>
      </w:tr>
      <w:tr w:rsidR="0065021D" w:rsidRPr="00216B32" w14:paraId="519504E7" w14:textId="01D482ED"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3FF863F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ICICIBANK</w:t>
            </w:r>
          </w:p>
        </w:tc>
        <w:tc>
          <w:tcPr>
            <w:tcW w:w="487" w:type="pct"/>
            <w:tcBorders>
              <w:top w:val="nil"/>
              <w:left w:val="nil"/>
              <w:bottom w:val="single" w:sz="4" w:space="0" w:color="auto"/>
              <w:right w:val="single" w:sz="4" w:space="0" w:color="auto"/>
            </w:tcBorders>
            <w:noWrap/>
            <w:vAlign w:val="bottom"/>
            <w:hideMark/>
          </w:tcPr>
          <w:p w14:paraId="371F9A5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10271.2</w:t>
            </w:r>
          </w:p>
        </w:tc>
        <w:tc>
          <w:tcPr>
            <w:tcW w:w="541" w:type="pct"/>
            <w:tcBorders>
              <w:top w:val="nil"/>
              <w:left w:val="nil"/>
              <w:bottom w:val="single" w:sz="4" w:space="0" w:color="auto"/>
              <w:right w:val="single" w:sz="4" w:space="0" w:color="auto"/>
            </w:tcBorders>
            <w:noWrap/>
            <w:vAlign w:val="bottom"/>
            <w:hideMark/>
          </w:tcPr>
          <w:p w14:paraId="52713B3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9184.76</w:t>
            </w:r>
          </w:p>
        </w:tc>
        <w:tc>
          <w:tcPr>
            <w:tcW w:w="663" w:type="pct"/>
            <w:tcBorders>
              <w:top w:val="nil"/>
              <w:left w:val="nil"/>
              <w:bottom w:val="single" w:sz="4" w:space="0" w:color="auto"/>
              <w:right w:val="single" w:sz="4" w:space="0" w:color="auto"/>
            </w:tcBorders>
            <w:noWrap/>
            <w:vAlign w:val="bottom"/>
            <w:hideMark/>
          </w:tcPr>
          <w:p w14:paraId="5CF8D87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1086.47</w:t>
            </w:r>
          </w:p>
        </w:tc>
        <w:tc>
          <w:tcPr>
            <w:tcW w:w="818" w:type="pct"/>
            <w:tcBorders>
              <w:top w:val="nil"/>
              <w:left w:val="nil"/>
              <w:bottom w:val="single" w:sz="4" w:space="0" w:color="auto"/>
              <w:right w:val="single" w:sz="4" w:space="0" w:color="auto"/>
            </w:tcBorders>
            <w:vAlign w:val="bottom"/>
          </w:tcPr>
          <w:p w14:paraId="4EA007F2" w14:textId="167A852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ULTRACEMCO</w:t>
            </w:r>
          </w:p>
        </w:tc>
        <w:tc>
          <w:tcPr>
            <w:tcW w:w="486" w:type="pct"/>
            <w:tcBorders>
              <w:top w:val="nil"/>
              <w:left w:val="nil"/>
              <w:bottom w:val="single" w:sz="4" w:space="0" w:color="auto"/>
              <w:right w:val="single" w:sz="4" w:space="0" w:color="auto"/>
            </w:tcBorders>
            <w:vAlign w:val="bottom"/>
          </w:tcPr>
          <w:p w14:paraId="0F2E472C" w14:textId="7553FF3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589.58</w:t>
            </w:r>
          </w:p>
        </w:tc>
        <w:tc>
          <w:tcPr>
            <w:tcW w:w="486" w:type="pct"/>
            <w:tcBorders>
              <w:top w:val="nil"/>
              <w:left w:val="nil"/>
              <w:bottom w:val="single" w:sz="4" w:space="0" w:color="auto"/>
              <w:right w:val="single" w:sz="4" w:space="0" w:color="auto"/>
            </w:tcBorders>
            <w:vAlign w:val="bottom"/>
          </w:tcPr>
          <w:p w14:paraId="116F7CD0" w14:textId="3272C21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521.69</w:t>
            </w:r>
          </w:p>
        </w:tc>
        <w:tc>
          <w:tcPr>
            <w:tcW w:w="663" w:type="pct"/>
            <w:tcBorders>
              <w:top w:val="nil"/>
              <w:left w:val="nil"/>
              <w:bottom w:val="single" w:sz="4" w:space="0" w:color="auto"/>
              <w:right w:val="single" w:sz="4" w:space="0" w:color="auto"/>
            </w:tcBorders>
            <w:vAlign w:val="bottom"/>
          </w:tcPr>
          <w:p w14:paraId="50AF7A1D" w14:textId="778CAF6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67.88</w:t>
            </w:r>
          </w:p>
        </w:tc>
      </w:tr>
      <w:tr w:rsidR="0065021D" w:rsidRPr="00216B32" w14:paraId="17372B56" w14:textId="76EC9755"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5CE9EA2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487" w:type="pct"/>
            <w:tcBorders>
              <w:top w:val="nil"/>
              <w:left w:val="nil"/>
              <w:bottom w:val="single" w:sz="4" w:space="0" w:color="auto"/>
              <w:right w:val="single" w:sz="4" w:space="0" w:color="auto"/>
            </w:tcBorders>
            <w:noWrap/>
            <w:vAlign w:val="bottom"/>
            <w:hideMark/>
          </w:tcPr>
          <w:p w14:paraId="14C9E5D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580.5</w:t>
            </w:r>
          </w:p>
        </w:tc>
        <w:tc>
          <w:tcPr>
            <w:tcW w:w="541" w:type="pct"/>
            <w:tcBorders>
              <w:top w:val="nil"/>
              <w:left w:val="nil"/>
              <w:bottom w:val="single" w:sz="4" w:space="0" w:color="auto"/>
              <w:right w:val="single" w:sz="4" w:space="0" w:color="auto"/>
            </w:tcBorders>
            <w:noWrap/>
            <w:vAlign w:val="bottom"/>
            <w:hideMark/>
          </w:tcPr>
          <w:p w14:paraId="2084327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87.02</w:t>
            </w:r>
          </w:p>
        </w:tc>
        <w:tc>
          <w:tcPr>
            <w:tcW w:w="663" w:type="pct"/>
            <w:tcBorders>
              <w:top w:val="nil"/>
              <w:left w:val="nil"/>
              <w:bottom w:val="single" w:sz="4" w:space="0" w:color="auto"/>
              <w:right w:val="single" w:sz="4" w:space="0" w:color="auto"/>
            </w:tcBorders>
            <w:noWrap/>
            <w:vAlign w:val="bottom"/>
            <w:hideMark/>
          </w:tcPr>
          <w:p w14:paraId="0A91D22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493.52</w:t>
            </w:r>
          </w:p>
        </w:tc>
        <w:tc>
          <w:tcPr>
            <w:tcW w:w="818" w:type="pct"/>
            <w:tcBorders>
              <w:top w:val="nil"/>
              <w:left w:val="nil"/>
              <w:bottom w:val="single" w:sz="4" w:space="0" w:color="auto"/>
              <w:right w:val="single" w:sz="4" w:space="0" w:color="auto"/>
            </w:tcBorders>
            <w:vAlign w:val="bottom"/>
          </w:tcPr>
          <w:p w14:paraId="60E05D1E" w14:textId="6B32652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WIPRO</w:t>
            </w:r>
          </w:p>
        </w:tc>
        <w:tc>
          <w:tcPr>
            <w:tcW w:w="486" w:type="pct"/>
            <w:tcBorders>
              <w:top w:val="nil"/>
              <w:left w:val="nil"/>
              <w:bottom w:val="single" w:sz="4" w:space="0" w:color="auto"/>
              <w:right w:val="single" w:sz="4" w:space="0" w:color="auto"/>
            </w:tcBorders>
            <w:vAlign w:val="bottom"/>
          </w:tcPr>
          <w:p w14:paraId="5BB60D8A" w14:textId="075F558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2228.07</w:t>
            </w:r>
          </w:p>
        </w:tc>
        <w:tc>
          <w:tcPr>
            <w:tcW w:w="486" w:type="pct"/>
            <w:tcBorders>
              <w:top w:val="nil"/>
              <w:left w:val="nil"/>
              <w:bottom w:val="single" w:sz="4" w:space="0" w:color="auto"/>
              <w:right w:val="single" w:sz="4" w:space="0" w:color="auto"/>
            </w:tcBorders>
            <w:vAlign w:val="bottom"/>
          </w:tcPr>
          <w:p w14:paraId="00914BC8" w14:textId="6F60ACC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1750.01</w:t>
            </w:r>
          </w:p>
        </w:tc>
        <w:tc>
          <w:tcPr>
            <w:tcW w:w="663" w:type="pct"/>
            <w:tcBorders>
              <w:top w:val="nil"/>
              <w:left w:val="nil"/>
              <w:bottom w:val="single" w:sz="4" w:space="0" w:color="auto"/>
              <w:right w:val="single" w:sz="4" w:space="0" w:color="auto"/>
            </w:tcBorders>
            <w:vAlign w:val="bottom"/>
          </w:tcPr>
          <w:p w14:paraId="6D767ED4" w14:textId="6AD02EF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478.06</w:t>
            </w:r>
          </w:p>
        </w:tc>
      </w:tr>
    </w:tbl>
    <w:p w14:paraId="5C5BE874" w14:textId="77777777" w:rsidR="00D61036" w:rsidRPr="00216B32" w:rsidRDefault="00D61036" w:rsidP="00015015">
      <w:pPr>
        <w:jc w:val="both"/>
        <w:rPr>
          <w:rFonts w:ascii="Arial" w:hAnsi="Arial" w:cs="Arial"/>
          <w:lang w:val="en-IN"/>
        </w:rPr>
      </w:pPr>
    </w:p>
    <w:p w14:paraId="2590B0A3" w14:textId="0D90D804" w:rsidR="00592774" w:rsidRPr="00216B32" w:rsidRDefault="0092557C" w:rsidP="00015015">
      <w:pPr>
        <w:jc w:val="both"/>
        <w:rPr>
          <w:rFonts w:ascii="Arial" w:hAnsi="Arial" w:cs="Arial"/>
          <w:lang w:val="en-IN"/>
        </w:rPr>
      </w:pPr>
      <w:r w:rsidRPr="00216B32">
        <w:rPr>
          <w:rFonts w:ascii="Arial" w:hAnsi="Arial" w:cs="Arial"/>
          <w:lang w:val="en-IN"/>
        </w:rPr>
        <w:t>T</w:t>
      </w:r>
      <w:r w:rsidR="00592774" w:rsidRPr="00216B32">
        <w:rPr>
          <w:rFonts w:ascii="Arial" w:hAnsi="Arial" w:cs="Arial"/>
          <w:lang w:val="en-IN"/>
        </w:rPr>
        <w:t xml:space="preserve">he </w:t>
      </w:r>
      <w:r w:rsidRPr="00216B32">
        <w:rPr>
          <w:rFonts w:ascii="Arial" w:hAnsi="Arial" w:cs="Arial"/>
          <w:lang w:val="en-IN"/>
        </w:rPr>
        <w:t>analysis reveals that</w:t>
      </w:r>
      <w:r w:rsidR="00592774" w:rsidRPr="00216B32">
        <w:rPr>
          <w:rFonts w:ascii="Arial" w:hAnsi="Arial" w:cs="Arial"/>
          <w:lang w:val="en-IN"/>
        </w:rPr>
        <w:t xml:space="preserve"> HINDUNILVR has highest unsystematic risk (10270.30%) and POWERGRID has lowest unsystematic risk (24.64%).</w:t>
      </w:r>
    </w:p>
    <w:p w14:paraId="22E204A7" w14:textId="77777777" w:rsidR="0092557C" w:rsidRPr="00216B32" w:rsidRDefault="0092557C" w:rsidP="00015015">
      <w:pPr>
        <w:jc w:val="both"/>
        <w:rPr>
          <w:rFonts w:ascii="Arial" w:hAnsi="Arial" w:cs="Arial"/>
          <w:lang w:val="en-IN"/>
        </w:rPr>
      </w:pPr>
    </w:p>
    <w:p w14:paraId="3AD518EF" w14:textId="3B3ED3A1" w:rsidR="00592774" w:rsidRPr="00216B32" w:rsidRDefault="00292287" w:rsidP="00015015">
      <w:pPr>
        <w:jc w:val="both"/>
        <w:rPr>
          <w:rFonts w:ascii="Arial" w:hAnsi="Arial" w:cs="Arial"/>
          <w:b/>
          <w:bCs/>
          <w:lang w:val="en-IN"/>
        </w:rPr>
      </w:pPr>
      <w:r w:rsidRPr="00216B32">
        <w:rPr>
          <w:rFonts w:ascii="Arial" w:hAnsi="Arial" w:cs="Arial"/>
          <w:b/>
          <w:bCs/>
          <w:lang w:val="en-IN"/>
        </w:rPr>
        <w:t>3.2.</w:t>
      </w:r>
      <w:r w:rsidR="00592774" w:rsidRPr="00216B32">
        <w:rPr>
          <w:rFonts w:ascii="Arial" w:hAnsi="Arial" w:cs="Arial"/>
          <w:b/>
          <w:bCs/>
          <w:lang w:val="en-IN"/>
        </w:rPr>
        <w:t>3 Total Risk of Securities</w:t>
      </w:r>
    </w:p>
    <w:p w14:paraId="76E1980B" w14:textId="4118F706" w:rsidR="00292287" w:rsidRPr="00216B32" w:rsidRDefault="00592774" w:rsidP="00015015">
      <w:pPr>
        <w:jc w:val="both"/>
        <w:rPr>
          <w:rFonts w:ascii="Arial" w:hAnsi="Arial" w:cs="Arial"/>
          <w:lang w:val="en-IN"/>
        </w:rPr>
      </w:pPr>
      <w:r w:rsidRPr="00216B32">
        <w:rPr>
          <w:rFonts w:ascii="Arial" w:hAnsi="Arial" w:cs="Arial"/>
          <w:lang w:val="en-IN"/>
        </w:rPr>
        <w:t>Total Risk = Systematic Risk + Unsystematic Risk.</w:t>
      </w:r>
      <w:r w:rsidR="00292287" w:rsidRPr="00216B32">
        <w:rPr>
          <w:rFonts w:ascii="Arial" w:hAnsi="Arial" w:cs="Arial"/>
          <w:lang w:val="en-IN"/>
        </w:rPr>
        <w:t xml:space="preserve"> The total risk of securities is reported in table </w:t>
      </w:r>
      <w:r w:rsidR="00F55929" w:rsidRPr="00216B32">
        <w:rPr>
          <w:rFonts w:ascii="Arial" w:hAnsi="Arial" w:cs="Arial"/>
          <w:lang w:val="en-IN"/>
        </w:rPr>
        <w:t>4.</w:t>
      </w:r>
    </w:p>
    <w:p w14:paraId="74EFEB2D" w14:textId="77777777" w:rsidR="002C010F" w:rsidRPr="00216B32" w:rsidRDefault="002C010F" w:rsidP="00015015">
      <w:pPr>
        <w:jc w:val="both"/>
        <w:rPr>
          <w:rFonts w:ascii="Arial" w:hAnsi="Arial" w:cs="Arial"/>
          <w:lang w:val="en-IN"/>
        </w:rPr>
      </w:pPr>
    </w:p>
    <w:p w14:paraId="1FC1D4D2" w14:textId="650B5B57" w:rsidR="00592774" w:rsidRPr="00216B32" w:rsidRDefault="00592774" w:rsidP="00015015">
      <w:pPr>
        <w:jc w:val="both"/>
        <w:rPr>
          <w:rFonts w:ascii="Arial" w:hAnsi="Arial" w:cs="Arial"/>
          <w:lang w:val="en-IN"/>
        </w:rPr>
      </w:pPr>
      <w:r w:rsidRPr="00216B32">
        <w:rPr>
          <w:rFonts w:ascii="Arial" w:hAnsi="Arial" w:cs="Arial"/>
          <w:b/>
          <w:bCs/>
          <w:lang w:val="en-IN"/>
        </w:rPr>
        <w:t xml:space="preserve">Table </w:t>
      </w:r>
      <w:r w:rsidR="00292287" w:rsidRPr="00216B32">
        <w:rPr>
          <w:rFonts w:ascii="Arial" w:hAnsi="Arial" w:cs="Arial"/>
          <w:b/>
          <w:bCs/>
          <w:lang w:val="en-IN"/>
        </w:rPr>
        <w:t>4</w:t>
      </w:r>
      <w:r w:rsidRPr="00216B32">
        <w:rPr>
          <w:rFonts w:ascii="Arial" w:hAnsi="Arial" w:cs="Arial"/>
          <w:b/>
          <w:bCs/>
          <w:lang w:val="en-IN"/>
        </w:rPr>
        <w:t xml:space="preserve"> Total risk of NIFTY shares</w:t>
      </w:r>
    </w:p>
    <w:tbl>
      <w:tblPr>
        <w:tblW w:w="5000" w:type="pct"/>
        <w:tblLook w:val="04A0" w:firstRow="1" w:lastRow="0" w:firstColumn="1" w:lastColumn="0" w:noHBand="0" w:noVBand="1"/>
      </w:tblPr>
      <w:tblGrid>
        <w:gridCol w:w="1199"/>
        <w:gridCol w:w="919"/>
        <w:gridCol w:w="1081"/>
        <w:gridCol w:w="919"/>
        <w:gridCol w:w="1148"/>
        <w:gridCol w:w="993"/>
        <w:gridCol w:w="1081"/>
        <w:gridCol w:w="852"/>
      </w:tblGrid>
      <w:tr w:rsidR="00FC7BE3" w:rsidRPr="00216B32" w14:paraId="07BEC0E9" w14:textId="77777777" w:rsidTr="00292287">
        <w:trPr>
          <w:trHeight w:val="615"/>
        </w:trPr>
        <w:tc>
          <w:tcPr>
            <w:tcW w:w="749" w:type="pct"/>
            <w:tcBorders>
              <w:top w:val="single" w:sz="4" w:space="0" w:color="auto"/>
              <w:left w:val="single" w:sz="4" w:space="0" w:color="auto"/>
              <w:bottom w:val="single" w:sz="4" w:space="0" w:color="auto"/>
              <w:right w:val="single" w:sz="4" w:space="0" w:color="auto"/>
            </w:tcBorders>
            <w:noWrap/>
            <w:hideMark/>
          </w:tcPr>
          <w:p w14:paraId="6A0E4D5C"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573" w:type="pct"/>
            <w:tcBorders>
              <w:top w:val="single" w:sz="4" w:space="0" w:color="auto"/>
              <w:left w:val="nil"/>
              <w:bottom w:val="single" w:sz="4" w:space="0" w:color="auto"/>
              <w:right w:val="single" w:sz="4" w:space="0" w:color="auto"/>
            </w:tcBorders>
            <w:hideMark/>
          </w:tcPr>
          <w:p w14:paraId="41BAB0CB"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Systematic Risk</w:t>
            </w:r>
          </w:p>
        </w:tc>
        <w:tc>
          <w:tcPr>
            <w:tcW w:w="633" w:type="pct"/>
            <w:tcBorders>
              <w:top w:val="single" w:sz="4" w:space="0" w:color="auto"/>
              <w:left w:val="nil"/>
              <w:bottom w:val="single" w:sz="4" w:space="0" w:color="auto"/>
              <w:right w:val="single" w:sz="4" w:space="0" w:color="auto"/>
            </w:tcBorders>
            <w:hideMark/>
          </w:tcPr>
          <w:p w14:paraId="321D2494"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Unsystematic Risk</w:t>
            </w:r>
          </w:p>
        </w:tc>
        <w:tc>
          <w:tcPr>
            <w:tcW w:w="573" w:type="pct"/>
            <w:tcBorders>
              <w:top w:val="single" w:sz="4" w:space="0" w:color="auto"/>
              <w:left w:val="nil"/>
              <w:bottom w:val="single" w:sz="4" w:space="0" w:color="auto"/>
              <w:right w:val="single" w:sz="4" w:space="0" w:color="auto"/>
            </w:tcBorders>
            <w:noWrap/>
            <w:hideMark/>
          </w:tcPr>
          <w:p w14:paraId="23110A86"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Total Risk</w:t>
            </w:r>
          </w:p>
        </w:tc>
        <w:tc>
          <w:tcPr>
            <w:tcW w:w="718" w:type="pct"/>
            <w:tcBorders>
              <w:top w:val="single" w:sz="4" w:space="0" w:color="auto"/>
              <w:left w:val="nil"/>
              <w:bottom w:val="single" w:sz="4" w:space="0" w:color="auto"/>
              <w:right w:val="single" w:sz="4" w:space="0" w:color="auto"/>
            </w:tcBorders>
            <w:noWrap/>
            <w:hideMark/>
          </w:tcPr>
          <w:p w14:paraId="5FCD7877"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620" w:type="pct"/>
            <w:tcBorders>
              <w:top w:val="single" w:sz="4" w:space="0" w:color="auto"/>
              <w:left w:val="nil"/>
              <w:bottom w:val="single" w:sz="4" w:space="0" w:color="auto"/>
              <w:right w:val="single" w:sz="4" w:space="0" w:color="auto"/>
            </w:tcBorders>
            <w:hideMark/>
          </w:tcPr>
          <w:p w14:paraId="68935980"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Systematic Risk</w:t>
            </w:r>
          </w:p>
        </w:tc>
        <w:tc>
          <w:tcPr>
            <w:tcW w:w="633" w:type="pct"/>
            <w:tcBorders>
              <w:top w:val="single" w:sz="4" w:space="0" w:color="auto"/>
              <w:left w:val="nil"/>
              <w:bottom w:val="single" w:sz="4" w:space="0" w:color="auto"/>
              <w:right w:val="single" w:sz="4" w:space="0" w:color="auto"/>
            </w:tcBorders>
            <w:hideMark/>
          </w:tcPr>
          <w:p w14:paraId="77DD6F65"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Unsystematic Risk</w:t>
            </w:r>
          </w:p>
        </w:tc>
        <w:tc>
          <w:tcPr>
            <w:tcW w:w="502" w:type="pct"/>
            <w:tcBorders>
              <w:top w:val="single" w:sz="4" w:space="0" w:color="auto"/>
              <w:left w:val="nil"/>
              <w:bottom w:val="single" w:sz="4" w:space="0" w:color="auto"/>
              <w:right w:val="single" w:sz="4" w:space="0" w:color="auto"/>
            </w:tcBorders>
            <w:noWrap/>
            <w:hideMark/>
          </w:tcPr>
          <w:p w14:paraId="0507651D"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Total Risk</w:t>
            </w:r>
          </w:p>
        </w:tc>
      </w:tr>
      <w:tr w:rsidR="00FC7BE3" w:rsidRPr="00216B32" w14:paraId="121F5003"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3BFB670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ADANIENT</w:t>
            </w:r>
          </w:p>
        </w:tc>
        <w:tc>
          <w:tcPr>
            <w:tcW w:w="573" w:type="pct"/>
            <w:tcBorders>
              <w:top w:val="nil"/>
              <w:left w:val="nil"/>
              <w:bottom w:val="single" w:sz="4" w:space="0" w:color="auto"/>
              <w:right w:val="single" w:sz="4" w:space="0" w:color="auto"/>
            </w:tcBorders>
            <w:noWrap/>
            <w:vAlign w:val="bottom"/>
            <w:hideMark/>
          </w:tcPr>
          <w:p w14:paraId="36ACAD8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10597.3089</w:t>
            </w:r>
          </w:p>
        </w:tc>
        <w:tc>
          <w:tcPr>
            <w:tcW w:w="633" w:type="pct"/>
            <w:tcBorders>
              <w:top w:val="nil"/>
              <w:left w:val="nil"/>
              <w:bottom w:val="single" w:sz="4" w:space="0" w:color="auto"/>
              <w:right w:val="single" w:sz="4" w:space="0" w:color="auto"/>
            </w:tcBorders>
            <w:noWrap/>
            <w:vAlign w:val="bottom"/>
            <w:hideMark/>
          </w:tcPr>
          <w:p w14:paraId="198A8F3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6267.771738</w:t>
            </w:r>
          </w:p>
        </w:tc>
        <w:tc>
          <w:tcPr>
            <w:tcW w:w="573" w:type="pct"/>
            <w:tcBorders>
              <w:top w:val="nil"/>
              <w:left w:val="nil"/>
              <w:bottom w:val="single" w:sz="4" w:space="0" w:color="auto"/>
              <w:right w:val="single" w:sz="4" w:space="0" w:color="auto"/>
            </w:tcBorders>
            <w:noWrap/>
            <w:vAlign w:val="bottom"/>
            <w:hideMark/>
          </w:tcPr>
          <w:p w14:paraId="73A4925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16865.0806</w:t>
            </w:r>
          </w:p>
        </w:tc>
        <w:tc>
          <w:tcPr>
            <w:tcW w:w="718" w:type="pct"/>
            <w:tcBorders>
              <w:top w:val="nil"/>
              <w:left w:val="nil"/>
              <w:bottom w:val="single" w:sz="4" w:space="0" w:color="auto"/>
              <w:right w:val="single" w:sz="4" w:space="0" w:color="auto"/>
            </w:tcBorders>
            <w:noWrap/>
            <w:vAlign w:val="bottom"/>
            <w:hideMark/>
          </w:tcPr>
          <w:p w14:paraId="0B8EBBE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INFY</w:t>
            </w:r>
          </w:p>
        </w:tc>
        <w:tc>
          <w:tcPr>
            <w:tcW w:w="620" w:type="pct"/>
            <w:tcBorders>
              <w:top w:val="nil"/>
              <w:left w:val="nil"/>
              <w:bottom w:val="single" w:sz="4" w:space="0" w:color="auto"/>
              <w:right w:val="single" w:sz="4" w:space="0" w:color="auto"/>
            </w:tcBorders>
            <w:noWrap/>
            <w:vAlign w:val="bottom"/>
            <w:hideMark/>
          </w:tcPr>
          <w:p w14:paraId="7DCBF5B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892.8610156</w:t>
            </w:r>
          </w:p>
        </w:tc>
        <w:tc>
          <w:tcPr>
            <w:tcW w:w="633" w:type="pct"/>
            <w:tcBorders>
              <w:top w:val="nil"/>
              <w:left w:val="nil"/>
              <w:bottom w:val="single" w:sz="4" w:space="0" w:color="auto"/>
              <w:right w:val="single" w:sz="4" w:space="0" w:color="auto"/>
            </w:tcBorders>
            <w:noWrap/>
            <w:vAlign w:val="bottom"/>
            <w:hideMark/>
          </w:tcPr>
          <w:p w14:paraId="149E7B6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6042.832984</w:t>
            </w:r>
          </w:p>
        </w:tc>
        <w:tc>
          <w:tcPr>
            <w:tcW w:w="502" w:type="pct"/>
            <w:tcBorders>
              <w:top w:val="nil"/>
              <w:left w:val="nil"/>
              <w:bottom w:val="single" w:sz="4" w:space="0" w:color="auto"/>
              <w:right w:val="single" w:sz="4" w:space="0" w:color="auto"/>
            </w:tcBorders>
            <w:noWrap/>
            <w:vAlign w:val="bottom"/>
            <w:hideMark/>
          </w:tcPr>
          <w:p w14:paraId="1EF0ACB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6935.694</w:t>
            </w:r>
          </w:p>
        </w:tc>
      </w:tr>
      <w:tr w:rsidR="00FC7BE3" w:rsidRPr="00216B32" w14:paraId="3ACDFA84"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564D40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ADANIPORTS</w:t>
            </w:r>
          </w:p>
        </w:tc>
        <w:tc>
          <w:tcPr>
            <w:tcW w:w="573" w:type="pct"/>
            <w:tcBorders>
              <w:top w:val="nil"/>
              <w:left w:val="nil"/>
              <w:bottom w:val="single" w:sz="4" w:space="0" w:color="auto"/>
              <w:right w:val="single" w:sz="4" w:space="0" w:color="auto"/>
            </w:tcBorders>
            <w:noWrap/>
            <w:vAlign w:val="bottom"/>
            <w:hideMark/>
          </w:tcPr>
          <w:p w14:paraId="6CBFD88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1718.2390</w:t>
            </w:r>
          </w:p>
        </w:tc>
        <w:tc>
          <w:tcPr>
            <w:tcW w:w="633" w:type="pct"/>
            <w:tcBorders>
              <w:top w:val="nil"/>
              <w:left w:val="nil"/>
              <w:bottom w:val="single" w:sz="4" w:space="0" w:color="auto"/>
              <w:right w:val="single" w:sz="4" w:space="0" w:color="auto"/>
            </w:tcBorders>
            <w:noWrap/>
            <w:vAlign w:val="bottom"/>
            <w:hideMark/>
          </w:tcPr>
          <w:p w14:paraId="16E186A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364.3968724</w:t>
            </w:r>
          </w:p>
        </w:tc>
        <w:tc>
          <w:tcPr>
            <w:tcW w:w="573" w:type="pct"/>
            <w:tcBorders>
              <w:top w:val="nil"/>
              <w:left w:val="nil"/>
              <w:bottom w:val="single" w:sz="4" w:space="0" w:color="auto"/>
              <w:right w:val="single" w:sz="4" w:space="0" w:color="auto"/>
            </w:tcBorders>
            <w:noWrap/>
            <w:vAlign w:val="bottom"/>
            <w:hideMark/>
          </w:tcPr>
          <w:p w14:paraId="64F6D0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2082.6359</w:t>
            </w:r>
          </w:p>
        </w:tc>
        <w:tc>
          <w:tcPr>
            <w:tcW w:w="718" w:type="pct"/>
            <w:tcBorders>
              <w:top w:val="nil"/>
              <w:left w:val="nil"/>
              <w:bottom w:val="single" w:sz="4" w:space="0" w:color="auto"/>
              <w:right w:val="single" w:sz="4" w:space="0" w:color="auto"/>
            </w:tcBorders>
            <w:noWrap/>
            <w:vAlign w:val="bottom"/>
            <w:hideMark/>
          </w:tcPr>
          <w:p w14:paraId="6BA92AD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ITC</w:t>
            </w:r>
          </w:p>
        </w:tc>
        <w:tc>
          <w:tcPr>
            <w:tcW w:w="620" w:type="pct"/>
            <w:tcBorders>
              <w:top w:val="nil"/>
              <w:left w:val="nil"/>
              <w:bottom w:val="single" w:sz="4" w:space="0" w:color="auto"/>
              <w:right w:val="single" w:sz="4" w:space="0" w:color="auto"/>
            </w:tcBorders>
            <w:noWrap/>
            <w:vAlign w:val="bottom"/>
            <w:hideMark/>
          </w:tcPr>
          <w:p w14:paraId="53DE703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89.76413542</w:t>
            </w:r>
          </w:p>
        </w:tc>
        <w:tc>
          <w:tcPr>
            <w:tcW w:w="633" w:type="pct"/>
            <w:tcBorders>
              <w:top w:val="nil"/>
              <w:left w:val="nil"/>
              <w:bottom w:val="single" w:sz="4" w:space="0" w:color="auto"/>
              <w:right w:val="single" w:sz="4" w:space="0" w:color="auto"/>
            </w:tcBorders>
            <w:noWrap/>
            <w:vAlign w:val="bottom"/>
            <w:hideMark/>
          </w:tcPr>
          <w:p w14:paraId="1784120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681.2758646</w:t>
            </w:r>
          </w:p>
        </w:tc>
        <w:tc>
          <w:tcPr>
            <w:tcW w:w="502" w:type="pct"/>
            <w:tcBorders>
              <w:top w:val="nil"/>
              <w:left w:val="nil"/>
              <w:bottom w:val="single" w:sz="4" w:space="0" w:color="auto"/>
              <w:right w:val="single" w:sz="4" w:space="0" w:color="auto"/>
            </w:tcBorders>
            <w:noWrap/>
            <w:vAlign w:val="bottom"/>
            <w:hideMark/>
          </w:tcPr>
          <w:p w14:paraId="40B354E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771.04</w:t>
            </w:r>
          </w:p>
        </w:tc>
      </w:tr>
      <w:tr w:rsidR="00FC7BE3" w:rsidRPr="00216B32" w14:paraId="2DBA22CD"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0B105B7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APOLLOHOSP</w:t>
            </w:r>
          </w:p>
        </w:tc>
        <w:tc>
          <w:tcPr>
            <w:tcW w:w="573" w:type="pct"/>
            <w:tcBorders>
              <w:top w:val="nil"/>
              <w:left w:val="nil"/>
              <w:bottom w:val="single" w:sz="4" w:space="0" w:color="auto"/>
              <w:right w:val="single" w:sz="4" w:space="0" w:color="auto"/>
            </w:tcBorders>
            <w:noWrap/>
            <w:vAlign w:val="bottom"/>
            <w:hideMark/>
          </w:tcPr>
          <w:p w14:paraId="0D90CE7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1493.6738</w:t>
            </w:r>
          </w:p>
        </w:tc>
        <w:tc>
          <w:tcPr>
            <w:tcW w:w="633" w:type="pct"/>
            <w:tcBorders>
              <w:top w:val="nil"/>
              <w:left w:val="nil"/>
              <w:bottom w:val="single" w:sz="4" w:space="0" w:color="auto"/>
              <w:right w:val="single" w:sz="4" w:space="0" w:color="auto"/>
            </w:tcBorders>
            <w:noWrap/>
            <w:vAlign w:val="bottom"/>
            <w:hideMark/>
          </w:tcPr>
          <w:p w14:paraId="074CE7C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327.8550133</w:t>
            </w:r>
          </w:p>
        </w:tc>
        <w:tc>
          <w:tcPr>
            <w:tcW w:w="573" w:type="pct"/>
            <w:tcBorders>
              <w:top w:val="nil"/>
              <w:left w:val="nil"/>
              <w:bottom w:val="single" w:sz="4" w:space="0" w:color="auto"/>
              <w:right w:val="single" w:sz="4" w:space="0" w:color="auto"/>
            </w:tcBorders>
            <w:noWrap/>
            <w:vAlign w:val="bottom"/>
            <w:hideMark/>
          </w:tcPr>
          <w:p w14:paraId="2C6544A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1821.5288</w:t>
            </w:r>
          </w:p>
        </w:tc>
        <w:tc>
          <w:tcPr>
            <w:tcW w:w="718" w:type="pct"/>
            <w:tcBorders>
              <w:top w:val="nil"/>
              <w:left w:val="nil"/>
              <w:bottom w:val="single" w:sz="4" w:space="0" w:color="auto"/>
              <w:right w:val="single" w:sz="4" w:space="0" w:color="auto"/>
            </w:tcBorders>
            <w:noWrap/>
            <w:vAlign w:val="bottom"/>
            <w:hideMark/>
          </w:tcPr>
          <w:p w14:paraId="4408198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JSWSTEEL</w:t>
            </w:r>
          </w:p>
        </w:tc>
        <w:tc>
          <w:tcPr>
            <w:tcW w:w="620" w:type="pct"/>
            <w:tcBorders>
              <w:top w:val="nil"/>
              <w:left w:val="nil"/>
              <w:bottom w:val="single" w:sz="4" w:space="0" w:color="auto"/>
              <w:right w:val="single" w:sz="4" w:space="0" w:color="auto"/>
            </w:tcBorders>
            <w:noWrap/>
            <w:vAlign w:val="bottom"/>
            <w:hideMark/>
          </w:tcPr>
          <w:p w14:paraId="05C74B5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3214.958281</w:t>
            </w:r>
          </w:p>
        </w:tc>
        <w:tc>
          <w:tcPr>
            <w:tcW w:w="633" w:type="pct"/>
            <w:tcBorders>
              <w:top w:val="nil"/>
              <w:left w:val="nil"/>
              <w:bottom w:val="single" w:sz="4" w:space="0" w:color="auto"/>
              <w:right w:val="single" w:sz="4" w:space="0" w:color="auto"/>
            </w:tcBorders>
            <w:noWrap/>
            <w:vAlign w:val="bottom"/>
            <w:hideMark/>
          </w:tcPr>
          <w:p w14:paraId="49A254D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335.3617192</w:t>
            </w:r>
          </w:p>
        </w:tc>
        <w:tc>
          <w:tcPr>
            <w:tcW w:w="502" w:type="pct"/>
            <w:tcBorders>
              <w:top w:val="nil"/>
              <w:left w:val="nil"/>
              <w:bottom w:val="single" w:sz="4" w:space="0" w:color="auto"/>
              <w:right w:val="single" w:sz="4" w:space="0" w:color="auto"/>
            </w:tcBorders>
            <w:noWrap/>
            <w:vAlign w:val="bottom"/>
            <w:hideMark/>
          </w:tcPr>
          <w:p w14:paraId="739ECA0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3550.32</w:t>
            </w:r>
          </w:p>
        </w:tc>
      </w:tr>
      <w:tr w:rsidR="00FC7BE3" w:rsidRPr="00216B32" w14:paraId="401C05E4"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58D5D07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573" w:type="pct"/>
            <w:tcBorders>
              <w:top w:val="nil"/>
              <w:left w:val="nil"/>
              <w:bottom w:val="single" w:sz="4" w:space="0" w:color="auto"/>
              <w:right w:val="single" w:sz="4" w:space="0" w:color="auto"/>
            </w:tcBorders>
            <w:noWrap/>
            <w:vAlign w:val="bottom"/>
            <w:hideMark/>
          </w:tcPr>
          <w:p w14:paraId="1DAA3AD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184.6921</w:t>
            </w:r>
          </w:p>
        </w:tc>
        <w:tc>
          <w:tcPr>
            <w:tcW w:w="633" w:type="pct"/>
            <w:tcBorders>
              <w:top w:val="nil"/>
              <w:left w:val="nil"/>
              <w:bottom w:val="single" w:sz="4" w:space="0" w:color="auto"/>
              <w:right w:val="single" w:sz="4" w:space="0" w:color="auto"/>
            </w:tcBorders>
            <w:noWrap/>
            <w:vAlign w:val="bottom"/>
            <w:hideMark/>
          </w:tcPr>
          <w:p w14:paraId="26A0485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207.1417484</w:t>
            </w:r>
          </w:p>
        </w:tc>
        <w:tc>
          <w:tcPr>
            <w:tcW w:w="573" w:type="pct"/>
            <w:tcBorders>
              <w:top w:val="nil"/>
              <w:left w:val="nil"/>
              <w:bottom w:val="single" w:sz="4" w:space="0" w:color="auto"/>
              <w:right w:val="single" w:sz="4" w:space="0" w:color="auto"/>
            </w:tcBorders>
            <w:noWrap/>
            <w:vAlign w:val="bottom"/>
            <w:hideMark/>
          </w:tcPr>
          <w:p w14:paraId="6E04CDB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391.8339</w:t>
            </w:r>
          </w:p>
        </w:tc>
        <w:tc>
          <w:tcPr>
            <w:tcW w:w="718" w:type="pct"/>
            <w:tcBorders>
              <w:top w:val="nil"/>
              <w:left w:val="nil"/>
              <w:bottom w:val="single" w:sz="4" w:space="0" w:color="auto"/>
              <w:right w:val="single" w:sz="4" w:space="0" w:color="auto"/>
            </w:tcBorders>
            <w:noWrap/>
            <w:vAlign w:val="bottom"/>
            <w:hideMark/>
          </w:tcPr>
          <w:p w14:paraId="495576B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KOTAKBANK</w:t>
            </w:r>
          </w:p>
        </w:tc>
        <w:tc>
          <w:tcPr>
            <w:tcW w:w="620" w:type="pct"/>
            <w:tcBorders>
              <w:top w:val="nil"/>
              <w:left w:val="nil"/>
              <w:bottom w:val="single" w:sz="4" w:space="0" w:color="auto"/>
              <w:right w:val="single" w:sz="4" w:space="0" w:color="auto"/>
            </w:tcBorders>
            <w:noWrap/>
            <w:vAlign w:val="bottom"/>
            <w:hideMark/>
          </w:tcPr>
          <w:p w14:paraId="6EB941F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26.62457371</w:t>
            </w:r>
          </w:p>
        </w:tc>
        <w:tc>
          <w:tcPr>
            <w:tcW w:w="633" w:type="pct"/>
            <w:tcBorders>
              <w:top w:val="nil"/>
              <w:left w:val="nil"/>
              <w:bottom w:val="single" w:sz="4" w:space="0" w:color="auto"/>
              <w:right w:val="single" w:sz="4" w:space="0" w:color="auto"/>
            </w:tcBorders>
            <w:noWrap/>
            <w:vAlign w:val="bottom"/>
            <w:hideMark/>
          </w:tcPr>
          <w:p w14:paraId="5423C2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121.4454263</w:t>
            </w:r>
          </w:p>
        </w:tc>
        <w:tc>
          <w:tcPr>
            <w:tcW w:w="502" w:type="pct"/>
            <w:tcBorders>
              <w:top w:val="nil"/>
              <w:left w:val="nil"/>
              <w:bottom w:val="single" w:sz="4" w:space="0" w:color="auto"/>
              <w:right w:val="single" w:sz="4" w:space="0" w:color="auto"/>
            </w:tcBorders>
            <w:noWrap/>
            <w:vAlign w:val="bottom"/>
            <w:hideMark/>
          </w:tcPr>
          <w:p w14:paraId="7AE8629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148.07</w:t>
            </w:r>
          </w:p>
        </w:tc>
      </w:tr>
      <w:tr w:rsidR="00FC7BE3" w:rsidRPr="00216B32" w14:paraId="304D0988"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0E1AC23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AXISBANK</w:t>
            </w:r>
          </w:p>
        </w:tc>
        <w:tc>
          <w:tcPr>
            <w:tcW w:w="573" w:type="pct"/>
            <w:tcBorders>
              <w:top w:val="nil"/>
              <w:left w:val="nil"/>
              <w:bottom w:val="single" w:sz="4" w:space="0" w:color="auto"/>
              <w:right w:val="single" w:sz="4" w:space="0" w:color="auto"/>
            </w:tcBorders>
            <w:noWrap/>
            <w:vAlign w:val="bottom"/>
            <w:hideMark/>
          </w:tcPr>
          <w:p w14:paraId="3398746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7329.9301</w:t>
            </w:r>
          </w:p>
        </w:tc>
        <w:tc>
          <w:tcPr>
            <w:tcW w:w="633" w:type="pct"/>
            <w:tcBorders>
              <w:top w:val="nil"/>
              <w:left w:val="nil"/>
              <w:bottom w:val="single" w:sz="4" w:space="0" w:color="auto"/>
              <w:right w:val="single" w:sz="4" w:space="0" w:color="auto"/>
            </w:tcBorders>
            <w:noWrap/>
            <w:vAlign w:val="bottom"/>
            <w:hideMark/>
          </w:tcPr>
          <w:p w14:paraId="7AB7038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434.5827931</w:t>
            </w:r>
          </w:p>
        </w:tc>
        <w:tc>
          <w:tcPr>
            <w:tcW w:w="573" w:type="pct"/>
            <w:tcBorders>
              <w:top w:val="nil"/>
              <w:left w:val="nil"/>
              <w:bottom w:val="single" w:sz="4" w:space="0" w:color="auto"/>
              <w:right w:val="single" w:sz="4" w:space="0" w:color="auto"/>
            </w:tcBorders>
            <w:noWrap/>
            <w:vAlign w:val="bottom"/>
            <w:hideMark/>
          </w:tcPr>
          <w:p w14:paraId="5A108B3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7764.5129</w:t>
            </w:r>
          </w:p>
        </w:tc>
        <w:tc>
          <w:tcPr>
            <w:tcW w:w="718" w:type="pct"/>
            <w:tcBorders>
              <w:top w:val="nil"/>
              <w:left w:val="nil"/>
              <w:bottom w:val="single" w:sz="4" w:space="0" w:color="auto"/>
              <w:right w:val="single" w:sz="4" w:space="0" w:color="auto"/>
            </w:tcBorders>
            <w:noWrap/>
            <w:vAlign w:val="bottom"/>
            <w:hideMark/>
          </w:tcPr>
          <w:p w14:paraId="47B9D05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LT</w:t>
            </w:r>
          </w:p>
        </w:tc>
        <w:tc>
          <w:tcPr>
            <w:tcW w:w="620" w:type="pct"/>
            <w:tcBorders>
              <w:top w:val="nil"/>
              <w:left w:val="nil"/>
              <w:bottom w:val="single" w:sz="4" w:space="0" w:color="auto"/>
              <w:right w:val="single" w:sz="4" w:space="0" w:color="auto"/>
            </w:tcBorders>
            <w:noWrap/>
            <w:vAlign w:val="bottom"/>
            <w:hideMark/>
          </w:tcPr>
          <w:p w14:paraId="3E7B64A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680.7414587</w:t>
            </w:r>
          </w:p>
        </w:tc>
        <w:tc>
          <w:tcPr>
            <w:tcW w:w="633" w:type="pct"/>
            <w:tcBorders>
              <w:top w:val="nil"/>
              <w:left w:val="nil"/>
              <w:bottom w:val="single" w:sz="4" w:space="0" w:color="auto"/>
              <w:right w:val="single" w:sz="4" w:space="0" w:color="auto"/>
            </w:tcBorders>
            <w:noWrap/>
            <w:vAlign w:val="bottom"/>
            <w:hideMark/>
          </w:tcPr>
          <w:p w14:paraId="1ED0ADC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413.1195413</w:t>
            </w:r>
          </w:p>
        </w:tc>
        <w:tc>
          <w:tcPr>
            <w:tcW w:w="502" w:type="pct"/>
            <w:tcBorders>
              <w:top w:val="nil"/>
              <w:left w:val="nil"/>
              <w:bottom w:val="single" w:sz="4" w:space="0" w:color="auto"/>
              <w:right w:val="single" w:sz="4" w:space="0" w:color="auto"/>
            </w:tcBorders>
            <w:noWrap/>
            <w:vAlign w:val="bottom"/>
            <w:hideMark/>
          </w:tcPr>
          <w:p w14:paraId="46A7D96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1093.861</w:t>
            </w:r>
          </w:p>
        </w:tc>
      </w:tr>
      <w:tr w:rsidR="00FC7BE3" w:rsidRPr="00216B32" w14:paraId="798E4FB0"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1673859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573" w:type="pct"/>
            <w:tcBorders>
              <w:top w:val="nil"/>
              <w:left w:val="nil"/>
              <w:bottom w:val="single" w:sz="4" w:space="0" w:color="auto"/>
              <w:right w:val="single" w:sz="4" w:space="0" w:color="auto"/>
            </w:tcBorders>
            <w:noWrap/>
            <w:vAlign w:val="bottom"/>
            <w:hideMark/>
          </w:tcPr>
          <w:p w14:paraId="68D7D96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53.5304</w:t>
            </w:r>
          </w:p>
        </w:tc>
        <w:tc>
          <w:tcPr>
            <w:tcW w:w="633" w:type="pct"/>
            <w:tcBorders>
              <w:top w:val="nil"/>
              <w:left w:val="nil"/>
              <w:bottom w:val="single" w:sz="4" w:space="0" w:color="auto"/>
              <w:right w:val="single" w:sz="4" w:space="0" w:color="auto"/>
            </w:tcBorders>
            <w:noWrap/>
            <w:vAlign w:val="bottom"/>
            <w:hideMark/>
          </w:tcPr>
          <w:p w14:paraId="3BBB1F9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384.4488129</w:t>
            </w:r>
          </w:p>
        </w:tc>
        <w:tc>
          <w:tcPr>
            <w:tcW w:w="573" w:type="pct"/>
            <w:tcBorders>
              <w:top w:val="nil"/>
              <w:left w:val="nil"/>
              <w:bottom w:val="single" w:sz="4" w:space="0" w:color="auto"/>
              <w:right w:val="single" w:sz="4" w:space="0" w:color="auto"/>
            </w:tcBorders>
            <w:noWrap/>
            <w:vAlign w:val="bottom"/>
            <w:hideMark/>
          </w:tcPr>
          <w:p w14:paraId="14B7333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437.9792</w:t>
            </w:r>
          </w:p>
        </w:tc>
        <w:tc>
          <w:tcPr>
            <w:tcW w:w="718" w:type="pct"/>
            <w:tcBorders>
              <w:top w:val="nil"/>
              <w:left w:val="nil"/>
              <w:bottom w:val="single" w:sz="4" w:space="0" w:color="auto"/>
              <w:right w:val="single" w:sz="4" w:space="0" w:color="auto"/>
            </w:tcBorders>
            <w:noWrap/>
            <w:vAlign w:val="bottom"/>
            <w:hideMark/>
          </w:tcPr>
          <w:p w14:paraId="5335165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LTIM</w:t>
            </w:r>
          </w:p>
        </w:tc>
        <w:tc>
          <w:tcPr>
            <w:tcW w:w="620" w:type="pct"/>
            <w:tcBorders>
              <w:top w:val="nil"/>
              <w:left w:val="nil"/>
              <w:bottom w:val="single" w:sz="4" w:space="0" w:color="auto"/>
              <w:right w:val="single" w:sz="4" w:space="0" w:color="auto"/>
            </w:tcBorders>
            <w:noWrap/>
            <w:vAlign w:val="bottom"/>
            <w:hideMark/>
          </w:tcPr>
          <w:p w14:paraId="36A681B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1123.910713</w:t>
            </w:r>
          </w:p>
        </w:tc>
        <w:tc>
          <w:tcPr>
            <w:tcW w:w="633" w:type="pct"/>
            <w:tcBorders>
              <w:top w:val="nil"/>
              <w:left w:val="nil"/>
              <w:bottom w:val="single" w:sz="4" w:space="0" w:color="auto"/>
              <w:right w:val="single" w:sz="4" w:space="0" w:color="auto"/>
            </w:tcBorders>
            <w:noWrap/>
            <w:vAlign w:val="bottom"/>
            <w:hideMark/>
          </w:tcPr>
          <w:p w14:paraId="2CCA095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1043.499287</w:t>
            </w:r>
          </w:p>
        </w:tc>
        <w:tc>
          <w:tcPr>
            <w:tcW w:w="502" w:type="pct"/>
            <w:tcBorders>
              <w:top w:val="nil"/>
              <w:left w:val="nil"/>
              <w:bottom w:val="single" w:sz="4" w:space="0" w:color="auto"/>
              <w:right w:val="single" w:sz="4" w:space="0" w:color="auto"/>
            </w:tcBorders>
            <w:noWrap/>
            <w:vAlign w:val="bottom"/>
            <w:hideMark/>
          </w:tcPr>
          <w:p w14:paraId="5DD6191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2167.41</w:t>
            </w:r>
          </w:p>
        </w:tc>
      </w:tr>
      <w:tr w:rsidR="00FC7BE3" w:rsidRPr="00216B32" w14:paraId="5375843E"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6394113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BAJAJFINSV</w:t>
            </w:r>
          </w:p>
        </w:tc>
        <w:tc>
          <w:tcPr>
            <w:tcW w:w="573" w:type="pct"/>
            <w:tcBorders>
              <w:top w:val="nil"/>
              <w:left w:val="nil"/>
              <w:bottom w:val="single" w:sz="4" w:space="0" w:color="auto"/>
              <w:right w:val="single" w:sz="4" w:space="0" w:color="auto"/>
            </w:tcBorders>
            <w:noWrap/>
            <w:vAlign w:val="bottom"/>
            <w:hideMark/>
          </w:tcPr>
          <w:p w14:paraId="4264613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2731.5897</w:t>
            </w:r>
          </w:p>
        </w:tc>
        <w:tc>
          <w:tcPr>
            <w:tcW w:w="633" w:type="pct"/>
            <w:tcBorders>
              <w:top w:val="nil"/>
              <w:left w:val="nil"/>
              <w:bottom w:val="single" w:sz="4" w:space="0" w:color="auto"/>
              <w:right w:val="single" w:sz="4" w:space="0" w:color="auto"/>
            </w:tcBorders>
            <w:noWrap/>
            <w:vAlign w:val="bottom"/>
            <w:hideMark/>
          </w:tcPr>
          <w:p w14:paraId="1FF146D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3053.938035</w:t>
            </w:r>
          </w:p>
        </w:tc>
        <w:tc>
          <w:tcPr>
            <w:tcW w:w="573" w:type="pct"/>
            <w:tcBorders>
              <w:top w:val="nil"/>
              <w:left w:val="nil"/>
              <w:bottom w:val="single" w:sz="4" w:space="0" w:color="auto"/>
              <w:right w:val="single" w:sz="4" w:space="0" w:color="auto"/>
            </w:tcBorders>
            <w:noWrap/>
            <w:vAlign w:val="bottom"/>
            <w:hideMark/>
          </w:tcPr>
          <w:p w14:paraId="0637FF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5785.5278</w:t>
            </w:r>
          </w:p>
        </w:tc>
        <w:tc>
          <w:tcPr>
            <w:tcW w:w="718" w:type="pct"/>
            <w:tcBorders>
              <w:top w:val="nil"/>
              <w:left w:val="nil"/>
              <w:bottom w:val="single" w:sz="4" w:space="0" w:color="auto"/>
              <w:right w:val="single" w:sz="4" w:space="0" w:color="auto"/>
            </w:tcBorders>
            <w:noWrap/>
            <w:vAlign w:val="bottom"/>
            <w:hideMark/>
          </w:tcPr>
          <w:p w14:paraId="2D61DBB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M&amp;M</w:t>
            </w:r>
          </w:p>
        </w:tc>
        <w:tc>
          <w:tcPr>
            <w:tcW w:w="620" w:type="pct"/>
            <w:tcBorders>
              <w:top w:val="nil"/>
              <w:left w:val="nil"/>
              <w:bottom w:val="single" w:sz="4" w:space="0" w:color="auto"/>
              <w:right w:val="single" w:sz="4" w:space="0" w:color="auto"/>
            </w:tcBorders>
            <w:noWrap/>
            <w:vAlign w:val="bottom"/>
            <w:hideMark/>
          </w:tcPr>
          <w:p w14:paraId="1E36292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64.26899637</w:t>
            </w:r>
          </w:p>
        </w:tc>
        <w:tc>
          <w:tcPr>
            <w:tcW w:w="633" w:type="pct"/>
            <w:tcBorders>
              <w:top w:val="nil"/>
              <w:left w:val="nil"/>
              <w:bottom w:val="single" w:sz="4" w:space="0" w:color="auto"/>
              <w:right w:val="single" w:sz="4" w:space="0" w:color="auto"/>
            </w:tcBorders>
            <w:noWrap/>
            <w:vAlign w:val="bottom"/>
            <w:hideMark/>
          </w:tcPr>
          <w:p w14:paraId="1ED4E5A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649.2420036</w:t>
            </w:r>
          </w:p>
        </w:tc>
        <w:tc>
          <w:tcPr>
            <w:tcW w:w="502" w:type="pct"/>
            <w:tcBorders>
              <w:top w:val="nil"/>
              <w:left w:val="nil"/>
              <w:bottom w:val="single" w:sz="4" w:space="0" w:color="auto"/>
              <w:right w:val="single" w:sz="4" w:space="0" w:color="auto"/>
            </w:tcBorders>
            <w:noWrap/>
            <w:vAlign w:val="bottom"/>
            <w:hideMark/>
          </w:tcPr>
          <w:p w14:paraId="687B0B8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713.511</w:t>
            </w:r>
          </w:p>
        </w:tc>
      </w:tr>
      <w:tr w:rsidR="00FC7BE3" w:rsidRPr="00216B32" w14:paraId="2921BD68"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5E5F2EB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BAJFINANCE</w:t>
            </w:r>
          </w:p>
        </w:tc>
        <w:tc>
          <w:tcPr>
            <w:tcW w:w="573" w:type="pct"/>
            <w:tcBorders>
              <w:top w:val="nil"/>
              <w:left w:val="nil"/>
              <w:bottom w:val="single" w:sz="4" w:space="0" w:color="auto"/>
              <w:right w:val="single" w:sz="4" w:space="0" w:color="auto"/>
            </w:tcBorders>
            <w:noWrap/>
            <w:vAlign w:val="bottom"/>
            <w:hideMark/>
          </w:tcPr>
          <w:p w14:paraId="048F12E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643.2424</w:t>
            </w:r>
          </w:p>
        </w:tc>
        <w:tc>
          <w:tcPr>
            <w:tcW w:w="633" w:type="pct"/>
            <w:tcBorders>
              <w:top w:val="nil"/>
              <w:left w:val="nil"/>
              <w:bottom w:val="single" w:sz="4" w:space="0" w:color="auto"/>
              <w:right w:val="single" w:sz="4" w:space="0" w:color="auto"/>
            </w:tcBorders>
            <w:noWrap/>
            <w:vAlign w:val="bottom"/>
            <w:hideMark/>
          </w:tcPr>
          <w:p w14:paraId="7FD59A4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629.9076416</w:t>
            </w:r>
          </w:p>
        </w:tc>
        <w:tc>
          <w:tcPr>
            <w:tcW w:w="573" w:type="pct"/>
            <w:tcBorders>
              <w:top w:val="nil"/>
              <w:left w:val="nil"/>
              <w:bottom w:val="single" w:sz="4" w:space="0" w:color="auto"/>
              <w:right w:val="single" w:sz="4" w:space="0" w:color="auto"/>
            </w:tcBorders>
            <w:noWrap/>
            <w:vAlign w:val="bottom"/>
            <w:hideMark/>
          </w:tcPr>
          <w:p w14:paraId="408DB9D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1273.1500</w:t>
            </w:r>
          </w:p>
        </w:tc>
        <w:tc>
          <w:tcPr>
            <w:tcW w:w="718" w:type="pct"/>
            <w:tcBorders>
              <w:top w:val="nil"/>
              <w:left w:val="nil"/>
              <w:bottom w:val="single" w:sz="4" w:space="0" w:color="auto"/>
              <w:right w:val="single" w:sz="4" w:space="0" w:color="auto"/>
            </w:tcBorders>
            <w:noWrap/>
            <w:vAlign w:val="bottom"/>
            <w:hideMark/>
          </w:tcPr>
          <w:p w14:paraId="181F51B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MARUTI</w:t>
            </w:r>
          </w:p>
        </w:tc>
        <w:tc>
          <w:tcPr>
            <w:tcW w:w="620" w:type="pct"/>
            <w:tcBorders>
              <w:top w:val="nil"/>
              <w:left w:val="nil"/>
              <w:bottom w:val="single" w:sz="4" w:space="0" w:color="auto"/>
              <w:right w:val="single" w:sz="4" w:space="0" w:color="auto"/>
            </w:tcBorders>
            <w:noWrap/>
            <w:vAlign w:val="bottom"/>
            <w:hideMark/>
          </w:tcPr>
          <w:p w14:paraId="048F70F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14.36226167</w:t>
            </w:r>
          </w:p>
        </w:tc>
        <w:tc>
          <w:tcPr>
            <w:tcW w:w="633" w:type="pct"/>
            <w:tcBorders>
              <w:top w:val="nil"/>
              <w:left w:val="nil"/>
              <w:bottom w:val="single" w:sz="4" w:space="0" w:color="auto"/>
              <w:right w:val="single" w:sz="4" w:space="0" w:color="auto"/>
            </w:tcBorders>
            <w:noWrap/>
            <w:vAlign w:val="bottom"/>
            <w:hideMark/>
          </w:tcPr>
          <w:p w14:paraId="0DED7B2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685.8947383</w:t>
            </w:r>
          </w:p>
        </w:tc>
        <w:tc>
          <w:tcPr>
            <w:tcW w:w="502" w:type="pct"/>
            <w:tcBorders>
              <w:top w:val="nil"/>
              <w:left w:val="nil"/>
              <w:bottom w:val="single" w:sz="4" w:space="0" w:color="auto"/>
              <w:right w:val="single" w:sz="4" w:space="0" w:color="auto"/>
            </w:tcBorders>
            <w:noWrap/>
            <w:vAlign w:val="bottom"/>
            <w:hideMark/>
          </w:tcPr>
          <w:p w14:paraId="6A99CB8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700.257</w:t>
            </w:r>
          </w:p>
        </w:tc>
      </w:tr>
      <w:tr w:rsidR="00FC7BE3" w:rsidRPr="00216B32" w14:paraId="30B432C6"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0E6BFD9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BHARTIARTL</w:t>
            </w:r>
          </w:p>
        </w:tc>
        <w:tc>
          <w:tcPr>
            <w:tcW w:w="573" w:type="pct"/>
            <w:tcBorders>
              <w:top w:val="nil"/>
              <w:left w:val="nil"/>
              <w:bottom w:val="single" w:sz="4" w:space="0" w:color="auto"/>
              <w:right w:val="single" w:sz="4" w:space="0" w:color="auto"/>
            </w:tcBorders>
            <w:noWrap/>
            <w:vAlign w:val="bottom"/>
            <w:hideMark/>
          </w:tcPr>
          <w:p w14:paraId="5FEBAC1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73.9571</w:t>
            </w:r>
          </w:p>
        </w:tc>
        <w:tc>
          <w:tcPr>
            <w:tcW w:w="633" w:type="pct"/>
            <w:tcBorders>
              <w:top w:val="nil"/>
              <w:left w:val="nil"/>
              <w:bottom w:val="single" w:sz="4" w:space="0" w:color="auto"/>
              <w:right w:val="single" w:sz="4" w:space="0" w:color="auto"/>
            </w:tcBorders>
            <w:noWrap/>
            <w:vAlign w:val="bottom"/>
            <w:hideMark/>
          </w:tcPr>
          <w:p w14:paraId="6F36F22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772.9998508</w:t>
            </w:r>
          </w:p>
        </w:tc>
        <w:tc>
          <w:tcPr>
            <w:tcW w:w="573" w:type="pct"/>
            <w:tcBorders>
              <w:top w:val="nil"/>
              <w:left w:val="nil"/>
              <w:bottom w:val="single" w:sz="4" w:space="0" w:color="auto"/>
              <w:right w:val="single" w:sz="4" w:space="0" w:color="auto"/>
            </w:tcBorders>
            <w:noWrap/>
            <w:vAlign w:val="bottom"/>
            <w:hideMark/>
          </w:tcPr>
          <w:p w14:paraId="29F5D58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846.9570</w:t>
            </w:r>
          </w:p>
        </w:tc>
        <w:tc>
          <w:tcPr>
            <w:tcW w:w="718" w:type="pct"/>
            <w:tcBorders>
              <w:top w:val="nil"/>
              <w:left w:val="nil"/>
              <w:bottom w:val="single" w:sz="4" w:space="0" w:color="auto"/>
              <w:right w:val="single" w:sz="4" w:space="0" w:color="auto"/>
            </w:tcBorders>
            <w:noWrap/>
            <w:vAlign w:val="bottom"/>
            <w:hideMark/>
          </w:tcPr>
          <w:p w14:paraId="570CAD5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NESTLEIND</w:t>
            </w:r>
          </w:p>
        </w:tc>
        <w:tc>
          <w:tcPr>
            <w:tcW w:w="620" w:type="pct"/>
            <w:tcBorders>
              <w:top w:val="nil"/>
              <w:left w:val="nil"/>
              <w:bottom w:val="single" w:sz="4" w:space="0" w:color="auto"/>
              <w:right w:val="single" w:sz="4" w:space="0" w:color="auto"/>
            </w:tcBorders>
            <w:noWrap/>
            <w:vAlign w:val="bottom"/>
            <w:hideMark/>
          </w:tcPr>
          <w:p w14:paraId="1C640AD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23.13683869</w:t>
            </w:r>
          </w:p>
        </w:tc>
        <w:tc>
          <w:tcPr>
            <w:tcW w:w="633" w:type="pct"/>
            <w:tcBorders>
              <w:top w:val="nil"/>
              <w:left w:val="nil"/>
              <w:bottom w:val="single" w:sz="4" w:space="0" w:color="auto"/>
              <w:right w:val="single" w:sz="4" w:space="0" w:color="auto"/>
            </w:tcBorders>
            <w:noWrap/>
            <w:vAlign w:val="bottom"/>
            <w:hideMark/>
          </w:tcPr>
          <w:p w14:paraId="450111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209.2421613</w:t>
            </w:r>
          </w:p>
        </w:tc>
        <w:tc>
          <w:tcPr>
            <w:tcW w:w="502" w:type="pct"/>
            <w:tcBorders>
              <w:top w:val="nil"/>
              <w:left w:val="nil"/>
              <w:bottom w:val="single" w:sz="4" w:space="0" w:color="auto"/>
              <w:right w:val="single" w:sz="4" w:space="0" w:color="auto"/>
            </w:tcBorders>
            <w:noWrap/>
            <w:vAlign w:val="bottom"/>
            <w:hideMark/>
          </w:tcPr>
          <w:p w14:paraId="5518BA6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232.379</w:t>
            </w:r>
          </w:p>
        </w:tc>
      </w:tr>
      <w:tr w:rsidR="00FC7BE3" w:rsidRPr="00216B32" w14:paraId="6A4A7F2E"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0C0CAD9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BPCL</w:t>
            </w:r>
          </w:p>
        </w:tc>
        <w:tc>
          <w:tcPr>
            <w:tcW w:w="573" w:type="pct"/>
            <w:tcBorders>
              <w:top w:val="nil"/>
              <w:left w:val="nil"/>
              <w:bottom w:val="single" w:sz="4" w:space="0" w:color="auto"/>
              <w:right w:val="single" w:sz="4" w:space="0" w:color="auto"/>
            </w:tcBorders>
            <w:noWrap/>
            <w:vAlign w:val="bottom"/>
            <w:hideMark/>
          </w:tcPr>
          <w:p w14:paraId="5D6C8DF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107.1008</w:t>
            </w:r>
          </w:p>
        </w:tc>
        <w:tc>
          <w:tcPr>
            <w:tcW w:w="633" w:type="pct"/>
            <w:tcBorders>
              <w:top w:val="nil"/>
              <w:left w:val="nil"/>
              <w:bottom w:val="single" w:sz="4" w:space="0" w:color="auto"/>
              <w:right w:val="single" w:sz="4" w:space="0" w:color="auto"/>
            </w:tcBorders>
            <w:noWrap/>
            <w:vAlign w:val="bottom"/>
            <w:hideMark/>
          </w:tcPr>
          <w:p w14:paraId="289000B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4865.38917</w:t>
            </w:r>
          </w:p>
        </w:tc>
        <w:tc>
          <w:tcPr>
            <w:tcW w:w="573" w:type="pct"/>
            <w:tcBorders>
              <w:top w:val="nil"/>
              <w:left w:val="nil"/>
              <w:bottom w:val="single" w:sz="4" w:space="0" w:color="auto"/>
              <w:right w:val="single" w:sz="4" w:space="0" w:color="auto"/>
            </w:tcBorders>
            <w:noWrap/>
            <w:vAlign w:val="bottom"/>
            <w:hideMark/>
          </w:tcPr>
          <w:p w14:paraId="37787C9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4972.4900</w:t>
            </w:r>
          </w:p>
        </w:tc>
        <w:tc>
          <w:tcPr>
            <w:tcW w:w="718" w:type="pct"/>
            <w:tcBorders>
              <w:top w:val="nil"/>
              <w:left w:val="nil"/>
              <w:bottom w:val="single" w:sz="4" w:space="0" w:color="auto"/>
              <w:right w:val="single" w:sz="4" w:space="0" w:color="auto"/>
            </w:tcBorders>
            <w:noWrap/>
            <w:vAlign w:val="bottom"/>
            <w:hideMark/>
          </w:tcPr>
          <w:p w14:paraId="244FAB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NTPC</w:t>
            </w:r>
          </w:p>
        </w:tc>
        <w:tc>
          <w:tcPr>
            <w:tcW w:w="620" w:type="pct"/>
            <w:tcBorders>
              <w:top w:val="nil"/>
              <w:left w:val="nil"/>
              <w:bottom w:val="single" w:sz="4" w:space="0" w:color="auto"/>
              <w:right w:val="single" w:sz="4" w:space="0" w:color="auto"/>
            </w:tcBorders>
            <w:noWrap/>
            <w:vAlign w:val="bottom"/>
            <w:hideMark/>
          </w:tcPr>
          <w:p w14:paraId="1F7FC6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257.0759855</w:t>
            </w:r>
          </w:p>
        </w:tc>
        <w:tc>
          <w:tcPr>
            <w:tcW w:w="633" w:type="pct"/>
            <w:tcBorders>
              <w:top w:val="nil"/>
              <w:left w:val="nil"/>
              <w:bottom w:val="single" w:sz="4" w:space="0" w:color="auto"/>
              <w:right w:val="single" w:sz="4" w:space="0" w:color="auto"/>
            </w:tcBorders>
            <w:noWrap/>
            <w:vAlign w:val="bottom"/>
            <w:hideMark/>
          </w:tcPr>
          <w:p w14:paraId="03DF7E0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890.0340145</w:t>
            </w:r>
          </w:p>
        </w:tc>
        <w:tc>
          <w:tcPr>
            <w:tcW w:w="502" w:type="pct"/>
            <w:tcBorders>
              <w:top w:val="nil"/>
              <w:left w:val="nil"/>
              <w:bottom w:val="single" w:sz="4" w:space="0" w:color="auto"/>
              <w:right w:val="single" w:sz="4" w:space="0" w:color="auto"/>
            </w:tcBorders>
            <w:noWrap/>
            <w:vAlign w:val="bottom"/>
            <w:hideMark/>
          </w:tcPr>
          <w:p w14:paraId="2FF1CCC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1147.11</w:t>
            </w:r>
          </w:p>
        </w:tc>
      </w:tr>
      <w:tr w:rsidR="00FC7BE3" w:rsidRPr="00216B32" w14:paraId="5A778AB4"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46FDF61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lastRenderedPageBreak/>
              <w:t>BRITANNIA</w:t>
            </w:r>
          </w:p>
        </w:tc>
        <w:tc>
          <w:tcPr>
            <w:tcW w:w="573" w:type="pct"/>
            <w:tcBorders>
              <w:top w:val="nil"/>
              <w:left w:val="nil"/>
              <w:bottom w:val="single" w:sz="4" w:space="0" w:color="auto"/>
              <w:right w:val="single" w:sz="4" w:space="0" w:color="auto"/>
            </w:tcBorders>
            <w:noWrap/>
            <w:vAlign w:val="bottom"/>
            <w:hideMark/>
          </w:tcPr>
          <w:p w14:paraId="17D64C7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7.1151</w:t>
            </w:r>
          </w:p>
        </w:tc>
        <w:tc>
          <w:tcPr>
            <w:tcW w:w="633" w:type="pct"/>
            <w:tcBorders>
              <w:top w:val="nil"/>
              <w:left w:val="nil"/>
              <w:bottom w:val="single" w:sz="4" w:space="0" w:color="auto"/>
              <w:right w:val="single" w:sz="4" w:space="0" w:color="auto"/>
            </w:tcBorders>
            <w:noWrap/>
            <w:vAlign w:val="bottom"/>
            <w:hideMark/>
          </w:tcPr>
          <w:p w14:paraId="134013A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652.6549441</w:t>
            </w:r>
          </w:p>
        </w:tc>
        <w:tc>
          <w:tcPr>
            <w:tcW w:w="573" w:type="pct"/>
            <w:tcBorders>
              <w:top w:val="nil"/>
              <w:left w:val="nil"/>
              <w:bottom w:val="single" w:sz="4" w:space="0" w:color="auto"/>
              <w:right w:val="single" w:sz="4" w:space="0" w:color="auto"/>
            </w:tcBorders>
            <w:noWrap/>
            <w:vAlign w:val="bottom"/>
            <w:hideMark/>
          </w:tcPr>
          <w:p w14:paraId="1C3DA2E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659.7700</w:t>
            </w:r>
          </w:p>
        </w:tc>
        <w:tc>
          <w:tcPr>
            <w:tcW w:w="718" w:type="pct"/>
            <w:tcBorders>
              <w:top w:val="nil"/>
              <w:left w:val="nil"/>
              <w:bottom w:val="single" w:sz="4" w:space="0" w:color="auto"/>
              <w:right w:val="single" w:sz="4" w:space="0" w:color="auto"/>
            </w:tcBorders>
            <w:noWrap/>
            <w:vAlign w:val="bottom"/>
            <w:hideMark/>
          </w:tcPr>
          <w:p w14:paraId="039FB0E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ONGC</w:t>
            </w:r>
          </w:p>
        </w:tc>
        <w:tc>
          <w:tcPr>
            <w:tcW w:w="620" w:type="pct"/>
            <w:tcBorders>
              <w:top w:val="nil"/>
              <w:left w:val="nil"/>
              <w:bottom w:val="single" w:sz="4" w:space="0" w:color="auto"/>
              <w:right w:val="single" w:sz="4" w:space="0" w:color="auto"/>
            </w:tcBorders>
            <w:noWrap/>
            <w:vAlign w:val="bottom"/>
            <w:hideMark/>
          </w:tcPr>
          <w:p w14:paraId="2052EC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1229.893157</w:t>
            </w:r>
          </w:p>
        </w:tc>
        <w:tc>
          <w:tcPr>
            <w:tcW w:w="633" w:type="pct"/>
            <w:tcBorders>
              <w:top w:val="nil"/>
              <w:left w:val="nil"/>
              <w:bottom w:val="single" w:sz="4" w:space="0" w:color="auto"/>
              <w:right w:val="single" w:sz="4" w:space="0" w:color="auto"/>
            </w:tcBorders>
            <w:noWrap/>
            <w:vAlign w:val="bottom"/>
            <w:hideMark/>
          </w:tcPr>
          <w:p w14:paraId="2857495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378.7868435</w:t>
            </w:r>
          </w:p>
        </w:tc>
        <w:tc>
          <w:tcPr>
            <w:tcW w:w="502" w:type="pct"/>
            <w:tcBorders>
              <w:top w:val="nil"/>
              <w:left w:val="nil"/>
              <w:bottom w:val="single" w:sz="4" w:space="0" w:color="auto"/>
              <w:right w:val="single" w:sz="4" w:space="0" w:color="auto"/>
            </w:tcBorders>
            <w:noWrap/>
            <w:vAlign w:val="bottom"/>
            <w:hideMark/>
          </w:tcPr>
          <w:p w14:paraId="37A545E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1608.68</w:t>
            </w:r>
          </w:p>
        </w:tc>
      </w:tr>
      <w:tr w:rsidR="00FC7BE3" w:rsidRPr="00216B32" w14:paraId="0A1E79A8"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371108C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CIPLA</w:t>
            </w:r>
          </w:p>
        </w:tc>
        <w:tc>
          <w:tcPr>
            <w:tcW w:w="573" w:type="pct"/>
            <w:tcBorders>
              <w:top w:val="nil"/>
              <w:left w:val="nil"/>
              <w:bottom w:val="single" w:sz="4" w:space="0" w:color="auto"/>
              <w:right w:val="single" w:sz="4" w:space="0" w:color="auto"/>
            </w:tcBorders>
            <w:noWrap/>
            <w:vAlign w:val="bottom"/>
            <w:hideMark/>
          </w:tcPr>
          <w:p w14:paraId="238AE85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26.0263</w:t>
            </w:r>
          </w:p>
        </w:tc>
        <w:tc>
          <w:tcPr>
            <w:tcW w:w="633" w:type="pct"/>
            <w:tcBorders>
              <w:top w:val="nil"/>
              <w:left w:val="nil"/>
              <w:bottom w:val="single" w:sz="4" w:space="0" w:color="auto"/>
              <w:right w:val="single" w:sz="4" w:space="0" w:color="auto"/>
            </w:tcBorders>
            <w:noWrap/>
            <w:vAlign w:val="bottom"/>
            <w:hideMark/>
          </w:tcPr>
          <w:p w14:paraId="23009CA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572.8267122</w:t>
            </w:r>
          </w:p>
        </w:tc>
        <w:tc>
          <w:tcPr>
            <w:tcW w:w="573" w:type="pct"/>
            <w:tcBorders>
              <w:top w:val="nil"/>
              <w:left w:val="nil"/>
              <w:bottom w:val="single" w:sz="4" w:space="0" w:color="auto"/>
              <w:right w:val="single" w:sz="4" w:space="0" w:color="auto"/>
            </w:tcBorders>
            <w:noWrap/>
            <w:vAlign w:val="bottom"/>
            <w:hideMark/>
          </w:tcPr>
          <w:p w14:paraId="6986E2A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598.8530</w:t>
            </w:r>
          </w:p>
        </w:tc>
        <w:tc>
          <w:tcPr>
            <w:tcW w:w="718" w:type="pct"/>
            <w:tcBorders>
              <w:top w:val="nil"/>
              <w:left w:val="nil"/>
              <w:bottom w:val="single" w:sz="4" w:space="0" w:color="auto"/>
              <w:right w:val="single" w:sz="4" w:space="0" w:color="auto"/>
            </w:tcBorders>
            <w:noWrap/>
            <w:vAlign w:val="bottom"/>
            <w:hideMark/>
          </w:tcPr>
          <w:p w14:paraId="76B2D42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POWERGRID</w:t>
            </w:r>
          </w:p>
        </w:tc>
        <w:tc>
          <w:tcPr>
            <w:tcW w:w="620" w:type="pct"/>
            <w:tcBorders>
              <w:top w:val="nil"/>
              <w:left w:val="nil"/>
              <w:bottom w:val="single" w:sz="4" w:space="0" w:color="auto"/>
              <w:right w:val="single" w:sz="4" w:space="0" w:color="auto"/>
            </w:tcBorders>
            <w:noWrap/>
            <w:vAlign w:val="bottom"/>
            <w:hideMark/>
          </w:tcPr>
          <w:p w14:paraId="4582873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26.62457371</w:t>
            </w:r>
          </w:p>
        </w:tc>
        <w:tc>
          <w:tcPr>
            <w:tcW w:w="633" w:type="pct"/>
            <w:tcBorders>
              <w:top w:val="nil"/>
              <w:left w:val="nil"/>
              <w:bottom w:val="single" w:sz="4" w:space="0" w:color="auto"/>
              <w:right w:val="single" w:sz="4" w:space="0" w:color="auto"/>
            </w:tcBorders>
            <w:noWrap/>
            <w:vAlign w:val="bottom"/>
            <w:hideMark/>
          </w:tcPr>
          <w:p w14:paraId="3B89D3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24.63542629</w:t>
            </w:r>
          </w:p>
        </w:tc>
        <w:tc>
          <w:tcPr>
            <w:tcW w:w="502" w:type="pct"/>
            <w:tcBorders>
              <w:top w:val="nil"/>
              <w:left w:val="nil"/>
              <w:bottom w:val="single" w:sz="4" w:space="0" w:color="auto"/>
              <w:right w:val="single" w:sz="4" w:space="0" w:color="auto"/>
            </w:tcBorders>
            <w:noWrap/>
            <w:vAlign w:val="bottom"/>
            <w:hideMark/>
          </w:tcPr>
          <w:p w14:paraId="317FAD0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51.26</w:t>
            </w:r>
          </w:p>
        </w:tc>
      </w:tr>
      <w:tr w:rsidR="00FC7BE3" w:rsidRPr="00216B32" w14:paraId="15709D67"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4E2DE2C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COALINDIA</w:t>
            </w:r>
          </w:p>
        </w:tc>
        <w:tc>
          <w:tcPr>
            <w:tcW w:w="573" w:type="pct"/>
            <w:tcBorders>
              <w:top w:val="nil"/>
              <w:left w:val="nil"/>
              <w:bottom w:val="single" w:sz="4" w:space="0" w:color="auto"/>
              <w:right w:val="single" w:sz="4" w:space="0" w:color="auto"/>
            </w:tcBorders>
            <w:noWrap/>
            <w:vAlign w:val="bottom"/>
            <w:hideMark/>
          </w:tcPr>
          <w:p w14:paraId="5161770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116.3428</w:t>
            </w:r>
          </w:p>
        </w:tc>
        <w:tc>
          <w:tcPr>
            <w:tcW w:w="633" w:type="pct"/>
            <w:tcBorders>
              <w:top w:val="nil"/>
              <w:left w:val="nil"/>
              <w:bottom w:val="single" w:sz="4" w:space="0" w:color="auto"/>
              <w:right w:val="single" w:sz="4" w:space="0" w:color="auto"/>
            </w:tcBorders>
            <w:noWrap/>
            <w:vAlign w:val="bottom"/>
            <w:hideMark/>
          </w:tcPr>
          <w:p w14:paraId="231F609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1131.042182</w:t>
            </w:r>
          </w:p>
        </w:tc>
        <w:tc>
          <w:tcPr>
            <w:tcW w:w="573" w:type="pct"/>
            <w:tcBorders>
              <w:top w:val="nil"/>
              <w:left w:val="nil"/>
              <w:bottom w:val="single" w:sz="4" w:space="0" w:color="auto"/>
              <w:right w:val="single" w:sz="4" w:space="0" w:color="auto"/>
            </w:tcBorders>
            <w:noWrap/>
            <w:vAlign w:val="bottom"/>
            <w:hideMark/>
          </w:tcPr>
          <w:p w14:paraId="05C96B0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1247.3850</w:t>
            </w:r>
          </w:p>
        </w:tc>
        <w:tc>
          <w:tcPr>
            <w:tcW w:w="718" w:type="pct"/>
            <w:tcBorders>
              <w:top w:val="nil"/>
              <w:left w:val="nil"/>
              <w:bottom w:val="single" w:sz="4" w:space="0" w:color="auto"/>
              <w:right w:val="single" w:sz="4" w:space="0" w:color="auto"/>
            </w:tcBorders>
            <w:noWrap/>
            <w:vAlign w:val="bottom"/>
            <w:hideMark/>
          </w:tcPr>
          <w:p w14:paraId="1B1BD42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RELIANCE</w:t>
            </w:r>
          </w:p>
        </w:tc>
        <w:tc>
          <w:tcPr>
            <w:tcW w:w="620" w:type="pct"/>
            <w:tcBorders>
              <w:top w:val="nil"/>
              <w:left w:val="nil"/>
              <w:bottom w:val="single" w:sz="4" w:space="0" w:color="auto"/>
              <w:right w:val="single" w:sz="4" w:space="0" w:color="auto"/>
            </w:tcBorders>
            <w:noWrap/>
            <w:vAlign w:val="bottom"/>
            <w:hideMark/>
          </w:tcPr>
          <w:p w14:paraId="15A658C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3.590565417</w:t>
            </w:r>
          </w:p>
        </w:tc>
        <w:tc>
          <w:tcPr>
            <w:tcW w:w="633" w:type="pct"/>
            <w:tcBorders>
              <w:top w:val="nil"/>
              <w:left w:val="nil"/>
              <w:bottom w:val="single" w:sz="4" w:space="0" w:color="auto"/>
              <w:right w:val="single" w:sz="4" w:space="0" w:color="auto"/>
            </w:tcBorders>
            <w:noWrap/>
            <w:vAlign w:val="bottom"/>
            <w:hideMark/>
          </w:tcPr>
          <w:p w14:paraId="29A95D4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220.6574346</w:t>
            </w:r>
          </w:p>
        </w:tc>
        <w:tc>
          <w:tcPr>
            <w:tcW w:w="502" w:type="pct"/>
            <w:tcBorders>
              <w:top w:val="nil"/>
              <w:left w:val="nil"/>
              <w:bottom w:val="single" w:sz="4" w:space="0" w:color="auto"/>
              <w:right w:val="single" w:sz="4" w:space="0" w:color="auto"/>
            </w:tcBorders>
            <w:noWrap/>
            <w:vAlign w:val="bottom"/>
            <w:hideMark/>
          </w:tcPr>
          <w:p w14:paraId="616C5E7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224.248</w:t>
            </w:r>
          </w:p>
        </w:tc>
      </w:tr>
      <w:tr w:rsidR="00FC7BE3" w:rsidRPr="00216B32" w14:paraId="0910993D"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1C53254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DIVISLAB</w:t>
            </w:r>
          </w:p>
        </w:tc>
        <w:tc>
          <w:tcPr>
            <w:tcW w:w="573" w:type="pct"/>
            <w:tcBorders>
              <w:top w:val="nil"/>
              <w:left w:val="nil"/>
              <w:bottom w:val="single" w:sz="4" w:space="0" w:color="auto"/>
              <w:right w:val="single" w:sz="4" w:space="0" w:color="auto"/>
            </w:tcBorders>
            <w:noWrap/>
            <w:vAlign w:val="bottom"/>
            <w:hideMark/>
          </w:tcPr>
          <w:p w14:paraId="3CCACD3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84.3252</w:t>
            </w:r>
          </w:p>
        </w:tc>
        <w:tc>
          <w:tcPr>
            <w:tcW w:w="633" w:type="pct"/>
            <w:tcBorders>
              <w:top w:val="nil"/>
              <w:left w:val="nil"/>
              <w:bottom w:val="single" w:sz="4" w:space="0" w:color="auto"/>
              <w:right w:val="single" w:sz="4" w:space="0" w:color="auto"/>
            </w:tcBorders>
            <w:noWrap/>
            <w:vAlign w:val="bottom"/>
            <w:hideMark/>
          </w:tcPr>
          <w:p w14:paraId="4B30AE4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1303.334828</w:t>
            </w:r>
          </w:p>
        </w:tc>
        <w:tc>
          <w:tcPr>
            <w:tcW w:w="573" w:type="pct"/>
            <w:tcBorders>
              <w:top w:val="nil"/>
              <w:left w:val="nil"/>
              <w:bottom w:val="single" w:sz="4" w:space="0" w:color="auto"/>
              <w:right w:val="single" w:sz="4" w:space="0" w:color="auto"/>
            </w:tcBorders>
            <w:noWrap/>
            <w:vAlign w:val="bottom"/>
            <w:hideMark/>
          </w:tcPr>
          <w:p w14:paraId="259B6D3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1387.6600</w:t>
            </w:r>
          </w:p>
        </w:tc>
        <w:tc>
          <w:tcPr>
            <w:tcW w:w="718" w:type="pct"/>
            <w:tcBorders>
              <w:top w:val="nil"/>
              <w:left w:val="nil"/>
              <w:bottom w:val="single" w:sz="4" w:space="0" w:color="auto"/>
              <w:right w:val="single" w:sz="4" w:space="0" w:color="auto"/>
            </w:tcBorders>
            <w:noWrap/>
            <w:vAlign w:val="bottom"/>
            <w:hideMark/>
          </w:tcPr>
          <w:p w14:paraId="56BA3F2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SBILIFE</w:t>
            </w:r>
          </w:p>
        </w:tc>
        <w:tc>
          <w:tcPr>
            <w:tcW w:w="620" w:type="pct"/>
            <w:tcBorders>
              <w:top w:val="nil"/>
              <w:left w:val="nil"/>
              <w:bottom w:val="single" w:sz="4" w:space="0" w:color="auto"/>
              <w:right w:val="single" w:sz="4" w:space="0" w:color="auto"/>
            </w:tcBorders>
            <w:noWrap/>
            <w:vAlign w:val="bottom"/>
            <w:hideMark/>
          </w:tcPr>
          <w:p w14:paraId="4216C43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76.71504551</w:t>
            </w:r>
          </w:p>
        </w:tc>
        <w:tc>
          <w:tcPr>
            <w:tcW w:w="633" w:type="pct"/>
            <w:tcBorders>
              <w:top w:val="nil"/>
              <w:left w:val="nil"/>
              <w:bottom w:val="single" w:sz="4" w:space="0" w:color="auto"/>
              <w:right w:val="single" w:sz="4" w:space="0" w:color="auto"/>
            </w:tcBorders>
            <w:noWrap/>
            <w:vAlign w:val="bottom"/>
            <w:hideMark/>
          </w:tcPr>
          <w:p w14:paraId="7E73540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129.3679545</w:t>
            </w:r>
          </w:p>
        </w:tc>
        <w:tc>
          <w:tcPr>
            <w:tcW w:w="502" w:type="pct"/>
            <w:tcBorders>
              <w:top w:val="nil"/>
              <w:left w:val="nil"/>
              <w:bottom w:val="single" w:sz="4" w:space="0" w:color="auto"/>
              <w:right w:val="single" w:sz="4" w:space="0" w:color="auto"/>
            </w:tcBorders>
            <w:noWrap/>
            <w:vAlign w:val="bottom"/>
            <w:hideMark/>
          </w:tcPr>
          <w:p w14:paraId="296B00F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206.083</w:t>
            </w:r>
          </w:p>
        </w:tc>
      </w:tr>
      <w:tr w:rsidR="00FC7BE3" w:rsidRPr="00216B32" w14:paraId="14A6C365"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5CD371A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DRREDDY</w:t>
            </w:r>
          </w:p>
        </w:tc>
        <w:tc>
          <w:tcPr>
            <w:tcW w:w="573" w:type="pct"/>
            <w:tcBorders>
              <w:top w:val="nil"/>
              <w:left w:val="nil"/>
              <w:bottom w:val="single" w:sz="4" w:space="0" w:color="auto"/>
              <w:right w:val="single" w:sz="4" w:space="0" w:color="auto"/>
            </w:tcBorders>
            <w:noWrap/>
            <w:vAlign w:val="bottom"/>
            <w:hideMark/>
          </w:tcPr>
          <w:p w14:paraId="36BC123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41.1322</w:t>
            </w:r>
          </w:p>
        </w:tc>
        <w:tc>
          <w:tcPr>
            <w:tcW w:w="633" w:type="pct"/>
            <w:tcBorders>
              <w:top w:val="nil"/>
              <w:left w:val="nil"/>
              <w:bottom w:val="single" w:sz="4" w:space="0" w:color="auto"/>
              <w:right w:val="single" w:sz="4" w:space="0" w:color="auto"/>
            </w:tcBorders>
            <w:noWrap/>
            <w:vAlign w:val="bottom"/>
            <w:hideMark/>
          </w:tcPr>
          <w:p w14:paraId="6813E68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645.7378423</w:t>
            </w:r>
          </w:p>
        </w:tc>
        <w:tc>
          <w:tcPr>
            <w:tcW w:w="573" w:type="pct"/>
            <w:tcBorders>
              <w:top w:val="nil"/>
              <w:left w:val="nil"/>
              <w:bottom w:val="single" w:sz="4" w:space="0" w:color="auto"/>
              <w:right w:val="single" w:sz="4" w:space="0" w:color="auto"/>
            </w:tcBorders>
            <w:noWrap/>
            <w:vAlign w:val="bottom"/>
            <w:hideMark/>
          </w:tcPr>
          <w:p w14:paraId="5E7FB05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686.8700</w:t>
            </w:r>
          </w:p>
        </w:tc>
        <w:tc>
          <w:tcPr>
            <w:tcW w:w="718" w:type="pct"/>
            <w:tcBorders>
              <w:top w:val="nil"/>
              <w:left w:val="nil"/>
              <w:bottom w:val="single" w:sz="4" w:space="0" w:color="auto"/>
              <w:right w:val="single" w:sz="4" w:space="0" w:color="auto"/>
            </w:tcBorders>
            <w:noWrap/>
            <w:vAlign w:val="bottom"/>
            <w:hideMark/>
          </w:tcPr>
          <w:p w14:paraId="639DF27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SBIN</w:t>
            </w:r>
          </w:p>
        </w:tc>
        <w:tc>
          <w:tcPr>
            <w:tcW w:w="620" w:type="pct"/>
            <w:tcBorders>
              <w:top w:val="nil"/>
              <w:left w:val="nil"/>
              <w:bottom w:val="single" w:sz="4" w:space="0" w:color="auto"/>
              <w:right w:val="single" w:sz="4" w:space="0" w:color="auto"/>
            </w:tcBorders>
            <w:noWrap/>
            <w:vAlign w:val="bottom"/>
            <w:hideMark/>
          </w:tcPr>
          <w:p w14:paraId="3D6CBEA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1381.517848</w:t>
            </w:r>
          </w:p>
        </w:tc>
        <w:tc>
          <w:tcPr>
            <w:tcW w:w="633" w:type="pct"/>
            <w:tcBorders>
              <w:top w:val="nil"/>
              <w:left w:val="nil"/>
              <w:bottom w:val="single" w:sz="4" w:space="0" w:color="auto"/>
              <w:right w:val="single" w:sz="4" w:space="0" w:color="auto"/>
            </w:tcBorders>
            <w:noWrap/>
            <w:vAlign w:val="bottom"/>
            <w:hideMark/>
          </w:tcPr>
          <w:p w14:paraId="0FDA5E8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304.9641525</w:t>
            </w:r>
          </w:p>
        </w:tc>
        <w:tc>
          <w:tcPr>
            <w:tcW w:w="502" w:type="pct"/>
            <w:tcBorders>
              <w:top w:val="nil"/>
              <w:left w:val="nil"/>
              <w:bottom w:val="single" w:sz="4" w:space="0" w:color="auto"/>
              <w:right w:val="single" w:sz="4" w:space="0" w:color="auto"/>
            </w:tcBorders>
            <w:noWrap/>
            <w:vAlign w:val="bottom"/>
            <w:hideMark/>
          </w:tcPr>
          <w:p w14:paraId="4768A5A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1686.482</w:t>
            </w:r>
          </w:p>
        </w:tc>
      </w:tr>
      <w:tr w:rsidR="00FC7BE3" w:rsidRPr="00216B32" w14:paraId="0654634D"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5CA2AC1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573" w:type="pct"/>
            <w:tcBorders>
              <w:top w:val="nil"/>
              <w:left w:val="nil"/>
              <w:bottom w:val="single" w:sz="4" w:space="0" w:color="auto"/>
              <w:right w:val="single" w:sz="4" w:space="0" w:color="auto"/>
            </w:tcBorders>
            <w:noWrap/>
            <w:vAlign w:val="bottom"/>
            <w:hideMark/>
          </w:tcPr>
          <w:p w14:paraId="67B1DE1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359.0565</w:t>
            </w:r>
          </w:p>
        </w:tc>
        <w:tc>
          <w:tcPr>
            <w:tcW w:w="633" w:type="pct"/>
            <w:tcBorders>
              <w:top w:val="nil"/>
              <w:left w:val="nil"/>
              <w:bottom w:val="single" w:sz="4" w:space="0" w:color="auto"/>
              <w:right w:val="single" w:sz="4" w:space="0" w:color="auto"/>
            </w:tcBorders>
            <w:noWrap/>
            <w:vAlign w:val="bottom"/>
            <w:hideMark/>
          </w:tcPr>
          <w:p w14:paraId="2DA2782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1263.713458</w:t>
            </w:r>
          </w:p>
        </w:tc>
        <w:tc>
          <w:tcPr>
            <w:tcW w:w="573" w:type="pct"/>
            <w:tcBorders>
              <w:top w:val="nil"/>
              <w:left w:val="nil"/>
              <w:bottom w:val="single" w:sz="4" w:space="0" w:color="auto"/>
              <w:right w:val="single" w:sz="4" w:space="0" w:color="auto"/>
            </w:tcBorders>
            <w:noWrap/>
            <w:vAlign w:val="bottom"/>
            <w:hideMark/>
          </w:tcPr>
          <w:p w14:paraId="4CE8D29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1622.7700</w:t>
            </w:r>
          </w:p>
        </w:tc>
        <w:tc>
          <w:tcPr>
            <w:tcW w:w="718" w:type="pct"/>
            <w:tcBorders>
              <w:top w:val="nil"/>
              <w:left w:val="nil"/>
              <w:bottom w:val="single" w:sz="4" w:space="0" w:color="auto"/>
              <w:right w:val="single" w:sz="4" w:space="0" w:color="auto"/>
            </w:tcBorders>
            <w:noWrap/>
            <w:vAlign w:val="bottom"/>
            <w:hideMark/>
          </w:tcPr>
          <w:p w14:paraId="1AE434A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SHRIRAMFIN</w:t>
            </w:r>
          </w:p>
        </w:tc>
        <w:tc>
          <w:tcPr>
            <w:tcW w:w="620" w:type="pct"/>
            <w:tcBorders>
              <w:top w:val="nil"/>
              <w:left w:val="nil"/>
              <w:bottom w:val="single" w:sz="4" w:space="0" w:color="auto"/>
              <w:right w:val="single" w:sz="4" w:space="0" w:color="auto"/>
            </w:tcBorders>
            <w:noWrap/>
            <w:vAlign w:val="bottom"/>
            <w:hideMark/>
          </w:tcPr>
          <w:p w14:paraId="3FC4312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875.5243211</w:t>
            </w:r>
          </w:p>
        </w:tc>
        <w:tc>
          <w:tcPr>
            <w:tcW w:w="633" w:type="pct"/>
            <w:tcBorders>
              <w:top w:val="nil"/>
              <w:left w:val="nil"/>
              <w:bottom w:val="single" w:sz="4" w:space="0" w:color="auto"/>
              <w:right w:val="single" w:sz="4" w:space="0" w:color="auto"/>
            </w:tcBorders>
            <w:noWrap/>
            <w:vAlign w:val="bottom"/>
            <w:hideMark/>
          </w:tcPr>
          <w:p w14:paraId="649D5F4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408.2356789</w:t>
            </w:r>
          </w:p>
        </w:tc>
        <w:tc>
          <w:tcPr>
            <w:tcW w:w="502" w:type="pct"/>
            <w:tcBorders>
              <w:top w:val="nil"/>
              <w:left w:val="nil"/>
              <w:bottom w:val="single" w:sz="4" w:space="0" w:color="auto"/>
              <w:right w:val="single" w:sz="4" w:space="0" w:color="auto"/>
            </w:tcBorders>
            <w:noWrap/>
            <w:vAlign w:val="bottom"/>
            <w:hideMark/>
          </w:tcPr>
          <w:p w14:paraId="045D320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1283.76</w:t>
            </w:r>
          </w:p>
        </w:tc>
      </w:tr>
      <w:tr w:rsidR="00FC7BE3" w:rsidRPr="00216B32" w14:paraId="00D5327D"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6E723C0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GRASIM</w:t>
            </w:r>
          </w:p>
        </w:tc>
        <w:tc>
          <w:tcPr>
            <w:tcW w:w="573" w:type="pct"/>
            <w:tcBorders>
              <w:top w:val="nil"/>
              <w:left w:val="nil"/>
              <w:bottom w:val="single" w:sz="4" w:space="0" w:color="auto"/>
              <w:right w:val="single" w:sz="4" w:space="0" w:color="auto"/>
            </w:tcBorders>
            <w:noWrap/>
            <w:vAlign w:val="bottom"/>
            <w:hideMark/>
          </w:tcPr>
          <w:p w14:paraId="2F75446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1811.5146</w:t>
            </w:r>
          </w:p>
        </w:tc>
        <w:tc>
          <w:tcPr>
            <w:tcW w:w="633" w:type="pct"/>
            <w:tcBorders>
              <w:top w:val="nil"/>
              <w:left w:val="nil"/>
              <w:bottom w:val="single" w:sz="4" w:space="0" w:color="auto"/>
              <w:right w:val="single" w:sz="4" w:space="0" w:color="auto"/>
            </w:tcBorders>
            <w:noWrap/>
            <w:vAlign w:val="bottom"/>
            <w:hideMark/>
          </w:tcPr>
          <w:p w14:paraId="40CD693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116.1393864</w:t>
            </w:r>
          </w:p>
        </w:tc>
        <w:tc>
          <w:tcPr>
            <w:tcW w:w="573" w:type="pct"/>
            <w:tcBorders>
              <w:top w:val="nil"/>
              <w:left w:val="nil"/>
              <w:bottom w:val="single" w:sz="4" w:space="0" w:color="auto"/>
              <w:right w:val="single" w:sz="4" w:space="0" w:color="auto"/>
            </w:tcBorders>
            <w:noWrap/>
            <w:vAlign w:val="bottom"/>
            <w:hideMark/>
          </w:tcPr>
          <w:p w14:paraId="23499E3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1927.6540</w:t>
            </w:r>
          </w:p>
        </w:tc>
        <w:tc>
          <w:tcPr>
            <w:tcW w:w="718" w:type="pct"/>
            <w:tcBorders>
              <w:top w:val="nil"/>
              <w:left w:val="nil"/>
              <w:bottom w:val="single" w:sz="4" w:space="0" w:color="auto"/>
              <w:right w:val="single" w:sz="4" w:space="0" w:color="auto"/>
            </w:tcBorders>
            <w:noWrap/>
            <w:vAlign w:val="bottom"/>
            <w:hideMark/>
          </w:tcPr>
          <w:p w14:paraId="5A46C7B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SUNPHARMA</w:t>
            </w:r>
          </w:p>
        </w:tc>
        <w:tc>
          <w:tcPr>
            <w:tcW w:w="620" w:type="pct"/>
            <w:tcBorders>
              <w:top w:val="nil"/>
              <w:left w:val="nil"/>
              <w:bottom w:val="single" w:sz="4" w:space="0" w:color="auto"/>
              <w:right w:val="single" w:sz="4" w:space="0" w:color="auto"/>
            </w:tcBorders>
            <w:noWrap/>
            <w:vAlign w:val="bottom"/>
            <w:hideMark/>
          </w:tcPr>
          <w:p w14:paraId="6869AD3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229.7961867</w:t>
            </w:r>
          </w:p>
        </w:tc>
        <w:tc>
          <w:tcPr>
            <w:tcW w:w="633" w:type="pct"/>
            <w:tcBorders>
              <w:top w:val="nil"/>
              <w:left w:val="nil"/>
              <w:bottom w:val="single" w:sz="4" w:space="0" w:color="auto"/>
              <w:right w:val="single" w:sz="4" w:space="0" w:color="auto"/>
            </w:tcBorders>
            <w:noWrap/>
            <w:vAlign w:val="bottom"/>
            <w:hideMark/>
          </w:tcPr>
          <w:p w14:paraId="39273E7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345.3488133</w:t>
            </w:r>
          </w:p>
        </w:tc>
        <w:tc>
          <w:tcPr>
            <w:tcW w:w="502" w:type="pct"/>
            <w:tcBorders>
              <w:top w:val="nil"/>
              <w:left w:val="nil"/>
              <w:bottom w:val="single" w:sz="4" w:space="0" w:color="auto"/>
              <w:right w:val="single" w:sz="4" w:space="0" w:color="auto"/>
            </w:tcBorders>
            <w:noWrap/>
            <w:vAlign w:val="bottom"/>
            <w:hideMark/>
          </w:tcPr>
          <w:p w14:paraId="319373F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575.145</w:t>
            </w:r>
          </w:p>
        </w:tc>
      </w:tr>
      <w:tr w:rsidR="00FC7BE3" w:rsidRPr="00216B32" w14:paraId="0507CF52"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0DFE91C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HCLTECH</w:t>
            </w:r>
          </w:p>
        </w:tc>
        <w:tc>
          <w:tcPr>
            <w:tcW w:w="573" w:type="pct"/>
            <w:tcBorders>
              <w:top w:val="nil"/>
              <w:left w:val="nil"/>
              <w:bottom w:val="single" w:sz="4" w:space="0" w:color="auto"/>
              <w:right w:val="single" w:sz="4" w:space="0" w:color="auto"/>
            </w:tcBorders>
            <w:noWrap/>
            <w:vAlign w:val="bottom"/>
            <w:hideMark/>
          </w:tcPr>
          <w:p w14:paraId="7A2AFA6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628.5402</w:t>
            </w:r>
          </w:p>
        </w:tc>
        <w:tc>
          <w:tcPr>
            <w:tcW w:w="633" w:type="pct"/>
            <w:tcBorders>
              <w:top w:val="nil"/>
              <w:left w:val="nil"/>
              <w:bottom w:val="single" w:sz="4" w:space="0" w:color="auto"/>
              <w:right w:val="single" w:sz="4" w:space="0" w:color="auto"/>
            </w:tcBorders>
            <w:noWrap/>
            <w:vAlign w:val="bottom"/>
            <w:hideMark/>
          </w:tcPr>
          <w:p w14:paraId="5DD5EDF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85.6898385</w:t>
            </w:r>
          </w:p>
        </w:tc>
        <w:tc>
          <w:tcPr>
            <w:tcW w:w="573" w:type="pct"/>
            <w:tcBorders>
              <w:top w:val="nil"/>
              <w:left w:val="nil"/>
              <w:bottom w:val="single" w:sz="4" w:space="0" w:color="auto"/>
              <w:right w:val="single" w:sz="4" w:space="0" w:color="auto"/>
            </w:tcBorders>
            <w:noWrap/>
            <w:vAlign w:val="bottom"/>
            <w:hideMark/>
          </w:tcPr>
          <w:p w14:paraId="731808F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714.2300</w:t>
            </w:r>
          </w:p>
        </w:tc>
        <w:tc>
          <w:tcPr>
            <w:tcW w:w="718" w:type="pct"/>
            <w:tcBorders>
              <w:top w:val="nil"/>
              <w:left w:val="nil"/>
              <w:bottom w:val="single" w:sz="4" w:space="0" w:color="auto"/>
              <w:right w:val="single" w:sz="4" w:space="0" w:color="auto"/>
            </w:tcBorders>
            <w:noWrap/>
            <w:vAlign w:val="bottom"/>
            <w:hideMark/>
          </w:tcPr>
          <w:p w14:paraId="7C1C771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620" w:type="pct"/>
            <w:tcBorders>
              <w:top w:val="nil"/>
              <w:left w:val="nil"/>
              <w:bottom w:val="single" w:sz="4" w:space="0" w:color="auto"/>
              <w:right w:val="single" w:sz="4" w:space="0" w:color="auto"/>
            </w:tcBorders>
            <w:noWrap/>
            <w:vAlign w:val="bottom"/>
            <w:hideMark/>
          </w:tcPr>
          <w:p w14:paraId="6B12AB1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69.02808899</w:t>
            </w:r>
          </w:p>
        </w:tc>
        <w:tc>
          <w:tcPr>
            <w:tcW w:w="633" w:type="pct"/>
            <w:tcBorders>
              <w:top w:val="nil"/>
              <w:left w:val="nil"/>
              <w:bottom w:val="single" w:sz="4" w:space="0" w:color="auto"/>
              <w:right w:val="single" w:sz="4" w:space="0" w:color="auto"/>
            </w:tcBorders>
            <w:noWrap/>
            <w:vAlign w:val="bottom"/>
            <w:hideMark/>
          </w:tcPr>
          <w:p w14:paraId="463B630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678.421911</w:t>
            </w:r>
          </w:p>
        </w:tc>
        <w:tc>
          <w:tcPr>
            <w:tcW w:w="502" w:type="pct"/>
            <w:tcBorders>
              <w:top w:val="nil"/>
              <w:left w:val="nil"/>
              <w:bottom w:val="single" w:sz="4" w:space="0" w:color="auto"/>
              <w:right w:val="single" w:sz="4" w:space="0" w:color="auto"/>
            </w:tcBorders>
            <w:noWrap/>
            <w:vAlign w:val="bottom"/>
            <w:hideMark/>
          </w:tcPr>
          <w:p w14:paraId="6F5403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747.45</w:t>
            </w:r>
          </w:p>
        </w:tc>
      </w:tr>
      <w:tr w:rsidR="00FC7BE3" w:rsidRPr="00216B32" w14:paraId="20F0D1B4"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17A92C5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HDFCBANK</w:t>
            </w:r>
          </w:p>
        </w:tc>
        <w:tc>
          <w:tcPr>
            <w:tcW w:w="573" w:type="pct"/>
            <w:tcBorders>
              <w:top w:val="nil"/>
              <w:left w:val="nil"/>
              <w:bottom w:val="single" w:sz="4" w:space="0" w:color="auto"/>
              <w:right w:val="single" w:sz="4" w:space="0" w:color="auto"/>
            </w:tcBorders>
            <w:noWrap/>
            <w:vAlign w:val="bottom"/>
            <w:hideMark/>
          </w:tcPr>
          <w:p w14:paraId="5017F9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290.8358</w:t>
            </w:r>
          </w:p>
        </w:tc>
        <w:tc>
          <w:tcPr>
            <w:tcW w:w="633" w:type="pct"/>
            <w:tcBorders>
              <w:top w:val="nil"/>
              <w:left w:val="nil"/>
              <w:bottom w:val="single" w:sz="4" w:space="0" w:color="auto"/>
              <w:right w:val="single" w:sz="4" w:space="0" w:color="auto"/>
            </w:tcBorders>
            <w:noWrap/>
            <w:vAlign w:val="bottom"/>
            <w:hideMark/>
          </w:tcPr>
          <w:p w14:paraId="42BC23F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121.9242012</w:t>
            </w:r>
          </w:p>
        </w:tc>
        <w:tc>
          <w:tcPr>
            <w:tcW w:w="573" w:type="pct"/>
            <w:tcBorders>
              <w:top w:val="nil"/>
              <w:left w:val="nil"/>
              <w:bottom w:val="single" w:sz="4" w:space="0" w:color="auto"/>
              <w:right w:val="single" w:sz="4" w:space="0" w:color="auto"/>
            </w:tcBorders>
            <w:noWrap/>
            <w:vAlign w:val="bottom"/>
            <w:hideMark/>
          </w:tcPr>
          <w:p w14:paraId="46BC026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412.7600</w:t>
            </w:r>
          </w:p>
        </w:tc>
        <w:tc>
          <w:tcPr>
            <w:tcW w:w="718" w:type="pct"/>
            <w:tcBorders>
              <w:top w:val="nil"/>
              <w:left w:val="nil"/>
              <w:bottom w:val="single" w:sz="4" w:space="0" w:color="auto"/>
              <w:right w:val="single" w:sz="4" w:space="0" w:color="auto"/>
            </w:tcBorders>
            <w:noWrap/>
            <w:vAlign w:val="bottom"/>
            <w:hideMark/>
          </w:tcPr>
          <w:p w14:paraId="35B4530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TATAMOTORS</w:t>
            </w:r>
          </w:p>
        </w:tc>
        <w:tc>
          <w:tcPr>
            <w:tcW w:w="620" w:type="pct"/>
            <w:tcBorders>
              <w:top w:val="nil"/>
              <w:left w:val="nil"/>
              <w:bottom w:val="single" w:sz="4" w:space="0" w:color="auto"/>
              <w:right w:val="single" w:sz="4" w:space="0" w:color="auto"/>
            </w:tcBorders>
            <w:noWrap/>
            <w:vAlign w:val="bottom"/>
            <w:hideMark/>
          </w:tcPr>
          <w:p w14:paraId="61E1FCD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3855.629879</w:t>
            </w:r>
          </w:p>
        </w:tc>
        <w:tc>
          <w:tcPr>
            <w:tcW w:w="633" w:type="pct"/>
            <w:tcBorders>
              <w:top w:val="nil"/>
              <w:left w:val="nil"/>
              <w:bottom w:val="single" w:sz="4" w:space="0" w:color="auto"/>
              <w:right w:val="single" w:sz="4" w:space="0" w:color="auto"/>
            </w:tcBorders>
            <w:noWrap/>
            <w:vAlign w:val="bottom"/>
            <w:hideMark/>
          </w:tcPr>
          <w:p w14:paraId="35ACF6D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470.6001207</w:t>
            </w:r>
          </w:p>
        </w:tc>
        <w:tc>
          <w:tcPr>
            <w:tcW w:w="502" w:type="pct"/>
            <w:tcBorders>
              <w:top w:val="nil"/>
              <w:left w:val="nil"/>
              <w:bottom w:val="single" w:sz="4" w:space="0" w:color="auto"/>
              <w:right w:val="single" w:sz="4" w:space="0" w:color="auto"/>
            </w:tcBorders>
            <w:noWrap/>
            <w:vAlign w:val="bottom"/>
            <w:hideMark/>
          </w:tcPr>
          <w:p w14:paraId="4786FEF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4326.23</w:t>
            </w:r>
          </w:p>
        </w:tc>
      </w:tr>
      <w:tr w:rsidR="00FC7BE3" w:rsidRPr="00216B32" w14:paraId="16A0A3D2"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51A9BD2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HDFCLIFE</w:t>
            </w:r>
          </w:p>
        </w:tc>
        <w:tc>
          <w:tcPr>
            <w:tcW w:w="573" w:type="pct"/>
            <w:tcBorders>
              <w:top w:val="nil"/>
              <w:left w:val="nil"/>
              <w:bottom w:val="single" w:sz="4" w:space="0" w:color="auto"/>
              <w:right w:val="single" w:sz="4" w:space="0" w:color="auto"/>
            </w:tcBorders>
            <w:noWrap/>
            <w:vAlign w:val="bottom"/>
            <w:hideMark/>
          </w:tcPr>
          <w:p w14:paraId="77CA8E6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3.6460</w:t>
            </w:r>
          </w:p>
        </w:tc>
        <w:tc>
          <w:tcPr>
            <w:tcW w:w="633" w:type="pct"/>
            <w:tcBorders>
              <w:top w:val="nil"/>
              <w:left w:val="nil"/>
              <w:bottom w:val="single" w:sz="4" w:space="0" w:color="auto"/>
              <w:right w:val="single" w:sz="4" w:space="0" w:color="auto"/>
            </w:tcBorders>
            <w:noWrap/>
            <w:vAlign w:val="bottom"/>
            <w:hideMark/>
          </w:tcPr>
          <w:p w14:paraId="30C614A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226.9639827</w:t>
            </w:r>
          </w:p>
        </w:tc>
        <w:tc>
          <w:tcPr>
            <w:tcW w:w="573" w:type="pct"/>
            <w:tcBorders>
              <w:top w:val="nil"/>
              <w:left w:val="nil"/>
              <w:bottom w:val="single" w:sz="4" w:space="0" w:color="auto"/>
              <w:right w:val="single" w:sz="4" w:space="0" w:color="auto"/>
            </w:tcBorders>
            <w:noWrap/>
            <w:vAlign w:val="bottom"/>
            <w:hideMark/>
          </w:tcPr>
          <w:p w14:paraId="3A143C7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230.6100</w:t>
            </w:r>
          </w:p>
        </w:tc>
        <w:tc>
          <w:tcPr>
            <w:tcW w:w="718" w:type="pct"/>
            <w:tcBorders>
              <w:top w:val="nil"/>
              <w:left w:val="nil"/>
              <w:bottom w:val="single" w:sz="4" w:space="0" w:color="auto"/>
              <w:right w:val="single" w:sz="4" w:space="0" w:color="auto"/>
            </w:tcBorders>
            <w:noWrap/>
            <w:vAlign w:val="bottom"/>
            <w:hideMark/>
          </w:tcPr>
          <w:p w14:paraId="355F7DB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TATASTEEL</w:t>
            </w:r>
          </w:p>
        </w:tc>
        <w:tc>
          <w:tcPr>
            <w:tcW w:w="620" w:type="pct"/>
            <w:tcBorders>
              <w:top w:val="nil"/>
              <w:left w:val="nil"/>
              <w:bottom w:val="single" w:sz="4" w:space="0" w:color="auto"/>
              <w:right w:val="single" w:sz="4" w:space="0" w:color="auto"/>
            </w:tcBorders>
            <w:noWrap/>
            <w:vAlign w:val="bottom"/>
            <w:hideMark/>
          </w:tcPr>
          <w:p w14:paraId="2B67887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5990.529086</w:t>
            </w:r>
          </w:p>
        </w:tc>
        <w:tc>
          <w:tcPr>
            <w:tcW w:w="633" w:type="pct"/>
            <w:tcBorders>
              <w:top w:val="nil"/>
              <w:left w:val="nil"/>
              <w:bottom w:val="single" w:sz="4" w:space="0" w:color="auto"/>
              <w:right w:val="single" w:sz="4" w:space="0" w:color="auto"/>
            </w:tcBorders>
            <w:noWrap/>
            <w:vAlign w:val="bottom"/>
            <w:hideMark/>
          </w:tcPr>
          <w:p w14:paraId="3DEAF7A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2701.060914</w:t>
            </w:r>
          </w:p>
        </w:tc>
        <w:tc>
          <w:tcPr>
            <w:tcW w:w="502" w:type="pct"/>
            <w:tcBorders>
              <w:top w:val="nil"/>
              <w:left w:val="nil"/>
              <w:bottom w:val="single" w:sz="4" w:space="0" w:color="auto"/>
              <w:right w:val="single" w:sz="4" w:space="0" w:color="auto"/>
            </w:tcBorders>
            <w:noWrap/>
            <w:vAlign w:val="bottom"/>
            <w:hideMark/>
          </w:tcPr>
          <w:p w14:paraId="7A2C75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8691.59</w:t>
            </w:r>
          </w:p>
        </w:tc>
      </w:tr>
      <w:tr w:rsidR="00FC7BE3" w:rsidRPr="00216B32" w14:paraId="1C53529D"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2BB97A2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573" w:type="pct"/>
            <w:tcBorders>
              <w:top w:val="nil"/>
              <w:left w:val="nil"/>
              <w:bottom w:val="single" w:sz="4" w:space="0" w:color="auto"/>
              <w:right w:val="single" w:sz="4" w:space="0" w:color="auto"/>
            </w:tcBorders>
            <w:noWrap/>
            <w:vAlign w:val="bottom"/>
            <w:hideMark/>
          </w:tcPr>
          <w:p w14:paraId="058FA28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0.0014</w:t>
            </w:r>
          </w:p>
        </w:tc>
        <w:tc>
          <w:tcPr>
            <w:tcW w:w="633" w:type="pct"/>
            <w:tcBorders>
              <w:top w:val="nil"/>
              <w:left w:val="nil"/>
              <w:bottom w:val="single" w:sz="4" w:space="0" w:color="auto"/>
              <w:right w:val="single" w:sz="4" w:space="0" w:color="auto"/>
            </w:tcBorders>
            <w:noWrap/>
            <w:vAlign w:val="bottom"/>
            <w:hideMark/>
          </w:tcPr>
          <w:p w14:paraId="725ADAA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404.0319638</w:t>
            </w:r>
          </w:p>
        </w:tc>
        <w:tc>
          <w:tcPr>
            <w:tcW w:w="573" w:type="pct"/>
            <w:tcBorders>
              <w:top w:val="nil"/>
              <w:left w:val="nil"/>
              <w:bottom w:val="single" w:sz="4" w:space="0" w:color="auto"/>
              <w:right w:val="single" w:sz="4" w:space="0" w:color="auto"/>
            </w:tcBorders>
            <w:noWrap/>
            <w:vAlign w:val="bottom"/>
            <w:hideMark/>
          </w:tcPr>
          <w:p w14:paraId="228308B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404.0334</w:t>
            </w:r>
          </w:p>
        </w:tc>
        <w:tc>
          <w:tcPr>
            <w:tcW w:w="718" w:type="pct"/>
            <w:tcBorders>
              <w:top w:val="nil"/>
              <w:left w:val="nil"/>
              <w:bottom w:val="single" w:sz="4" w:space="0" w:color="auto"/>
              <w:right w:val="single" w:sz="4" w:space="0" w:color="auto"/>
            </w:tcBorders>
            <w:noWrap/>
            <w:vAlign w:val="bottom"/>
            <w:hideMark/>
          </w:tcPr>
          <w:p w14:paraId="17F147D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TCS</w:t>
            </w:r>
          </w:p>
        </w:tc>
        <w:tc>
          <w:tcPr>
            <w:tcW w:w="620" w:type="pct"/>
            <w:tcBorders>
              <w:top w:val="nil"/>
              <w:left w:val="nil"/>
              <w:bottom w:val="single" w:sz="4" w:space="0" w:color="auto"/>
              <w:right w:val="single" w:sz="4" w:space="0" w:color="auto"/>
            </w:tcBorders>
            <w:noWrap/>
            <w:vAlign w:val="bottom"/>
            <w:hideMark/>
          </w:tcPr>
          <w:p w14:paraId="1E5DDF4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232.4553297</w:t>
            </w:r>
          </w:p>
        </w:tc>
        <w:tc>
          <w:tcPr>
            <w:tcW w:w="633" w:type="pct"/>
            <w:tcBorders>
              <w:top w:val="nil"/>
              <w:left w:val="nil"/>
              <w:bottom w:val="single" w:sz="4" w:space="0" w:color="auto"/>
              <w:right w:val="single" w:sz="4" w:space="0" w:color="auto"/>
            </w:tcBorders>
            <w:noWrap/>
            <w:vAlign w:val="bottom"/>
            <w:hideMark/>
          </w:tcPr>
          <w:p w14:paraId="124B1D9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102.0416703</w:t>
            </w:r>
          </w:p>
        </w:tc>
        <w:tc>
          <w:tcPr>
            <w:tcW w:w="502" w:type="pct"/>
            <w:tcBorders>
              <w:top w:val="nil"/>
              <w:left w:val="nil"/>
              <w:bottom w:val="single" w:sz="4" w:space="0" w:color="auto"/>
              <w:right w:val="single" w:sz="4" w:space="0" w:color="auto"/>
            </w:tcBorders>
            <w:noWrap/>
            <w:vAlign w:val="bottom"/>
            <w:hideMark/>
          </w:tcPr>
          <w:p w14:paraId="66BA83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334.497</w:t>
            </w:r>
          </w:p>
        </w:tc>
      </w:tr>
      <w:tr w:rsidR="00FC7BE3" w:rsidRPr="00216B32" w14:paraId="79FABAB4"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439522B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HINDALCO</w:t>
            </w:r>
          </w:p>
        </w:tc>
        <w:tc>
          <w:tcPr>
            <w:tcW w:w="573" w:type="pct"/>
            <w:tcBorders>
              <w:top w:val="nil"/>
              <w:left w:val="nil"/>
              <w:bottom w:val="single" w:sz="4" w:space="0" w:color="auto"/>
              <w:right w:val="single" w:sz="4" w:space="0" w:color="auto"/>
            </w:tcBorders>
            <w:noWrap/>
            <w:vAlign w:val="bottom"/>
            <w:hideMark/>
          </w:tcPr>
          <w:p w14:paraId="4B61532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3131.2112</w:t>
            </w:r>
          </w:p>
        </w:tc>
        <w:tc>
          <w:tcPr>
            <w:tcW w:w="633" w:type="pct"/>
            <w:tcBorders>
              <w:top w:val="nil"/>
              <w:left w:val="nil"/>
              <w:bottom w:val="single" w:sz="4" w:space="0" w:color="auto"/>
              <w:right w:val="single" w:sz="4" w:space="0" w:color="auto"/>
            </w:tcBorders>
            <w:noWrap/>
            <w:vAlign w:val="bottom"/>
            <w:hideMark/>
          </w:tcPr>
          <w:p w14:paraId="6FBF80A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185.0247894</w:t>
            </w:r>
          </w:p>
        </w:tc>
        <w:tc>
          <w:tcPr>
            <w:tcW w:w="573" w:type="pct"/>
            <w:tcBorders>
              <w:top w:val="nil"/>
              <w:left w:val="nil"/>
              <w:bottom w:val="single" w:sz="4" w:space="0" w:color="auto"/>
              <w:right w:val="single" w:sz="4" w:space="0" w:color="auto"/>
            </w:tcBorders>
            <w:noWrap/>
            <w:vAlign w:val="bottom"/>
            <w:hideMark/>
          </w:tcPr>
          <w:p w14:paraId="20B7EBE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3316.2360</w:t>
            </w:r>
          </w:p>
        </w:tc>
        <w:tc>
          <w:tcPr>
            <w:tcW w:w="718" w:type="pct"/>
            <w:tcBorders>
              <w:top w:val="nil"/>
              <w:left w:val="nil"/>
              <w:bottom w:val="single" w:sz="4" w:space="0" w:color="auto"/>
              <w:right w:val="single" w:sz="4" w:space="0" w:color="auto"/>
            </w:tcBorders>
            <w:noWrap/>
            <w:vAlign w:val="bottom"/>
            <w:hideMark/>
          </w:tcPr>
          <w:p w14:paraId="4AE0BC6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TECHM</w:t>
            </w:r>
          </w:p>
        </w:tc>
        <w:tc>
          <w:tcPr>
            <w:tcW w:w="620" w:type="pct"/>
            <w:tcBorders>
              <w:top w:val="nil"/>
              <w:left w:val="nil"/>
              <w:bottom w:val="single" w:sz="4" w:space="0" w:color="auto"/>
              <w:right w:val="single" w:sz="4" w:space="0" w:color="auto"/>
            </w:tcBorders>
            <w:noWrap/>
            <w:vAlign w:val="bottom"/>
            <w:hideMark/>
          </w:tcPr>
          <w:p w14:paraId="2AA9897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1244.24777</w:t>
            </w:r>
          </w:p>
        </w:tc>
        <w:tc>
          <w:tcPr>
            <w:tcW w:w="633" w:type="pct"/>
            <w:tcBorders>
              <w:top w:val="nil"/>
              <w:left w:val="nil"/>
              <w:bottom w:val="single" w:sz="4" w:space="0" w:color="auto"/>
              <w:right w:val="single" w:sz="4" w:space="0" w:color="auto"/>
            </w:tcBorders>
            <w:noWrap/>
            <w:vAlign w:val="bottom"/>
            <w:hideMark/>
          </w:tcPr>
          <w:p w14:paraId="450AD12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482.7712303</w:t>
            </w:r>
          </w:p>
        </w:tc>
        <w:tc>
          <w:tcPr>
            <w:tcW w:w="502" w:type="pct"/>
            <w:tcBorders>
              <w:top w:val="nil"/>
              <w:left w:val="nil"/>
              <w:bottom w:val="single" w:sz="4" w:space="0" w:color="auto"/>
              <w:right w:val="single" w:sz="4" w:space="0" w:color="auto"/>
            </w:tcBorders>
            <w:noWrap/>
            <w:vAlign w:val="bottom"/>
            <w:hideMark/>
          </w:tcPr>
          <w:p w14:paraId="4B07815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1727.019</w:t>
            </w:r>
          </w:p>
        </w:tc>
      </w:tr>
      <w:tr w:rsidR="00FC7BE3" w:rsidRPr="00216B32" w14:paraId="718A1A0E"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22D9772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HINDUNILVR</w:t>
            </w:r>
          </w:p>
        </w:tc>
        <w:tc>
          <w:tcPr>
            <w:tcW w:w="573" w:type="pct"/>
            <w:tcBorders>
              <w:top w:val="nil"/>
              <w:left w:val="nil"/>
              <w:bottom w:val="single" w:sz="4" w:space="0" w:color="auto"/>
              <w:right w:val="single" w:sz="4" w:space="0" w:color="auto"/>
            </w:tcBorders>
            <w:noWrap/>
            <w:vAlign w:val="bottom"/>
            <w:hideMark/>
          </w:tcPr>
          <w:p w14:paraId="0BBC5B5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0.9255</w:t>
            </w:r>
          </w:p>
        </w:tc>
        <w:tc>
          <w:tcPr>
            <w:tcW w:w="633" w:type="pct"/>
            <w:tcBorders>
              <w:top w:val="nil"/>
              <w:left w:val="nil"/>
              <w:bottom w:val="single" w:sz="4" w:space="0" w:color="auto"/>
              <w:right w:val="single" w:sz="4" w:space="0" w:color="auto"/>
            </w:tcBorders>
            <w:noWrap/>
            <w:vAlign w:val="bottom"/>
            <w:hideMark/>
          </w:tcPr>
          <w:p w14:paraId="540932C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10270.30453</w:t>
            </w:r>
          </w:p>
        </w:tc>
        <w:tc>
          <w:tcPr>
            <w:tcW w:w="573" w:type="pct"/>
            <w:tcBorders>
              <w:top w:val="nil"/>
              <w:left w:val="nil"/>
              <w:bottom w:val="single" w:sz="4" w:space="0" w:color="auto"/>
              <w:right w:val="single" w:sz="4" w:space="0" w:color="auto"/>
            </w:tcBorders>
            <w:noWrap/>
            <w:vAlign w:val="bottom"/>
            <w:hideMark/>
          </w:tcPr>
          <w:p w14:paraId="7FEF01F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10271.2300</w:t>
            </w:r>
          </w:p>
        </w:tc>
        <w:tc>
          <w:tcPr>
            <w:tcW w:w="718" w:type="pct"/>
            <w:tcBorders>
              <w:top w:val="nil"/>
              <w:left w:val="nil"/>
              <w:bottom w:val="single" w:sz="4" w:space="0" w:color="auto"/>
              <w:right w:val="single" w:sz="4" w:space="0" w:color="auto"/>
            </w:tcBorders>
            <w:noWrap/>
            <w:vAlign w:val="bottom"/>
            <w:hideMark/>
          </w:tcPr>
          <w:p w14:paraId="0F2C627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TITAN</w:t>
            </w:r>
          </w:p>
        </w:tc>
        <w:tc>
          <w:tcPr>
            <w:tcW w:w="620" w:type="pct"/>
            <w:tcBorders>
              <w:top w:val="nil"/>
              <w:left w:val="nil"/>
              <w:bottom w:val="single" w:sz="4" w:space="0" w:color="auto"/>
              <w:right w:val="single" w:sz="4" w:space="0" w:color="auto"/>
            </w:tcBorders>
            <w:noWrap/>
            <w:vAlign w:val="bottom"/>
            <w:hideMark/>
          </w:tcPr>
          <w:p w14:paraId="34CA260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621.2528009</w:t>
            </w:r>
          </w:p>
        </w:tc>
        <w:tc>
          <w:tcPr>
            <w:tcW w:w="633" w:type="pct"/>
            <w:tcBorders>
              <w:top w:val="nil"/>
              <w:left w:val="nil"/>
              <w:bottom w:val="single" w:sz="4" w:space="0" w:color="auto"/>
              <w:right w:val="single" w:sz="4" w:space="0" w:color="auto"/>
            </w:tcBorders>
            <w:noWrap/>
            <w:vAlign w:val="bottom"/>
            <w:hideMark/>
          </w:tcPr>
          <w:p w14:paraId="4A20C5B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75.86869908</w:t>
            </w:r>
          </w:p>
        </w:tc>
        <w:tc>
          <w:tcPr>
            <w:tcW w:w="502" w:type="pct"/>
            <w:tcBorders>
              <w:top w:val="nil"/>
              <w:left w:val="nil"/>
              <w:bottom w:val="single" w:sz="4" w:space="0" w:color="auto"/>
              <w:right w:val="single" w:sz="4" w:space="0" w:color="auto"/>
            </w:tcBorders>
            <w:noWrap/>
            <w:vAlign w:val="bottom"/>
            <w:hideMark/>
          </w:tcPr>
          <w:p w14:paraId="664EA12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697.1215</w:t>
            </w:r>
          </w:p>
        </w:tc>
      </w:tr>
      <w:tr w:rsidR="00FC7BE3" w:rsidRPr="00216B32" w14:paraId="04B17C2F"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5A167BB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ICICIBANK</w:t>
            </w:r>
          </w:p>
        </w:tc>
        <w:tc>
          <w:tcPr>
            <w:tcW w:w="573" w:type="pct"/>
            <w:tcBorders>
              <w:top w:val="nil"/>
              <w:left w:val="nil"/>
              <w:bottom w:val="single" w:sz="4" w:space="0" w:color="auto"/>
              <w:right w:val="single" w:sz="4" w:space="0" w:color="auto"/>
            </w:tcBorders>
            <w:noWrap/>
            <w:vAlign w:val="bottom"/>
            <w:hideMark/>
          </w:tcPr>
          <w:p w14:paraId="2B94828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9184.7566</w:t>
            </w:r>
          </w:p>
        </w:tc>
        <w:tc>
          <w:tcPr>
            <w:tcW w:w="633" w:type="pct"/>
            <w:tcBorders>
              <w:top w:val="nil"/>
              <w:left w:val="nil"/>
              <w:bottom w:val="single" w:sz="4" w:space="0" w:color="auto"/>
              <w:right w:val="single" w:sz="4" w:space="0" w:color="auto"/>
            </w:tcBorders>
            <w:noWrap/>
            <w:vAlign w:val="bottom"/>
            <w:hideMark/>
          </w:tcPr>
          <w:p w14:paraId="7B60629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1086.473368</w:t>
            </w:r>
          </w:p>
        </w:tc>
        <w:tc>
          <w:tcPr>
            <w:tcW w:w="573" w:type="pct"/>
            <w:tcBorders>
              <w:top w:val="nil"/>
              <w:left w:val="nil"/>
              <w:bottom w:val="single" w:sz="4" w:space="0" w:color="auto"/>
              <w:right w:val="single" w:sz="4" w:space="0" w:color="auto"/>
            </w:tcBorders>
            <w:noWrap/>
            <w:vAlign w:val="bottom"/>
            <w:hideMark/>
          </w:tcPr>
          <w:p w14:paraId="3BB303C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10271.2300</w:t>
            </w:r>
          </w:p>
        </w:tc>
        <w:tc>
          <w:tcPr>
            <w:tcW w:w="718" w:type="pct"/>
            <w:tcBorders>
              <w:top w:val="nil"/>
              <w:left w:val="nil"/>
              <w:bottom w:val="single" w:sz="4" w:space="0" w:color="auto"/>
              <w:right w:val="single" w:sz="4" w:space="0" w:color="auto"/>
            </w:tcBorders>
            <w:noWrap/>
            <w:vAlign w:val="bottom"/>
            <w:hideMark/>
          </w:tcPr>
          <w:p w14:paraId="5DA41FA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ULTRACEMCO</w:t>
            </w:r>
          </w:p>
        </w:tc>
        <w:tc>
          <w:tcPr>
            <w:tcW w:w="620" w:type="pct"/>
            <w:tcBorders>
              <w:top w:val="nil"/>
              <w:left w:val="nil"/>
              <w:bottom w:val="single" w:sz="4" w:space="0" w:color="auto"/>
              <w:right w:val="single" w:sz="4" w:space="0" w:color="auto"/>
            </w:tcBorders>
            <w:noWrap/>
            <w:vAlign w:val="bottom"/>
            <w:hideMark/>
          </w:tcPr>
          <w:p w14:paraId="7C5E9B3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521.6919459</w:t>
            </w:r>
          </w:p>
        </w:tc>
        <w:tc>
          <w:tcPr>
            <w:tcW w:w="633" w:type="pct"/>
            <w:tcBorders>
              <w:top w:val="nil"/>
              <w:left w:val="nil"/>
              <w:bottom w:val="single" w:sz="4" w:space="0" w:color="auto"/>
              <w:right w:val="single" w:sz="4" w:space="0" w:color="auto"/>
            </w:tcBorders>
            <w:noWrap/>
            <w:vAlign w:val="bottom"/>
            <w:hideMark/>
          </w:tcPr>
          <w:p w14:paraId="54754F2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67.88305415</w:t>
            </w:r>
          </w:p>
        </w:tc>
        <w:tc>
          <w:tcPr>
            <w:tcW w:w="502" w:type="pct"/>
            <w:tcBorders>
              <w:top w:val="nil"/>
              <w:left w:val="nil"/>
              <w:bottom w:val="single" w:sz="4" w:space="0" w:color="auto"/>
              <w:right w:val="single" w:sz="4" w:space="0" w:color="auto"/>
            </w:tcBorders>
            <w:noWrap/>
            <w:vAlign w:val="bottom"/>
            <w:hideMark/>
          </w:tcPr>
          <w:p w14:paraId="336A00E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589.575</w:t>
            </w:r>
          </w:p>
        </w:tc>
      </w:tr>
      <w:tr w:rsidR="00FC7BE3" w:rsidRPr="00216B32" w14:paraId="47AB7C4B"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27F5B78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573" w:type="pct"/>
            <w:tcBorders>
              <w:top w:val="nil"/>
              <w:left w:val="nil"/>
              <w:bottom w:val="single" w:sz="4" w:space="0" w:color="auto"/>
              <w:right w:val="single" w:sz="4" w:space="0" w:color="auto"/>
            </w:tcBorders>
            <w:noWrap/>
            <w:vAlign w:val="bottom"/>
            <w:hideMark/>
          </w:tcPr>
          <w:p w14:paraId="188E35B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87.0234</w:t>
            </w:r>
          </w:p>
        </w:tc>
        <w:tc>
          <w:tcPr>
            <w:tcW w:w="633" w:type="pct"/>
            <w:tcBorders>
              <w:top w:val="nil"/>
              <w:left w:val="nil"/>
              <w:bottom w:val="single" w:sz="4" w:space="0" w:color="auto"/>
              <w:right w:val="single" w:sz="4" w:space="0" w:color="auto"/>
            </w:tcBorders>
            <w:noWrap/>
            <w:vAlign w:val="bottom"/>
            <w:hideMark/>
          </w:tcPr>
          <w:p w14:paraId="22B09E5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493.516592</w:t>
            </w:r>
          </w:p>
        </w:tc>
        <w:tc>
          <w:tcPr>
            <w:tcW w:w="573" w:type="pct"/>
            <w:tcBorders>
              <w:top w:val="nil"/>
              <w:left w:val="nil"/>
              <w:bottom w:val="single" w:sz="4" w:space="0" w:color="auto"/>
              <w:right w:val="single" w:sz="4" w:space="0" w:color="auto"/>
            </w:tcBorders>
            <w:noWrap/>
            <w:vAlign w:val="bottom"/>
            <w:hideMark/>
          </w:tcPr>
          <w:p w14:paraId="6CB7C4D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580.5400</w:t>
            </w:r>
          </w:p>
        </w:tc>
        <w:tc>
          <w:tcPr>
            <w:tcW w:w="718" w:type="pct"/>
            <w:tcBorders>
              <w:top w:val="nil"/>
              <w:left w:val="nil"/>
              <w:bottom w:val="single" w:sz="4" w:space="0" w:color="auto"/>
              <w:right w:val="single" w:sz="4" w:space="0" w:color="auto"/>
            </w:tcBorders>
            <w:noWrap/>
            <w:vAlign w:val="bottom"/>
            <w:hideMark/>
          </w:tcPr>
          <w:p w14:paraId="6107B71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WIPRO</w:t>
            </w:r>
          </w:p>
        </w:tc>
        <w:tc>
          <w:tcPr>
            <w:tcW w:w="620" w:type="pct"/>
            <w:tcBorders>
              <w:top w:val="nil"/>
              <w:left w:val="nil"/>
              <w:bottom w:val="single" w:sz="4" w:space="0" w:color="auto"/>
              <w:right w:val="single" w:sz="4" w:space="0" w:color="auto"/>
            </w:tcBorders>
            <w:noWrap/>
            <w:vAlign w:val="bottom"/>
            <w:hideMark/>
          </w:tcPr>
          <w:p w14:paraId="0007A36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1750.007591</w:t>
            </w:r>
          </w:p>
        </w:tc>
        <w:tc>
          <w:tcPr>
            <w:tcW w:w="633" w:type="pct"/>
            <w:tcBorders>
              <w:top w:val="nil"/>
              <w:left w:val="nil"/>
              <w:bottom w:val="single" w:sz="4" w:space="0" w:color="auto"/>
              <w:right w:val="single" w:sz="4" w:space="0" w:color="auto"/>
            </w:tcBorders>
            <w:noWrap/>
            <w:vAlign w:val="bottom"/>
            <w:hideMark/>
          </w:tcPr>
          <w:p w14:paraId="401398A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478.0624093</w:t>
            </w:r>
          </w:p>
        </w:tc>
        <w:tc>
          <w:tcPr>
            <w:tcW w:w="502" w:type="pct"/>
            <w:tcBorders>
              <w:top w:val="nil"/>
              <w:left w:val="nil"/>
              <w:bottom w:val="single" w:sz="4" w:space="0" w:color="auto"/>
              <w:right w:val="single" w:sz="4" w:space="0" w:color="auto"/>
            </w:tcBorders>
            <w:noWrap/>
            <w:vAlign w:val="bottom"/>
            <w:hideMark/>
          </w:tcPr>
          <w:p w14:paraId="4AD425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2228.07</w:t>
            </w:r>
          </w:p>
        </w:tc>
      </w:tr>
    </w:tbl>
    <w:p w14:paraId="5AEA5733" w14:textId="7C08D80C" w:rsidR="00592774" w:rsidRPr="00216B32" w:rsidRDefault="00592774" w:rsidP="00015015">
      <w:pPr>
        <w:jc w:val="both"/>
        <w:rPr>
          <w:rFonts w:ascii="Arial" w:hAnsi="Arial" w:cs="Arial"/>
          <w:lang w:val="en-IN"/>
        </w:rPr>
      </w:pPr>
      <w:r w:rsidRPr="00216B32">
        <w:rPr>
          <w:rFonts w:ascii="Arial" w:hAnsi="Arial" w:cs="Arial"/>
          <w:lang w:val="en-IN"/>
        </w:rPr>
        <w:t>From the above table it is inferred that, the ADANIENT has highest total risk (16865.08 %) and POWERGRID (51.26 %) has lowest total risk.</w:t>
      </w:r>
    </w:p>
    <w:p w14:paraId="4D70AE6B" w14:textId="77777777" w:rsidR="00292287" w:rsidRPr="00216B32" w:rsidRDefault="00292287" w:rsidP="00015015">
      <w:pPr>
        <w:jc w:val="both"/>
        <w:rPr>
          <w:rFonts w:ascii="Arial" w:hAnsi="Arial" w:cs="Arial"/>
          <w:lang w:val="en-IN"/>
        </w:rPr>
      </w:pPr>
    </w:p>
    <w:p w14:paraId="3429F9C2" w14:textId="52337A0B" w:rsidR="00592774" w:rsidRPr="00216B32" w:rsidRDefault="00292287" w:rsidP="00015015">
      <w:pPr>
        <w:jc w:val="both"/>
        <w:rPr>
          <w:rFonts w:ascii="Arial" w:hAnsi="Arial" w:cs="Arial"/>
          <w:b/>
          <w:bCs/>
          <w:lang w:val="en-IN"/>
        </w:rPr>
      </w:pPr>
      <w:r w:rsidRPr="00216B32">
        <w:rPr>
          <w:rFonts w:ascii="Arial" w:hAnsi="Arial" w:cs="Arial"/>
          <w:b/>
          <w:bCs/>
          <w:lang w:val="en-IN"/>
        </w:rPr>
        <w:t xml:space="preserve">3.3 </w:t>
      </w:r>
      <w:r w:rsidR="002C010F" w:rsidRPr="00216B32">
        <w:rPr>
          <w:rFonts w:ascii="Arial" w:hAnsi="Arial" w:cs="Arial"/>
          <w:b/>
          <w:bCs/>
          <w:lang w:val="en-IN"/>
        </w:rPr>
        <w:t>Construction of Optimal Portfolio Using Sharpe’s Single Index Model</w:t>
      </w:r>
    </w:p>
    <w:p w14:paraId="495F58D9" w14:textId="10D9EEA2" w:rsidR="00592774" w:rsidRPr="00216B32" w:rsidRDefault="00592774" w:rsidP="00015015">
      <w:pPr>
        <w:jc w:val="both"/>
        <w:rPr>
          <w:rFonts w:ascii="Arial" w:hAnsi="Arial" w:cs="Arial"/>
          <w:lang w:val="en-IN"/>
        </w:rPr>
      </w:pPr>
      <w:r w:rsidRPr="00216B32">
        <w:rPr>
          <w:rFonts w:ascii="Arial" w:hAnsi="Arial" w:cs="Arial"/>
          <w:lang w:val="en-IN"/>
        </w:rPr>
        <w:t xml:space="preserve">The construction of optimal portfolio using </w:t>
      </w:r>
      <w:r w:rsidR="00292287" w:rsidRPr="00216B32">
        <w:rPr>
          <w:rFonts w:ascii="Arial" w:hAnsi="Arial" w:cs="Arial"/>
          <w:lang w:val="en-IN"/>
        </w:rPr>
        <w:t>Sharpe’</w:t>
      </w:r>
      <w:r w:rsidRPr="00216B32">
        <w:rPr>
          <w:rFonts w:ascii="Arial" w:hAnsi="Arial" w:cs="Arial"/>
          <w:lang w:val="en-IN"/>
        </w:rPr>
        <w:t xml:space="preserve">s single index model involves </w:t>
      </w:r>
      <w:r w:rsidR="002C010F" w:rsidRPr="00216B32">
        <w:rPr>
          <w:rFonts w:ascii="Arial" w:hAnsi="Arial" w:cs="Arial"/>
          <w:lang w:val="en-IN"/>
        </w:rPr>
        <w:t>multiple steps such as:</w:t>
      </w:r>
    </w:p>
    <w:p w14:paraId="69E060B6" w14:textId="7B8B321B" w:rsidR="00592774" w:rsidRPr="00216B32" w:rsidRDefault="00592774" w:rsidP="00015015">
      <w:pPr>
        <w:jc w:val="both"/>
        <w:rPr>
          <w:rFonts w:ascii="Arial" w:hAnsi="Arial" w:cs="Arial"/>
          <w:lang w:val="en-IN"/>
        </w:rPr>
      </w:pPr>
      <w:r w:rsidRPr="00216B32">
        <w:rPr>
          <w:rFonts w:ascii="Arial" w:hAnsi="Arial" w:cs="Arial"/>
          <w:lang w:val="en-IN"/>
        </w:rPr>
        <w:t>1. Ranking of the securities based on excess return over risk i.e. (Ri - Rf)/ β ratio.</w:t>
      </w:r>
    </w:p>
    <w:p w14:paraId="5FEB04D3" w14:textId="21933F77" w:rsidR="00592774" w:rsidRPr="00216B32" w:rsidRDefault="00592774" w:rsidP="00015015">
      <w:pPr>
        <w:jc w:val="both"/>
        <w:rPr>
          <w:rFonts w:ascii="Arial" w:hAnsi="Arial" w:cs="Arial"/>
          <w:lang w:val="en-IN"/>
        </w:rPr>
      </w:pPr>
      <w:r w:rsidRPr="00216B32">
        <w:rPr>
          <w:rFonts w:ascii="Arial" w:hAnsi="Arial" w:cs="Arial"/>
          <w:lang w:val="en-IN"/>
        </w:rPr>
        <w:t xml:space="preserve">2. Calculation of Cut-off point </w:t>
      </w:r>
    </w:p>
    <w:p w14:paraId="56250345"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3. Selection of securities based on the cut-off point </w:t>
      </w:r>
    </w:p>
    <w:p w14:paraId="64FB4821" w14:textId="77777777" w:rsidR="00592774" w:rsidRPr="00216B32" w:rsidRDefault="00592774" w:rsidP="00015015">
      <w:pPr>
        <w:jc w:val="both"/>
        <w:rPr>
          <w:rFonts w:ascii="Arial" w:hAnsi="Arial" w:cs="Arial"/>
          <w:lang w:val="en-IN"/>
        </w:rPr>
      </w:pPr>
      <w:r w:rsidRPr="00216B32">
        <w:rPr>
          <w:rFonts w:ascii="Arial" w:hAnsi="Arial" w:cs="Arial"/>
          <w:lang w:val="en-IN"/>
        </w:rPr>
        <w:t>4. Calculation of Weight of each security in the portfolio.</w:t>
      </w:r>
    </w:p>
    <w:p w14:paraId="170B0091" w14:textId="77777777" w:rsidR="00592774" w:rsidRPr="00216B32" w:rsidRDefault="00592774" w:rsidP="00015015">
      <w:pPr>
        <w:jc w:val="both"/>
        <w:rPr>
          <w:rFonts w:ascii="Arial" w:hAnsi="Arial" w:cs="Arial"/>
          <w:lang w:val="en-IN"/>
        </w:rPr>
      </w:pPr>
    </w:p>
    <w:p w14:paraId="1C2187B4" w14:textId="36C413F4" w:rsidR="00592774" w:rsidRPr="00216B32" w:rsidRDefault="00292287" w:rsidP="00015015">
      <w:pPr>
        <w:jc w:val="both"/>
        <w:rPr>
          <w:rFonts w:ascii="Arial" w:hAnsi="Arial" w:cs="Arial"/>
          <w:b/>
          <w:bCs/>
          <w:lang w:val="en-IN"/>
        </w:rPr>
      </w:pPr>
      <w:r w:rsidRPr="00216B32">
        <w:rPr>
          <w:rFonts w:ascii="Arial" w:hAnsi="Arial" w:cs="Arial"/>
          <w:b/>
          <w:bCs/>
          <w:lang w:val="en-IN"/>
        </w:rPr>
        <w:t>3.3</w:t>
      </w:r>
      <w:r w:rsidR="00592774" w:rsidRPr="00216B32">
        <w:rPr>
          <w:rFonts w:ascii="Arial" w:hAnsi="Arial" w:cs="Arial"/>
          <w:b/>
          <w:bCs/>
          <w:lang w:val="en-IN"/>
        </w:rPr>
        <w:t>.1 Ranking of Securities</w:t>
      </w:r>
    </w:p>
    <w:p w14:paraId="4D5FD3BD"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The NIFTY securities are ranked based on (Ri - Rf)/ β ratio. </w:t>
      </w:r>
    </w:p>
    <w:p w14:paraId="704AE135" w14:textId="023F61C1" w:rsidR="00592774" w:rsidRPr="00216B32" w:rsidRDefault="00592774" w:rsidP="00015015">
      <w:pPr>
        <w:jc w:val="both"/>
        <w:rPr>
          <w:rFonts w:ascii="Arial" w:hAnsi="Arial" w:cs="Arial"/>
          <w:lang w:val="en-IN"/>
        </w:rPr>
      </w:pPr>
      <w:r w:rsidRPr="00216B32">
        <w:rPr>
          <w:rFonts w:ascii="Arial" w:hAnsi="Arial" w:cs="Arial"/>
          <w:lang w:val="en-IN"/>
        </w:rPr>
        <w:t>Where</w:t>
      </w:r>
      <w:r w:rsidR="0004774B" w:rsidRPr="00216B32">
        <w:rPr>
          <w:rFonts w:ascii="Arial" w:hAnsi="Arial" w:cs="Arial"/>
          <w:lang w:val="en-IN"/>
        </w:rPr>
        <w:t>:</w:t>
      </w:r>
    </w:p>
    <w:p w14:paraId="03AEAF82"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Ri= Return of the security </w:t>
      </w:r>
    </w:p>
    <w:p w14:paraId="5F8FCE70" w14:textId="77777777" w:rsidR="00592774" w:rsidRPr="00216B32" w:rsidRDefault="00592774" w:rsidP="00015015">
      <w:pPr>
        <w:jc w:val="both"/>
        <w:rPr>
          <w:rFonts w:ascii="Arial" w:hAnsi="Arial" w:cs="Arial"/>
          <w:lang w:val="en-IN"/>
        </w:rPr>
      </w:pPr>
      <w:r w:rsidRPr="00216B32">
        <w:rPr>
          <w:rFonts w:ascii="Arial" w:hAnsi="Arial" w:cs="Arial"/>
          <w:lang w:val="en-IN"/>
        </w:rPr>
        <w:t>Rf = the risk-free rate.</w:t>
      </w:r>
    </w:p>
    <w:p w14:paraId="43C3D89D" w14:textId="22A9F661" w:rsidR="00592774" w:rsidRPr="00216B32" w:rsidRDefault="00592774" w:rsidP="00015015">
      <w:pPr>
        <w:jc w:val="both"/>
        <w:rPr>
          <w:rFonts w:ascii="Arial" w:hAnsi="Arial" w:cs="Arial"/>
          <w:lang w:val="en-IN"/>
        </w:rPr>
      </w:pPr>
      <w:r w:rsidRPr="00216B32">
        <w:rPr>
          <w:rFonts w:ascii="Arial" w:hAnsi="Arial" w:cs="Arial"/>
          <w:lang w:val="en-IN"/>
        </w:rPr>
        <w:t>The MIBOR (Mumbai Inter Bank Offer Rate) as on 31/3/2024 is taken as risk free rate Rf. The present rate is 7.225%. Hence, 7.225% is taken as risk free rate for calculation.</w:t>
      </w:r>
      <w:r w:rsidR="002C010F" w:rsidRPr="00216B32">
        <w:rPr>
          <w:rFonts w:ascii="Arial" w:hAnsi="Arial" w:cs="Arial"/>
          <w:lang w:val="en-IN"/>
        </w:rPr>
        <w:t xml:space="preserve"> </w:t>
      </w:r>
      <w:r w:rsidRPr="00216B32">
        <w:rPr>
          <w:rFonts w:ascii="Arial" w:hAnsi="Arial" w:cs="Arial"/>
          <w:lang w:val="en-IN"/>
        </w:rPr>
        <w:t xml:space="preserve">The table </w:t>
      </w:r>
      <w:r w:rsidR="00292287" w:rsidRPr="00216B32">
        <w:rPr>
          <w:rFonts w:ascii="Arial" w:hAnsi="Arial" w:cs="Arial"/>
          <w:lang w:val="en-IN"/>
        </w:rPr>
        <w:t>5</w:t>
      </w:r>
      <w:r w:rsidRPr="00216B32">
        <w:rPr>
          <w:rFonts w:ascii="Arial" w:hAnsi="Arial" w:cs="Arial"/>
          <w:lang w:val="en-IN"/>
        </w:rPr>
        <w:t xml:space="preserve"> shows the rank of securities based on (Ri - Rf)/ β ratio.</w:t>
      </w:r>
    </w:p>
    <w:p w14:paraId="7F167218" w14:textId="77777777" w:rsidR="00250935" w:rsidRPr="00216B32" w:rsidRDefault="00250935" w:rsidP="00015015">
      <w:pPr>
        <w:jc w:val="both"/>
        <w:rPr>
          <w:rFonts w:ascii="Arial" w:hAnsi="Arial" w:cs="Arial"/>
          <w:b/>
          <w:bCs/>
          <w:lang w:val="en-IN"/>
        </w:rPr>
      </w:pPr>
    </w:p>
    <w:p w14:paraId="32B107E1" w14:textId="642E099A" w:rsidR="00250935" w:rsidRPr="00216B32" w:rsidRDefault="00250935" w:rsidP="00015015">
      <w:pPr>
        <w:jc w:val="both"/>
        <w:rPr>
          <w:rFonts w:ascii="Arial" w:hAnsi="Arial" w:cs="Arial"/>
          <w:b/>
          <w:bCs/>
          <w:lang w:val="en-IN"/>
        </w:rPr>
      </w:pPr>
      <w:r w:rsidRPr="00216B32">
        <w:rPr>
          <w:rFonts w:ascii="Arial" w:hAnsi="Arial" w:cs="Arial"/>
          <w:b/>
          <w:bCs/>
          <w:lang w:val="en-IN"/>
        </w:rPr>
        <w:t xml:space="preserve">Table </w:t>
      </w:r>
      <w:r w:rsidR="00292287" w:rsidRPr="00216B32">
        <w:rPr>
          <w:rFonts w:ascii="Arial" w:hAnsi="Arial" w:cs="Arial"/>
          <w:b/>
          <w:bCs/>
          <w:lang w:val="en-IN"/>
        </w:rPr>
        <w:t>5</w:t>
      </w:r>
      <w:r w:rsidRPr="00216B32">
        <w:rPr>
          <w:rFonts w:ascii="Arial" w:hAnsi="Arial" w:cs="Arial"/>
          <w:b/>
          <w:bCs/>
          <w:lang w:val="en-IN"/>
        </w:rPr>
        <w:t>: Ranking of NIFTY shares based on (Ri - Rf)/ β ratio</w:t>
      </w:r>
    </w:p>
    <w:tbl>
      <w:tblPr>
        <w:tblW w:w="5000" w:type="pct"/>
        <w:tblLook w:val="04A0" w:firstRow="1" w:lastRow="0" w:firstColumn="1" w:lastColumn="0" w:noHBand="0" w:noVBand="1"/>
      </w:tblPr>
      <w:tblGrid>
        <w:gridCol w:w="2021"/>
        <w:gridCol w:w="1003"/>
        <w:gridCol w:w="872"/>
        <w:gridCol w:w="1003"/>
        <w:gridCol w:w="1080"/>
        <w:gridCol w:w="1373"/>
        <w:gridCol w:w="830"/>
      </w:tblGrid>
      <w:tr w:rsidR="00B354AA" w:rsidRPr="00216B32" w14:paraId="09680238" w14:textId="77777777" w:rsidTr="00292287">
        <w:trPr>
          <w:trHeight w:val="300"/>
        </w:trPr>
        <w:tc>
          <w:tcPr>
            <w:tcW w:w="1235" w:type="pct"/>
            <w:tcBorders>
              <w:top w:val="single" w:sz="8" w:space="0" w:color="auto"/>
              <w:left w:val="single" w:sz="8" w:space="0" w:color="auto"/>
              <w:bottom w:val="single" w:sz="8" w:space="0" w:color="auto"/>
              <w:right w:val="single" w:sz="8" w:space="0" w:color="auto"/>
            </w:tcBorders>
            <w:noWrap/>
            <w:vAlign w:val="center"/>
            <w:hideMark/>
          </w:tcPr>
          <w:p w14:paraId="7449F4A1"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613" w:type="pct"/>
            <w:tcBorders>
              <w:top w:val="single" w:sz="8" w:space="0" w:color="auto"/>
              <w:left w:val="nil"/>
              <w:bottom w:val="single" w:sz="8" w:space="0" w:color="auto"/>
              <w:right w:val="single" w:sz="8" w:space="0" w:color="auto"/>
            </w:tcBorders>
            <w:noWrap/>
            <w:vAlign w:val="center"/>
            <w:hideMark/>
          </w:tcPr>
          <w:p w14:paraId="543ACD15"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Ri</w:t>
            </w:r>
          </w:p>
        </w:tc>
        <w:tc>
          <w:tcPr>
            <w:tcW w:w="533" w:type="pct"/>
            <w:tcBorders>
              <w:top w:val="single" w:sz="8" w:space="0" w:color="auto"/>
              <w:left w:val="nil"/>
              <w:bottom w:val="single" w:sz="8" w:space="0" w:color="auto"/>
              <w:right w:val="single" w:sz="8" w:space="0" w:color="auto"/>
            </w:tcBorders>
            <w:noWrap/>
            <w:vAlign w:val="center"/>
            <w:hideMark/>
          </w:tcPr>
          <w:p w14:paraId="6EDA7D8F"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Rf</w:t>
            </w:r>
          </w:p>
        </w:tc>
        <w:tc>
          <w:tcPr>
            <w:tcW w:w="613" w:type="pct"/>
            <w:tcBorders>
              <w:top w:val="single" w:sz="8" w:space="0" w:color="auto"/>
              <w:left w:val="nil"/>
              <w:bottom w:val="single" w:sz="8" w:space="0" w:color="auto"/>
              <w:right w:val="single" w:sz="8" w:space="0" w:color="auto"/>
            </w:tcBorders>
            <w:noWrap/>
            <w:vAlign w:val="center"/>
            <w:hideMark/>
          </w:tcPr>
          <w:p w14:paraId="4F0FDC79"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Ri-Rf</w:t>
            </w:r>
          </w:p>
        </w:tc>
        <w:tc>
          <w:tcPr>
            <w:tcW w:w="660" w:type="pct"/>
            <w:tcBorders>
              <w:top w:val="single" w:sz="8" w:space="0" w:color="auto"/>
              <w:left w:val="nil"/>
              <w:bottom w:val="single" w:sz="8" w:space="0" w:color="auto"/>
              <w:right w:val="single" w:sz="8" w:space="0" w:color="auto"/>
            </w:tcBorders>
            <w:noWrap/>
            <w:vAlign w:val="center"/>
            <w:hideMark/>
          </w:tcPr>
          <w:p w14:paraId="2E89DBCF"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β</w:t>
            </w:r>
          </w:p>
        </w:tc>
        <w:tc>
          <w:tcPr>
            <w:tcW w:w="839" w:type="pct"/>
            <w:tcBorders>
              <w:top w:val="single" w:sz="8" w:space="0" w:color="auto"/>
              <w:left w:val="nil"/>
              <w:bottom w:val="single" w:sz="8" w:space="0" w:color="auto"/>
              <w:right w:val="single" w:sz="8" w:space="0" w:color="auto"/>
            </w:tcBorders>
            <w:noWrap/>
            <w:vAlign w:val="center"/>
            <w:hideMark/>
          </w:tcPr>
          <w:p w14:paraId="79C26378"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(Ri - Rf)/ β</w:t>
            </w:r>
          </w:p>
        </w:tc>
        <w:tc>
          <w:tcPr>
            <w:tcW w:w="509" w:type="pct"/>
            <w:tcBorders>
              <w:top w:val="single" w:sz="8" w:space="0" w:color="auto"/>
              <w:left w:val="nil"/>
              <w:bottom w:val="single" w:sz="8" w:space="0" w:color="auto"/>
              <w:right w:val="single" w:sz="8" w:space="0" w:color="auto"/>
            </w:tcBorders>
            <w:noWrap/>
            <w:vAlign w:val="center"/>
            <w:hideMark/>
          </w:tcPr>
          <w:p w14:paraId="316EF98A"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Rank</w:t>
            </w:r>
          </w:p>
        </w:tc>
      </w:tr>
      <w:tr w:rsidR="00B354AA" w:rsidRPr="00216B32" w14:paraId="21410DC7"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7629E51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613" w:type="pct"/>
            <w:tcBorders>
              <w:top w:val="nil"/>
              <w:left w:val="nil"/>
              <w:bottom w:val="single" w:sz="8" w:space="0" w:color="auto"/>
              <w:right w:val="single" w:sz="8" w:space="0" w:color="auto"/>
            </w:tcBorders>
            <w:noWrap/>
            <w:vAlign w:val="center"/>
            <w:hideMark/>
          </w:tcPr>
          <w:p w14:paraId="4045F5B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3.09</w:t>
            </w:r>
          </w:p>
        </w:tc>
        <w:tc>
          <w:tcPr>
            <w:tcW w:w="533" w:type="pct"/>
            <w:tcBorders>
              <w:top w:val="nil"/>
              <w:left w:val="nil"/>
              <w:bottom w:val="single" w:sz="8" w:space="0" w:color="auto"/>
              <w:right w:val="single" w:sz="8" w:space="0" w:color="auto"/>
            </w:tcBorders>
            <w:noWrap/>
            <w:vAlign w:val="center"/>
            <w:hideMark/>
          </w:tcPr>
          <w:p w14:paraId="56F0A2B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89FC8A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-4.14</w:t>
            </w:r>
          </w:p>
        </w:tc>
        <w:tc>
          <w:tcPr>
            <w:tcW w:w="660" w:type="pct"/>
            <w:tcBorders>
              <w:top w:val="nil"/>
              <w:left w:val="nil"/>
              <w:bottom w:val="single" w:sz="8" w:space="0" w:color="auto"/>
              <w:right w:val="single" w:sz="8" w:space="0" w:color="auto"/>
            </w:tcBorders>
            <w:noWrap/>
            <w:vAlign w:val="center"/>
            <w:hideMark/>
          </w:tcPr>
          <w:p w14:paraId="54E2B8D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-0.0026</w:t>
            </w:r>
          </w:p>
        </w:tc>
        <w:tc>
          <w:tcPr>
            <w:tcW w:w="839" w:type="pct"/>
            <w:tcBorders>
              <w:top w:val="nil"/>
              <w:left w:val="nil"/>
              <w:bottom w:val="single" w:sz="8" w:space="0" w:color="auto"/>
              <w:right w:val="single" w:sz="8" w:space="0" w:color="auto"/>
            </w:tcBorders>
            <w:noWrap/>
            <w:vAlign w:val="center"/>
            <w:hideMark/>
          </w:tcPr>
          <w:p w14:paraId="18DAE79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1590.38</w:t>
            </w:r>
          </w:p>
        </w:tc>
        <w:tc>
          <w:tcPr>
            <w:tcW w:w="509" w:type="pct"/>
            <w:tcBorders>
              <w:top w:val="nil"/>
              <w:left w:val="nil"/>
              <w:bottom w:val="single" w:sz="8" w:space="0" w:color="auto"/>
              <w:right w:val="single" w:sz="8" w:space="0" w:color="auto"/>
            </w:tcBorders>
            <w:noWrap/>
            <w:vAlign w:val="center"/>
            <w:hideMark/>
          </w:tcPr>
          <w:p w14:paraId="20F2E4D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w:t>
            </w:r>
          </w:p>
        </w:tc>
      </w:tr>
      <w:tr w:rsidR="00B354AA" w:rsidRPr="00216B32" w14:paraId="10FF44C7"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7BA5BB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613" w:type="pct"/>
            <w:tcBorders>
              <w:top w:val="nil"/>
              <w:left w:val="nil"/>
              <w:bottom w:val="single" w:sz="8" w:space="0" w:color="auto"/>
              <w:right w:val="single" w:sz="8" w:space="0" w:color="auto"/>
            </w:tcBorders>
            <w:noWrap/>
            <w:vAlign w:val="center"/>
            <w:hideMark/>
          </w:tcPr>
          <w:p w14:paraId="235C6B5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34.11</w:t>
            </w:r>
          </w:p>
        </w:tc>
        <w:tc>
          <w:tcPr>
            <w:tcW w:w="533" w:type="pct"/>
            <w:tcBorders>
              <w:top w:val="nil"/>
              <w:left w:val="nil"/>
              <w:bottom w:val="single" w:sz="8" w:space="0" w:color="auto"/>
              <w:right w:val="single" w:sz="8" w:space="0" w:color="auto"/>
            </w:tcBorders>
            <w:noWrap/>
            <w:vAlign w:val="center"/>
            <w:hideMark/>
          </w:tcPr>
          <w:p w14:paraId="2B8DF05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F4A4BB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26.885</w:t>
            </w:r>
          </w:p>
        </w:tc>
        <w:tc>
          <w:tcPr>
            <w:tcW w:w="660" w:type="pct"/>
            <w:tcBorders>
              <w:top w:val="nil"/>
              <w:left w:val="nil"/>
              <w:bottom w:val="single" w:sz="8" w:space="0" w:color="auto"/>
              <w:right w:val="single" w:sz="8" w:space="0" w:color="auto"/>
            </w:tcBorders>
            <w:noWrap/>
            <w:vAlign w:val="center"/>
            <w:hideMark/>
          </w:tcPr>
          <w:p w14:paraId="60478CF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0.57</w:t>
            </w:r>
          </w:p>
        </w:tc>
        <w:tc>
          <w:tcPr>
            <w:tcW w:w="839" w:type="pct"/>
            <w:tcBorders>
              <w:top w:val="nil"/>
              <w:left w:val="nil"/>
              <w:bottom w:val="single" w:sz="8" w:space="0" w:color="auto"/>
              <w:right w:val="single" w:sz="8" w:space="0" w:color="auto"/>
            </w:tcBorders>
            <w:noWrap/>
            <w:vAlign w:val="center"/>
            <w:hideMark/>
          </w:tcPr>
          <w:p w14:paraId="33F79F5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47.17</w:t>
            </w:r>
          </w:p>
        </w:tc>
        <w:tc>
          <w:tcPr>
            <w:tcW w:w="509" w:type="pct"/>
            <w:tcBorders>
              <w:top w:val="nil"/>
              <w:left w:val="nil"/>
              <w:bottom w:val="single" w:sz="8" w:space="0" w:color="auto"/>
              <w:right w:val="single" w:sz="8" w:space="0" w:color="auto"/>
            </w:tcBorders>
            <w:noWrap/>
            <w:vAlign w:val="center"/>
            <w:hideMark/>
          </w:tcPr>
          <w:p w14:paraId="3DA8D4F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w:t>
            </w:r>
          </w:p>
        </w:tc>
      </w:tr>
      <w:tr w:rsidR="00B354AA" w:rsidRPr="00216B32" w14:paraId="490834BD"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2BFE447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lastRenderedPageBreak/>
              <w:t>BPCL</w:t>
            </w:r>
          </w:p>
        </w:tc>
        <w:tc>
          <w:tcPr>
            <w:tcW w:w="613" w:type="pct"/>
            <w:tcBorders>
              <w:top w:val="nil"/>
              <w:left w:val="nil"/>
              <w:bottom w:val="single" w:sz="8" w:space="0" w:color="auto"/>
              <w:right w:val="single" w:sz="8" w:space="0" w:color="auto"/>
            </w:tcBorders>
            <w:noWrap/>
            <w:vAlign w:val="center"/>
            <w:hideMark/>
          </w:tcPr>
          <w:p w14:paraId="549619B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29.71</w:t>
            </w:r>
          </w:p>
        </w:tc>
        <w:tc>
          <w:tcPr>
            <w:tcW w:w="533" w:type="pct"/>
            <w:tcBorders>
              <w:top w:val="nil"/>
              <w:left w:val="nil"/>
              <w:bottom w:val="single" w:sz="8" w:space="0" w:color="auto"/>
              <w:right w:val="single" w:sz="8" w:space="0" w:color="auto"/>
            </w:tcBorders>
            <w:noWrap/>
            <w:vAlign w:val="center"/>
            <w:hideMark/>
          </w:tcPr>
          <w:p w14:paraId="1D667FE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046117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22.49</w:t>
            </w:r>
          </w:p>
        </w:tc>
        <w:tc>
          <w:tcPr>
            <w:tcW w:w="660" w:type="pct"/>
            <w:tcBorders>
              <w:top w:val="nil"/>
              <w:left w:val="nil"/>
              <w:bottom w:val="single" w:sz="8" w:space="0" w:color="auto"/>
              <w:right w:val="single" w:sz="8" w:space="0" w:color="auto"/>
            </w:tcBorders>
            <w:noWrap/>
            <w:vAlign w:val="center"/>
            <w:hideMark/>
          </w:tcPr>
          <w:p w14:paraId="1B18094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0.71</w:t>
            </w:r>
          </w:p>
        </w:tc>
        <w:tc>
          <w:tcPr>
            <w:tcW w:w="839" w:type="pct"/>
            <w:tcBorders>
              <w:top w:val="nil"/>
              <w:left w:val="nil"/>
              <w:bottom w:val="single" w:sz="8" w:space="0" w:color="auto"/>
              <w:right w:val="single" w:sz="8" w:space="0" w:color="auto"/>
            </w:tcBorders>
            <w:noWrap/>
            <w:vAlign w:val="center"/>
            <w:hideMark/>
          </w:tcPr>
          <w:p w14:paraId="04297C0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31.67</w:t>
            </w:r>
          </w:p>
        </w:tc>
        <w:tc>
          <w:tcPr>
            <w:tcW w:w="509" w:type="pct"/>
            <w:tcBorders>
              <w:top w:val="nil"/>
              <w:left w:val="nil"/>
              <w:bottom w:val="single" w:sz="8" w:space="0" w:color="auto"/>
              <w:right w:val="single" w:sz="8" w:space="0" w:color="auto"/>
            </w:tcBorders>
            <w:noWrap/>
            <w:vAlign w:val="center"/>
            <w:hideMark/>
          </w:tcPr>
          <w:p w14:paraId="468720F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w:t>
            </w:r>
          </w:p>
        </w:tc>
      </w:tr>
      <w:tr w:rsidR="00B354AA" w:rsidRPr="00216B32" w14:paraId="5B5E69C1"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ADC196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DIVISLAB</w:t>
            </w:r>
          </w:p>
        </w:tc>
        <w:tc>
          <w:tcPr>
            <w:tcW w:w="613" w:type="pct"/>
            <w:tcBorders>
              <w:top w:val="nil"/>
              <w:left w:val="nil"/>
              <w:bottom w:val="single" w:sz="8" w:space="0" w:color="auto"/>
              <w:right w:val="single" w:sz="8" w:space="0" w:color="auto"/>
            </w:tcBorders>
            <w:noWrap/>
            <w:vAlign w:val="center"/>
            <w:hideMark/>
          </w:tcPr>
          <w:p w14:paraId="48C7E0C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26.58</w:t>
            </w:r>
          </w:p>
        </w:tc>
        <w:tc>
          <w:tcPr>
            <w:tcW w:w="533" w:type="pct"/>
            <w:tcBorders>
              <w:top w:val="nil"/>
              <w:left w:val="nil"/>
              <w:bottom w:val="single" w:sz="8" w:space="0" w:color="auto"/>
              <w:right w:val="single" w:sz="8" w:space="0" w:color="auto"/>
            </w:tcBorders>
            <w:noWrap/>
            <w:vAlign w:val="center"/>
            <w:hideMark/>
          </w:tcPr>
          <w:p w14:paraId="37073A5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2B56D63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19.36</w:t>
            </w:r>
          </w:p>
        </w:tc>
        <w:tc>
          <w:tcPr>
            <w:tcW w:w="660" w:type="pct"/>
            <w:tcBorders>
              <w:top w:val="nil"/>
              <w:left w:val="nil"/>
              <w:bottom w:val="single" w:sz="8" w:space="0" w:color="auto"/>
              <w:right w:val="single" w:sz="8" w:space="0" w:color="auto"/>
            </w:tcBorders>
            <w:noWrap/>
            <w:vAlign w:val="center"/>
            <w:hideMark/>
          </w:tcPr>
          <w:p w14:paraId="3D65641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0.63</w:t>
            </w:r>
          </w:p>
        </w:tc>
        <w:tc>
          <w:tcPr>
            <w:tcW w:w="839" w:type="pct"/>
            <w:tcBorders>
              <w:top w:val="nil"/>
              <w:left w:val="nil"/>
              <w:bottom w:val="single" w:sz="8" w:space="0" w:color="auto"/>
              <w:right w:val="single" w:sz="8" w:space="0" w:color="auto"/>
            </w:tcBorders>
            <w:noWrap/>
            <w:vAlign w:val="center"/>
            <w:hideMark/>
          </w:tcPr>
          <w:p w14:paraId="75BE555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30.72</w:t>
            </w:r>
          </w:p>
        </w:tc>
        <w:tc>
          <w:tcPr>
            <w:tcW w:w="509" w:type="pct"/>
            <w:tcBorders>
              <w:top w:val="nil"/>
              <w:left w:val="nil"/>
              <w:bottom w:val="single" w:sz="8" w:space="0" w:color="auto"/>
              <w:right w:val="single" w:sz="8" w:space="0" w:color="auto"/>
            </w:tcBorders>
            <w:noWrap/>
            <w:vAlign w:val="center"/>
            <w:hideMark/>
          </w:tcPr>
          <w:p w14:paraId="21DDF72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w:t>
            </w:r>
          </w:p>
        </w:tc>
      </w:tr>
      <w:tr w:rsidR="00B354AA" w:rsidRPr="00216B32" w14:paraId="45282632"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00BF6D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CIPLA</w:t>
            </w:r>
          </w:p>
        </w:tc>
        <w:tc>
          <w:tcPr>
            <w:tcW w:w="613" w:type="pct"/>
            <w:tcBorders>
              <w:top w:val="nil"/>
              <w:left w:val="nil"/>
              <w:bottom w:val="single" w:sz="8" w:space="0" w:color="auto"/>
              <w:right w:val="single" w:sz="8" w:space="0" w:color="auto"/>
            </w:tcBorders>
            <w:noWrap/>
            <w:vAlign w:val="center"/>
            <w:hideMark/>
          </w:tcPr>
          <w:p w14:paraId="760A6FB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17.6</w:t>
            </w:r>
          </w:p>
        </w:tc>
        <w:tc>
          <w:tcPr>
            <w:tcW w:w="533" w:type="pct"/>
            <w:tcBorders>
              <w:top w:val="nil"/>
              <w:left w:val="nil"/>
              <w:bottom w:val="single" w:sz="8" w:space="0" w:color="auto"/>
              <w:right w:val="single" w:sz="8" w:space="0" w:color="auto"/>
            </w:tcBorders>
            <w:noWrap/>
            <w:vAlign w:val="center"/>
            <w:hideMark/>
          </w:tcPr>
          <w:p w14:paraId="096DEF1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979429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10.38</w:t>
            </w:r>
          </w:p>
        </w:tc>
        <w:tc>
          <w:tcPr>
            <w:tcW w:w="660" w:type="pct"/>
            <w:tcBorders>
              <w:top w:val="nil"/>
              <w:left w:val="nil"/>
              <w:bottom w:val="single" w:sz="8" w:space="0" w:color="auto"/>
              <w:right w:val="single" w:sz="8" w:space="0" w:color="auto"/>
            </w:tcBorders>
            <w:noWrap/>
            <w:vAlign w:val="center"/>
            <w:hideMark/>
          </w:tcPr>
          <w:p w14:paraId="1BFD0F9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0.35</w:t>
            </w:r>
          </w:p>
        </w:tc>
        <w:tc>
          <w:tcPr>
            <w:tcW w:w="839" w:type="pct"/>
            <w:tcBorders>
              <w:top w:val="nil"/>
              <w:left w:val="nil"/>
              <w:bottom w:val="single" w:sz="8" w:space="0" w:color="auto"/>
              <w:right w:val="single" w:sz="8" w:space="0" w:color="auto"/>
            </w:tcBorders>
            <w:noWrap/>
            <w:vAlign w:val="center"/>
            <w:hideMark/>
          </w:tcPr>
          <w:p w14:paraId="564B370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29.64</w:t>
            </w:r>
          </w:p>
        </w:tc>
        <w:tc>
          <w:tcPr>
            <w:tcW w:w="509" w:type="pct"/>
            <w:tcBorders>
              <w:top w:val="nil"/>
              <w:left w:val="nil"/>
              <w:bottom w:val="single" w:sz="8" w:space="0" w:color="auto"/>
              <w:right w:val="single" w:sz="8" w:space="0" w:color="auto"/>
            </w:tcBorders>
            <w:noWrap/>
            <w:vAlign w:val="center"/>
            <w:hideMark/>
          </w:tcPr>
          <w:p w14:paraId="1E8A92A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w:t>
            </w:r>
          </w:p>
        </w:tc>
      </w:tr>
      <w:tr w:rsidR="00B354AA" w:rsidRPr="00216B32" w14:paraId="3DA2EDCD"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304E21B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613" w:type="pct"/>
            <w:tcBorders>
              <w:top w:val="nil"/>
              <w:left w:val="nil"/>
              <w:bottom w:val="single" w:sz="8" w:space="0" w:color="auto"/>
              <w:right w:val="single" w:sz="8" w:space="0" w:color="auto"/>
            </w:tcBorders>
            <w:noWrap/>
            <w:vAlign w:val="center"/>
            <w:hideMark/>
          </w:tcPr>
          <w:p w14:paraId="4070ED6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-23.04</w:t>
            </w:r>
          </w:p>
        </w:tc>
        <w:tc>
          <w:tcPr>
            <w:tcW w:w="533" w:type="pct"/>
            <w:tcBorders>
              <w:top w:val="nil"/>
              <w:left w:val="nil"/>
              <w:bottom w:val="single" w:sz="8" w:space="0" w:color="auto"/>
              <w:right w:val="single" w:sz="8" w:space="0" w:color="auto"/>
            </w:tcBorders>
            <w:noWrap/>
            <w:vAlign w:val="center"/>
            <w:hideMark/>
          </w:tcPr>
          <w:p w14:paraId="47508CE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839E60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-30.27</w:t>
            </w:r>
          </w:p>
        </w:tc>
        <w:tc>
          <w:tcPr>
            <w:tcW w:w="660" w:type="pct"/>
            <w:tcBorders>
              <w:top w:val="nil"/>
              <w:left w:val="nil"/>
              <w:bottom w:val="single" w:sz="8" w:space="0" w:color="auto"/>
              <w:right w:val="single" w:sz="8" w:space="0" w:color="auto"/>
            </w:tcBorders>
            <w:noWrap/>
            <w:vAlign w:val="center"/>
            <w:hideMark/>
          </w:tcPr>
          <w:p w14:paraId="603BC87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w:t>
            </w:r>
          </w:p>
        </w:tc>
        <w:tc>
          <w:tcPr>
            <w:tcW w:w="839" w:type="pct"/>
            <w:tcBorders>
              <w:top w:val="nil"/>
              <w:left w:val="nil"/>
              <w:bottom w:val="single" w:sz="8" w:space="0" w:color="auto"/>
              <w:right w:val="single" w:sz="8" w:space="0" w:color="auto"/>
            </w:tcBorders>
            <w:noWrap/>
            <w:vAlign w:val="center"/>
            <w:hideMark/>
          </w:tcPr>
          <w:p w14:paraId="7086FA6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23.28</w:t>
            </w:r>
          </w:p>
        </w:tc>
        <w:tc>
          <w:tcPr>
            <w:tcW w:w="509" w:type="pct"/>
            <w:tcBorders>
              <w:top w:val="nil"/>
              <w:left w:val="nil"/>
              <w:bottom w:val="single" w:sz="8" w:space="0" w:color="auto"/>
              <w:right w:val="single" w:sz="8" w:space="0" w:color="auto"/>
            </w:tcBorders>
            <w:noWrap/>
            <w:vAlign w:val="center"/>
            <w:hideMark/>
          </w:tcPr>
          <w:p w14:paraId="0541854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w:t>
            </w:r>
          </w:p>
        </w:tc>
      </w:tr>
      <w:tr w:rsidR="00B354AA" w:rsidRPr="00216B32" w14:paraId="1E5B247C"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2E89B8B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613" w:type="pct"/>
            <w:tcBorders>
              <w:top w:val="nil"/>
              <w:left w:val="nil"/>
              <w:bottom w:val="single" w:sz="8" w:space="0" w:color="auto"/>
              <w:right w:val="single" w:sz="8" w:space="0" w:color="auto"/>
            </w:tcBorders>
            <w:noWrap/>
            <w:vAlign w:val="center"/>
            <w:hideMark/>
          </w:tcPr>
          <w:p w14:paraId="7480769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16.94</w:t>
            </w:r>
          </w:p>
        </w:tc>
        <w:tc>
          <w:tcPr>
            <w:tcW w:w="533" w:type="pct"/>
            <w:tcBorders>
              <w:top w:val="nil"/>
              <w:left w:val="nil"/>
              <w:bottom w:val="single" w:sz="8" w:space="0" w:color="auto"/>
              <w:right w:val="single" w:sz="8" w:space="0" w:color="auto"/>
            </w:tcBorders>
            <w:noWrap/>
            <w:vAlign w:val="center"/>
            <w:hideMark/>
          </w:tcPr>
          <w:p w14:paraId="7F52291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E00287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9.72</w:t>
            </w:r>
          </w:p>
        </w:tc>
        <w:tc>
          <w:tcPr>
            <w:tcW w:w="660" w:type="pct"/>
            <w:tcBorders>
              <w:top w:val="nil"/>
              <w:left w:val="nil"/>
              <w:bottom w:val="single" w:sz="8" w:space="0" w:color="auto"/>
              <w:right w:val="single" w:sz="8" w:space="0" w:color="auto"/>
            </w:tcBorders>
            <w:noWrap/>
            <w:vAlign w:val="center"/>
            <w:hideMark/>
          </w:tcPr>
          <w:p w14:paraId="371CF22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0.502</w:t>
            </w:r>
          </w:p>
        </w:tc>
        <w:tc>
          <w:tcPr>
            <w:tcW w:w="839" w:type="pct"/>
            <w:tcBorders>
              <w:top w:val="nil"/>
              <w:left w:val="nil"/>
              <w:bottom w:val="single" w:sz="8" w:space="0" w:color="auto"/>
              <w:right w:val="single" w:sz="8" w:space="0" w:color="auto"/>
            </w:tcBorders>
            <w:noWrap/>
            <w:vAlign w:val="center"/>
            <w:hideMark/>
          </w:tcPr>
          <w:p w14:paraId="6C81F63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19.36</w:t>
            </w:r>
          </w:p>
        </w:tc>
        <w:tc>
          <w:tcPr>
            <w:tcW w:w="509" w:type="pct"/>
            <w:tcBorders>
              <w:top w:val="nil"/>
              <w:left w:val="nil"/>
              <w:bottom w:val="single" w:sz="8" w:space="0" w:color="auto"/>
              <w:right w:val="single" w:sz="8" w:space="0" w:color="auto"/>
            </w:tcBorders>
            <w:noWrap/>
            <w:vAlign w:val="center"/>
            <w:hideMark/>
          </w:tcPr>
          <w:p w14:paraId="50CE889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w:t>
            </w:r>
          </w:p>
        </w:tc>
      </w:tr>
      <w:tr w:rsidR="00B354AA" w:rsidRPr="00216B32" w14:paraId="2443F911"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299366C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SBILIFE</w:t>
            </w:r>
          </w:p>
        </w:tc>
        <w:tc>
          <w:tcPr>
            <w:tcW w:w="613" w:type="pct"/>
            <w:tcBorders>
              <w:top w:val="nil"/>
              <w:left w:val="nil"/>
              <w:bottom w:val="single" w:sz="8" w:space="0" w:color="auto"/>
              <w:right w:val="single" w:sz="8" w:space="0" w:color="auto"/>
            </w:tcBorders>
            <w:noWrap/>
            <w:vAlign w:val="center"/>
            <w:hideMark/>
          </w:tcPr>
          <w:p w14:paraId="16DB20A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16.91</w:t>
            </w:r>
          </w:p>
        </w:tc>
        <w:tc>
          <w:tcPr>
            <w:tcW w:w="533" w:type="pct"/>
            <w:tcBorders>
              <w:top w:val="nil"/>
              <w:left w:val="nil"/>
              <w:bottom w:val="single" w:sz="8" w:space="0" w:color="auto"/>
              <w:right w:val="single" w:sz="8" w:space="0" w:color="auto"/>
            </w:tcBorders>
            <w:noWrap/>
            <w:vAlign w:val="center"/>
            <w:hideMark/>
          </w:tcPr>
          <w:p w14:paraId="6F7FCB1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49FA60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9.685</w:t>
            </w:r>
          </w:p>
        </w:tc>
        <w:tc>
          <w:tcPr>
            <w:tcW w:w="660" w:type="pct"/>
            <w:tcBorders>
              <w:top w:val="nil"/>
              <w:left w:val="nil"/>
              <w:bottom w:val="single" w:sz="8" w:space="0" w:color="auto"/>
              <w:right w:val="single" w:sz="8" w:space="0" w:color="auto"/>
            </w:tcBorders>
            <w:noWrap/>
            <w:vAlign w:val="center"/>
            <w:hideMark/>
          </w:tcPr>
          <w:p w14:paraId="4BB003B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0.6009</w:t>
            </w:r>
          </w:p>
        </w:tc>
        <w:tc>
          <w:tcPr>
            <w:tcW w:w="839" w:type="pct"/>
            <w:tcBorders>
              <w:top w:val="nil"/>
              <w:left w:val="nil"/>
              <w:bottom w:val="single" w:sz="8" w:space="0" w:color="auto"/>
              <w:right w:val="single" w:sz="8" w:space="0" w:color="auto"/>
            </w:tcBorders>
            <w:noWrap/>
            <w:vAlign w:val="center"/>
            <w:hideMark/>
          </w:tcPr>
          <w:p w14:paraId="3A8BB31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16.12</w:t>
            </w:r>
          </w:p>
        </w:tc>
        <w:tc>
          <w:tcPr>
            <w:tcW w:w="509" w:type="pct"/>
            <w:tcBorders>
              <w:top w:val="nil"/>
              <w:left w:val="nil"/>
              <w:bottom w:val="single" w:sz="8" w:space="0" w:color="auto"/>
              <w:right w:val="single" w:sz="8" w:space="0" w:color="auto"/>
            </w:tcBorders>
            <w:noWrap/>
            <w:vAlign w:val="center"/>
            <w:hideMark/>
          </w:tcPr>
          <w:p w14:paraId="1C63306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w:t>
            </w:r>
          </w:p>
        </w:tc>
      </w:tr>
      <w:tr w:rsidR="00B354AA" w:rsidRPr="00216B32" w14:paraId="799989CB"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EB6D65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613" w:type="pct"/>
            <w:tcBorders>
              <w:top w:val="nil"/>
              <w:left w:val="nil"/>
              <w:bottom w:val="single" w:sz="8" w:space="0" w:color="auto"/>
              <w:right w:val="single" w:sz="8" w:space="0" w:color="auto"/>
            </w:tcBorders>
            <w:noWrap/>
            <w:vAlign w:val="center"/>
            <w:hideMark/>
          </w:tcPr>
          <w:p w14:paraId="274AC22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20.08</w:t>
            </w:r>
          </w:p>
        </w:tc>
        <w:tc>
          <w:tcPr>
            <w:tcW w:w="533" w:type="pct"/>
            <w:tcBorders>
              <w:top w:val="nil"/>
              <w:left w:val="nil"/>
              <w:bottom w:val="single" w:sz="8" w:space="0" w:color="auto"/>
              <w:right w:val="single" w:sz="8" w:space="0" w:color="auto"/>
            </w:tcBorders>
            <w:noWrap/>
            <w:vAlign w:val="center"/>
            <w:hideMark/>
          </w:tcPr>
          <w:p w14:paraId="7A06D1C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2AB361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12.86</w:t>
            </w:r>
          </w:p>
        </w:tc>
        <w:tc>
          <w:tcPr>
            <w:tcW w:w="660" w:type="pct"/>
            <w:tcBorders>
              <w:top w:val="nil"/>
              <w:left w:val="nil"/>
              <w:bottom w:val="single" w:sz="8" w:space="0" w:color="auto"/>
              <w:right w:val="single" w:sz="8" w:space="0" w:color="auto"/>
            </w:tcBorders>
            <w:noWrap/>
            <w:vAlign w:val="center"/>
            <w:hideMark/>
          </w:tcPr>
          <w:p w14:paraId="2D47903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0.932</w:t>
            </w:r>
          </w:p>
        </w:tc>
        <w:tc>
          <w:tcPr>
            <w:tcW w:w="839" w:type="pct"/>
            <w:tcBorders>
              <w:top w:val="nil"/>
              <w:left w:val="nil"/>
              <w:bottom w:val="single" w:sz="8" w:space="0" w:color="auto"/>
              <w:right w:val="single" w:sz="8" w:space="0" w:color="auto"/>
            </w:tcBorders>
            <w:noWrap/>
            <w:vAlign w:val="center"/>
            <w:hideMark/>
          </w:tcPr>
          <w:p w14:paraId="2D75335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13.79</w:t>
            </w:r>
          </w:p>
        </w:tc>
        <w:tc>
          <w:tcPr>
            <w:tcW w:w="509" w:type="pct"/>
            <w:tcBorders>
              <w:top w:val="nil"/>
              <w:left w:val="nil"/>
              <w:bottom w:val="single" w:sz="8" w:space="0" w:color="auto"/>
              <w:right w:val="single" w:sz="8" w:space="0" w:color="auto"/>
            </w:tcBorders>
            <w:noWrap/>
            <w:vAlign w:val="center"/>
            <w:hideMark/>
          </w:tcPr>
          <w:p w14:paraId="043ED5B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w:t>
            </w:r>
          </w:p>
        </w:tc>
      </w:tr>
      <w:tr w:rsidR="00B354AA" w:rsidRPr="00216B32" w14:paraId="37F08197"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1248396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ADANIENT</w:t>
            </w:r>
          </w:p>
        </w:tc>
        <w:tc>
          <w:tcPr>
            <w:tcW w:w="613" w:type="pct"/>
            <w:tcBorders>
              <w:top w:val="nil"/>
              <w:left w:val="nil"/>
              <w:bottom w:val="single" w:sz="8" w:space="0" w:color="auto"/>
              <w:right w:val="single" w:sz="8" w:space="0" w:color="auto"/>
            </w:tcBorders>
            <w:noWrap/>
            <w:vAlign w:val="center"/>
            <w:hideMark/>
          </w:tcPr>
          <w:p w14:paraId="77CF7D5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104.22</w:t>
            </w:r>
          </w:p>
        </w:tc>
        <w:tc>
          <w:tcPr>
            <w:tcW w:w="533" w:type="pct"/>
            <w:tcBorders>
              <w:top w:val="nil"/>
              <w:left w:val="nil"/>
              <w:bottom w:val="single" w:sz="8" w:space="0" w:color="auto"/>
              <w:right w:val="single" w:sz="8" w:space="0" w:color="auto"/>
            </w:tcBorders>
            <w:noWrap/>
            <w:vAlign w:val="center"/>
            <w:hideMark/>
          </w:tcPr>
          <w:p w14:paraId="6E08204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8CC6F6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96.99</w:t>
            </w:r>
          </w:p>
        </w:tc>
        <w:tc>
          <w:tcPr>
            <w:tcW w:w="660" w:type="pct"/>
            <w:tcBorders>
              <w:top w:val="nil"/>
              <w:left w:val="nil"/>
              <w:bottom w:val="single" w:sz="8" w:space="0" w:color="auto"/>
              <w:right w:val="single" w:sz="8" w:space="0" w:color="auto"/>
            </w:tcBorders>
            <w:noWrap/>
            <w:vAlign w:val="center"/>
            <w:hideMark/>
          </w:tcPr>
          <w:p w14:paraId="65DADA9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7.063</w:t>
            </w:r>
          </w:p>
        </w:tc>
        <w:tc>
          <w:tcPr>
            <w:tcW w:w="839" w:type="pct"/>
            <w:tcBorders>
              <w:top w:val="nil"/>
              <w:left w:val="nil"/>
              <w:bottom w:val="single" w:sz="8" w:space="0" w:color="auto"/>
              <w:right w:val="single" w:sz="8" w:space="0" w:color="auto"/>
            </w:tcBorders>
            <w:noWrap/>
            <w:vAlign w:val="center"/>
            <w:hideMark/>
          </w:tcPr>
          <w:p w14:paraId="1800F60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13.73</w:t>
            </w:r>
          </w:p>
        </w:tc>
        <w:tc>
          <w:tcPr>
            <w:tcW w:w="509" w:type="pct"/>
            <w:tcBorders>
              <w:top w:val="nil"/>
              <w:left w:val="nil"/>
              <w:bottom w:val="single" w:sz="8" w:space="0" w:color="auto"/>
              <w:right w:val="single" w:sz="8" w:space="0" w:color="auto"/>
            </w:tcBorders>
            <w:noWrap/>
            <w:vAlign w:val="center"/>
            <w:hideMark/>
          </w:tcPr>
          <w:p w14:paraId="77EC1BB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w:t>
            </w:r>
          </w:p>
        </w:tc>
      </w:tr>
      <w:tr w:rsidR="00B354AA" w:rsidRPr="00216B32" w14:paraId="10882E1A"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20A8619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TITAN</w:t>
            </w:r>
          </w:p>
        </w:tc>
        <w:tc>
          <w:tcPr>
            <w:tcW w:w="613" w:type="pct"/>
            <w:tcBorders>
              <w:top w:val="nil"/>
              <w:left w:val="nil"/>
              <w:bottom w:val="single" w:sz="8" w:space="0" w:color="auto"/>
              <w:right w:val="single" w:sz="8" w:space="0" w:color="auto"/>
            </w:tcBorders>
            <w:noWrap/>
            <w:vAlign w:val="center"/>
            <w:hideMark/>
          </w:tcPr>
          <w:p w14:paraId="76B4884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30.48</w:t>
            </w:r>
          </w:p>
        </w:tc>
        <w:tc>
          <w:tcPr>
            <w:tcW w:w="533" w:type="pct"/>
            <w:tcBorders>
              <w:top w:val="nil"/>
              <w:left w:val="nil"/>
              <w:bottom w:val="single" w:sz="8" w:space="0" w:color="auto"/>
              <w:right w:val="single" w:sz="8" w:space="0" w:color="auto"/>
            </w:tcBorders>
            <w:noWrap/>
            <w:vAlign w:val="center"/>
            <w:hideMark/>
          </w:tcPr>
          <w:p w14:paraId="06DC6B3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1095CE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23.255</w:t>
            </w:r>
          </w:p>
        </w:tc>
        <w:tc>
          <w:tcPr>
            <w:tcW w:w="660" w:type="pct"/>
            <w:tcBorders>
              <w:top w:val="nil"/>
              <w:left w:val="nil"/>
              <w:bottom w:val="single" w:sz="8" w:space="0" w:color="auto"/>
              <w:right w:val="single" w:sz="8" w:space="0" w:color="auto"/>
            </w:tcBorders>
            <w:noWrap/>
            <w:vAlign w:val="center"/>
            <w:hideMark/>
          </w:tcPr>
          <w:p w14:paraId="6F3E719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1.71</w:t>
            </w:r>
          </w:p>
        </w:tc>
        <w:tc>
          <w:tcPr>
            <w:tcW w:w="839" w:type="pct"/>
            <w:tcBorders>
              <w:top w:val="nil"/>
              <w:left w:val="nil"/>
              <w:bottom w:val="single" w:sz="8" w:space="0" w:color="auto"/>
              <w:right w:val="single" w:sz="8" w:space="0" w:color="auto"/>
            </w:tcBorders>
            <w:noWrap/>
            <w:vAlign w:val="center"/>
            <w:hideMark/>
          </w:tcPr>
          <w:p w14:paraId="4998C65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13.6</w:t>
            </w:r>
          </w:p>
        </w:tc>
        <w:tc>
          <w:tcPr>
            <w:tcW w:w="509" w:type="pct"/>
            <w:tcBorders>
              <w:top w:val="nil"/>
              <w:left w:val="nil"/>
              <w:bottom w:val="single" w:sz="8" w:space="0" w:color="auto"/>
              <w:right w:val="single" w:sz="8" w:space="0" w:color="auto"/>
            </w:tcBorders>
            <w:noWrap/>
            <w:vAlign w:val="center"/>
            <w:hideMark/>
          </w:tcPr>
          <w:p w14:paraId="04FD9D4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w:t>
            </w:r>
          </w:p>
        </w:tc>
      </w:tr>
      <w:tr w:rsidR="00B354AA" w:rsidRPr="00216B32" w14:paraId="4C3B5E87"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35D457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613" w:type="pct"/>
            <w:tcBorders>
              <w:top w:val="nil"/>
              <w:left w:val="nil"/>
              <w:bottom w:val="single" w:sz="8" w:space="0" w:color="auto"/>
              <w:right w:val="single" w:sz="8" w:space="0" w:color="auto"/>
            </w:tcBorders>
            <w:noWrap/>
            <w:vAlign w:val="center"/>
            <w:hideMark/>
          </w:tcPr>
          <w:p w14:paraId="3C3F55B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-1.47</w:t>
            </w:r>
          </w:p>
        </w:tc>
        <w:tc>
          <w:tcPr>
            <w:tcW w:w="533" w:type="pct"/>
            <w:tcBorders>
              <w:top w:val="nil"/>
              <w:left w:val="nil"/>
              <w:bottom w:val="single" w:sz="8" w:space="0" w:color="auto"/>
              <w:right w:val="single" w:sz="8" w:space="0" w:color="auto"/>
            </w:tcBorders>
            <w:noWrap/>
            <w:vAlign w:val="center"/>
            <w:hideMark/>
          </w:tcPr>
          <w:p w14:paraId="64C7A1F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99CACA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-8.7</w:t>
            </w:r>
          </w:p>
        </w:tc>
        <w:tc>
          <w:tcPr>
            <w:tcW w:w="660" w:type="pct"/>
            <w:tcBorders>
              <w:top w:val="nil"/>
              <w:left w:val="nil"/>
              <w:bottom w:val="single" w:sz="8" w:space="0" w:color="auto"/>
              <w:right w:val="single" w:sz="8" w:space="0" w:color="auto"/>
            </w:tcBorders>
            <w:noWrap/>
            <w:vAlign w:val="center"/>
            <w:hideMark/>
          </w:tcPr>
          <w:p w14:paraId="6A98B0E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-0.64</w:t>
            </w:r>
          </w:p>
        </w:tc>
        <w:tc>
          <w:tcPr>
            <w:tcW w:w="839" w:type="pct"/>
            <w:tcBorders>
              <w:top w:val="nil"/>
              <w:left w:val="nil"/>
              <w:bottom w:val="single" w:sz="8" w:space="0" w:color="auto"/>
              <w:right w:val="single" w:sz="8" w:space="0" w:color="auto"/>
            </w:tcBorders>
            <w:noWrap/>
            <w:vAlign w:val="center"/>
            <w:hideMark/>
          </w:tcPr>
          <w:p w14:paraId="7EC6674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13.59</w:t>
            </w:r>
          </w:p>
        </w:tc>
        <w:tc>
          <w:tcPr>
            <w:tcW w:w="509" w:type="pct"/>
            <w:tcBorders>
              <w:top w:val="nil"/>
              <w:left w:val="nil"/>
              <w:bottom w:val="single" w:sz="8" w:space="0" w:color="auto"/>
              <w:right w:val="single" w:sz="8" w:space="0" w:color="auto"/>
            </w:tcBorders>
            <w:noWrap/>
            <w:vAlign w:val="center"/>
            <w:hideMark/>
          </w:tcPr>
          <w:p w14:paraId="1C74E9D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w:t>
            </w:r>
          </w:p>
        </w:tc>
      </w:tr>
      <w:tr w:rsidR="00B354AA" w:rsidRPr="00216B32" w14:paraId="5DE3C92E"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1CA64C3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APOLLOHOSP</w:t>
            </w:r>
          </w:p>
        </w:tc>
        <w:tc>
          <w:tcPr>
            <w:tcW w:w="613" w:type="pct"/>
            <w:tcBorders>
              <w:top w:val="nil"/>
              <w:left w:val="nil"/>
              <w:bottom w:val="single" w:sz="8" w:space="0" w:color="auto"/>
              <w:right w:val="single" w:sz="8" w:space="0" w:color="auto"/>
            </w:tcBorders>
            <w:noWrap/>
            <w:vAlign w:val="center"/>
            <w:hideMark/>
          </w:tcPr>
          <w:p w14:paraId="32C5C3E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40.92</w:t>
            </w:r>
          </w:p>
        </w:tc>
        <w:tc>
          <w:tcPr>
            <w:tcW w:w="533" w:type="pct"/>
            <w:tcBorders>
              <w:top w:val="nil"/>
              <w:left w:val="nil"/>
              <w:bottom w:val="single" w:sz="8" w:space="0" w:color="auto"/>
              <w:right w:val="single" w:sz="8" w:space="0" w:color="auto"/>
            </w:tcBorders>
            <w:noWrap/>
            <w:vAlign w:val="center"/>
            <w:hideMark/>
          </w:tcPr>
          <w:p w14:paraId="67F92F0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D8F50D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33.69</w:t>
            </w:r>
          </w:p>
        </w:tc>
        <w:tc>
          <w:tcPr>
            <w:tcW w:w="660" w:type="pct"/>
            <w:tcBorders>
              <w:top w:val="nil"/>
              <w:left w:val="nil"/>
              <w:bottom w:val="single" w:sz="8" w:space="0" w:color="auto"/>
              <w:right w:val="single" w:sz="8" w:space="0" w:color="auto"/>
            </w:tcBorders>
            <w:noWrap/>
            <w:vAlign w:val="center"/>
            <w:hideMark/>
          </w:tcPr>
          <w:p w14:paraId="5E1DA57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2.651</w:t>
            </w:r>
          </w:p>
        </w:tc>
        <w:tc>
          <w:tcPr>
            <w:tcW w:w="839" w:type="pct"/>
            <w:tcBorders>
              <w:top w:val="nil"/>
              <w:left w:val="nil"/>
              <w:bottom w:val="single" w:sz="8" w:space="0" w:color="auto"/>
              <w:right w:val="single" w:sz="8" w:space="0" w:color="auto"/>
            </w:tcBorders>
            <w:noWrap/>
            <w:vAlign w:val="center"/>
            <w:hideMark/>
          </w:tcPr>
          <w:p w14:paraId="3260CF9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12.71</w:t>
            </w:r>
          </w:p>
        </w:tc>
        <w:tc>
          <w:tcPr>
            <w:tcW w:w="509" w:type="pct"/>
            <w:tcBorders>
              <w:top w:val="nil"/>
              <w:left w:val="nil"/>
              <w:bottom w:val="single" w:sz="8" w:space="0" w:color="auto"/>
              <w:right w:val="single" w:sz="8" w:space="0" w:color="auto"/>
            </w:tcBorders>
            <w:noWrap/>
            <w:vAlign w:val="center"/>
            <w:hideMark/>
          </w:tcPr>
          <w:p w14:paraId="4709CB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w:t>
            </w:r>
          </w:p>
        </w:tc>
      </w:tr>
      <w:tr w:rsidR="00B354AA" w:rsidRPr="00216B32" w14:paraId="1A4DC923"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06A9D7D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SUNPHARMA</w:t>
            </w:r>
          </w:p>
        </w:tc>
        <w:tc>
          <w:tcPr>
            <w:tcW w:w="613" w:type="pct"/>
            <w:tcBorders>
              <w:top w:val="nil"/>
              <w:left w:val="nil"/>
              <w:bottom w:val="single" w:sz="8" w:space="0" w:color="auto"/>
              <w:right w:val="single" w:sz="8" w:space="0" w:color="auto"/>
            </w:tcBorders>
            <w:noWrap/>
            <w:vAlign w:val="center"/>
            <w:hideMark/>
          </w:tcPr>
          <w:p w14:paraId="3CCAC6D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20.29</w:t>
            </w:r>
          </w:p>
        </w:tc>
        <w:tc>
          <w:tcPr>
            <w:tcW w:w="533" w:type="pct"/>
            <w:tcBorders>
              <w:top w:val="nil"/>
              <w:left w:val="nil"/>
              <w:bottom w:val="single" w:sz="8" w:space="0" w:color="auto"/>
              <w:right w:val="single" w:sz="8" w:space="0" w:color="auto"/>
            </w:tcBorders>
            <w:noWrap/>
            <w:vAlign w:val="center"/>
            <w:hideMark/>
          </w:tcPr>
          <w:p w14:paraId="4A3B47F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F441C4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13.065</w:t>
            </w:r>
          </w:p>
        </w:tc>
        <w:tc>
          <w:tcPr>
            <w:tcW w:w="660" w:type="pct"/>
            <w:tcBorders>
              <w:top w:val="nil"/>
              <w:left w:val="nil"/>
              <w:bottom w:val="single" w:sz="8" w:space="0" w:color="auto"/>
              <w:right w:val="single" w:sz="8" w:space="0" w:color="auto"/>
            </w:tcBorders>
            <w:noWrap/>
            <w:vAlign w:val="center"/>
            <w:hideMark/>
          </w:tcPr>
          <w:p w14:paraId="52FEACC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1.04</w:t>
            </w:r>
          </w:p>
        </w:tc>
        <w:tc>
          <w:tcPr>
            <w:tcW w:w="839" w:type="pct"/>
            <w:tcBorders>
              <w:top w:val="nil"/>
              <w:left w:val="nil"/>
              <w:bottom w:val="single" w:sz="8" w:space="0" w:color="auto"/>
              <w:right w:val="single" w:sz="8" w:space="0" w:color="auto"/>
            </w:tcBorders>
            <w:noWrap/>
            <w:vAlign w:val="center"/>
            <w:hideMark/>
          </w:tcPr>
          <w:p w14:paraId="0F385E3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12.56</w:t>
            </w:r>
          </w:p>
        </w:tc>
        <w:tc>
          <w:tcPr>
            <w:tcW w:w="509" w:type="pct"/>
            <w:tcBorders>
              <w:top w:val="nil"/>
              <w:left w:val="nil"/>
              <w:bottom w:val="single" w:sz="8" w:space="0" w:color="auto"/>
              <w:right w:val="single" w:sz="8" w:space="0" w:color="auto"/>
            </w:tcBorders>
            <w:noWrap/>
            <w:vAlign w:val="center"/>
            <w:hideMark/>
          </w:tcPr>
          <w:p w14:paraId="00821AE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14</w:t>
            </w:r>
          </w:p>
        </w:tc>
      </w:tr>
      <w:tr w:rsidR="00B354AA" w:rsidRPr="00216B32" w14:paraId="0878F1DF"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3529FB5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BAJFINANCE</w:t>
            </w:r>
          </w:p>
        </w:tc>
        <w:tc>
          <w:tcPr>
            <w:tcW w:w="613" w:type="pct"/>
            <w:tcBorders>
              <w:top w:val="nil"/>
              <w:left w:val="nil"/>
              <w:bottom w:val="single" w:sz="8" w:space="0" w:color="auto"/>
              <w:right w:val="single" w:sz="8" w:space="0" w:color="auto"/>
            </w:tcBorders>
            <w:noWrap/>
            <w:vAlign w:val="center"/>
            <w:hideMark/>
          </w:tcPr>
          <w:p w14:paraId="269B08D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27.74</w:t>
            </w:r>
          </w:p>
        </w:tc>
        <w:tc>
          <w:tcPr>
            <w:tcW w:w="533" w:type="pct"/>
            <w:tcBorders>
              <w:top w:val="nil"/>
              <w:left w:val="nil"/>
              <w:bottom w:val="single" w:sz="8" w:space="0" w:color="auto"/>
              <w:right w:val="single" w:sz="8" w:space="0" w:color="auto"/>
            </w:tcBorders>
            <w:noWrap/>
            <w:vAlign w:val="center"/>
            <w:hideMark/>
          </w:tcPr>
          <w:p w14:paraId="24AFCB7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71E10E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20.52</w:t>
            </w:r>
          </w:p>
        </w:tc>
        <w:tc>
          <w:tcPr>
            <w:tcW w:w="660" w:type="pct"/>
            <w:tcBorders>
              <w:top w:val="nil"/>
              <w:left w:val="nil"/>
              <w:bottom w:val="single" w:sz="8" w:space="0" w:color="auto"/>
              <w:right w:val="single" w:sz="8" w:space="0" w:color="auto"/>
            </w:tcBorders>
            <w:noWrap/>
            <w:vAlign w:val="center"/>
            <w:hideMark/>
          </w:tcPr>
          <w:p w14:paraId="277C311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1.74</w:t>
            </w:r>
          </w:p>
        </w:tc>
        <w:tc>
          <w:tcPr>
            <w:tcW w:w="839" w:type="pct"/>
            <w:tcBorders>
              <w:top w:val="nil"/>
              <w:left w:val="nil"/>
              <w:bottom w:val="single" w:sz="8" w:space="0" w:color="auto"/>
              <w:right w:val="single" w:sz="8" w:space="0" w:color="auto"/>
            </w:tcBorders>
            <w:noWrap/>
            <w:vAlign w:val="center"/>
            <w:hideMark/>
          </w:tcPr>
          <w:p w14:paraId="62754C5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11.79</w:t>
            </w:r>
          </w:p>
        </w:tc>
        <w:tc>
          <w:tcPr>
            <w:tcW w:w="509" w:type="pct"/>
            <w:tcBorders>
              <w:top w:val="nil"/>
              <w:left w:val="nil"/>
              <w:bottom w:val="single" w:sz="8" w:space="0" w:color="auto"/>
              <w:right w:val="single" w:sz="8" w:space="0" w:color="auto"/>
            </w:tcBorders>
            <w:noWrap/>
            <w:vAlign w:val="center"/>
            <w:hideMark/>
          </w:tcPr>
          <w:p w14:paraId="48FF62A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15</w:t>
            </w:r>
          </w:p>
        </w:tc>
      </w:tr>
      <w:tr w:rsidR="00B354AA" w:rsidRPr="00216B32" w14:paraId="587733DD"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22E3B0E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LTIM</w:t>
            </w:r>
          </w:p>
        </w:tc>
        <w:tc>
          <w:tcPr>
            <w:tcW w:w="613" w:type="pct"/>
            <w:tcBorders>
              <w:top w:val="nil"/>
              <w:left w:val="nil"/>
              <w:bottom w:val="single" w:sz="8" w:space="0" w:color="auto"/>
              <w:right w:val="single" w:sz="8" w:space="0" w:color="auto"/>
            </w:tcBorders>
            <w:noWrap/>
            <w:vAlign w:val="center"/>
            <w:hideMark/>
          </w:tcPr>
          <w:p w14:paraId="1405A2C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31.61</w:t>
            </w:r>
          </w:p>
        </w:tc>
        <w:tc>
          <w:tcPr>
            <w:tcW w:w="533" w:type="pct"/>
            <w:tcBorders>
              <w:top w:val="nil"/>
              <w:left w:val="nil"/>
              <w:bottom w:val="single" w:sz="8" w:space="0" w:color="auto"/>
              <w:right w:val="single" w:sz="8" w:space="0" w:color="auto"/>
            </w:tcBorders>
            <w:noWrap/>
            <w:vAlign w:val="center"/>
            <w:hideMark/>
          </w:tcPr>
          <w:p w14:paraId="3742432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416CBA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24.385</w:t>
            </w:r>
          </w:p>
        </w:tc>
        <w:tc>
          <w:tcPr>
            <w:tcW w:w="660" w:type="pct"/>
            <w:tcBorders>
              <w:top w:val="nil"/>
              <w:left w:val="nil"/>
              <w:bottom w:val="single" w:sz="8" w:space="0" w:color="auto"/>
              <w:right w:val="single" w:sz="8" w:space="0" w:color="auto"/>
            </w:tcBorders>
            <w:noWrap/>
            <w:vAlign w:val="center"/>
            <w:hideMark/>
          </w:tcPr>
          <w:p w14:paraId="798F2D5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w:t>
            </w:r>
          </w:p>
        </w:tc>
        <w:tc>
          <w:tcPr>
            <w:tcW w:w="839" w:type="pct"/>
            <w:tcBorders>
              <w:top w:val="nil"/>
              <w:left w:val="nil"/>
              <w:bottom w:val="single" w:sz="8" w:space="0" w:color="auto"/>
              <w:right w:val="single" w:sz="8" w:space="0" w:color="auto"/>
            </w:tcBorders>
            <w:noWrap/>
            <w:vAlign w:val="center"/>
            <w:hideMark/>
          </w:tcPr>
          <w:p w14:paraId="04CA54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10.6</w:t>
            </w:r>
          </w:p>
        </w:tc>
        <w:tc>
          <w:tcPr>
            <w:tcW w:w="509" w:type="pct"/>
            <w:tcBorders>
              <w:top w:val="nil"/>
              <w:left w:val="nil"/>
              <w:bottom w:val="single" w:sz="8" w:space="0" w:color="auto"/>
              <w:right w:val="single" w:sz="8" w:space="0" w:color="auto"/>
            </w:tcBorders>
            <w:noWrap/>
            <w:vAlign w:val="center"/>
            <w:hideMark/>
          </w:tcPr>
          <w:p w14:paraId="612B62B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w:t>
            </w:r>
          </w:p>
        </w:tc>
      </w:tr>
      <w:tr w:rsidR="00B354AA" w:rsidRPr="00216B32" w14:paraId="53785277"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700D8B4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HDFCLIFE</w:t>
            </w:r>
          </w:p>
        </w:tc>
        <w:tc>
          <w:tcPr>
            <w:tcW w:w="613" w:type="pct"/>
            <w:tcBorders>
              <w:top w:val="nil"/>
              <w:left w:val="nil"/>
              <w:bottom w:val="single" w:sz="8" w:space="0" w:color="auto"/>
              <w:right w:val="single" w:sz="8" w:space="0" w:color="auto"/>
            </w:tcBorders>
            <w:noWrap/>
            <w:vAlign w:val="center"/>
            <w:hideMark/>
          </w:tcPr>
          <w:p w14:paraId="52A46B5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8.58</w:t>
            </w:r>
          </w:p>
        </w:tc>
        <w:tc>
          <w:tcPr>
            <w:tcW w:w="533" w:type="pct"/>
            <w:tcBorders>
              <w:top w:val="nil"/>
              <w:left w:val="nil"/>
              <w:bottom w:val="single" w:sz="8" w:space="0" w:color="auto"/>
              <w:right w:val="single" w:sz="8" w:space="0" w:color="auto"/>
            </w:tcBorders>
            <w:noWrap/>
            <w:vAlign w:val="center"/>
            <w:hideMark/>
          </w:tcPr>
          <w:p w14:paraId="08B6FF4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F6C781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1.36</w:t>
            </w:r>
          </w:p>
        </w:tc>
        <w:tc>
          <w:tcPr>
            <w:tcW w:w="660" w:type="pct"/>
            <w:tcBorders>
              <w:top w:val="nil"/>
              <w:left w:val="nil"/>
              <w:bottom w:val="single" w:sz="8" w:space="0" w:color="auto"/>
              <w:right w:val="single" w:sz="8" w:space="0" w:color="auto"/>
            </w:tcBorders>
            <w:noWrap/>
            <w:vAlign w:val="center"/>
            <w:hideMark/>
          </w:tcPr>
          <w:p w14:paraId="2F47419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0.131</w:t>
            </w:r>
          </w:p>
        </w:tc>
        <w:tc>
          <w:tcPr>
            <w:tcW w:w="839" w:type="pct"/>
            <w:tcBorders>
              <w:top w:val="nil"/>
              <w:left w:val="nil"/>
              <w:bottom w:val="single" w:sz="8" w:space="0" w:color="auto"/>
              <w:right w:val="single" w:sz="8" w:space="0" w:color="auto"/>
            </w:tcBorders>
            <w:noWrap/>
            <w:vAlign w:val="center"/>
            <w:hideMark/>
          </w:tcPr>
          <w:p w14:paraId="5BAC7C8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10.34</w:t>
            </w:r>
          </w:p>
        </w:tc>
        <w:tc>
          <w:tcPr>
            <w:tcW w:w="509" w:type="pct"/>
            <w:tcBorders>
              <w:top w:val="nil"/>
              <w:left w:val="nil"/>
              <w:bottom w:val="single" w:sz="8" w:space="0" w:color="auto"/>
              <w:right w:val="single" w:sz="8" w:space="0" w:color="auto"/>
            </w:tcBorders>
            <w:noWrap/>
            <w:vAlign w:val="center"/>
            <w:hideMark/>
          </w:tcPr>
          <w:p w14:paraId="0332EB4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w:t>
            </w:r>
          </w:p>
        </w:tc>
      </w:tr>
      <w:tr w:rsidR="00B354AA" w:rsidRPr="00216B32" w14:paraId="448CAC4A"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4A00730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ULTRACEMCO</w:t>
            </w:r>
          </w:p>
        </w:tc>
        <w:tc>
          <w:tcPr>
            <w:tcW w:w="613" w:type="pct"/>
            <w:tcBorders>
              <w:top w:val="nil"/>
              <w:left w:val="nil"/>
              <w:bottom w:val="single" w:sz="8" w:space="0" w:color="auto"/>
              <w:right w:val="single" w:sz="8" w:space="0" w:color="auto"/>
            </w:tcBorders>
            <w:noWrap/>
            <w:vAlign w:val="center"/>
            <w:hideMark/>
          </w:tcPr>
          <w:p w14:paraId="0E48BAB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19.44</w:t>
            </w:r>
          </w:p>
        </w:tc>
        <w:tc>
          <w:tcPr>
            <w:tcW w:w="533" w:type="pct"/>
            <w:tcBorders>
              <w:top w:val="nil"/>
              <w:left w:val="nil"/>
              <w:bottom w:val="single" w:sz="8" w:space="0" w:color="auto"/>
              <w:right w:val="single" w:sz="8" w:space="0" w:color="auto"/>
            </w:tcBorders>
            <w:noWrap/>
            <w:vAlign w:val="center"/>
            <w:hideMark/>
          </w:tcPr>
          <w:p w14:paraId="172EDD2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BE744F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12.215</w:t>
            </w:r>
          </w:p>
        </w:tc>
        <w:tc>
          <w:tcPr>
            <w:tcW w:w="660" w:type="pct"/>
            <w:tcBorders>
              <w:top w:val="nil"/>
              <w:left w:val="nil"/>
              <w:bottom w:val="single" w:sz="8" w:space="0" w:color="auto"/>
              <w:right w:val="single" w:sz="8" w:space="0" w:color="auto"/>
            </w:tcBorders>
            <w:noWrap/>
            <w:vAlign w:val="center"/>
            <w:hideMark/>
          </w:tcPr>
          <w:p w14:paraId="724D6DC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1.567</w:t>
            </w:r>
          </w:p>
        </w:tc>
        <w:tc>
          <w:tcPr>
            <w:tcW w:w="839" w:type="pct"/>
            <w:tcBorders>
              <w:top w:val="nil"/>
              <w:left w:val="nil"/>
              <w:bottom w:val="single" w:sz="8" w:space="0" w:color="auto"/>
              <w:right w:val="single" w:sz="8" w:space="0" w:color="auto"/>
            </w:tcBorders>
            <w:noWrap/>
            <w:vAlign w:val="center"/>
            <w:hideMark/>
          </w:tcPr>
          <w:p w14:paraId="1F785D9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7.8</w:t>
            </w:r>
          </w:p>
        </w:tc>
        <w:tc>
          <w:tcPr>
            <w:tcW w:w="509" w:type="pct"/>
            <w:tcBorders>
              <w:top w:val="nil"/>
              <w:left w:val="nil"/>
              <w:bottom w:val="single" w:sz="8" w:space="0" w:color="auto"/>
              <w:right w:val="single" w:sz="8" w:space="0" w:color="auto"/>
            </w:tcBorders>
            <w:noWrap/>
            <w:vAlign w:val="center"/>
            <w:hideMark/>
          </w:tcPr>
          <w:p w14:paraId="67ABCAB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18</w:t>
            </w:r>
          </w:p>
        </w:tc>
      </w:tr>
      <w:tr w:rsidR="00B354AA" w:rsidRPr="00216B32" w14:paraId="2489CD52"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63BA7C9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TECHM</w:t>
            </w:r>
          </w:p>
        </w:tc>
        <w:tc>
          <w:tcPr>
            <w:tcW w:w="613" w:type="pct"/>
            <w:tcBorders>
              <w:top w:val="nil"/>
              <w:left w:val="nil"/>
              <w:bottom w:val="single" w:sz="8" w:space="0" w:color="auto"/>
              <w:right w:val="single" w:sz="8" w:space="0" w:color="auto"/>
            </w:tcBorders>
            <w:noWrap/>
            <w:vAlign w:val="center"/>
            <w:hideMark/>
          </w:tcPr>
          <w:p w14:paraId="044B2B7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25.83</w:t>
            </w:r>
          </w:p>
        </w:tc>
        <w:tc>
          <w:tcPr>
            <w:tcW w:w="533" w:type="pct"/>
            <w:tcBorders>
              <w:top w:val="nil"/>
              <w:left w:val="nil"/>
              <w:bottom w:val="single" w:sz="8" w:space="0" w:color="auto"/>
              <w:right w:val="single" w:sz="8" w:space="0" w:color="auto"/>
            </w:tcBorders>
            <w:noWrap/>
            <w:vAlign w:val="center"/>
            <w:hideMark/>
          </w:tcPr>
          <w:p w14:paraId="52CF2FF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16F4E3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18.605</w:t>
            </w:r>
          </w:p>
        </w:tc>
        <w:tc>
          <w:tcPr>
            <w:tcW w:w="660" w:type="pct"/>
            <w:tcBorders>
              <w:top w:val="nil"/>
              <w:left w:val="nil"/>
              <w:bottom w:val="single" w:sz="8" w:space="0" w:color="auto"/>
              <w:right w:val="single" w:sz="8" w:space="0" w:color="auto"/>
            </w:tcBorders>
            <w:noWrap/>
            <w:vAlign w:val="center"/>
            <w:hideMark/>
          </w:tcPr>
          <w:p w14:paraId="5617DAF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2.42</w:t>
            </w:r>
          </w:p>
        </w:tc>
        <w:tc>
          <w:tcPr>
            <w:tcW w:w="839" w:type="pct"/>
            <w:tcBorders>
              <w:top w:val="nil"/>
              <w:left w:val="nil"/>
              <w:bottom w:val="single" w:sz="8" w:space="0" w:color="auto"/>
              <w:right w:val="single" w:sz="8" w:space="0" w:color="auto"/>
            </w:tcBorders>
            <w:noWrap/>
            <w:vAlign w:val="center"/>
            <w:hideMark/>
          </w:tcPr>
          <w:p w14:paraId="6C37E08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7.69</w:t>
            </w:r>
          </w:p>
        </w:tc>
        <w:tc>
          <w:tcPr>
            <w:tcW w:w="509" w:type="pct"/>
            <w:tcBorders>
              <w:top w:val="nil"/>
              <w:left w:val="nil"/>
              <w:bottom w:val="single" w:sz="8" w:space="0" w:color="auto"/>
              <w:right w:val="single" w:sz="8" w:space="0" w:color="auto"/>
            </w:tcBorders>
            <w:noWrap/>
            <w:vAlign w:val="center"/>
            <w:hideMark/>
          </w:tcPr>
          <w:p w14:paraId="36ACF6E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19</w:t>
            </w:r>
          </w:p>
        </w:tc>
      </w:tr>
      <w:tr w:rsidR="00B354AA" w:rsidRPr="00216B32" w14:paraId="19DCB776"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59699D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LT</w:t>
            </w:r>
          </w:p>
        </w:tc>
        <w:tc>
          <w:tcPr>
            <w:tcW w:w="613" w:type="pct"/>
            <w:tcBorders>
              <w:top w:val="nil"/>
              <w:left w:val="nil"/>
              <w:bottom w:val="single" w:sz="8" w:space="0" w:color="auto"/>
              <w:right w:val="single" w:sz="8" w:space="0" w:color="auto"/>
            </w:tcBorders>
            <w:noWrap/>
            <w:vAlign w:val="center"/>
            <w:hideMark/>
          </w:tcPr>
          <w:p w14:paraId="0D9942F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20.7</w:t>
            </w:r>
          </w:p>
        </w:tc>
        <w:tc>
          <w:tcPr>
            <w:tcW w:w="533" w:type="pct"/>
            <w:tcBorders>
              <w:top w:val="nil"/>
              <w:left w:val="nil"/>
              <w:bottom w:val="single" w:sz="8" w:space="0" w:color="auto"/>
              <w:right w:val="single" w:sz="8" w:space="0" w:color="auto"/>
            </w:tcBorders>
            <w:noWrap/>
            <w:vAlign w:val="center"/>
            <w:hideMark/>
          </w:tcPr>
          <w:p w14:paraId="4BAA165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7277B3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13.475</w:t>
            </w:r>
          </w:p>
        </w:tc>
        <w:tc>
          <w:tcPr>
            <w:tcW w:w="660" w:type="pct"/>
            <w:tcBorders>
              <w:top w:val="nil"/>
              <w:left w:val="nil"/>
              <w:bottom w:val="single" w:sz="8" w:space="0" w:color="auto"/>
              <w:right w:val="single" w:sz="8" w:space="0" w:color="auto"/>
            </w:tcBorders>
            <w:noWrap/>
            <w:vAlign w:val="center"/>
            <w:hideMark/>
          </w:tcPr>
          <w:p w14:paraId="20AFD47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1.79</w:t>
            </w:r>
          </w:p>
        </w:tc>
        <w:tc>
          <w:tcPr>
            <w:tcW w:w="839" w:type="pct"/>
            <w:tcBorders>
              <w:top w:val="nil"/>
              <w:left w:val="nil"/>
              <w:bottom w:val="single" w:sz="8" w:space="0" w:color="auto"/>
              <w:right w:val="single" w:sz="8" w:space="0" w:color="auto"/>
            </w:tcBorders>
            <w:noWrap/>
            <w:vAlign w:val="center"/>
            <w:hideMark/>
          </w:tcPr>
          <w:p w14:paraId="1477868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7.53</w:t>
            </w:r>
          </w:p>
        </w:tc>
        <w:tc>
          <w:tcPr>
            <w:tcW w:w="509" w:type="pct"/>
            <w:tcBorders>
              <w:top w:val="nil"/>
              <w:left w:val="nil"/>
              <w:bottom w:val="single" w:sz="8" w:space="0" w:color="auto"/>
              <w:right w:val="single" w:sz="8" w:space="0" w:color="auto"/>
            </w:tcBorders>
            <w:noWrap/>
            <w:vAlign w:val="center"/>
            <w:hideMark/>
          </w:tcPr>
          <w:p w14:paraId="48705E4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w:t>
            </w:r>
          </w:p>
        </w:tc>
      </w:tr>
      <w:tr w:rsidR="00B354AA" w:rsidRPr="00216B32" w14:paraId="3E0411A1"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4376E72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TATAMOTORS</w:t>
            </w:r>
          </w:p>
        </w:tc>
        <w:tc>
          <w:tcPr>
            <w:tcW w:w="613" w:type="pct"/>
            <w:tcBorders>
              <w:top w:val="nil"/>
              <w:left w:val="nil"/>
              <w:bottom w:val="single" w:sz="8" w:space="0" w:color="auto"/>
              <w:right w:val="single" w:sz="8" w:space="0" w:color="auto"/>
            </w:tcBorders>
            <w:noWrap/>
            <w:vAlign w:val="center"/>
            <w:hideMark/>
          </w:tcPr>
          <w:p w14:paraId="438ED9B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35.66</w:t>
            </w:r>
          </w:p>
        </w:tc>
        <w:tc>
          <w:tcPr>
            <w:tcW w:w="533" w:type="pct"/>
            <w:tcBorders>
              <w:top w:val="nil"/>
              <w:left w:val="nil"/>
              <w:bottom w:val="single" w:sz="8" w:space="0" w:color="auto"/>
              <w:right w:val="single" w:sz="8" w:space="0" w:color="auto"/>
            </w:tcBorders>
            <w:noWrap/>
            <w:vAlign w:val="center"/>
            <w:hideMark/>
          </w:tcPr>
          <w:p w14:paraId="5A427EA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40158E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28.435</w:t>
            </w:r>
          </w:p>
        </w:tc>
        <w:tc>
          <w:tcPr>
            <w:tcW w:w="660" w:type="pct"/>
            <w:tcBorders>
              <w:top w:val="nil"/>
              <w:left w:val="nil"/>
              <w:bottom w:val="single" w:sz="8" w:space="0" w:color="auto"/>
              <w:right w:val="single" w:sz="8" w:space="0" w:color="auto"/>
            </w:tcBorders>
            <w:noWrap/>
            <w:vAlign w:val="center"/>
            <w:hideMark/>
          </w:tcPr>
          <w:p w14:paraId="02BBA0E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4.26</w:t>
            </w:r>
          </w:p>
        </w:tc>
        <w:tc>
          <w:tcPr>
            <w:tcW w:w="839" w:type="pct"/>
            <w:tcBorders>
              <w:top w:val="nil"/>
              <w:left w:val="nil"/>
              <w:bottom w:val="single" w:sz="8" w:space="0" w:color="auto"/>
              <w:right w:val="single" w:sz="8" w:space="0" w:color="auto"/>
            </w:tcBorders>
            <w:noWrap/>
            <w:vAlign w:val="center"/>
            <w:hideMark/>
          </w:tcPr>
          <w:p w14:paraId="7317BC3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6.67</w:t>
            </w:r>
          </w:p>
        </w:tc>
        <w:tc>
          <w:tcPr>
            <w:tcW w:w="509" w:type="pct"/>
            <w:tcBorders>
              <w:top w:val="nil"/>
              <w:left w:val="nil"/>
              <w:bottom w:val="single" w:sz="8" w:space="0" w:color="auto"/>
              <w:right w:val="single" w:sz="8" w:space="0" w:color="auto"/>
            </w:tcBorders>
            <w:noWrap/>
            <w:vAlign w:val="center"/>
            <w:hideMark/>
          </w:tcPr>
          <w:p w14:paraId="709C7A1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21</w:t>
            </w:r>
          </w:p>
        </w:tc>
      </w:tr>
      <w:tr w:rsidR="00B354AA" w:rsidRPr="00216B32" w14:paraId="241A2211"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3D25288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NTPC</w:t>
            </w:r>
          </w:p>
        </w:tc>
        <w:tc>
          <w:tcPr>
            <w:tcW w:w="613" w:type="pct"/>
            <w:tcBorders>
              <w:top w:val="nil"/>
              <w:left w:val="nil"/>
              <w:bottom w:val="single" w:sz="8" w:space="0" w:color="auto"/>
              <w:right w:val="single" w:sz="8" w:space="0" w:color="auto"/>
            </w:tcBorders>
            <w:noWrap/>
            <w:vAlign w:val="center"/>
            <w:hideMark/>
          </w:tcPr>
          <w:p w14:paraId="5590911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13.86</w:t>
            </w:r>
          </w:p>
        </w:tc>
        <w:tc>
          <w:tcPr>
            <w:tcW w:w="533" w:type="pct"/>
            <w:tcBorders>
              <w:top w:val="nil"/>
              <w:left w:val="nil"/>
              <w:bottom w:val="single" w:sz="8" w:space="0" w:color="auto"/>
              <w:right w:val="single" w:sz="8" w:space="0" w:color="auto"/>
            </w:tcBorders>
            <w:noWrap/>
            <w:vAlign w:val="center"/>
            <w:hideMark/>
          </w:tcPr>
          <w:p w14:paraId="261C101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DA1A37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6.635</w:t>
            </w:r>
          </w:p>
        </w:tc>
        <w:tc>
          <w:tcPr>
            <w:tcW w:w="660" w:type="pct"/>
            <w:tcBorders>
              <w:top w:val="nil"/>
              <w:left w:val="nil"/>
              <w:bottom w:val="single" w:sz="8" w:space="0" w:color="auto"/>
              <w:right w:val="single" w:sz="8" w:space="0" w:color="auto"/>
            </w:tcBorders>
            <w:noWrap/>
            <w:vAlign w:val="center"/>
            <w:hideMark/>
          </w:tcPr>
          <w:p w14:paraId="5D09AC2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w:t>
            </w:r>
          </w:p>
        </w:tc>
        <w:tc>
          <w:tcPr>
            <w:tcW w:w="839" w:type="pct"/>
            <w:tcBorders>
              <w:top w:val="nil"/>
              <w:left w:val="nil"/>
              <w:bottom w:val="single" w:sz="8" w:space="0" w:color="auto"/>
              <w:right w:val="single" w:sz="8" w:space="0" w:color="auto"/>
            </w:tcBorders>
            <w:noWrap/>
            <w:vAlign w:val="center"/>
            <w:hideMark/>
          </w:tcPr>
          <w:p w14:paraId="571F3C4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6.03</w:t>
            </w:r>
          </w:p>
        </w:tc>
        <w:tc>
          <w:tcPr>
            <w:tcW w:w="509" w:type="pct"/>
            <w:tcBorders>
              <w:top w:val="nil"/>
              <w:left w:val="nil"/>
              <w:bottom w:val="single" w:sz="8" w:space="0" w:color="auto"/>
              <w:right w:val="single" w:sz="8" w:space="0" w:color="auto"/>
            </w:tcBorders>
            <w:noWrap/>
            <w:vAlign w:val="center"/>
            <w:hideMark/>
          </w:tcPr>
          <w:p w14:paraId="645821E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22</w:t>
            </w:r>
          </w:p>
        </w:tc>
      </w:tr>
      <w:tr w:rsidR="00B354AA" w:rsidRPr="00216B32" w14:paraId="515B24CF"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1999BD0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BHARTIARTL</w:t>
            </w:r>
          </w:p>
        </w:tc>
        <w:tc>
          <w:tcPr>
            <w:tcW w:w="613" w:type="pct"/>
            <w:tcBorders>
              <w:top w:val="nil"/>
              <w:left w:val="nil"/>
              <w:bottom w:val="single" w:sz="8" w:space="0" w:color="auto"/>
              <w:right w:val="single" w:sz="8" w:space="0" w:color="auto"/>
            </w:tcBorders>
            <w:noWrap/>
            <w:vAlign w:val="center"/>
            <w:hideMark/>
          </w:tcPr>
          <w:p w14:paraId="39F5304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10.76</w:t>
            </w:r>
          </w:p>
        </w:tc>
        <w:tc>
          <w:tcPr>
            <w:tcW w:w="533" w:type="pct"/>
            <w:tcBorders>
              <w:top w:val="nil"/>
              <w:left w:val="nil"/>
              <w:bottom w:val="single" w:sz="8" w:space="0" w:color="auto"/>
              <w:right w:val="single" w:sz="8" w:space="0" w:color="auto"/>
            </w:tcBorders>
            <w:noWrap/>
            <w:vAlign w:val="center"/>
            <w:hideMark/>
          </w:tcPr>
          <w:p w14:paraId="0E4AB86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390939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3.54</w:t>
            </w:r>
          </w:p>
        </w:tc>
        <w:tc>
          <w:tcPr>
            <w:tcW w:w="660" w:type="pct"/>
            <w:tcBorders>
              <w:top w:val="nil"/>
              <w:left w:val="nil"/>
              <w:bottom w:val="single" w:sz="8" w:space="0" w:color="auto"/>
              <w:right w:val="single" w:sz="8" w:space="0" w:color="auto"/>
            </w:tcBorders>
            <w:noWrap/>
            <w:vAlign w:val="center"/>
            <w:hideMark/>
          </w:tcPr>
          <w:p w14:paraId="3C7A073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0.59</w:t>
            </w:r>
          </w:p>
        </w:tc>
        <w:tc>
          <w:tcPr>
            <w:tcW w:w="839" w:type="pct"/>
            <w:tcBorders>
              <w:top w:val="nil"/>
              <w:left w:val="nil"/>
              <w:bottom w:val="single" w:sz="8" w:space="0" w:color="auto"/>
              <w:right w:val="single" w:sz="8" w:space="0" w:color="auto"/>
            </w:tcBorders>
            <w:noWrap/>
            <w:vAlign w:val="center"/>
            <w:hideMark/>
          </w:tcPr>
          <w:p w14:paraId="3073347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5.99</w:t>
            </w:r>
          </w:p>
        </w:tc>
        <w:tc>
          <w:tcPr>
            <w:tcW w:w="509" w:type="pct"/>
            <w:tcBorders>
              <w:top w:val="nil"/>
              <w:left w:val="nil"/>
              <w:bottom w:val="single" w:sz="8" w:space="0" w:color="auto"/>
              <w:right w:val="single" w:sz="8" w:space="0" w:color="auto"/>
            </w:tcBorders>
            <w:noWrap/>
            <w:vAlign w:val="center"/>
            <w:hideMark/>
          </w:tcPr>
          <w:p w14:paraId="4EB0027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w:t>
            </w:r>
          </w:p>
        </w:tc>
      </w:tr>
      <w:tr w:rsidR="00B354AA" w:rsidRPr="00216B32" w14:paraId="3BDB46EC"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309FFF0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ICICIBANK</w:t>
            </w:r>
          </w:p>
        </w:tc>
        <w:tc>
          <w:tcPr>
            <w:tcW w:w="613" w:type="pct"/>
            <w:tcBorders>
              <w:top w:val="nil"/>
              <w:left w:val="nil"/>
              <w:bottom w:val="single" w:sz="8" w:space="0" w:color="auto"/>
              <w:right w:val="single" w:sz="8" w:space="0" w:color="auto"/>
            </w:tcBorders>
            <w:noWrap/>
            <w:vAlign w:val="center"/>
            <w:hideMark/>
          </w:tcPr>
          <w:p w14:paraId="0507839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46.36</w:t>
            </w:r>
          </w:p>
        </w:tc>
        <w:tc>
          <w:tcPr>
            <w:tcW w:w="533" w:type="pct"/>
            <w:tcBorders>
              <w:top w:val="nil"/>
              <w:left w:val="nil"/>
              <w:bottom w:val="single" w:sz="8" w:space="0" w:color="auto"/>
              <w:right w:val="single" w:sz="8" w:space="0" w:color="auto"/>
            </w:tcBorders>
            <w:noWrap/>
            <w:vAlign w:val="center"/>
            <w:hideMark/>
          </w:tcPr>
          <w:p w14:paraId="0C50F03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81CEB3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39.14</w:t>
            </w:r>
          </w:p>
        </w:tc>
        <w:tc>
          <w:tcPr>
            <w:tcW w:w="660" w:type="pct"/>
            <w:tcBorders>
              <w:top w:val="nil"/>
              <w:left w:val="nil"/>
              <w:bottom w:val="single" w:sz="8" w:space="0" w:color="auto"/>
              <w:right w:val="single" w:sz="8" w:space="0" w:color="auto"/>
            </w:tcBorders>
            <w:noWrap/>
            <w:vAlign w:val="center"/>
            <w:hideMark/>
          </w:tcPr>
          <w:p w14:paraId="28795AE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6.575</w:t>
            </w:r>
          </w:p>
        </w:tc>
        <w:tc>
          <w:tcPr>
            <w:tcW w:w="839" w:type="pct"/>
            <w:tcBorders>
              <w:top w:val="nil"/>
              <w:left w:val="nil"/>
              <w:bottom w:val="single" w:sz="8" w:space="0" w:color="auto"/>
              <w:right w:val="single" w:sz="8" w:space="0" w:color="auto"/>
            </w:tcBorders>
            <w:noWrap/>
            <w:vAlign w:val="center"/>
            <w:hideMark/>
          </w:tcPr>
          <w:p w14:paraId="52A11E4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5.95</w:t>
            </w:r>
          </w:p>
        </w:tc>
        <w:tc>
          <w:tcPr>
            <w:tcW w:w="509" w:type="pct"/>
            <w:tcBorders>
              <w:top w:val="nil"/>
              <w:left w:val="nil"/>
              <w:bottom w:val="single" w:sz="8" w:space="0" w:color="auto"/>
              <w:right w:val="single" w:sz="8" w:space="0" w:color="auto"/>
            </w:tcBorders>
            <w:noWrap/>
            <w:vAlign w:val="center"/>
            <w:hideMark/>
          </w:tcPr>
          <w:p w14:paraId="0A13FCF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24</w:t>
            </w:r>
          </w:p>
        </w:tc>
      </w:tr>
      <w:tr w:rsidR="00B354AA" w:rsidRPr="00216B32" w14:paraId="46E61F35"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663CAD5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M&amp;M</w:t>
            </w:r>
          </w:p>
        </w:tc>
        <w:tc>
          <w:tcPr>
            <w:tcW w:w="613" w:type="pct"/>
            <w:tcBorders>
              <w:top w:val="nil"/>
              <w:left w:val="nil"/>
              <w:bottom w:val="single" w:sz="8" w:space="0" w:color="auto"/>
              <w:right w:val="single" w:sz="8" w:space="0" w:color="auto"/>
            </w:tcBorders>
            <w:noWrap/>
            <w:vAlign w:val="center"/>
            <w:hideMark/>
          </w:tcPr>
          <w:p w14:paraId="40D3BCA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10.49</w:t>
            </w:r>
          </w:p>
        </w:tc>
        <w:tc>
          <w:tcPr>
            <w:tcW w:w="533" w:type="pct"/>
            <w:tcBorders>
              <w:top w:val="nil"/>
              <w:left w:val="nil"/>
              <w:bottom w:val="single" w:sz="8" w:space="0" w:color="auto"/>
              <w:right w:val="single" w:sz="8" w:space="0" w:color="auto"/>
            </w:tcBorders>
            <w:noWrap/>
            <w:vAlign w:val="center"/>
            <w:hideMark/>
          </w:tcPr>
          <w:p w14:paraId="15F818E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9E0E48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3.265</w:t>
            </w:r>
          </w:p>
        </w:tc>
        <w:tc>
          <w:tcPr>
            <w:tcW w:w="660" w:type="pct"/>
            <w:tcBorders>
              <w:top w:val="nil"/>
              <w:left w:val="nil"/>
              <w:bottom w:val="single" w:sz="8" w:space="0" w:color="auto"/>
              <w:right w:val="single" w:sz="8" w:space="0" w:color="auto"/>
            </w:tcBorders>
            <w:noWrap/>
            <w:vAlign w:val="center"/>
            <w:hideMark/>
          </w:tcPr>
          <w:p w14:paraId="73AD1F1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0.55</w:t>
            </w:r>
          </w:p>
        </w:tc>
        <w:tc>
          <w:tcPr>
            <w:tcW w:w="839" w:type="pct"/>
            <w:tcBorders>
              <w:top w:val="nil"/>
              <w:left w:val="nil"/>
              <w:bottom w:val="single" w:sz="8" w:space="0" w:color="auto"/>
              <w:right w:val="single" w:sz="8" w:space="0" w:color="auto"/>
            </w:tcBorders>
            <w:noWrap/>
            <w:vAlign w:val="center"/>
            <w:hideMark/>
          </w:tcPr>
          <w:p w14:paraId="538E605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5.94</w:t>
            </w:r>
          </w:p>
        </w:tc>
        <w:tc>
          <w:tcPr>
            <w:tcW w:w="509" w:type="pct"/>
            <w:tcBorders>
              <w:top w:val="nil"/>
              <w:left w:val="nil"/>
              <w:bottom w:val="single" w:sz="8" w:space="0" w:color="auto"/>
              <w:right w:val="single" w:sz="8" w:space="0" w:color="auto"/>
            </w:tcBorders>
            <w:noWrap/>
            <w:vAlign w:val="center"/>
            <w:hideMark/>
          </w:tcPr>
          <w:p w14:paraId="1813B3D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w:t>
            </w:r>
          </w:p>
        </w:tc>
      </w:tr>
      <w:tr w:rsidR="00B354AA" w:rsidRPr="00216B32" w14:paraId="395A495A"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05481CA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SBIN</w:t>
            </w:r>
          </w:p>
        </w:tc>
        <w:tc>
          <w:tcPr>
            <w:tcW w:w="613" w:type="pct"/>
            <w:tcBorders>
              <w:top w:val="nil"/>
              <w:left w:val="nil"/>
              <w:bottom w:val="single" w:sz="8" w:space="0" w:color="auto"/>
              <w:right w:val="single" w:sz="8" w:space="0" w:color="auto"/>
            </w:tcBorders>
            <w:noWrap/>
            <w:vAlign w:val="center"/>
            <w:hideMark/>
          </w:tcPr>
          <w:p w14:paraId="3A7F274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22.22</w:t>
            </w:r>
          </w:p>
        </w:tc>
        <w:tc>
          <w:tcPr>
            <w:tcW w:w="533" w:type="pct"/>
            <w:tcBorders>
              <w:top w:val="nil"/>
              <w:left w:val="nil"/>
              <w:bottom w:val="single" w:sz="8" w:space="0" w:color="auto"/>
              <w:right w:val="single" w:sz="8" w:space="0" w:color="auto"/>
            </w:tcBorders>
            <w:noWrap/>
            <w:vAlign w:val="center"/>
            <w:hideMark/>
          </w:tcPr>
          <w:p w14:paraId="3B13948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935096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14.995</w:t>
            </w:r>
          </w:p>
        </w:tc>
        <w:tc>
          <w:tcPr>
            <w:tcW w:w="660" w:type="pct"/>
            <w:tcBorders>
              <w:top w:val="nil"/>
              <w:left w:val="nil"/>
              <w:bottom w:val="single" w:sz="8" w:space="0" w:color="auto"/>
              <w:right w:val="single" w:sz="8" w:space="0" w:color="auto"/>
            </w:tcBorders>
            <w:noWrap/>
            <w:vAlign w:val="center"/>
            <w:hideMark/>
          </w:tcPr>
          <w:p w14:paraId="02B6ADE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2.55</w:t>
            </w:r>
          </w:p>
        </w:tc>
        <w:tc>
          <w:tcPr>
            <w:tcW w:w="839" w:type="pct"/>
            <w:tcBorders>
              <w:top w:val="nil"/>
              <w:left w:val="nil"/>
              <w:bottom w:val="single" w:sz="8" w:space="0" w:color="auto"/>
              <w:right w:val="single" w:sz="8" w:space="0" w:color="auto"/>
            </w:tcBorders>
            <w:noWrap/>
            <w:vAlign w:val="center"/>
            <w:hideMark/>
          </w:tcPr>
          <w:p w14:paraId="3539552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5.88</w:t>
            </w:r>
          </w:p>
        </w:tc>
        <w:tc>
          <w:tcPr>
            <w:tcW w:w="509" w:type="pct"/>
            <w:tcBorders>
              <w:top w:val="nil"/>
              <w:left w:val="nil"/>
              <w:bottom w:val="single" w:sz="8" w:space="0" w:color="auto"/>
              <w:right w:val="single" w:sz="8" w:space="0" w:color="auto"/>
            </w:tcBorders>
            <w:noWrap/>
            <w:vAlign w:val="center"/>
            <w:hideMark/>
          </w:tcPr>
          <w:p w14:paraId="7384666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26</w:t>
            </w:r>
          </w:p>
        </w:tc>
      </w:tr>
      <w:tr w:rsidR="00B354AA" w:rsidRPr="00216B32" w14:paraId="4002CA75"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7BCCEF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JSWSTEEL</w:t>
            </w:r>
          </w:p>
        </w:tc>
        <w:tc>
          <w:tcPr>
            <w:tcW w:w="613" w:type="pct"/>
            <w:tcBorders>
              <w:top w:val="nil"/>
              <w:left w:val="nil"/>
              <w:bottom w:val="single" w:sz="8" w:space="0" w:color="auto"/>
              <w:right w:val="single" w:sz="8" w:space="0" w:color="auto"/>
            </w:tcBorders>
            <w:noWrap/>
            <w:vAlign w:val="center"/>
            <w:hideMark/>
          </w:tcPr>
          <w:p w14:paraId="015BFE2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28.27</w:t>
            </w:r>
          </w:p>
        </w:tc>
        <w:tc>
          <w:tcPr>
            <w:tcW w:w="533" w:type="pct"/>
            <w:tcBorders>
              <w:top w:val="nil"/>
              <w:left w:val="nil"/>
              <w:bottom w:val="single" w:sz="8" w:space="0" w:color="auto"/>
              <w:right w:val="single" w:sz="8" w:space="0" w:color="auto"/>
            </w:tcBorders>
            <w:noWrap/>
            <w:vAlign w:val="center"/>
            <w:hideMark/>
          </w:tcPr>
          <w:p w14:paraId="413292C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C36EB3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21.045</w:t>
            </w:r>
          </w:p>
        </w:tc>
        <w:tc>
          <w:tcPr>
            <w:tcW w:w="660" w:type="pct"/>
            <w:tcBorders>
              <w:top w:val="nil"/>
              <w:left w:val="nil"/>
              <w:bottom w:val="single" w:sz="8" w:space="0" w:color="auto"/>
              <w:right w:val="single" w:sz="8" w:space="0" w:color="auto"/>
            </w:tcBorders>
            <w:noWrap/>
            <w:vAlign w:val="center"/>
            <w:hideMark/>
          </w:tcPr>
          <w:p w14:paraId="71EA5E0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3.89</w:t>
            </w:r>
          </w:p>
        </w:tc>
        <w:tc>
          <w:tcPr>
            <w:tcW w:w="839" w:type="pct"/>
            <w:tcBorders>
              <w:top w:val="nil"/>
              <w:left w:val="nil"/>
              <w:bottom w:val="single" w:sz="8" w:space="0" w:color="auto"/>
              <w:right w:val="single" w:sz="8" w:space="0" w:color="auto"/>
            </w:tcBorders>
            <w:noWrap/>
            <w:vAlign w:val="center"/>
            <w:hideMark/>
          </w:tcPr>
          <w:p w14:paraId="4725B2C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5.41</w:t>
            </w:r>
          </w:p>
        </w:tc>
        <w:tc>
          <w:tcPr>
            <w:tcW w:w="509" w:type="pct"/>
            <w:tcBorders>
              <w:top w:val="nil"/>
              <w:left w:val="nil"/>
              <w:bottom w:val="single" w:sz="8" w:space="0" w:color="auto"/>
              <w:right w:val="single" w:sz="8" w:space="0" w:color="auto"/>
            </w:tcBorders>
            <w:noWrap/>
            <w:vAlign w:val="center"/>
            <w:hideMark/>
          </w:tcPr>
          <w:p w14:paraId="0C47F80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27</w:t>
            </w:r>
          </w:p>
        </w:tc>
      </w:tr>
      <w:tr w:rsidR="00B354AA" w:rsidRPr="00216B32" w14:paraId="17C83589"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461DC0E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GRASIM</w:t>
            </w:r>
          </w:p>
        </w:tc>
        <w:tc>
          <w:tcPr>
            <w:tcW w:w="613" w:type="pct"/>
            <w:tcBorders>
              <w:top w:val="nil"/>
              <w:left w:val="nil"/>
              <w:bottom w:val="single" w:sz="8" w:space="0" w:color="auto"/>
              <w:right w:val="single" w:sz="8" w:space="0" w:color="auto"/>
            </w:tcBorders>
            <w:noWrap/>
            <w:vAlign w:val="center"/>
            <w:hideMark/>
          </w:tcPr>
          <w:p w14:paraId="7E7DFB9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21</w:t>
            </w:r>
          </w:p>
        </w:tc>
        <w:tc>
          <w:tcPr>
            <w:tcW w:w="533" w:type="pct"/>
            <w:tcBorders>
              <w:top w:val="nil"/>
              <w:left w:val="nil"/>
              <w:bottom w:val="single" w:sz="8" w:space="0" w:color="auto"/>
              <w:right w:val="single" w:sz="8" w:space="0" w:color="auto"/>
            </w:tcBorders>
            <w:noWrap/>
            <w:vAlign w:val="center"/>
            <w:hideMark/>
          </w:tcPr>
          <w:p w14:paraId="4229A6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2F8681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13.78</w:t>
            </w:r>
          </w:p>
        </w:tc>
        <w:tc>
          <w:tcPr>
            <w:tcW w:w="660" w:type="pct"/>
            <w:tcBorders>
              <w:top w:val="nil"/>
              <w:left w:val="nil"/>
              <w:bottom w:val="single" w:sz="8" w:space="0" w:color="auto"/>
              <w:right w:val="single" w:sz="8" w:space="0" w:color="auto"/>
            </w:tcBorders>
            <w:noWrap/>
            <w:vAlign w:val="center"/>
            <w:hideMark/>
          </w:tcPr>
          <w:p w14:paraId="1EBD2F7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2.92</w:t>
            </w:r>
          </w:p>
        </w:tc>
        <w:tc>
          <w:tcPr>
            <w:tcW w:w="839" w:type="pct"/>
            <w:tcBorders>
              <w:top w:val="nil"/>
              <w:left w:val="nil"/>
              <w:bottom w:val="single" w:sz="8" w:space="0" w:color="auto"/>
              <w:right w:val="single" w:sz="8" w:space="0" w:color="auto"/>
            </w:tcBorders>
            <w:noWrap/>
            <w:vAlign w:val="center"/>
            <w:hideMark/>
          </w:tcPr>
          <w:p w14:paraId="5AD1BEA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4.72</w:t>
            </w:r>
          </w:p>
        </w:tc>
        <w:tc>
          <w:tcPr>
            <w:tcW w:w="509" w:type="pct"/>
            <w:tcBorders>
              <w:top w:val="nil"/>
              <w:left w:val="nil"/>
              <w:bottom w:val="single" w:sz="8" w:space="0" w:color="auto"/>
              <w:right w:val="single" w:sz="8" w:space="0" w:color="auto"/>
            </w:tcBorders>
            <w:noWrap/>
            <w:vAlign w:val="center"/>
            <w:hideMark/>
          </w:tcPr>
          <w:p w14:paraId="3B8C7DF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28</w:t>
            </w:r>
          </w:p>
        </w:tc>
      </w:tr>
      <w:tr w:rsidR="00B354AA" w:rsidRPr="00216B32" w14:paraId="5A42FBC1"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76BA77F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HINDALCO</w:t>
            </w:r>
          </w:p>
        </w:tc>
        <w:tc>
          <w:tcPr>
            <w:tcW w:w="613" w:type="pct"/>
            <w:tcBorders>
              <w:top w:val="nil"/>
              <w:left w:val="nil"/>
              <w:bottom w:val="single" w:sz="8" w:space="0" w:color="auto"/>
              <w:right w:val="single" w:sz="8" w:space="0" w:color="auto"/>
            </w:tcBorders>
            <w:noWrap/>
            <w:vAlign w:val="center"/>
            <w:hideMark/>
          </w:tcPr>
          <w:p w14:paraId="6A9975E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24.94</w:t>
            </w:r>
          </w:p>
        </w:tc>
        <w:tc>
          <w:tcPr>
            <w:tcW w:w="533" w:type="pct"/>
            <w:tcBorders>
              <w:top w:val="nil"/>
              <w:left w:val="nil"/>
              <w:bottom w:val="single" w:sz="8" w:space="0" w:color="auto"/>
              <w:right w:val="single" w:sz="8" w:space="0" w:color="auto"/>
            </w:tcBorders>
            <w:noWrap/>
            <w:vAlign w:val="center"/>
            <w:hideMark/>
          </w:tcPr>
          <w:p w14:paraId="1C4E09A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8D4E52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17.72</w:t>
            </w:r>
          </w:p>
        </w:tc>
        <w:tc>
          <w:tcPr>
            <w:tcW w:w="660" w:type="pct"/>
            <w:tcBorders>
              <w:top w:val="nil"/>
              <w:left w:val="nil"/>
              <w:bottom w:val="single" w:sz="8" w:space="0" w:color="auto"/>
              <w:right w:val="single" w:sz="8" w:space="0" w:color="auto"/>
            </w:tcBorders>
            <w:noWrap/>
            <w:vAlign w:val="center"/>
            <w:hideMark/>
          </w:tcPr>
          <w:p w14:paraId="1A678CF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3.839</w:t>
            </w:r>
          </w:p>
        </w:tc>
        <w:tc>
          <w:tcPr>
            <w:tcW w:w="839" w:type="pct"/>
            <w:tcBorders>
              <w:top w:val="nil"/>
              <w:left w:val="nil"/>
              <w:bottom w:val="single" w:sz="8" w:space="0" w:color="auto"/>
              <w:right w:val="single" w:sz="8" w:space="0" w:color="auto"/>
            </w:tcBorders>
            <w:noWrap/>
            <w:vAlign w:val="center"/>
            <w:hideMark/>
          </w:tcPr>
          <w:p w14:paraId="1198A9F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4.61</w:t>
            </w:r>
          </w:p>
        </w:tc>
        <w:tc>
          <w:tcPr>
            <w:tcW w:w="509" w:type="pct"/>
            <w:tcBorders>
              <w:top w:val="nil"/>
              <w:left w:val="nil"/>
              <w:bottom w:val="single" w:sz="8" w:space="0" w:color="auto"/>
              <w:right w:val="single" w:sz="8" w:space="0" w:color="auto"/>
            </w:tcBorders>
            <w:noWrap/>
            <w:vAlign w:val="center"/>
            <w:hideMark/>
          </w:tcPr>
          <w:p w14:paraId="28BC48D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29</w:t>
            </w:r>
          </w:p>
        </w:tc>
      </w:tr>
      <w:tr w:rsidR="00B354AA" w:rsidRPr="00216B32" w14:paraId="6127596C"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6C0F5E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AXISBANK</w:t>
            </w:r>
          </w:p>
        </w:tc>
        <w:tc>
          <w:tcPr>
            <w:tcW w:w="613" w:type="pct"/>
            <w:tcBorders>
              <w:top w:val="nil"/>
              <w:left w:val="nil"/>
              <w:bottom w:val="single" w:sz="8" w:space="0" w:color="auto"/>
              <w:right w:val="single" w:sz="8" w:space="0" w:color="auto"/>
            </w:tcBorders>
            <w:noWrap/>
            <w:vAlign w:val="center"/>
            <w:hideMark/>
          </w:tcPr>
          <w:p w14:paraId="43A764A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30.14</w:t>
            </w:r>
          </w:p>
        </w:tc>
        <w:tc>
          <w:tcPr>
            <w:tcW w:w="533" w:type="pct"/>
            <w:tcBorders>
              <w:top w:val="nil"/>
              <w:left w:val="nil"/>
              <w:bottom w:val="single" w:sz="8" w:space="0" w:color="auto"/>
              <w:right w:val="single" w:sz="8" w:space="0" w:color="auto"/>
            </w:tcBorders>
            <w:noWrap/>
            <w:vAlign w:val="center"/>
            <w:hideMark/>
          </w:tcPr>
          <w:p w14:paraId="07CC650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74CB70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22.91</w:t>
            </w:r>
          </w:p>
        </w:tc>
        <w:tc>
          <w:tcPr>
            <w:tcW w:w="660" w:type="pct"/>
            <w:tcBorders>
              <w:top w:val="nil"/>
              <w:left w:val="nil"/>
              <w:bottom w:val="single" w:sz="8" w:space="0" w:color="auto"/>
              <w:right w:val="single" w:sz="8" w:space="0" w:color="auto"/>
            </w:tcBorders>
            <w:noWrap/>
            <w:vAlign w:val="center"/>
            <w:hideMark/>
          </w:tcPr>
          <w:p w14:paraId="651565B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5.874</w:t>
            </w:r>
          </w:p>
        </w:tc>
        <w:tc>
          <w:tcPr>
            <w:tcW w:w="839" w:type="pct"/>
            <w:tcBorders>
              <w:top w:val="nil"/>
              <w:left w:val="nil"/>
              <w:bottom w:val="single" w:sz="8" w:space="0" w:color="auto"/>
              <w:right w:val="single" w:sz="8" w:space="0" w:color="auto"/>
            </w:tcBorders>
            <w:noWrap/>
            <w:vAlign w:val="center"/>
            <w:hideMark/>
          </w:tcPr>
          <w:p w14:paraId="00EB50A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3.9</w:t>
            </w:r>
          </w:p>
        </w:tc>
        <w:tc>
          <w:tcPr>
            <w:tcW w:w="509" w:type="pct"/>
            <w:tcBorders>
              <w:top w:val="nil"/>
              <w:left w:val="nil"/>
              <w:bottom w:val="single" w:sz="8" w:space="0" w:color="auto"/>
              <w:right w:val="single" w:sz="8" w:space="0" w:color="auto"/>
            </w:tcBorders>
            <w:noWrap/>
            <w:vAlign w:val="center"/>
            <w:hideMark/>
          </w:tcPr>
          <w:p w14:paraId="5E82F61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w:t>
            </w:r>
          </w:p>
        </w:tc>
      </w:tr>
      <w:tr w:rsidR="00B354AA" w:rsidRPr="00216B32" w14:paraId="76C39C11"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3D9E68B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TCS</w:t>
            </w:r>
          </w:p>
        </w:tc>
        <w:tc>
          <w:tcPr>
            <w:tcW w:w="613" w:type="pct"/>
            <w:tcBorders>
              <w:top w:val="nil"/>
              <w:left w:val="nil"/>
              <w:bottom w:val="single" w:sz="8" w:space="0" w:color="auto"/>
              <w:right w:val="single" w:sz="8" w:space="0" w:color="auto"/>
            </w:tcBorders>
            <w:noWrap/>
            <w:vAlign w:val="center"/>
            <w:hideMark/>
          </w:tcPr>
          <w:p w14:paraId="0123FE3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11.26</w:t>
            </w:r>
          </w:p>
        </w:tc>
        <w:tc>
          <w:tcPr>
            <w:tcW w:w="533" w:type="pct"/>
            <w:tcBorders>
              <w:top w:val="nil"/>
              <w:left w:val="nil"/>
              <w:bottom w:val="single" w:sz="8" w:space="0" w:color="auto"/>
              <w:right w:val="single" w:sz="8" w:space="0" w:color="auto"/>
            </w:tcBorders>
            <w:noWrap/>
            <w:vAlign w:val="center"/>
            <w:hideMark/>
          </w:tcPr>
          <w:p w14:paraId="5CDC2D4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5C166C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4.035</w:t>
            </w:r>
          </w:p>
        </w:tc>
        <w:tc>
          <w:tcPr>
            <w:tcW w:w="660" w:type="pct"/>
            <w:tcBorders>
              <w:top w:val="nil"/>
              <w:left w:val="nil"/>
              <w:bottom w:val="single" w:sz="8" w:space="0" w:color="auto"/>
              <w:right w:val="single" w:sz="8" w:space="0" w:color="auto"/>
            </w:tcBorders>
            <w:noWrap/>
            <w:vAlign w:val="center"/>
            <w:hideMark/>
          </w:tcPr>
          <w:p w14:paraId="6790431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1.046</w:t>
            </w:r>
          </w:p>
        </w:tc>
        <w:tc>
          <w:tcPr>
            <w:tcW w:w="839" w:type="pct"/>
            <w:tcBorders>
              <w:top w:val="nil"/>
              <w:left w:val="nil"/>
              <w:bottom w:val="single" w:sz="8" w:space="0" w:color="auto"/>
              <w:right w:val="single" w:sz="8" w:space="0" w:color="auto"/>
            </w:tcBorders>
            <w:noWrap/>
            <w:vAlign w:val="center"/>
            <w:hideMark/>
          </w:tcPr>
          <w:p w14:paraId="2469E98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3.86</w:t>
            </w:r>
          </w:p>
        </w:tc>
        <w:tc>
          <w:tcPr>
            <w:tcW w:w="509" w:type="pct"/>
            <w:tcBorders>
              <w:top w:val="nil"/>
              <w:left w:val="nil"/>
              <w:bottom w:val="single" w:sz="8" w:space="0" w:color="auto"/>
              <w:right w:val="single" w:sz="8" w:space="0" w:color="auto"/>
            </w:tcBorders>
            <w:noWrap/>
            <w:vAlign w:val="center"/>
            <w:hideMark/>
          </w:tcPr>
          <w:p w14:paraId="0E30874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31</w:t>
            </w:r>
          </w:p>
        </w:tc>
      </w:tr>
      <w:tr w:rsidR="00B354AA" w:rsidRPr="00216B32" w14:paraId="2C1AA370"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4947251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KOTAKBANK</w:t>
            </w:r>
          </w:p>
        </w:tc>
        <w:tc>
          <w:tcPr>
            <w:tcW w:w="613" w:type="pct"/>
            <w:tcBorders>
              <w:top w:val="nil"/>
              <w:left w:val="nil"/>
              <w:bottom w:val="single" w:sz="8" w:space="0" w:color="auto"/>
              <w:right w:val="single" w:sz="8" w:space="0" w:color="auto"/>
            </w:tcBorders>
            <w:noWrap/>
            <w:vAlign w:val="center"/>
            <w:hideMark/>
          </w:tcPr>
          <w:p w14:paraId="4967F44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8.38</w:t>
            </w:r>
          </w:p>
        </w:tc>
        <w:tc>
          <w:tcPr>
            <w:tcW w:w="533" w:type="pct"/>
            <w:tcBorders>
              <w:top w:val="nil"/>
              <w:left w:val="nil"/>
              <w:bottom w:val="single" w:sz="8" w:space="0" w:color="auto"/>
              <w:right w:val="single" w:sz="8" w:space="0" w:color="auto"/>
            </w:tcBorders>
            <w:noWrap/>
            <w:vAlign w:val="center"/>
            <w:hideMark/>
          </w:tcPr>
          <w:p w14:paraId="3413DFE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9806D2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1.155</w:t>
            </w:r>
          </w:p>
        </w:tc>
        <w:tc>
          <w:tcPr>
            <w:tcW w:w="660" w:type="pct"/>
            <w:tcBorders>
              <w:top w:val="nil"/>
              <w:left w:val="nil"/>
              <w:bottom w:val="single" w:sz="8" w:space="0" w:color="auto"/>
              <w:right w:val="single" w:sz="8" w:space="0" w:color="auto"/>
            </w:tcBorders>
            <w:noWrap/>
            <w:vAlign w:val="center"/>
            <w:hideMark/>
          </w:tcPr>
          <w:p w14:paraId="4EE8C77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0.354</w:t>
            </w:r>
          </w:p>
        </w:tc>
        <w:tc>
          <w:tcPr>
            <w:tcW w:w="839" w:type="pct"/>
            <w:tcBorders>
              <w:top w:val="nil"/>
              <w:left w:val="nil"/>
              <w:bottom w:val="single" w:sz="8" w:space="0" w:color="auto"/>
              <w:right w:val="single" w:sz="8" w:space="0" w:color="auto"/>
            </w:tcBorders>
            <w:noWrap/>
            <w:vAlign w:val="center"/>
            <w:hideMark/>
          </w:tcPr>
          <w:p w14:paraId="5338E69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3.26</w:t>
            </w:r>
          </w:p>
        </w:tc>
        <w:tc>
          <w:tcPr>
            <w:tcW w:w="509" w:type="pct"/>
            <w:tcBorders>
              <w:top w:val="nil"/>
              <w:left w:val="nil"/>
              <w:bottom w:val="single" w:sz="8" w:space="0" w:color="auto"/>
              <w:right w:val="single" w:sz="8" w:space="0" w:color="auto"/>
            </w:tcBorders>
            <w:noWrap/>
            <w:vAlign w:val="center"/>
            <w:hideMark/>
          </w:tcPr>
          <w:p w14:paraId="48F2F7D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32</w:t>
            </w:r>
          </w:p>
        </w:tc>
      </w:tr>
      <w:tr w:rsidR="00B354AA" w:rsidRPr="00216B32" w14:paraId="1CED6C7F"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14FCB93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SHRIRAMFIN</w:t>
            </w:r>
          </w:p>
        </w:tc>
        <w:tc>
          <w:tcPr>
            <w:tcW w:w="613" w:type="pct"/>
            <w:tcBorders>
              <w:top w:val="nil"/>
              <w:left w:val="nil"/>
              <w:bottom w:val="single" w:sz="8" w:space="0" w:color="auto"/>
              <w:right w:val="single" w:sz="8" w:space="0" w:color="auto"/>
            </w:tcBorders>
            <w:noWrap/>
            <w:vAlign w:val="center"/>
            <w:hideMark/>
          </w:tcPr>
          <w:p w14:paraId="3E5AF97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12.71</w:t>
            </w:r>
          </w:p>
        </w:tc>
        <w:tc>
          <w:tcPr>
            <w:tcW w:w="533" w:type="pct"/>
            <w:tcBorders>
              <w:top w:val="nil"/>
              <w:left w:val="nil"/>
              <w:bottom w:val="single" w:sz="8" w:space="0" w:color="auto"/>
              <w:right w:val="single" w:sz="8" w:space="0" w:color="auto"/>
            </w:tcBorders>
            <w:noWrap/>
            <w:vAlign w:val="center"/>
            <w:hideMark/>
          </w:tcPr>
          <w:p w14:paraId="4320BB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9D8EBD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5.485</w:t>
            </w:r>
          </w:p>
        </w:tc>
        <w:tc>
          <w:tcPr>
            <w:tcW w:w="660" w:type="pct"/>
            <w:tcBorders>
              <w:top w:val="nil"/>
              <w:left w:val="nil"/>
              <w:bottom w:val="single" w:sz="8" w:space="0" w:color="auto"/>
              <w:right w:val="single" w:sz="8" w:space="0" w:color="auto"/>
            </w:tcBorders>
            <w:noWrap/>
            <w:vAlign w:val="center"/>
            <w:hideMark/>
          </w:tcPr>
          <w:p w14:paraId="71DC9ED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2.03</w:t>
            </w:r>
          </w:p>
        </w:tc>
        <w:tc>
          <w:tcPr>
            <w:tcW w:w="839" w:type="pct"/>
            <w:tcBorders>
              <w:top w:val="nil"/>
              <w:left w:val="nil"/>
              <w:bottom w:val="single" w:sz="8" w:space="0" w:color="auto"/>
              <w:right w:val="single" w:sz="8" w:space="0" w:color="auto"/>
            </w:tcBorders>
            <w:noWrap/>
            <w:vAlign w:val="center"/>
            <w:hideMark/>
          </w:tcPr>
          <w:p w14:paraId="37C7D64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2.7</w:t>
            </w:r>
          </w:p>
        </w:tc>
        <w:tc>
          <w:tcPr>
            <w:tcW w:w="509" w:type="pct"/>
            <w:tcBorders>
              <w:top w:val="nil"/>
              <w:left w:val="nil"/>
              <w:bottom w:val="single" w:sz="8" w:space="0" w:color="auto"/>
              <w:right w:val="single" w:sz="8" w:space="0" w:color="auto"/>
            </w:tcBorders>
            <w:noWrap/>
            <w:vAlign w:val="center"/>
            <w:hideMark/>
          </w:tcPr>
          <w:p w14:paraId="087573F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33</w:t>
            </w:r>
          </w:p>
        </w:tc>
      </w:tr>
      <w:tr w:rsidR="00B354AA" w:rsidRPr="00216B32" w14:paraId="6EA00A0C"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B68015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WIPRO</w:t>
            </w:r>
          </w:p>
        </w:tc>
        <w:tc>
          <w:tcPr>
            <w:tcW w:w="613" w:type="pct"/>
            <w:tcBorders>
              <w:top w:val="nil"/>
              <w:left w:val="nil"/>
              <w:bottom w:val="single" w:sz="8" w:space="0" w:color="auto"/>
              <w:right w:val="single" w:sz="8" w:space="0" w:color="auto"/>
            </w:tcBorders>
            <w:noWrap/>
            <w:vAlign w:val="center"/>
            <w:hideMark/>
          </w:tcPr>
          <w:p w14:paraId="4008C2E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13.78</w:t>
            </w:r>
          </w:p>
        </w:tc>
        <w:tc>
          <w:tcPr>
            <w:tcW w:w="533" w:type="pct"/>
            <w:tcBorders>
              <w:top w:val="nil"/>
              <w:left w:val="nil"/>
              <w:bottom w:val="single" w:sz="8" w:space="0" w:color="auto"/>
              <w:right w:val="single" w:sz="8" w:space="0" w:color="auto"/>
            </w:tcBorders>
            <w:noWrap/>
            <w:vAlign w:val="center"/>
            <w:hideMark/>
          </w:tcPr>
          <w:p w14:paraId="2B29A5E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7CF740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6.555</w:t>
            </w:r>
          </w:p>
        </w:tc>
        <w:tc>
          <w:tcPr>
            <w:tcW w:w="660" w:type="pct"/>
            <w:tcBorders>
              <w:top w:val="nil"/>
              <w:left w:val="nil"/>
              <w:bottom w:val="single" w:sz="8" w:space="0" w:color="auto"/>
              <w:right w:val="single" w:sz="8" w:space="0" w:color="auto"/>
            </w:tcBorders>
            <w:noWrap/>
            <w:vAlign w:val="center"/>
            <w:hideMark/>
          </w:tcPr>
          <w:p w14:paraId="6CA2FED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2.87</w:t>
            </w:r>
          </w:p>
        </w:tc>
        <w:tc>
          <w:tcPr>
            <w:tcW w:w="839" w:type="pct"/>
            <w:tcBorders>
              <w:top w:val="nil"/>
              <w:left w:val="nil"/>
              <w:bottom w:val="single" w:sz="8" w:space="0" w:color="auto"/>
              <w:right w:val="single" w:sz="8" w:space="0" w:color="auto"/>
            </w:tcBorders>
            <w:noWrap/>
            <w:vAlign w:val="center"/>
            <w:hideMark/>
          </w:tcPr>
          <w:p w14:paraId="4417774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2.28</w:t>
            </w:r>
          </w:p>
        </w:tc>
        <w:tc>
          <w:tcPr>
            <w:tcW w:w="509" w:type="pct"/>
            <w:tcBorders>
              <w:top w:val="nil"/>
              <w:left w:val="nil"/>
              <w:bottom w:val="single" w:sz="8" w:space="0" w:color="auto"/>
              <w:right w:val="single" w:sz="8" w:space="0" w:color="auto"/>
            </w:tcBorders>
            <w:noWrap/>
            <w:vAlign w:val="center"/>
            <w:hideMark/>
          </w:tcPr>
          <w:p w14:paraId="53473A9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34</w:t>
            </w:r>
          </w:p>
        </w:tc>
      </w:tr>
      <w:tr w:rsidR="00B354AA" w:rsidRPr="00216B32" w14:paraId="64F06A38"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0CAE61F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COALINDIA</w:t>
            </w:r>
          </w:p>
        </w:tc>
        <w:tc>
          <w:tcPr>
            <w:tcW w:w="613" w:type="pct"/>
            <w:tcBorders>
              <w:top w:val="nil"/>
              <w:left w:val="nil"/>
              <w:bottom w:val="single" w:sz="8" w:space="0" w:color="auto"/>
              <w:right w:val="single" w:sz="8" w:space="0" w:color="auto"/>
            </w:tcBorders>
            <w:noWrap/>
            <w:vAlign w:val="center"/>
            <w:hideMark/>
          </w:tcPr>
          <w:p w14:paraId="18F171C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8.42</w:t>
            </w:r>
          </w:p>
        </w:tc>
        <w:tc>
          <w:tcPr>
            <w:tcW w:w="533" w:type="pct"/>
            <w:tcBorders>
              <w:top w:val="nil"/>
              <w:left w:val="nil"/>
              <w:bottom w:val="single" w:sz="8" w:space="0" w:color="auto"/>
              <w:right w:val="single" w:sz="8" w:space="0" w:color="auto"/>
            </w:tcBorders>
            <w:noWrap/>
            <w:vAlign w:val="center"/>
            <w:hideMark/>
          </w:tcPr>
          <w:p w14:paraId="01A70E2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0D7AC3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w:t>
            </w:r>
          </w:p>
        </w:tc>
        <w:tc>
          <w:tcPr>
            <w:tcW w:w="660" w:type="pct"/>
            <w:tcBorders>
              <w:top w:val="nil"/>
              <w:left w:val="nil"/>
              <w:bottom w:val="single" w:sz="8" w:space="0" w:color="auto"/>
              <w:right w:val="single" w:sz="8" w:space="0" w:color="auto"/>
            </w:tcBorders>
            <w:noWrap/>
            <w:vAlign w:val="center"/>
            <w:hideMark/>
          </w:tcPr>
          <w:p w14:paraId="6CF77C7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0.74</w:t>
            </w:r>
          </w:p>
        </w:tc>
        <w:tc>
          <w:tcPr>
            <w:tcW w:w="839" w:type="pct"/>
            <w:tcBorders>
              <w:top w:val="nil"/>
              <w:left w:val="nil"/>
              <w:bottom w:val="single" w:sz="8" w:space="0" w:color="auto"/>
              <w:right w:val="single" w:sz="8" w:space="0" w:color="auto"/>
            </w:tcBorders>
            <w:noWrap/>
            <w:vAlign w:val="center"/>
            <w:hideMark/>
          </w:tcPr>
          <w:p w14:paraId="6D6F0AE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1.61</w:t>
            </w:r>
          </w:p>
        </w:tc>
        <w:tc>
          <w:tcPr>
            <w:tcW w:w="509" w:type="pct"/>
            <w:tcBorders>
              <w:top w:val="nil"/>
              <w:left w:val="nil"/>
              <w:bottom w:val="single" w:sz="8" w:space="0" w:color="auto"/>
              <w:right w:val="single" w:sz="8" w:space="0" w:color="auto"/>
            </w:tcBorders>
            <w:noWrap/>
            <w:vAlign w:val="center"/>
            <w:hideMark/>
          </w:tcPr>
          <w:p w14:paraId="5802227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35</w:t>
            </w:r>
          </w:p>
        </w:tc>
      </w:tr>
      <w:tr w:rsidR="00B354AA" w:rsidRPr="00216B32" w14:paraId="2C459F7F"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7627DB6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ONGC</w:t>
            </w:r>
          </w:p>
        </w:tc>
        <w:tc>
          <w:tcPr>
            <w:tcW w:w="613" w:type="pct"/>
            <w:tcBorders>
              <w:top w:val="nil"/>
              <w:left w:val="nil"/>
              <w:bottom w:val="single" w:sz="8" w:space="0" w:color="auto"/>
              <w:right w:val="single" w:sz="8" w:space="0" w:color="auto"/>
            </w:tcBorders>
            <w:noWrap/>
            <w:vAlign w:val="center"/>
            <w:hideMark/>
          </w:tcPr>
          <w:p w14:paraId="72180DC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9.95</w:t>
            </w:r>
          </w:p>
        </w:tc>
        <w:tc>
          <w:tcPr>
            <w:tcW w:w="533" w:type="pct"/>
            <w:tcBorders>
              <w:top w:val="nil"/>
              <w:left w:val="nil"/>
              <w:bottom w:val="single" w:sz="8" w:space="0" w:color="auto"/>
              <w:right w:val="single" w:sz="8" w:space="0" w:color="auto"/>
            </w:tcBorders>
            <w:noWrap/>
            <w:vAlign w:val="center"/>
            <w:hideMark/>
          </w:tcPr>
          <w:p w14:paraId="1FD64B2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B0E4E1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2.725</w:t>
            </w:r>
          </w:p>
        </w:tc>
        <w:tc>
          <w:tcPr>
            <w:tcW w:w="660" w:type="pct"/>
            <w:tcBorders>
              <w:top w:val="nil"/>
              <w:left w:val="nil"/>
              <w:bottom w:val="single" w:sz="8" w:space="0" w:color="auto"/>
              <w:right w:val="single" w:sz="8" w:space="0" w:color="auto"/>
            </w:tcBorders>
            <w:noWrap/>
            <w:vAlign w:val="center"/>
            <w:hideMark/>
          </w:tcPr>
          <w:p w14:paraId="6ED5CAC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2.406</w:t>
            </w:r>
          </w:p>
        </w:tc>
        <w:tc>
          <w:tcPr>
            <w:tcW w:w="839" w:type="pct"/>
            <w:tcBorders>
              <w:top w:val="nil"/>
              <w:left w:val="nil"/>
              <w:bottom w:val="single" w:sz="8" w:space="0" w:color="auto"/>
              <w:right w:val="single" w:sz="8" w:space="0" w:color="auto"/>
            </w:tcBorders>
            <w:noWrap/>
            <w:vAlign w:val="center"/>
            <w:hideMark/>
          </w:tcPr>
          <w:p w14:paraId="1AD0FDA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1.13</w:t>
            </w:r>
          </w:p>
        </w:tc>
        <w:tc>
          <w:tcPr>
            <w:tcW w:w="509" w:type="pct"/>
            <w:tcBorders>
              <w:top w:val="nil"/>
              <w:left w:val="nil"/>
              <w:bottom w:val="single" w:sz="8" w:space="0" w:color="auto"/>
              <w:right w:val="single" w:sz="8" w:space="0" w:color="auto"/>
            </w:tcBorders>
            <w:noWrap/>
            <w:vAlign w:val="center"/>
            <w:hideMark/>
          </w:tcPr>
          <w:p w14:paraId="5E9F9C8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36</w:t>
            </w:r>
          </w:p>
        </w:tc>
      </w:tr>
      <w:tr w:rsidR="00B354AA" w:rsidRPr="00216B32" w14:paraId="79588346"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06048F8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HCLTECH</w:t>
            </w:r>
          </w:p>
        </w:tc>
        <w:tc>
          <w:tcPr>
            <w:tcW w:w="613" w:type="pct"/>
            <w:tcBorders>
              <w:top w:val="nil"/>
              <w:left w:val="nil"/>
              <w:bottom w:val="single" w:sz="8" w:space="0" w:color="auto"/>
              <w:right w:val="single" w:sz="8" w:space="0" w:color="auto"/>
            </w:tcBorders>
            <w:noWrap/>
            <w:vAlign w:val="center"/>
            <w:hideMark/>
          </w:tcPr>
          <w:p w14:paraId="7803C17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8.02</w:t>
            </w:r>
          </w:p>
        </w:tc>
        <w:tc>
          <w:tcPr>
            <w:tcW w:w="533" w:type="pct"/>
            <w:tcBorders>
              <w:top w:val="nil"/>
              <w:left w:val="nil"/>
              <w:bottom w:val="single" w:sz="8" w:space="0" w:color="auto"/>
              <w:right w:val="single" w:sz="8" w:space="0" w:color="auto"/>
            </w:tcBorders>
            <w:noWrap/>
            <w:vAlign w:val="center"/>
            <w:hideMark/>
          </w:tcPr>
          <w:p w14:paraId="43225A6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7F42A9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0.8</w:t>
            </w:r>
          </w:p>
        </w:tc>
        <w:tc>
          <w:tcPr>
            <w:tcW w:w="660" w:type="pct"/>
            <w:tcBorders>
              <w:top w:val="nil"/>
              <w:left w:val="nil"/>
              <w:bottom w:val="single" w:sz="8" w:space="0" w:color="auto"/>
              <w:right w:val="single" w:sz="8" w:space="0" w:color="auto"/>
            </w:tcBorders>
            <w:noWrap/>
            <w:vAlign w:val="center"/>
            <w:hideMark/>
          </w:tcPr>
          <w:p w14:paraId="0D11D92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1.72</w:t>
            </w:r>
          </w:p>
        </w:tc>
        <w:tc>
          <w:tcPr>
            <w:tcW w:w="839" w:type="pct"/>
            <w:tcBorders>
              <w:top w:val="nil"/>
              <w:left w:val="nil"/>
              <w:bottom w:val="single" w:sz="8" w:space="0" w:color="auto"/>
              <w:right w:val="single" w:sz="8" w:space="0" w:color="auto"/>
            </w:tcBorders>
            <w:noWrap/>
            <w:vAlign w:val="center"/>
            <w:hideMark/>
          </w:tcPr>
          <w:p w14:paraId="00C3F31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0.46</w:t>
            </w:r>
          </w:p>
        </w:tc>
        <w:tc>
          <w:tcPr>
            <w:tcW w:w="509" w:type="pct"/>
            <w:tcBorders>
              <w:top w:val="nil"/>
              <w:left w:val="nil"/>
              <w:bottom w:val="single" w:sz="8" w:space="0" w:color="auto"/>
              <w:right w:val="single" w:sz="8" w:space="0" w:color="auto"/>
            </w:tcBorders>
            <w:noWrap/>
            <w:vAlign w:val="center"/>
            <w:hideMark/>
          </w:tcPr>
          <w:p w14:paraId="7851E8A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37</w:t>
            </w:r>
          </w:p>
        </w:tc>
      </w:tr>
      <w:tr w:rsidR="00B354AA" w:rsidRPr="00216B32" w14:paraId="7837B1C4"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3B109F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ADANIPORTS</w:t>
            </w:r>
          </w:p>
        </w:tc>
        <w:tc>
          <w:tcPr>
            <w:tcW w:w="613" w:type="pct"/>
            <w:tcBorders>
              <w:top w:val="nil"/>
              <w:left w:val="nil"/>
              <w:bottom w:val="single" w:sz="8" w:space="0" w:color="auto"/>
              <w:right w:val="single" w:sz="8" w:space="0" w:color="auto"/>
            </w:tcBorders>
            <w:noWrap/>
            <w:vAlign w:val="center"/>
            <w:hideMark/>
          </w:tcPr>
          <w:p w14:paraId="49D92EF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7.69</w:t>
            </w:r>
          </w:p>
        </w:tc>
        <w:tc>
          <w:tcPr>
            <w:tcW w:w="533" w:type="pct"/>
            <w:tcBorders>
              <w:top w:val="nil"/>
              <w:left w:val="nil"/>
              <w:bottom w:val="single" w:sz="8" w:space="0" w:color="auto"/>
              <w:right w:val="single" w:sz="8" w:space="0" w:color="auto"/>
            </w:tcBorders>
            <w:noWrap/>
            <w:vAlign w:val="center"/>
            <w:hideMark/>
          </w:tcPr>
          <w:p w14:paraId="2BEB7D7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4391FD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0.46</w:t>
            </w:r>
          </w:p>
        </w:tc>
        <w:tc>
          <w:tcPr>
            <w:tcW w:w="660" w:type="pct"/>
            <w:tcBorders>
              <w:top w:val="nil"/>
              <w:left w:val="nil"/>
              <w:bottom w:val="single" w:sz="8" w:space="0" w:color="auto"/>
              <w:right w:val="single" w:sz="8" w:space="0" w:color="auto"/>
            </w:tcBorders>
            <w:noWrap/>
            <w:vAlign w:val="center"/>
            <w:hideMark/>
          </w:tcPr>
          <w:p w14:paraId="1E882EC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2.844</w:t>
            </w:r>
          </w:p>
        </w:tc>
        <w:tc>
          <w:tcPr>
            <w:tcW w:w="839" w:type="pct"/>
            <w:tcBorders>
              <w:top w:val="nil"/>
              <w:left w:val="nil"/>
              <w:bottom w:val="single" w:sz="8" w:space="0" w:color="auto"/>
              <w:right w:val="single" w:sz="8" w:space="0" w:color="auto"/>
            </w:tcBorders>
            <w:noWrap/>
            <w:vAlign w:val="center"/>
            <w:hideMark/>
          </w:tcPr>
          <w:p w14:paraId="6976C1A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0.16</w:t>
            </w:r>
          </w:p>
        </w:tc>
        <w:tc>
          <w:tcPr>
            <w:tcW w:w="509" w:type="pct"/>
            <w:tcBorders>
              <w:top w:val="nil"/>
              <w:left w:val="nil"/>
              <w:bottom w:val="single" w:sz="8" w:space="0" w:color="auto"/>
              <w:right w:val="single" w:sz="8" w:space="0" w:color="auto"/>
            </w:tcBorders>
            <w:noWrap/>
            <w:vAlign w:val="center"/>
            <w:hideMark/>
          </w:tcPr>
          <w:p w14:paraId="0BEF590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38</w:t>
            </w:r>
          </w:p>
        </w:tc>
      </w:tr>
      <w:tr w:rsidR="00B354AA" w:rsidRPr="00216B32" w14:paraId="79779615"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0BABA3F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TATASTEEL</w:t>
            </w:r>
          </w:p>
        </w:tc>
        <w:tc>
          <w:tcPr>
            <w:tcW w:w="613" w:type="pct"/>
            <w:tcBorders>
              <w:top w:val="nil"/>
              <w:left w:val="nil"/>
              <w:bottom w:val="single" w:sz="8" w:space="0" w:color="auto"/>
              <w:right w:val="single" w:sz="8" w:space="0" w:color="auto"/>
            </w:tcBorders>
            <w:noWrap/>
            <w:vAlign w:val="center"/>
            <w:hideMark/>
          </w:tcPr>
          <w:p w14:paraId="52BD123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2.08</w:t>
            </w:r>
          </w:p>
        </w:tc>
        <w:tc>
          <w:tcPr>
            <w:tcW w:w="533" w:type="pct"/>
            <w:tcBorders>
              <w:top w:val="nil"/>
              <w:left w:val="nil"/>
              <w:bottom w:val="single" w:sz="8" w:space="0" w:color="auto"/>
              <w:right w:val="single" w:sz="8" w:space="0" w:color="auto"/>
            </w:tcBorders>
            <w:noWrap/>
            <w:vAlign w:val="center"/>
            <w:hideMark/>
          </w:tcPr>
          <w:p w14:paraId="3A70B4A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0CE468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-5.145</w:t>
            </w:r>
          </w:p>
        </w:tc>
        <w:tc>
          <w:tcPr>
            <w:tcW w:w="660" w:type="pct"/>
            <w:tcBorders>
              <w:top w:val="nil"/>
              <w:left w:val="nil"/>
              <w:bottom w:val="single" w:sz="8" w:space="0" w:color="auto"/>
              <w:right w:val="single" w:sz="8" w:space="0" w:color="auto"/>
            </w:tcBorders>
            <w:noWrap/>
            <w:vAlign w:val="center"/>
            <w:hideMark/>
          </w:tcPr>
          <w:p w14:paraId="5473775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5.31</w:t>
            </w:r>
          </w:p>
        </w:tc>
        <w:tc>
          <w:tcPr>
            <w:tcW w:w="839" w:type="pct"/>
            <w:tcBorders>
              <w:top w:val="nil"/>
              <w:left w:val="nil"/>
              <w:bottom w:val="single" w:sz="8" w:space="0" w:color="auto"/>
              <w:right w:val="single" w:sz="8" w:space="0" w:color="auto"/>
            </w:tcBorders>
            <w:noWrap/>
            <w:vAlign w:val="center"/>
            <w:hideMark/>
          </w:tcPr>
          <w:p w14:paraId="6CB5179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-0.97</w:t>
            </w:r>
          </w:p>
        </w:tc>
        <w:tc>
          <w:tcPr>
            <w:tcW w:w="509" w:type="pct"/>
            <w:tcBorders>
              <w:top w:val="nil"/>
              <w:left w:val="nil"/>
              <w:bottom w:val="single" w:sz="8" w:space="0" w:color="auto"/>
              <w:right w:val="single" w:sz="8" w:space="0" w:color="auto"/>
            </w:tcBorders>
            <w:noWrap/>
            <w:vAlign w:val="center"/>
            <w:hideMark/>
          </w:tcPr>
          <w:p w14:paraId="7A5712C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39</w:t>
            </w:r>
          </w:p>
        </w:tc>
      </w:tr>
      <w:tr w:rsidR="00B354AA" w:rsidRPr="00216B32" w14:paraId="7790CFA0"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7BC59C5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MARUTI</w:t>
            </w:r>
          </w:p>
        </w:tc>
        <w:tc>
          <w:tcPr>
            <w:tcW w:w="613" w:type="pct"/>
            <w:tcBorders>
              <w:top w:val="nil"/>
              <w:left w:val="nil"/>
              <w:bottom w:val="single" w:sz="8" w:space="0" w:color="auto"/>
              <w:right w:val="single" w:sz="8" w:space="0" w:color="auto"/>
            </w:tcBorders>
            <w:noWrap/>
            <w:vAlign w:val="center"/>
            <w:hideMark/>
          </w:tcPr>
          <w:p w14:paraId="670B810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6.94</w:t>
            </w:r>
          </w:p>
        </w:tc>
        <w:tc>
          <w:tcPr>
            <w:tcW w:w="533" w:type="pct"/>
            <w:tcBorders>
              <w:top w:val="nil"/>
              <w:left w:val="nil"/>
              <w:bottom w:val="single" w:sz="8" w:space="0" w:color="auto"/>
              <w:right w:val="single" w:sz="8" w:space="0" w:color="auto"/>
            </w:tcBorders>
            <w:noWrap/>
            <w:vAlign w:val="center"/>
            <w:hideMark/>
          </w:tcPr>
          <w:p w14:paraId="3F62F2F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210CC3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-0.285</w:t>
            </w:r>
          </w:p>
        </w:tc>
        <w:tc>
          <w:tcPr>
            <w:tcW w:w="660" w:type="pct"/>
            <w:tcBorders>
              <w:top w:val="nil"/>
              <w:left w:val="nil"/>
              <w:bottom w:val="single" w:sz="8" w:space="0" w:color="auto"/>
              <w:right w:val="single" w:sz="8" w:space="0" w:color="auto"/>
            </w:tcBorders>
            <w:noWrap/>
            <w:vAlign w:val="center"/>
            <w:hideMark/>
          </w:tcPr>
          <w:p w14:paraId="69785BC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0.26</w:t>
            </w:r>
          </w:p>
        </w:tc>
        <w:tc>
          <w:tcPr>
            <w:tcW w:w="839" w:type="pct"/>
            <w:tcBorders>
              <w:top w:val="nil"/>
              <w:left w:val="nil"/>
              <w:bottom w:val="single" w:sz="8" w:space="0" w:color="auto"/>
              <w:right w:val="single" w:sz="8" w:space="0" w:color="auto"/>
            </w:tcBorders>
            <w:noWrap/>
            <w:vAlign w:val="center"/>
            <w:hideMark/>
          </w:tcPr>
          <w:p w14:paraId="4966122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w:t>
            </w:r>
          </w:p>
        </w:tc>
        <w:tc>
          <w:tcPr>
            <w:tcW w:w="509" w:type="pct"/>
            <w:tcBorders>
              <w:top w:val="nil"/>
              <w:left w:val="nil"/>
              <w:bottom w:val="single" w:sz="8" w:space="0" w:color="auto"/>
              <w:right w:val="single" w:sz="8" w:space="0" w:color="auto"/>
            </w:tcBorders>
            <w:noWrap/>
            <w:vAlign w:val="center"/>
            <w:hideMark/>
          </w:tcPr>
          <w:p w14:paraId="6BD222E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40</w:t>
            </w:r>
          </w:p>
        </w:tc>
      </w:tr>
      <w:tr w:rsidR="00B354AA" w:rsidRPr="00216B32" w14:paraId="4B4113EA"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097A2ED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lastRenderedPageBreak/>
              <w:t>BAJAJFINSV</w:t>
            </w:r>
          </w:p>
        </w:tc>
        <w:tc>
          <w:tcPr>
            <w:tcW w:w="613" w:type="pct"/>
            <w:tcBorders>
              <w:top w:val="nil"/>
              <w:left w:val="nil"/>
              <w:bottom w:val="single" w:sz="8" w:space="0" w:color="auto"/>
              <w:right w:val="single" w:sz="8" w:space="0" w:color="auto"/>
            </w:tcBorders>
            <w:noWrap/>
            <w:vAlign w:val="center"/>
            <w:hideMark/>
          </w:tcPr>
          <w:p w14:paraId="2F633EA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0.52</w:t>
            </w:r>
          </w:p>
        </w:tc>
        <w:tc>
          <w:tcPr>
            <w:tcW w:w="533" w:type="pct"/>
            <w:tcBorders>
              <w:top w:val="nil"/>
              <w:left w:val="nil"/>
              <w:bottom w:val="single" w:sz="8" w:space="0" w:color="auto"/>
              <w:right w:val="single" w:sz="8" w:space="0" w:color="auto"/>
            </w:tcBorders>
            <w:noWrap/>
            <w:vAlign w:val="center"/>
            <w:hideMark/>
          </w:tcPr>
          <w:p w14:paraId="0D684D8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5726C2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-6.7</w:t>
            </w:r>
          </w:p>
        </w:tc>
        <w:tc>
          <w:tcPr>
            <w:tcW w:w="660" w:type="pct"/>
            <w:tcBorders>
              <w:top w:val="nil"/>
              <w:left w:val="nil"/>
              <w:bottom w:val="single" w:sz="8" w:space="0" w:color="auto"/>
              <w:right w:val="single" w:sz="8" w:space="0" w:color="auto"/>
            </w:tcBorders>
            <w:noWrap/>
            <w:vAlign w:val="center"/>
            <w:hideMark/>
          </w:tcPr>
          <w:p w14:paraId="41AD3FD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3.586</w:t>
            </w:r>
          </w:p>
        </w:tc>
        <w:tc>
          <w:tcPr>
            <w:tcW w:w="839" w:type="pct"/>
            <w:tcBorders>
              <w:top w:val="nil"/>
              <w:left w:val="nil"/>
              <w:bottom w:val="single" w:sz="8" w:space="0" w:color="auto"/>
              <w:right w:val="single" w:sz="8" w:space="0" w:color="auto"/>
            </w:tcBorders>
            <w:noWrap/>
            <w:vAlign w:val="center"/>
            <w:hideMark/>
          </w:tcPr>
          <w:p w14:paraId="2E77AD4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-1.87</w:t>
            </w:r>
          </w:p>
        </w:tc>
        <w:tc>
          <w:tcPr>
            <w:tcW w:w="509" w:type="pct"/>
            <w:tcBorders>
              <w:top w:val="nil"/>
              <w:left w:val="nil"/>
              <w:bottom w:val="single" w:sz="8" w:space="0" w:color="auto"/>
              <w:right w:val="single" w:sz="8" w:space="0" w:color="auto"/>
            </w:tcBorders>
            <w:noWrap/>
            <w:vAlign w:val="center"/>
            <w:hideMark/>
          </w:tcPr>
          <w:p w14:paraId="403EFB7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41</w:t>
            </w:r>
          </w:p>
        </w:tc>
      </w:tr>
      <w:tr w:rsidR="00B354AA" w:rsidRPr="00216B32" w14:paraId="750AC333"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1AA5C72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ITC</w:t>
            </w:r>
          </w:p>
        </w:tc>
        <w:tc>
          <w:tcPr>
            <w:tcW w:w="613" w:type="pct"/>
            <w:tcBorders>
              <w:top w:val="nil"/>
              <w:left w:val="nil"/>
              <w:bottom w:val="single" w:sz="8" w:space="0" w:color="auto"/>
              <w:right w:val="single" w:sz="8" w:space="0" w:color="auto"/>
            </w:tcBorders>
            <w:noWrap/>
            <w:vAlign w:val="center"/>
            <w:hideMark/>
          </w:tcPr>
          <w:p w14:paraId="64D535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11.9</w:t>
            </w:r>
          </w:p>
        </w:tc>
        <w:tc>
          <w:tcPr>
            <w:tcW w:w="533" w:type="pct"/>
            <w:tcBorders>
              <w:top w:val="nil"/>
              <w:left w:val="nil"/>
              <w:bottom w:val="single" w:sz="8" w:space="0" w:color="auto"/>
              <w:right w:val="single" w:sz="8" w:space="0" w:color="auto"/>
            </w:tcBorders>
            <w:noWrap/>
            <w:vAlign w:val="center"/>
            <w:hideMark/>
          </w:tcPr>
          <w:p w14:paraId="62855EE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31960FD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4.675</w:t>
            </w:r>
          </w:p>
        </w:tc>
        <w:tc>
          <w:tcPr>
            <w:tcW w:w="660" w:type="pct"/>
            <w:tcBorders>
              <w:top w:val="nil"/>
              <w:left w:val="nil"/>
              <w:bottom w:val="single" w:sz="8" w:space="0" w:color="auto"/>
              <w:right w:val="single" w:sz="8" w:space="0" w:color="auto"/>
            </w:tcBorders>
            <w:noWrap/>
            <w:vAlign w:val="center"/>
            <w:hideMark/>
          </w:tcPr>
          <w:p w14:paraId="64EAA21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-0.65</w:t>
            </w:r>
          </w:p>
        </w:tc>
        <w:tc>
          <w:tcPr>
            <w:tcW w:w="839" w:type="pct"/>
            <w:tcBorders>
              <w:top w:val="nil"/>
              <w:left w:val="nil"/>
              <w:bottom w:val="single" w:sz="8" w:space="0" w:color="auto"/>
              <w:right w:val="single" w:sz="8" w:space="0" w:color="auto"/>
            </w:tcBorders>
            <w:noWrap/>
            <w:vAlign w:val="center"/>
            <w:hideMark/>
          </w:tcPr>
          <w:p w14:paraId="1859374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-7.19</w:t>
            </w:r>
          </w:p>
        </w:tc>
        <w:tc>
          <w:tcPr>
            <w:tcW w:w="509" w:type="pct"/>
            <w:tcBorders>
              <w:top w:val="nil"/>
              <w:left w:val="nil"/>
              <w:bottom w:val="single" w:sz="8" w:space="0" w:color="auto"/>
              <w:right w:val="single" w:sz="8" w:space="0" w:color="auto"/>
            </w:tcBorders>
            <w:noWrap/>
            <w:vAlign w:val="center"/>
            <w:hideMark/>
          </w:tcPr>
          <w:p w14:paraId="31AA805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42</w:t>
            </w:r>
          </w:p>
        </w:tc>
      </w:tr>
      <w:tr w:rsidR="00B354AA" w:rsidRPr="00216B32" w14:paraId="0C51AD42"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38EF78C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POWERGRID</w:t>
            </w:r>
          </w:p>
        </w:tc>
        <w:tc>
          <w:tcPr>
            <w:tcW w:w="613" w:type="pct"/>
            <w:tcBorders>
              <w:top w:val="nil"/>
              <w:left w:val="nil"/>
              <w:bottom w:val="single" w:sz="8" w:space="0" w:color="auto"/>
              <w:right w:val="single" w:sz="8" w:space="0" w:color="auto"/>
            </w:tcBorders>
            <w:noWrap/>
            <w:vAlign w:val="center"/>
            <w:hideMark/>
          </w:tcPr>
          <w:p w14:paraId="55FA6BA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4.67</w:t>
            </w:r>
          </w:p>
        </w:tc>
        <w:tc>
          <w:tcPr>
            <w:tcW w:w="533" w:type="pct"/>
            <w:tcBorders>
              <w:top w:val="nil"/>
              <w:left w:val="nil"/>
              <w:bottom w:val="single" w:sz="8" w:space="0" w:color="auto"/>
              <w:right w:val="single" w:sz="8" w:space="0" w:color="auto"/>
            </w:tcBorders>
            <w:noWrap/>
            <w:vAlign w:val="center"/>
            <w:hideMark/>
          </w:tcPr>
          <w:p w14:paraId="03009FF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A05865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-2.555</w:t>
            </w:r>
          </w:p>
        </w:tc>
        <w:tc>
          <w:tcPr>
            <w:tcW w:w="660" w:type="pct"/>
            <w:tcBorders>
              <w:top w:val="nil"/>
              <w:left w:val="nil"/>
              <w:bottom w:val="single" w:sz="8" w:space="0" w:color="auto"/>
              <w:right w:val="single" w:sz="8" w:space="0" w:color="auto"/>
            </w:tcBorders>
            <w:noWrap/>
            <w:vAlign w:val="center"/>
            <w:hideMark/>
          </w:tcPr>
          <w:p w14:paraId="50FFBFF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0.354</w:t>
            </w:r>
          </w:p>
        </w:tc>
        <w:tc>
          <w:tcPr>
            <w:tcW w:w="839" w:type="pct"/>
            <w:tcBorders>
              <w:top w:val="nil"/>
              <w:left w:val="nil"/>
              <w:bottom w:val="single" w:sz="8" w:space="0" w:color="auto"/>
              <w:right w:val="single" w:sz="8" w:space="0" w:color="auto"/>
            </w:tcBorders>
            <w:noWrap/>
            <w:vAlign w:val="center"/>
            <w:hideMark/>
          </w:tcPr>
          <w:p w14:paraId="7E74BAC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w:t>
            </w:r>
          </w:p>
        </w:tc>
        <w:tc>
          <w:tcPr>
            <w:tcW w:w="509" w:type="pct"/>
            <w:tcBorders>
              <w:top w:val="nil"/>
              <w:left w:val="nil"/>
              <w:bottom w:val="single" w:sz="8" w:space="0" w:color="auto"/>
              <w:right w:val="single" w:sz="8" w:space="0" w:color="auto"/>
            </w:tcBorders>
            <w:noWrap/>
            <w:vAlign w:val="center"/>
            <w:hideMark/>
          </w:tcPr>
          <w:p w14:paraId="5F2E3FC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43</w:t>
            </w:r>
          </w:p>
        </w:tc>
      </w:tr>
      <w:tr w:rsidR="00B354AA" w:rsidRPr="00216B32" w14:paraId="20CD5389"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3470690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INFY</w:t>
            </w:r>
          </w:p>
        </w:tc>
        <w:tc>
          <w:tcPr>
            <w:tcW w:w="613" w:type="pct"/>
            <w:tcBorders>
              <w:top w:val="nil"/>
              <w:left w:val="nil"/>
              <w:bottom w:val="single" w:sz="8" w:space="0" w:color="auto"/>
              <w:right w:val="single" w:sz="8" w:space="0" w:color="auto"/>
            </w:tcBorders>
            <w:noWrap/>
            <w:vAlign w:val="center"/>
            <w:hideMark/>
          </w:tcPr>
          <w:p w14:paraId="577A509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23.9</w:t>
            </w:r>
          </w:p>
        </w:tc>
        <w:tc>
          <w:tcPr>
            <w:tcW w:w="533" w:type="pct"/>
            <w:tcBorders>
              <w:top w:val="nil"/>
              <w:left w:val="nil"/>
              <w:bottom w:val="single" w:sz="8" w:space="0" w:color="auto"/>
              <w:right w:val="single" w:sz="8" w:space="0" w:color="auto"/>
            </w:tcBorders>
            <w:noWrap/>
            <w:vAlign w:val="center"/>
            <w:hideMark/>
          </w:tcPr>
          <w:p w14:paraId="0A7388C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D5309C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16.675</w:t>
            </w:r>
          </w:p>
        </w:tc>
        <w:tc>
          <w:tcPr>
            <w:tcW w:w="660" w:type="pct"/>
            <w:tcBorders>
              <w:top w:val="nil"/>
              <w:left w:val="nil"/>
              <w:bottom w:val="single" w:sz="8" w:space="0" w:color="auto"/>
              <w:right w:val="single" w:sz="8" w:space="0" w:color="auto"/>
            </w:tcBorders>
            <w:noWrap/>
            <w:vAlign w:val="center"/>
            <w:hideMark/>
          </w:tcPr>
          <w:p w14:paraId="45AB7FD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-2.05</w:t>
            </w:r>
          </w:p>
        </w:tc>
        <w:tc>
          <w:tcPr>
            <w:tcW w:w="839" w:type="pct"/>
            <w:tcBorders>
              <w:top w:val="nil"/>
              <w:left w:val="nil"/>
              <w:bottom w:val="single" w:sz="8" w:space="0" w:color="auto"/>
              <w:right w:val="single" w:sz="8" w:space="0" w:color="auto"/>
            </w:tcBorders>
            <w:noWrap/>
            <w:vAlign w:val="center"/>
            <w:hideMark/>
          </w:tcPr>
          <w:p w14:paraId="5F5560A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-8.13</w:t>
            </w:r>
          </w:p>
        </w:tc>
        <w:tc>
          <w:tcPr>
            <w:tcW w:w="509" w:type="pct"/>
            <w:tcBorders>
              <w:top w:val="nil"/>
              <w:left w:val="nil"/>
              <w:bottom w:val="single" w:sz="8" w:space="0" w:color="auto"/>
              <w:right w:val="single" w:sz="8" w:space="0" w:color="auto"/>
            </w:tcBorders>
            <w:noWrap/>
            <w:vAlign w:val="center"/>
            <w:hideMark/>
          </w:tcPr>
          <w:p w14:paraId="6969F44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44</w:t>
            </w:r>
          </w:p>
        </w:tc>
      </w:tr>
      <w:tr w:rsidR="00B354AA" w:rsidRPr="00216B32" w14:paraId="0AC68DD2"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000A7F6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HDFCBANK</w:t>
            </w:r>
          </w:p>
        </w:tc>
        <w:tc>
          <w:tcPr>
            <w:tcW w:w="613" w:type="pct"/>
            <w:tcBorders>
              <w:top w:val="nil"/>
              <w:left w:val="nil"/>
              <w:bottom w:val="single" w:sz="8" w:space="0" w:color="auto"/>
              <w:right w:val="single" w:sz="8" w:space="0" w:color="auto"/>
            </w:tcBorders>
            <w:noWrap/>
            <w:vAlign w:val="center"/>
            <w:hideMark/>
          </w:tcPr>
          <w:p w14:paraId="2DC60A4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-3.52</w:t>
            </w:r>
          </w:p>
        </w:tc>
        <w:tc>
          <w:tcPr>
            <w:tcW w:w="533" w:type="pct"/>
            <w:tcBorders>
              <w:top w:val="nil"/>
              <w:left w:val="nil"/>
              <w:bottom w:val="single" w:sz="8" w:space="0" w:color="auto"/>
              <w:right w:val="single" w:sz="8" w:space="0" w:color="auto"/>
            </w:tcBorders>
            <w:noWrap/>
            <w:vAlign w:val="center"/>
            <w:hideMark/>
          </w:tcPr>
          <w:p w14:paraId="21841AC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4054B5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-10.75</w:t>
            </w:r>
          </w:p>
        </w:tc>
        <w:tc>
          <w:tcPr>
            <w:tcW w:w="660" w:type="pct"/>
            <w:tcBorders>
              <w:top w:val="nil"/>
              <w:left w:val="nil"/>
              <w:bottom w:val="single" w:sz="8" w:space="0" w:color="auto"/>
              <w:right w:val="single" w:sz="8" w:space="0" w:color="auto"/>
            </w:tcBorders>
            <w:noWrap/>
            <w:vAlign w:val="center"/>
            <w:hideMark/>
          </w:tcPr>
          <w:p w14:paraId="3A28482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1.17</w:t>
            </w:r>
          </w:p>
        </w:tc>
        <w:tc>
          <w:tcPr>
            <w:tcW w:w="839" w:type="pct"/>
            <w:tcBorders>
              <w:top w:val="nil"/>
              <w:left w:val="nil"/>
              <w:bottom w:val="single" w:sz="8" w:space="0" w:color="auto"/>
              <w:right w:val="single" w:sz="8" w:space="0" w:color="auto"/>
            </w:tcBorders>
            <w:noWrap/>
            <w:vAlign w:val="center"/>
            <w:hideMark/>
          </w:tcPr>
          <w:p w14:paraId="3664200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-9.18</w:t>
            </w:r>
          </w:p>
        </w:tc>
        <w:tc>
          <w:tcPr>
            <w:tcW w:w="509" w:type="pct"/>
            <w:tcBorders>
              <w:top w:val="nil"/>
              <w:left w:val="nil"/>
              <w:bottom w:val="single" w:sz="8" w:space="0" w:color="auto"/>
              <w:right w:val="single" w:sz="8" w:space="0" w:color="auto"/>
            </w:tcBorders>
            <w:noWrap/>
            <w:vAlign w:val="center"/>
            <w:hideMark/>
          </w:tcPr>
          <w:p w14:paraId="3A2DD16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45</w:t>
            </w:r>
          </w:p>
        </w:tc>
      </w:tr>
      <w:tr w:rsidR="00B354AA" w:rsidRPr="00216B32" w14:paraId="6CFB3714"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7E3B765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NESTLEIND</w:t>
            </w:r>
          </w:p>
        </w:tc>
        <w:tc>
          <w:tcPr>
            <w:tcW w:w="613" w:type="pct"/>
            <w:tcBorders>
              <w:top w:val="nil"/>
              <w:left w:val="nil"/>
              <w:bottom w:val="single" w:sz="8" w:space="0" w:color="auto"/>
              <w:right w:val="single" w:sz="8" w:space="0" w:color="auto"/>
            </w:tcBorders>
            <w:noWrap/>
            <w:vAlign w:val="center"/>
            <w:hideMark/>
          </w:tcPr>
          <w:p w14:paraId="4A39067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12.87</w:t>
            </w:r>
          </w:p>
        </w:tc>
        <w:tc>
          <w:tcPr>
            <w:tcW w:w="533" w:type="pct"/>
            <w:tcBorders>
              <w:top w:val="nil"/>
              <w:left w:val="nil"/>
              <w:bottom w:val="single" w:sz="8" w:space="0" w:color="auto"/>
              <w:right w:val="single" w:sz="8" w:space="0" w:color="auto"/>
            </w:tcBorders>
            <w:noWrap/>
            <w:vAlign w:val="center"/>
            <w:hideMark/>
          </w:tcPr>
          <w:p w14:paraId="08BA932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8ABD2F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5.645</w:t>
            </w:r>
          </w:p>
        </w:tc>
        <w:tc>
          <w:tcPr>
            <w:tcW w:w="660" w:type="pct"/>
            <w:tcBorders>
              <w:top w:val="nil"/>
              <w:left w:val="nil"/>
              <w:bottom w:val="single" w:sz="8" w:space="0" w:color="auto"/>
              <w:right w:val="single" w:sz="8" w:space="0" w:color="auto"/>
            </w:tcBorders>
            <w:noWrap/>
            <w:vAlign w:val="center"/>
            <w:hideMark/>
          </w:tcPr>
          <w:p w14:paraId="72C88C5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-0.33</w:t>
            </w:r>
          </w:p>
        </w:tc>
        <w:tc>
          <w:tcPr>
            <w:tcW w:w="839" w:type="pct"/>
            <w:tcBorders>
              <w:top w:val="nil"/>
              <w:left w:val="nil"/>
              <w:bottom w:val="single" w:sz="8" w:space="0" w:color="auto"/>
              <w:right w:val="single" w:sz="8" w:space="0" w:color="auto"/>
            </w:tcBorders>
            <w:noWrap/>
            <w:vAlign w:val="center"/>
            <w:hideMark/>
          </w:tcPr>
          <w:p w14:paraId="12BBE9C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-17.11</w:t>
            </w:r>
          </w:p>
        </w:tc>
        <w:tc>
          <w:tcPr>
            <w:tcW w:w="509" w:type="pct"/>
            <w:tcBorders>
              <w:top w:val="nil"/>
              <w:left w:val="nil"/>
              <w:bottom w:val="single" w:sz="8" w:space="0" w:color="auto"/>
              <w:right w:val="single" w:sz="8" w:space="0" w:color="auto"/>
            </w:tcBorders>
            <w:noWrap/>
            <w:vAlign w:val="center"/>
            <w:hideMark/>
          </w:tcPr>
          <w:p w14:paraId="4E033A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46</w:t>
            </w:r>
          </w:p>
        </w:tc>
      </w:tr>
      <w:tr w:rsidR="00B354AA" w:rsidRPr="00216B32" w14:paraId="0EC2409E"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7C7CF06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HINDUNILVR</w:t>
            </w:r>
          </w:p>
        </w:tc>
        <w:tc>
          <w:tcPr>
            <w:tcW w:w="613" w:type="pct"/>
            <w:tcBorders>
              <w:top w:val="nil"/>
              <w:left w:val="nil"/>
              <w:bottom w:val="single" w:sz="8" w:space="0" w:color="auto"/>
              <w:right w:val="single" w:sz="8" w:space="0" w:color="auto"/>
            </w:tcBorders>
            <w:noWrap/>
            <w:vAlign w:val="center"/>
            <w:hideMark/>
          </w:tcPr>
          <w:p w14:paraId="602070A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8.9</w:t>
            </w:r>
          </w:p>
        </w:tc>
        <w:tc>
          <w:tcPr>
            <w:tcW w:w="533" w:type="pct"/>
            <w:tcBorders>
              <w:top w:val="nil"/>
              <w:left w:val="nil"/>
              <w:bottom w:val="single" w:sz="8" w:space="0" w:color="auto"/>
              <w:right w:val="single" w:sz="8" w:space="0" w:color="auto"/>
            </w:tcBorders>
            <w:noWrap/>
            <w:vAlign w:val="center"/>
            <w:hideMark/>
          </w:tcPr>
          <w:p w14:paraId="578F3FB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2D8B2E8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1.68</w:t>
            </w:r>
          </w:p>
        </w:tc>
        <w:tc>
          <w:tcPr>
            <w:tcW w:w="660" w:type="pct"/>
            <w:tcBorders>
              <w:top w:val="nil"/>
              <w:left w:val="nil"/>
              <w:bottom w:val="single" w:sz="8" w:space="0" w:color="auto"/>
              <w:right w:val="single" w:sz="8" w:space="0" w:color="auto"/>
            </w:tcBorders>
            <w:noWrap/>
            <w:vAlign w:val="center"/>
            <w:hideMark/>
          </w:tcPr>
          <w:p w14:paraId="4F85115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-0.066</w:t>
            </w:r>
          </w:p>
        </w:tc>
        <w:tc>
          <w:tcPr>
            <w:tcW w:w="839" w:type="pct"/>
            <w:tcBorders>
              <w:top w:val="nil"/>
              <w:left w:val="nil"/>
              <w:bottom w:val="single" w:sz="8" w:space="0" w:color="auto"/>
              <w:right w:val="single" w:sz="8" w:space="0" w:color="auto"/>
            </w:tcBorders>
            <w:noWrap/>
            <w:vAlign w:val="center"/>
            <w:hideMark/>
          </w:tcPr>
          <w:p w14:paraId="3EF6183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-25.38</w:t>
            </w:r>
          </w:p>
        </w:tc>
        <w:tc>
          <w:tcPr>
            <w:tcW w:w="509" w:type="pct"/>
            <w:tcBorders>
              <w:top w:val="nil"/>
              <w:left w:val="nil"/>
              <w:bottom w:val="single" w:sz="8" w:space="0" w:color="auto"/>
              <w:right w:val="single" w:sz="8" w:space="0" w:color="auto"/>
            </w:tcBorders>
            <w:noWrap/>
            <w:vAlign w:val="center"/>
            <w:hideMark/>
          </w:tcPr>
          <w:p w14:paraId="020B838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47</w:t>
            </w:r>
          </w:p>
        </w:tc>
      </w:tr>
      <w:tr w:rsidR="00B354AA" w:rsidRPr="00216B32" w14:paraId="40A4D1AA"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4D35AE1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BRITANNIA</w:t>
            </w:r>
          </w:p>
        </w:tc>
        <w:tc>
          <w:tcPr>
            <w:tcW w:w="613" w:type="pct"/>
            <w:tcBorders>
              <w:top w:val="nil"/>
              <w:left w:val="nil"/>
              <w:bottom w:val="single" w:sz="8" w:space="0" w:color="auto"/>
              <w:right w:val="single" w:sz="8" w:space="0" w:color="auto"/>
            </w:tcBorders>
            <w:noWrap/>
            <w:vAlign w:val="center"/>
            <w:hideMark/>
          </w:tcPr>
          <w:p w14:paraId="1F63834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2.52</w:t>
            </w:r>
          </w:p>
        </w:tc>
        <w:tc>
          <w:tcPr>
            <w:tcW w:w="533" w:type="pct"/>
            <w:tcBorders>
              <w:top w:val="nil"/>
              <w:left w:val="nil"/>
              <w:bottom w:val="single" w:sz="8" w:space="0" w:color="auto"/>
              <w:right w:val="single" w:sz="8" w:space="0" w:color="auto"/>
            </w:tcBorders>
            <w:noWrap/>
            <w:vAlign w:val="center"/>
            <w:hideMark/>
          </w:tcPr>
          <w:p w14:paraId="47B081C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970801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-4.71</w:t>
            </w:r>
          </w:p>
        </w:tc>
        <w:tc>
          <w:tcPr>
            <w:tcW w:w="660" w:type="pct"/>
            <w:tcBorders>
              <w:top w:val="nil"/>
              <w:left w:val="nil"/>
              <w:bottom w:val="single" w:sz="8" w:space="0" w:color="auto"/>
              <w:right w:val="single" w:sz="8" w:space="0" w:color="auto"/>
            </w:tcBorders>
            <w:noWrap/>
            <w:vAlign w:val="center"/>
            <w:hideMark/>
          </w:tcPr>
          <w:p w14:paraId="4BEF04C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0.183</w:t>
            </w:r>
          </w:p>
        </w:tc>
        <w:tc>
          <w:tcPr>
            <w:tcW w:w="839" w:type="pct"/>
            <w:tcBorders>
              <w:top w:val="nil"/>
              <w:left w:val="nil"/>
              <w:bottom w:val="single" w:sz="8" w:space="0" w:color="auto"/>
              <w:right w:val="single" w:sz="8" w:space="0" w:color="auto"/>
            </w:tcBorders>
            <w:noWrap/>
            <w:vAlign w:val="center"/>
            <w:hideMark/>
          </w:tcPr>
          <w:p w14:paraId="2B96AA3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-25.71</w:t>
            </w:r>
          </w:p>
        </w:tc>
        <w:tc>
          <w:tcPr>
            <w:tcW w:w="509" w:type="pct"/>
            <w:tcBorders>
              <w:top w:val="nil"/>
              <w:left w:val="nil"/>
              <w:bottom w:val="single" w:sz="8" w:space="0" w:color="auto"/>
              <w:right w:val="single" w:sz="8" w:space="0" w:color="auto"/>
            </w:tcBorders>
            <w:noWrap/>
            <w:vAlign w:val="center"/>
            <w:hideMark/>
          </w:tcPr>
          <w:p w14:paraId="4E0C159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48</w:t>
            </w:r>
          </w:p>
        </w:tc>
      </w:tr>
      <w:tr w:rsidR="00B354AA" w:rsidRPr="00216B32" w14:paraId="0D9A7F1E"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0E0C4D1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DRREDDY</w:t>
            </w:r>
          </w:p>
        </w:tc>
        <w:tc>
          <w:tcPr>
            <w:tcW w:w="613" w:type="pct"/>
            <w:tcBorders>
              <w:top w:val="nil"/>
              <w:left w:val="nil"/>
              <w:bottom w:val="single" w:sz="8" w:space="0" w:color="auto"/>
              <w:right w:val="single" w:sz="8" w:space="0" w:color="auto"/>
            </w:tcBorders>
            <w:noWrap/>
            <w:vAlign w:val="center"/>
            <w:hideMark/>
          </w:tcPr>
          <w:p w14:paraId="08F709A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20.13</w:t>
            </w:r>
          </w:p>
        </w:tc>
        <w:tc>
          <w:tcPr>
            <w:tcW w:w="533" w:type="pct"/>
            <w:tcBorders>
              <w:top w:val="nil"/>
              <w:left w:val="nil"/>
              <w:bottom w:val="single" w:sz="8" w:space="0" w:color="auto"/>
              <w:right w:val="single" w:sz="8" w:space="0" w:color="auto"/>
            </w:tcBorders>
            <w:noWrap/>
            <w:vAlign w:val="center"/>
            <w:hideMark/>
          </w:tcPr>
          <w:p w14:paraId="083A4DB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3FC5587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12.91</w:t>
            </w:r>
          </w:p>
        </w:tc>
        <w:tc>
          <w:tcPr>
            <w:tcW w:w="660" w:type="pct"/>
            <w:tcBorders>
              <w:top w:val="nil"/>
              <w:left w:val="nil"/>
              <w:bottom w:val="single" w:sz="8" w:space="0" w:color="auto"/>
              <w:right w:val="single" w:sz="8" w:space="0" w:color="auto"/>
            </w:tcBorders>
            <w:noWrap/>
            <w:vAlign w:val="center"/>
            <w:hideMark/>
          </w:tcPr>
          <w:p w14:paraId="10DF193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-0.44</w:t>
            </w:r>
          </w:p>
        </w:tc>
        <w:tc>
          <w:tcPr>
            <w:tcW w:w="839" w:type="pct"/>
            <w:tcBorders>
              <w:top w:val="nil"/>
              <w:left w:val="nil"/>
              <w:bottom w:val="single" w:sz="8" w:space="0" w:color="auto"/>
              <w:right w:val="single" w:sz="8" w:space="0" w:color="auto"/>
            </w:tcBorders>
            <w:noWrap/>
            <w:vAlign w:val="center"/>
            <w:hideMark/>
          </w:tcPr>
          <w:p w14:paraId="59D7C40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-29.33</w:t>
            </w:r>
          </w:p>
        </w:tc>
        <w:tc>
          <w:tcPr>
            <w:tcW w:w="509" w:type="pct"/>
            <w:tcBorders>
              <w:top w:val="nil"/>
              <w:left w:val="nil"/>
              <w:bottom w:val="single" w:sz="8" w:space="0" w:color="auto"/>
              <w:right w:val="single" w:sz="8" w:space="0" w:color="auto"/>
            </w:tcBorders>
            <w:noWrap/>
            <w:vAlign w:val="center"/>
            <w:hideMark/>
          </w:tcPr>
          <w:p w14:paraId="458800F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49</w:t>
            </w:r>
          </w:p>
        </w:tc>
      </w:tr>
      <w:tr w:rsidR="00B354AA" w:rsidRPr="00216B32" w14:paraId="01EABBCB"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7B0B64E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RELIANCE</w:t>
            </w:r>
          </w:p>
        </w:tc>
        <w:tc>
          <w:tcPr>
            <w:tcW w:w="613" w:type="pct"/>
            <w:tcBorders>
              <w:top w:val="nil"/>
              <w:left w:val="nil"/>
              <w:bottom w:val="single" w:sz="8" w:space="0" w:color="auto"/>
              <w:right w:val="single" w:sz="8" w:space="0" w:color="auto"/>
            </w:tcBorders>
            <w:noWrap/>
            <w:vAlign w:val="center"/>
            <w:hideMark/>
          </w:tcPr>
          <w:p w14:paraId="7F2A1AC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18.67</w:t>
            </w:r>
          </w:p>
        </w:tc>
        <w:tc>
          <w:tcPr>
            <w:tcW w:w="533" w:type="pct"/>
            <w:tcBorders>
              <w:top w:val="nil"/>
              <w:left w:val="nil"/>
              <w:bottom w:val="single" w:sz="8" w:space="0" w:color="auto"/>
              <w:right w:val="single" w:sz="8" w:space="0" w:color="auto"/>
            </w:tcBorders>
            <w:noWrap/>
            <w:vAlign w:val="center"/>
            <w:hideMark/>
          </w:tcPr>
          <w:p w14:paraId="0D5214B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20F0A06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11.445</w:t>
            </w:r>
          </w:p>
        </w:tc>
        <w:tc>
          <w:tcPr>
            <w:tcW w:w="660" w:type="pct"/>
            <w:tcBorders>
              <w:top w:val="nil"/>
              <w:left w:val="nil"/>
              <w:bottom w:val="single" w:sz="8" w:space="0" w:color="auto"/>
              <w:right w:val="single" w:sz="8" w:space="0" w:color="auto"/>
            </w:tcBorders>
            <w:noWrap/>
            <w:vAlign w:val="center"/>
            <w:hideMark/>
          </w:tcPr>
          <w:p w14:paraId="4A46113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-0.13</w:t>
            </w:r>
          </w:p>
        </w:tc>
        <w:tc>
          <w:tcPr>
            <w:tcW w:w="839" w:type="pct"/>
            <w:tcBorders>
              <w:top w:val="nil"/>
              <w:left w:val="nil"/>
              <w:bottom w:val="single" w:sz="8" w:space="0" w:color="auto"/>
              <w:right w:val="single" w:sz="8" w:space="0" w:color="auto"/>
            </w:tcBorders>
            <w:noWrap/>
            <w:vAlign w:val="center"/>
            <w:hideMark/>
          </w:tcPr>
          <w:p w14:paraId="7D0F529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-88.04</w:t>
            </w:r>
          </w:p>
        </w:tc>
        <w:tc>
          <w:tcPr>
            <w:tcW w:w="509" w:type="pct"/>
            <w:tcBorders>
              <w:top w:val="nil"/>
              <w:left w:val="nil"/>
              <w:bottom w:val="single" w:sz="8" w:space="0" w:color="auto"/>
              <w:right w:val="single" w:sz="8" w:space="0" w:color="auto"/>
            </w:tcBorders>
            <w:noWrap/>
            <w:vAlign w:val="center"/>
            <w:hideMark/>
          </w:tcPr>
          <w:p w14:paraId="4FE0E62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50</w:t>
            </w:r>
          </w:p>
        </w:tc>
      </w:tr>
    </w:tbl>
    <w:p w14:paraId="4A2FBAE7" w14:textId="77777777" w:rsidR="00250935" w:rsidRPr="00216B32" w:rsidRDefault="00250935" w:rsidP="00015015">
      <w:pPr>
        <w:jc w:val="both"/>
        <w:rPr>
          <w:rFonts w:ascii="Arial" w:hAnsi="Arial" w:cs="Arial"/>
          <w:lang w:val="en-IN"/>
        </w:rPr>
      </w:pPr>
    </w:p>
    <w:p w14:paraId="3326C2E8" w14:textId="0441E350" w:rsidR="00592774" w:rsidRPr="00216B32" w:rsidRDefault="0094132D" w:rsidP="00015015">
      <w:pPr>
        <w:jc w:val="both"/>
        <w:rPr>
          <w:rFonts w:ascii="Arial" w:hAnsi="Arial" w:cs="Arial"/>
          <w:b/>
          <w:bCs/>
          <w:lang w:val="en-IN"/>
        </w:rPr>
      </w:pPr>
      <w:r w:rsidRPr="00216B32">
        <w:rPr>
          <w:rFonts w:ascii="Arial" w:hAnsi="Arial" w:cs="Arial"/>
          <w:b/>
          <w:bCs/>
          <w:lang w:val="en-IN"/>
        </w:rPr>
        <w:t>3.3</w:t>
      </w:r>
      <w:r w:rsidR="00592774" w:rsidRPr="00216B32">
        <w:rPr>
          <w:rFonts w:ascii="Arial" w:hAnsi="Arial" w:cs="Arial"/>
          <w:b/>
          <w:bCs/>
          <w:lang w:val="en-IN"/>
        </w:rPr>
        <w:t>.2 Calculation of Cut-Off Point</w:t>
      </w:r>
    </w:p>
    <w:p w14:paraId="5C133FCE" w14:textId="73E3125D" w:rsidR="008F58A8" w:rsidRPr="00216B32" w:rsidRDefault="00592774" w:rsidP="00015015">
      <w:pPr>
        <w:jc w:val="both"/>
        <w:rPr>
          <w:rFonts w:ascii="Arial" w:hAnsi="Arial" w:cs="Arial"/>
          <w:lang w:val="en-IN"/>
        </w:rPr>
      </w:pPr>
      <w:r w:rsidRPr="00216B32">
        <w:rPr>
          <w:rFonts w:ascii="Arial" w:hAnsi="Arial" w:cs="Arial"/>
          <w:lang w:val="en-IN"/>
        </w:rPr>
        <w:t>Then the cut of rate is calculated using the formulae</w:t>
      </w:r>
    </w:p>
    <w:p w14:paraId="6E732F08" w14:textId="77777777" w:rsidR="008F58A8" w:rsidRPr="00216B32" w:rsidRDefault="00000000" w:rsidP="00015015">
      <w:pPr>
        <w:jc w:val="both"/>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C</m:t>
              </m:r>
            </m:e>
            <m:sub>
              <m:r>
                <w:rPr>
                  <w:rFonts w:ascii="Cambria Math" w:hAnsi="Cambria Math" w:cs="Arial"/>
                  <w:lang w:val="en-IN"/>
                </w:rPr>
                <m:t>i</m:t>
              </m:r>
            </m:sub>
          </m:sSub>
          <m:r>
            <m:rPr>
              <m:sty m:val="p"/>
            </m:rPr>
            <w:rPr>
              <w:rFonts w:ascii="Cambria Math" w:hAnsi="Cambria Math" w:cs="Arial"/>
              <w:lang w:val="en-IN"/>
            </w:rPr>
            <m:t>=</m:t>
          </m:r>
          <m:f>
            <m:fPr>
              <m:ctrlPr>
                <w:rPr>
                  <w:rFonts w:ascii="Cambria Math" w:hAnsi="Cambria Math" w:cs="Arial"/>
                  <w:lang w:val="en-IN"/>
                </w:rPr>
              </m:ctrlPr>
            </m:fPr>
            <m:num>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m</m:t>
                  </m:r>
                </m:sub>
                <m:sup>
                  <m:r>
                    <m:rPr>
                      <m:sty m:val="p"/>
                    </m:rPr>
                    <w:rPr>
                      <w:rFonts w:ascii="Cambria Math" w:hAnsi="Cambria Math" w:cs="Arial"/>
                      <w:lang w:val="en-IN"/>
                    </w:rPr>
                    <m:t>2</m:t>
                  </m:r>
                </m:sup>
              </m:sSubSup>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i</m:t>
                  </m:r>
                </m:sup>
                <m:e>
                  <m:f>
                    <m:fPr>
                      <m:ctrlPr>
                        <w:rPr>
                          <w:rFonts w:ascii="Cambria Math" w:hAnsi="Cambria Math" w:cs="Arial"/>
                          <w:lang w:val="en-IN"/>
                        </w:rPr>
                      </m:ctrlPr>
                    </m:fPr>
                    <m:num>
                      <m:d>
                        <m:dPr>
                          <m:ctrlPr>
                            <w:rPr>
                              <w:rFonts w:ascii="Cambria Math" w:hAnsi="Cambria Math" w:cs="Arial"/>
                              <w:lang w:val="en-IN"/>
                            </w:rPr>
                          </m:ctrlPr>
                        </m:dPr>
                        <m:e>
                          <m:sSub>
                            <m:sSubPr>
                              <m:ctrlPr>
                                <w:rPr>
                                  <w:rFonts w:ascii="Cambria Math" w:hAnsi="Cambria Math" w:cs="Arial"/>
                                  <w:lang w:val="en-IN"/>
                                </w:rPr>
                              </m:ctrlPr>
                            </m:sSubPr>
                            <m:e>
                              <m:r>
                                <w:rPr>
                                  <w:rFonts w:ascii="Cambria Math" w:hAnsi="Cambria Math" w:cs="Arial"/>
                                  <w:lang w:val="en-IN"/>
                                </w:rPr>
                                <m:t>R</m:t>
                              </m:r>
                            </m:e>
                            <m:sub>
                              <m:r>
                                <w:rPr>
                                  <w:rFonts w:ascii="Cambria Math" w:hAnsi="Cambria Math" w:cs="Arial"/>
                                  <w:lang w:val="en-IN"/>
                                </w:rPr>
                                <m:t>i</m:t>
                              </m:r>
                            </m:sub>
                          </m:sSub>
                          <m:r>
                            <m:rPr>
                              <m:sty m:val="p"/>
                            </m:rP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R</m:t>
                              </m:r>
                            </m:e>
                            <m:sub>
                              <m:r>
                                <w:rPr>
                                  <w:rFonts w:ascii="Cambria Math" w:hAnsi="Cambria Math" w:cs="Arial"/>
                                  <w:lang w:val="en-IN"/>
                                </w:rPr>
                                <m:t>F</m:t>
                              </m:r>
                            </m:sub>
                          </m:sSub>
                        </m:e>
                      </m:d>
                      <m:r>
                        <m:rPr>
                          <m:sty m:val="p"/>
                        </m:rP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num>
                    <m:den>
                      <m:sSubSup>
                        <m:sSubSupPr>
                          <m:ctrlPr>
                            <w:rPr>
                              <w:rFonts w:ascii="Cambria Math" w:hAnsi="Cambria Math" w:cs="Arial"/>
                              <w:lang w:val="en-IN"/>
                            </w:rPr>
                          </m:ctrlPr>
                        </m:sSubSupPr>
                        <m:e>
                          <m:r>
                            <w:rPr>
                              <w:rFonts w:ascii="Cambria Math" w:hAnsi="Cambria Math" w:cs="Arial"/>
                              <w:lang w:val="en-IN"/>
                            </w:rPr>
                            <m:t>σ</m:t>
                          </m:r>
                        </m:e>
                        <m:sub>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i</m:t>
                              </m:r>
                            </m:sub>
                          </m:sSub>
                        </m:sub>
                        <m:sup>
                          <m:r>
                            <m:rPr>
                              <m:sty m:val="p"/>
                            </m:rPr>
                            <w:rPr>
                              <w:rFonts w:ascii="Cambria Math" w:hAnsi="Cambria Math" w:cs="Arial"/>
                              <w:lang w:val="en-IN"/>
                            </w:rPr>
                            <m:t>2</m:t>
                          </m:r>
                        </m:sup>
                      </m:sSubSup>
                    </m:den>
                  </m:f>
                </m:e>
              </m:nary>
            </m:num>
            <m:den>
              <m:r>
                <m:rPr>
                  <m:sty m:val="p"/>
                </m:rPr>
                <w:rPr>
                  <w:rFonts w:ascii="Cambria Math" w:hAnsi="Cambria Math" w:cs="Arial"/>
                  <w:lang w:val="en-IN"/>
                </w:rPr>
                <m:t>1+</m:t>
              </m:r>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m</m:t>
                  </m:r>
                </m:sub>
                <m:sup>
                  <m:r>
                    <m:rPr>
                      <m:sty m:val="p"/>
                    </m:rPr>
                    <w:rPr>
                      <w:rFonts w:ascii="Cambria Math" w:hAnsi="Cambria Math" w:cs="Arial"/>
                      <w:lang w:val="en-IN"/>
                    </w:rPr>
                    <m:t>2</m:t>
                  </m:r>
                </m:sup>
              </m:sSubSup>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i</m:t>
                  </m:r>
                </m:sup>
                <m:e>
                  <m:f>
                    <m:fPr>
                      <m:ctrlPr>
                        <w:rPr>
                          <w:rFonts w:ascii="Cambria Math" w:hAnsi="Cambria Math" w:cs="Arial"/>
                          <w:lang w:val="en-IN"/>
                        </w:rPr>
                      </m:ctrlPr>
                    </m:fPr>
                    <m:num>
                      <m:sSubSup>
                        <m:sSubSupPr>
                          <m:ctrlPr>
                            <w:rPr>
                              <w:rFonts w:ascii="Cambria Math" w:hAnsi="Cambria Math" w:cs="Arial"/>
                              <w:lang w:val="en-IN"/>
                            </w:rPr>
                          </m:ctrlPr>
                        </m:sSubSupPr>
                        <m:e>
                          <m:r>
                            <w:rPr>
                              <w:rFonts w:ascii="Cambria Math" w:hAnsi="Cambria Math" w:cs="Arial"/>
                              <w:lang w:val="en-IN"/>
                            </w:rPr>
                            <m:t>β</m:t>
                          </m:r>
                        </m:e>
                        <m:sub>
                          <m:r>
                            <w:rPr>
                              <w:rFonts w:ascii="Cambria Math" w:hAnsi="Cambria Math" w:cs="Arial"/>
                              <w:lang w:val="en-IN"/>
                            </w:rPr>
                            <m:t>i</m:t>
                          </m:r>
                        </m:sub>
                        <m:sup>
                          <m:r>
                            <m:rPr>
                              <m:sty m:val="p"/>
                            </m:rPr>
                            <w:rPr>
                              <w:rFonts w:ascii="Cambria Math" w:hAnsi="Cambria Math" w:cs="Arial"/>
                              <w:lang w:val="en-IN"/>
                            </w:rPr>
                            <m:t>2</m:t>
                          </m:r>
                        </m:sup>
                      </m:sSubSup>
                    </m:num>
                    <m:den>
                      <m:sSubSup>
                        <m:sSubSupPr>
                          <m:ctrlPr>
                            <w:rPr>
                              <w:rFonts w:ascii="Cambria Math" w:hAnsi="Cambria Math" w:cs="Arial"/>
                              <w:lang w:val="en-IN"/>
                            </w:rPr>
                          </m:ctrlPr>
                        </m:sSubSupPr>
                        <m:e>
                          <m:r>
                            <w:rPr>
                              <w:rFonts w:ascii="Cambria Math" w:hAnsi="Cambria Math" w:cs="Arial"/>
                              <w:lang w:val="en-IN"/>
                            </w:rPr>
                            <m:t>σ</m:t>
                          </m:r>
                        </m:e>
                        <m:sub>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i</m:t>
                              </m:r>
                            </m:sub>
                          </m:sSub>
                        </m:sub>
                        <m:sup>
                          <m:r>
                            <m:rPr>
                              <m:sty m:val="p"/>
                            </m:rPr>
                            <w:rPr>
                              <w:rFonts w:ascii="Cambria Math" w:hAnsi="Cambria Math" w:cs="Arial"/>
                              <w:lang w:val="en-IN"/>
                            </w:rPr>
                            <m:t>2</m:t>
                          </m:r>
                        </m:sup>
                      </m:sSubSup>
                    </m:den>
                  </m:f>
                </m:e>
              </m:nary>
            </m:den>
          </m:f>
        </m:oMath>
      </m:oMathPara>
    </w:p>
    <w:p w14:paraId="621B80ED" w14:textId="5A9E68AF" w:rsidR="00592774" w:rsidRPr="00216B32" w:rsidRDefault="00592774" w:rsidP="00015015">
      <w:pPr>
        <w:jc w:val="both"/>
        <w:rPr>
          <w:rFonts w:ascii="Arial" w:hAnsi="Arial" w:cs="Arial"/>
          <w:lang w:val="en-IN"/>
        </w:rPr>
      </w:pPr>
      <w:r w:rsidRPr="00216B32">
        <w:rPr>
          <w:rFonts w:ascii="Arial" w:hAnsi="Arial" w:cs="Arial"/>
          <w:lang w:val="en-IN"/>
        </w:rPr>
        <w:t>Where</w:t>
      </w:r>
      <w:r w:rsidR="0004774B" w:rsidRPr="00216B32">
        <w:rPr>
          <w:rFonts w:ascii="Arial" w:hAnsi="Arial" w:cs="Arial"/>
          <w:lang w:val="en-IN"/>
        </w:rPr>
        <w:t>:</w:t>
      </w:r>
    </w:p>
    <w:p w14:paraId="542DF9BC" w14:textId="590E000D" w:rsidR="00592774" w:rsidRPr="00216B32" w:rsidRDefault="00592774" w:rsidP="00015015">
      <w:pPr>
        <w:jc w:val="both"/>
        <w:rPr>
          <w:rFonts w:ascii="Arial" w:hAnsi="Arial" w:cs="Arial"/>
          <w:lang w:val="en-IN"/>
        </w:rPr>
      </w:pPr>
      <w:r w:rsidRPr="00216B32">
        <w:rPr>
          <w:rFonts w:ascii="Arial" w:hAnsi="Arial" w:cs="Arial"/>
          <w:lang w:val="en-IN"/>
        </w:rPr>
        <w:t xml:space="preserve">σm2 = Market variance </w:t>
      </w:r>
    </w:p>
    <w:p w14:paraId="02D281E2"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Ri - Rf = Market risk premium </w:t>
      </w:r>
    </w:p>
    <w:p w14:paraId="60CD73BF"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σei2 = Unsystematic risk of the security </w:t>
      </w:r>
    </w:p>
    <w:p w14:paraId="1F2A448A" w14:textId="46300A5D" w:rsidR="00592774" w:rsidRPr="00216B32" w:rsidRDefault="00592774" w:rsidP="00015015">
      <w:pPr>
        <w:jc w:val="both"/>
        <w:rPr>
          <w:rFonts w:ascii="Arial" w:hAnsi="Arial" w:cs="Arial"/>
          <w:lang w:val="en-IN"/>
        </w:rPr>
      </w:pPr>
      <w:r w:rsidRPr="00216B32">
        <w:rPr>
          <w:rFonts w:ascii="Arial" w:hAnsi="Arial" w:cs="Arial"/>
          <w:lang w:val="en-IN"/>
        </w:rPr>
        <w:t xml:space="preserve">The cut- off point Ci shows a character of increasing gradually and after reaching a peak value Ci starts decreasing gradually. This point is highest cut off rate and it will be denoted as C*. </w:t>
      </w:r>
    </w:p>
    <w:p w14:paraId="0A78A295" w14:textId="77777777" w:rsidR="002C010F" w:rsidRPr="00216B32" w:rsidRDefault="002C010F" w:rsidP="00015015">
      <w:pPr>
        <w:jc w:val="both"/>
        <w:rPr>
          <w:rFonts w:ascii="Arial" w:hAnsi="Arial" w:cs="Arial"/>
          <w:lang w:val="en-IN"/>
        </w:rPr>
      </w:pPr>
    </w:p>
    <w:p w14:paraId="09CABF70" w14:textId="3F220098" w:rsidR="000670D7" w:rsidRPr="00216B32" w:rsidRDefault="00592774" w:rsidP="00015015">
      <w:pPr>
        <w:jc w:val="both"/>
        <w:rPr>
          <w:rFonts w:ascii="Arial" w:hAnsi="Arial" w:cs="Arial"/>
          <w:lang w:val="en-IN"/>
        </w:rPr>
      </w:pPr>
      <w:r w:rsidRPr="00216B32">
        <w:rPr>
          <w:rFonts w:ascii="Arial" w:hAnsi="Arial" w:cs="Arial"/>
          <w:lang w:val="en-IN"/>
        </w:rPr>
        <w:t>The cut-off point determines which securities are to be included in the portfolio. The Securities with (Ri-Rf)/ β values up to cut off point C* are included in the portfolio. Securities with (Ri</w:t>
      </w:r>
      <w:r w:rsidR="00EE6EE9" w:rsidRPr="00216B32">
        <w:rPr>
          <w:rFonts w:ascii="Arial" w:hAnsi="Arial" w:cs="Arial"/>
          <w:lang w:val="en-IN"/>
        </w:rPr>
        <w:t>-</w:t>
      </w:r>
      <w:r w:rsidRPr="00216B32">
        <w:rPr>
          <w:rFonts w:ascii="Arial" w:hAnsi="Arial" w:cs="Arial"/>
          <w:lang w:val="en-IN"/>
        </w:rPr>
        <w:t>Rf)/ β values beyond cut off point are excluded from the portfolio.</w:t>
      </w:r>
      <w:r w:rsidR="000670D7" w:rsidRPr="00216B32">
        <w:rPr>
          <w:rFonts w:ascii="Arial" w:hAnsi="Arial" w:cs="Arial"/>
          <w:lang w:val="en-IN"/>
        </w:rPr>
        <w:t xml:space="preserve"> Here the Cut of Point C* is 13.4097.</w:t>
      </w:r>
      <w:r w:rsidR="00825B48" w:rsidRPr="00216B32">
        <w:rPr>
          <w:rFonts w:ascii="Arial" w:hAnsi="Arial" w:cs="Arial"/>
          <w:lang w:val="en-IN"/>
        </w:rPr>
        <w:t xml:space="preserve"> Therefore, all shares up to Rank 12, where the highest cut-off rate of 13.4097 occurs, are included in the optimal portfolio and shares ranked below Rank 12 are excluded. </w:t>
      </w:r>
      <w:r w:rsidR="000670D7" w:rsidRPr="00216B32">
        <w:rPr>
          <w:rFonts w:ascii="Arial" w:hAnsi="Arial" w:cs="Arial"/>
          <w:lang w:val="en-IN"/>
        </w:rPr>
        <w:t xml:space="preserve">The resulting portfolio is presented in table </w:t>
      </w:r>
      <w:r w:rsidR="0094132D" w:rsidRPr="00216B32">
        <w:rPr>
          <w:rFonts w:ascii="Arial" w:hAnsi="Arial" w:cs="Arial"/>
          <w:lang w:val="en-IN"/>
        </w:rPr>
        <w:t>6.</w:t>
      </w:r>
    </w:p>
    <w:p w14:paraId="33941AC8" w14:textId="421EDDBD" w:rsidR="00592774" w:rsidRPr="00216B32" w:rsidRDefault="00592774" w:rsidP="00015015">
      <w:pPr>
        <w:jc w:val="both"/>
        <w:rPr>
          <w:rFonts w:ascii="Arial" w:hAnsi="Arial" w:cs="Arial"/>
          <w:b/>
          <w:bCs/>
          <w:lang w:val="en-IN"/>
        </w:rPr>
      </w:pPr>
    </w:p>
    <w:p w14:paraId="53D42A6B" w14:textId="6C18143F" w:rsidR="00592774" w:rsidRPr="00216B32" w:rsidRDefault="00592774" w:rsidP="00015015">
      <w:pPr>
        <w:jc w:val="both"/>
        <w:rPr>
          <w:rFonts w:ascii="Arial" w:hAnsi="Arial" w:cs="Arial"/>
          <w:b/>
          <w:bCs/>
          <w:lang w:val="en-IN"/>
        </w:rPr>
      </w:pPr>
      <w:r w:rsidRPr="00216B32">
        <w:rPr>
          <w:rFonts w:ascii="Arial" w:hAnsi="Arial" w:cs="Arial"/>
          <w:b/>
          <w:bCs/>
          <w:lang w:val="en-IN"/>
        </w:rPr>
        <w:t xml:space="preserve">Table </w:t>
      </w:r>
      <w:r w:rsidR="0094132D" w:rsidRPr="00216B32">
        <w:rPr>
          <w:rFonts w:ascii="Arial" w:hAnsi="Arial" w:cs="Arial"/>
          <w:b/>
          <w:bCs/>
          <w:lang w:val="en-IN"/>
        </w:rPr>
        <w:t>6</w:t>
      </w:r>
      <w:r w:rsidRPr="00216B32">
        <w:rPr>
          <w:rFonts w:ascii="Arial" w:hAnsi="Arial" w:cs="Arial"/>
          <w:b/>
          <w:bCs/>
          <w:lang w:val="en-IN"/>
        </w:rPr>
        <w:t xml:space="preserve">: </w:t>
      </w:r>
      <w:r w:rsidR="0094132D" w:rsidRPr="00216B32">
        <w:rPr>
          <w:rFonts w:ascii="Arial" w:hAnsi="Arial" w:cs="Arial"/>
          <w:b/>
          <w:bCs/>
          <w:lang w:val="en-IN"/>
        </w:rPr>
        <w:t xml:space="preserve">Securities Selected for Optimal </w:t>
      </w:r>
      <w:r w:rsidR="000670D7" w:rsidRPr="00216B32">
        <w:rPr>
          <w:rFonts w:ascii="Arial" w:hAnsi="Arial" w:cs="Arial"/>
          <w:b/>
          <w:bCs/>
          <w:lang w:val="en-IN"/>
        </w:rPr>
        <w:t>Portfolio</w:t>
      </w:r>
    </w:p>
    <w:tbl>
      <w:tblPr>
        <w:tblW w:w="5000" w:type="pct"/>
        <w:tblLook w:val="04A0" w:firstRow="1" w:lastRow="0" w:firstColumn="1" w:lastColumn="0" w:noHBand="0" w:noVBand="1"/>
      </w:tblPr>
      <w:tblGrid>
        <w:gridCol w:w="465"/>
        <w:gridCol w:w="964"/>
        <w:gridCol w:w="503"/>
        <w:gridCol w:w="503"/>
        <w:gridCol w:w="582"/>
        <w:gridCol w:w="526"/>
        <w:gridCol w:w="638"/>
        <w:gridCol w:w="638"/>
        <w:gridCol w:w="638"/>
        <w:gridCol w:w="627"/>
        <w:gridCol w:w="710"/>
        <w:gridCol w:w="694"/>
        <w:gridCol w:w="694"/>
      </w:tblGrid>
      <w:tr w:rsidR="00015015" w:rsidRPr="00216B32" w14:paraId="14A185CF" w14:textId="77777777" w:rsidTr="000A49C2">
        <w:trPr>
          <w:trHeight w:val="640"/>
        </w:trPr>
        <w:tc>
          <w:tcPr>
            <w:tcW w:w="362" w:type="pct"/>
            <w:tcBorders>
              <w:top w:val="single" w:sz="8" w:space="0" w:color="auto"/>
              <w:left w:val="single" w:sz="8" w:space="0" w:color="auto"/>
              <w:bottom w:val="single" w:sz="8" w:space="0" w:color="auto"/>
              <w:right w:val="single" w:sz="8" w:space="0" w:color="auto"/>
            </w:tcBorders>
            <w:vAlign w:val="center"/>
            <w:hideMark/>
          </w:tcPr>
          <w:p w14:paraId="329A0834"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Rank</w:t>
            </w:r>
          </w:p>
        </w:tc>
        <w:tc>
          <w:tcPr>
            <w:tcW w:w="548" w:type="pct"/>
            <w:tcBorders>
              <w:top w:val="single" w:sz="8" w:space="0" w:color="auto"/>
              <w:left w:val="nil"/>
              <w:bottom w:val="single" w:sz="8" w:space="0" w:color="auto"/>
              <w:right w:val="single" w:sz="8" w:space="0" w:color="auto"/>
            </w:tcBorders>
            <w:vAlign w:val="center"/>
            <w:hideMark/>
          </w:tcPr>
          <w:p w14:paraId="5A398B01"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364" w:type="pct"/>
            <w:tcBorders>
              <w:top w:val="single" w:sz="8" w:space="0" w:color="auto"/>
              <w:left w:val="nil"/>
              <w:bottom w:val="single" w:sz="8" w:space="0" w:color="auto"/>
              <w:right w:val="single" w:sz="8" w:space="0" w:color="auto"/>
            </w:tcBorders>
            <w:vAlign w:val="center"/>
            <w:hideMark/>
          </w:tcPr>
          <w:p w14:paraId="6C969694"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Ri - Rf</w:t>
            </w:r>
          </w:p>
        </w:tc>
        <w:tc>
          <w:tcPr>
            <w:tcW w:w="364" w:type="pct"/>
            <w:tcBorders>
              <w:top w:val="single" w:sz="8" w:space="0" w:color="auto"/>
              <w:left w:val="nil"/>
              <w:bottom w:val="single" w:sz="8" w:space="0" w:color="auto"/>
              <w:right w:val="single" w:sz="8" w:space="0" w:color="auto"/>
            </w:tcBorders>
            <w:vAlign w:val="center"/>
            <w:hideMark/>
          </w:tcPr>
          <w:p w14:paraId="681B9736"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β</w:t>
            </w:r>
            <w:proofErr w:type="spellStart"/>
            <w:r w:rsidRPr="00216B32">
              <w:rPr>
                <w:rFonts w:ascii="Arial" w:hAnsi="Arial" w:cs="Arial"/>
                <w:b/>
                <w:bCs/>
                <w:sz w:val="18"/>
                <w:szCs w:val="18"/>
                <w:lang w:val="en-IN"/>
              </w:rPr>
              <w:t>i</w:t>
            </w:r>
            <w:proofErr w:type="spellEnd"/>
          </w:p>
        </w:tc>
        <w:tc>
          <w:tcPr>
            <w:tcW w:w="367" w:type="pct"/>
            <w:tcBorders>
              <w:top w:val="single" w:sz="8" w:space="0" w:color="auto"/>
              <w:left w:val="nil"/>
              <w:bottom w:val="single" w:sz="8" w:space="0" w:color="auto"/>
              <w:right w:val="single" w:sz="8" w:space="0" w:color="auto"/>
            </w:tcBorders>
            <w:vAlign w:val="center"/>
            <w:hideMark/>
          </w:tcPr>
          <w:p w14:paraId="0584DEBE"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σei²</w:t>
            </w:r>
          </w:p>
        </w:tc>
        <w:tc>
          <w:tcPr>
            <w:tcW w:w="365" w:type="pct"/>
            <w:tcBorders>
              <w:top w:val="single" w:sz="8" w:space="0" w:color="auto"/>
              <w:left w:val="nil"/>
              <w:bottom w:val="single" w:sz="8" w:space="0" w:color="auto"/>
              <w:right w:val="single" w:sz="8" w:space="0" w:color="auto"/>
            </w:tcBorders>
            <w:vAlign w:val="center"/>
            <w:hideMark/>
          </w:tcPr>
          <w:p w14:paraId="5561D69F"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σm²</w:t>
            </w:r>
          </w:p>
        </w:tc>
        <w:tc>
          <w:tcPr>
            <w:tcW w:w="369" w:type="pct"/>
            <w:tcBorders>
              <w:top w:val="single" w:sz="8" w:space="0" w:color="auto"/>
              <w:left w:val="nil"/>
              <w:bottom w:val="single" w:sz="8" w:space="0" w:color="auto"/>
              <w:right w:val="single" w:sz="8" w:space="0" w:color="auto"/>
            </w:tcBorders>
            <w:vAlign w:val="center"/>
            <w:hideMark/>
          </w:tcPr>
          <w:p w14:paraId="25736310"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 xml:space="preserve">(Ri - </w:t>
            </w:r>
            <w:proofErr w:type="gramStart"/>
            <w:r w:rsidRPr="00216B32">
              <w:rPr>
                <w:rFonts w:ascii="Arial" w:hAnsi="Arial" w:cs="Arial"/>
                <w:b/>
                <w:bCs/>
                <w:sz w:val="18"/>
                <w:szCs w:val="18"/>
                <w:lang w:val="en-IN"/>
              </w:rPr>
              <w:t>Rf)*</w:t>
            </w:r>
            <w:proofErr w:type="gramEnd"/>
            <w:r w:rsidRPr="00216B32">
              <w:rPr>
                <w:rFonts w:ascii="Arial" w:hAnsi="Arial" w:cs="Arial"/>
                <w:b/>
                <w:bCs/>
                <w:sz w:val="18"/>
                <w:szCs w:val="18"/>
                <w:lang w:val="en-IN"/>
              </w:rPr>
              <w:t xml:space="preserve"> β/ σei²</w:t>
            </w:r>
          </w:p>
        </w:tc>
        <w:tc>
          <w:tcPr>
            <w:tcW w:w="369" w:type="pct"/>
            <w:tcBorders>
              <w:top w:val="single" w:sz="8" w:space="0" w:color="auto"/>
              <w:left w:val="nil"/>
              <w:bottom w:val="single" w:sz="8" w:space="0" w:color="auto"/>
              <w:right w:val="single" w:sz="8" w:space="0" w:color="auto"/>
            </w:tcBorders>
            <w:vAlign w:val="center"/>
            <w:hideMark/>
          </w:tcPr>
          <w:p w14:paraId="56AC135C"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Σ ((</w:t>
            </w:r>
            <w:proofErr w:type="spellStart"/>
            <w:r w:rsidRPr="00216B32">
              <w:rPr>
                <w:rFonts w:ascii="Arial" w:hAnsi="Arial" w:cs="Arial"/>
                <w:b/>
                <w:bCs/>
                <w:sz w:val="18"/>
                <w:szCs w:val="18"/>
                <w:lang w:val="en-IN"/>
              </w:rPr>
              <w:t>RiRf</w:t>
            </w:r>
            <w:proofErr w:type="spellEnd"/>
            <w:r w:rsidRPr="00216B32">
              <w:rPr>
                <w:rFonts w:ascii="Arial" w:hAnsi="Arial" w:cs="Arial"/>
                <w:b/>
                <w:bCs/>
                <w:sz w:val="18"/>
                <w:szCs w:val="18"/>
                <w:lang w:val="en-IN"/>
              </w:rPr>
              <w:t>)* β</w:t>
            </w:r>
            <w:proofErr w:type="spellStart"/>
            <w:r w:rsidRPr="00216B32">
              <w:rPr>
                <w:rFonts w:ascii="Arial" w:hAnsi="Arial" w:cs="Arial"/>
                <w:b/>
                <w:bCs/>
                <w:sz w:val="18"/>
                <w:szCs w:val="18"/>
                <w:lang w:val="en-IN"/>
              </w:rPr>
              <w:t>i</w:t>
            </w:r>
            <w:proofErr w:type="spellEnd"/>
            <w:r w:rsidRPr="00216B32">
              <w:rPr>
                <w:rFonts w:ascii="Arial" w:hAnsi="Arial" w:cs="Arial"/>
                <w:b/>
                <w:bCs/>
                <w:sz w:val="18"/>
                <w:szCs w:val="18"/>
                <w:lang w:val="en-IN"/>
              </w:rPr>
              <w:t>/ σei</w:t>
            </w:r>
            <w:proofErr w:type="gramStart"/>
            <w:r w:rsidRPr="00216B32">
              <w:rPr>
                <w:rFonts w:ascii="Arial" w:hAnsi="Arial" w:cs="Arial"/>
                <w:b/>
                <w:bCs/>
                <w:sz w:val="18"/>
                <w:szCs w:val="18"/>
                <w:lang w:val="en-IN"/>
              </w:rPr>
              <w:t>² )</w:t>
            </w:r>
            <w:proofErr w:type="gramEnd"/>
          </w:p>
        </w:tc>
        <w:tc>
          <w:tcPr>
            <w:tcW w:w="369" w:type="pct"/>
            <w:tcBorders>
              <w:top w:val="single" w:sz="8" w:space="0" w:color="auto"/>
              <w:left w:val="nil"/>
              <w:bottom w:val="single" w:sz="8" w:space="0" w:color="auto"/>
              <w:right w:val="single" w:sz="8" w:space="0" w:color="auto"/>
            </w:tcBorders>
            <w:vAlign w:val="center"/>
            <w:hideMark/>
          </w:tcPr>
          <w:p w14:paraId="226F9341"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β2/ σei²</w:t>
            </w:r>
          </w:p>
        </w:tc>
        <w:tc>
          <w:tcPr>
            <w:tcW w:w="369" w:type="pct"/>
            <w:tcBorders>
              <w:top w:val="single" w:sz="8" w:space="0" w:color="auto"/>
              <w:left w:val="nil"/>
              <w:bottom w:val="single" w:sz="8" w:space="0" w:color="auto"/>
              <w:right w:val="single" w:sz="8" w:space="0" w:color="auto"/>
            </w:tcBorders>
            <w:vAlign w:val="center"/>
            <w:hideMark/>
          </w:tcPr>
          <w:p w14:paraId="2D70EE7E" w14:textId="77777777" w:rsidR="000A49C2" w:rsidRPr="00216B32" w:rsidRDefault="000A49C2" w:rsidP="00015015">
            <w:pPr>
              <w:jc w:val="both"/>
              <w:rPr>
                <w:rFonts w:ascii="Arial" w:hAnsi="Arial" w:cs="Arial"/>
                <w:b/>
                <w:bCs/>
                <w:sz w:val="18"/>
                <w:szCs w:val="18"/>
                <w:lang w:val="en-IN"/>
              </w:rPr>
            </w:pPr>
            <w:proofErr w:type="gramStart"/>
            <w:r w:rsidRPr="00216B32">
              <w:rPr>
                <w:rFonts w:ascii="Arial" w:hAnsi="Arial" w:cs="Arial"/>
                <w:b/>
                <w:bCs/>
                <w:sz w:val="18"/>
                <w:szCs w:val="18"/>
                <w:lang w:val="en-IN"/>
              </w:rPr>
              <w:t>Σ(</w:t>
            </w:r>
            <w:proofErr w:type="gramEnd"/>
            <w:r w:rsidRPr="00216B32">
              <w:rPr>
                <w:rFonts w:ascii="Arial" w:hAnsi="Arial" w:cs="Arial"/>
                <w:b/>
                <w:bCs/>
                <w:sz w:val="18"/>
                <w:szCs w:val="18"/>
                <w:lang w:val="en-IN"/>
              </w:rPr>
              <w:t>β²/ σei²)</w:t>
            </w:r>
          </w:p>
        </w:tc>
        <w:tc>
          <w:tcPr>
            <w:tcW w:w="391" w:type="pct"/>
            <w:tcBorders>
              <w:top w:val="single" w:sz="8" w:space="0" w:color="auto"/>
              <w:left w:val="nil"/>
              <w:bottom w:val="single" w:sz="8" w:space="0" w:color="auto"/>
              <w:right w:val="single" w:sz="8" w:space="0" w:color="auto"/>
            </w:tcBorders>
            <w:vAlign w:val="center"/>
            <w:hideMark/>
          </w:tcPr>
          <w:p w14:paraId="607A355B"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(σm²) Σ(</w:t>
            </w:r>
            <w:proofErr w:type="spellStart"/>
            <w:r w:rsidRPr="00216B32">
              <w:rPr>
                <w:rFonts w:ascii="Arial" w:hAnsi="Arial" w:cs="Arial"/>
                <w:b/>
                <w:bCs/>
                <w:sz w:val="18"/>
                <w:szCs w:val="18"/>
                <w:lang w:val="en-IN"/>
              </w:rPr>
              <w:t>RiRf</w:t>
            </w:r>
            <w:proofErr w:type="spellEnd"/>
            <w:r w:rsidRPr="00216B32">
              <w:rPr>
                <w:rFonts w:ascii="Arial" w:hAnsi="Arial" w:cs="Arial"/>
                <w:b/>
                <w:bCs/>
                <w:sz w:val="18"/>
                <w:szCs w:val="18"/>
                <w:lang w:val="en-IN"/>
              </w:rPr>
              <w:t>)*β</w:t>
            </w:r>
            <w:proofErr w:type="spellStart"/>
            <w:r w:rsidRPr="00216B32">
              <w:rPr>
                <w:rFonts w:ascii="Arial" w:hAnsi="Arial" w:cs="Arial"/>
                <w:b/>
                <w:bCs/>
                <w:sz w:val="18"/>
                <w:szCs w:val="18"/>
                <w:lang w:val="en-IN"/>
              </w:rPr>
              <w:t>i</w:t>
            </w:r>
            <w:proofErr w:type="spellEnd"/>
            <w:r w:rsidRPr="00216B32">
              <w:rPr>
                <w:rFonts w:ascii="Arial" w:hAnsi="Arial" w:cs="Arial"/>
                <w:b/>
                <w:bCs/>
                <w:sz w:val="18"/>
                <w:szCs w:val="18"/>
                <w:lang w:val="en-IN"/>
              </w:rPr>
              <w:t>/ σei²</w:t>
            </w:r>
          </w:p>
        </w:tc>
        <w:tc>
          <w:tcPr>
            <w:tcW w:w="381" w:type="pct"/>
            <w:tcBorders>
              <w:top w:val="single" w:sz="8" w:space="0" w:color="auto"/>
              <w:left w:val="nil"/>
              <w:bottom w:val="single" w:sz="8" w:space="0" w:color="auto"/>
              <w:right w:val="single" w:sz="8" w:space="0" w:color="auto"/>
            </w:tcBorders>
            <w:vAlign w:val="center"/>
            <w:hideMark/>
          </w:tcPr>
          <w:p w14:paraId="4B5DDF3E"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1+(σm²) Σ(βi²)/ σei²</w:t>
            </w:r>
          </w:p>
        </w:tc>
        <w:tc>
          <w:tcPr>
            <w:tcW w:w="381" w:type="pct"/>
            <w:tcBorders>
              <w:top w:val="single" w:sz="8" w:space="0" w:color="auto"/>
              <w:left w:val="nil"/>
              <w:bottom w:val="single" w:sz="8" w:space="0" w:color="auto"/>
              <w:right w:val="single" w:sz="8" w:space="0" w:color="auto"/>
            </w:tcBorders>
            <w:vAlign w:val="center"/>
            <w:hideMark/>
          </w:tcPr>
          <w:p w14:paraId="6B4A18AD"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CUT OFF (Ci)</w:t>
            </w:r>
          </w:p>
        </w:tc>
      </w:tr>
      <w:tr w:rsidR="00015015" w:rsidRPr="00216B32" w14:paraId="3360B5BB"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13970B7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w:t>
            </w:r>
          </w:p>
        </w:tc>
        <w:tc>
          <w:tcPr>
            <w:tcW w:w="548" w:type="pct"/>
            <w:tcBorders>
              <w:top w:val="nil"/>
              <w:left w:val="nil"/>
              <w:bottom w:val="single" w:sz="8" w:space="0" w:color="auto"/>
              <w:right w:val="single" w:sz="8" w:space="0" w:color="auto"/>
            </w:tcBorders>
            <w:noWrap/>
            <w:vAlign w:val="center"/>
            <w:hideMark/>
          </w:tcPr>
          <w:p w14:paraId="24A0006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364" w:type="pct"/>
            <w:tcBorders>
              <w:top w:val="nil"/>
              <w:left w:val="nil"/>
              <w:bottom w:val="single" w:sz="8" w:space="0" w:color="auto"/>
              <w:right w:val="single" w:sz="8" w:space="0" w:color="auto"/>
            </w:tcBorders>
            <w:noWrap/>
            <w:vAlign w:val="center"/>
            <w:hideMark/>
          </w:tcPr>
          <w:p w14:paraId="293CCC1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-4.14</w:t>
            </w:r>
          </w:p>
        </w:tc>
        <w:tc>
          <w:tcPr>
            <w:tcW w:w="364" w:type="pct"/>
            <w:tcBorders>
              <w:top w:val="nil"/>
              <w:left w:val="nil"/>
              <w:bottom w:val="single" w:sz="8" w:space="0" w:color="auto"/>
              <w:right w:val="single" w:sz="8" w:space="0" w:color="auto"/>
            </w:tcBorders>
            <w:noWrap/>
            <w:vAlign w:val="center"/>
            <w:hideMark/>
          </w:tcPr>
          <w:p w14:paraId="1C6E18D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-0.003</w:t>
            </w:r>
          </w:p>
        </w:tc>
        <w:tc>
          <w:tcPr>
            <w:tcW w:w="367" w:type="pct"/>
            <w:tcBorders>
              <w:top w:val="nil"/>
              <w:left w:val="nil"/>
              <w:bottom w:val="single" w:sz="8" w:space="0" w:color="auto"/>
              <w:right w:val="single" w:sz="8" w:space="0" w:color="auto"/>
            </w:tcBorders>
            <w:noWrap/>
            <w:vAlign w:val="center"/>
            <w:hideMark/>
          </w:tcPr>
          <w:p w14:paraId="46BC00C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404.03</w:t>
            </w:r>
          </w:p>
        </w:tc>
        <w:tc>
          <w:tcPr>
            <w:tcW w:w="365" w:type="pct"/>
            <w:tcBorders>
              <w:top w:val="nil"/>
              <w:left w:val="nil"/>
              <w:bottom w:val="single" w:sz="8" w:space="0" w:color="auto"/>
              <w:right w:val="single" w:sz="8" w:space="0" w:color="auto"/>
            </w:tcBorders>
            <w:noWrap/>
            <w:vAlign w:val="center"/>
            <w:hideMark/>
          </w:tcPr>
          <w:p w14:paraId="35773BE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3A428DD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0.000027</w:t>
            </w:r>
          </w:p>
        </w:tc>
        <w:tc>
          <w:tcPr>
            <w:tcW w:w="369" w:type="pct"/>
            <w:tcBorders>
              <w:top w:val="nil"/>
              <w:left w:val="nil"/>
              <w:bottom w:val="single" w:sz="8" w:space="0" w:color="auto"/>
              <w:right w:val="single" w:sz="8" w:space="0" w:color="auto"/>
            </w:tcBorders>
            <w:noWrap/>
            <w:vAlign w:val="center"/>
            <w:hideMark/>
          </w:tcPr>
          <w:p w14:paraId="264891C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0.000027</w:t>
            </w:r>
          </w:p>
        </w:tc>
        <w:tc>
          <w:tcPr>
            <w:tcW w:w="369" w:type="pct"/>
            <w:tcBorders>
              <w:top w:val="nil"/>
              <w:left w:val="nil"/>
              <w:bottom w:val="single" w:sz="8" w:space="0" w:color="auto"/>
              <w:right w:val="single" w:sz="8" w:space="0" w:color="auto"/>
            </w:tcBorders>
            <w:noWrap/>
            <w:vAlign w:val="center"/>
            <w:hideMark/>
          </w:tcPr>
          <w:p w14:paraId="490C5D5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1.67E-08</w:t>
            </w:r>
          </w:p>
        </w:tc>
        <w:tc>
          <w:tcPr>
            <w:tcW w:w="369" w:type="pct"/>
            <w:tcBorders>
              <w:top w:val="nil"/>
              <w:left w:val="nil"/>
              <w:bottom w:val="single" w:sz="8" w:space="0" w:color="auto"/>
              <w:right w:val="single" w:sz="8" w:space="0" w:color="auto"/>
            </w:tcBorders>
            <w:noWrap/>
            <w:vAlign w:val="center"/>
            <w:hideMark/>
          </w:tcPr>
          <w:p w14:paraId="7A66F18E"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1.67E-08</w:t>
            </w:r>
          </w:p>
        </w:tc>
        <w:tc>
          <w:tcPr>
            <w:tcW w:w="391" w:type="pct"/>
            <w:tcBorders>
              <w:top w:val="nil"/>
              <w:left w:val="nil"/>
              <w:bottom w:val="single" w:sz="8" w:space="0" w:color="auto"/>
              <w:right w:val="single" w:sz="8" w:space="0" w:color="auto"/>
            </w:tcBorders>
            <w:noWrap/>
            <w:vAlign w:val="center"/>
            <w:hideMark/>
          </w:tcPr>
          <w:p w14:paraId="5A4DD1F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0.0057364</w:t>
            </w:r>
          </w:p>
        </w:tc>
        <w:tc>
          <w:tcPr>
            <w:tcW w:w="381" w:type="pct"/>
            <w:tcBorders>
              <w:top w:val="nil"/>
              <w:left w:val="nil"/>
              <w:bottom w:val="single" w:sz="8" w:space="0" w:color="auto"/>
              <w:right w:val="single" w:sz="8" w:space="0" w:color="auto"/>
            </w:tcBorders>
            <w:noWrap/>
            <w:vAlign w:val="center"/>
            <w:hideMark/>
          </w:tcPr>
          <w:p w14:paraId="767BE00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1.0000036</w:t>
            </w:r>
          </w:p>
        </w:tc>
        <w:tc>
          <w:tcPr>
            <w:tcW w:w="381" w:type="pct"/>
            <w:tcBorders>
              <w:top w:val="nil"/>
              <w:left w:val="nil"/>
              <w:bottom w:val="single" w:sz="8" w:space="0" w:color="auto"/>
              <w:right w:val="single" w:sz="8" w:space="0" w:color="auto"/>
            </w:tcBorders>
            <w:noWrap/>
            <w:vAlign w:val="center"/>
            <w:hideMark/>
          </w:tcPr>
          <w:p w14:paraId="094EE98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0.0057364</w:t>
            </w:r>
          </w:p>
        </w:tc>
      </w:tr>
      <w:tr w:rsidR="00015015" w:rsidRPr="00216B32" w14:paraId="4A5184FD"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2028A5C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w:t>
            </w:r>
          </w:p>
        </w:tc>
        <w:tc>
          <w:tcPr>
            <w:tcW w:w="548" w:type="pct"/>
            <w:tcBorders>
              <w:top w:val="nil"/>
              <w:left w:val="nil"/>
              <w:bottom w:val="single" w:sz="8" w:space="0" w:color="auto"/>
              <w:right w:val="single" w:sz="8" w:space="0" w:color="auto"/>
            </w:tcBorders>
            <w:noWrap/>
            <w:vAlign w:val="center"/>
            <w:hideMark/>
          </w:tcPr>
          <w:p w14:paraId="526D34F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364" w:type="pct"/>
            <w:tcBorders>
              <w:top w:val="nil"/>
              <w:left w:val="nil"/>
              <w:bottom w:val="single" w:sz="8" w:space="0" w:color="auto"/>
              <w:right w:val="single" w:sz="8" w:space="0" w:color="auto"/>
            </w:tcBorders>
            <w:noWrap/>
            <w:vAlign w:val="center"/>
            <w:hideMark/>
          </w:tcPr>
          <w:p w14:paraId="4294AD0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26.89</w:t>
            </w:r>
          </w:p>
        </w:tc>
        <w:tc>
          <w:tcPr>
            <w:tcW w:w="364" w:type="pct"/>
            <w:tcBorders>
              <w:top w:val="nil"/>
              <w:left w:val="nil"/>
              <w:bottom w:val="single" w:sz="8" w:space="0" w:color="auto"/>
              <w:right w:val="single" w:sz="8" w:space="0" w:color="auto"/>
            </w:tcBorders>
            <w:noWrap/>
            <w:vAlign w:val="center"/>
            <w:hideMark/>
          </w:tcPr>
          <w:p w14:paraId="5CBE0D0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0.57</w:t>
            </w:r>
          </w:p>
        </w:tc>
        <w:tc>
          <w:tcPr>
            <w:tcW w:w="367" w:type="pct"/>
            <w:tcBorders>
              <w:top w:val="nil"/>
              <w:left w:val="nil"/>
              <w:bottom w:val="single" w:sz="8" w:space="0" w:color="auto"/>
              <w:right w:val="single" w:sz="8" w:space="0" w:color="auto"/>
            </w:tcBorders>
            <w:noWrap/>
            <w:vAlign w:val="center"/>
            <w:hideMark/>
          </w:tcPr>
          <w:p w14:paraId="0207981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678.42</w:t>
            </w:r>
          </w:p>
        </w:tc>
        <w:tc>
          <w:tcPr>
            <w:tcW w:w="365" w:type="pct"/>
            <w:tcBorders>
              <w:top w:val="nil"/>
              <w:left w:val="nil"/>
              <w:bottom w:val="single" w:sz="8" w:space="0" w:color="auto"/>
              <w:right w:val="single" w:sz="8" w:space="0" w:color="auto"/>
            </w:tcBorders>
            <w:noWrap/>
            <w:vAlign w:val="center"/>
            <w:hideMark/>
          </w:tcPr>
          <w:p w14:paraId="7861B70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57B7E5EE"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0.022588</w:t>
            </w:r>
          </w:p>
        </w:tc>
        <w:tc>
          <w:tcPr>
            <w:tcW w:w="369" w:type="pct"/>
            <w:tcBorders>
              <w:top w:val="nil"/>
              <w:left w:val="nil"/>
              <w:bottom w:val="single" w:sz="8" w:space="0" w:color="auto"/>
              <w:right w:val="single" w:sz="8" w:space="0" w:color="auto"/>
            </w:tcBorders>
            <w:noWrap/>
            <w:vAlign w:val="center"/>
            <w:hideMark/>
          </w:tcPr>
          <w:p w14:paraId="44FCD09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0.022615</w:t>
            </w:r>
          </w:p>
        </w:tc>
        <w:tc>
          <w:tcPr>
            <w:tcW w:w="369" w:type="pct"/>
            <w:tcBorders>
              <w:top w:val="nil"/>
              <w:left w:val="nil"/>
              <w:bottom w:val="single" w:sz="8" w:space="0" w:color="auto"/>
              <w:right w:val="single" w:sz="8" w:space="0" w:color="auto"/>
            </w:tcBorders>
            <w:noWrap/>
            <w:vAlign w:val="center"/>
            <w:hideMark/>
          </w:tcPr>
          <w:p w14:paraId="31DA6D9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0.000479</w:t>
            </w:r>
          </w:p>
        </w:tc>
        <w:tc>
          <w:tcPr>
            <w:tcW w:w="369" w:type="pct"/>
            <w:tcBorders>
              <w:top w:val="nil"/>
              <w:left w:val="nil"/>
              <w:bottom w:val="single" w:sz="8" w:space="0" w:color="auto"/>
              <w:right w:val="single" w:sz="8" w:space="0" w:color="auto"/>
            </w:tcBorders>
            <w:noWrap/>
            <w:vAlign w:val="center"/>
            <w:hideMark/>
          </w:tcPr>
          <w:p w14:paraId="23AA4F8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4.79E-04</w:t>
            </w:r>
          </w:p>
        </w:tc>
        <w:tc>
          <w:tcPr>
            <w:tcW w:w="391" w:type="pct"/>
            <w:tcBorders>
              <w:top w:val="nil"/>
              <w:left w:val="nil"/>
              <w:bottom w:val="single" w:sz="8" w:space="0" w:color="auto"/>
              <w:right w:val="single" w:sz="8" w:space="0" w:color="auto"/>
            </w:tcBorders>
            <w:noWrap/>
            <w:vAlign w:val="center"/>
            <w:hideMark/>
          </w:tcPr>
          <w:p w14:paraId="57B9F7E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4.8048515</w:t>
            </w:r>
          </w:p>
        </w:tc>
        <w:tc>
          <w:tcPr>
            <w:tcW w:w="381" w:type="pct"/>
            <w:tcBorders>
              <w:top w:val="nil"/>
              <w:left w:val="nil"/>
              <w:bottom w:val="single" w:sz="8" w:space="0" w:color="auto"/>
              <w:right w:val="single" w:sz="8" w:space="0" w:color="auto"/>
            </w:tcBorders>
            <w:noWrap/>
            <w:vAlign w:val="center"/>
            <w:hideMark/>
          </w:tcPr>
          <w:p w14:paraId="146887E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1.1017516</w:t>
            </w:r>
          </w:p>
        </w:tc>
        <w:tc>
          <w:tcPr>
            <w:tcW w:w="381" w:type="pct"/>
            <w:tcBorders>
              <w:top w:val="nil"/>
              <w:left w:val="nil"/>
              <w:bottom w:val="single" w:sz="8" w:space="0" w:color="auto"/>
              <w:right w:val="single" w:sz="8" w:space="0" w:color="auto"/>
            </w:tcBorders>
            <w:noWrap/>
            <w:vAlign w:val="center"/>
            <w:hideMark/>
          </w:tcPr>
          <w:p w14:paraId="09317B3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4.3611025</w:t>
            </w:r>
          </w:p>
        </w:tc>
      </w:tr>
      <w:tr w:rsidR="00015015" w:rsidRPr="00216B32" w14:paraId="6CF5EB3B"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3467AFB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3</w:t>
            </w:r>
          </w:p>
        </w:tc>
        <w:tc>
          <w:tcPr>
            <w:tcW w:w="548" w:type="pct"/>
            <w:tcBorders>
              <w:top w:val="nil"/>
              <w:left w:val="nil"/>
              <w:bottom w:val="single" w:sz="8" w:space="0" w:color="auto"/>
              <w:right w:val="single" w:sz="8" w:space="0" w:color="auto"/>
            </w:tcBorders>
            <w:noWrap/>
            <w:vAlign w:val="center"/>
            <w:hideMark/>
          </w:tcPr>
          <w:p w14:paraId="08CD804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BPCL</w:t>
            </w:r>
          </w:p>
        </w:tc>
        <w:tc>
          <w:tcPr>
            <w:tcW w:w="364" w:type="pct"/>
            <w:tcBorders>
              <w:top w:val="nil"/>
              <w:left w:val="nil"/>
              <w:bottom w:val="single" w:sz="8" w:space="0" w:color="auto"/>
              <w:right w:val="single" w:sz="8" w:space="0" w:color="auto"/>
            </w:tcBorders>
            <w:noWrap/>
            <w:vAlign w:val="center"/>
            <w:hideMark/>
          </w:tcPr>
          <w:p w14:paraId="4EBE505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22.49</w:t>
            </w:r>
          </w:p>
        </w:tc>
        <w:tc>
          <w:tcPr>
            <w:tcW w:w="364" w:type="pct"/>
            <w:tcBorders>
              <w:top w:val="nil"/>
              <w:left w:val="nil"/>
              <w:bottom w:val="single" w:sz="8" w:space="0" w:color="auto"/>
              <w:right w:val="single" w:sz="8" w:space="0" w:color="auto"/>
            </w:tcBorders>
            <w:noWrap/>
            <w:vAlign w:val="center"/>
            <w:hideMark/>
          </w:tcPr>
          <w:p w14:paraId="761C4CA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0.71</w:t>
            </w:r>
          </w:p>
        </w:tc>
        <w:tc>
          <w:tcPr>
            <w:tcW w:w="367" w:type="pct"/>
            <w:tcBorders>
              <w:top w:val="nil"/>
              <w:left w:val="nil"/>
              <w:bottom w:val="single" w:sz="8" w:space="0" w:color="auto"/>
              <w:right w:val="single" w:sz="8" w:space="0" w:color="auto"/>
            </w:tcBorders>
            <w:noWrap/>
            <w:vAlign w:val="center"/>
            <w:hideMark/>
          </w:tcPr>
          <w:p w14:paraId="36B58DF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4865.39</w:t>
            </w:r>
          </w:p>
        </w:tc>
        <w:tc>
          <w:tcPr>
            <w:tcW w:w="365" w:type="pct"/>
            <w:tcBorders>
              <w:top w:val="nil"/>
              <w:left w:val="nil"/>
              <w:bottom w:val="single" w:sz="8" w:space="0" w:color="auto"/>
              <w:right w:val="single" w:sz="8" w:space="0" w:color="auto"/>
            </w:tcBorders>
            <w:noWrap/>
            <w:vAlign w:val="center"/>
            <w:hideMark/>
          </w:tcPr>
          <w:p w14:paraId="6E141AC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1453A97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0.003281</w:t>
            </w:r>
          </w:p>
        </w:tc>
        <w:tc>
          <w:tcPr>
            <w:tcW w:w="369" w:type="pct"/>
            <w:tcBorders>
              <w:top w:val="nil"/>
              <w:left w:val="nil"/>
              <w:bottom w:val="single" w:sz="8" w:space="0" w:color="auto"/>
              <w:right w:val="single" w:sz="8" w:space="0" w:color="auto"/>
            </w:tcBorders>
            <w:noWrap/>
            <w:vAlign w:val="center"/>
            <w:hideMark/>
          </w:tcPr>
          <w:p w14:paraId="6899398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0.025897</w:t>
            </w:r>
          </w:p>
        </w:tc>
        <w:tc>
          <w:tcPr>
            <w:tcW w:w="369" w:type="pct"/>
            <w:tcBorders>
              <w:top w:val="nil"/>
              <w:left w:val="nil"/>
              <w:bottom w:val="single" w:sz="8" w:space="0" w:color="auto"/>
              <w:right w:val="single" w:sz="8" w:space="0" w:color="auto"/>
            </w:tcBorders>
            <w:noWrap/>
            <w:vAlign w:val="center"/>
            <w:hideMark/>
          </w:tcPr>
          <w:p w14:paraId="5941078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0.000104</w:t>
            </w:r>
          </w:p>
        </w:tc>
        <w:tc>
          <w:tcPr>
            <w:tcW w:w="369" w:type="pct"/>
            <w:tcBorders>
              <w:top w:val="nil"/>
              <w:left w:val="nil"/>
              <w:bottom w:val="single" w:sz="8" w:space="0" w:color="auto"/>
              <w:right w:val="single" w:sz="8" w:space="0" w:color="auto"/>
            </w:tcBorders>
            <w:noWrap/>
            <w:vAlign w:val="center"/>
            <w:hideMark/>
          </w:tcPr>
          <w:p w14:paraId="2ECB6A5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5.83E-04</w:t>
            </w:r>
          </w:p>
        </w:tc>
        <w:tc>
          <w:tcPr>
            <w:tcW w:w="391" w:type="pct"/>
            <w:tcBorders>
              <w:top w:val="nil"/>
              <w:left w:val="nil"/>
              <w:bottom w:val="single" w:sz="8" w:space="0" w:color="auto"/>
              <w:right w:val="single" w:sz="8" w:space="0" w:color="auto"/>
            </w:tcBorders>
            <w:noWrap/>
            <w:vAlign w:val="center"/>
            <w:hideMark/>
          </w:tcPr>
          <w:p w14:paraId="4CBB555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5.5019752</w:t>
            </w:r>
          </w:p>
        </w:tc>
        <w:tc>
          <w:tcPr>
            <w:tcW w:w="381" w:type="pct"/>
            <w:tcBorders>
              <w:top w:val="nil"/>
              <w:left w:val="nil"/>
              <w:bottom w:val="single" w:sz="8" w:space="0" w:color="auto"/>
              <w:right w:val="single" w:sz="8" w:space="0" w:color="auto"/>
            </w:tcBorders>
            <w:noWrap/>
            <w:vAlign w:val="center"/>
            <w:hideMark/>
          </w:tcPr>
          <w:p w14:paraId="49C593E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1.1237644</w:t>
            </w:r>
          </w:p>
        </w:tc>
        <w:tc>
          <w:tcPr>
            <w:tcW w:w="381" w:type="pct"/>
            <w:tcBorders>
              <w:top w:val="nil"/>
              <w:left w:val="nil"/>
              <w:bottom w:val="single" w:sz="8" w:space="0" w:color="auto"/>
              <w:right w:val="single" w:sz="8" w:space="0" w:color="auto"/>
            </w:tcBorders>
            <w:noWrap/>
            <w:vAlign w:val="center"/>
            <w:hideMark/>
          </w:tcPr>
          <w:p w14:paraId="3BC76EE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4.896022</w:t>
            </w:r>
          </w:p>
        </w:tc>
      </w:tr>
      <w:tr w:rsidR="00015015" w:rsidRPr="00216B32" w14:paraId="0DBE0326"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314E1E6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w:t>
            </w:r>
          </w:p>
        </w:tc>
        <w:tc>
          <w:tcPr>
            <w:tcW w:w="548" w:type="pct"/>
            <w:tcBorders>
              <w:top w:val="nil"/>
              <w:left w:val="nil"/>
              <w:bottom w:val="single" w:sz="8" w:space="0" w:color="auto"/>
              <w:right w:val="single" w:sz="8" w:space="0" w:color="auto"/>
            </w:tcBorders>
            <w:noWrap/>
            <w:vAlign w:val="center"/>
            <w:hideMark/>
          </w:tcPr>
          <w:p w14:paraId="1CF266A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DIVISLAB</w:t>
            </w:r>
          </w:p>
        </w:tc>
        <w:tc>
          <w:tcPr>
            <w:tcW w:w="364" w:type="pct"/>
            <w:tcBorders>
              <w:top w:val="nil"/>
              <w:left w:val="nil"/>
              <w:bottom w:val="single" w:sz="8" w:space="0" w:color="auto"/>
              <w:right w:val="single" w:sz="8" w:space="0" w:color="auto"/>
            </w:tcBorders>
            <w:noWrap/>
            <w:vAlign w:val="center"/>
            <w:hideMark/>
          </w:tcPr>
          <w:p w14:paraId="1A592F2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19.36</w:t>
            </w:r>
          </w:p>
        </w:tc>
        <w:tc>
          <w:tcPr>
            <w:tcW w:w="364" w:type="pct"/>
            <w:tcBorders>
              <w:top w:val="nil"/>
              <w:left w:val="nil"/>
              <w:bottom w:val="single" w:sz="8" w:space="0" w:color="auto"/>
              <w:right w:val="single" w:sz="8" w:space="0" w:color="auto"/>
            </w:tcBorders>
            <w:noWrap/>
            <w:vAlign w:val="center"/>
            <w:hideMark/>
          </w:tcPr>
          <w:p w14:paraId="6A73734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0.63</w:t>
            </w:r>
          </w:p>
        </w:tc>
        <w:tc>
          <w:tcPr>
            <w:tcW w:w="367" w:type="pct"/>
            <w:tcBorders>
              <w:top w:val="nil"/>
              <w:left w:val="nil"/>
              <w:bottom w:val="single" w:sz="8" w:space="0" w:color="auto"/>
              <w:right w:val="single" w:sz="8" w:space="0" w:color="auto"/>
            </w:tcBorders>
            <w:noWrap/>
            <w:vAlign w:val="center"/>
            <w:hideMark/>
          </w:tcPr>
          <w:p w14:paraId="6A1AC29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1303.33</w:t>
            </w:r>
          </w:p>
        </w:tc>
        <w:tc>
          <w:tcPr>
            <w:tcW w:w="365" w:type="pct"/>
            <w:tcBorders>
              <w:top w:val="nil"/>
              <w:left w:val="nil"/>
              <w:bottom w:val="single" w:sz="8" w:space="0" w:color="auto"/>
              <w:right w:val="single" w:sz="8" w:space="0" w:color="auto"/>
            </w:tcBorders>
            <w:noWrap/>
            <w:vAlign w:val="center"/>
            <w:hideMark/>
          </w:tcPr>
          <w:p w14:paraId="1FA7D32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045B5C4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0.009356</w:t>
            </w:r>
          </w:p>
        </w:tc>
        <w:tc>
          <w:tcPr>
            <w:tcW w:w="369" w:type="pct"/>
            <w:tcBorders>
              <w:top w:val="nil"/>
              <w:left w:val="nil"/>
              <w:bottom w:val="single" w:sz="8" w:space="0" w:color="auto"/>
              <w:right w:val="single" w:sz="8" w:space="0" w:color="auto"/>
            </w:tcBorders>
            <w:noWrap/>
            <w:vAlign w:val="center"/>
            <w:hideMark/>
          </w:tcPr>
          <w:p w14:paraId="3FEFC79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0.035252</w:t>
            </w:r>
          </w:p>
        </w:tc>
        <w:tc>
          <w:tcPr>
            <w:tcW w:w="369" w:type="pct"/>
            <w:tcBorders>
              <w:top w:val="nil"/>
              <w:left w:val="nil"/>
              <w:bottom w:val="single" w:sz="8" w:space="0" w:color="auto"/>
              <w:right w:val="single" w:sz="8" w:space="0" w:color="auto"/>
            </w:tcBorders>
            <w:noWrap/>
            <w:vAlign w:val="center"/>
            <w:hideMark/>
          </w:tcPr>
          <w:p w14:paraId="6CC9B83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0.000305</w:t>
            </w:r>
          </w:p>
        </w:tc>
        <w:tc>
          <w:tcPr>
            <w:tcW w:w="369" w:type="pct"/>
            <w:tcBorders>
              <w:top w:val="nil"/>
              <w:left w:val="nil"/>
              <w:bottom w:val="single" w:sz="8" w:space="0" w:color="auto"/>
              <w:right w:val="single" w:sz="8" w:space="0" w:color="auto"/>
            </w:tcBorders>
            <w:noWrap/>
            <w:vAlign w:val="center"/>
            <w:hideMark/>
          </w:tcPr>
          <w:p w14:paraId="11ADCCB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8.87E-04</w:t>
            </w:r>
          </w:p>
        </w:tc>
        <w:tc>
          <w:tcPr>
            <w:tcW w:w="391" w:type="pct"/>
            <w:tcBorders>
              <w:top w:val="nil"/>
              <w:left w:val="nil"/>
              <w:bottom w:val="single" w:sz="8" w:space="0" w:color="auto"/>
              <w:right w:val="single" w:sz="8" w:space="0" w:color="auto"/>
            </w:tcBorders>
            <w:noWrap/>
            <w:vAlign w:val="center"/>
            <w:hideMark/>
          </w:tcPr>
          <w:p w14:paraId="53931FC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7.489689</w:t>
            </w:r>
          </w:p>
        </w:tc>
        <w:tc>
          <w:tcPr>
            <w:tcW w:w="381" w:type="pct"/>
            <w:tcBorders>
              <w:top w:val="nil"/>
              <w:left w:val="nil"/>
              <w:bottom w:val="single" w:sz="8" w:space="0" w:color="auto"/>
              <w:right w:val="single" w:sz="8" w:space="0" w:color="auto"/>
            </w:tcBorders>
            <w:noWrap/>
            <w:vAlign w:val="center"/>
            <w:hideMark/>
          </w:tcPr>
          <w:p w14:paraId="4E37284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1.1884639</w:t>
            </w:r>
          </w:p>
        </w:tc>
        <w:tc>
          <w:tcPr>
            <w:tcW w:w="381" w:type="pct"/>
            <w:tcBorders>
              <w:top w:val="nil"/>
              <w:left w:val="nil"/>
              <w:bottom w:val="single" w:sz="8" w:space="0" w:color="auto"/>
              <w:right w:val="single" w:sz="8" w:space="0" w:color="auto"/>
            </w:tcBorders>
            <w:noWrap/>
            <w:vAlign w:val="center"/>
            <w:hideMark/>
          </w:tcPr>
          <w:p w14:paraId="3511FA5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6.3019911</w:t>
            </w:r>
          </w:p>
        </w:tc>
      </w:tr>
      <w:tr w:rsidR="00015015" w:rsidRPr="00216B32" w14:paraId="166F01CE"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4D8B81F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w:t>
            </w:r>
          </w:p>
        </w:tc>
        <w:tc>
          <w:tcPr>
            <w:tcW w:w="548" w:type="pct"/>
            <w:tcBorders>
              <w:top w:val="nil"/>
              <w:left w:val="nil"/>
              <w:bottom w:val="single" w:sz="8" w:space="0" w:color="auto"/>
              <w:right w:val="single" w:sz="8" w:space="0" w:color="auto"/>
            </w:tcBorders>
            <w:noWrap/>
            <w:vAlign w:val="center"/>
            <w:hideMark/>
          </w:tcPr>
          <w:p w14:paraId="7C061DF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CIPLA</w:t>
            </w:r>
          </w:p>
        </w:tc>
        <w:tc>
          <w:tcPr>
            <w:tcW w:w="364" w:type="pct"/>
            <w:tcBorders>
              <w:top w:val="nil"/>
              <w:left w:val="nil"/>
              <w:bottom w:val="single" w:sz="8" w:space="0" w:color="auto"/>
              <w:right w:val="single" w:sz="8" w:space="0" w:color="auto"/>
            </w:tcBorders>
            <w:noWrap/>
            <w:vAlign w:val="center"/>
            <w:hideMark/>
          </w:tcPr>
          <w:p w14:paraId="11B9B91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10.38</w:t>
            </w:r>
          </w:p>
        </w:tc>
        <w:tc>
          <w:tcPr>
            <w:tcW w:w="364" w:type="pct"/>
            <w:tcBorders>
              <w:top w:val="nil"/>
              <w:left w:val="nil"/>
              <w:bottom w:val="single" w:sz="8" w:space="0" w:color="auto"/>
              <w:right w:val="single" w:sz="8" w:space="0" w:color="auto"/>
            </w:tcBorders>
            <w:noWrap/>
            <w:vAlign w:val="center"/>
            <w:hideMark/>
          </w:tcPr>
          <w:p w14:paraId="1CFEB87E"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0.35</w:t>
            </w:r>
          </w:p>
        </w:tc>
        <w:tc>
          <w:tcPr>
            <w:tcW w:w="367" w:type="pct"/>
            <w:tcBorders>
              <w:top w:val="nil"/>
              <w:left w:val="nil"/>
              <w:bottom w:val="single" w:sz="8" w:space="0" w:color="auto"/>
              <w:right w:val="single" w:sz="8" w:space="0" w:color="auto"/>
            </w:tcBorders>
            <w:noWrap/>
            <w:vAlign w:val="center"/>
            <w:hideMark/>
          </w:tcPr>
          <w:p w14:paraId="72F88D6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572.83</w:t>
            </w:r>
          </w:p>
        </w:tc>
        <w:tc>
          <w:tcPr>
            <w:tcW w:w="365" w:type="pct"/>
            <w:tcBorders>
              <w:top w:val="nil"/>
              <w:left w:val="nil"/>
              <w:bottom w:val="single" w:sz="8" w:space="0" w:color="auto"/>
              <w:right w:val="single" w:sz="8" w:space="0" w:color="auto"/>
            </w:tcBorders>
            <w:noWrap/>
            <w:vAlign w:val="center"/>
            <w:hideMark/>
          </w:tcPr>
          <w:p w14:paraId="44552A7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124A074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0.006339</w:t>
            </w:r>
          </w:p>
        </w:tc>
        <w:tc>
          <w:tcPr>
            <w:tcW w:w="369" w:type="pct"/>
            <w:tcBorders>
              <w:top w:val="nil"/>
              <w:left w:val="nil"/>
              <w:bottom w:val="single" w:sz="8" w:space="0" w:color="auto"/>
              <w:right w:val="single" w:sz="8" w:space="0" w:color="auto"/>
            </w:tcBorders>
            <w:noWrap/>
            <w:vAlign w:val="center"/>
            <w:hideMark/>
          </w:tcPr>
          <w:p w14:paraId="3D06A4B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0.041591</w:t>
            </w:r>
          </w:p>
        </w:tc>
        <w:tc>
          <w:tcPr>
            <w:tcW w:w="369" w:type="pct"/>
            <w:tcBorders>
              <w:top w:val="nil"/>
              <w:left w:val="nil"/>
              <w:bottom w:val="single" w:sz="8" w:space="0" w:color="auto"/>
              <w:right w:val="single" w:sz="8" w:space="0" w:color="auto"/>
            </w:tcBorders>
            <w:noWrap/>
            <w:vAlign w:val="center"/>
            <w:hideMark/>
          </w:tcPr>
          <w:p w14:paraId="42E9932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0.000214</w:t>
            </w:r>
          </w:p>
        </w:tc>
        <w:tc>
          <w:tcPr>
            <w:tcW w:w="369" w:type="pct"/>
            <w:tcBorders>
              <w:top w:val="nil"/>
              <w:left w:val="nil"/>
              <w:bottom w:val="single" w:sz="8" w:space="0" w:color="auto"/>
              <w:right w:val="single" w:sz="8" w:space="0" w:color="auto"/>
            </w:tcBorders>
            <w:noWrap/>
            <w:vAlign w:val="center"/>
            <w:hideMark/>
          </w:tcPr>
          <w:p w14:paraId="15BE885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1.10E-03</w:t>
            </w:r>
          </w:p>
        </w:tc>
        <w:tc>
          <w:tcPr>
            <w:tcW w:w="391" w:type="pct"/>
            <w:tcBorders>
              <w:top w:val="nil"/>
              <w:left w:val="nil"/>
              <w:bottom w:val="single" w:sz="8" w:space="0" w:color="auto"/>
              <w:right w:val="single" w:sz="8" w:space="0" w:color="auto"/>
            </w:tcBorders>
            <w:noWrap/>
            <w:vAlign w:val="center"/>
            <w:hideMark/>
          </w:tcPr>
          <w:p w14:paraId="49808D2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8.8365074</w:t>
            </w:r>
          </w:p>
        </w:tc>
        <w:tc>
          <w:tcPr>
            <w:tcW w:w="381" w:type="pct"/>
            <w:tcBorders>
              <w:top w:val="nil"/>
              <w:left w:val="nil"/>
              <w:bottom w:val="single" w:sz="8" w:space="0" w:color="auto"/>
              <w:right w:val="single" w:sz="8" w:space="0" w:color="auto"/>
            </w:tcBorders>
            <w:noWrap/>
            <w:vAlign w:val="center"/>
            <w:hideMark/>
          </w:tcPr>
          <w:p w14:paraId="63B2EE9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1.2338988</w:t>
            </w:r>
          </w:p>
        </w:tc>
        <w:tc>
          <w:tcPr>
            <w:tcW w:w="381" w:type="pct"/>
            <w:tcBorders>
              <w:top w:val="nil"/>
              <w:left w:val="nil"/>
              <w:bottom w:val="single" w:sz="8" w:space="0" w:color="auto"/>
              <w:right w:val="single" w:sz="8" w:space="0" w:color="auto"/>
            </w:tcBorders>
            <w:noWrap/>
            <w:vAlign w:val="center"/>
            <w:hideMark/>
          </w:tcPr>
          <w:p w14:paraId="6277511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7.1614525</w:t>
            </w:r>
          </w:p>
        </w:tc>
      </w:tr>
      <w:tr w:rsidR="00015015" w:rsidRPr="00216B32" w14:paraId="43BFD1BB"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3BA4E78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lastRenderedPageBreak/>
              <w:t>6</w:t>
            </w:r>
          </w:p>
        </w:tc>
        <w:tc>
          <w:tcPr>
            <w:tcW w:w="548" w:type="pct"/>
            <w:tcBorders>
              <w:top w:val="nil"/>
              <w:left w:val="nil"/>
              <w:bottom w:val="single" w:sz="8" w:space="0" w:color="auto"/>
              <w:right w:val="single" w:sz="8" w:space="0" w:color="auto"/>
            </w:tcBorders>
            <w:noWrap/>
            <w:vAlign w:val="center"/>
            <w:hideMark/>
          </w:tcPr>
          <w:p w14:paraId="4052AF2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364" w:type="pct"/>
            <w:tcBorders>
              <w:top w:val="nil"/>
              <w:left w:val="nil"/>
              <w:bottom w:val="single" w:sz="8" w:space="0" w:color="auto"/>
              <w:right w:val="single" w:sz="8" w:space="0" w:color="auto"/>
            </w:tcBorders>
            <w:noWrap/>
            <w:vAlign w:val="center"/>
            <w:hideMark/>
          </w:tcPr>
          <w:p w14:paraId="3F177E0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-30.27</w:t>
            </w:r>
          </w:p>
        </w:tc>
        <w:tc>
          <w:tcPr>
            <w:tcW w:w="364" w:type="pct"/>
            <w:tcBorders>
              <w:top w:val="nil"/>
              <w:left w:val="nil"/>
              <w:bottom w:val="single" w:sz="8" w:space="0" w:color="auto"/>
              <w:right w:val="single" w:sz="8" w:space="0" w:color="auto"/>
            </w:tcBorders>
            <w:noWrap/>
            <w:vAlign w:val="center"/>
            <w:hideMark/>
          </w:tcPr>
          <w:p w14:paraId="034BD31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w:t>
            </w:r>
          </w:p>
        </w:tc>
        <w:tc>
          <w:tcPr>
            <w:tcW w:w="367" w:type="pct"/>
            <w:tcBorders>
              <w:top w:val="nil"/>
              <w:left w:val="nil"/>
              <w:bottom w:val="single" w:sz="8" w:space="0" w:color="auto"/>
              <w:right w:val="single" w:sz="8" w:space="0" w:color="auto"/>
            </w:tcBorders>
            <w:noWrap/>
            <w:vAlign w:val="center"/>
            <w:hideMark/>
          </w:tcPr>
          <w:p w14:paraId="0EED60A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1263.71</w:t>
            </w:r>
          </w:p>
        </w:tc>
        <w:tc>
          <w:tcPr>
            <w:tcW w:w="365" w:type="pct"/>
            <w:tcBorders>
              <w:top w:val="nil"/>
              <w:left w:val="nil"/>
              <w:bottom w:val="single" w:sz="8" w:space="0" w:color="auto"/>
              <w:right w:val="single" w:sz="8" w:space="0" w:color="auto"/>
            </w:tcBorders>
            <w:noWrap/>
            <w:vAlign w:val="center"/>
            <w:hideMark/>
          </w:tcPr>
          <w:p w14:paraId="43A113C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15816E0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0.031134</w:t>
            </w:r>
          </w:p>
        </w:tc>
        <w:tc>
          <w:tcPr>
            <w:tcW w:w="369" w:type="pct"/>
            <w:tcBorders>
              <w:top w:val="nil"/>
              <w:left w:val="nil"/>
              <w:bottom w:val="single" w:sz="8" w:space="0" w:color="auto"/>
              <w:right w:val="single" w:sz="8" w:space="0" w:color="auto"/>
            </w:tcBorders>
            <w:noWrap/>
            <w:vAlign w:val="center"/>
            <w:hideMark/>
          </w:tcPr>
          <w:p w14:paraId="2165B74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0.072726</w:t>
            </w:r>
          </w:p>
        </w:tc>
        <w:tc>
          <w:tcPr>
            <w:tcW w:w="369" w:type="pct"/>
            <w:tcBorders>
              <w:top w:val="nil"/>
              <w:left w:val="nil"/>
              <w:bottom w:val="single" w:sz="8" w:space="0" w:color="auto"/>
              <w:right w:val="single" w:sz="8" w:space="0" w:color="auto"/>
            </w:tcBorders>
            <w:noWrap/>
            <w:vAlign w:val="center"/>
            <w:hideMark/>
          </w:tcPr>
          <w:p w14:paraId="5634673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0.001337</w:t>
            </w:r>
          </w:p>
        </w:tc>
        <w:tc>
          <w:tcPr>
            <w:tcW w:w="369" w:type="pct"/>
            <w:tcBorders>
              <w:top w:val="nil"/>
              <w:left w:val="nil"/>
              <w:bottom w:val="single" w:sz="8" w:space="0" w:color="auto"/>
              <w:right w:val="single" w:sz="8" w:space="0" w:color="auto"/>
            </w:tcBorders>
            <w:noWrap/>
            <w:vAlign w:val="center"/>
            <w:hideMark/>
          </w:tcPr>
          <w:p w14:paraId="3367CB8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2.44E-03</w:t>
            </w:r>
          </w:p>
        </w:tc>
        <w:tc>
          <w:tcPr>
            <w:tcW w:w="391" w:type="pct"/>
            <w:tcBorders>
              <w:top w:val="nil"/>
              <w:left w:val="nil"/>
              <w:bottom w:val="single" w:sz="8" w:space="0" w:color="auto"/>
              <w:right w:val="single" w:sz="8" w:space="0" w:color="auto"/>
            </w:tcBorders>
            <w:noWrap/>
            <w:vAlign w:val="center"/>
            <w:hideMark/>
          </w:tcPr>
          <w:p w14:paraId="2FF8804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15.451229</w:t>
            </w:r>
          </w:p>
        </w:tc>
        <w:tc>
          <w:tcPr>
            <w:tcW w:w="381" w:type="pct"/>
            <w:tcBorders>
              <w:top w:val="nil"/>
              <w:left w:val="nil"/>
              <w:bottom w:val="single" w:sz="8" w:space="0" w:color="auto"/>
              <w:right w:val="single" w:sz="8" w:space="0" w:color="auto"/>
            </w:tcBorders>
            <w:noWrap/>
            <w:vAlign w:val="center"/>
            <w:hideMark/>
          </w:tcPr>
          <w:p w14:paraId="6B5E8D3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1.5180269</w:t>
            </w:r>
          </w:p>
        </w:tc>
        <w:tc>
          <w:tcPr>
            <w:tcW w:w="381" w:type="pct"/>
            <w:tcBorders>
              <w:top w:val="nil"/>
              <w:left w:val="nil"/>
              <w:bottom w:val="single" w:sz="8" w:space="0" w:color="auto"/>
              <w:right w:val="single" w:sz="8" w:space="0" w:color="auto"/>
            </w:tcBorders>
            <w:noWrap/>
            <w:vAlign w:val="center"/>
            <w:hideMark/>
          </w:tcPr>
          <w:p w14:paraId="255B89B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10.178495</w:t>
            </w:r>
          </w:p>
        </w:tc>
      </w:tr>
      <w:tr w:rsidR="00015015" w:rsidRPr="00216B32" w14:paraId="42EE0C8A"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30DDC40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7</w:t>
            </w:r>
          </w:p>
        </w:tc>
        <w:tc>
          <w:tcPr>
            <w:tcW w:w="548" w:type="pct"/>
            <w:tcBorders>
              <w:top w:val="nil"/>
              <w:left w:val="nil"/>
              <w:bottom w:val="single" w:sz="8" w:space="0" w:color="auto"/>
              <w:right w:val="single" w:sz="8" w:space="0" w:color="auto"/>
            </w:tcBorders>
            <w:noWrap/>
            <w:vAlign w:val="center"/>
            <w:hideMark/>
          </w:tcPr>
          <w:p w14:paraId="46B548B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364" w:type="pct"/>
            <w:tcBorders>
              <w:top w:val="nil"/>
              <w:left w:val="nil"/>
              <w:bottom w:val="single" w:sz="8" w:space="0" w:color="auto"/>
              <w:right w:val="single" w:sz="8" w:space="0" w:color="auto"/>
            </w:tcBorders>
            <w:noWrap/>
            <w:vAlign w:val="center"/>
            <w:hideMark/>
          </w:tcPr>
          <w:p w14:paraId="33B41D2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9.72</w:t>
            </w:r>
          </w:p>
        </w:tc>
        <w:tc>
          <w:tcPr>
            <w:tcW w:w="364" w:type="pct"/>
            <w:tcBorders>
              <w:top w:val="nil"/>
              <w:left w:val="nil"/>
              <w:bottom w:val="single" w:sz="8" w:space="0" w:color="auto"/>
              <w:right w:val="single" w:sz="8" w:space="0" w:color="auto"/>
            </w:tcBorders>
            <w:noWrap/>
            <w:vAlign w:val="center"/>
            <w:hideMark/>
          </w:tcPr>
          <w:p w14:paraId="1FCE43B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0.5</w:t>
            </w:r>
          </w:p>
        </w:tc>
        <w:tc>
          <w:tcPr>
            <w:tcW w:w="367" w:type="pct"/>
            <w:tcBorders>
              <w:top w:val="nil"/>
              <w:left w:val="nil"/>
              <w:bottom w:val="single" w:sz="8" w:space="0" w:color="auto"/>
              <w:right w:val="single" w:sz="8" w:space="0" w:color="auto"/>
            </w:tcBorders>
            <w:noWrap/>
            <w:vAlign w:val="center"/>
            <w:hideMark/>
          </w:tcPr>
          <w:p w14:paraId="4709B82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384.45</w:t>
            </w:r>
          </w:p>
        </w:tc>
        <w:tc>
          <w:tcPr>
            <w:tcW w:w="365" w:type="pct"/>
            <w:tcBorders>
              <w:top w:val="nil"/>
              <w:left w:val="nil"/>
              <w:bottom w:val="single" w:sz="8" w:space="0" w:color="auto"/>
              <w:right w:val="single" w:sz="8" w:space="0" w:color="auto"/>
            </w:tcBorders>
            <w:noWrap/>
            <w:vAlign w:val="center"/>
            <w:hideMark/>
          </w:tcPr>
          <w:p w14:paraId="5AEB5C4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123F158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0.012688</w:t>
            </w:r>
          </w:p>
        </w:tc>
        <w:tc>
          <w:tcPr>
            <w:tcW w:w="369" w:type="pct"/>
            <w:tcBorders>
              <w:top w:val="nil"/>
              <w:left w:val="nil"/>
              <w:bottom w:val="single" w:sz="8" w:space="0" w:color="auto"/>
              <w:right w:val="single" w:sz="8" w:space="0" w:color="auto"/>
            </w:tcBorders>
            <w:noWrap/>
            <w:vAlign w:val="center"/>
            <w:hideMark/>
          </w:tcPr>
          <w:p w14:paraId="19290BA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0.085414</w:t>
            </w:r>
          </w:p>
        </w:tc>
        <w:tc>
          <w:tcPr>
            <w:tcW w:w="369" w:type="pct"/>
            <w:tcBorders>
              <w:top w:val="nil"/>
              <w:left w:val="nil"/>
              <w:bottom w:val="single" w:sz="8" w:space="0" w:color="auto"/>
              <w:right w:val="single" w:sz="8" w:space="0" w:color="auto"/>
            </w:tcBorders>
            <w:noWrap/>
            <w:vAlign w:val="center"/>
            <w:hideMark/>
          </w:tcPr>
          <w:p w14:paraId="56B0969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0.000655</w:t>
            </w:r>
          </w:p>
        </w:tc>
        <w:tc>
          <w:tcPr>
            <w:tcW w:w="369" w:type="pct"/>
            <w:tcBorders>
              <w:top w:val="nil"/>
              <w:left w:val="nil"/>
              <w:bottom w:val="single" w:sz="8" w:space="0" w:color="auto"/>
              <w:right w:val="single" w:sz="8" w:space="0" w:color="auto"/>
            </w:tcBorders>
            <w:noWrap/>
            <w:vAlign w:val="center"/>
            <w:hideMark/>
          </w:tcPr>
          <w:p w14:paraId="4F8E6DB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3.09E-03</w:t>
            </w:r>
          </w:p>
        </w:tc>
        <w:tc>
          <w:tcPr>
            <w:tcW w:w="391" w:type="pct"/>
            <w:tcBorders>
              <w:top w:val="nil"/>
              <w:left w:val="nil"/>
              <w:bottom w:val="single" w:sz="8" w:space="0" w:color="auto"/>
              <w:right w:val="single" w:sz="8" w:space="0" w:color="auto"/>
            </w:tcBorders>
            <w:noWrap/>
            <w:vAlign w:val="center"/>
            <w:hideMark/>
          </w:tcPr>
          <w:p w14:paraId="26148C5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18.146998</w:t>
            </w:r>
          </w:p>
        </w:tc>
        <w:tc>
          <w:tcPr>
            <w:tcW w:w="381" w:type="pct"/>
            <w:tcBorders>
              <w:top w:val="nil"/>
              <w:left w:val="nil"/>
              <w:bottom w:val="single" w:sz="8" w:space="0" w:color="auto"/>
              <w:right w:val="single" w:sz="8" w:space="0" w:color="auto"/>
            </w:tcBorders>
            <w:noWrap/>
            <w:vAlign w:val="center"/>
            <w:hideMark/>
          </w:tcPr>
          <w:p w14:paraId="7D5853D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1.6572663</w:t>
            </w:r>
          </w:p>
        </w:tc>
        <w:tc>
          <w:tcPr>
            <w:tcW w:w="381" w:type="pct"/>
            <w:tcBorders>
              <w:top w:val="nil"/>
              <w:left w:val="nil"/>
              <w:bottom w:val="single" w:sz="8" w:space="0" w:color="auto"/>
              <w:right w:val="single" w:sz="8" w:space="0" w:color="auto"/>
            </w:tcBorders>
            <w:noWrap/>
            <w:vAlign w:val="center"/>
            <w:hideMark/>
          </w:tcPr>
          <w:p w14:paraId="409583C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10.949959</w:t>
            </w:r>
          </w:p>
        </w:tc>
      </w:tr>
      <w:tr w:rsidR="00015015" w:rsidRPr="00216B32" w14:paraId="436A4660"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4163E56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8</w:t>
            </w:r>
          </w:p>
        </w:tc>
        <w:tc>
          <w:tcPr>
            <w:tcW w:w="548" w:type="pct"/>
            <w:tcBorders>
              <w:top w:val="nil"/>
              <w:left w:val="nil"/>
              <w:bottom w:val="single" w:sz="8" w:space="0" w:color="auto"/>
              <w:right w:val="single" w:sz="8" w:space="0" w:color="auto"/>
            </w:tcBorders>
            <w:noWrap/>
            <w:vAlign w:val="center"/>
            <w:hideMark/>
          </w:tcPr>
          <w:p w14:paraId="306436A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SBILIFE</w:t>
            </w:r>
          </w:p>
        </w:tc>
        <w:tc>
          <w:tcPr>
            <w:tcW w:w="364" w:type="pct"/>
            <w:tcBorders>
              <w:top w:val="nil"/>
              <w:left w:val="nil"/>
              <w:bottom w:val="single" w:sz="8" w:space="0" w:color="auto"/>
              <w:right w:val="single" w:sz="8" w:space="0" w:color="auto"/>
            </w:tcBorders>
            <w:noWrap/>
            <w:vAlign w:val="center"/>
            <w:hideMark/>
          </w:tcPr>
          <w:p w14:paraId="0F923C4E"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9.69</w:t>
            </w:r>
          </w:p>
        </w:tc>
        <w:tc>
          <w:tcPr>
            <w:tcW w:w="364" w:type="pct"/>
            <w:tcBorders>
              <w:top w:val="nil"/>
              <w:left w:val="nil"/>
              <w:bottom w:val="single" w:sz="8" w:space="0" w:color="auto"/>
              <w:right w:val="single" w:sz="8" w:space="0" w:color="auto"/>
            </w:tcBorders>
            <w:noWrap/>
            <w:vAlign w:val="center"/>
            <w:hideMark/>
          </w:tcPr>
          <w:p w14:paraId="78202B5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0.6</w:t>
            </w:r>
          </w:p>
        </w:tc>
        <w:tc>
          <w:tcPr>
            <w:tcW w:w="367" w:type="pct"/>
            <w:tcBorders>
              <w:top w:val="nil"/>
              <w:left w:val="nil"/>
              <w:bottom w:val="single" w:sz="8" w:space="0" w:color="auto"/>
              <w:right w:val="single" w:sz="8" w:space="0" w:color="auto"/>
            </w:tcBorders>
            <w:noWrap/>
            <w:vAlign w:val="center"/>
            <w:hideMark/>
          </w:tcPr>
          <w:p w14:paraId="052A97F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129.37</w:t>
            </w:r>
          </w:p>
        </w:tc>
        <w:tc>
          <w:tcPr>
            <w:tcW w:w="365" w:type="pct"/>
            <w:tcBorders>
              <w:top w:val="nil"/>
              <w:left w:val="nil"/>
              <w:bottom w:val="single" w:sz="8" w:space="0" w:color="auto"/>
              <w:right w:val="single" w:sz="8" w:space="0" w:color="auto"/>
            </w:tcBorders>
            <w:noWrap/>
            <w:vAlign w:val="center"/>
            <w:hideMark/>
          </w:tcPr>
          <w:p w14:paraId="4E15D5E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36BB9E3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0.044986</w:t>
            </w:r>
          </w:p>
        </w:tc>
        <w:tc>
          <w:tcPr>
            <w:tcW w:w="369" w:type="pct"/>
            <w:tcBorders>
              <w:top w:val="nil"/>
              <w:left w:val="nil"/>
              <w:bottom w:val="single" w:sz="8" w:space="0" w:color="auto"/>
              <w:right w:val="single" w:sz="8" w:space="0" w:color="auto"/>
            </w:tcBorders>
            <w:noWrap/>
            <w:vAlign w:val="center"/>
            <w:hideMark/>
          </w:tcPr>
          <w:p w14:paraId="56B2612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0.1304</w:t>
            </w:r>
          </w:p>
        </w:tc>
        <w:tc>
          <w:tcPr>
            <w:tcW w:w="369" w:type="pct"/>
            <w:tcBorders>
              <w:top w:val="nil"/>
              <w:left w:val="nil"/>
              <w:bottom w:val="single" w:sz="8" w:space="0" w:color="auto"/>
              <w:right w:val="single" w:sz="8" w:space="0" w:color="auto"/>
            </w:tcBorders>
            <w:noWrap/>
            <w:vAlign w:val="center"/>
            <w:hideMark/>
          </w:tcPr>
          <w:p w14:paraId="1445EA9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0.002791</w:t>
            </w:r>
          </w:p>
        </w:tc>
        <w:tc>
          <w:tcPr>
            <w:tcW w:w="369" w:type="pct"/>
            <w:tcBorders>
              <w:top w:val="nil"/>
              <w:left w:val="nil"/>
              <w:bottom w:val="single" w:sz="8" w:space="0" w:color="auto"/>
              <w:right w:val="single" w:sz="8" w:space="0" w:color="auto"/>
            </w:tcBorders>
            <w:noWrap/>
            <w:vAlign w:val="center"/>
            <w:hideMark/>
          </w:tcPr>
          <w:p w14:paraId="5945590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5.89E-03</w:t>
            </w:r>
          </w:p>
        </w:tc>
        <w:tc>
          <w:tcPr>
            <w:tcW w:w="391" w:type="pct"/>
            <w:tcBorders>
              <w:top w:val="nil"/>
              <w:left w:val="nil"/>
              <w:bottom w:val="single" w:sz="8" w:space="0" w:color="auto"/>
              <w:right w:val="single" w:sz="8" w:space="0" w:color="auto"/>
            </w:tcBorders>
            <w:noWrap/>
            <w:vAlign w:val="center"/>
            <w:hideMark/>
          </w:tcPr>
          <w:p w14:paraId="547547E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27.704651</w:t>
            </w:r>
          </w:p>
        </w:tc>
        <w:tc>
          <w:tcPr>
            <w:tcW w:w="381" w:type="pct"/>
            <w:tcBorders>
              <w:top w:val="nil"/>
              <w:left w:val="nil"/>
              <w:bottom w:val="single" w:sz="8" w:space="0" w:color="auto"/>
              <w:right w:val="single" w:sz="8" w:space="0" w:color="auto"/>
            </w:tcBorders>
            <w:noWrap/>
            <w:vAlign w:val="center"/>
            <w:hideMark/>
          </w:tcPr>
          <w:p w14:paraId="3253FAA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2.2502651</w:t>
            </w:r>
          </w:p>
        </w:tc>
        <w:tc>
          <w:tcPr>
            <w:tcW w:w="381" w:type="pct"/>
            <w:tcBorders>
              <w:top w:val="nil"/>
              <w:left w:val="nil"/>
              <w:bottom w:val="single" w:sz="8" w:space="0" w:color="auto"/>
              <w:right w:val="single" w:sz="8" w:space="0" w:color="auto"/>
            </w:tcBorders>
            <w:noWrap/>
            <w:vAlign w:val="center"/>
            <w:hideMark/>
          </w:tcPr>
          <w:p w14:paraId="5AC49A8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12.311727</w:t>
            </w:r>
          </w:p>
        </w:tc>
      </w:tr>
      <w:tr w:rsidR="00015015" w:rsidRPr="00216B32" w14:paraId="7131EE3D"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5F1AB65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9</w:t>
            </w:r>
          </w:p>
        </w:tc>
        <w:tc>
          <w:tcPr>
            <w:tcW w:w="548" w:type="pct"/>
            <w:tcBorders>
              <w:top w:val="nil"/>
              <w:left w:val="nil"/>
              <w:bottom w:val="single" w:sz="8" w:space="0" w:color="auto"/>
              <w:right w:val="single" w:sz="8" w:space="0" w:color="auto"/>
            </w:tcBorders>
            <w:noWrap/>
            <w:vAlign w:val="center"/>
            <w:hideMark/>
          </w:tcPr>
          <w:p w14:paraId="1ED18C1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364" w:type="pct"/>
            <w:tcBorders>
              <w:top w:val="nil"/>
              <w:left w:val="nil"/>
              <w:bottom w:val="single" w:sz="8" w:space="0" w:color="auto"/>
              <w:right w:val="single" w:sz="8" w:space="0" w:color="auto"/>
            </w:tcBorders>
            <w:noWrap/>
            <w:vAlign w:val="center"/>
            <w:hideMark/>
          </w:tcPr>
          <w:p w14:paraId="67F8CE9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12.86</w:t>
            </w:r>
          </w:p>
        </w:tc>
        <w:tc>
          <w:tcPr>
            <w:tcW w:w="364" w:type="pct"/>
            <w:tcBorders>
              <w:top w:val="nil"/>
              <w:left w:val="nil"/>
              <w:bottom w:val="single" w:sz="8" w:space="0" w:color="auto"/>
              <w:right w:val="single" w:sz="8" w:space="0" w:color="auto"/>
            </w:tcBorders>
            <w:noWrap/>
            <w:vAlign w:val="center"/>
            <w:hideMark/>
          </w:tcPr>
          <w:p w14:paraId="4F1B189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0.93</w:t>
            </w:r>
          </w:p>
        </w:tc>
        <w:tc>
          <w:tcPr>
            <w:tcW w:w="367" w:type="pct"/>
            <w:tcBorders>
              <w:top w:val="nil"/>
              <w:left w:val="nil"/>
              <w:bottom w:val="single" w:sz="8" w:space="0" w:color="auto"/>
              <w:right w:val="single" w:sz="8" w:space="0" w:color="auto"/>
            </w:tcBorders>
            <w:noWrap/>
            <w:vAlign w:val="center"/>
            <w:hideMark/>
          </w:tcPr>
          <w:p w14:paraId="5D8BB54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207.14</w:t>
            </w:r>
          </w:p>
        </w:tc>
        <w:tc>
          <w:tcPr>
            <w:tcW w:w="365" w:type="pct"/>
            <w:tcBorders>
              <w:top w:val="nil"/>
              <w:left w:val="nil"/>
              <w:bottom w:val="single" w:sz="8" w:space="0" w:color="auto"/>
              <w:right w:val="single" w:sz="8" w:space="0" w:color="auto"/>
            </w:tcBorders>
            <w:noWrap/>
            <w:vAlign w:val="center"/>
            <w:hideMark/>
          </w:tcPr>
          <w:p w14:paraId="53B6E6E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2AC5BC0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0.057875</w:t>
            </w:r>
          </w:p>
        </w:tc>
        <w:tc>
          <w:tcPr>
            <w:tcW w:w="369" w:type="pct"/>
            <w:tcBorders>
              <w:top w:val="nil"/>
              <w:left w:val="nil"/>
              <w:bottom w:val="single" w:sz="8" w:space="0" w:color="auto"/>
              <w:right w:val="single" w:sz="8" w:space="0" w:color="auto"/>
            </w:tcBorders>
            <w:noWrap/>
            <w:vAlign w:val="center"/>
            <w:hideMark/>
          </w:tcPr>
          <w:p w14:paraId="7ECC5A7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0.188275</w:t>
            </w:r>
          </w:p>
        </w:tc>
        <w:tc>
          <w:tcPr>
            <w:tcW w:w="369" w:type="pct"/>
            <w:tcBorders>
              <w:top w:val="nil"/>
              <w:left w:val="nil"/>
              <w:bottom w:val="single" w:sz="8" w:space="0" w:color="auto"/>
              <w:right w:val="single" w:sz="8" w:space="0" w:color="auto"/>
            </w:tcBorders>
            <w:noWrap/>
            <w:vAlign w:val="center"/>
            <w:hideMark/>
          </w:tcPr>
          <w:p w14:paraId="00B8AC2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0.004197</w:t>
            </w:r>
          </w:p>
        </w:tc>
        <w:tc>
          <w:tcPr>
            <w:tcW w:w="369" w:type="pct"/>
            <w:tcBorders>
              <w:top w:val="nil"/>
              <w:left w:val="nil"/>
              <w:bottom w:val="single" w:sz="8" w:space="0" w:color="auto"/>
              <w:right w:val="single" w:sz="8" w:space="0" w:color="auto"/>
            </w:tcBorders>
            <w:noWrap/>
            <w:vAlign w:val="center"/>
            <w:hideMark/>
          </w:tcPr>
          <w:p w14:paraId="47B225D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1.01E-02</w:t>
            </w:r>
          </w:p>
        </w:tc>
        <w:tc>
          <w:tcPr>
            <w:tcW w:w="391" w:type="pct"/>
            <w:tcBorders>
              <w:top w:val="nil"/>
              <w:left w:val="nil"/>
              <w:bottom w:val="single" w:sz="8" w:space="0" w:color="auto"/>
              <w:right w:val="single" w:sz="8" w:space="0" w:color="auto"/>
            </w:tcBorders>
            <w:noWrap/>
            <w:vAlign w:val="center"/>
            <w:hideMark/>
          </w:tcPr>
          <w:p w14:paraId="1863A89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40.000731</w:t>
            </w:r>
          </w:p>
        </w:tc>
        <w:tc>
          <w:tcPr>
            <w:tcW w:w="381" w:type="pct"/>
            <w:tcBorders>
              <w:top w:val="nil"/>
              <w:left w:val="nil"/>
              <w:bottom w:val="single" w:sz="8" w:space="0" w:color="auto"/>
              <w:right w:val="single" w:sz="8" w:space="0" w:color="auto"/>
            </w:tcBorders>
            <w:noWrap/>
            <w:vAlign w:val="center"/>
            <w:hideMark/>
          </w:tcPr>
          <w:p w14:paraId="4247803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3.1418869</w:t>
            </w:r>
          </w:p>
        </w:tc>
        <w:tc>
          <w:tcPr>
            <w:tcW w:w="381" w:type="pct"/>
            <w:tcBorders>
              <w:top w:val="nil"/>
              <w:left w:val="nil"/>
              <w:bottom w:val="single" w:sz="8" w:space="0" w:color="auto"/>
              <w:right w:val="single" w:sz="8" w:space="0" w:color="auto"/>
            </w:tcBorders>
            <w:noWrap/>
            <w:vAlign w:val="center"/>
            <w:hideMark/>
          </w:tcPr>
          <w:p w14:paraId="4C0EDC9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12.731436</w:t>
            </w:r>
          </w:p>
        </w:tc>
      </w:tr>
      <w:tr w:rsidR="00015015" w:rsidRPr="00216B32" w14:paraId="5A5797B5"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238D826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w:t>
            </w:r>
          </w:p>
        </w:tc>
        <w:tc>
          <w:tcPr>
            <w:tcW w:w="548" w:type="pct"/>
            <w:tcBorders>
              <w:top w:val="nil"/>
              <w:left w:val="nil"/>
              <w:bottom w:val="single" w:sz="8" w:space="0" w:color="auto"/>
              <w:right w:val="single" w:sz="8" w:space="0" w:color="auto"/>
            </w:tcBorders>
            <w:noWrap/>
            <w:vAlign w:val="center"/>
            <w:hideMark/>
          </w:tcPr>
          <w:p w14:paraId="06CFDCE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ADANIENT</w:t>
            </w:r>
          </w:p>
        </w:tc>
        <w:tc>
          <w:tcPr>
            <w:tcW w:w="364" w:type="pct"/>
            <w:tcBorders>
              <w:top w:val="nil"/>
              <w:left w:val="nil"/>
              <w:bottom w:val="single" w:sz="8" w:space="0" w:color="auto"/>
              <w:right w:val="single" w:sz="8" w:space="0" w:color="auto"/>
            </w:tcBorders>
            <w:noWrap/>
            <w:vAlign w:val="center"/>
            <w:hideMark/>
          </w:tcPr>
          <w:p w14:paraId="6F5AEBC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96.99</w:t>
            </w:r>
          </w:p>
        </w:tc>
        <w:tc>
          <w:tcPr>
            <w:tcW w:w="364" w:type="pct"/>
            <w:tcBorders>
              <w:top w:val="nil"/>
              <w:left w:val="nil"/>
              <w:bottom w:val="single" w:sz="8" w:space="0" w:color="auto"/>
              <w:right w:val="single" w:sz="8" w:space="0" w:color="auto"/>
            </w:tcBorders>
            <w:noWrap/>
            <w:vAlign w:val="center"/>
            <w:hideMark/>
          </w:tcPr>
          <w:p w14:paraId="0E13106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7.06</w:t>
            </w:r>
          </w:p>
        </w:tc>
        <w:tc>
          <w:tcPr>
            <w:tcW w:w="367" w:type="pct"/>
            <w:tcBorders>
              <w:top w:val="nil"/>
              <w:left w:val="nil"/>
              <w:bottom w:val="single" w:sz="8" w:space="0" w:color="auto"/>
              <w:right w:val="single" w:sz="8" w:space="0" w:color="auto"/>
            </w:tcBorders>
            <w:noWrap/>
            <w:vAlign w:val="center"/>
            <w:hideMark/>
          </w:tcPr>
          <w:p w14:paraId="0C69D9D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6267.77</w:t>
            </w:r>
          </w:p>
        </w:tc>
        <w:tc>
          <w:tcPr>
            <w:tcW w:w="365" w:type="pct"/>
            <w:tcBorders>
              <w:top w:val="nil"/>
              <w:left w:val="nil"/>
              <w:bottom w:val="single" w:sz="8" w:space="0" w:color="auto"/>
              <w:right w:val="single" w:sz="8" w:space="0" w:color="auto"/>
            </w:tcBorders>
            <w:noWrap/>
            <w:vAlign w:val="center"/>
            <w:hideMark/>
          </w:tcPr>
          <w:p w14:paraId="53D63E4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5D2026B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0.109289</w:t>
            </w:r>
          </w:p>
        </w:tc>
        <w:tc>
          <w:tcPr>
            <w:tcW w:w="369" w:type="pct"/>
            <w:tcBorders>
              <w:top w:val="nil"/>
              <w:left w:val="nil"/>
              <w:bottom w:val="single" w:sz="8" w:space="0" w:color="auto"/>
              <w:right w:val="single" w:sz="8" w:space="0" w:color="auto"/>
            </w:tcBorders>
            <w:noWrap/>
            <w:vAlign w:val="center"/>
            <w:hideMark/>
          </w:tcPr>
          <w:p w14:paraId="3579730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0.297563</w:t>
            </w:r>
          </w:p>
        </w:tc>
        <w:tc>
          <w:tcPr>
            <w:tcW w:w="369" w:type="pct"/>
            <w:tcBorders>
              <w:top w:val="nil"/>
              <w:left w:val="nil"/>
              <w:bottom w:val="single" w:sz="8" w:space="0" w:color="auto"/>
              <w:right w:val="single" w:sz="8" w:space="0" w:color="auto"/>
            </w:tcBorders>
            <w:noWrap/>
            <w:vAlign w:val="center"/>
            <w:hideMark/>
          </w:tcPr>
          <w:p w14:paraId="0F3D95E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0.007958</w:t>
            </w:r>
          </w:p>
        </w:tc>
        <w:tc>
          <w:tcPr>
            <w:tcW w:w="369" w:type="pct"/>
            <w:tcBorders>
              <w:top w:val="nil"/>
              <w:left w:val="nil"/>
              <w:bottom w:val="single" w:sz="8" w:space="0" w:color="auto"/>
              <w:right w:val="single" w:sz="8" w:space="0" w:color="auto"/>
            </w:tcBorders>
            <w:noWrap/>
            <w:vAlign w:val="center"/>
            <w:hideMark/>
          </w:tcPr>
          <w:p w14:paraId="48AC7CA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1.80E-02</w:t>
            </w:r>
          </w:p>
        </w:tc>
        <w:tc>
          <w:tcPr>
            <w:tcW w:w="391" w:type="pct"/>
            <w:tcBorders>
              <w:top w:val="nil"/>
              <w:left w:val="nil"/>
              <w:bottom w:val="single" w:sz="8" w:space="0" w:color="auto"/>
              <w:right w:val="single" w:sz="8" w:space="0" w:color="auto"/>
            </w:tcBorders>
            <w:noWrap/>
            <w:vAlign w:val="center"/>
            <w:hideMark/>
          </w:tcPr>
          <w:p w14:paraId="1C372CA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63.220147</w:t>
            </w:r>
          </w:p>
        </w:tc>
        <w:tc>
          <w:tcPr>
            <w:tcW w:w="381" w:type="pct"/>
            <w:tcBorders>
              <w:top w:val="nil"/>
              <w:left w:val="nil"/>
              <w:bottom w:val="single" w:sz="8" w:space="0" w:color="auto"/>
              <w:right w:val="single" w:sz="8" w:space="0" w:color="auto"/>
            </w:tcBorders>
            <w:noWrap/>
            <w:vAlign w:val="center"/>
            <w:hideMark/>
          </w:tcPr>
          <w:p w14:paraId="0BB89A3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4.8326487</w:t>
            </w:r>
          </w:p>
        </w:tc>
        <w:tc>
          <w:tcPr>
            <w:tcW w:w="381" w:type="pct"/>
            <w:tcBorders>
              <w:top w:val="nil"/>
              <w:left w:val="nil"/>
              <w:bottom w:val="single" w:sz="8" w:space="0" w:color="auto"/>
              <w:right w:val="single" w:sz="8" w:space="0" w:color="auto"/>
            </w:tcBorders>
            <w:noWrap/>
            <w:vAlign w:val="center"/>
            <w:hideMark/>
          </w:tcPr>
          <w:p w14:paraId="44004B5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13.081883</w:t>
            </w:r>
          </w:p>
        </w:tc>
      </w:tr>
      <w:tr w:rsidR="00015015" w:rsidRPr="00216B32" w14:paraId="15ECDB80"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6D63D6B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11</w:t>
            </w:r>
          </w:p>
        </w:tc>
        <w:tc>
          <w:tcPr>
            <w:tcW w:w="548" w:type="pct"/>
            <w:tcBorders>
              <w:top w:val="nil"/>
              <w:left w:val="nil"/>
              <w:bottom w:val="single" w:sz="8" w:space="0" w:color="auto"/>
              <w:right w:val="single" w:sz="8" w:space="0" w:color="auto"/>
            </w:tcBorders>
            <w:noWrap/>
            <w:vAlign w:val="center"/>
            <w:hideMark/>
          </w:tcPr>
          <w:p w14:paraId="2A30194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TITAN</w:t>
            </w:r>
          </w:p>
        </w:tc>
        <w:tc>
          <w:tcPr>
            <w:tcW w:w="364" w:type="pct"/>
            <w:tcBorders>
              <w:top w:val="nil"/>
              <w:left w:val="nil"/>
              <w:bottom w:val="single" w:sz="8" w:space="0" w:color="auto"/>
              <w:right w:val="single" w:sz="8" w:space="0" w:color="auto"/>
            </w:tcBorders>
            <w:noWrap/>
            <w:vAlign w:val="center"/>
            <w:hideMark/>
          </w:tcPr>
          <w:p w14:paraId="1246454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23.26</w:t>
            </w:r>
          </w:p>
        </w:tc>
        <w:tc>
          <w:tcPr>
            <w:tcW w:w="364" w:type="pct"/>
            <w:tcBorders>
              <w:top w:val="nil"/>
              <w:left w:val="nil"/>
              <w:bottom w:val="single" w:sz="8" w:space="0" w:color="auto"/>
              <w:right w:val="single" w:sz="8" w:space="0" w:color="auto"/>
            </w:tcBorders>
            <w:noWrap/>
            <w:vAlign w:val="center"/>
            <w:hideMark/>
          </w:tcPr>
          <w:p w14:paraId="2CDDA7F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1.71</w:t>
            </w:r>
          </w:p>
        </w:tc>
        <w:tc>
          <w:tcPr>
            <w:tcW w:w="367" w:type="pct"/>
            <w:tcBorders>
              <w:top w:val="nil"/>
              <w:left w:val="nil"/>
              <w:bottom w:val="single" w:sz="8" w:space="0" w:color="auto"/>
              <w:right w:val="single" w:sz="8" w:space="0" w:color="auto"/>
            </w:tcBorders>
            <w:noWrap/>
            <w:vAlign w:val="center"/>
            <w:hideMark/>
          </w:tcPr>
          <w:p w14:paraId="4E8268E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75.87</w:t>
            </w:r>
          </w:p>
        </w:tc>
        <w:tc>
          <w:tcPr>
            <w:tcW w:w="365" w:type="pct"/>
            <w:tcBorders>
              <w:top w:val="nil"/>
              <w:left w:val="nil"/>
              <w:bottom w:val="single" w:sz="8" w:space="0" w:color="auto"/>
              <w:right w:val="single" w:sz="8" w:space="0" w:color="auto"/>
            </w:tcBorders>
            <w:noWrap/>
            <w:vAlign w:val="center"/>
            <w:hideMark/>
          </w:tcPr>
          <w:p w14:paraId="7BFF578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0DCCFE2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0.524143</w:t>
            </w:r>
          </w:p>
        </w:tc>
        <w:tc>
          <w:tcPr>
            <w:tcW w:w="369" w:type="pct"/>
            <w:tcBorders>
              <w:top w:val="nil"/>
              <w:left w:val="nil"/>
              <w:bottom w:val="single" w:sz="8" w:space="0" w:color="auto"/>
              <w:right w:val="single" w:sz="8" w:space="0" w:color="auto"/>
            </w:tcBorders>
            <w:noWrap/>
            <w:vAlign w:val="center"/>
            <w:hideMark/>
          </w:tcPr>
          <w:p w14:paraId="0C3EF59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0.821706</w:t>
            </w:r>
          </w:p>
        </w:tc>
        <w:tc>
          <w:tcPr>
            <w:tcW w:w="369" w:type="pct"/>
            <w:tcBorders>
              <w:top w:val="nil"/>
              <w:left w:val="nil"/>
              <w:bottom w:val="single" w:sz="8" w:space="0" w:color="auto"/>
              <w:right w:val="single" w:sz="8" w:space="0" w:color="auto"/>
            </w:tcBorders>
            <w:noWrap/>
            <w:vAlign w:val="center"/>
            <w:hideMark/>
          </w:tcPr>
          <w:p w14:paraId="66613A8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0.038542</w:t>
            </w:r>
          </w:p>
        </w:tc>
        <w:tc>
          <w:tcPr>
            <w:tcW w:w="369" w:type="pct"/>
            <w:tcBorders>
              <w:top w:val="nil"/>
              <w:left w:val="nil"/>
              <w:bottom w:val="single" w:sz="8" w:space="0" w:color="auto"/>
              <w:right w:val="single" w:sz="8" w:space="0" w:color="auto"/>
            </w:tcBorders>
            <w:noWrap/>
            <w:vAlign w:val="center"/>
            <w:hideMark/>
          </w:tcPr>
          <w:p w14:paraId="3B0F83F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5.66E-02</w:t>
            </w:r>
          </w:p>
        </w:tc>
        <w:tc>
          <w:tcPr>
            <w:tcW w:w="391" w:type="pct"/>
            <w:tcBorders>
              <w:top w:val="nil"/>
              <w:left w:val="nil"/>
              <w:bottom w:val="single" w:sz="8" w:space="0" w:color="auto"/>
              <w:right w:val="single" w:sz="8" w:space="0" w:color="auto"/>
            </w:tcBorders>
            <w:noWrap/>
            <w:vAlign w:val="center"/>
            <w:hideMark/>
          </w:tcPr>
          <w:p w14:paraId="5D459D2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174.57931</w:t>
            </w:r>
          </w:p>
        </w:tc>
        <w:tc>
          <w:tcPr>
            <w:tcW w:w="381" w:type="pct"/>
            <w:tcBorders>
              <w:top w:val="nil"/>
              <w:left w:val="nil"/>
              <w:bottom w:val="single" w:sz="8" w:space="0" w:color="auto"/>
              <w:right w:val="single" w:sz="8" w:space="0" w:color="auto"/>
            </w:tcBorders>
            <w:noWrap/>
            <w:vAlign w:val="center"/>
            <w:hideMark/>
          </w:tcPr>
          <w:p w14:paraId="52AAAA8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13.021175</w:t>
            </w:r>
          </w:p>
        </w:tc>
        <w:tc>
          <w:tcPr>
            <w:tcW w:w="381" w:type="pct"/>
            <w:tcBorders>
              <w:top w:val="nil"/>
              <w:left w:val="nil"/>
              <w:bottom w:val="single" w:sz="8" w:space="0" w:color="auto"/>
              <w:right w:val="single" w:sz="8" w:space="0" w:color="auto"/>
            </w:tcBorders>
            <w:noWrap/>
            <w:vAlign w:val="center"/>
            <w:hideMark/>
          </w:tcPr>
          <w:p w14:paraId="785CA9D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13.40734</w:t>
            </w:r>
          </w:p>
        </w:tc>
      </w:tr>
      <w:tr w:rsidR="0094132D" w:rsidRPr="00216B32" w14:paraId="23914F87" w14:textId="77777777" w:rsidTr="0094132D">
        <w:trPr>
          <w:trHeight w:val="300"/>
        </w:trPr>
        <w:tc>
          <w:tcPr>
            <w:tcW w:w="362"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3AAD861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w:t>
            </w:r>
          </w:p>
        </w:tc>
        <w:tc>
          <w:tcPr>
            <w:tcW w:w="548" w:type="pct"/>
            <w:tcBorders>
              <w:top w:val="nil"/>
              <w:left w:val="nil"/>
              <w:bottom w:val="single" w:sz="8" w:space="0" w:color="auto"/>
              <w:right w:val="single" w:sz="8" w:space="0" w:color="auto"/>
            </w:tcBorders>
            <w:shd w:val="clear" w:color="auto" w:fill="FFFFFF" w:themeFill="background1"/>
            <w:noWrap/>
            <w:vAlign w:val="center"/>
            <w:hideMark/>
          </w:tcPr>
          <w:p w14:paraId="2DFE940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364" w:type="pct"/>
            <w:tcBorders>
              <w:top w:val="nil"/>
              <w:left w:val="nil"/>
              <w:bottom w:val="single" w:sz="8" w:space="0" w:color="auto"/>
              <w:right w:val="single" w:sz="8" w:space="0" w:color="auto"/>
            </w:tcBorders>
            <w:shd w:val="clear" w:color="auto" w:fill="FFFFFF" w:themeFill="background1"/>
            <w:noWrap/>
            <w:vAlign w:val="center"/>
            <w:hideMark/>
          </w:tcPr>
          <w:p w14:paraId="1A81785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-8.7</w:t>
            </w:r>
          </w:p>
        </w:tc>
        <w:tc>
          <w:tcPr>
            <w:tcW w:w="364" w:type="pct"/>
            <w:tcBorders>
              <w:top w:val="nil"/>
              <w:left w:val="nil"/>
              <w:bottom w:val="single" w:sz="8" w:space="0" w:color="auto"/>
              <w:right w:val="single" w:sz="8" w:space="0" w:color="auto"/>
            </w:tcBorders>
            <w:shd w:val="clear" w:color="auto" w:fill="FFFFFF" w:themeFill="background1"/>
            <w:noWrap/>
            <w:vAlign w:val="center"/>
            <w:hideMark/>
          </w:tcPr>
          <w:p w14:paraId="73F219A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-0.64</w:t>
            </w:r>
          </w:p>
        </w:tc>
        <w:tc>
          <w:tcPr>
            <w:tcW w:w="367" w:type="pct"/>
            <w:tcBorders>
              <w:top w:val="nil"/>
              <w:left w:val="nil"/>
              <w:bottom w:val="single" w:sz="8" w:space="0" w:color="auto"/>
              <w:right w:val="single" w:sz="8" w:space="0" w:color="auto"/>
            </w:tcBorders>
            <w:shd w:val="clear" w:color="auto" w:fill="FFFFFF" w:themeFill="background1"/>
            <w:noWrap/>
            <w:vAlign w:val="center"/>
            <w:hideMark/>
          </w:tcPr>
          <w:p w14:paraId="29CF5ED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493.52</w:t>
            </w:r>
          </w:p>
        </w:tc>
        <w:tc>
          <w:tcPr>
            <w:tcW w:w="365" w:type="pct"/>
            <w:tcBorders>
              <w:top w:val="nil"/>
              <w:left w:val="nil"/>
              <w:bottom w:val="single" w:sz="8" w:space="0" w:color="auto"/>
              <w:right w:val="single" w:sz="8" w:space="0" w:color="auto"/>
            </w:tcBorders>
            <w:shd w:val="clear" w:color="auto" w:fill="FFFFFF" w:themeFill="background1"/>
            <w:noWrap/>
            <w:vAlign w:val="center"/>
            <w:hideMark/>
          </w:tcPr>
          <w:p w14:paraId="1376D82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shd w:val="clear" w:color="auto" w:fill="FFFFFF" w:themeFill="background1"/>
            <w:noWrap/>
            <w:vAlign w:val="center"/>
            <w:hideMark/>
          </w:tcPr>
          <w:p w14:paraId="514EBC1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0.011276</w:t>
            </w:r>
          </w:p>
        </w:tc>
        <w:tc>
          <w:tcPr>
            <w:tcW w:w="369" w:type="pct"/>
            <w:tcBorders>
              <w:top w:val="nil"/>
              <w:left w:val="nil"/>
              <w:bottom w:val="single" w:sz="8" w:space="0" w:color="auto"/>
              <w:right w:val="single" w:sz="8" w:space="0" w:color="auto"/>
            </w:tcBorders>
            <w:shd w:val="clear" w:color="auto" w:fill="FFFFFF" w:themeFill="background1"/>
            <w:noWrap/>
            <w:vAlign w:val="center"/>
            <w:hideMark/>
          </w:tcPr>
          <w:p w14:paraId="54927E1E"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0.832982</w:t>
            </w:r>
          </w:p>
        </w:tc>
        <w:tc>
          <w:tcPr>
            <w:tcW w:w="369" w:type="pct"/>
            <w:tcBorders>
              <w:top w:val="nil"/>
              <w:left w:val="nil"/>
              <w:bottom w:val="single" w:sz="8" w:space="0" w:color="auto"/>
              <w:right w:val="single" w:sz="8" w:space="0" w:color="auto"/>
            </w:tcBorders>
            <w:shd w:val="clear" w:color="auto" w:fill="FFFFFF" w:themeFill="background1"/>
            <w:noWrap/>
            <w:vAlign w:val="center"/>
            <w:hideMark/>
          </w:tcPr>
          <w:p w14:paraId="12FD34D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0.00083</w:t>
            </w:r>
          </w:p>
        </w:tc>
        <w:tc>
          <w:tcPr>
            <w:tcW w:w="369" w:type="pct"/>
            <w:tcBorders>
              <w:top w:val="nil"/>
              <w:left w:val="nil"/>
              <w:bottom w:val="single" w:sz="8" w:space="0" w:color="auto"/>
              <w:right w:val="single" w:sz="8" w:space="0" w:color="auto"/>
            </w:tcBorders>
            <w:shd w:val="clear" w:color="auto" w:fill="FFFFFF" w:themeFill="background1"/>
            <w:noWrap/>
            <w:vAlign w:val="center"/>
            <w:hideMark/>
          </w:tcPr>
          <w:p w14:paraId="16E1042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5.74E-02</w:t>
            </w:r>
          </w:p>
        </w:tc>
        <w:tc>
          <w:tcPr>
            <w:tcW w:w="391" w:type="pct"/>
            <w:tcBorders>
              <w:top w:val="nil"/>
              <w:left w:val="nil"/>
              <w:bottom w:val="single" w:sz="8" w:space="0" w:color="auto"/>
              <w:right w:val="single" w:sz="8" w:space="0" w:color="auto"/>
            </w:tcBorders>
            <w:shd w:val="clear" w:color="auto" w:fill="FFFFFF" w:themeFill="background1"/>
            <w:noWrap/>
            <w:vAlign w:val="center"/>
            <w:hideMark/>
          </w:tcPr>
          <w:p w14:paraId="516A3E0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176.97496</w:t>
            </w:r>
          </w:p>
        </w:tc>
        <w:tc>
          <w:tcPr>
            <w:tcW w:w="381" w:type="pct"/>
            <w:tcBorders>
              <w:top w:val="nil"/>
              <w:left w:val="nil"/>
              <w:bottom w:val="single" w:sz="8" w:space="0" w:color="auto"/>
              <w:right w:val="single" w:sz="8" w:space="0" w:color="auto"/>
            </w:tcBorders>
            <w:shd w:val="clear" w:color="auto" w:fill="FFFFFF" w:themeFill="background1"/>
            <w:noWrap/>
            <w:vAlign w:val="center"/>
            <w:hideMark/>
          </w:tcPr>
          <w:p w14:paraId="73D9E91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13.197508</w:t>
            </w:r>
          </w:p>
        </w:tc>
        <w:tc>
          <w:tcPr>
            <w:tcW w:w="381" w:type="pct"/>
            <w:tcBorders>
              <w:top w:val="nil"/>
              <w:left w:val="nil"/>
              <w:bottom w:val="single" w:sz="8" w:space="0" w:color="auto"/>
              <w:right w:val="single" w:sz="8" w:space="0" w:color="auto"/>
            </w:tcBorders>
            <w:shd w:val="clear" w:color="auto" w:fill="FFFFFF" w:themeFill="background1"/>
            <w:noWrap/>
            <w:vAlign w:val="center"/>
            <w:hideMark/>
          </w:tcPr>
          <w:p w14:paraId="09D09FD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13.409726</w:t>
            </w:r>
          </w:p>
        </w:tc>
      </w:tr>
    </w:tbl>
    <w:p w14:paraId="372E263A" w14:textId="4033C887" w:rsidR="008F58A8" w:rsidRPr="00216B32" w:rsidRDefault="000A49C2" w:rsidP="00015015">
      <w:pPr>
        <w:jc w:val="both"/>
        <w:rPr>
          <w:rFonts w:ascii="Arial" w:hAnsi="Arial" w:cs="Arial"/>
          <w:lang w:val="en-IN"/>
        </w:rPr>
      </w:pPr>
      <w:r w:rsidRPr="00216B32">
        <w:rPr>
          <w:rFonts w:ascii="Arial" w:hAnsi="Arial" w:cs="Arial"/>
          <w:lang w:val="en-IN"/>
        </w:rPr>
        <w:t xml:space="preserve">The table shows the 12 shares selected to be included in the optimum portfolio which is above </w:t>
      </w:r>
      <w:r w:rsidR="00592774" w:rsidRPr="00216B32">
        <w:rPr>
          <w:rFonts w:ascii="Arial" w:hAnsi="Arial" w:cs="Arial"/>
          <w:lang w:val="en-IN"/>
        </w:rPr>
        <w:t xml:space="preserve">the Cut of Point C* </w:t>
      </w:r>
      <w:r w:rsidRPr="00216B32">
        <w:rPr>
          <w:rFonts w:ascii="Arial" w:hAnsi="Arial" w:cs="Arial"/>
          <w:lang w:val="en-IN"/>
        </w:rPr>
        <w:t>of</w:t>
      </w:r>
      <w:r w:rsidR="00592774" w:rsidRPr="00216B32">
        <w:rPr>
          <w:rFonts w:ascii="Arial" w:hAnsi="Arial" w:cs="Arial"/>
          <w:lang w:val="en-IN"/>
        </w:rPr>
        <w:t xml:space="preserve"> 13.4097. </w:t>
      </w:r>
    </w:p>
    <w:p w14:paraId="17FA4C10" w14:textId="77777777" w:rsidR="00AA3715" w:rsidRPr="00216B32" w:rsidRDefault="00AA3715" w:rsidP="00015015">
      <w:pPr>
        <w:jc w:val="both"/>
        <w:rPr>
          <w:rFonts w:ascii="Arial" w:hAnsi="Arial" w:cs="Arial"/>
          <w:b/>
          <w:bCs/>
          <w:lang w:val="en-IN"/>
        </w:rPr>
      </w:pPr>
    </w:p>
    <w:p w14:paraId="51108FC2" w14:textId="08F41C9C" w:rsidR="00592774" w:rsidRPr="00216B32" w:rsidRDefault="00AA3715" w:rsidP="00015015">
      <w:pPr>
        <w:jc w:val="both"/>
        <w:rPr>
          <w:rFonts w:ascii="Arial" w:hAnsi="Arial" w:cs="Arial"/>
          <w:b/>
          <w:bCs/>
          <w:lang w:val="en-IN"/>
        </w:rPr>
      </w:pPr>
      <w:r w:rsidRPr="00216B32">
        <w:rPr>
          <w:rFonts w:ascii="Arial" w:hAnsi="Arial" w:cs="Arial"/>
          <w:b/>
          <w:bCs/>
          <w:lang w:val="en-IN"/>
        </w:rPr>
        <w:t>3.3.</w:t>
      </w:r>
      <w:r w:rsidR="00592774" w:rsidRPr="00216B32">
        <w:rPr>
          <w:rFonts w:ascii="Arial" w:hAnsi="Arial" w:cs="Arial"/>
          <w:b/>
          <w:bCs/>
          <w:lang w:val="en-IN"/>
        </w:rPr>
        <w:t xml:space="preserve">3 Calculation of Optimal Portfolio </w:t>
      </w:r>
    </w:p>
    <w:p w14:paraId="4B10BAA2" w14:textId="087A2413" w:rsidR="000A49C2" w:rsidRPr="00216B32" w:rsidRDefault="00592774" w:rsidP="00015015">
      <w:pPr>
        <w:jc w:val="both"/>
        <w:rPr>
          <w:rFonts w:ascii="Arial" w:hAnsi="Arial" w:cs="Arial"/>
          <w:lang w:val="en-IN"/>
        </w:rPr>
      </w:pPr>
      <w:r w:rsidRPr="00216B32">
        <w:rPr>
          <w:rFonts w:ascii="Arial" w:hAnsi="Arial" w:cs="Arial"/>
          <w:lang w:val="en-IN"/>
        </w:rPr>
        <w:t>The proportion to be invested in each security (weight) is calculated using the following equation.</w:t>
      </w:r>
    </w:p>
    <w:p w14:paraId="5A8FAAB0" w14:textId="77481B17" w:rsidR="000A49C2" w:rsidRPr="00216B32" w:rsidRDefault="00000000" w:rsidP="00015015">
      <w:pPr>
        <w:jc w:val="both"/>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m:t>
              </m:r>
            </m:sub>
          </m:sSub>
          <m:r>
            <m:rPr>
              <m:sty m:val="p"/>
            </m:rPr>
            <w:rPr>
              <w:rFonts w:ascii="Cambria Math" w:hAnsi="Cambria Math" w:cs="Arial"/>
              <w:lang w:val="en-IN"/>
            </w:rPr>
            <m:t>=</m:t>
          </m:r>
          <m:f>
            <m:fPr>
              <m:ctrlPr>
                <w:rPr>
                  <w:rFonts w:ascii="Cambria Math" w:hAnsi="Cambria Math" w:cs="Arial"/>
                  <w:lang w:val="en-IN"/>
                </w:rPr>
              </m:ctrlPr>
            </m:fPr>
            <m:num>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i</m:t>
                  </m:r>
                </m:sub>
              </m:sSub>
            </m:num>
            <m:den>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N</m:t>
                  </m:r>
                </m:sup>
                <m:e>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i</m:t>
                      </m:r>
                    </m:sub>
                  </m:sSub>
                </m:e>
              </m:nary>
            </m:den>
          </m:f>
        </m:oMath>
      </m:oMathPara>
    </w:p>
    <w:p w14:paraId="38110F31" w14:textId="6418FD63" w:rsidR="000A49C2" w:rsidRPr="00216B32" w:rsidRDefault="000A49C2" w:rsidP="00015015">
      <w:pPr>
        <w:jc w:val="both"/>
        <w:rPr>
          <w:rFonts w:ascii="Arial" w:hAnsi="Arial" w:cs="Arial"/>
          <w:lang w:val="en-IN"/>
        </w:rPr>
      </w:pPr>
      <w:r w:rsidRPr="00216B32">
        <w:rPr>
          <w:rFonts w:ascii="Arial" w:hAnsi="Arial" w:cs="Arial"/>
          <w:lang w:val="en-IN"/>
        </w:rPr>
        <w:t>Where</w:t>
      </w:r>
      <w:r w:rsidR="0004774B" w:rsidRPr="00216B32">
        <w:rPr>
          <w:rFonts w:ascii="Arial" w:hAnsi="Arial" w:cs="Arial"/>
          <w:lang w:val="en-IN"/>
        </w:rPr>
        <w:t xml:space="preserve">: </w:t>
      </w:r>
      <m:oMath>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i</m:t>
            </m:r>
          </m:sub>
        </m:sSub>
        <m:r>
          <m:rPr>
            <m:sty m:val="p"/>
          </m:rPr>
          <w:rPr>
            <w:rFonts w:ascii="Cambria Math" w:hAnsi="Cambria Math" w:cs="Arial"/>
            <w:lang w:val="en-IN"/>
          </w:rPr>
          <m:t>=</m:t>
        </m:r>
        <m:f>
          <m:fPr>
            <m:ctrlPr>
              <w:rPr>
                <w:rFonts w:ascii="Cambria Math" w:hAnsi="Cambria Math" w:cs="Arial"/>
                <w:lang w:val="en-IN"/>
              </w:rPr>
            </m:ctrlPr>
          </m:fPr>
          <m:num>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num>
          <m:den>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ei</m:t>
                </m:r>
              </m:sub>
              <m:sup>
                <m:r>
                  <m:rPr>
                    <m:sty m:val="p"/>
                  </m:rPr>
                  <w:rPr>
                    <w:rFonts w:ascii="Cambria Math" w:hAnsi="Cambria Math" w:cs="Arial"/>
                    <w:lang w:val="en-IN"/>
                  </w:rPr>
                  <m:t>2</m:t>
                </m:r>
              </m:sup>
            </m:sSubSup>
          </m:den>
        </m:f>
        <m:d>
          <m:dPr>
            <m:ctrlPr>
              <w:rPr>
                <w:rFonts w:ascii="Cambria Math" w:hAnsi="Cambria Math" w:cs="Arial"/>
                <w:lang w:val="en-IN"/>
              </w:rPr>
            </m:ctrlPr>
          </m:dPr>
          <m:e>
            <m:f>
              <m:fPr>
                <m:ctrlPr>
                  <w:rPr>
                    <w:rFonts w:ascii="Cambria Math" w:hAnsi="Cambria Math" w:cs="Arial"/>
                    <w:lang w:val="en-IN"/>
                  </w:rPr>
                </m:ctrlPr>
              </m:fPr>
              <m:num>
                <m:sSub>
                  <m:sSubPr>
                    <m:ctrlPr>
                      <w:rPr>
                        <w:rFonts w:ascii="Cambria Math" w:hAnsi="Cambria Math" w:cs="Arial"/>
                        <w:lang w:val="en-IN"/>
                      </w:rPr>
                    </m:ctrlPr>
                  </m:sSubPr>
                  <m:e>
                    <m:r>
                      <w:rPr>
                        <w:rFonts w:ascii="Cambria Math" w:hAnsi="Cambria Math" w:cs="Arial"/>
                        <w:lang w:val="en-IN"/>
                      </w:rPr>
                      <m:t>R</m:t>
                    </m:r>
                  </m:e>
                  <m:sub>
                    <m:r>
                      <w:rPr>
                        <w:rFonts w:ascii="Cambria Math" w:hAnsi="Cambria Math" w:cs="Arial"/>
                        <w:lang w:val="en-IN"/>
                      </w:rPr>
                      <m:t>i</m:t>
                    </m:r>
                  </m:sub>
                </m:sSub>
                <m:r>
                  <m:rPr>
                    <m:sty m:val="p"/>
                  </m:rP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R</m:t>
                    </m:r>
                  </m:e>
                  <m:sub>
                    <m:r>
                      <w:rPr>
                        <w:rFonts w:ascii="Cambria Math" w:hAnsi="Cambria Math" w:cs="Arial"/>
                        <w:lang w:val="en-IN"/>
                      </w:rPr>
                      <m:t>f</m:t>
                    </m:r>
                  </m:sub>
                </m:sSub>
              </m:num>
              <m:den>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den>
            </m:f>
            <m:r>
              <m:rPr>
                <m:sty m:val="p"/>
              </m:rPr>
              <w:rPr>
                <w:rFonts w:ascii="Cambria Math" w:hAnsi="Cambria Math" w:cs="Arial"/>
                <w:lang w:val="en-IN"/>
              </w:rPr>
              <m:t>-</m:t>
            </m:r>
            <m:sSup>
              <m:sSupPr>
                <m:ctrlPr>
                  <w:rPr>
                    <w:rFonts w:ascii="Cambria Math" w:hAnsi="Cambria Math" w:cs="Arial"/>
                    <w:lang w:val="en-IN"/>
                  </w:rPr>
                </m:ctrlPr>
              </m:sSupPr>
              <m:e>
                <m:r>
                  <w:rPr>
                    <w:rFonts w:ascii="Cambria Math" w:hAnsi="Cambria Math" w:cs="Arial"/>
                    <w:lang w:val="en-IN"/>
                  </w:rPr>
                  <m:t>C</m:t>
                </m:r>
              </m:e>
              <m:sup>
                <m:r>
                  <m:rPr>
                    <m:sty m:val="p"/>
                  </m:rPr>
                  <w:rPr>
                    <w:rFonts w:ascii="Cambria Math" w:hAnsi="Cambria Math" w:cs="Arial"/>
                    <w:lang w:val="en-IN"/>
                  </w:rPr>
                  <m:t>*</m:t>
                </m:r>
              </m:sup>
            </m:sSup>
          </m:e>
        </m:d>
      </m:oMath>
    </w:p>
    <w:p w14:paraId="74260B32" w14:textId="4BC6780B" w:rsidR="00592774" w:rsidRPr="00216B32" w:rsidRDefault="00592774" w:rsidP="00015015">
      <w:pPr>
        <w:jc w:val="both"/>
        <w:rPr>
          <w:rFonts w:ascii="Arial" w:hAnsi="Arial" w:cs="Arial"/>
          <w:lang w:val="en-IN"/>
        </w:rPr>
      </w:pPr>
      <w:r w:rsidRPr="00216B32">
        <w:rPr>
          <w:rFonts w:ascii="Arial" w:hAnsi="Arial" w:cs="Arial"/>
          <w:lang w:val="en-IN"/>
        </w:rPr>
        <w:t xml:space="preserve">                                   </w:t>
      </w:r>
    </w:p>
    <w:p w14:paraId="72886037" w14:textId="3AB01223" w:rsidR="00592774" w:rsidRPr="00216B32" w:rsidRDefault="00AA3715" w:rsidP="00015015">
      <w:pPr>
        <w:jc w:val="both"/>
        <w:rPr>
          <w:rFonts w:ascii="Arial" w:hAnsi="Arial" w:cs="Arial"/>
          <w:lang w:val="en-IN"/>
        </w:rPr>
      </w:pPr>
      <w:r w:rsidRPr="00216B32">
        <w:rPr>
          <w:rFonts w:ascii="Arial" w:hAnsi="Arial" w:cs="Arial"/>
          <w:lang w:val="en-IN"/>
        </w:rPr>
        <w:t xml:space="preserve">Based on the formula weightage and proportion for each of the 12 shares in the portfolio is estimated. </w:t>
      </w:r>
      <w:r w:rsidR="00592774" w:rsidRPr="00216B32">
        <w:rPr>
          <w:rFonts w:ascii="Arial" w:hAnsi="Arial" w:cs="Arial"/>
          <w:lang w:val="en-IN"/>
        </w:rPr>
        <w:t xml:space="preserve">The </w:t>
      </w:r>
      <w:r w:rsidR="00EC23D9" w:rsidRPr="00216B32">
        <w:rPr>
          <w:rFonts w:ascii="Arial" w:hAnsi="Arial" w:cs="Arial"/>
          <w:lang w:val="en-IN"/>
        </w:rPr>
        <w:t xml:space="preserve">following table </w:t>
      </w:r>
      <w:r w:rsidRPr="00216B32">
        <w:rPr>
          <w:rFonts w:ascii="Arial" w:hAnsi="Arial" w:cs="Arial"/>
          <w:lang w:val="en-IN"/>
        </w:rPr>
        <w:t>7</w:t>
      </w:r>
      <w:r w:rsidR="00EC23D9" w:rsidRPr="00216B32">
        <w:rPr>
          <w:rFonts w:ascii="Arial" w:hAnsi="Arial" w:cs="Arial"/>
          <w:lang w:val="en-IN"/>
        </w:rPr>
        <w:t xml:space="preserve"> shows what should be the proportion of shares of each company in the optimal portfolio. </w:t>
      </w:r>
    </w:p>
    <w:p w14:paraId="68289A87" w14:textId="77777777" w:rsidR="002C010F" w:rsidRPr="00216B32" w:rsidRDefault="002C010F" w:rsidP="00015015">
      <w:pPr>
        <w:jc w:val="both"/>
        <w:rPr>
          <w:rFonts w:ascii="Arial" w:hAnsi="Arial" w:cs="Arial"/>
          <w:lang w:val="en-IN"/>
        </w:rPr>
      </w:pPr>
    </w:p>
    <w:p w14:paraId="74E02346" w14:textId="7A69050F" w:rsidR="00592774" w:rsidRPr="00216B32" w:rsidRDefault="00592774" w:rsidP="00015015">
      <w:pPr>
        <w:jc w:val="both"/>
        <w:rPr>
          <w:rFonts w:ascii="Arial" w:hAnsi="Arial" w:cs="Arial"/>
          <w:b/>
          <w:bCs/>
          <w:lang w:val="en-IN"/>
        </w:rPr>
      </w:pPr>
      <w:r w:rsidRPr="00216B32">
        <w:rPr>
          <w:rFonts w:ascii="Arial" w:hAnsi="Arial" w:cs="Arial"/>
          <w:b/>
          <w:bCs/>
          <w:lang w:val="en-IN"/>
        </w:rPr>
        <w:t xml:space="preserve">Table </w:t>
      </w:r>
      <w:r w:rsidR="00AA3715" w:rsidRPr="00216B32">
        <w:rPr>
          <w:rFonts w:ascii="Arial" w:hAnsi="Arial" w:cs="Arial"/>
          <w:b/>
          <w:bCs/>
          <w:lang w:val="en-IN"/>
        </w:rPr>
        <w:t>7</w:t>
      </w:r>
      <w:r w:rsidRPr="00216B32">
        <w:rPr>
          <w:rFonts w:ascii="Arial" w:hAnsi="Arial" w:cs="Arial"/>
          <w:b/>
          <w:bCs/>
          <w:lang w:val="en-IN"/>
        </w:rPr>
        <w:t xml:space="preserve">: </w:t>
      </w:r>
      <w:r w:rsidR="00EC23D9" w:rsidRPr="00216B32">
        <w:rPr>
          <w:rFonts w:ascii="Arial" w:hAnsi="Arial" w:cs="Arial"/>
          <w:b/>
          <w:bCs/>
          <w:lang w:val="en-IN"/>
        </w:rPr>
        <w:t xml:space="preserve">Proportion </w:t>
      </w:r>
      <w:r w:rsidRPr="00216B32">
        <w:rPr>
          <w:rFonts w:ascii="Arial" w:hAnsi="Arial" w:cs="Arial"/>
          <w:b/>
          <w:bCs/>
          <w:lang w:val="en-IN"/>
        </w:rPr>
        <w:t xml:space="preserve">of </w:t>
      </w:r>
      <w:r w:rsidR="00AA3715" w:rsidRPr="00216B32">
        <w:rPr>
          <w:rFonts w:ascii="Arial" w:hAnsi="Arial" w:cs="Arial"/>
          <w:b/>
          <w:bCs/>
          <w:lang w:val="en-IN"/>
        </w:rPr>
        <w:t xml:space="preserve">shares in </w:t>
      </w:r>
      <w:r w:rsidRPr="00216B32">
        <w:rPr>
          <w:rFonts w:ascii="Arial" w:hAnsi="Arial" w:cs="Arial"/>
          <w:b/>
          <w:bCs/>
          <w:lang w:val="en-IN"/>
        </w:rPr>
        <w:t>optimal portfolio</w:t>
      </w:r>
    </w:p>
    <w:tbl>
      <w:tblPr>
        <w:tblW w:w="5000" w:type="pct"/>
        <w:tblLook w:val="04A0" w:firstRow="1" w:lastRow="0" w:firstColumn="1" w:lastColumn="0" w:noHBand="0" w:noVBand="1"/>
      </w:tblPr>
      <w:tblGrid>
        <w:gridCol w:w="1070"/>
        <w:gridCol w:w="544"/>
        <w:gridCol w:w="544"/>
        <w:gridCol w:w="634"/>
        <w:gridCol w:w="673"/>
        <w:gridCol w:w="891"/>
        <w:gridCol w:w="634"/>
        <w:gridCol w:w="891"/>
        <w:gridCol w:w="570"/>
        <w:gridCol w:w="570"/>
        <w:gridCol w:w="601"/>
        <w:gridCol w:w="570"/>
      </w:tblGrid>
      <w:tr w:rsidR="00B354AA" w:rsidRPr="00216B32" w14:paraId="078A6D84" w14:textId="77777777" w:rsidTr="00AA3715">
        <w:trPr>
          <w:trHeight w:val="660"/>
        </w:trPr>
        <w:tc>
          <w:tcPr>
            <w:tcW w:w="656" w:type="pct"/>
            <w:tcBorders>
              <w:top w:val="single" w:sz="4" w:space="0" w:color="auto"/>
              <w:left w:val="single" w:sz="4" w:space="0" w:color="auto"/>
              <w:bottom w:val="single" w:sz="4" w:space="0" w:color="auto"/>
              <w:right w:val="single" w:sz="4" w:space="0" w:color="auto"/>
            </w:tcBorders>
            <w:vAlign w:val="bottom"/>
            <w:hideMark/>
          </w:tcPr>
          <w:p w14:paraId="55B63A07" w14:textId="77777777" w:rsidR="00592774" w:rsidRPr="00216B32" w:rsidRDefault="00592774" w:rsidP="00015015">
            <w:pPr>
              <w:jc w:val="both"/>
              <w:rPr>
                <w:rFonts w:ascii="Arial" w:hAnsi="Arial" w:cs="Arial"/>
                <w:b/>
                <w:bCs/>
                <w:sz w:val="18"/>
                <w:szCs w:val="18"/>
                <w:lang w:val="en-IN"/>
              </w:rPr>
            </w:pPr>
            <w:bookmarkStart w:id="1" w:name="_Hlk232153726"/>
            <w:r w:rsidRPr="00216B32">
              <w:rPr>
                <w:rFonts w:ascii="Arial" w:hAnsi="Arial" w:cs="Arial"/>
                <w:b/>
                <w:bCs/>
                <w:sz w:val="18"/>
                <w:szCs w:val="18"/>
                <w:lang w:val="en-IN"/>
              </w:rPr>
              <w:t>Security</w:t>
            </w:r>
          </w:p>
        </w:tc>
        <w:tc>
          <w:tcPr>
            <w:tcW w:w="331" w:type="pct"/>
            <w:tcBorders>
              <w:top w:val="single" w:sz="4" w:space="0" w:color="auto"/>
              <w:left w:val="nil"/>
              <w:bottom w:val="single" w:sz="4" w:space="0" w:color="auto"/>
              <w:right w:val="single" w:sz="4" w:space="0" w:color="auto"/>
            </w:tcBorders>
            <w:vAlign w:val="bottom"/>
            <w:hideMark/>
          </w:tcPr>
          <w:p w14:paraId="4ADCF349"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(Ri - Rf)</w:t>
            </w:r>
          </w:p>
        </w:tc>
        <w:tc>
          <w:tcPr>
            <w:tcW w:w="331" w:type="pct"/>
            <w:tcBorders>
              <w:top w:val="single" w:sz="4" w:space="0" w:color="auto"/>
              <w:left w:val="nil"/>
              <w:bottom w:val="single" w:sz="4" w:space="0" w:color="auto"/>
              <w:right w:val="single" w:sz="4" w:space="0" w:color="auto"/>
            </w:tcBorders>
            <w:vAlign w:val="bottom"/>
            <w:hideMark/>
          </w:tcPr>
          <w:p w14:paraId="196E2212"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β</w:t>
            </w:r>
          </w:p>
        </w:tc>
        <w:tc>
          <w:tcPr>
            <w:tcW w:w="387" w:type="pct"/>
            <w:tcBorders>
              <w:top w:val="single" w:sz="4" w:space="0" w:color="auto"/>
              <w:left w:val="nil"/>
              <w:bottom w:val="single" w:sz="4" w:space="0" w:color="auto"/>
              <w:right w:val="single" w:sz="4" w:space="0" w:color="auto"/>
            </w:tcBorders>
            <w:vAlign w:val="bottom"/>
            <w:hideMark/>
          </w:tcPr>
          <w:p w14:paraId="311DCB41"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σei²</w:t>
            </w:r>
          </w:p>
        </w:tc>
        <w:tc>
          <w:tcPr>
            <w:tcW w:w="410" w:type="pct"/>
            <w:tcBorders>
              <w:top w:val="single" w:sz="4" w:space="0" w:color="auto"/>
              <w:left w:val="nil"/>
              <w:bottom w:val="single" w:sz="4" w:space="0" w:color="auto"/>
              <w:right w:val="single" w:sz="4" w:space="0" w:color="auto"/>
            </w:tcBorders>
            <w:vAlign w:val="bottom"/>
            <w:hideMark/>
          </w:tcPr>
          <w:p w14:paraId="5F0B57B9"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β/σei²</w:t>
            </w:r>
          </w:p>
        </w:tc>
        <w:tc>
          <w:tcPr>
            <w:tcW w:w="546" w:type="pct"/>
            <w:tcBorders>
              <w:top w:val="single" w:sz="4" w:space="0" w:color="auto"/>
              <w:left w:val="nil"/>
              <w:bottom w:val="single" w:sz="4" w:space="0" w:color="auto"/>
              <w:right w:val="single" w:sz="4" w:space="0" w:color="auto"/>
            </w:tcBorders>
            <w:vAlign w:val="bottom"/>
            <w:hideMark/>
          </w:tcPr>
          <w:p w14:paraId="51314F9D"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(Ri - Rf)/ β</w:t>
            </w:r>
          </w:p>
        </w:tc>
        <w:tc>
          <w:tcPr>
            <w:tcW w:w="387" w:type="pct"/>
            <w:tcBorders>
              <w:top w:val="single" w:sz="4" w:space="0" w:color="auto"/>
              <w:left w:val="nil"/>
              <w:bottom w:val="single" w:sz="4" w:space="0" w:color="auto"/>
              <w:right w:val="single" w:sz="4" w:space="0" w:color="auto"/>
            </w:tcBorders>
            <w:vAlign w:val="bottom"/>
            <w:hideMark/>
          </w:tcPr>
          <w:p w14:paraId="6BC81A17"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C*</w:t>
            </w:r>
          </w:p>
        </w:tc>
        <w:tc>
          <w:tcPr>
            <w:tcW w:w="546" w:type="pct"/>
            <w:tcBorders>
              <w:top w:val="single" w:sz="4" w:space="0" w:color="auto"/>
              <w:left w:val="nil"/>
              <w:bottom w:val="single" w:sz="4" w:space="0" w:color="auto"/>
              <w:right w:val="single" w:sz="4" w:space="0" w:color="auto"/>
            </w:tcBorders>
            <w:vAlign w:val="bottom"/>
            <w:hideMark/>
          </w:tcPr>
          <w:p w14:paraId="769DDF4F"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(Ri - Rf)/ β-C*</w:t>
            </w:r>
          </w:p>
        </w:tc>
        <w:tc>
          <w:tcPr>
            <w:tcW w:w="347" w:type="pct"/>
            <w:tcBorders>
              <w:top w:val="single" w:sz="4" w:space="0" w:color="auto"/>
              <w:left w:val="nil"/>
              <w:bottom w:val="single" w:sz="4" w:space="0" w:color="auto"/>
              <w:right w:val="single" w:sz="4" w:space="0" w:color="auto"/>
            </w:tcBorders>
            <w:vAlign w:val="bottom"/>
            <w:hideMark/>
          </w:tcPr>
          <w:p w14:paraId="218CDCC0"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Zi</w:t>
            </w:r>
          </w:p>
        </w:tc>
        <w:tc>
          <w:tcPr>
            <w:tcW w:w="347" w:type="pct"/>
            <w:tcBorders>
              <w:top w:val="single" w:sz="4" w:space="0" w:color="auto"/>
              <w:left w:val="nil"/>
              <w:bottom w:val="single" w:sz="4" w:space="0" w:color="auto"/>
              <w:right w:val="single" w:sz="4" w:space="0" w:color="auto"/>
            </w:tcBorders>
            <w:vAlign w:val="bottom"/>
            <w:hideMark/>
          </w:tcPr>
          <w:p w14:paraId="33FD7FC0" w14:textId="77777777" w:rsidR="00592774" w:rsidRPr="00216B32" w:rsidRDefault="00592774" w:rsidP="00015015">
            <w:pPr>
              <w:jc w:val="both"/>
              <w:rPr>
                <w:rFonts w:ascii="Arial" w:hAnsi="Arial" w:cs="Arial"/>
                <w:b/>
                <w:bCs/>
                <w:sz w:val="18"/>
                <w:szCs w:val="18"/>
                <w:lang w:val="en-IN"/>
              </w:rPr>
            </w:pPr>
            <w:proofErr w:type="spellStart"/>
            <w:r w:rsidRPr="00216B32">
              <w:rPr>
                <w:rFonts w:ascii="Arial" w:hAnsi="Arial" w:cs="Arial"/>
                <w:b/>
                <w:bCs/>
                <w:sz w:val="18"/>
                <w:szCs w:val="18"/>
                <w:lang w:val="en-IN"/>
              </w:rPr>
              <w:t>ΣZi</w:t>
            </w:r>
            <w:proofErr w:type="spellEnd"/>
          </w:p>
        </w:tc>
        <w:tc>
          <w:tcPr>
            <w:tcW w:w="366" w:type="pct"/>
            <w:tcBorders>
              <w:top w:val="single" w:sz="4" w:space="0" w:color="auto"/>
              <w:left w:val="nil"/>
              <w:bottom w:val="single" w:sz="4" w:space="0" w:color="auto"/>
              <w:right w:val="single" w:sz="4" w:space="0" w:color="auto"/>
            </w:tcBorders>
            <w:vAlign w:val="bottom"/>
            <w:hideMark/>
          </w:tcPr>
          <w:p w14:paraId="1F1AC5F7"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 xml:space="preserve">Weight Xi=Zi/ </w:t>
            </w:r>
            <w:proofErr w:type="spellStart"/>
            <w:r w:rsidRPr="00216B32">
              <w:rPr>
                <w:rFonts w:ascii="Arial" w:hAnsi="Arial" w:cs="Arial"/>
                <w:b/>
                <w:bCs/>
                <w:sz w:val="18"/>
                <w:szCs w:val="18"/>
                <w:lang w:val="en-IN"/>
              </w:rPr>
              <w:t>Σzi</w:t>
            </w:r>
            <w:proofErr w:type="spellEnd"/>
          </w:p>
        </w:tc>
        <w:tc>
          <w:tcPr>
            <w:tcW w:w="347" w:type="pct"/>
            <w:tcBorders>
              <w:top w:val="single" w:sz="4" w:space="0" w:color="auto"/>
              <w:left w:val="nil"/>
              <w:bottom w:val="single" w:sz="4" w:space="0" w:color="auto"/>
              <w:right w:val="single" w:sz="4" w:space="0" w:color="auto"/>
            </w:tcBorders>
            <w:vAlign w:val="bottom"/>
            <w:hideMark/>
          </w:tcPr>
          <w:p w14:paraId="612946B5"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w:t>
            </w:r>
          </w:p>
        </w:tc>
      </w:tr>
      <w:tr w:rsidR="00B354AA" w:rsidRPr="00216B32" w14:paraId="07C5E7F8"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4C07E43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331" w:type="pct"/>
            <w:tcBorders>
              <w:top w:val="nil"/>
              <w:left w:val="nil"/>
              <w:bottom w:val="single" w:sz="4" w:space="0" w:color="auto"/>
              <w:right w:val="single" w:sz="4" w:space="0" w:color="auto"/>
            </w:tcBorders>
            <w:noWrap/>
            <w:vAlign w:val="bottom"/>
            <w:hideMark/>
          </w:tcPr>
          <w:p w14:paraId="65CA389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-4.14</w:t>
            </w:r>
          </w:p>
        </w:tc>
        <w:tc>
          <w:tcPr>
            <w:tcW w:w="331" w:type="pct"/>
            <w:tcBorders>
              <w:top w:val="nil"/>
              <w:left w:val="nil"/>
              <w:bottom w:val="single" w:sz="4" w:space="0" w:color="auto"/>
              <w:right w:val="single" w:sz="4" w:space="0" w:color="auto"/>
            </w:tcBorders>
            <w:noWrap/>
            <w:vAlign w:val="bottom"/>
            <w:hideMark/>
          </w:tcPr>
          <w:p w14:paraId="19E9DE5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-0.003</w:t>
            </w:r>
          </w:p>
        </w:tc>
        <w:tc>
          <w:tcPr>
            <w:tcW w:w="387" w:type="pct"/>
            <w:tcBorders>
              <w:top w:val="nil"/>
              <w:left w:val="nil"/>
              <w:bottom w:val="single" w:sz="4" w:space="0" w:color="auto"/>
              <w:right w:val="single" w:sz="4" w:space="0" w:color="auto"/>
            </w:tcBorders>
            <w:noWrap/>
            <w:vAlign w:val="bottom"/>
            <w:hideMark/>
          </w:tcPr>
          <w:p w14:paraId="3C02544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404.03</w:t>
            </w:r>
          </w:p>
        </w:tc>
        <w:tc>
          <w:tcPr>
            <w:tcW w:w="410" w:type="pct"/>
            <w:tcBorders>
              <w:top w:val="nil"/>
              <w:left w:val="nil"/>
              <w:bottom w:val="single" w:sz="4" w:space="0" w:color="auto"/>
              <w:right w:val="single" w:sz="4" w:space="0" w:color="auto"/>
            </w:tcBorders>
            <w:noWrap/>
            <w:vAlign w:val="bottom"/>
            <w:hideMark/>
          </w:tcPr>
          <w:p w14:paraId="406881A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-0.00001</w:t>
            </w:r>
          </w:p>
        </w:tc>
        <w:tc>
          <w:tcPr>
            <w:tcW w:w="546" w:type="pct"/>
            <w:tcBorders>
              <w:top w:val="nil"/>
              <w:left w:val="nil"/>
              <w:bottom w:val="single" w:sz="4" w:space="0" w:color="auto"/>
              <w:right w:val="single" w:sz="4" w:space="0" w:color="auto"/>
            </w:tcBorders>
            <w:noWrap/>
            <w:vAlign w:val="bottom"/>
            <w:hideMark/>
          </w:tcPr>
          <w:p w14:paraId="0443F88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1590.384615</w:t>
            </w:r>
          </w:p>
        </w:tc>
        <w:tc>
          <w:tcPr>
            <w:tcW w:w="387" w:type="pct"/>
            <w:tcBorders>
              <w:top w:val="nil"/>
              <w:left w:val="nil"/>
              <w:bottom w:val="single" w:sz="4" w:space="0" w:color="auto"/>
              <w:right w:val="single" w:sz="4" w:space="0" w:color="auto"/>
            </w:tcBorders>
            <w:shd w:val="clear" w:color="000000" w:fill="FFFFFF"/>
            <w:noWrap/>
            <w:vAlign w:val="bottom"/>
            <w:hideMark/>
          </w:tcPr>
          <w:p w14:paraId="3EA1563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4E753E4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1576.975</w:t>
            </w:r>
          </w:p>
        </w:tc>
        <w:tc>
          <w:tcPr>
            <w:tcW w:w="347" w:type="pct"/>
            <w:tcBorders>
              <w:top w:val="nil"/>
              <w:left w:val="nil"/>
              <w:bottom w:val="single" w:sz="4" w:space="0" w:color="auto"/>
              <w:right w:val="single" w:sz="4" w:space="0" w:color="auto"/>
            </w:tcBorders>
            <w:noWrap/>
            <w:vAlign w:val="bottom"/>
            <w:hideMark/>
          </w:tcPr>
          <w:p w14:paraId="02E3939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0.0102</w:t>
            </w:r>
          </w:p>
        </w:tc>
        <w:tc>
          <w:tcPr>
            <w:tcW w:w="347" w:type="pct"/>
            <w:tcBorders>
              <w:top w:val="nil"/>
              <w:left w:val="nil"/>
              <w:bottom w:val="single" w:sz="4" w:space="0" w:color="auto"/>
              <w:right w:val="single" w:sz="4" w:space="0" w:color="auto"/>
            </w:tcBorders>
            <w:noWrap/>
            <w:vAlign w:val="bottom"/>
            <w:hideMark/>
          </w:tcPr>
          <w:p w14:paraId="6FA1171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11FF990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0.1051</w:t>
            </w:r>
          </w:p>
        </w:tc>
        <w:tc>
          <w:tcPr>
            <w:tcW w:w="347" w:type="pct"/>
            <w:tcBorders>
              <w:top w:val="nil"/>
              <w:left w:val="nil"/>
              <w:bottom w:val="single" w:sz="4" w:space="0" w:color="auto"/>
              <w:right w:val="single" w:sz="4" w:space="0" w:color="auto"/>
            </w:tcBorders>
            <w:noWrap/>
            <w:vAlign w:val="bottom"/>
            <w:hideMark/>
          </w:tcPr>
          <w:p w14:paraId="159ECA5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10.513</w:t>
            </w:r>
          </w:p>
        </w:tc>
      </w:tr>
      <w:tr w:rsidR="00B354AA" w:rsidRPr="00216B32" w14:paraId="5E96C2CC"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4E60BF9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331" w:type="pct"/>
            <w:tcBorders>
              <w:top w:val="nil"/>
              <w:left w:val="nil"/>
              <w:bottom w:val="single" w:sz="4" w:space="0" w:color="auto"/>
              <w:right w:val="single" w:sz="4" w:space="0" w:color="auto"/>
            </w:tcBorders>
            <w:noWrap/>
            <w:vAlign w:val="bottom"/>
            <w:hideMark/>
          </w:tcPr>
          <w:p w14:paraId="70A26A3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26.89</w:t>
            </w:r>
          </w:p>
        </w:tc>
        <w:tc>
          <w:tcPr>
            <w:tcW w:w="331" w:type="pct"/>
            <w:tcBorders>
              <w:top w:val="nil"/>
              <w:left w:val="nil"/>
              <w:bottom w:val="single" w:sz="4" w:space="0" w:color="auto"/>
              <w:right w:val="single" w:sz="4" w:space="0" w:color="auto"/>
            </w:tcBorders>
            <w:noWrap/>
            <w:vAlign w:val="bottom"/>
            <w:hideMark/>
          </w:tcPr>
          <w:p w14:paraId="21D22EA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0.57</w:t>
            </w:r>
          </w:p>
        </w:tc>
        <w:tc>
          <w:tcPr>
            <w:tcW w:w="387" w:type="pct"/>
            <w:tcBorders>
              <w:top w:val="nil"/>
              <w:left w:val="nil"/>
              <w:bottom w:val="single" w:sz="4" w:space="0" w:color="auto"/>
              <w:right w:val="single" w:sz="4" w:space="0" w:color="auto"/>
            </w:tcBorders>
            <w:noWrap/>
            <w:vAlign w:val="bottom"/>
            <w:hideMark/>
          </w:tcPr>
          <w:p w14:paraId="17539E3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678.42</w:t>
            </w:r>
          </w:p>
        </w:tc>
        <w:tc>
          <w:tcPr>
            <w:tcW w:w="410" w:type="pct"/>
            <w:tcBorders>
              <w:top w:val="nil"/>
              <w:left w:val="nil"/>
              <w:bottom w:val="single" w:sz="4" w:space="0" w:color="auto"/>
              <w:right w:val="single" w:sz="4" w:space="0" w:color="auto"/>
            </w:tcBorders>
            <w:noWrap/>
            <w:vAlign w:val="bottom"/>
            <w:hideMark/>
          </w:tcPr>
          <w:p w14:paraId="7DE8B77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0.00084</w:t>
            </w:r>
          </w:p>
        </w:tc>
        <w:tc>
          <w:tcPr>
            <w:tcW w:w="546" w:type="pct"/>
            <w:tcBorders>
              <w:top w:val="nil"/>
              <w:left w:val="nil"/>
              <w:bottom w:val="single" w:sz="4" w:space="0" w:color="auto"/>
              <w:right w:val="single" w:sz="4" w:space="0" w:color="auto"/>
            </w:tcBorders>
            <w:noWrap/>
            <w:vAlign w:val="bottom"/>
            <w:hideMark/>
          </w:tcPr>
          <w:p w14:paraId="63D3E94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47.16666667</w:t>
            </w:r>
          </w:p>
        </w:tc>
        <w:tc>
          <w:tcPr>
            <w:tcW w:w="387" w:type="pct"/>
            <w:tcBorders>
              <w:top w:val="nil"/>
              <w:left w:val="nil"/>
              <w:bottom w:val="single" w:sz="4" w:space="0" w:color="auto"/>
              <w:right w:val="single" w:sz="4" w:space="0" w:color="auto"/>
            </w:tcBorders>
            <w:shd w:val="clear" w:color="000000" w:fill="FFFFFF"/>
            <w:noWrap/>
            <w:vAlign w:val="bottom"/>
            <w:hideMark/>
          </w:tcPr>
          <w:p w14:paraId="53A97C3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281057D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33.757</w:t>
            </w:r>
          </w:p>
        </w:tc>
        <w:tc>
          <w:tcPr>
            <w:tcW w:w="347" w:type="pct"/>
            <w:tcBorders>
              <w:top w:val="nil"/>
              <w:left w:val="nil"/>
              <w:bottom w:val="single" w:sz="4" w:space="0" w:color="auto"/>
              <w:right w:val="single" w:sz="4" w:space="0" w:color="auto"/>
            </w:tcBorders>
            <w:noWrap/>
            <w:vAlign w:val="bottom"/>
            <w:hideMark/>
          </w:tcPr>
          <w:p w14:paraId="16070D4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0.0284</w:t>
            </w:r>
          </w:p>
        </w:tc>
        <w:tc>
          <w:tcPr>
            <w:tcW w:w="347" w:type="pct"/>
            <w:tcBorders>
              <w:top w:val="nil"/>
              <w:left w:val="nil"/>
              <w:bottom w:val="single" w:sz="4" w:space="0" w:color="auto"/>
              <w:right w:val="single" w:sz="4" w:space="0" w:color="auto"/>
            </w:tcBorders>
            <w:noWrap/>
            <w:vAlign w:val="bottom"/>
            <w:hideMark/>
          </w:tcPr>
          <w:p w14:paraId="27962B4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4706F04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0.2938</w:t>
            </w:r>
          </w:p>
        </w:tc>
        <w:tc>
          <w:tcPr>
            <w:tcW w:w="347" w:type="pct"/>
            <w:tcBorders>
              <w:top w:val="nil"/>
              <w:left w:val="nil"/>
              <w:bottom w:val="single" w:sz="4" w:space="0" w:color="auto"/>
              <w:right w:val="single" w:sz="4" w:space="0" w:color="auto"/>
            </w:tcBorders>
            <w:noWrap/>
            <w:vAlign w:val="bottom"/>
            <w:hideMark/>
          </w:tcPr>
          <w:p w14:paraId="703C911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29.377</w:t>
            </w:r>
          </w:p>
        </w:tc>
      </w:tr>
      <w:tr w:rsidR="00B354AA" w:rsidRPr="00216B32" w14:paraId="31E57135"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58BBE2C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BPCL</w:t>
            </w:r>
          </w:p>
        </w:tc>
        <w:tc>
          <w:tcPr>
            <w:tcW w:w="331" w:type="pct"/>
            <w:tcBorders>
              <w:top w:val="nil"/>
              <w:left w:val="nil"/>
              <w:bottom w:val="single" w:sz="4" w:space="0" w:color="auto"/>
              <w:right w:val="single" w:sz="4" w:space="0" w:color="auto"/>
            </w:tcBorders>
            <w:noWrap/>
            <w:vAlign w:val="bottom"/>
            <w:hideMark/>
          </w:tcPr>
          <w:p w14:paraId="3AF8B26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22.49</w:t>
            </w:r>
          </w:p>
        </w:tc>
        <w:tc>
          <w:tcPr>
            <w:tcW w:w="331" w:type="pct"/>
            <w:tcBorders>
              <w:top w:val="nil"/>
              <w:left w:val="nil"/>
              <w:bottom w:val="single" w:sz="4" w:space="0" w:color="auto"/>
              <w:right w:val="single" w:sz="4" w:space="0" w:color="auto"/>
            </w:tcBorders>
            <w:noWrap/>
            <w:vAlign w:val="bottom"/>
            <w:hideMark/>
          </w:tcPr>
          <w:p w14:paraId="71E0204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0.71</w:t>
            </w:r>
          </w:p>
        </w:tc>
        <w:tc>
          <w:tcPr>
            <w:tcW w:w="387" w:type="pct"/>
            <w:tcBorders>
              <w:top w:val="nil"/>
              <w:left w:val="nil"/>
              <w:bottom w:val="single" w:sz="4" w:space="0" w:color="auto"/>
              <w:right w:val="single" w:sz="4" w:space="0" w:color="auto"/>
            </w:tcBorders>
            <w:noWrap/>
            <w:vAlign w:val="bottom"/>
            <w:hideMark/>
          </w:tcPr>
          <w:p w14:paraId="3E4268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4865.39</w:t>
            </w:r>
          </w:p>
        </w:tc>
        <w:tc>
          <w:tcPr>
            <w:tcW w:w="410" w:type="pct"/>
            <w:tcBorders>
              <w:top w:val="nil"/>
              <w:left w:val="nil"/>
              <w:bottom w:val="single" w:sz="4" w:space="0" w:color="auto"/>
              <w:right w:val="single" w:sz="4" w:space="0" w:color="auto"/>
            </w:tcBorders>
            <w:noWrap/>
            <w:vAlign w:val="bottom"/>
            <w:hideMark/>
          </w:tcPr>
          <w:p w14:paraId="14BC79B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0.00015</w:t>
            </w:r>
          </w:p>
        </w:tc>
        <w:tc>
          <w:tcPr>
            <w:tcW w:w="546" w:type="pct"/>
            <w:tcBorders>
              <w:top w:val="nil"/>
              <w:left w:val="nil"/>
              <w:bottom w:val="single" w:sz="4" w:space="0" w:color="auto"/>
              <w:right w:val="single" w:sz="4" w:space="0" w:color="auto"/>
            </w:tcBorders>
            <w:noWrap/>
            <w:vAlign w:val="bottom"/>
            <w:hideMark/>
          </w:tcPr>
          <w:p w14:paraId="1D9710A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31.66901408</w:t>
            </w:r>
          </w:p>
        </w:tc>
        <w:tc>
          <w:tcPr>
            <w:tcW w:w="387" w:type="pct"/>
            <w:tcBorders>
              <w:top w:val="nil"/>
              <w:left w:val="nil"/>
              <w:bottom w:val="single" w:sz="4" w:space="0" w:color="auto"/>
              <w:right w:val="single" w:sz="4" w:space="0" w:color="auto"/>
            </w:tcBorders>
            <w:shd w:val="clear" w:color="000000" w:fill="FFFFFF"/>
            <w:noWrap/>
            <w:vAlign w:val="bottom"/>
            <w:hideMark/>
          </w:tcPr>
          <w:p w14:paraId="47663A4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37D648F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18.259</w:t>
            </w:r>
          </w:p>
        </w:tc>
        <w:tc>
          <w:tcPr>
            <w:tcW w:w="347" w:type="pct"/>
            <w:tcBorders>
              <w:top w:val="nil"/>
              <w:left w:val="nil"/>
              <w:bottom w:val="single" w:sz="4" w:space="0" w:color="auto"/>
              <w:right w:val="single" w:sz="4" w:space="0" w:color="auto"/>
            </w:tcBorders>
            <w:noWrap/>
            <w:vAlign w:val="bottom"/>
            <w:hideMark/>
          </w:tcPr>
          <w:p w14:paraId="32BA657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0.0027</w:t>
            </w:r>
          </w:p>
        </w:tc>
        <w:tc>
          <w:tcPr>
            <w:tcW w:w="347" w:type="pct"/>
            <w:tcBorders>
              <w:top w:val="nil"/>
              <w:left w:val="nil"/>
              <w:bottom w:val="single" w:sz="4" w:space="0" w:color="auto"/>
              <w:right w:val="single" w:sz="4" w:space="0" w:color="auto"/>
            </w:tcBorders>
            <w:noWrap/>
            <w:vAlign w:val="bottom"/>
            <w:hideMark/>
          </w:tcPr>
          <w:p w14:paraId="33D3DE2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61FF2A8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0.0276</w:t>
            </w:r>
          </w:p>
        </w:tc>
        <w:tc>
          <w:tcPr>
            <w:tcW w:w="347" w:type="pct"/>
            <w:tcBorders>
              <w:top w:val="nil"/>
              <w:left w:val="nil"/>
              <w:bottom w:val="single" w:sz="4" w:space="0" w:color="auto"/>
              <w:right w:val="single" w:sz="4" w:space="0" w:color="auto"/>
            </w:tcBorders>
            <w:noWrap/>
            <w:vAlign w:val="bottom"/>
            <w:hideMark/>
          </w:tcPr>
          <w:p w14:paraId="15106AF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2.760</w:t>
            </w:r>
          </w:p>
        </w:tc>
      </w:tr>
      <w:tr w:rsidR="00B354AA" w:rsidRPr="00216B32" w14:paraId="6C9498FB"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4A34DD6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DIVISLAB</w:t>
            </w:r>
          </w:p>
        </w:tc>
        <w:tc>
          <w:tcPr>
            <w:tcW w:w="331" w:type="pct"/>
            <w:tcBorders>
              <w:top w:val="nil"/>
              <w:left w:val="nil"/>
              <w:bottom w:val="single" w:sz="4" w:space="0" w:color="auto"/>
              <w:right w:val="single" w:sz="4" w:space="0" w:color="auto"/>
            </w:tcBorders>
            <w:noWrap/>
            <w:vAlign w:val="bottom"/>
            <w:hideMark/>
          </w:tcPr>
          <w:p w14:paraId="691EF93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19.36</w:t>
            </w:r>
          </w:p>
        </w:tc>
        <w:tc>
          <w:tcPr>
            <w:tcW w:w="331" w:type="pct"/>
            <w:tcBorders>
              <w:top w:val="nil"/>
              <w:left w:val="nil"/>
              <w:bottom w:val="single" w:sz="4" w:space="0" w:color="auto"/>
              <w:right w:val="single" w:sz="4" w:space="0" w:color="auto"/>
            </w:tcBorders>
            <w:noWrap/>
            <w:vAlign w:val="bottom"/>
            <w:hideMark/>
          </w:tcPr>
          <w:p w14:paraId="644B4DF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0.63</w:t>
            </w:r>
          </w:p>
        </w:tc>
        <w:tc>
          <w:tcPr>
            <w:tcW w:w="387" w:type="pct"/>
            <w:tcBorders>
              <w:top w:val="nil"/>
              <w:left w:val="nil"/>
              <w:bottom w:val="single" w:sz="4" w:space="0" w:color="auto"/>
              <w:right w:val="single" w:sz="4" w:space="0" w:color="auto"/>
            </w:tcBorders>
            <w:noWrap/>
            <w:vAlign w:val="bottom"/>
            <w:hideMark/>
          </w:tcPr>
          <w:p w14:paraId="37FA727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1303.33</w:t>
            </w:r>
          </w:p>
        </w:tc>
        <w:tc>
          <w:tcPr>
            <w:tcW w:w="410" w:type="pct"/>
            <w:tcBorders>
              <w:top w:val="nil"/>
              <w:left w:val="nil"/>
              <w:bottom w:val="single" w:sz="4" w:space="0" w:color="auto"/>
              <w:right w:val="single" w:sz="4" w:space="0" w:color="auto"/>
            </w:tcBorders>
            <w:noWrap/>
            <w:vAlign w:val="bottom"/>
            <w:hideMark/>
          </w:tcPr>
          <w:p w14:paraId="1E061D7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0.00048</w:t>
            </w:r>
          </w:p>
        </w:tc>
        <w:tc>
          <w:tcPr>
            <w:tcW w:w="546" w:type="pct"/>
            <w:tcBorders>
              <w:top w:val="nil"/>
              <w:left w:val="nil"/>
              <w:bottom w:val="single" w:sz="4" w:space="0" w:color="auto"/>
              <w:right w:val="single" w:sz="4" w:space="0" w:color="auto"/>
            </w:tcBorders>
            <w:noWrap/>
            <w:vAlign w:val="bottom"/>
            <w:hideMark/>
          </w:tcPr>
          <w:p w14:paraId="6BA6319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30.72222222</w:t>
            </w:r>
          </w:p>
        </w:tc>
        <w:tc>
          <w:tcPr>
            <w:tcW w:w="387" w:type="pct"/>
            <w:tcBorders>
              <w:top w:val="nil"/>
              <w:left w:val="nil"/>
              <w:bottom w:val="single" w:sz="4" w:space="0" w:color="auto"/>
              <w:right w:val="single" w:sz="4" w:space="0" w:color="auto"/>
            </w:tcBorders>
            <w:shd w:val="clear" w:color="000000" w:fill="FFFFFF"/>
            <w:noWrap/>
            <w:vAlign w:val="bottom"/>
            <w:hideMark/>
          </w:tcPr>
          <w:p w14:paraId="61C8ED8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744E44E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17.312</w:t>
            </w:r>
          </w:p>
        </w:tc>
        <w:tc>
          <w:tcPr>
            <w:tcW w:w="347" w:type="pct"/>
            <w:tcBorders>
              <w:top w:val="nil"/>
              <w:left w:val="nil"/>
              <w:bottom w:val="single" w:sz="4" w:space="0" w:color="auto"/>
              <w:right w:val="single" w:sz="4" w:space="0" w:color="auto"/>
            </w:tcBorders>
            <w:noWrap/>
            <w:vAlign w:val="bottom"/>
            <w:hideMark/>
          </w:tcPr>
          <w:p w14:paraId="79B6A72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0.0084</w:t>
            </w:r>
          </w:p>
        </w:tc>
        <w:tc>
          <w:tcPr>
            <w:tcW w:w="347" w:type="pct"/>
            <w:tcBorders>
              <w:top w:val="nil"/>
              <w:left w:val="nil"/>
              <w:bottom w:val="single" w:sz="4" w:space="0" w:color="auto"/>
              <w:right w:val="single" w:sz="4" w:space="0" w:color="auto"/>
            </w:tcBorders>
            <w:noWrap/>
            <w:vAlign w:val="bottom"/>
            <w:hideMark/>
          </w:tcPr>
          <w:p w14:paraId="6F37CE4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4AF223E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0.0867</w:t>
            </w:r>
          </w:p>
        </w:tc>
        <w:tc>
          <w:tcPr>
            <w:tcW w:w="347" w:type="pct"/>
            <w:tcBorders>
              <w:top w:val="nil"/>
              <w:left w:val="nil"/>
              <w:bottom w:val="single" w:sz="4" w:space="0" w:color="auto"/>
              <w:right w:val="single" w:sz="4" w:space="0" w:color="auto"/>
            </w:tcBorders>
            <w:noWrap/>
            <w:vAlign w:val="bottom"/>
            <w:hideMark/>
          </w:tcPr>
          <w:p w14:paraId="4659581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8.668</w:t>
            </w:r>
          </w:p>
        </w:tc>
      </w:tr>
      <w:tr w:rsidR="00B354AA" w:rsidRPr="00216B32" w14:paraId="492F75A5"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1BBDCB5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CIPLA</w:t>
            </w:r>
          </w:p>
        </w:tc>
        <w:tc>
          <w:tcPr>
            <w:tcW w:w="331" w:type="pct"/>
            <w:tcBorders>
              <w:top w:val="nil"/>
              <w:left w:val="nil"/>
              <w:bottom w:val="single" w:sz="4" w:space="0" w:color="auto"/>
              <w:right w:val="single" w:sz="4" w:space="0" w:color="auto"/>
            </w:tcBorders>
            <w:noWrap/>
            <w:vAlign w:val="bottom"/>
            <w:hideMark/>
          </w:tcPr>
          <w:p w14:paraId="5B2EDA0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10.38</w:t>
            </w:r>
          </w:p>
        </w:tc>
        <w:tc>
          <w:tcPr>
            <w:tcW w:w="331" w:type="pct"/>
            <w:tcBorders>
              <w:top w:val="nil"/>
              <w:left w:val="nil"/>
              <w:bottom w:val="single" w:sz="4" w:space="0" w:color="auto"/>
              <w:right w:val="single" w:sz="4" w:space="0" w:color="auto"/>
            </w:tcBorders>
            <w:noWrap/>
            <w:vAlign w:val="bottom"/>
            <w:hideMark/>
          </w:tcPr>
          <w:p w14:paraId="2F6FA12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0.35</w:t>
            </w:r>
          </w:p>
        </w:tc>
        <w:tc>
          <w:tcPr>
            <w:tcW w:w="387" w:type="pct"/>
            <w:tcBorders>
              <w:top w:val="nil"/>
              <w:left w:val="nil"/>
              <w:bottom w:val="single" w:sz="4" w:space="0" w:color="auto"/>
              <w:right w:val="single" w:sz="4" w:space="0" w:color="auto"/>
            </w:tcBorders>
            <w:noWrap/>
            <w:vAlign w:val="bottom"/>
            <w:hideMark/>
          </w:tcPr>
          <w:p w14:paraId="68852D4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572.83</w:t>
            </w:r>
          </w:p>
        </w:tc>
        <w:tc>
          <w:tcPr>
            <w:tcW w:w="410" w:type="pct"/>
            <w:tcBorders>
              <w:top w:val="nil"/>
              <w:left w:val="nil"/>
              <w:bottom w:val="single" w:sz="4" w:space="0" w:color="auto"/>
              <w:right w:val="single" w:sz="4" w:space="0" w:color="auto"/>
            </w:tcBorders>
            <w:noWrap/>
            <w:vAlign w:val="bottom"/>
            <w:hideMark/>
          </w:tcPr>
          <w:p w14:paraId="5825EE4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0.00061</w:t>
            </w:r>
          </w:p>
        </w:tc>
        <w:tc>
          <w:tcPr>
            <w:tcW w:w="546" w:type="pct"/>
            <w:tcBorders>
              <w:top w:val="nil"/>
              <w:left w:val="nil"/>
              <w:bottom w:val="single" w:sz="4" w:space="0" w:color="auto"/>
              <w:right w:val="single" w:sz="4" w:space="0" w:color="auto"/>
            </w:tcBorders>
            <w:noWrap/>
            <w:vAlign w:val="bottom"/>
            <w:hideMark/>
          </w:tcPr>
          <w:p w14:paraId="4233079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29.64285714</w:t>
            </w:r>
          </w:p>
        </w:tc>
        <w:tc>
          <w:tcPr>
            <w:tcW w:w="387" w:type="pct"/>
            <w:tcBorders>
              <w:top w:val="nil"/>
              <w:left w:val="nil"/>
              <w:bottom w:val="single" w:sz="4" w:space="0" w:color="auto"/>
              <w:right w:val="single" w:sz="4" w:space="0" w:color="auto"/>
            </w:tcBorders>
            <w:shd w:val="clear" w:color="000000" w:fill="FFFFFF"/>
            <w:noWrap/>
            <w:vAlign w:val="bottom"/>
            <w:hideMark/>
          </w:tcPr>
          <w:p w14:paraId="3AB5FD2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72BC77F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16.233</w:t>
            </w:r>
          </w:p>
        </w:tc>
        <w:tc>
          <w:tcPr>
            <w:tcW w:w="347" w:type="pct"/>
            <w:tcBorders>
              <w:top w:val="nil"/>
              <w:left w:val="nil"/>
              <w:bottom w:val="single" w:sz="4" w:space="0" w:color="auto"/>
              <w:right w:val="single" w:sz="4" w:space="0" w:color="auto"/>
            </w:tcBorders>
            <w:noWrap/>
            <w:vAlign w:val="bottom"/>
            <w:hideMark/>
          </w:tcPr>
          <w:p w14:paraId="4353E3B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0.0099</w:t>
            </w:r>
          </w:p>
        </w:tc>
        <w:tc>
          <w:tcPr>
            <w:tcW w:w="347" w:type="pct"/>
            <w:tcBorders>
              <w:top w:val="nil"/>
              <w:left w:val="nil"/>
              <w:bottom w:val="single" w:sz="4" w:space="0" w:color="auto"/>
              <w:right w:val="single" w:sz="4" w:space="0" w:color="auto"/>
            </w:tcBorders>
            <w:noWrap/>
            <w:vAlign w:val="bottom"/>
            <w:hideMark/>
          </w:tcPr>
          <w:p w14:paraId="04532C4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05D5BED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0.1027</w:t>
            </w:r>
          </w:p>
        </w:tc>
        <w:tc>
          <w:tcPr>
            <w:tcW w:w="347" w:type="pct"/>
            <w:tcBorders>
              <w:top w:val="nil"/>
              <w:left w:val="nil"/>
              <w:bottom w:val="single" w:sz="4" w:space="0" w:color="auto"/>
              <w:right w:val="single" w:sz="4" w:space="0" w:color="auto"/>
            </w:tcBorders>
            <w:noWrap/>
            <w:vAlign w:val="bottom"/>
            <w:hideMark/>
          </w:tcPr>
          <w:p w14:paraId="7406EFE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10.273</w:t>
            </w:r>
          </w:p>
        </w:tc>
      </w:tr>
      <w:tr w:rsidR="00B354AA" w:rsidRPr="00216B32" w14:paraId="0C2031CF"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3CC1224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331" w:type="pct"/>
            <w:tcBorders>
              <w:top w:val="nil"/>
              <w:left w:val="nil"/>
              <w:bottom w:val="single" w:sz="4" w:space="0" w:color="auto"/>
              <w:right w:val="single" w:sz="4" w:space="0" w:color="auto"/>
            </w:tcBorders>
            <w:noWrap/>
            <w:vAlign w:val="bottom"/>
            <w:hideMark/>
          </w:tcPr>
          <w:p w14:paraId="584C770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-30.27</w:t>
            </w:r>
          </w:p>
        </w:tc>
        <w:tc>
          <w:tcPr>
            <w:tcW w:w="331" w:type="pct"/>
            <w:tcBorders>
              <w:top w:val="nil"/>
              <w:left w:val="nil"/>
              <w:bottom w:val="single" w:sz="4" w:space="0" w:color="auto"/>
              <w:right w:val="single" w:sz="4" w:space="0" w:color="auto"/>
            </w:tcBorders>
            <w:noWrap/>
            <w:vAlign w:val="bottom"/>
            <w:hideMark/>
          </w:tcPr>
          <w:p w14:paraId="087FFA3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-1.30</w:t>
            </w:r>
          </w:p>
        </w:tc>
        <w:tc>
          <w:tcPr>
            <w:tcW w:w="387" w:type="pct"/>
            <w:tcBorders>
              <w:top w:val="nil"/>
              <w:left w:val="nil"/>
              <w:bottom w:val="single" w:sz="4" w:space="0" w:color="auto"/>
              <w:right w:val="single" w:sz="4" w:space="0" w:color="auto"/>
            </w:tcBorders>
            <w:noWrap/>
            <w:vAlign w:val="bottom"/>
            <w:hideMark/>
          </w:tcPr>
          <w:p w14:paraId="30AF480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1263.71</w:t>
            </w:r>
          </w:p>
        </w:tc>
        <w:tc>
          <w:tcPr>
            <w:tcW w:w="410" w:type="pct"/>
            <w:tcBorders>
              <w:top w:val="nil"/>
              <w:left w:val="nil"/>
              <w:bottom w:val="single" w:sz="4" w:space="0" w:color="auto"/>
              <w:right w:val="single" w:sz="4" w:space="0" w:color="auto"/>
            </w:tcBorders>
            <w:noWrap/>
            <w:vAlign w:val="bottom"/>
            <w:hideMark/>
          </w:tcPr>
          <w:p w14:paraId="4F6A2C6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-0.00103</w:t>
            </w:r>
          </w:p>
        </w:tc>
        <w:tc>
          <w:tcPr>
            <w:tcW w:w="546" w:type="pct"/>
            <w:tcBorders>
              <w:top w:val="nil"/>
              <w:left w:val="nil"/>
              <w:bottom w:val="single" w:sz="4" w:space="0" w:color="auto"/>
              <w:right w:val="single" w:sz="4" w:space="0" w:color="auto"/>
            </w:tcBorders>
            <w:noWrap/>
            <w:vAlign w:val="bottom"/>
            <w:hideMark/>
          </w:tcPr>
          <w:p w14:paraId="37361D5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23.28076923</w:t>
            </w:r>
          </w:p>
        </w:tc>
        <w:tc>
          <w:tcPr>
            <w:tcW w:w="387" w:type="pct"/>
            <w:tcBorders>
              <w:top w:val="nil"/>
              <w:left w:val="nil"/>
              <w:bottom w:val="single" w:sz="4" w:space="0" w:color="auto"/>
              <w:right w:val="single" w:sz="4" w:space="0" w:color="auto"/>
            </w:tcBorders>
            <w:shd w:val="clear" w:color="000000" w:fill="FFFFFF"/>
            <w:noWrap/>
            <w:vAlign w:val="bottom"/>
            <w:hideMark/>
          </w:tcPr>
          <w:p w14:paraId="320FAB9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1E362FF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9.871</w:t>
            </w:r>
          </w:p>
        </w:tc>
        <w:tc>
          <w:tcPr>
            <w:tcW w:w="347" w:type="pct"/>
            <w:tcBorders>
              <w:top w:val="nil"/>
              <w:left w:val="nil"/>
              <w:bottom w:val="single" w:sz="4" w:space="0" w:color="auto"/>
              <w:right w:val="single" w:sz="4" w:space="0" w:color="auto"/>
            </w:tcBorders>
            <w:noWrap/>
            <w:vAlign w:val="bottom"/>
            <w:hideMark/>
          </w:tcPr>
          <w:p w14:paraId="1FDB29D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0.0102</w:t>
            </w:r>
          </w:p>
        </w:tc>
        <w:tc>
          <w:tcPr>
            <w:tcW w:w="347" w:type="pct"/>
            <w:tcBorders>
              <w:top w:val="nil"/>
              <w:left w:val="nil"/>
              <w:bottom w:val="single" w:sz="4" w:space="0" w:color="auto"/>
              <w:right w:val="single" w:sz="4" w:space="0" w:color="auto"/>
            </w:tcBorders>
            <w:noWrap/>
            <w:vAlign w:val="bottom"/>
            <w:hideMark/>
          </w:tcPr>
          <w:p w14:paraId="35DFFF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6D693DF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0.1051</w:t>
            </w:r>
          </w:p>
        </w:tc>
        <w:tc>
          <w:tcPr>
            <w:tcW w:w="347" w:type="pct"/>
            <w:tcBorders>
              <w:top w:val="nil"/>
              <w:left w:val="nil"/>
              <w:bottom w:val="single" w:sz="4" w:space="0" w:color="auto"/>
              <w:right w:val="single" w:sz="4" w:space="0" w:color="auto"/>
            </w:tcBorders>
            <w:noWrap/>
            <w:vAlign w:val="bottom"/>
            <w:hideMark/>
          </w:tcPr>
          <w:p w14:paraId="797B595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10.513</w:t>
            </w:r>
          </w:p>
        </w:tc>
      </w:tr>
      <w:tr w:rsidR="00B354AA" w:rsidRPr="00216B32" w14:paraId="0373D454"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4A2390C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331" w:type="pct"/>
            <w:tcBorders>
              <w:top w:val="nil"/>
              <w:left w:val="nil"/>
              <w:bottom w:val="single" w:sz="4" w:space="0" w:color="auto"/>
              <w:right w:val="single" w:sz="4" w:space="0" w:color="auto"/>
            </w:tcBorders>
            <w:noWrap/>
            <w:vAlign w:val="bottom"/>
            <w:hideMark/>
          </w:tcPr>
          <w:p w14:paraId="51757C6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9.72</w:t>
            </w:r>
          </w:p>
        </w:tc>
        <w:tc>
          <w:tcPr>
            <w:tcW w:w="331" w:type="pct"/>
            <w:tcBorders>
              <w:top w:val="nil"/>
              <w:left w:val="nil"/>
              <w:bottom w:val="single" w:sz="4" w:space="0" w:color="auto"/>
              <w:right w:val="single" w:sz="4" w:space="0" w:color="auto"/>
            </w:tcBorders>
            <w:noWrap/>
            <w:vAlign w:val="bottom"/>
            <w:hideMark/>
          </w:tcPr>
          <w:p w14:paraId="2331728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0.50</w:t>
            </w:r>
          </w:p>
        </w:tc>
        <w:tc>
          <w:tcPr>
            <w:tcW w:w="387" w:type="pct"/>
            <w:tcBorders>
              <w:top w:val="nil"/>
              <w:left w:val="nil"/>
              <w:bottom w:val="single" w:sz="4" w:space="0" w:color="auto"/>
              <w:right w:val="single" w:sz="4" w:space="0" w:color="auto"/>
            </w:tcBorders>
            <w:noWrap/>
            <w:vAlign w:val="bottom"/>
            <w:hideMark/>
          </w:tcPr>
          <w:p w14:paraId="3B035DF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384.45</w:t>
            </w:r>
          </w:p>
        </w:tc>
        <w:tc>
          <w:tcPr>
            <w:tcW w:w="410" w:type="pct"/>
            <w:tcBorders>
              <w:top w:val="nil"/>
              <w:left w:val="nil"/>
              <w:bottom w:val="single" w:sz="4" w:space="0" w:color="auto"/>
              <w:right w:val="single" w:sz="4" w:space="0" w:color="auto"/>
            </w:tcBorders>
            <w:noWrap/>
            <w:vAlign w:val="bottom"/>
            <w:hideMark/>
          </w:tcPr>
          <w:p w14:paraId="0B398E8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0.00131</w:t>
            </w:r>
          </w:p>
        </w:tc>
        <w:tc>
          <w:tcPr>
            <w:tcW w:w="546" w:type="pct"/>
            <w:tcBorders>
              <w:top w:val="nil"/>
              <w:left w:val="nil"/>
              <w:bottom w:val="single" w:sz="4" w:space="0" w:color="auto"/>
              <w:right w:val="single" w:sz="4" w:space="0" w:color="auto"/>
            </w:tcBorders>
            <w:noWrap/>
            <w:vAlign w:val="bottom"/>
            <w:hideMark/>
          </w:tcPr>
          <w:p w14:paraId="3A1E705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19.3606758</w:t>
            </w:r>
          </w:p>
        </w:tc>
        <w:tc>
          <w:tcPr>
            <w:tcW w:w="387" w:type="pct"/>
            <w:tcBorders>
              <w:top w:val="nil"/>
              <w:left w:val="nil"/>
              <w:bottom w:val="single" w:sz="4" w:space="0" w:color="auto"/>
              <w:right w:val="single" w:sz="4" w:space="0" w:color="auto"/>
            </w:tcBorders>
            <w:shd w:val="clear" w:color="000000" w:fill="FFFFFF"/>
            <w:noWrap/>
            <w:vAlign w:val="bottom"/>
            <w:hideMark/>
          </w:tcPr>
          <w:p w14:paraId="3CC7BD0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55AA803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5.951</w:t>
            </w:r>
          </w:p>
        </w:tc>
        <w:tc>
          <w:tcPr>
            <w:tcW w:w="347" w:type="pct"/>
            <w:tcBorders>
              <w:top w:val="nil"/>
              <w:left w:val="nil"/>
              <w:bottom w:val="single" w:sz="4" w:space="0" w:color="auto"/>
              <w:right w:val="single" w:sz="4" w:space="0" w:color="auto"/>
            </w:tcBorders>
            <w:noWrap/>
            <w:vAlign w:val="bottom"/>
            <w:hideMark/>
          </w:tcPr>
          <w:p w14:paraId="0905A84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0.0078</w:t>
            </w:r>
          </w:p>
        </w:tc>
        <w:tc>
          <w:tcPr>
            <w:tcW w:w="347" w:type="pct"/>
            <w:tcBorders>
              <w:top w:val="nil"/>
              <w:left w:val="nil"/>
              <w:bottom w:val="single" w:sz="4" w:space="0" w:color="auto"/>
              <w:right w:val="single" w:sz="4" w:space="0" w:color="auto"/>
            </w:tcBorders>
            <w:noWrap/>
            <w:vAlign w:val="bottom"/>
            <w:hideMark/>
          </w:tcPr>
          <w:p w14:paraId="3916888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307FCAB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0.0805</w:t>
            </w:r>
          </w:p>
        </w:tc>
        <w:tc>
          <w:tcPr>
            <w:tcW w:w="347" w:type="pct"/>
            <w:tcBorders>
              <w:top w:val="nil"/>
              <w:left w:val="nil"/>
              <w:bottom w:val="single" w:sz="4" w:space="0" w:color="auto"/>
              <w:right w:val="single" w:sz="4" w:space="0" w:color="auto"/>
            </w:tcBorders>
            <w:noWrap/>
            <w:vAlign w:val="bottom"/>
            <w:hideMark/>
          </w:tcPr>
          <w:p w14:paraId="31902F5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8.048</w:t>
            </w:r>
          </w:p>
        </w:tc>
      </w:tr>
      <w:tr w:rsidR="00B354AA" w:rsidRPr="00216B32" w14:paraId="12918FAE"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0DA539D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SBILIFE</w:t>
            </w:r>
          </w:p>
        </w:tc>
        <w:tc>
          <w:tcPr>
            <w:tcW w:w="331" w:type="pct"/>
            <w:tcBorders>
              <w:top w:val="nil"/>
              <w:left w:val="nil"/>
              <w:bottom w:val="single" w:sz="4" w:space="0" w:color="auto"/>
              <w:right w:val="single" w:sz="4" w:space="0" w:color="auto"/>
            </w:tcBorders>
            <w:noWrap/>
            <w:vAlign w:val="bottom"/>
            <w:hideMark/>
          </w:tcPr>
          <w:p w14:paraId="16A89DB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9.69</w:t>
            </w:r>
          </w:p>
        </w:tc>
        <w:tc>
          <w:tcPr>
            <w:tcW w:w="331" w:type="pct"/>
            <w:tcBorders>
              <w:top w:val="nil"/>
              <w:left w:val="nil"/>
              <w:bottom w:val="single" w:sz="4" w:space="0" w:color="auto"/>
              <w:right w:val="single" w:sz="4" w:space="0" w:color="auto"/>
            </w:tcBorders>
            <w:noWrap/>
            <w:vAlign w:val="bottom"/>
            <w:hideMark/>
          </w:tcPr>
          <w:p w14:paraId="5DB80AB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0.60</w:t>
            </w:r>
          </w:p>
        </w:tc>
        <w:tc>
          <w:tcPr>
            <w:tcW w:w="387" w:type="pct"/>
            <w:tcBorders>
              <w:top w:val="nil"/>
              <w:left w:val="nil"/>
              <w:bottom w:val="single" w:sz="4" w:space="0" w:color="auto"/>
              <w:right w:val="single" w:sz="4" w:space="0" w:color="auto"/>
            </w:tcBorders>
            <w:noWrap/>
            <w:vAlign w:val="bottom"/>
            <w:hideMark/>
          </w:tcPr>
          <w:p w14:paraId="787FEB0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129.37</w:t>
            </w:r>
          </w:p>
        </w:tc>
        <w:tc>
          <w:tcPr>
            <w:tcW w:w="410" w:type="pct"/>
            <w:tcBorders>
              <w:top w:val="nil"/>
              <w:left w:val="nil"/>
              <w:bottom w:val="single" w:sz="4" w:space="0" w:color="auto"/>
              <w:right w:val="single" w:sz="4" w:space="0" w:color="auto"/>
            </w:tcBorders>
            <w:noWrap/>
            <w:vAlign w:val="bottom"/>
            <w:hideMark/>
          </w:tcPr>
          <w:p w14:paraId="5E67DEC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0.00464</w:t>
            </w:r>
          </w:p>
        </w:tc>
        <w:tc>
          <w:tcPr>
            <w:tcW w:w="546" w:type="pct"/>
            <w:tcBorders>
              <w:top w:val="nil"/>
              <w:left w:val="nil"/>
              <w:bottom w:val="single" w:sz="4" w:space="0" w:color="auto"/>
              <w:right w:val="single" w:sz="4" w:space="0" w:color="auto"/>
            </w:tcBorders>
            <w:noWrap/>
            <w:vAlign w:val="bottom"/>
            <w:hideMark/>
          </w:tcPr>
          <w:p w14:paraId="51DB63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16.11749043</w:t>
            </w:r>
          </w:p>
        </w:tc>
        <w:tc>
          <w:tcPr>
            <w:tcW w:w="387" w:type="pct"/>
            <w:tcBorders>
              <w:top w:val="nil"/>
              <w:left w:val="nil"/>
              <w:bottom w:val="single" w:sz="4" w:space="0" w:color="auto"/>
              <w:right w:val="single" w:sz="4" w:space="0" w:color="auto"/>
            </w:tcBorders>
            <w:shd w:val="clear" w:color="000000" w:fill="FFFFFF"/>
            <w:noWrap/>
            <w:vAlign w:val="bottom"/>
            <w:hideMark/>
          </w:tcPr>
          <w:p w14:paraId="6883DC3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25A514B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2.708</w:t>
            </w:r>
          </w:p>
        </w:tc>
        <w:tc>
          <w:tcPr>
            <w:tcW w:w="347" w:type="pct"/>
            <w:tcBorders>
              <w:top w:val="nil"/>
              <w:left w:val="nil"/>
              <w:bottom w:val="single" w:sz="4" w:space="0" w:color="auto"/>
              <w:right w:val="single" w:sz="4" w:space="0" w:color="auto"/>
            </w:tcBorders>
            <w:noWrap/>
            <w:vAlign w:val="bottom"/>
            <w:hideMark/>
          </w:tcPr>
          <w:p w14:paraId="491849F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0.0126</w:t>
            </w:r>
          </w:p>
        </w:tc>
        <w:tc>
          <w:tcPr>
            <w:tcW w:w="347" w:type="pct"/>
            <w:tcBorders>
              <w:top w:val="nil"/>
              <w:left w:val="nil"/>
              <w:bottom w:val="single" w:sz="4" w:space="0" w:color="auto"/>
              <w:right w:val="single" w:sz="4" w:space="0" w:color="auto"/>
            </w:tcBorders>
            <w:noWrap/>
            <w:vAlign w:val="bottom"/>
            <w:hideMark/>
          </w:tcPr>
          <w:p w14:paraId="43DA0C8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1F20612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0.1303</w:t>
            </w:r>
          </w:p>
        </w:tc>
        <w:tc>
          <w:tcPr>
            <w:tcW w:w="347" w:type="pct"/>
            <w:tcBorders>
              <w:top w:val="nil"/>
              <w:left w:val="nil"/>
              <w:bottom w:val="single" w:sz="4" w:space="0" w:color="auto"/>
              <w:right w:val="single" w:sz="4" w:space="0" w:color="auto"/>
            </w:tcBorders>
            <w:noWrap/>
            <w:vAlign w:val="bottom"/>
            <w:hideMark/>
          </w:tcPr>
          <w:p w14:paraId="383CE10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13.027</w:t>
            </w:r>
          </w:p>
        </w:tc>
      </w:tr>
      <w:tr w:rsidR="00B354AA" w:rsidRPr="00216B32" w14:paraId="03522519"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7541BA4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lastRenderedPageBreak/>
              <w:t>ASIANPAINT</w:t>
            </w:r>
          </w:p>
        </w:tc>
        <w:tc>
          <w:tcPr>
            <w:tcW w:w="331" w:type="pct"/>
            <w:tcBorders>
              <w:top w:val="nil"/>
              <w:left w:val="nil"/>
              <w:bottom w:val="single" w:sz="4" w:space="0" w:color="auto"/>
              <w:right w:val="single" w:sz="4" w:space="0" w:color="auto"/>
            </w:tcBorders>
            <w:noWrap/>
            <w:vAlign w:val="bottom"/>
            <w:hideMark/>
          </w:tcPr>
          <w:p w14:paraId="7594659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12.86</w:t>
            </w:r>
          </w:p>
        </w:tc>
        <w:tc>
          <w:tcPr>
            <w:tcW w:w="331" w:type="pct"/>
            <w:tcBorders>
              <w:top w:val="nil"/>
              <w:left w:val="nil"/>
              <w:bottom w:val="single" w:sz="4" w:space="0" w:color="auto"/>
              <w:right w:val="single" w:sz="4" w:space="0" w:color="auto"/>
            </w:tcBorders>
            <w:noWrap/>
            <w:vAlign w:val="bottom"/>
            <w:hideMark/>
          </w:tcPr>
          <w:p w14:paraId="5909975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0.93</w:t>
            </w:r>
          </w:p>
        </w:tc>
        <w:tc>
          <w:tcPr>
            <w:tcW w:w="387" w:type="pct"/>
            <w:tcBorders>
              <w:top w:val="nil"/>
              <w:left w:val="nil"/>
              <w:bottom w:val="single" w:sz="4" w:space="0" w:color="auto"/>
              <w:right w:val="single" w:sz="4" w:space="0" w:color="auto"/>
            </w:tcBorders>
            <w:noWrap/>
            <w:vAlign w:val="bottom"/>
            <w:hideMark/>
          </w:tcPr>
          <w:p w14:paraId="5FFF9D7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207.14</w:t>
            </w:r>
          </w:p>
        </w:tc>
        <w:tc>
          <w:tcPr>
            <w:tcW w:w="410" w:type="pct"/>
            <w:tcBorders>
              <w:top w:val="nil"/>
              <w:left w:val="nil"/>
              <w:bottom w:val="single" w:sz="4" w:space="0" w:color="auto"/>
              <w:right w:val="single" w:sz="4" w:space="0" w:color="auto"/>
            </w:tcBorders>
            <w:noWrap/>
            <w:vAlign w:val="bottom"/>
            <w:hideMark/>
          </w:tcPr>
          <w:p w14:paraId="6C4925F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0.00450</w:t>
            </w:r>
          </w:p>
        </w:tc>
        <w:tc>
          <w:tcPr>
            <w:tcW w:w="546" w:type="pct"/>
            <w:tcBorders>
              <w:top w:val="nil"/>
              <w:left w:val="nil"/>
              <w:bottom w:val="single" w:sz="4" w:space="0" w:color="auto"/>
              <w:right w:val="single" w:sz="4" w:space="0" w:color="auto"/>
            </w:tcBorders>
            <w:noWrap/>
            <w:vAlign w:val="bottom"/>
            <w:hideMark/>
          </w:tcPr>
          <w:p w14:paraId="4D433E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13.79069034</w:t>
            </w:r>
          </w:p>
        </w:tc>
        <w:tc>
          <w:tcPr>
            <w:tcW w:w="387" w:type="pct"/>
            <w:tcBorders>
              <w:top w:val="nil"/>
              <w:left w:val="nil"/>
              <w:bottom w:val="single" w:sz="4" w:space="0" w:color="auto"/>
              <w:right w:val="single" w:sz="4" w:space="0" w:color="auto"/>
            </w:tcBorders>
            <w:shd w:val="clear" w:color="000000" w:fill="FFFFFF"/>
            <w:noWrap/>
            <w:vAlign w:val="bottom"/>
            <w:hideMark/>
          </w:tcPr>
          <w:p w14:paraId="27C12AB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388F5D4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0.381</w:t>
            </w:r>
          </w:p>
        </w:tc>
        <w:tc>
          <w:tcPr>
            <w:tcW w:w="347" w:type="pct"/>
            <w:tcBorders>
              <w:top w:val="nil"/>
              <w:left w:val="nil"/>
              <w:bottom w:val="single" w:sz="4" w:space="0" w:color="auto"/>
              <w:right w:val="single" w:sz="4" w:space="0" w:color="auto"/>
            </w:tcBorders>
            <w:noWrap/>
            <w:vAlign w:val="bottom"/>
            <w:hideMark/>
          </w:tcPr>
          <w:p w14:paraId="6EFA679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0.0017</w:t>
            </w:r>
          </w:p>
        </w:tc>
        <w:tc>
          <w:tcPr>
            <w:tcW w:w="347" w:type="pct"/>
            <w:tcBorders>
              <w:top w:val="nil"/>
              <w:left w:val="nil"/>
              <w:bottom w:val="single" w:sz="4" w:space="0" w:color="auto"/>
              <w:right w:val="single" w:sz="4" w:space="0" w:color="auto"/>
            </w:tcBorders>
            <w:noWrap/>
            <w:vAlign w:val="bottom"/>
            <w:hideMark/>
          </w:tcPr>
          <w:p w14:paraId="17654D9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245F9C1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0.0178</w:t>
            </w:r>
          </w:p>
        </w:tc>
        <w:tc>
          <w:tcPr>
            <w:tcW w:w="347" w:type="pct"/>
            <w:tcBorders>
              <w:top w:val="nil"/>
              <w:left w:val="nil"/>
              <w:bottom w:val="single" w:sz="4" w:space="0" w:color="auto"/>
              <w:right w:val="single" w:sz="4" w:space="0" w:color="auto"/>
            </w:tcBorders>
            <w:noWrap/>
            <w:vAlign w:val="bottom"/>
            <w:hideMark/>
          </w:tcPr>
          <w:p w14:paraId="02F4C5B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1.776</w:t>
            </w:r>
          </w:p>
        </w:tc>
      </w:tr>
      <w:tr w:rsidR="00B354AA" w:rsidRPr="00216B32" w14:paraId="60E956E6"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0165F03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ADANIENT</w:t>
            </w:r>
          </w:p>
        </w:tc>
        <w:tc>
          <w:tcPr>
            <w:tcW w:w="331" w:type="pct"/>
            <w:tcBorders>
              <w:top w:val="nil"/>
              <w:left w:val="nil"/>
              <w:bottom w:val="single" w:sz="4" w:space="0" w:color="auto"/>
              <w:right w:val="single" w:sz="4" w:space="0" w:color="auto"/>
            </w:tcBorders>
            <w:noWrap/>
            <w:vAlign w:val="bottom"/>
            <w:hideMark/>
          </w:tcPr>
          <w:p w14:paraId="3EBD97C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96.99</w:t>
            </w:r>
          </w:p>
        </w:tc>
        <w:tc>
          <w:tcPr>
            <w:tcW w:w="331" w:type="pct"/>
            <w:tcBorders>
              <w:top w:val="nil"/>
              <w:left w:val="nil"/>
              <w:bottom w:val="single" w:sz="4" w:space="0" w:color="auto"/>
              <w:right w:val="single" w:sz="4" w:space="0" w:color="auto"/>
            </w:tcBorders>
            <w:noWrap/>
            <w:vAlign w:val="bottom"/>
            <w:hideMark/>
          </w:tcPr>
          <w:p w14:paraId="0A73FCF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7.06</w:t>
            </w:r>
          </w:p>
        </w:tc>
        <w:tc>
          <w:tcPr>
            <w:tcW w:w="387" w:type="pct"/>
            <w:tcBorders>
              <w:top w:val="nil"/>
              <w:left w:val="nil"/>
              <w:bottom w:val="single" w:sz="4" w:space="0" w:color="auto"/>
              <w:right w:val="single" w:sz="4" w:space="0" w:color="auto"/>
            </w:tcBorders>
            <w:noWrap/>
            <w:vAlign w:val="bottom"/>
            <w:hideMark/>
          </w:tcPr>
          <w:p w14:paraId="1EBCF8F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6267.77</w:t>
            </w:r>
          </w:p>
        </w:tc>
        <w:tc>
          <w:tcPr>
            <w:tcW w:w="410" w:type="pct"/>
            <w:tcBorders>
              <w:top w:val="nil"/>
              <w:left w:val="nil"/>
              <w:bottom w:val="single" w:sz="4" w:space="0" w:color="auto"/>
              <w:right w:val="single" w:sz="4" w:space="0" w:color="auto"/>
            </w:tcBorders>
            <w:noWrap/>
            <w:vAlign w:val="bottom"/>
            <w:hideMark/>
          </w:tcPr>
          <w:p w14:paraId="52A8A02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0.00113</w:t>
            </w:r>
          </w:p>
        </w:tc>
        <w:tc>
          <w:tcPr>
            <w:tcW w:w="546" w:type="pct"/>
            <w:tcBorders>
              <w:top w:val="nil"/>
              <w:left w:val="nil"/>
              <w:bottom w:val="single" w:sz="4" w:space="0" w:color="auto"/>
              <w:right w:val="single" w:sz="4" w:space="0" w:color="auto"/>
            </w:tcBorders>
            <w:noWrap/>
            <w:vAlign w:val="bottom"/>
            <w:hideMark/>
          </w:tcPr>
          <w:p w14:paraId="2A15ED3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13.7331092</w:t>
            </w:r>
          </w:p>
        </w:tc>
        <w:tc>
          <w:tcPr>
            <w:tcW w:w="387" w:type="pct"/>
            <w:tcBorders>
              <w:top w:val="nil"/>
              <w:left w:val="nil"/>
              <w:bottom w:val="single" w:sz="4" w:space="0" w:color="auto"/>
              <w:right w:val="single" w:sz="4" w:space="0" w:color="auto"/>
            </w:tcBorders>
            <w:shd w:val="clear" w:color="000000" w:fill="FFFFFF"/>
            <w:noWrap/>
            <w:vAlign w:val="bottom"/>
            <w:hideMark/>
          </w:tcPr>
          <w:p w14:paraId="263AFF8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406A752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0.323</w:t>
            </w:r>
          </w:p>
        </w:tc>
        <w:tc>
          <w:tcPr>
            <w:tcW w:w="347" w:type="pct"/>
            <w:tcBorders>
              <w:top w:val="nil"/>
              <w:left w:val="nil"/>
              <w:bottom w:val="single" w:sz="4" w:space="0" w:color="auto"/>
              <w:right w:val="single" w:sz="4" w:space="0" w:color="auto"/>
            </w:tcBorders>
            <w:noWrap/>
            <w:vAlign w:val="bottom"/>
            <w:hideMark/>
          </w:tcPr>
          <w:p w14:paraId="4F1D241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0.0004</w:t>
            </w:r>
          </w:p>
        </w:tc>
        <w:tc>
          <w:tcPr>
            <w:tcW w:w="347" w:type="pct"/>
            <w:tcBorders>
              <w:top w:val="nil"/>
              <w:left w:val="nil"/>
              <w:bottom w:val="single" w:sz="4" w:space="0" w:color="auto"/>
              <w:right w:val="single" w:sz="4" w:space="0" w:color="auto"/>
            </w:tcBorders>
            <w:noWrap/>
            <w:vAlign w:val="bottom"/>
            <w:hideMark/>
          </w:tcPr>
          <w:p w14:paraId="2BFE9F2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622BC33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0.0038</w:t>
            </w:r>
          </w:p>
        </w:tc>
        <w:tc>
          <w:tcPr>
            <w:tcW w:w="347" w:type="pct"/>
            <w:tcBorders>
              <w:top w:val="nil"/>
              <w:left w:val="nil"/>
              <w:bottom w:val="single" w:sz="4" w:space="0" w:color="auto"/>
              <w:right w:val="single" w:sz="4" w:space="0" w:color="auto"/>
            </w:tcBorders>
            <w:noWrap/>
            <w:vAlign w:val="bottom"/>
            <w:hideMark/>
          </w:tcPr>
          <w:p w14:paraId="43EC724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0.377</w:t>
            </w:r>
          </w:p>
        </w:tc>
      </w:tr>
      <w:tr w:rsidR="00B354AA" w:rsidRPr="00216B32" w14:paraId="283C6110"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72B7A37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TITAN</w:t>
            </w:r>
          </w:p>
        </w:tc>
        <w:tc>
          <w:tcPr>
            <w:tcW w:w="331" w:type="pct"/>
            <w:tcBorders>
              <w:top w:val="nil"/>
              <w:left w:val="nil"/>
              <w:bottom w:val="single" w:sz="4" w:space="0" w:color="auto"/>
              <w:right w:val="single" w:sz="4" w:space="0" w:color="auto"/>
            </w:tcBorders>
            <w:noWrap/>
            <w:vAlign w:val="bottom"/>
            <w:hideMark/>
          </w:tcPr>
          <w:p w14:paraId="0A0744B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23.26</w:t>
            </w:r>
          </w:p>
        </w:tc>
        <w:tc>
          <w:tcPr>
            <w:tcW w:w="331" w:type="pct"/>
            <w:tcBorders>
              <w:top w:val="nil"/>
              <w:left w:val="nil"/>
              <w:bottom w:val="single" w:sz="4" w:space="0" w:color="auto"/>
              <w:right w:val="single" w:sz="4" w:space="0" w:color="auto"/>
            </w:tcBorders>
            <w:noWrap/>
            <w:vAlign w:val="bottom"/>
            <w:hideMark/>
          </w:tcPr>
          <w:p w14:paraId="53E38F0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1.71</w:t>
            </w:r>
          </w:p>
        </w:tc>
        <w:tc>
          <w:tcPr>
            <w:tcW w:w="387" w:type="pct"/>
            <w:tcBorders>
              <w:top w:val="nil"/>
              <w:left w:val="nil"/>
              <w:bottom w:val="single" w:sz="4" w:space="0" w:color="auto"/>
              <w:right w:val="single" w:sz="4" w:space="0" w:color="auto"/>
            </w:tcBorders>
            <w:noWrap/>
            <w:vAlign w:val="bottom"/>
            <w:hideMark/>
          </w:tcPr>
          <w:p w14:paraId="5BF2A6A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75.87</w:t>
            </w:r>
          </w:p>
        </w:tc>
        <w:tc>
          <w:tcPr>
            <w:tcW w:w="410" w:type="pct"/>
            <w:tcBorders>
              <w:top w:val="nil"/>
              <w:left w:val="nil"/>
              <w:bottom w:val="single" w:sz="4" w:space="0" w:color="auto"/>
              <w:right w:val="single" w:sz="4" w:space="0" w:color="auto"/>
            </w:tcBorders>
            <w:noWrap/>
            <w:vAlign w:val="bottom"/>
            <w:hideMark/>
          </w:tcPr>
          <w:p w14:paraId="06F04D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0.02254</w:t>
            </w:r>
          </w:p>
        </w:tc>
        <w:tc>
          <w:tcPr>
            <w:tcW w:w="546" w:type="pct"/>
            <w:tcBorders>
              <w:top w:val="nil"/>
              <w:left w:val="nil"/>
              <w:bottom w:val="single" w:sz="4" w:space="0" w:color="auto"/>
              <w:right w:val="single" w:sz="4" w:space="0" w:color="auto"/>
            </w:tcBorders>
            <w:noWrap/>
            <w:vAlign w:val="bottom"/>
            <w:hideMark/>
          </w:tcPr>
          <w:p w14:paraId="4BE68CD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13.5994152</w:t>
            </w:r>
          </w:p>
        </w:tc>
        <w:tc>
          <w:tcPr>
            <w:tcW w:w="387" w:type="pct"/>
            <w:tcBorders>
              <w:top w:val="nil"/>
              <w:left w:val="nil"/>
              <w:bottom w:val="single" w:sz="4" w:space="0" w:color="auto"/>
              <w:right w:val="single" w:sz="4" w:space="0" w:color="auto"/>
            </w:tcBorders>
            <w:shd w:val="clear" w:color="000000" w:fill="FFFFFF"/>
            <w:noWrap/>
            <w:vAlign w:val="bottom"/>
            <w:hideMark/>
          </w:tcPr>
          <w:p w14:paraId="66B5F13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6CF4A8E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0.190</w:t>
            </w:r>
          </w:p>
        </w:tc>
        <w:tc>
          <w:tcPr>
            <w:tcW w:w="347" w:type="pct"/>
            <w:tcBorders>
              <w:top w:val="nil"/>
              <w:left w:val="nil"/>
              <w:bottom w:val="single" w:sz="4" w:space="0" w:color="auto"/>
              <w:right w:val="single" w:sz="4" w:space="0" w:color="auto"/>
            </w:tcBorders>
            <w:noWrap/>
            <w:vAlign w:val="bottom"/>
            <w:hideMark/>
          </w:tcPr>
          <w:p w14:paraId="01003D1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0.0043</w:t>
            </w:r>
          </w:p>
        </w:tc>
        <w:tc>
          <w:tcPr>
            <w:tcW w:w="347" w:type="pct"/>
            <w:tcBorders>
              <w:top w:val="nil"/>
              <w:left w:val="nil"/>
              <w:bottom w:val="single" w:sz="4" w:space="0" w:color="auto"/>
              <w:right w:val="single" w:sz="4" w:space="0" w:color="auto"/>
            </w:tcBorders>
            <w:noWrap/>
            <w:vAlign w:val="bottom"/>
            <w:hideMark/>
          </w:tcPr>
          <w:p w14:paraId="0133BA5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387FD36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0.0443</w:t>
            </w:r>
          </w:p>
        </w:tc>
        <w:tc>
          <w:tcPr>
            <w:tcW w:w="347" w:type="pct"/>
            <w:tcBorders>
              <w:top w:val="nil"/>
              <w:left w:val="nil"/>
              <w:bottom w:val="single" w:sz="4" w:space="0" w:color="auto"/>
              <w:right w:val="single" w:sz="4" w:space="0" w:color="auto"/>
            </w:tcBorders>
            <w:noWrap/>
            <w:vAlign w:val="bottom"/>
            <w:hideMark/>
          </w:tcPr>
          <w:p w14:paraId="1ADCEB5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4.428</w:t>
            </w:r>
          </w:p>
        </w:tc>
      </w:tr>
      <w:tr w:rsidR="00B354AA" w:rsidRPr="00216B32" w14:paraId="0539679A"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2F6466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331" w:type="pct"/>
            <w:tcBorders>
              <w:top w:val="nil"/>
              <w:left w:val="nil"/>
              <w:bottom w:val="single" w:sz="4" w:space="0" w:color="auto"/>
              <w:right w:val="single" w:sz="4" w:space="0" w:color="auto"/>
            </w:tcBorders>
            <w:shd w:val="clear" w:color="000000" w:fill="FFFFFF"/>
            <w:noWrap/>
            <w:vAlign w:val="bottom"/>
            <w:hideMark/>
          </w:tcPr>
          <w:p w14:paraId="39ADAB4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-8.70</w:t>
            </w:r>
          </w:p>
        </w:tc>
        <w:tc>
          <w:tcPr>
            <w:tcW w:w="331" w:type="pct"/>
            <w:tcBorders>
              <w:top w:val="nil"/>
              <w:left w:val="nil"/>
              <w:bottom w:val="single" w:sz="4" w:space="0" w:color="auto"/>
              <w:right w:val="single" w:sz="4" w:space="0" w:color="auto"/>
            </w:tcBorders>
            <w:shd w:val="clear" w:color="000000" w:fill="FFFFFF"/>
            <w:noWrap/>
            <w:vAlign w:val="bottom"/>
            <w:hideMark/>
          </w:tcPr>
          <w:p w14:paraId="569035E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-0.64</w:t>
            </w:r>
          </w:p>
        </w:tc>
        <w:tc>
          <w:tcPr>
            <w:tcW w:w="387" w:type="pct"/>
            <w:tcBorders>
              <w:top w:val="nil"/>
              <w:left w:val="nil"/>
              <w:bottom w:val="single" w:sz="4" w:space="0" w:color="auto"/>
              <w:right w:val="single" w:sz="4" w:space="0" w:color="auto"/>
            </w:tcBorders>
            <w:shd w:val="clear" w:color="000000" w:fill="FFFFFF"/>
            <w:noWrap/>
            <w:vAlign w:val="bottom"/>
            <w:hideMark/>
          </w:tcPr>
          <w:p w14:paraId="7570D5D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493.52</w:t>
            </w:r>
          </w:p>
        </w:tc>
        <w:tc>
          <w:tcPr>
            <w:tcW w:w="410" w:type="pct"/>
            <w:tcBorders>
              <w:top w:val="nil"/>
              <w:left w:val="nil"/>
              <w:bottom w:val="single" w:sz="4" w:space="0" w:color="auto"/>
              <w:right w:val="single" w:sz="4" w:space="0" w:color="auto"/>
            </w:tcBorders>
            <w:noWrap/>
            <w:vAlign w:val="bottom"/>
            <w:hideMark/>
          </w:tcPr>
          <w:p w14:paraId="04C809F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-0.00130</w:t>
            </w:r>
          </w:p>
        </w:tc>
        <w:tc>
          <w:tcPr>
            <w:tcW w:w="546" w:type="pct"/>
            <w:tcBorders>
              <w:top w:val="nil"/>
              <w:left w:val="nil"/>
              <w:bottom w:val="single" w:sz="4" w:space="0" w:color="auto"/>
              <w:right w:val="single" w:sz="4" w:space="0" w:color="auto"/>
            </w:tcBorders>
            <w:noWrap/>
            <w:vAlign w:val="bottom"/>
            <w:hideMark/>
          </w:tcPr>
          <w:p w14:paraId="093354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13.5859375</w:t>
            </w:r>
          </w:p>
        </w:tc>
        <w:tc>
          <w:tcPr>
            <w:tcW w:w="387" w:type="pct"/>
            <w:tcBorders>
              <w:top w:val="nil"/>
              <w:left w:val="nil"/>
              <w:bottom w:val="single" w:sz="4" w:space="0" w:color="auto"/>
              <w:right w:val="single" w:sz="4" w:space="0" w:color="auto"/>
            </w:tcBorders>
            <w:shd w:val="clear" w:color="000000" w:fill="FFFFFF"/>
            <w:noWrap/>
            <w:vAlign w:val="bottom"/>
            <w:hideMark/>
          </w:tcPr>
          <w:p w14:paraId="114DB5C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6D44720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0.176211583</w:t>
            </w:r>
          </w:p>
        </w:tc>
        <w:tc>
          <w:tcPr>
            <w:tcW w:w="347" w:type="pct"/>
            <w:tcBorders>
              <w:top w:val="nil"/>
              <w:left w:val="nil"/>
              <w:bottom w:val="single" w:sz="4" w:space="0" w:color="auto"/>
              <w:right w:val="single" w:sz="4" w:space="0" w:color="auto"/>
            </w:tcBorders>
            <w:noWrap/>
            <w:vAlign w:val="bottom"/>
            <w:hideMark/>
          </w:tcPr>
          <w:p w14:paraId="75D780B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0.0002</w:t>
            </w:r>
          </w:p>
        </w:tc>
        <w:tc>
          <w:tcPr>
            <w:tcW w:w="347" w:type="pct"/>
            <w:tcBorders>
              <w:top w:val="nil"/>
              <w:left w:val="nil"/>
              <w:bottom w:val="single" w:sz="4" w:space="0" w:color="auto"/>
              <w:right w:val="single" w:sz="4" w:space="0" w:color="auto"/>
            </w:tcBorders>
            <w:noWrap/>
            <w:vAlign w:val="bottom"/>
            <w:hideMark/>
          </w:tcPr>
          <w:p w14:paraId="67719DD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0CC1CF6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0.0024</w:t>
            </w:r>
          </w:p>
        </w:tc>
        <w:tc>
          <w:tcPr>
            <w:tcW w:w="347" w:type="pct"/>
            <w:tcBorders>
              <w:top w:val="nil"/>
              <w:left w:val="nil"/>
              <w:bottom w:val="single" w:sz="4" w:space="0" w:color="auto"/>
              <w:right w:val="single" w:sz="4" w:space="0" w:color="auto"/>
            </w:tcBorders>
            <w:noWrap/>
            <w:vAlign w:val="bottom"/>
            <w:hideMark/>
          </w:tcPr>
          <w:p w14:paraId="023D502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0.238</w:t>
            </w:r>
          </w:p>
        </w:tc>
      </w:tr>
      <w:tr w:rsidR="00B354AA" w:rsidRPr="00216B32" w14:paraId="7DC45D80"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06483A9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c>
          <w:tcPr>
            <w:tcW w:w="331" w:type="pct"/>
            <w:tcBorders>
              <w:top w:val="nil"/>
              <w:left w:val="nil"/>
              <w:bottom w:val="single" w:sz="4" w:space="0" w:color="auto"/>
              <w:right w:val="single" w:sz="4" w:space="0" w:color="auto"/>
            </w:tcBorders>
            <w:noWrap/>
            <w:vAlign w:val="bottom"/>
            <w:hideMark/>
          </w:tcPr>
          <w:p w14:paraId="1BFC93C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c>
          <w:tcPr>
            <w:tcW w:w="331" w:type="pct"/>
            <w:tcBorders>
              <w:top w:val="nil"/>
              <w:left w:val="nil"/>
              <w:bottom w:val="single" w:sz="4" w:space="0" w:color="auto"/>
              <w:right w:val="single" w:sz="4" w:space="0" w:color="auto"/>
            </w:tcBorders>
            <w:noWrap/>
            <w:vAlign w:val="bottom"/>
            <w:hideMark/>
          </w:tcPr>
          <w:p w14:paraId="43BF121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c>
          <w:tcPr>
            <w:tcW w:w="387" w:type="pct"/>
            <w:tcBorders>
              <w:top w:val="nil"/>
              <w:left w:val="nil"/>
              <w:bottom w:val="single" w:sz="4" w:space="0" w:color="auto"/>
              <w:right w:val="single" w:sz="4" w:space="0" w:color="auto"/>
            </w:tcBorders>
            <w:noWrap/>
            <w:vAlign w:val="bottom"/>
            <w:hideMark/>
          </w:tcPr>
          <w:p w14:paraId="1424ED0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c>
          <w:tcPr>
            <w:tcW w:w="410" w:type="pct"/>
            <w:tcBorders>
              <w:top w:val="nil"/>
              <w:left w:val="nil"/>
              <w:bottom w:val="single" w:sz="4" w:space="0" w:color="auto"/>
              <w:right w:val="single" w:sz="4" w:space="0" w:color="auto"/>
            </w:tcBorders>
            <w:noWrap/>
            <w:vAlign w:val="bottom"/>
            <w:hideMark/>
          </w:tcPr>
          <w:p w14:paraId="67A5A04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c>
          <w:tcPr>
            <w:tcW w:w="546" w:type="pct"/>
            <w:tcBorders>
              <w:top w:val="nil"/>
              <w:left w:val="nil"/>
              <w:bottom w:val="single" w:sz="4" w:space="0" w:color="auto"/>
              <w:right w:val="single" w:sz="4" w:space="0" w:color="auto"/>
            </w:tcBorders>
            <w:noWrap/>
            <w:vAlign w:val="bottom"/>
            <w:hideMark/>
          </w:tcPr>
          <w:p w14:paraId="5803686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c>
          <w:tcPr>
            <w:tcW w:w="387" w:type="pct"/>
            <w:tcBorders>
              <w:top w:val="nil"/>
              <w:left w:val="nil"/>
              <w:bottom w:val="single" w:sz="4" w:space="0" w:color="auto"/>
              <w:right w:val="single" w:sz="4" w:space="0" w:color="auto"/>
            </w:tcBorders>
            <w:noWrap/>
            <w:vAlign w:val="bottom"/>
            <w:hideMark/>
          </w:tcPr>
          <w:p w14:paraId="15C8839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c>
          <w:tcPr>
            <w:tcW w:w="546" w:type="pct"/>
            <w:tcBorders>
              <w:top w:val="nil"/>
              <w:left w:val="nil"/>
              <w:bottom w:val="single" w:sz="4" w:space="0" w:color="auto"/>
              <w:right w:val="single" w:sz="4" w:space="0" w:color="auto"/>
            </w:tcBorders>
            <w:noWrap/>
            <w:vAlign w:val="bottom"/>
            <w:hideMark/>
          </w:tcPr>
          <w:p w14:paraId="486C3734" w14:textId="77777777" w:rsidR="00592774" w:rsidRPr="00216B32" w:rsidRDefault="00592774" w:rsidP="00015015">
            <w:pPr>
              <w:jc w:val="both"/>
              <w:rPr>
                <w:rFonts w:ascii="Arial" w:hAnsi="Arial" w:cs="Arial"/>
                <w:sz w:val="18"/>
                <w:szCs w:val="18"/>
                <w:lang w:val="en-IN"/>
              </w:rPr>
            </w:pPr>
            <w:proofErr w:type="spellStart"/>
            <w:r w:rsidRPr="00216B32">
              <w:rPr>
                <w:rFonts w:ascii="Arial" w:hAnsi="Arial" w:cs="Arial"/>
                <w:sz w:val="18"/>
                <w:szCs w:val="18"/>
                <w:lang w:val="en-IN"/>
              </w:rPr>
              <w:t>Σzi</w:t>
            </w:r>
            <w:proofErr w:type="spellEnd"/>
            <w:r w:rsidRPr="00216B32">
              <w:rPr>
                <w:rFonts w:ascii="Arial" w:hAnsi="Arial" w:cs="Arial"/>
                <w:sz w:val="18"/>
                <w:szCs w:val="18"/>
                <w:lang w:val="en-IN"/>
              </w:rPr>
              <w:t>=</w:t>
            </w:r>
          </w:p>
        </w:tc>
        <w:tc>
          <w:tcPr>
            <w:tcW w:w="347" w:type="pct"/>
            <w:tcBorders>
              <w:top w:val="nil"/>
              <w:left w:val="nil"/>
              <w:bottom w:val="single" w:sz="4" w:space="0" w:color="auto"/>
              <w:right w:val="single" w:sz="4" w:space="0" w:color="auto"/>
            </w:tcBorders>
            <w:noWrap/>
            <w:vAlign w:val="bottom"/>
            <w:hideMark/>
          </w:tcPr>
          <w:p w14:paraId="7A8EA47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47" w:type="pct"/>
            <w:tcBorders>
              <w:top w:val="nil"/>
              <w:left w:val="nil"/>
              <w:bottom w:val="single" w:sz="4" w:space="0" w:color="auto"/>
              <w:right w:val="single" w:sz="4" w:space="0" w:color="auto"/>
            </w:tcBorders>
            <w:noWrap/>
            <w:vAlign w:val="bottom"/>
            <w:hideMark/>
          </w:tcPr>
          <w:p w14:paraId="4D47B27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c>
          <w:tcPr>
            <w:tcW w:w="366" w:type="pct"/>
            <w:tcBorders>
              <w:top w:val="nil"/>
              <w:left w:val="nil"/>
              <w:bottom w:val="single" w:sz="4" w:space="0" w:color="auto"/>
              <w:right w:val="single" w:sz="4" w:space="0" w:color="auto"/>
            </w:tcBorders>
            <w:noWrap/>
            <w:vAlign w:val="bottom"/>
            <w:hideMark/>
          </w:tcPr>
          <w:p w14:paraId="529614E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w:t>
            </w:r>
          </w:p>
        </w:tc>
        <w:tc>
          <w:tcPr>
            <w:tcW w:w="347" w:type="pct"/>
            <w:tcBorders>
              <w:top w:val="nil"/>
              <w:left w:val="nil"/>
              <w:bottom w:val="single" w:sz="4" w:space="0" w:color="auto"/>
              <w:right w:val="single" w:sz="4" w:space="0" w:color="auto"/>
            </w:tcBorders>
            <w:noWrap/>
            <w:vAlign w:val="bottom"/>
            <w:hideMark/>
          </w:tcPr>
          <w:p w14:paraId="62AC0EE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r>
      <w:bookmarkEnd w:id="1"/>
    </w:tbl>
    <w:p w14:paraId="566BB2C2" w14:textId="50034FA5" w:rsidR="00592774" w:rsidRPr="00216B32" w:rsidRDefault="00592774" w:rsidP="00015015">
      <w:pPr>
        <w:jc w:val="both"/>
        <w:rPr>
          <w:rFonts w:ascii="Arial" w:hAnsi="Arial" w:cs="Arial"/>
          <w:lang w:val="en-IN"/>
        </w:rPr>
      </w:pPr>
    </w:p>
    <w:p w14:paraId="7CB58D9F" w14:textId="3CB6B889" w:rsidR="00592774" w:rsidRPr="00216B32" w:rsidRDefault="00592774" w:rsidP="00015015">
      <w:pPr>
        <w:jc w:val="both"/>
        <w:rPr>
          <w:rFonts w:ascii="Arial" w:hAnsi="Arial" w:cs="Arial"/>
          <w:lang w:val="en-IN"/>
        </w:rPr>
      </w:pPr>
      <w:r w:rsidRPr="00216B32">
        <w:rPr>
          <w:rFonts w:ascii="Arial" w:hAnsi="Arial" w:cs="Arial"/>
          <w:lang w:val="en-IN"/>
        </w:rPr>
        <w:t xml:space="preserve">The </w:t>
      </w:r>
      <w:r w:rsidR="00EC23D9" w:rsidRPr="00216B32">
        <w:rPr>
          <w:rFonts w:ascii="Arial" w:hAnsi="Arial" w:cs="Arial"/>
          <w:lang w:val="en-IN"/>
        </w:rPr>
        <w:t xml:space="preserve">results show that </w:t>
      </w:r>
      <w:r w:rsidRPr="00216B32">
        <w:rPr>
          <w:rFonts w:ascii="Arial" w:hAnsi="Arial" w:cs="Arial"/>
          <w:lang w:val="en-IN"/>
        </w:rPr>
        <w:t>TATACONSUM has highest weight in the portfolio (29.37%) and INDUSINDBK has lowest weight in the optimal portfolio (0.23%).</w:t>
      </w:r>
    </w:p>
    <w:p w14:paraId="335E2EC2" w14:textId="77777777" w:rsidR="00EC23D9" w:rsidRPr="00216B32" w:rsidRDefault="00EC23D9" w:rsidP="00015015">
      <w:pPr>
        <w:jc w:val="both"/>
        <w:rPr>
          <w:rFonts w:ascii="Arial" w:hAnsi="Arial" w:cs="Arial"/>
          <w:lang w:val="en-IN"/>
        </w:rPr>
      </w:pPr>
    </w:p>
    <w:p w14:paraId="5C070219" w14:textId="1B55D58F" w:rsidR="00592774" w:rsidRPr="00216B32" w:rsidRDefault="00BA310C"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 xml:space="preserve"> </w:t>
      </w:r>
      <w:r w:rsidRPr="00216B32">
        <w:rPr>
          <w:rFonts w:ascii="Arial" w:hAnsi="Arial" w:cs="Arial"/>
          <w:b/>
          <w:bCs/>
          <w:lang w:val="en-IN"/>
        </w:rPr>
        <w:t>Measuring Return and Risk of Optimal Portfolio</w:t>
      </w:r>
    </w:p>
    <w:p w14:paraId="13E8644F" w14:textId="77777777" w:rsidR="00592774" w:rsidRPr="00216B32" w:rsidRDefault="00592774" w:rsidP="00015015">
      <w:pPr>
        <w:jc w:val="both"/>
        <w:rPr>
          <w:rFonts w:ascii="Arial" w:hAnsi="Arial" w:cs="Arial"/>
          <w:lang w:val="en-IN"/>
        </w:rPr>
      </w:pPr>
      <w:r w:rsidRPr="00216B32">
        <w:rPr>
          <w:rFonts w:ascii="Arial" w:hAnsi="Arial" w:cs="Arial"/>
          <w:lang w:val="en-IN"/>
        </w:rPr>
        <w:t>To evaluate a portfolio against other portfolios, one must know the optimal portfolio's return and risk.</w:t>
      </w:r>
    </w:p>
    <w:p w14:paraId="3D99E706" w14:textId="77777777" w:rsidR="002C010F" w:rsidRPr="00216B32" w:rsidRDefault="002C010F" w:rsidP="00015015">
      <w:pPr>
        <w:jc w:val="both"/>
        <w:rPr>
          <w:rFonts w:ascii="Arial" w:hAnsi="Arial" w:cs="Arial"/>
          <w:lang w:val="en-IN"/>
        </w:rPr>
      </w:pPr>
    </w:p>
    <w:p w14:paraId="555CDB67" w14:textId="247DC40D" w:rsidR="00592774" w:rsidRPr="00216B32" w:rsidRDefault="00BA310C" w:rsidP="00015015">
      <w:pPr>
        <w:jc w:val="both"/>
        <w:rPr>
          <w:rFonts w:ascii="Arial" w:hAnsi="Arial" w:cs="Arial"/>
          <w:b/>
          <w:bCs/>
          <w:lang w:val="en-IN"/>
        </w:rPr>
      </w:pPr>
      <w:r w:rsidRPr="00216B32">
        <w:rPr>
          <w:rFonts w:ascii="Arial" w:hAnsi="Arial" w:cs="Arial"/>
          <w:b/>
          <w:bCs/>
          <w:lang w:val="en-IN"/>
        </w:rPr>
        <w:t>3.4.1</w:t>
      </w:r>
      <w:r w:rsidR="00592774" w:rsidRPr="00216B32">
        <w:rPr>
          <w:rFonts w:ascii="Arial" w:hAnsi="Arial" w:cs="Arial"/>
          <w:b/>
          <w:bCs/>
          <w:lang w:val="en-IN"/>
        </w:rPr>
        <w:t xml:space="preserve"> Calculation of Portfolio Alpha in Optimal Portfolio</w:t>
      </w:r>
    </w:p>
    <w:p w14:paraId="6659DACD" w14:textId="77777777" w:rsidR="00592774" w:rsidRPr="00216B32" w:rsidRDefault="00592774" w:rsidP="00015015">
      <w:pPr>
        <w:jc w:val="both"/>
        <w:rPr>
          <w:rFonts w:ascii="Arial" w:hAnsi="Arial" w:cs="Arial"/>
          <w:lang w:val="en-IN"/>
        </w:rPr>
      </w:pPr>
      <w:r w:rsidRPr="00216B32">
        <w:rPr>
          <w:rFonts w:ascii="Arial" w:hAnsi="Arial" w:cs="Arial"/>
          <w:lang w:val="en-IN"/>
        </w:rPr>
        <w:t>The weighted average of the various stocks' specific returns (alpha) is the portfolio alpha. The formula is used to determine the Portfolio alpha,</w:t>
      </w:r>
    </w:p>
    <w:p w14:paraId="7037F1C2" w14:textId="657C07C8" w:rsidR="00BA310C" w:rsidRPr="00216B32" w:rsidRDefault="00000000" w:rsidP="00015015">
      <w:pPr>
        <w:jc w:val="both"/>
        <w:rPr>
          <w:rFonts w:ascii="Arial" w:hAnsi="Arial" w:cs="Arial"/>
        </w:rPr>
      </w:pPr>
      <m:oMathPara>
        <m:oMath>
          <m:sSub>
            <m:sSubPr>
              <m:ctrlPr>
                <w:rPr>
                  <w:rFonts w:ascii="Cambria Math" w:hAnsi="Cambria Math" w:cs="Arial"/>
                  <w:i/>
                </w:rPr>
              </m:ctrlPr>
            </m:sSubPr>
            <m:e>
              <m:r>
                <m:rPr>
                  <m:sty m:val="p"/>
                </m:rPr>
                <w:rPr>
                  <w:rFonts w:ascii="Cambria Math" w:hAnsi="Cambria Math" w:cs="Arial"/>
                </w:rPr>
                <m:t>α</m:t>
              </m:r>
              <m:ctrlPr>
                <w:rPr>
                  <w:rFonts w:ascii="Cambria Math" w:hAnsi="Cambria Math" w:cs="Arial"/>
                </w:rPr>
              </m:ctrlPr>
            </m:e>
            <m:sub>
              <m:r>
                <w:rPr>
                  <w:rFonts w:ascii="Cambria Math" w:hAnsi="Cambria Math" w:cs="Arial"/>
                </w:rPr>
                <m:t>p</m:t>
              </m:r>
            </m:sub>
          </m:sSub>
          <m:r>
            <w:rPr>
              <w:rFonts w:ascii="Cambria Math" w:hAnsi="Cambria Math" w:cs="Arial"/>
            </w:rPr>
            <m:t>=</m:t>
          </m:r>
          <m:nary>
            <m:naryPr>
              <m:chr m:val="∑"/>
              <m:ctrlPr>
                <w:rPr>
                  <w:rFonts w:ascii="Cambria Math" w:hAnsi="Cambria Math" w:cs="Arial"/>
                </w:rPr>
              </m:ctrlPr>
            </m:naryPr>
            <m:sub>
              <m:r>
                <w:rPr>
                  <w:rFonts w:ascii="Cambria Math" w:hAnsi="Cambria Math" w:cs="Arial"/>
                </w:rPr>
                <m:t>i=1</m:t>
              </m:r>
              <m:ctrlPr>
                <w:rPr>
                  <w:rFonts w:ascii="Cambria Math" w:hAnsi="Cambria Math" w:cs="Arial"/>
                  <w:i/>
                </w:rPr>
              </m:ctrlPr>
            </m:sub>
            <m:sup>
              <m:r>
                <w:rPr>
                  <w:rFonts w:ascii="Cambria Math" w:hAnsi="Cambria Math" w:cs="Arial"/>
                </w:rPr>
                <m:t>n</m:t>
              </m:r>
              <m:ctrlPr>
                <w:rPr>
                  <w:rFonts w:ascii="Cambria Math" w:hAnsi="Cambria Math" w:cs="Arial"/>
                  <w:i/>
                </w:rPr>
              </m:ctrlPr>
            </m:sup>
            <m:e>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ctrlPr>
                <w:rPr>
                  <w:rFonts w:ascii="Cambria Math" w:hAnsi="Cambria Math" w:cs="Arial"/>
                  <w:i/>
                </w:rPr>
              </m:ctrlPr>
            </m:e>
          </m:nary>
          <m:sSub>
            <m:sSubPr>
              <m:ctrlPr>
                <w:rPr>
                  <w:rFonts w:ascii="Cambria Math" w:hAnsi="Cambria Math" w:cs="Arial"/>
                  <w:i/>
                </w:rPr>
              </m:ctrlPr>
            </m:sSubPr>
            <m:e>
              <m:r>
                <m:rPr>
                  <m:sty m:val="p"/>
                </m:rPr>
                <w:rPr>
                  <w:rFonts w:ascii="Cambria Math" w:hAnsi="Cambria Math" w:cs="Arial"/>
                </w:rPr>
                <m:t>α</m:t>
              </m:r>
              <m:ctrlPr>
                <w:rPr>
                  <w:rFonts w:ascii="Cambria Math" w:hAnsi="Cambria Math" w:cs="Arial"/>
                </w:rPr>
              </m:ctrlPr>
            </m:e>
            <m:sub>
              <m:r>
                <w:rPr>
                  <w:rFonts w:ascii="Cambria Math" w:hAnsi="Cambria Math" w:cs="Arial"/>
                </w:rPr>
                <m:t>i</m:t>
              </m:r>
            </m:sub>
          </m:sSub>
        </m:oMath>
      </m:oMathPara>
    </w:p>
    <w:p w14:paraId="104D0521" w14:textId="792C3036" w:rsidR="00592774" w:rsidRPr="00216B32" w:rsidRDefault="00592774" w:rsidP="00015015">
      <w:pPr>
        <w:jc w:val="both"/>
        <w:rPr>
          <w:rFonts w:ascii="Arial" w:hAnsi="Arial" w:cs="Arial"/>
          <w:lang w:val="en-IN"/>
        </w:rPr>
      </w:pPr>
      <w:r w:rsidRPr="00216B32">
        <w:rPr>
          <w:rFonts w:ascii="Arial" w:hAnsi="Arial" w:cs="Arial"/>
          <w:lang w:val="en-IN"/>
        </w:rPr>
        <w:t>Where</w:t>
      </w:r>
      <w:r w:rsidR="0004774B" w:rsidRPr="00216B32">
        <w:rPr>
          <w:rFonts w:ascii="Arial" w:hAnsi="Arial" w:cs="Arial"/>
          <w:lang w:val="en-IN"/>
        </w:rPr>
        <w:t>:</w:t>
      </w:r>
    </w:p>
    <w:p w14:paraId="75CA84EC"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Wi= weight of security</w:t>
      </w:r>
    </w:p>
    <w:p w14:paraId="755A4BF1"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α</w:t>
      </w:r>
      <w:proofErr w:type="spellStart"/>
      <w:r w:rsidRPr="00216B32">
        <w:rPr>
          <w:rFonts w:ascii="Arial" w:hAnsi="Arial" w:cs="Arial"/>
          <w:lang w:val="en-IN"/>
        </w:rPr>
        <w:t>i</w:t>
      </w:r>
      <w:proofErr w:type="spellEnd"/>
      <w:r w:rsidRPr="00216B32">
        <w:rPr>
          <w:rFonts w:ascii="Arial" w:hAnsi="Arial" w:cs="Arial"/>
          <w:lang w:val="en-IN"/>
        </w:rPr>
        <w:t xml:space="preserve"> = Alpha of security </w:t>
      </w:r>
    </w:p>
    <w:p w14:paraId="24204048" w14:textId="193B687A" w:rsidR="00592774" w:rsidRPr="00216B32" w:rsidRDefault="00592774" w:rsidP="00015015">
      <w:pPr>
        <w:jc w:val="both"/>
        <w:rPr>
          <w:rFonts w:ascii="Arial" w:hAnsi="Arial" w:cs="Arial"/>
          <w:lang w:val="en-IN"/>
        </w:rPr>
      </w:pPr>
      <w:r w:rsidRPr="00216B32">
        <w:rPr>
          <w:rFonts w:ascii="Arial" w:hAnsi="Arial" w:cs="Arial"/>
          <w:lang w:val="en-IN"/>
        </w:rPr>
        <w:t>The table</w:t>
      </w:r>
      <w:r w:rsidR="00BA310C" w:rsidRPr="00216B32">
        <w:rPr>
          <w:rFonts w:ascii="Arial" w:hAnsi="Arial" w:cs="Arial"/>
          <w:lang w:val="en-IN"/>
        </w:rPr>
        <w:t xml:space="preserve"> 8</w:t>
      </w:r>
      <w:r w:rsidRPr="00216B32">
        <w:rPr>
          <w:rFonts w:ascii="Arial" w:hAnsi="Arial" w:cs="Arial"/>
          <w:lang w:val="en-IN"/>
        </w:rPr>
        <w:t xml:space="preserve"> shows the calculation of Alpha of optimal portfolio.</w:t>
      </w:r>
    </w:p>
    <w:p w14:paraId="044EDB02" w14:textId="434D4B4C" w:rsidR="00592774" w:rsidRPr="00216B32" w:rsidRDefault="00592774" w:rsidP="00015015">
      <w:pPr>
        <w:jc w:val="both"/>
        <w:rPr>
          <w:rFonts w:ascii="Arial" w:hAnsi="Arial" w:cs="Arial"/>
          <w:b/>
          <w:bCs/>
          <w:lang w:val="en-IN"/>
        </w:rPr>
      </w:pPr>
      <w:r w:rsidRPr="00216B32">
        <w:rPr>
          <w:rFonts w:ascii="Arial" w:hAnsi="Arial" w:cs="Arial"/>
          <w:lang w:val="en-IN"/>
        </w:rPr>
        <w:t xml:space="preserve">                 </w:t>
      </w:r>
      <w:r w:rsidRPr="00216B32">
        <w:rPr>
          <w:rFonts w:ascii="Arial" w:hAnsi="Arial" w:cs="Arial"/>
          <w:b/>
          <w:bCs/>
          <w:lang w:val="en-IN"/>
        </w:rPr>
        <w:t xml:space="preserve">Table </w:t>
      </w:r>
      <w:r w:rsidR="00BA310C" w:rsidRPr="00216B32">
        <w:rPr>
          <w:rFonts w:ascii="Arial" w:hAnsi="Arial" w:cs="Arial"/>
          <w:b/>
          <w:bCs/>
          <w:lang w:val="en-IN"/>
        </w:rPr>
        <w:t>8</w:t>
      </w:r>
      <w:r w:rsidRPr="00216B32">
        <w:rPr>
          <w:rFonts w:ascii="Arial" w:hAnsi="Arial" w:cs="Arial"/>
          <w:b/>
          <w:bCs/>
          <w:lang w:val="en-IN"/>
        </w:rPr>
        <w:t>: Calculation of alpha of optimal portfolio</w:t>
      </w:r>
    </w:p>
    <w:tbl>
      <w:tblPr>
        <w:tblW w:w="5000" w:type="pct"/>
        <w:tblLook w:val="04A0" w:firstRow="1" w:lastRow="0" w:firstColumn="1" w:lastColumn="0" w:noHBand="0" w:noVBand="1"/>
      </w:tblPr>
      <w:tblGrid>
        <w:gridCol w:w="2148"/>
        <w:gridCol w:w="1455"/>
        <w:gridCol w:w="1633"/>
        <w:gridCol w:w="2956"/>
      </w:tblGrid>
      <w:tr w:rsidR="00A00230" w:rsidRPr="00216B32" w14:paraId="1036EF4F" w14:textId="77777777" w:rsidTr="00EC23D9">
        <w:trPr>
          <w:trHeight w:val="315"/>
        </w:trPr>
        <w:tc>
          <w:tcPr>
            <w:tcW w:w="1311" w:type="pct"/>
            <w:tcBorders>
              <w:top w:val="single" w:sz="4" w:space="0" w:color="auto"/>
              <w:left w:val="single" w:sz="4" w:space="0" w:color="auto"/>
              <w:bottom w:val="single" w:sz="4" w:space="0" w:color="auto"/>
              <w:right w:val="single" w:sz="4" w:space="0" w:color="auto"/>
            </w:tcBorders>
            <w:noWrap/>
            <w:vAlign w:val="bottom"/>
            <w:hideMark/>
          </w:tcPr>
          <w:p w14:paraId="60348ED3"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888" w:type="pct"/>
            <w:tcBorders>
              <w:top w:val="single" w:sz="4" w:space="0" w:color="auto"/>
              <w:left w:val="nil"/>
              <w:bottom w:val="single" w:sz="4" w:space="0" w:color="auto"/>
              <w:right w:val="single" w:sz="4" w:space="0" w:color="auto"/>
            </w:tcBorders>
            <w:noWrap/>
            <w:vAlign w:val="bottom"/>
            <w:hideMark/>
          </w:tcPr>
          <w:p w14:paraId="5B583035"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Alpha (α</w:t>
            </w:r>
            <w:proofErr w:type="spellStart"/>
            <w:r w:rsidRPr="00216B32">
              <w:rPr>
                <w:rFonts w:ascii="Arial" w:hAnsi="Arial" w:cs="Arial"/>
                <w:b/>
                <w:bCs/>
                <w:sz w:val="18"/>
                <w:szCs w:val="18"/>
                <w:lang w:val="en-IN"/>
              </w:rPr>
              <w:t>i</w:t>
            </w:r>
            <w:proofErr w:type="spellEnd"/>
            <w:r w:rsidRPr="00216B32">
              <w:rPr>
                <w:rFonts w:ascii="Arial" w:hAnsi="Arial" w:cs="Arial"/>
                <w:b/>
                <w:bCs/>
                <w:sz w:val="18"/>
                <w:szCs w:val="18"/>
                <w:lang w:val="en-IN"/>
              </w:rPr>
              <w:t>)</w:t>
            </w:r>
          </w:p>
        </w:tc>
        <w:tc>
          <w:tcPr>
            <w:tcW w:w="997" w:type="pct"/>
            <w:tcBorders>
              <w:top w:val="single" w:sz="4" w:space="0" w:color="auto"/>
              <w:left w:val="nil"/>
              <w:bottom w:val="single" w:sz="4" w:space="0" w:color="auto"/>
              <w:right w:val="single" w:sz="4" w:space="0" w:color="auto"/>
            </w:tcBorders>
            <w:noWrap/>
            <w:vAlign w:val="bottom"/>
            <w:hideMark/>
          </w:tcPr>
          <w:p w14:paraId="613E4F3F"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Weight (</w:t>
            </w:r>
            <w:proofErr w:type="spellStart"/>
            <w:r w:rsidRPr="00216B32">
              <w:rPr>
                <w:rFonts w:ascii="Arial" w:hAnsi="Arial" w:cs="Arial"/>
                <w:b/>
                <w:bCs/>
                <w:sz w:val="18"/>
                <w:szCs w:val="18"/>
                <w:lang w:val="en-IN"/>
              </w:rPr>
              <w:t>wi</w:t>
            </w:r>
            <w:proofErr w:type="spellEnd"/>
            <w:r w:rsidRPr="00216B32">
              <w:rPr>
                <w:rFonts w:ascii="Arial" w:hAnsi="Arial" w:cs="Arial"/>
                <w:b/>
                <w:bCs/>
                <w:sz w:val="18"/>
                <w:szCs w:val="18"/>
                <w:lang w:val="en-IN"/>
              </w:rPr>
              <w:t>)</w:t>
            </w:r>
          </w:p>
        </w:tc>
        <w:tc>
          <w:tcPr>
            <w:tcW w:w="1804" w:type="pct"/>
            <w:tcBorders>
              <w:top w:val="single" w:sz="4" w:space="0" w:color="auto"/>
              <w:left w:val="nil"/>
              <w:bottom w:val="single" w:sz="4" w:space="0" w:color="auto"/>
              <w:right w:val="single" w:sz="4" w:space="0" w:color="auto"/>
            </w:tcBorders>
            <w:noWrap/>
            <w:vAlign w:val="bottom"/>
            <w:hideMark/>
          </w:tcPr>
          <w:p w14:paraId="2E73169A"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Alpha * Weight (</w:t>
            </w:r>
            <w:proofErr w:type="spellStart"/>
            <w:r w:rsidRPr="00216B32">
              <w:rPr>
                <w:rFonts w:ascii="Arial" w:hAnsi="Arial" w:cs="Arial"/>
                <w:b/>
                <w:bCs/>
                <w:sz w:val="18"/>
                <w:szCs w:val="18"/>
                <w:lang w:val="en-IN"/>
              </w:rPr>
              <w:t>wi</w:t>
            </w:r>
            <w:proofErr w:type="spellEnd"/>
            <w:r w:rsidRPr="00216B32">
              <w:rPr>
                <w:rFonts w:ascii="Arial" w:hAnsi="Arial" w:cs="Arial"/>
                <w:b/>
                <w:bCs/>
                <w:sz w:val="18"/>
                <w:szCs w:val="18"/>
                <w:lang w:val="en-IN"/>
              </w:rPr>
              <w:t>* α</w:t>
            </w:r>
            <w:proofErr w:type="spellStart"/>
            <w:r w:rsidRPr="00216B32">
              <w:rPr>
                <w:rFonts w:ascii="Arial" w:hAnsi="Arial" w:cs="Arial"/>
                <w:b/>
                <w:bCs/>
                <w:sz w:val="18"/>
                <w:szCs w:val="18"/>
                <w:lang w:val="en-IN"/>
              </w:rPr>
              <w:t>i</w:t>
            </w:r>
            <w:proofErr w:type="spellEnd"/>
            <w:r w:rsidRPr="00216B32">
              <w:rPr>
                <w:rFonts w:ascii="Arial" w:hAnsi="Arial" w:cs="Arial"/>
                <w:b/>
                <w:bCs/>
                <w:sz w:val="18"/>
                <w:szCs w:val="18"/>
                <w:lang w:val="en-IN"/>
              </w:rPr>
              <w:t>)</w:t>
            </w:r>
          </w:p>
        </w:tc>
      </w:tr>
      <w:tr w:rsidR="00A00230" w:rsidRPr="00216B32" w14:paraId="4BC022D7"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268769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888" w:type="pct"/>
            <w:tcBorders>
              <w:top w:val="nil"/>
              <w:left w:val="nil"/>
              <w:bottom w:val="single" w:sz="4" w:space="0" w:color="auto"/>
              <w:right w:val="single" w:sz="4" w:space="0" w:color="auto"/>
            </w:tcBorders>
            <w:noWrap/>
            <w:vAlign w:val="bottom"/>
            <w:hideMark/>
          </w:tcPr>
          <w:p w14:paraId="33EB838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3.12</w:t>
            </w:r>
          </w:p>
        </w:tc>
        <w:tc>
          <w:tcPr>
            <w:tcW w:w="997" w:type="pct"/>
            <w:tcBorders>
              <w:top w:val="nil"/>
              <w:left w:val="nil"/>
              <w:bottom w:val="single" w:sz="4" w:space="0" w:color="auto"/>
              <w:right w:val="single" w:sz="4" w:space="0" w:color="auto"/>
            </w:tcBorders>
            <w:noWrap/>
            <w:vAlign w:val="bottom"/>
            <w:hideMark/>
          </w:tcPr>
          <w:p w14:paraId="6D22980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0.1051</w:t>
            </w:r>
          </w:p>
        </w:tc>
        <w:tc>
          <w:tcPr>
            <w:tcW w:w="1804" w:type="pct"/>
            <w:tcBorders>
              <w:top w:val="nil"/>
              <w:left w:val="nil"/>
              <w:bottom w:val="single" w:sz="4" w:space="0" w:color="auto"/>
              <w:right w:val="single" w:sz="4" w:space="0" w:color="auto"/>
            </w:tcBorders>
            <w:noWrap/>
            <w:vAlign w:val="bottom"/>
            <w:hideMark/>
          </w:tcPr>
          <w:p w14:paraId="6330372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0.328</w:t>
            </w:r>
          </w:p>
        </w:tc>
      </w:tr>
      <w:tr w:rsidR="00A00230" w:rsidRPr="00216B32" w14:paraId="168BA862"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250565E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888" w:type="pct"/>
            <w:tcBorders>
              <w:top w:val="nil"/>
              <w:left w:val="nil"/>
              <w:bottom w:val="single" w:sz="4" w:space="0" w:color="auto"/>
              <w:right w:val="single" w:sz="4" w:space="0" w:color="auto"/>
            </w:tcBorders>
            <w:noWrap/>
            <w:vAlign w:val="bottom"/>
            <w:hideMark/>
          </w:tcPr>
          <w:p w14:paraId="5B221F0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26.25</w:t>
            </w:r>
          </w:p>
        </w:tc>
        <w:tc>
          <w:tcPr>
            <w:tcW w:w="997" w:type="pct"/>
            <w:tcBorders>
              <w:top w:val="nil"/>
              <w:left w:val="nil"/>
              <w:bottom w:val="single" w:sz="4" w:space="0" w:color="auto"/>
              <w:right w:val="single" w:sz="4" w:space="0" w:color="auto"/>
            </w:tcBorders>
            <w:noWrap/>
            <w:vAlign w:val="bottom"/>
            <w:hideMark/>
          </w:tcPr>
          <w:p w14:paraId="470E76B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0.2938</w:t>
            </w:r>
          </w:p>
        </w:tc>
        <w:tc>
          <w:tcPr>
            <w:tcW w:w="1804" w:type="pct"/>
            <w:tcBorders>
              <w:top w:val="nil"/>
              <w:left w:val="nil"/>
              <w:bottom w:val="single" w:sz="4" w:space="0" w:color="auto"/>
              <w:right w:val="single" w:sz="4" w:space="0" w:color="auto"/>
            </w:tcBorders>
            <w:noWrap/>
            <w:vAlign w:val="bottom"/>
            <w:hideMark/>
          </w:tcPr>
          <w:p w14:paraId="10EE06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7.711</w:t>
            </w:r>
          </w:p>
        </w:tc>
      </w:tr>
      <w:tr w:rsidR="00A00230" w:rsidRPr="00216B32" w14:paraId="1C360756"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06C770A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BPCL</w:t>
            </w:r>
          </w:p>
        </w:tc>
        <w:tc>
          <w:tcPr>
            <w:tcW w:w="888" w:type="pct"/>
            <w:tcBorders>
              <w:top w:val="nil"/>
              <w:left w:val="nil"/>
              <w:bottom w:val="single" w:sz="4" w:space="0" w:color="auto"/>
              <w:right w:val="single" w:sz="4" w:space="0" w:color="auto"/>
            </w:tcBorders>
            <w:noWrap/>
            <w:vAlign w:val="bottom"/>
            <w:hideMark/>
          </w:tcPr>
          <w:p w14:paraId="2C38665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19.98</w:t>
            </w:r>
          </w:p>
        </w:tc>
        <w:tc>
          <w:tcPr>
            <w:tcW w:w="997" w:type="pct"/>
            <w:tcBorders>
              <w:top w:val="nil"/>
              <w:left w:val="nil"/>
              <w:bottom w:val="single" w:sz="4" w:space="0" w:color="auto"/>
              <w:right w:val="single" w:sz="4" w:space="0" w:color="auto"/>
            </w:tcBorders>
            <w:noWrap/>
            <w:vAlign w:val="bottom"/>
            <w:hideMark/>
          </w:tcPr>
          <w:p w14:paraId="0ABBFF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0.0276</w:t>
            </w:r>
          </w:p>
        </w:tc>
        <w:tc>
          <w:tcPr>
            <w:tcW w:w="1804" w:type="pct"/>
            <w:tcBorders>
              <w:top w:val="nil"/>
              <w:left w:val="nil"/>
              <w:bottom w:val="single" w:sz="4" w:space="0" w:color="auto"/>
              <w:right w:val="single" w:sz="4" w:space="0" w:color="auto"/>
            </w:tcBorders>
            <w:noWrap/>
            <w:vAlign w:val="bottom"/>
            <w:hideMark/>
          </w:tcPr>
          <w:p w14:paraId="694521F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0.551</w:t>
            </w:r>
          </w:p>
        </w:tc>
      </w:tr>
      <w:tr w:rsidR="00A00230" w:rsidRPr="00216B32" w14:paraId="1F76AFA1"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5FC41D9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DIVISLAB</w:t>
            </w:r>
          </w:p>
        </w:tc>
        <w:tc>
          <w:tcPr>
            <w:tcW w:w="888" w:type="pct"/>
            <w:tcBorders>
              <w:top w:val="nil"/>
              <w:left w:val="nil"/>
              <w:bottom w:val="single" w:sz="4" w:space="0" w:color="auto"/>
              <w:right w:val="single" w:sz="4" w:space="0" w:color="auto"/>
            </w:tcBorders>
            <w:noWrap/>
            <w:vAlign w:val="bottom"/>
            <w:hideMark/>
          </w:tcPr>
          <w:p w14:paraId="01B048A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17.90</w:t>
            </w:r>
          </w:p>
        </w:tc>
        <w:tc>
          <w:tcPr>
            <w:tcW w:w="997" w:type="pct"/>
            <w:tcBorders>
              <w:top w:val="nil"/>
              <w:left w:val="nil"/>
              <w:bottom w:val="single" w:sz="4" w:space="0" w:color="auto"/>
              <w:right w:val="single" w:sz="4" w:space="0" w:color="auto"/>
            </w:tcBorders>
            <w:noWrap/>
            <w:vAlign w:val="bottom"/>
            <w:hideMark/>
          </w:tcPr>
          <w:p w14:paraId="62DF1E5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0.0867</w:t>
            </w:r>
          </w:p>
        </w:tc>
        <w:tc>
          <w:tcPr>
            <w:tcW w:w="1804" w:type="pct"/>
            <w:tcBorders>
              <w:top w:val="nil"/>
              <w:left w:val="nil"/>
              <w:bottom w:val="single" w:sz="4" w:space="0" w:color="auto"/>
              <w:right w:val="single" w:sz="4" w:space="0" w:color="auto"/>
            </w:tcBorders>
            <w:noWrap/>
            <w:vAlign w:val="bottom"/>
            <w:hideMark/>
          </w:tcPr>
          <w:p w14:paraId="249C690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1.552</w:t>
            </w:r>
          </w:p>
        </w:tc>
      </w:tr>
      <w:tr w:rsidR="00A00230" w:rsidRPr="00216B32" w14:paraId="383959A6"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273C64C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CIPLA</w:t>
            </w:r>
          </w:p>
        </w:tc>
        <w:tc>
          <w:tcPr>
            <w:tcW w:w="888" w:type="pct"/>
            <w:tcBorders>
              <w:top w:val="nil"/>
              <w:left w:val="nil"/>
              <w:bottom w:val="single" w:sz="4" w:space="0" w:color="auto"/>
              <w:right w:val="single" w:sz="4" w:space="0" w:color="auto"/>
            </w:tcBorders>
            <w:noWrap/>
            <w:vAlign w:val="bottom"/>
            <w:hideMark/>
          </w:tcPr>
          <w:p w14:paraId="52F3872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12.73</w:t>
            </w:r>
          </w:p>
        </w:tc>
        <w:tc>
          <w:tcPr>
            <w:tcW w:w="997" w:type="pct"/>
            <w:tcBorders>
              <w:top w:val="nil"/>
              <w:left w:val="nil"/>
              <w:bottom w:val="single" w:sz="4" w:space="0" w:color="auto"/>
              <w:right w:val="single" w:sz="4" w:space="0" w:color="auto"/>
            </w:tcBorders>
            <w:noWrap/>
            <w:vAlign w:val="bottom"/>
            <w:hideMark/>
          </w:tcPr>
          <w:p w14:paraId="6394C0F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0.1027</w:t>
            </w:r>
          </w:p>
        </w:tc>
        <w:tc>
          <w:tcPr>
            <w:tcW w:w="1804" w:type="pct"/>
            <w:tcBorders>
              <w:top w:val="nil"/>
              <w:left w:val="nil"/>
              <w:bottom w:val="single" w:sz="4" w:space="0" w:color="auto"/>
              <w:right w:val="single" w:sz="4" w:space="0" w:color="auto"/>
            </w:tcBorders>
            <w:noWrap/>
            <w:vAlign w:val="bottom"/>
            <w:hideMark/>
          </w:tcPr>
          <w:p w14:paraId="5CBC208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1.308</w:t>
            </w:r>
          </w:p>
        </w:tc>
      </w:tr>
      <w:tr w:rsidR="00A00230" w:rsidRPr="00216B32" w14:paraId="48B8F95D"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0B31176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888" w:type="pct"/>
            <w:tcBorders>
              <w:top w:val="nil"/>
              <w:left w:val="nil"/>
              <w:bottom w:val="single" w:sz="4" w:space="0" w:color="auto"/>
              <w:right w:val="single" w:sz="4" w:space="0" w:color="auto"/>
            </w:tcBorders>
            <w:noWrap/>
            <w:vAlign w:val="bottom"/>
            <w:hideMark/>
          </w:tcPr>
          <w:p w14:paraId="755B01E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-4.41</w:t>
            </w:r>
          </w:p>
        </w:tc>
        <w:tc>
          <w:tcPr>
            <w:tcW w:w="997" w:type="pct"/>
            <w:tcBorders>
              <w:top w:val="nil"/>
              <w:left w:val="nil"/>
              <w:bottom w:val="single" w:sz="4" w:space="0" w:color="auto"/>
              <w:right w:val="single" w:sz="4" w:space="0" w:color="auto"/>
            </w:tcBorders>
            <w:noWrap/>
            <w:vAlign w:val="bottom"/>
            <w:hideMark/>
          </w:tcPr>
          <w:p w14:paraId="3F6441E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0.1051</w:t>
            </w:r>
          </w:p>
        </w:tc>
        <w:tc>
          <w:tcPr>
            <w:tcW w:w="1804" w:type="pct"/>
            <w:tcBorders>
              <w:top w:val="nil"/>
              <w:left w:val="nil"/>
              <w:bottom w:val="single" w:sz="4" w:space="0" w:color="auto"/>
              <w:right w:val="single" w:sz="4" w:space="0" w:color="auto"/>
            </w:tcBorders>
            <w:noWrap/>
            <w:vAlign w:val="bottom"/>
            <w:hideMark/>
          </w:tcPr>
          <w:p w14:paraId="0440E5B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-0.463</w:t>
            </w:r>
          </w:p>
        </w:tc>
      </w:tr>
      <w:tr w:rsidR="00A00230" w:rsidRPr="00216B32" w14:paraId="68EE4E31"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7B434FD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888" w:type="pct"/>
            <w:tcBorders>
              <w:top w:val="nil"/>
              <w:left w:val="nil"/>
              <w:bottom w:val="single" w:sz="4" w:space="0" w:color="auto"/>
              <w:right w:val="single" w:sz="4" w:space="0" w:color="auto"/>
            </w:tcBorders>
            <w:noWrap/>
            <w:vAlign w:val="bottom"/>
            <w:hideMark/>
          </w:tcPr>
          <w:p w14:paraId="605B740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10.09</w:t>
            </w:r>
          </w:p>
        </w:tc>
        <w:tc>
          <w:tcPr>
            <w:tcW w:w="997" w:type="pct"/>
            <w:tcBorders>
              <w:top w:val="nil"/>
              <w:left w:val="nil"/>
              <w:bottom w:val="single" w:sz="4" w:space="0" w:color="auto"/>
              <w:right w:val="single" w:sz="4" w:space="0" w:color="auto"/>
            </w:tcBorders>
            <w:noWrap/>
            <w:vAlign w:val="bottom"/>
            <w:hideMark/>
          </w:tcPr>
          <w:p w14:paraId="2F7FFB5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0.0805</w:t>
            </w:r>
          </w:p>
        </w:tc>
        <w:tc>
          <w:tcPr>
            <w:tcW w:w="1804" w:type="pct"/>
            <w:tcBorders>
              <w:top w:val="nil"/>
              <w:left w:val="nil"/>
              <w:bottom w:val="single" w:sz="4" w:space="0" w:color="auto"/>
              <w:right w:val="single" w:sz="4" w:space="0" w:color="auto"/>
            </w:tcBorders>
            <w:noWrap/>
            <w:vAlign w:val="bottom"/>
            <w:hideMark/>
          </w:tcPr>
          <w:p w14:paraId="5BDA835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0.812</w:t>
            </w:r>
          </w:p>
        </w:tc>
      </w:tr>
      <w:tr w:rsidR="00A00230" w:rsidRPr="00216B32" w14:paraId="4B825DE3"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193A8B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SBILIFE</w:t>
            </w:r>
          </w:p>
        </w:tc>
        <w:tc>
          <w:tcPr>
            <w:tcW w:w="888" w:type="pct"/>
            <w:tcBorders>
              <w:top w:val="nil"/>
              <w:left w:val="nil"/>
              <w:bottom w:val="single" w:sz="4" w:space="0" w:color="auto"/>
              <w:right w:val="single" w:sz="4" w:space="0" w:color="auto"/>
            </w:tcBorders>
            <w:noWrap/>
            <w:vAlign w:val="bottom"/>
            <w:hideMark/>
          </w:tcPr>
          <w:p w14:paraId="760AC9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8.70</w:t>
            </w:r>
          </w:p>
        </w:tc>
        <w:tc>
          <w:tcPr>
            <w:tcW w:w="997" w:type="pct"/>
            <w:tcBorders>
              <w:top w:val="nil"/>
              <w:left w:val="nil"/>
              <w:bottom w:val="single" w:sz="4" w:space="0" w:color="auto"/>
              <w:right w:val="single" w:sz="4" w:space="0" w:color="auto"/>
            </w:tcBorders>
            <w:noWrap/>
            <w:vAlign w:val="bottom"/>
            <w:hideMark/>
          </w:tcPr>
          <w:p w14:paraId="16DD0CD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0.1303</w:t>
            </w:r>
          </w:p>
        </w:tc>
        <w:tc>
          <w:tcPr>
            <w:tcW w:w="1804" w:type="pct"/>
            <w:tcBorders>
              <w:top w:val="nil"/>
              <w:left w:val="nil"/>
              <w:bottom w:val="single" w:sz="4" w:space="0" w:color="auto"/>
              <w:right w:val="single" w:sz="4" w:space="0" w:color="auto"/>
            </w:tcBorders>
            <w:noWrap/>
            <w:vAlign w:val="bottom"/>
            <w:hideMark/>
          </w:tcPr>
          <w:p w14:paraId="39429CB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1.133</w:t>
            </w:r>
          </w:p>
        </w:tc>
      </w:tr>
      <w:tr w:rsidR="00A00230" w:rsidRPr="00216B32" w14:paraId="35F2C543"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6358A5A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888" w:type="pct"/>
            <w:tcBorders>
              <w:top w:val="nil"/>
              <w:left w:val="nil"/>
              <w:bottom w:val="single" w:sz="4" w:space="0" w:color="auto"/>
              <w:right w:val="single" w:sz="4" w:space="0" w:color="auto"/>
            </w:tcBorders>
            <w:noWrap/>
            <w:vAlign w:val="bottom"/>
            <w:hideMark/>
          </w:tcPr>
          <w:p w14:paraId="5AD7EFD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7.52</w:t>
            </w:r>
          </w:p>
        </w:tc>
        <w:tc>
          <w:tcPr>
            <w:tcW w:w="997" w:type="pct"/>
            <w:tcBorders>
              <w:top w:val="nil"/>
              <w:left w:val="nil"/>
              <w:bottom w:val="single" w:sz="4" w:space="0" w:color="auto"/>
              <w:right w:val="single" w:sz="4" w:space="0" w:color="auto"/>
            </w:tcBorders>
            <w:noWrap/>
            <w:vAlign w:val="bottom"/>
            <w:hideMark/>
          </w:tcPr>
          <w:p w14:paraId="2919658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0.0178</w:t>
            </w:r>
          </w:p>
        </w:tc>
        <w:tc>
          <w:tcPr>
            <w:tcW w:w="1804" w:type="pct"/>
            <w:tcBorders>
              <w:top w:val="nil"/>
              <w:left w:val="nil"/>
              <w:bottom w:val="single" w:sz="4" w:space="0" w:color="auto"/>
              <w:right w:val="single" w:sz="4" w:space="0" w:color="auto"/>
            </w:tcBorders>
            <w:noWrap/>
            <w:vAlign w:val="bottom"/>
            <w:hideMark/>
          </w:tcPr>
          <w:p w14:paraId="4E588BA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0.134</w:t>
            </w:r>
          </w:p>
        </w:tc>
      </w:tr>
      <w:tr w:rsidR="00A00230" w:rsidRPr="00216B32" w14:paraId="47B4C34D"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3D86604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ADANIENT</w:t>
            </w:r>
          </w:p>
        </w:tc>
        <w:tc>
          <w:tcPr>
            <w:tcW w:w="888" w:type="pct"/>
            <w:tcBorders>
              <w:top w:val="nil"/>
              <w:left w:val="nil"/>
              <w:bottom w:val="single" w:sz="4" w:space="0" w:color="auto"/>
              <w:right w:val="single" w:sz="4" w:space="0" w:color="auto"/>
            </w:tcBorders>
            <w:noWrap/>
            <w:vAlign w:val="bottom"/>
            <w:hideMark/>
          </w:tcPr>
          <w:p w14:paraId="67283B7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7.77</w:t>
            </w:r>
          </w:p>
        </w:tc>
        <w:tc>
          <w:tcPr>
            <w:tcW w:w="997" w:type="pct"/>
            <w:tcBorders>
              <w:top w:val="nil"/>
              <w:left w:val="nil"/>
              <w:bottom w:val="single" w:sz="4" w:space="0" w:color="auto"/>
              <w:right w:val="single" w:sz="4" w:space="0" w:color="auto"/>
            </w:tcBorders>
            <w:noWrap/>
            <w:vAlign w:val="bottom"/>
            <w:hideMark/>
          </w:tcPr>
          <w:p w14:paraId="0D7E1C8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0.0038</w:t>
            </w:r>
          </w:p>
        </w:tc>
        <w:tc>
          <w:tcPr>
            <w:tcW w:w="1804" w:type="pct"/>
            <w:tcBorders>
              <w:top w:val="nil"/>
              <w:left w:val="nil"/>
              <w:bottom w:val="single" w:sz="4" w:space="0" w:color="auto"/>
              <w:right w:val="single" w:sz="4" w:space="0" w:color="auto"/>
            </w:tcBorders>
            <w:noWrap/>
            <w:vAlign w:val="bottom"/>
            <w:hideMark/>
          </w:tcPr>
          <w:p w14:paraId="3A180C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0.029</w:t>
            </w:r>
          </w:p>
        </w:tc>
      </w:tr>
      <w:tr w:rsidR="00A00230" w:rsidRPr="00216B32" w14:paraId="7FD3D746"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7CB54DB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TITAN</w:t>
            </w:r>
          </w:p>
        </w:tc>
        <w:tc>
          <w:tcPr>
            <w:tcW w:w="888" w:type="pct"/>
            <w:tcBorders>
              <w:top w:val="nil"/>
              <w:left w:val="nil"/>
              <w:bottom w:val="single" w:sz="4" w:space="0" w:color="auto"/>
              <w:right w:val="single" w:sz="4" w:space="0" w:color="auto"/>
            </w:tcBorders>
            <w:noWrap/>
            <w:vAlign w:val="bottom"/>
            <w:hideMark/>
          </w:tcPr>
          <w:p w14:paraId="52726EA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7.02</w:t>
            </w:r>
          </w:p>
        </w:tc>
        <w:tc>
          <w:tcPr>
            <w:tcW w:w="997" w:type="pct"/>
            <w:tcBorders>
              <w:top w:val="nil"/>
              <w:left w:val="nil"/>
              <w:bottom w:val="single" w:sz="4" w:space="0" w:color="auto"/>
              <w:right w:val="single" w:sz="4" w:space="0" w:color="auto"/>
            </w:tcBorders>
            <w:noWrap/>
            <w:vAlign w:val="bottom"/>
            <w:hideMark/>
          </w:tcPr>
          <w:p w14:paraId="0B0B86C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0.0443</w:t>
            </w:r>
          </w:p>
        </w:tc>
        <w:tc>
          <w:tcPr>
            <w:tcW w:w="1804" w:type="pct"/>
            <w:tcBorders>
              <w:top w:val="nil"/>
              <w:left w:val="nil"/>
              <w:bottom w:val="single" w:sz="4" w:space="0" w:color="auto"/>
              <w:right w:val="single" w:sz="4" w:space="0" w:color="auto"/>
            </w:tcBorders>
            <w:noWrap/>
            <w:vAlign w:val="bottom"/>
            <w:hideMark/>
          </w:tcPr>
          <w:p w14:paraId="543E948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0.311</w:t>
            </w:r>
          </w:p>
        </w:tc>
      </w:tr>
      <w:tr w:rsidR="00A00230" w:rsidRPr="00216B32" w14:paraId="713A97C7"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7CF6A46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888" w:type="pct"/>
            <w:tcBorders>
              <w:top w:val="nil"/>
              <w:left w:val="nil"/>
              <w:bottom w:val="single" w:sz="4" w:space="0" w:color="auto"/>
              <w:right w:val="single" w:sz="4" w:space="0" w:color="auto"/>
            </w:tcBorders>
            <w:noWrap/>
            <w:vAlign w:val="bottom"/>
            <w:hideMark/>
          </w:tcPr>
          <w:p w14:paraId="1D0D9C3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7.26</w:t>
            </w:r>
          </w:p>
        </w:tc>
        <w:tc>
          <w:tcPr>
            <w:tcW w:w="997" w:type="pct"/>
            <w:tcBorders>
              <w:top w:val="nil"/>
              <w:left w:val="nil"/>
              <w:bottom w:val="single" w:sz="4" w:space="0" w:color="auto"/>
              <w:right w:val="single" w:sz="4" w:space="0" w:color="auto"/>
            </w:tcBorders>
            <w:noWrap/>
            <w:vAlign w:val="bottom"/>
            <w:hideMark/>
          </w:tcPr>
          <w:p w14:paraId="2E2EEEF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0.0024</w:t>
            </w:r>
          </w:p>
        </w:tc>
        <w:tc>
          <w:tcPr>
            <w:tcW w:w="1804" w:type="pct"/>
            <w:tcBorders>
              <w:top w:val="nil"/>
              <w:left w:val="nil"/>
              <w:bottom w:val="single" w:sz="4" w:space="0" w:color="auto"/>
              <w:right w:val="single" w:sz="4" w:space="0" w:color="auto"/>
            </w:tcBorders>
            <w:noWrap/>
            <w:vAlign w:val="bottom"/>
            <w:hideMark/>
          </w:tcPr>
          <w:p w14:paraId="5992D6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0.017</w:t>
            </w:r>
          </w:p>
        </w:tc>
      </w:tr>
      <w:tr w:rsidR="00015015" w:rsidRPr="00216B32" w14:paraId="4748009A" w14:textId="77777777" w:rsidTr="00EC23D9">
        <w:trPr>
          <w:trHeight w:val="300"/>
        </w:trPr>
        <w:tc>
          <w:tcPr>
            <w:tcW w:w="3196" w:type="pct"/>
            <w:gridSpan w:val="3"/>
            <w:tcBorders>
              <w:top w:val="single" w:sz="4" w:space="0" w:color="auto"/>
              <w:left w:val="single" w:sz="4" w:space="0" w:color="auto"/>
              <w:bottom w:val="single" w:sz="4" w:space="0" w:color="auto"/>
              <w:right w:val="single" w:sz="4" w:space="0" w:color="000000"/>
            </w:tcBorders>
            <w:noWrap/>
            <w:vAlign w:val="bottom"/>
            <w:hideMark/>
          </w:tcPr>
          <w:p w14:paraId="6FDD937E"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Total</w:t>
            </w:r>
          </w:p>
        </w:tc>
        <w:tc>
          <w:tcPr>
            <w:tcW w:w="1804" w:type="pct"/>
            <w:tcBorders>
              <w:top w:val="nil"/>
              <w:left w:val="nil"/>
              <w:bottom w:val="single" w:sz="4" w:space="0" w:color="auto"/>
              <w:right w:val="single" w:sz="4" w:space="0" w:color="auto"/>
            </w:tcBorders>
            <w:noWrap/>
            <w:vAlign w:val="bottom"/>
            <w:hideMark/>
          </w:tcPr>
          <w:p w14:paraId="22703FB0"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13.423</w:t>
            </w:r>
          </w:p>
        </w:tc>
      </w:tr>
    </w:tbl>
    <w:p w14:paraId="4500773F" w14:textId="42FB8625" w:rsidR="00592774" w:rsidRPr="00216B32" w:rsidRDefault="00592774" w:rsidP="00015015">
      <w:pPr>
        <w:jc w:val="both"/>
        <w:rPr>
          <w:rFonts w:ascii="Arial" w:hAnsi="Arial" w:cs="Arial"/>
          <w:lang w:val="en-IN"/>
        </w:rPr>
      </w:pPr>
      <w:r w:rsidRPr="00216B32">
        <w:rPr>
          <w:rFonts w:ascii="Arial" w:hAnsi="Arial" w:cs="Arial"/>
          <w:lang w:val="en-IN"/>
        </w:rPr>
        <w:t xml:space="preserve">The optimal portfolio's alpha, or excess return over the market, is calculated to be 13.423% </w:t>
      </w:r>
    </w:p>
    <w:p w14:paraId="38071800" w14:textId="77777777" w:rsidR="00EC23D9" w:rsidRPr="00216B32" w:rsidRDefault="00EC23D9" w:rsidP="00015015">
      <w:pPr>
        <w:jc w:val="both"/>
        <w:rPr>
          <w:rFonts w:ascii="Arial" w:hAnsi="Arial" w:cs="Arial"/>
          <w:lang w:val="en-IN"/>
        </w:rPr>
      </w:pPr>
    </w:p>
    <w:p w14:paraId="3DEB8B6C" w14:textId="03848C0D" w:rsidR="00592774" w:rsidRPr="00216B32" w:rsidRDefault="00BA310C"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2 Calculation of Portfolio Beta in Optimal Portfolio</w:t>
      </w:r>
    </w:p>
    <w:p w14:paraId="71D857AA" w14:textId="65A3CB62" w:rsidR="00EC23D9" w:rsidRPr="00216B32" w:rsidRDefault="00592774" w:rsidP="00015015">
      <w:pPr>
        <w:jc w:val="both"/>
        <w:rPr>
          <w:rFonts w:ascii="Arial" w:hAnsi="Arial" w:cs="Arial"/>
          <w:lang w:val="en-IN"/>
        </w:rPr>
      </w:pPr>
      <w:r w:rsidRPr="00216B32">
        <w:rPr>
          <w:rFonts w:ascii="Arial" w:hAnsi="Arial" w:cs="Arial"/>
          <w:lang w:val="en-IN"/>
        </w:rPr>
        <w:t>The weighted average of each individual security's beta coefficient is the portfolio beta. The portfolio beta is calculated using the equation</w:t>
      </w:r>
      <w:r w:rsidR="002C010F" w:rsidRPr="00216B32">
        <w:rPr>
          <w:rFonts w:ascii="Arial" w:hAnsi="Arial" w:cs="Arial"/>
          <w:lang w:val="en-IN"/>
        </w:rPr>
        <w:t>:</w:t>
      </w:r>
    </w:p>
    <w:p w14:paraId="5417EE30" w14:textId="77777777" w:rsidR="002C010F" w:rsidRPr="00216B32" w:rsidRDefault="002C010F" w:rsidP="00015015">
      <w:pPr>
        <w:jc w:val="both"/>
        <w:rPr>
          <w:rFonts w:ascii="Arial" w:hAnsi="Arial" w:cs="Arial"/>
          <w:lang w:val="en-IN"/>
        </w:rPr>
      </w:pPr>
    </w:p>
    <w:p w14:paraId="5CBB62D8" w14:textId="5F427C22" w:rsidR="00EC23D9" w:rsidRPr="00216B32" w:rsidRDefault="00000000" w:rsidP="00015015">
      <w:pPr>
        <w:jc w:val="both"/>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p</m:t>
              </m:r>
            </m:sub>
          </m:sSub>
          <m:r>
            <m:rPr>
              <m:sty m:val="p"/>
            </m:rPr>
            <w:rPr>
              <w:rFonts w:ascii="Cambria Math" w:hAnsi="Cambria Math" w:cs="Arial"/>
              <w:lang w:val="en-IN"/>
            </w:rPr>
            <m:t>=</m:t>
          </m:r>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n</m:t>
              </m:r>
            </m:sup>
            <m:e>
              <m:sSub>
                <m:sSubPr>
                  <m:ctrlPr>
                    <w:rPr>
                      <w:rFonts w:ascii="Cambria Math" w:hAnsi="Cambria Math" w:cs="Arial"/>
                      <w:lang w:val="en-IN"/>
                    </w:rPr>
                  </m:ctrlPr>
                </m:sSubPr>
                <m:e>
                  <m:r>
                    <w:rPr>
                      <w:rFonts w:ascii="Cambria Math" w:hAnsi="Cambria Math" w:cs="Arial"/>
                      <w:lang w:val="en-IN"/>
                    </w:rPr>
                    <m:t>w</m:t>
                  </m:r>
                </m:e>
                <m:sub>
                  <m:r>
                    <w:rPr>
                      <w:rFonts w:ascii="Cambria Math" w:hAnsi="Cambria Math" w:cs="Arial"/>
                      <w:lang w:val="en-IN"/>
                    </w:rPr>
                    <m:t>i</m:t>
                  </m:r>
                </m:sub>
              </m:sSub>
            </m:e>
          </m:nary>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oMath>
      </m:oMathPara>
    </w:p>
    <w:p w14:paraId="7A284D9A" w14:textId="1874D26C" w:rsidR="00592774" w:rsidRPr="00216B32" w:rsidRDefault="00592774" w:rsidP="00015015">
      <w:pPr>
        <w:jc w:val="both"/>
        <w:rPr>
          <w:rFonts w:ascii="Arial" w:hAnsi="Arial" w:cs="Arial"/>
          <w:lang w:val="en-IN"/>
        </w:rPr>
      </w:pPr>
      <w:r w:rsidRPr="00216B32">
        <w:rPr>
          <w:rFonts w:ascii="Arial" w:hAnsi="Arial" w:cs="Arial"/>
          <w:lang w:val="en-IN"/>
        </w:rPr>
        <w:t xml:space="preserve">                          </w:t>
      </w:r>
    </w:p>
    <w:p w14:paraId="7735F7A4" w14:textId="21745463" w:rsidR="00592774" w:rsidRPr="00216B32" w:rsidRDefault="00592774" w:rsidP="00015015">
      <w:pPr>
        <w:jc w:val="both"/>
        <w:rPr>
          <w:rFonts w:ascii="Arial" w:hAnsi="Arial" w:cs="Arial"/>
          <w:lang w:val="en-IN"/>
        </w:rPr>
      </w:pPr>
      <w:r w:rsidRPr="00216B32">
        <w:rPr>
          <w:rFonts w:ascii="Arial" w:hAnsi="Arial" w:cs="Arial"/>
          <w:lang w:val="en-IN"/>
        </w:rPr>
        <w:t>Where</w:t>
      </w:r>
      <w:r w:rsidR="0004774B" w:rsidRPr="00216B32">
        <w:rPr>
          <w:rFonts w:ascii="Arial" w:hAnsi="Arial" w:cs="Arial"/>
          <w:lang w:val="en-IN"/>
        </w:rPr>
        <w:t>:</w:t>
      </w:r>
    </w:p>
    <w:p w14:paraId="6C6A4197"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Wi = percentage of funds allocated to security </w:t>
      </w:r>
      <w:proofErr w:type="spellStart"/>
      <w:r w:rsidRPr="00216B32">
        <w:rPr>
          <w:rFonts w:ascii="Arial" w:hAnsi="Arial" w:cs="Arial"/>
          <w:lang w:val="en-IN"/>
        </w:rPr>
        <w:t>i</w:t>
      </w:r>
      <w:proofErr w:type="spellEnd"/>
      <w:r w:rsidRPr="00216B32">
        <w:rPr>
          <w:rFonts w:ascii="Arial" w:hAnsi="Arial" w:cs="Arial"/>
          <w:lang w:val="en-IN"/>
        </w:rPr>
        <w:t>.</w:t>
      </w:r>
    </w:p>
    <w:p w14:paraId="4363372A"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β</w:t>
      </w:r>
      <w:proofErr w:type="spellStart"/>
      <w:r w:rsidRPr="00216B32">
        <w:rPr>
          <w:rFonts w:ascii="Arial" w:hAnsi="Arial" w:cs="Arial"/>
          <w:lang w:val="en-IN"/>
        </w:rPr>
        <w:t>i</w:t>
      </w:r>
      <w:proofErr w:type="spellEnd"/>
      <w:r w:rsidRPr="00216B32">
        <w:rPr>
          <w:rFonts w:ascii="Arial" w:hAnsi="Arial" w:cs="Arial"/>
          <w:lang w:val="en-IN"/>
        </w:rPr>
        <w:t xml:space="preserve"> = beta of each individual asset.</w:t>
      </w:r>
    </w:p>
    <w:p w14:paraId="50482318" w14:textId="6DD02658" w:rsidR="00592774" w:rsidRPr="00216B32" w:rsidRDefault="00592774" w:rsidP="00015015">
      <w:pPr>
        <w:jc w:val="both"/>
        <w:rPr>
          <w:rFonts w:ascii="Arial" w:hAnsi="Arial" w:cs="Arial"/>
          <w:lang w:val="en-IN"/>
        </w:rPr>
      </w:pPr>
      <w:r w:rsidRPr="00216B32">
        <w:rPr>
          <w:rFonts w:ascii="Arial" w:hAnsi="Arial" w:cs="Arial"/>
          <w:lang w:val="en-IN"/>
        </w:rPr>
        <w:t>The beta of the ideal portfolio is calculated and displayed in the table</w:t>
      </w:r>
      <w:r w:rsidR="00BA310C" w:rsidRPr="00216B32">
        <w:rPr>
          <w:rFonts w:ascii="Arial" w:hAnsi="Arial" w:cs="Arial"/>
          <w:lang w:val="en-IN"/>
        </w:rPr>
        <w:t xml:space="preserve"> 9.</w:t>
      </w:r>
    </w:p>
    <w:p w14:paraId="1964EE96" w14:textId="77777777" w:rsidR="00190051" w:rsidRPr="00216B32" w:rsidRDefault="00190051" w:rsidP="00015015">
      <w:pPr>
        <w:jc w:val="both"/>
        <w:rPr>
          <w:rFonts w:ascii="Arial" w:hAnsi="Arial" w:cs="Arial"/>
          <w:lang w:val="en-IN"/>
        </w:rPr>
      </w:pPr>
    </w:p>
    <w:p w14:paraId="7A772B94" w14:textId="0EC893C1" w:rsidR="00592774" w:rsidRPr="00216B32" w:rsidRDefault="00592774" w:rsidP="00015015">
      <w:pPr>
        <w:jc w:val="both"/>
        <w:rPr>
          <w:rFonts w:ascii="Arial" w:hAnsi="Arial" w:cs="Arial"/>
          <w:b/>
          <w:bCs/>
          <w:lang w:val="en-IN"/>
        </w:rPr>
      </w:pPr>
      <w:r w:rsidRPr="00216B32">
        <w:rPr>
          <w:rFonts w:ascii="Arial" w:hAnsi="Arial" w:cs="Arial"/>
          <w:b/>
          <w:bCs/>
          <w:lang w:val="en-IN"/>
        </w:rPr>
        <w:t xml:space="preserve">Table </w:t>
      </w:r>
      <w:r w:rsidR="00BA310C" w:rsidRPr="00216B32">
        <w:rPr>
          <w:rFonts w:ascii="Arial" w:hAnsi="Arial" w:cs="Arial"/>
          <w:b/>
          <w:bCs/>
          <w:lang w:val="en-IN"/>
        </w:rPr>
        <w:t>9</w:t>
      </w:r>
      <w:r w:rsidRPr="00216B32">
        <w:rPr>
          <w:rFonts w:ascii="Arial" w:hAnsi="Arial" w:cs="Arial"/>
          <w:b/>
          <w:bCs/>
          <w:lang w:val="en-IN"/>
        </w:rPr>
        <w:t>: Calculation of beta of optimal portfolio</w:t>
      </w:r>
    </w:p>
    <w:tbl>
      <w:tblPr>
        <w:tblW w:w="5000" w:type="pct"/>
        <w:tblLook w:val="04A0" w:firstRow="1" w:lastRow="0" w:firstColumn="1" w:lastColumn="0" w:noHBand="0" w:noVBand="1"/>
      </w:tblPr>
      <w:tblGrid>
        <w:gridCol w:w="2240"/>
        <w:gridCol w:w="1517"/>
        <w:gridCol w:w="1373"/>
        <w:gridCol w:w="3062"/>
      </w:tblGrid>
      <w:tr w:rsidR="00B354AA" w:rsidRPr="00216B32" w14:paraId="7479D111" w14:textId="77777777" w:rsidTr="00EC23D9">
        <w:trPr>
          <w:trHeight w:val="315"/>
        </w:trPr>
        <w:tc>
          <w:tcPr>
            <w:tcW w:w="1367" w:type="pct"/>
            <w:tcBorders>
              <w:top w:val="single" w:sz="4" w:space="0" w:color="auto"/>
              <w:left w:val="single" w:sz="4" w:space="0" w:color="auto"/>
              <w:bottom w:val="single" w:sz="4" w:space="0" w:color="auto"/>
              <w:right w:val="single" w:sz="4" w:space="0" w:color="auto"/>
            </w:tcBorders>
            <w:noWrap/>
            <w:vAlign w:val="bottom"/>
            <w:hideMark/>
          </w:tcPr>
          <w:p w14:paraId="48CFC121"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926" w:type="pct"/>
            <w:tcBorders>
              <w:top w:val="single" w:sz="4" w:space="0" w:color="auto"/>
              <w:left w:val="nil"/>
              <w:bottom w:val="single" w:sz="4" w:space="0" w:color="auto"/>
              <w:right w:val="single" w:sz="4" w:space="0" w:color="auto"/>
            </w:tcBorders>
            <w:noWrap/>
            <w:vAlign w:val="bottom"/>
            <w:hideMark/>
          </w:tcPr>
          <w:p w14:paraId="6530EC46"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Beta β</w:t>
            </w:r>
          </w:p>
        </w:tc>
        <w:tc>
          <w:tcPr>
            <w:tcW w:w="838" w:type="pct"/>
            <w:tcBorders>
              <w:top w:val="single" w:sz="4" w:space="0" w:color="auto"/>
              <w:left w:val="nil"/>
              <w:bottom w:val="single" w:sz="4" w:space="0" w:color="auto"/>
              <w:right w:val="single" w:sz="4" w:space="0" w:color="auto"/>
            </w:tcBorders>
            <w:noWrap/>
            <w:vAlign w:val="bottom"/>
            <w:hideMark/>
          </w:tcPr>
          <w:p w14:paraId="20E518BE"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Weight (</w:t>
            </w:r>
            <w:proofErr w:type="spellStart"/>
            <w:r w:rsidRPr="00216B32">
              <w:rPr>
                <w:rFonts w:ascii="Arial" w:hAnsi="Arial" w:cs="Arial"/>
                <w:b/>
                <w:bCs/>
                <w:sz w:val="18"/>
                <w:szCs w:val="18"/>
                <w:lang w:val="en-IN"/>
              </w:rPr>
              <w:t>wi</w:t>
            </w:r>
            <w:proofErr w:type="spellEnd"/>
            <w:r w:rsidRPr="00216B32">
              <w:rPr>
                <w:rFonts w:ascii="Arial" w:hAnsi="Arial" w:cs="Arial"/>
                <w:b/>
                <w:bCs/>
                <w:sz w:val="18"/>
                <w:szCs w:val="18"/>
                <w:lang w:val="en-IN"/>
              </w:rPr>
              <w:t>)</w:t>
            </w:r>
          </w:p>
        </w:tc>
        <w:tc>
          <w:tcPr>
            <w:tcW w:w="1869" w:type="pct"/>
            <w:tcBorders>
              <w:top w:val="single" w:sz="4" w:space="0" w:color="auto"/>
              <w:left w:val="nil"/>
              <w:bottom w:val="single" w:sz="4" w:space="0" w:color="auto"/>
              <w:right w:val="single" w:sz="4" w:space="0" w:color="auto"/>
            </w:tcBorders>
            <w:noWrap/>
            <w:vAlign w:val="bottom"/>
            <w:hideMark/>
          </w:tcPr>
          <w:p w14:paraId="0FF2E64D"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Beta * Weight (</w:t>
            </w:r>
            <w:proofErr w:type="spellStart"/>
            <w:r w:rsidRPr="00216B32">
              <w:rPr>
                <w:rFonts w:ascii="Arial" w:hAnsi="Arial" w:cs="Arial"/>
                <w:b/>
                <w:bCs/>
                <w:sz w:val="18"/>
                <w:szCs w:val="18"/>
                <w:lang w:val="en-IN"/>
              </w:rPr>
              <w:t>wi</w:t>
            </w:r>
            <w:proofErr w:type="spellEnd"/>
            <w:r w:rsidRPr="00216B32">
              <w:rPr>
                <w:rFonts w:ascii="Arial" w:hAnsi="Arial" w:cs="Arial"/>
                <w:b/>
                <w:bCs/>
                <w:sz w:val="18"/>
                <w:szCs w:val="18"/>
                <w:lang w:val="en-IN"/>
              </w:rPr>
              <w:t>* β</w:t>
            </w:r>
            <w:proofErr w:type="spellStart"/>
            <w:r w:rsidRPr="00216B32">
              <w:rPr>
                <w:rFonts w:ascii="Arial" w:hAnsi="Arial" w:cs="Arial"/>
                <w:b/>
                <w:bCs/>
                <w:sz w:val="18"/>
                <w:szCs w:val="18"/>
                <w:lang w:val="en-IN"/>
              </w:rPr>
              <w:t>i</w:t>
            </w:r>
            <w:proofErr w:type="spellEnd"/>
            <w:r w:rsidRPr="00216B32">
              <w:rPr>
                <w:rFonts w:ascii="Arial" w:hAnsi="Arial" w:cs="Arial"/>
                <w:b/>
                <w:bCs/>
                <w:sz w:val="18"/>
                <w:szCs w:val="18"/>
                <w:lang w:val="en-IN"/>
              </w:rPr>
              <w:t>)</w:t>
            </w:r>
          </w:p>
        </w:tc>
      </w:tr>
      <w:tr w:rsidR="00B354AA" w:rsidRPr="00216B32" w14:paraId="5A1937D0"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005662C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926" w:type="pct"/>
            <w:tcBorders>
              <w:top w:val="nil"/>
              <w:left w:val="nil"/>
              <w:bottom w:val="single" w:sz="4" w:space="0" w:color="auto"/>
              <w:right w:val="single" w:sz="4" w:space="0" w:color="auto"/>
            </w:tcBorders>
            <w:noWrap/>
            <w:vAlign w:val="bottom"/>
            <w:hideMark/>
          </w:tcPr>
          <w:p w14:paraId="0D17370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-0.0026</w:t>
            </w:r>
          </w:p>
        </w:tc>
        <w:tc>
          <w:tcPr>
            <w:tcW w:w="838" w:type="pct"/>
            <w:tcBorders>
              <w:top w:val="nil"/>
              <w:left w:val="nil"/>
              <w:bottom w:val="single" w:sz="4" w:space="0" w:color="auto"/>
              <w:right w:val="single" w:sz="4" w:space="0" w:color="auto"/>
            </w:tcBorders>
            <w:noWrap/>
            <w:vAlign w:val="bottom"/>
            <w:hideMark/>
          </w:tcPr>
          <w:p w14:paraId="4EA76B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0.1051</w:t>
            </w:r>
          </w:p>
        </w:tc>
        <w:tc>
          <w:tcPr>
            <w:tcW w:w="1869" w:type="pct"/>
            <w:tcBorders>
              <w:top w:val="nil"/>
              <w:left w:val="nil"/>
              <w:bottom w:val="single" w:sz="4" w:space="0" w:color="auto"/>
              <w:right w:val="single" w:sz="4" w:space="0" w:color="auto"/>
            </w:tcBorders>
            <w:noWrap/>
            <w:vAlign w:val="bottom"/>
            <w:hideMark/>
          </w:tcPr>
          <w:p w14:paraId="07E43D8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-0.0003</w:t>
            </w:r>
          </w:p>
        </w:tc>
      </w:tr>
      <w:tr w:rsidR="00B354AA" w:rsidRPr="00216B32" w14:paraId="596D0BCF"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147F034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926" w:type="pct"/>
            <w:tcBorders>
              <w:top w:val="nil"/>
              <w:left w:val="nil"/>
              <w:bottom w:val="single" w:sz="4" w:space="0" w:color="auto"/>
              <w:right w:val="single" w:sz="4" w:space="0" w:color="auto"/>
            </w:tcBorders>
            <w:noWrap/>
            <w:vAlign w:val="bottom"/>
            <w:hideMark/>
          </w:tcPr>
          <w:p w14:paraId="67AC7C2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0.57</w:t>
            </w:r>
          </w:p>
        </w:tc>
        <w:tc>
          <w:tcPr>
            <w:tcW w:w="838" w:type="pct"/>
            <w:tcBorders>
              <w:top w:val="nil"/>
              <w:left w:val="nil"/>
              <w:bottom w:val="single" w:sz="4" w:space="0" w:color="auto"/>
              <w:right w:val="single" w:sz="4" w:space="0" w:color="auto"/>
            </w:tcBorders>
            <w:noWrap/>
            <w:vAlign w:val="bottom"/>
            <w:hideMark/>
          </w:tcPr>
          <w:p w14:paraId="5F24A09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0.2938</w:t>
            </w:r>
          </w:p>
        </w:tc>
        <w:tc>
          <w:tcPr>
            <w:tcW w:w="1869" w:type="pct"/>
            <w:tcBorders>
              <w:top w:val="nil"/>
              <w:left w:val="nil"/>
              <w:bottom w:val="single" w:sz="4" w:space="0" w:color="auto"/>
              <w:right w:val="single" w:sz="4" w:space="0" w:color="auto"/>
            </w:tcBorders>
            <w:noWrap/>
            <w:vAlign w:val="bottom"/>
            <w:hideMark/>
          </w:tcPr>
          <w:p w14:paraId="1B319D5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0.1674</w:t>
            </w:r>
          </w:p>
        </w:tc>
      </w:tr>
      <w:tr w:rsidR="00B354AA" w:rsidRPr="00216B32" w14:paraId="2BB1C8C7"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476AE6C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BPCL</w:t>
            </w:r>
          </w:p>
        </w:tc>
        <w:tc>
          <w:tcPr>
            <w:tcW w:w="926" w:type="pct"/>
            <w:tcBorders>
              <w:top w:val="nil"/>
              <w:left w:val="nil"/>
              <w:bottom w:val="single" w:sz="4" w:space="0" w:color="auto"/>
              <w:right w:val="single" w:sz="4" w:space="0" w:color="auto"/>
            </w:tcBorders>
            <w:noWrap/>
            <w:vAlign w:val="bottom"/>
            <w:hideMark/>
          </w:tcPr>
          <w:p w14:paraId="6B25482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0.71</w:t>
            </w:r>
          </w:p>
        </w:tc>
        <w:tc>
          <w:tcPr>
            <w:tcW w:w="838" w:type="pct"/>
            <w:tcBorders>
              <w:top w:val="nil"/>
              <w:left w:val="nil"/>
              <w:bottom w:val="single" w:sz="4" w:space="0" w:color="auto"/>
              <w:right w:val="single" w:sz="4" w:space="0" w:color="auto"/>
            </w:tcBorders>
            <w:noWrap/>
            <w:vAlign w:val="bottom"/>
            <w:hideMark/>
          </w:tcPr>
          <w:p w14:paraId="104EA9F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0.0276</w:t>
            </w:r>
          </w:p>
        </w:tc>
        <w:tc>
          <w:tcPr>
            <w:tcW w:w="1869" w:type="pct"/>
            <w:tcBorders>
              <w:top w:val="nil"/>
              <w:left w:val="nil"/>
              <w:bottom w:val="single" w:sz="4" w:space="0" w:color="auto"/>
              <w:right w:val="single" w:sz="4" w:space="0" w:color="auto"/>
            </w:tcBorders>
            <w:noWrap/>
            <w:vAlign w:val="bottom"/>
            <w:hideMark/>
          </w:tcPr>
          <w:p w14:paraId="34DA09A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0.0196</w:t>
            </w:r>
          </w:p>
        </w:tc>
      </w:tr>
      <w:tr w:rsidR="00B354AA" w:rsidRPr="00216B32" w14:paraId="26AEA37E"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5E7044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DIVISLAB</w:t>
            </w:r>
          </w:p>
        </w:tc>
        <w:tc>
          <w:tcPr>
            <w:tcW w:w="926" w:type="pct"/>
            <w:tcBorders>
              <w:top w:val="nil"/>
              <w:left w:val="nil"/>
              <w:bottom w:val="single" w:sz="4" w:space="0" w:color="auto"/>
              <w:right w:val="single" w:sz="4" w:space="0" w:color="auto"/>
            </w:tcBorders>
            <w:noWrap/>
            <w:vAlign w:val="bottom"/>
            <w:hideMark/>
          </w:tcPr>
          <w:p w14:paraId="13F149B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0.63</w:t>
            </w:r>
          </w:p>
        </w:tc>
        <w:tc>
          <w:tcPr>
            <w:tcW w:w="838" w:type="pct"/>
            <w:tcBorders>
              <w:top w:val="nil"/>
              <w:left w:val="nil"/>
              <w:bottom w:val="single" w:sz="4" w:space="0" w:color="auto"/>
              <w:right w:val="single" w:sz="4" w:space="0" w:color="auto"/>
            </w:tcBorders>
            <w:noWrap/>
            <w:vAlign w:val="bottom"/>
            <w:hideMark/>
          </w:tcPr>
          <w:p w14:paraId="2AA530F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0.0867</w:t>
            </w:r>
          </w:p>
        </w:tc>
        <w:tc>
          <w:tcPr>
            <w:tcW w:w="1869" w:type="pct"/>
            <w:tcBorders>
              <w:top w:val="nil"/>
              <w:left w:val="nil"/>
              <w:bottom w:val="single" w:sz="4" w:space="0" w:color="auto"/>
              <w:right w:val="single" w:sz="4" w:space="0" w:color="auto"/>
            </w:tcBorders>
            <w:noWrap/>
            <w:vAlign w:val="bottom"/>
            <w:hideMark/>
          </w:tcPr>
          <w:p w14:paraId="1E5464E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0.0546</w:t>
            </w:r>
          </w:p>
        </w:tc>
      </w:tr>
      <w:tr w:rsidR="00B354AA" w:rsidRPr="00216B32" w14:paraId="4C24AB8A"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14C2E28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CIPLA</w:t>
            </w:r>
          </w:p>
        </w:tc>
        <w:tc>
          <w:tcPr>
            <w:tcW w:w="926" w:type="pct"/>
            <w:tcBorders>
              <w:top w:val="nil"/>
              <w:left w:val="nil"/>
              <w:bottom w:val="single" w:sz="4" w:space="0" w:color="auto"/>
              <w:right w:val="single" w:sz="4" w:space="0" w:color="auto"/>
            </w:tcBorders>
            <w:noWrap/>
            <w:vAlign w:val="bottom"/>
            <w:hideMark/>
          </w:tcPr>
          <w:p w14:paraId="13783E8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0.35</w:t>
            </w:r>
          </w:p>
        </w:tc>
        <w:tc>
          <w:tcPr>
            <w:tcW w:w="838" w:type="pct"/>
            <w:tcBorders>
              <w:top w:val="nil"/>
              <w:left w:val="nil"/>
              <w:bottom w:val="single" w:sz="4" w:space="0" w:color="auto"/>
              <w:right w:val="single" w:sz="4" w:space="0" w:color="auto"/>
            </w:tcBorders>
            <w:noWrap/>
            <w:vAlign w:val="bottom"/>
            <w:hideMark/>
          </w:tcPr>
          <w:p w14:paraId="070304A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0.1027</w:t>
            </w:r>
          </w:p>
        </w:tc>
        <w:tc>
          <w:tcPr>
            <w:tcW w:w="1869" w:type="pct"/>
            <w:tcBorders>
              <w:top w:val="nil"/>
              <w:left w:val="nil"/>
              <w:bottom w:val="single" w:sz="4" w:space="0" w:color="auto"/>
              <w:right w:val="single" w:sz="4" w:space="0" w:color="auto"/>
            </w:tcBorders>
            <w:noWrap/>
            <w:vAlign w:val="bottom"/>
            <w:hideMark/>
          </w:tcPr>
          <w:p w14:paraId="19D6451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0.0360</w:t>
            </w:r>
          </w:p>
        </w:tc>
      </w:tr>
      <w:tr w:rsidR="00B354AA" w:rsidRPr="00216B32" w14:paraId="4B42491F"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35D5AB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926" w:type="pct"/>
            <w:tcBorders>
              <w:top w:val="nil"/>
              <w:left w:val="nil"/>
              <w:bottom w:val="single" w:sz="4" w:space="0" w:color="auto"/>
              <w:right w:val="single" w:sz="4" w:space="0" w:color="auto"/>
            </w:tcBorders>
            <w:noWrap/>
            <w:vAlign w:val="bottom"/>
            <w:hideMark/>
          </w:tcPr>
          <w:p w14:paraId="611FE85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w:t>
            </w:r>
          </w:p>
        </w:tc>
        <w:tc>
          <w:tcPr>
            <w:tcW w:w="838" w:type="pct"/>
            <w:tcBorders>
              <w:top w:val="nil"/>
              <w:left w:val="nil"/>
              <w:bottom w:val="single" w:sz="4" w:space="0" w:color="auto"/>
              <w:right w:val="single" w:sz="4" w:space="0" w:color="auto"/>
            </w:tcBorders>
            <w:noWrap/>
            <w:vAlign w:val="bottom"/>
            <w:hideMark/>
          </w:tcPr>
          <w:p w14:paraId="20224CD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0.1051</w:t>
            </w:r>
          </w:p>
        </w:tc>
        <w:tc>
          <w:tcPr>
            <w:tcW w:w="1869" w:type="pct"/>
            <w:tcBorders>
              <w:top w:val="nil"/>
              <w:left w:val="nil"/>
              <w:bottom w:val="single" w:sz="4" w:space="0" w:color="auto"/>
              <w:right w:val="single" w:sz="4" w:space="0" w:color="auto"/>
            </w:tcBorders>
            <w:noWrap/>
            <w:vAlign w:val="bottom"/>
            <w:hideMark/>
          </w:tcPr>
          <w:p w14:paraId="5EE9D2A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-0.1367</w:t>
            </w:r>
          </w:p>
        </w:tc>
      </w:tr>
      <w:tr w:rsidR="00B354AA" w:rsidRPr="00216B32" w14:paraId="128BA0C9"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48FC13E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926" w:type="pct"/>
            <w:tcBorders>
              <w:top w:val="nil"/>
              <w:left w:val="nil"/>
              <w:bottom w:val="single" w:sz="4" w:space="0" w:color="auto"/>
              <w:right w:val="single" w:sz="4" w:space="0" w:color="auto"/>
            </w:tcBorders>
            <w:noWrap/>
            <w:vAlign w:val="bottom"/>
            <w:hideMark/>
          </w:tcPr>
          <w:p w14:paraId="0994AF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0.502</w:t>
            </w:r>
          </w:p>
        </w:tc>
        <w:tc>
          <w:tcPr>
            <w:tcW w:w="838" w:type="pct"/>
            <w:tcBorders>
              <w:top w:val="nil"/>
              <w:left w:val="nil"/>
              <w:bottom w:val="single" w:sz="4" w:space="0" w:color="auto"/>
              <w:right w:val="single" w:sz="4" w:space="0" w:color="auto"/>
            </w:tcBorders>
            <w:noWrap/>
            <w:vAlign w:val="bottom"/>
            <w:hideMark/>
          </w:tcPr>
          <w:p w14:paraId="282A3E3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0.0805</w:t>
            </w:r>
          </w:p>
        </w:tc>
        <w:tc>
          <w:tcPr>
            <w:tcW w:w="1869" w:type="pct"/>
            <w:tcBorders>
              <w:top w:val="nil"/>
              <w:left w:val="nil"/>
              <w:bottom w:val="single" w:sz="4" w:space="0" w:color="auto"/>
              <w:right w:val="single" w:sz="4" w:space="0" w:color="auto"/>
            </w:tcBorders>
            <w:noWrap/>
            <w:vAlign w:val="bottom"/>
            <w:hideMark/>
          </w:tcPr>
          <w:p w14:paraId="77A1BAE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0.0404</w:t>
            </w:r>
          </w:p>
        </w:tc>
      </w:tr>
      <w:tr w:rsidR="00B354AA" w:rsidRPr="00216B32" w14:paraId="19A4FC6C"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11A3FE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SBILIFE</w:t>
            </w:r>
          </w:p>
        </w:tc>
        <w:tc>
          <w:tcPr>
            <w:tcW w:w="926" w:type="pct"/>
            <w:tcBorders>
              <w:top w:val="nil"/>
              <w:left w:val="nil"/>
              <w:bottom w:val="single" w:sz="4" w:space="0" w:color="auto"/>
              <w:right w:val="single" w:sz="4" w:space="0" w:color="auto"/>
            </w:tcBorders>
            <w:noWrap/>
            <w:vAlign w:val="bottom"/>
            <w:hideMark/>
          </w:tcPr>
          <w:p w14:paraId="5B66AF1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0.60</w:t>
            </w:r>
          </w:p>
        </w:tc>
        <w:tc>
          <w:tcPr>
            <w:tcW w:w="838" w:type="pct"/>
            <w:tcBorders>
              <w:top w:val="nil"/>
              <w:left w:val="nil"/>
              <w:bottom w:val="single" w:sz="4" w:space="0" w:color="auto"/>
              <w:right w:val="single" w:sz="4" w:space="0" w:color="auto"/>
            </w:tcBorders>
            <w:noWrap/>
            <w:vAlign w:val="bottom"/>
            <w:hideMark/>
          </w:tcPr>
          <w:p w14:paraId="0D58E4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0.1303</w:t>
            </w:r>
          </w:p>
        </w:tc>
        <w:tc>
          <w:tcPr>
            <w:tcW w:w="1869" w:type="pct"/>
            <w:tcBorders>
              <w:top w:val="nil"/>
              <w:left w:val="nil"/>
              <w:bottom w:val="single" w:sz="4" w:space="0" w:color="auto"/>
              <w:right w:val="single" w:sz="4" w:space="0" w:color="auto"/>
            </w:tcBorders>
            <w:noWrap/>
            <w:vAlign w:val="bottom"/>
            <w:hideMark/>
          </w:tcPr>
          <w:p w14:paraId="2633508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0.0783</w:t>
            </w:r>
          </w:p>
        </w:tc>
      </w:tr>
      <w:tr w:rsidR="00B354AA" w:rsidRPr="00216B32" w14:paraId="1E3BF0C1"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6974899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926" w:type="pct"/>
            <w:tcBorders>
              <w:top w:val="nil"/>
              <w:left w:val="nil"/>
              <w:bottom w:val="single" w:sz="4" w:space="0" w:color="auto"/>
              <w:right w:val="single" w:sz="4" w:space="0" w:color="auto"/>
            </w:tcBorders>
            <w:noWrap/>
            <w:vAlign w:val="bottom"/>
            <w:hideMark/>
          </w:tcPr>
          <w:p w14:paraId="36CFFF5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0.93</w:t>
            </w:r>
          </w:p>
        </w:tc>
        <w:tc>
          <w:tcPr>
            <w:tcW w:w="838" w:type="pct"/>
            <w:tcBorders>
              <w:top w:val="nil"/>
              <w:left w:val="nil"/>
              <w:bottom w:val="single" w:sz="4" w:space="0" w:color="auto"/>
              <w:right w:val="single" w:sz="4" w:space="0" w:color="auto"/>
            </w:tcBorders>
            <w:noWrap/>
            <w:vAlign w:val="bottom"/>
            <w:hideMark/>
          </w:tcPr>
          <w:p w14:paraId="6484568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0.0178</w:t>
            </w:r>
          </w:p>
        </w:tc>
        <w:tc>
          <w:tcPr>
            <w:tcW w:w="1869" w:type="pct"/>
            <w:tcBorders>
              <w:top w:val="nil"/>
              <w:left w:val="nil"/>
              <w:bottom w:val="single" w:sz="4" w:space="0" w:color="auto"/>
              <w:right w:val="single" w:sz="4" w:space="0" w:color="auto"/>
            </w:tcBorders>
            <w:noWrap/>
            <w:vAlign w:val="bottom"/>
            <w:hideMark/>
          </w:tcPr>
          <w:p w14:paraId="43F80DF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0.0166</w:t>
            </w:r>
          </w:p>
        </w:tc>
      </w:tr>
      <w:tr w:rsidR="00B354AA" w:rsidRPr="00216B32" w14:paraId="67423237"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7C8FEE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ADANIENT</w:t>
            </w:r>
          </w:p>
        </w:tc>
        <w:tc>
          <w:tcPr>
            <w:tcW w:w="926" w:type="pct"/>
            <w:tcBorders>
              <w:top w:val="nil"/>
              <w:left w:val="nil"/>
              <w:bottom w:val="single" w:sz="4" w:space="0" w:color="auto"/>
              <w:right w:val="single" w:sz="4" w:space="0" w:color="auto"/>
            </w:tcBorders>
            <w:noWrap/>
            <w:vAlign w:val="bottom"/>
            <w:hideMark/>
          </w:tcPr>
          <w:p w14:paraId="38CD2F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7.063</w:t>
            </w:r>
          </w:p>
        </w:tc>
        <w:tc>
          <w:tcPr>
            <w:tcW w:w="838" w:type="pct"/>
            <w:tcBorders>
              <w:top w:val="nil"/>
              <w:left w:val="nil"/>
              <w:bottom w:val="single" w:sz="4" w:space="0" w:color="auto"/>
              <w:right w:val="single" w:sz="4" w:space="0" w:color="auto"/>
            </w:tcBorders>
            <w:noWrap/>
            <w:vAlign w:val="bottom"/>
            <w:hideMark/>
          </w:tcPr>
          <w:p w14:paraId="32A2EBB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0.0038</w:t>
            </w:r>
          </w:p>
        </w:tc>
        <w:tc>
          <w:tcPr>
            <w:tcW w:w="1869" w:type="pct"/>
            <w:tcBorders>
              <w:top w:val="nil"/>
              <w:left w:val="nil"/>
              <w:bottom w:val="single" w:sz="4" w:space="0" w:color="auto"/>
              <w:right w:val="single" w:sz="4" w:space="0" w:color="auto"/>
            </w:tcBorders>
            <w:noWrap/>
            <w:vAlign w:val="bottom"/>
            <w:hideMark/>
          </w:tcPr>
          <w:p w14:paraId="2F3A364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0.0267</w:t>
            </w:r>
          </w:p>
        </w:tc>
      </w:tr>
      <w:tr w:rsidR="00B354AA" w:rsidRPr="00216B32" w14:paraId="1A7FA22C"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718D46B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TITAN</w:t>
            </w:r>
          </w:p>
        </w:tc>
        <w:tc>
          <w:tcPr>
            <w:tcW w:w="926" w:type="pct"/>
            <w:tcBorders>
              <w:top w:val="nil"/>
              <w:left w:val="nil"/>
              <w:bottom w:val="single" w:sz="4" w:space="0" w:color="auto"/>
              <w:right w:val="single" w:sz="4" w:space="0" w:color="auto"/>
            </w:tcBorders>
            <w:noWrap/>
            <w:vAlign w:val="bottom"/>
            <w:hideMark/>
          </w:tcPr>
          <w:p w14:paraId="53DDBE8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1.71</w:t>
            </w:r>
          </w:p>
        </w:tc>
        <w:tc>
          <w:tcPr>
            <w:tcW w:w="838" w:type="pct"/>
            <w:tcBorders>
              <w:top w:val="nil"/>
              <w:left w:val="nil"/>
              <w:bottom w:val="single" w:sz="4" w:space="0" w:color="auto"/>
              <w:right w:val="single" w:sz="4" w:space="0" w:color="auto"/>
            </w:tcBorders>
            <w:noWrap/>
            <w:vAlign w:val="bottom"/>
            <w:hideMark/>
          </w:tcPr>
          <w:p w14:paraId="7CE427B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0.0443</w:t>
            </w:r>
          </w:p>
        </w:tc>
        <w:tc>
          <w:tcPr>
            <w:tcW w:w="1869" w:type="pct"/>
            <w:tcBorders>
              <w:top w:val="nil"/>
              <w:left w:val="nil"/>
              <w:bottom w:val="single" w:sz="4" w:space="0" w:color="auto"/>
              <w:right w:val="single" w:sz="4" w:space="0" w:color="auto"/>
            </w:tcBorders>
            <w:noWrap/>
            <w:vAlign w:val="bottom"/>
            <w:hideMark/>
          </w:tcPr>
          <w:p w14:paraId="57D4D1C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0.0757</w:t>
            </w:r>
          </w:p>
        </w:tc>
      </w:tr>
      <w:tr w:rsidR="00B354AA" w:rsidRPr="00216B32" w14:paraId="695D45DA"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2D7D294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926" w:type="pct"/>
            <w:tcBorders>
              <w:top w:val="nil"/>
              <w:left w:val="nil"/>
              <w:bottom w:val="single" w:sz="4" w:space="0" w:color="auto"/>
              <w:right w:val="single" w:sz="4" w:space="0" w:color="auto"/>
            </w:tcBorders>
            <w:noWrap/>
            <w:vAlign w:val="bottom"/>
            <w:hideMark/>
          </w:tcPr>
          <w:p w14:paraId="35A58AF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-0.64</w:t>
            </w:r>
          </w:p>
        </w:tc>
        <w:tc>
          <w:tcPr>
            <w:tcW w:w="838" w:type="pct"/>
            <w:tcBorders>
              <w:top w:val="nil"/>
              <w:left w:val="nil"/>
              <w:bottom w:val="single" w:sz="4" w:space="0" w:color="auto"/>
              <w:right w:val="single" w:sz="4" w:space="0" w:color="auto"/>
            </w:tcBorders>
            <w:noWrap/>
            <w:vAlign w:val="bottom"/>
            <w:hideMark/>
          </w:tcPr>
          <w:p w14:paraId="2AD02CF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0.0024</w:t>
            </w:r>
          </w:p>
        </w:tc>
        <w:tc>
          <w:tcPr>
            <w:tcW w:w="1869" w:type="pct"/>
            <w:tcBorders>
              <w:top w:val="nil"/>
              <w:left w:val="nil"/>
              <w:bottom w:val="single" w:sz="4" w:space="0" w:color="auto"/>
              <w:right w:val="single" w:sz="4" w:space="0" w:color="auto"/>
            </w:tcBorders>
            <w:noWrap/>
            <w:vAlign w:val="bottom"/>
            <w:hideMark/>
          </w:tcPr>
          <w:p w14:paraId="0F59214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-0.0015</w:t>
            </w:r>
          </w:p>
        </w:tc>
      </w:tr>
      <w:tr w:rsidR="00592774" w:rsidRPr="00216B32" w14:paraId="48E31D2A" w14:textId="77777777" w:rsidTr="00EC23D9">
        <w:trPr>
          <w:trHeight w:val="300"/>
        </w:trPr>
        <w:tc>
          <w:tcPr>
            <w:tcW w:w="3131" w:type="pct"/>
            <w:gridSpan w:val="3"/>
            <w:tcBorders>
              <w:top w:val="single" w:sz="4" w:space="0" w:color="auto"/>
              <w:left w:val="single" w:sz="4" w:space="0" w:color="auto"/>
              <w:bottom w:val="single" w:sz="4" w:space="0" w:color="auto"/>
              <w:right w:val="single" w:sz="4" w:space="0" w:color="000000"/>
            </w:tcBorders>
            <w:noWrap/>
            <w:vAlign w:val="bottom"/>
            <w:hideMark/>
          </w:tcPr>
          <w:p w14:paraId="3A4D9F7A"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Total</w:t>
            </w:r>
          </w:p>
        </w:tc>
        <w:tc>
          <w:tcPr>
            <w:tcW w:w="1869" w:type="pct"/>
            <w:tcBorders>
              <w:top w:val="nil"/>
              <w:left w:val="nil"/>
              <w:bottom w:val="single" w:sz="4" w:space="0" w:color="auto"/>
              <w:right w:val="single" w:sz="4" w:space="0" w:color="auto"/>
            </w:tcBorders>
            <w:noWrap/>
            <w:vAlign w:val="bottom"/>
            <w:hideMark/>
          </w:tcPr>
          <w:p w14:paraId="4EEBD8A5"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0.3768</w:t>
            </w:r>
          </w:p>
        </w:tc>
      </w:tr>
    </w:tbl>
    <w:p w14:paraId="36D1658D" w14:textId="558044CF" w:rsidR="00592774" w:rsidRPr="00216B32" w:rsidRDefault="00EC23D9" w:rsidP="00015015">
      <w:pPr>
        <w:jc w:val="both"/>
        <w:rPr>
          <w:rFonts w:ascii="Arial" w:hAnsi="Arial" w:cs="Arial"/>
          <w:lang w:val="en-IN"/>
        </w:rPr>
      </w:pPr>
      <w:r w:rsidRPr="00216B32">
        <w:rPr>
          <w:rFonts w:ascii="Arial" w:hAnsi="Arial" w:cs="Arial"/>
          <w:lang w:val="en-IN"/>
        </w:rPr>
        <w:t>T</w:t>
      </w:r>
      <w:r w:rsidR="00592774" w:rsidRPr="00216B32">
        <w:rPr>
          <w:rFonts w:ascii="Arial" w:hAnsi="Arial" w:cs="Arial"/>
          <w:lang w:val="en-IN"/>
        </w:rPr>
        <w:t>he portfolio's beta is 0.3768, meaning that for every 1% change in the market index's value, the portfolio's risk will only be 0.38%.</w:t>
      </w:r>
    </w:p>
    <w:p w14:paraId="121A7908" w14:textId="77777777" w:rsidR="00EC23D9" w:rsidRPr="00216B32" w:rsidRDefault="00EC23D9" w:rsidP="00015015">
      <w:pPr>
        <w:jc w:val="both"/>
        <w:rPr>
          <w:rFonts w:ascii="Arial" w:hAnsi="Arial" w:cs="Arial"/>
          <w:lang w:val="en-IN"/>
        </w:rPr>
      </w:pPr>
    </w:p>
    <w:p w14:paraId="1A319297" w14:textId="489ED46D" w:rsidR="00592774" w:rsidRPr="00216B32" w:rsidRDefault="00BA310C"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3 Calculation of Return of the Optimal Portfolio</w:t>
      </w:r>
    </w:p>
    <w:p w14:paraId="7AD15F74" w14:textId="77777777" w:rsidR="00592774" w:rsidRPr="00216B32" w:rsidRDefault="00592774" w:rsidP="00015015">
      <w:pPr>
        <w:jc w:val="both"/>
        <w:rPr>
          <w:rFonts w:ascii="Arial" w:hAnsi="Arial" w:cs="Arial"/>
          <w:lang w:val="en-IN"/>
        </w:rPr>
      </w:pPr>
      <w:r w:rsidRPr="00216B32">
        <w:rPr>
          <w:rFonts w:ascii="Arial" w:hAnsi="Arial" w:cs="Arial"/>
          <w:lang w:val="en-IN"/>
        </w:rPr>
        <w:t>The expected return of a portfolio is calculated using the formulae</w:t>
      </w:r>
    </w:p>
    <w:p w14:paraId="4D47D29C"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Rp= αp + βp*Rm</w:t>
      </w:r>
    </w:p>
    <w:p w14:paraId="5767930C" w14:textId="19F24455" w:rsidR="00592774" w:rsidRPr="00216B32" w:rsidRDefault="00592774" w:rsidP="00015015">
      <w:pPr>
        <w:jc w:val="both"/>
        <w:rPr>
          <w:rFonts w:ascii="Arial" w:hAnsi="Arial" w:cs="Arial"/>
          <w:lang w:val="en-IN"/>
        </w:rPr>
      </w:pPr>
      <w:r w:rsidRPr="00216B32">
        <w:rPr>
          <w:rFonts w:ascii="Arial" w:hAnsi="Arial" w:cs="Arial"/>
          <w:lang w:val="en-IN"/>
        </w:rPr>
        <w:t>Where</w:t>
      </w:r>
      <w:r w:rsidR="00190051" w:rsidRPr="00216B32">
        <w:rPr>
          <w:rFonts w:ascii="Arial" w:hAnsi="Arial" w:cs="Arial"/>
          <w:lang w:val="en-IN"/>
        </w:rPr>
        <w:t>:</w:t>
      </w:r>
    </w:p>
    <w:p w14:paraId="3B810E2C"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αp = Portfolio alpha</w:t>
      </w:r>
    </w:p>
    <w:p w14:paraId="61098D84"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βp = Portfolio beta </w:t>
      </w:r>
    </w:p>
    <w:p w14:paraId="4686F17F"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Rm = Market Return</w:t>
      </w:r>
    </w:p>
    <w:p w14:paraId="41EB683B" w14:textId="50C87C2C" w:rsidR="00592774" w:rsidRPr="00216B32" w:rsidRDefault="00592774" w:rsidP="00015015">
      <w:pPr>
        <w:jc w:val="both"/>
        <w:rPr>
          <w:rFonts w:ascii="Arial" w:hAnsi="Arial" w:cs="Arial"/>
          <w:lang w:val="en-IN"/>
        </w:rPr>
      </w:pPr>
      <w:r w:rsidRPr="00216B32">
        <w:rPr>
          <w:rFonts w:ascii="Arial" w:hAnsi="Arial" w:cs="Arial"/>
          <w:lang w:val="en-IN"/>
        </w:rPr>
        <w:t xml:space="preserve">The optimal portfolio's return computation is displayed in the table </w:t>
      </w:r>
      <w:r w:rsidR="00F55929" w:rsidRPr="00216B32">
        <w:rPr>
          <w:rFonts w:ascii="Arial" w:hAnsi="Arial" w:cs="Arial"/>
          <w:lang w:val="en-IN"/>
        </w:rPr>
        <w:t>10</w:t>
      </w:r>
      <w:r w:rsidRPr="00216B32">
        <w:rPr>
          <w:rFonts w:ascii="Arial" w:hAnsi="Arial" w:cs="Arial"/>
          <w:lang w:val="en-IN"/>
        </w:rPr>
        <w:t>.</w:t>
      </w:r>
    </w:p>
    <w:p w14:paraId="3C6B2F4D" w14:textId="77777777" w:rsidR="002979FA" w:rsidRPr="00216B32" w:rsidRDefault="002979FA" w:rsidP="00015015">
      <w:pPr>
        <w:jc w:val="both"/>
        <w:rPr>
          <w:rFonts w:ascii="Arial" w:hAnsi="Arial" w:cs="Arial"/>
          <w:lang w:val="en-IN"/>
        </w:rPr>
      </w:pPr>
    </w:p>
    <w:p w14:paraId="696A8522" w14:textId="0B596CF8" w:rsidR="00E632D0" w:rsidRPr="00216B32" w:rsidRDefault="00592774" w:rsidP="00015015">
      <w:pPr>
        <w:jc w:val="both"/>
        <w:rPr>
          <w:rFonts w:ascii="Arial" w:hAnsi="Arial" w:cs="Arial"/>
          <w:b/>
          <w:bCs/>
          <w:lang w:val="en-IN"/>
        </w:rPr>
      </w:pPr>
      <w:r w:rsidRPr="00216B32">
        <w:rPr>
          <w:rFonts w:ascii="Arial" w:hAnsi="Arial" w:cs="Arial"/>
          <w:b/>
          <w:bCs/>
          <w:lang w:val="en-IN"/>
        </w:rPr>
        <w:t xml:space="preserve">Table </w:t>
      </w:r>
      <w:r w:rsidR="00F55929" w:rsidRPr="00216B32">
        <w:rPr>
          <w:rFonts w:ascii="Arial" w:hAnsi="Arial" w:cs="Arial"/>
          <w:b/>
          <w:bCs/>
          <w:lang w:val="en-IN"/>
        </w:rPr>
        <w:t>10</w:t>
      </w:r>
      <w:r w:rsidRPr="00216B32">
        <w:rPr>
          <w:rFonts w:ascii="Arial" w:hAnsi="Arial" w:cs="Arial"/>
          <w:b/>
          <w:bCs/>
          <w:lang w:val="en-IN"/>
        </w:rPr>
        <w:t>: Calculation of return of optimal portfolio</w:t>
      </w:r>
    </w:p>
    <w:tbl>
      <w:tblPr>
        <w:tblW w:w="5000" w:type="pct"/>
        <w:tblLook w:val="04A0" w:firstRow="1" w:lastRow="0" w:firstColumn="1" w:lastColumn="0" w:noHBand="0" w:noVBand="1"/>
      </w:tblPr>
      <w:tblGrid>
        <w:gridCol w:w="1356"/>
        <w:gridCol w:w="1491"/>
        <w:gridCol w:w="1435"/>
        <w:gridCol w:w="1468"/>
        <w:gridCol w:w="2432"/>
      </w:tblGrid>
      <w:tr w:rsidR="00015015" w:rsidRPr="00216B32" w14:paraId="47A6EE3B" w14:textId="77777777" w:rsidTr="00E632D0">
        <w:trPr>
          <w:trHeight w:val="510"/>
        </w:trPr>
        <w:tc>
          <w:tcPr>
            <w:tcW w:w="829" w:type="pct"/>
            <w:tcBorders>
              <w:top w:val="single" w:sz="8" w:space="0" w:color="auto"/>
              <w:left w:val="single" w:sz="8" w:space="0" w:color="auto"/>
              <w:bottom w:val="single" w:sz="8" w:space="0" w:color="auto"/>
              <w:right w:val="single" w:sz="8" w:space="0" w:color="auto"/>
            </w:tcBorders>
            <w:hideMark/>
          </w:tcPr>
          <w:p w14:paraId="2CE2D2BD" w14:textId="2C0F46D0" w:rsidR="00E632D0" w:rsidRPr="00216B32" w:rsidRDefault="00E632D0" w:rsidP="00015015">
            <w:pPr>
              <w:rPr>
                <w:rFonts w:ascii="Times New Roman" w:hAnsi="Times New Roman"/>
                <w:b/>
                <w:bCs/>
                <w:color w:val="000000"/>
                <w:sz w:val="18"/>
                <w:szCs w:val="18"/>
                <w:lang w:val="en-IN" w:eastAsia="en-IN"/>
              </w:rPr>
            </w:pPr>
            <w:r w:rsidRPr="00216B32">
              <w:rPr>
                <w:rFonts w:ascii="Times New Roman" w:hAnsi="Times New Roman"/>
                <w:b/>
                <w:bCs/>
                <w:color w:val="000000"/>
                <w:sz w:val="18"/>
                <w:szCs w:val="18"/>
                <w:lang w:val="en-IN" w:eastAsia="en-IN"/>
              </w:rPr>
              <w:t> </w:t>
            </w:r>
          </w:p>
        </w:tc>
        <w:tc>
          <w:tcPr>
            <w:tcW w:w="911" w:type="pct"/>
            <w:tcBorders>
              <w:top w:val="single" w:sz="8" w:space="0" w:color="auto"/>
              <w:left w:val="nil"/>
              <w:bottom w:val="single" w:sz="8" w:space="0" w:color="auto"/>
              <w:right w:val="single" w:sz="8" w:space="0" w:color="auto"/>
            </w:tcBorders>
            <w:vAlign w:val="center"/>
            <w:hideMark/>
          </w:tcPr>
          <w:p w14:paraId="14BB5E9A" w14:textId="77777777" w:rsidR="00E632D0" w:rsidRPr="00216B32" w:rsidRDefault="00E632D0" w:rsidP="00015015">
            <w:pPr>
              <w:jc w:val="both"/>
              <w:rPr>
                <w:rFonts w:ascii="Arial" w:hAnsi="Arial" w:cs="Arial"/>
                <w:b/>
                <w:bCs/>
                <w:color w:val="000000"/>
                <w:sz w:val="18"/>
                <w:szCs w:val="18"/>
                <w:lang w:val="en-IN" w:eastAsia="en-IN"/>
              </w:rPr>
            </w:pPr>
            <w:r w:rsidRPr="00216B32">
              <w:rPr>
                <w:rFonts w:ascii="Arial" w:hAnsi="Arial" w:cs="Arial"/>
                <w:b/>
                <w:bCs/>
                <w:color w:val="000000"/>
                <w:sz w:val="18"/>
                <w:szCs w:val="18"/>
                <w:lang w:val="en-IN" w:eastAsia="en-IN"/>
              </w:rPr>
              <w:t>Portfolio Alpha (αp)</w:t>
            </w:r>
          </w:p>
        </w:tc>
        <w:tc>
          <w:tcPr>
            <w:tcW w:w="877" w:type="pct"/>
            <w:tcBorders>
              <w:top w:val="single" w:sz="8" w:space="0" w:color="auto"/>
              <w:left w:val="nil"/>
              <w:bottom w:val="single" w:sz="8" w:space="0" w:color="auto"/>
              <w:right w:val="single" w:sz="8" w:space="0" w:color="auto"/>
            </w:tcBorders>
            <w:vAlign w:val="center"/>
            <w:hideMark/>
          </w:tcPr>
          <w:p w14:paraId="7328E76D" w14:textId="77777777" w:rsidR="00E632D0" w:rsidRPr="00216B32" w:rsidRDefault="00E632D0" w:rsidP="00015015">
            <w:pPr>
              <w:jc w:val="both"/>
              <w:rPr>
                <w:rFonts w:ascii="Arial" w:hAnsi="Arial" w:cs="Arial"/>
                <w:b/>
                <w:bCs/>
                <w:color w:val="000000"/>
                <w:sz w:val="18"/>
                <w:szCs w:val="18"/>
                <w:lang w:val="en-IN" w:eastAsia="en-IN"/>
              </w:rPr>
            </w:pPr>
            <w:r w:rsidRPr="00216B32">
              <w:rPr>
                <w:rFonts w:ascii="Arial" w:hAnsi="Arial" w:cs="Arial"/>
                <w:b/>
                <w:bCs/>
                <w:color w:val="000000"/>
                <w:sz w:val="18"/>
                <w:szCs w:val="18"/>
                <w:lang w:val="en-IN" w:eastAsia="en-IN"/>
              </w:rPr>
              <w:t>Portfolio Beta (βp)</w:t>
            </w:r>
          </w:p>
        </w:tc>
        <w:tc>
          <w:tcPr>
            <w:tcW w:w="897" w:type="pct"/>
            <w:tcBorders>
              <w:top w:val="single" w:sz="8" w:space="0" w:color="auto"/>
              <w:left w:val="nil"/>
              <w:bottom w:val="single" w:sz="8" w:space="0" w:color="auto"/>
              <w:right w:val="single" w:sz="8" w:space="0" w:color="auto"/>
            </w:tcBorders>
            <w:vAlign w:val="center"/>
            <w:hideMark/>
          </w:tcPr>
          <w:p w14:paraId="03432442" w14:textId="77777777" w:rsidR="00E632D0" w:rsidRPr="00216B32" w:rsidRDefault="00E632D0" w:rsidP="00015015">
            <w:pPr>
              <w:jc w:val="both"/>
              <w:rPr>
                <w:rFonts w:ascii="Arial" w:hAnsi="Arial" w:cs="Arial"/>
                <w:b/>
                <w:bCs/>
                <w:color w:val="000000"/>
                <w:sz w:val="18"/>
                <w:szCs w:val="18"/>
                <w:lang w:val="en-IN" w:eastAsia="en-IN"/>
              </w:rPr>
            </w:pPr>
            <w:r w:rsidRPr="00216B32">
              <w:rPr>
                <w:rFonts w:ascii="Arial" w:hAnsi="Arial" w:cs="Arial"/>
                <w:b/>
                <w:bCs/>
                <w:color w:val="000000"/>
                <w:sz w:val="18"/>
                <w:szCs w:val="18"/>
                <w:lang w:val="en-IN" w:eastAsia="en-IN"/>
              </w:rPr>
              <w:t>Market Return (Rm)</w:t>
            </w:r>
          </w:p>
        </w:tc>
        <w:tc>
          <w:tcPr>
            <w:tcW w:w="1486" w:type="pct"/>
            <w:tcBorders>
              <w:top w:val="single" w:sz="8" w:space="0" w:color="auto"/>
              <w:left w:val="nil"/>
              <w:bottom w:val="single" w:sz="8" w:space="0" w:color="auto"/>
              <w:right w:val="single" w:sz="8" w:space="0" w:color="auto"/>
            </w:tcBorders>
            <w:vAlign w:val="center"/>
            <w:hideMark/>
          </w:tcPr>
          <w:p w14:paraId="41D29B91" w14:textId="77777777" w:rsidR="00E632D0" w:rsidRPr="00216B32" w:rsidRDefault="00E632D0" w:rsidP="00015015">
            <w:pPr>
              <w:jc w:val="both"/>
              <w:rPr>
                <w:rFonts w:ascii="Arial" w:hAnsi="Arial" w:cs="Arial"/>
                <w:b/>
                <w:bCs/>
                <w:color w:val="000000"/>
                <w:sz w:val="18"/>
                <w:szCs w:val="18"/>
                <w:lang w:val="en-IN" w:eastAsia="en-IN"/>
              </w:rPr>
            </w:pPr>
            <w:r w:rsidRPr="00216B32">
              <w:rPr>
                <w:rFonts w:ascii="Arial" w:hAnsi="Arial" w:cs="Arial"/>
                <w:b/>
                <w:bCs/>
                <w:color w:val="000000"/>
                <w:sz w:val="18"/>
                <w:szCs w:val="18"/>
                <w:lang w:val="en-IN" w:eastAsia="en-IN"/>
              </w:rPr>
              <w:t>Portfolio Return Rp= αp + βp*Rm (%)</w:t>
            </w:r>
          </w:p>
        </w:tc>
      </w:tr>
      <w:tr w:rsidR="0065021D" w:rsidRPr="00216B32" w14:paraId="3AC81280" w14:textId="77777777" w:rsidTr="00E632D0">
        <w:trPr>
          <w:trHeight w:val="300"/>
        </w:trPr>
        <w:tc>
          <w:tcPr>
            <w:tcW w:w="829" w:type="pct"/>
            <w:tcBorders>
              <w:top w:val="nil"/>
              <w:left w:val="single" w:sz="8" w:space="0" w:color="auto"/>
              <w:bottom w:val="single" w:sz="8" w:space="0" w:color="auto"/>
              <w:right w:val="single" w:sz="8" w:space="0" w:color="auto"/>
            </w:tcBorders>
            <w:vAlign w:val="center"/>
            <w:hideMark/>
          </w:tcPr>
          <w:p w14:paraId="6A0E3522" w14:textId="77777777" w:rsidR="00E632D0" w:rsidRPr="00216B32" w:rsidRDefault="00E632D0" w:rsidP="00015015">
            <w:pPr>
              <w:jc w:val="both"/>
              <w:rPr>
                <w:rFonts w:ascii="Arial" w:hAnsi="Arial" w:cs="Arial"/>
                <w:color w:val="000000"/>
                <w:sz w:val="18"/>
                <w:szCs w:val="18"/>
                <w:lang w:val="en-IN" w:eastAsia="en-IN"/>
              </w:rPr>
            </w:pPr>
            <w:r w:rsidRPr="00216B32">
              <w:rPr>
                <w:rFonts w:ascii="Arial" w:hAnsi="Arial" w:cs="Arial"/>
                <w:color w:val="000000"/>
                <w:sz w:val="18"/>
                <w:szCs w:val="18"/>
                <w:lang w:val="en-IN" w:eastAsia="en-IN"/>
              </w:rPr>
              <w:t>Optimal Portfolio</w:t>
            </w:r>
          </w:p>
        </w:tc>
        <w:tc>
          <w:tcPr>
            <w:tcW w:w="911" w:type="pct"/>
            <w:tcBorders>
              <w:top w:val="nil"/>
              <w:left w:val="nil"/>
              <w:bottom w:val="single" w:sz="8" w:space="0" w:color="auto"/>
              <w:right w:val="single" w:sz="8" w:space="0" w:color="auto"/>
            </w:tcBorders>
            <w:noWrap/>
            <w:vAlign w:val="center"/>
            <w:hideMark/>
          </w:tcPr>
          <w:p w14:paraId="3E19422D" w14:textId="77777777" w:rsidR="00E632D0" w:rsidRPr="00216B32" w:rsidRDefault="00E632D0" w:rsidP="00015015">
            <w:pPr>
              <w:jc w:val="both"/>
              <w:rPr>
                <w:rFonts w:ascii="Arial" w:hAnsi="Arial" w:cs="Arial"/>
                <w:color w:val="000000"/>
                <w:sz w:val="18"/>
                <w:szCs w:val="18"/>
                <w:lang w:val="en-IN" w:eastAsia="en-IN"/>
              </w:rPr>
            </w:pPr>
            <w:r w:rsidRPr="00216B32">
              <w:rPr>
                <w:rFonts w:ascii="Arial" w:hAnsi="Arial" w:cs="Arial"/>
                <w:color w:val="000000"/>
                <w:sz w:val="18"/>
                <w:szCs w:val="18"/>
                <w:lang w:val="en-IN" w:eastAsia="en-IN"/>
              </w:rPr>
              <w:t>13.4232</w:t>
            </w:r>
          </w:p>
        </w:tc>
        <w:tc>
          <w:tcPr>
            <w:tcW w:w="877" w:type="pct"/>
            <w:tcBorders>
              <w:top w:val="nil"/>
              <w:left w:val="nil"/>
              <w:bottom w:val="single" w:sz="8" w:space="0" w:color="auto"/>
              <w:right w:val="single" w:sz="8" w:space="0" w:color="auto"/>
            </w:tcBorders>
            <w:noWrap/>
            <w:vAlign w:val="center"/>
            <w:hideMark/>
          </w:tcPr>
          <w:p w14:paraId="6A0C969B" w14:textId="77777777" w:rsidR="00E632D0" w:rsidRPr="00216B32" w:rsidRDefault="00E632D0" w:rsidP="00015015">
            <w:pPr>
              <w:jc w:val="both"/>
              <w:rPr>
                <w:rFonts w:ascii="Arial" w:hAnsi="Arial" w:cs="Arial"/>
                <w:color w:val="000000"/>
                <w:sz w:val="18"/>
                <w:szCs w:val="18"/>
                <w:lang w:val="en-IN" w:eastAsia="en-IN"/>
              </w:rPr>
            </w:pPr>
            <w:r w:rsidRPr="00216B32">
              <w:rPr>
                <w:rFonts w:ascii="Arial" w:hAnsi="Arial" w:cs="Arial"/>
                <w:color w:val="000000"/>
                <w:sz w:val="18"/>
                <w:szCs w:val="18"/>
                <w:lang w:val="en-IN" w:eastAsia="en-IN"/>
              </w:rPr>
              <w:t>0.37676</w:t>
            </w:r>
          </w:p>
        </w:tc>
        <w:tc>
          <w:tcPr>
            <w:tcW w:w="897" w:type="pct"/>
            <w:tcBorders>
              <w:top w:val="nil"/>
              <w:left w:val="nil"/>
              <w:bottom w:val="single" w:sz="8" w:space="0" w:color="auto"/>
              <w:right w:val="single" w:sz="8" w:space="0" w:color="auto"/>
            </w:tcBorders>
            <w:noWrap/>
            <w:vAlign w:val="center"/>
            <w:hideMark/>
          </w:tcPr>
          <w:p w14:paraId="7FFAA57A" w14:textId="77777777" w:rsidR="00E632D0" w:rsidRPr="00216B32" w:rsidRDefault="00E632D0" w:rsidP="00015015">
            <w:pPr>
              <w:jc w:val="both"/>
              <w:rPr>
                <w:rFonts w:ascii="Arial" w:hAnsi="Arial" w:cs="Arial"/>
                <w:color w:val="000000"/>
                <w:sz w:val="18"/>
                <w:szCs w:val="18"/>
                <w:lang w:val="en-IN" w:eastAsia="en-IN"/>
              </w:rPr>
            </w:pPr>
            <w:r w:rsidRPr="00216B32">
              <w:rPr>
                <w:rFonts w:ascii="Arial" w:hAnsi="Arial" w:cs="Arial"/>
                <w:color w:val="000000"/>
                <w:sz w:val="18"/>
                <w:szCs w:val="18"/>
                <w:lang w:val="en-IN" w:eastAsia="en-IN"/>
              </w:rPr>
              <w:t>13.66</w:t>
            </w:r>
          </w:p>
        </w:tc>
        <w:tc>
          <w:tcPr>
            <w:tcW w:w="1486" w:type="pct"/>
            <w:tcBorders>
              <w:top w:val="nil"/>
              <w:left w:val="nil"/>
              <w:bottom w:val="single" w:sz="8" w:space="0" w:color="auto"/>
              <w:right w:val="single" w:sz="8" w:space="0" w:color="auto"/>
            </w:tcBorders>
            <w:noWrap/>
            <w:vAlign w:val="center"/>
            <w:hideMark/>
          </w:tcPr>
          <w:p w14:paraId="4DAB2C1C" w14:textId="77777777" w:rsidR="00E632D0" w:rsidRPr="00216B32" w:rsidRDefault="00E632D0" w:rsidP="00015015">
            <w:pPr>
              <w:jc w:val="both"/>
              <w:rPr>
                <w:rFonts w:ascii="Arial" w:hAnsi="Arial" w:cs="Arial"/>
                <w:color w:val="000000"/>
                <w:sz w:val="18"/>
                <w:szCs w:val="18"/>
                <w:lang w:val="en-IN" w:eastAsia="en-IN"/>
              </w:rPr>
            </w:pPr>
            <w:r w:rsidRPr="00216B32">
              <w:rPr>
                <w:rFonts w:ascii="Arial" w:hAnsi="Arial" w:cs="Arial"/>
                <w:color w:val="000000"/>
                <w:sz w:val="18"/>
                <w:szCs w:val="18"/>
                <w:lang w:val="en-IN" w:eastAsia="en-IN"/>
              </w:rPr>
              <w:t>18.56975</w:t>
            </w:r>
          </w:p>
        </w:tc>
      </w:tr>
    </w:tbl>
    <w:p w14:paraId="0C275EFA" w14:textId="0C94BF7F" w:rsidR="00592774" w:rsidRPr="00216B32" w:rsidRDefault="007D2896" w:rsidP="00015015">
      <w:pPr>
        <w:jc w:val="both"/>
        <w:rPr>
          <w:rFonts w:ascii="Arial" w:hAnsi="Arial" w:cs="Arial"/>
          <w:lang w:val="en-IN"/>
        </w:rPr>
      </w:pPr>
      <w:r w:rsidRPr="00216B32">
        <w:rPr>
          <w:rFonts w:ascii="Arial" w:hAnsi="Arial" w:cs="Arial"/>
          <w:lang w:val="en-IN"/>
        </w:rPr>
        <w:t>The results show that t</w:t>
      </w:r>
      <w:r w:rsidR="00592774" w:rsidRPr="00216B32">
        <w:rPr>
          <w:rFonts w:ascii="Arial" w:hAnsi="Arial" w:cs="Arial"/>
          <w:lang w:val="en-IN"/>
        </w:rPr>
        <w:t>he average return of the optimal portfolio for the five years from 2019-2024 is 18.57 %.</w:t>
      </w:r>
    </w:p>
    <w:p w14:paraId="12E1653B" w14:textId="77777777" w:rsidR="002979FA" w:rsidRPr="00216B32" w:rsidRDefault="002979FA" w:rsidP="00015015">
      <w:pPr>
        <w:jc w:val="both"/>
        <w:rPr>
          <w:rFonts w:ascii="Arial" w:hAnsi="Arial" w:cs="Arial"/>
          <w:lang w:val="en-IN"/>
        </w:rPr>
      </w:pPr>
    </w:p>
    <w:p w14:paraId="5D7352D8" w14:textId="072BA654" w:rsidR="00592774" w:rsidRPr="00216B32" w:rsidRDefault="00D560B8"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 xml:space="preserve">4 Calculation of Residual Variance (Unsystematic Risk) </w:t>
      </w:r>
      <w:r w:rsidR="00D51072" w:rsidRPr="00216B32">
        <w:rPr>
          <w:rFonts w:ascii="Arial" w:hAnsi="Arial" w:cs="Arial"/>
          <w:b/>
          <w:bCs/>
          <w:lang w:val="en-IN"/>
        </w:rPr>
        <w:t>for</w:t>
      </w:r>
      <w:r w:rsidR="00592774" w:rsidRPr="00216B32">
        <w:rPr>
          <w:rFonts w:ascii="Arial" w:hAnsi="Arial" w:cs="Arial"/>
          <w:b/>
          <w:bCs/>
          <w:lang w:val="en-IN"/>
        </w:rPr>
        <w:t xml:space="preserve"> Optimal Portfolio</w:t>
      </w:r>
    </w:p>
    <w:p w14:paraId="2C3E00E3" w14:textId="77777777" w:rsidR="00592774" w:rsidRPr="00216B32" w:rsidRDefault="00592774" w:rsidP="00015015">
      <w:pPr>
        <w:jc w:val="both"/>
        <w:rPr>
          <w:rFonts w:ascii="Arial" w:hAnsi="Arial" w:cs="Arial"/>
          <w:lang w:val="en-IN"/>
        </w:rPr>
      </w:pPr>
      <w:r w:rsidRPr="00216B32">
        <w:rPr>
          <w:rFonts w:ascii="Arial" w:hAnsi="Arial" w:cs="Arial"/>
          <w:lang w:val="en-IN"/>
        </w:rPr>
        <w:t>Unsystematic risk or Residual variance of a portfolio is given by the equation.</w:t>
      </w:r>
    </w:p>
    <w:p w14:paraId="09EC4AF4" w14:textId="77777777" w:rsidR="007408B9" w:rsidRPr="00216B32" w:rsidRDefault="007408B9" w:rsidP="00015015">
      <w:pPr>
        <w:jc w:val="both"/>
        <w:rPr>
          <w:rFonts w:ascii="Arial" w:hAnsi="Arial" w:cs="Arial"/>
          <w:lang w:val="en-IN"/>
        </w:rPr>
      </w:pPr>
    </w:p>
    <w:p w14:paraId="43284F4D" w14:textId="1FC00480" w:rsidR="007408B9" w:rsidRPr="00216B32" w:rsidRDefault="007408B9" w:rsidP="00015015">
      <w:pPr>
        <w:jc w:val="both"/>
        <w:rPr>
          <w:rFonts w:ascii="Arial" w:hAnsi="Arial" w:cs="Arial"/>
          <w:lang w:val="en-IN"/>
        </w:rPr>
      </w:pPr>
      <m:oMathPara>
        <m:oMath>
          <m:r>
            <m:rPr>
              <m:nor/>
            </m:rPr>
            <w:rPr>
              <w:rFonts w:ascii="Arial" w:hAnsi="Arial" w:cs="Arial"/>
              <w:lang w:val="en-IN"/>
            </w:rPr>
            <m:t>Unsystematic Risk</m:t>
          </m:r>
          <m:r>
            <m:rPr>
              <m:sty m:val="p"/>
            </m:rPr>
            <w:rPr>
              <w:rFonts w:ascii="Cambria Math" w:hAnsi="Cambria Math" w:cs="Arial"/>
              <w:lang w:val="en-IN"/>
            </w:rPr>
            <m:t>=</m:t>
          </m:r>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n</m:t>
              </m:r>
            </m:sup>
            <m:e>
              <m:sSubSup>
                <m:sSubSupPr>
                  <m:ctrlPr>
                    <w:rPr>
                      <w:rFonts w:ascii="Cambria Math" w:hAnsi="Cambria Math" w:cs="Arial"/>
                      <w:lang w:val="en-IN"/>
                    </w:rPr>
                  </m:ctrlPr>
                </m:sSubSupPr>
                <m:e>
                  <m:r>
                    <w:rPr>
                      <w:rFonts w:ascii="Cambria Math" w:hAnsi="Cambria Math" w:cs="Arial"/>
                      <w:lang w:val="en-IN"/>
                    </w:rPr>
                    <m:t>w</m:t>
                  </m:r>
                </m:e>
                <m:sub>
                  <m:r>
                    <w:rPr>
                      <w:rFonts w:ascii="Cambria Math" w:hAnsi="Cambria Math" w:cs="Arial"/>
                      <w:lang w:val="en-IN"/>
                    </w:rPr>
                    <m:t>i</m:t>
                  </m:r>
                </m:sub>
                <m:sup>
                  <m:r>
                    <m:rPr>
                      <m:sty m:val="p"/>
                    </m:rPr>
                    <w:rPr>
                      <w:rFonts w:ascii="Cambria Math" w:hAnsi="Cambria Math" w:cs="Arial"/>
                      <w:lang w:val="en-IN"/>
                    </w:rPr>
                    <m:t>2</m:t>
                  </m:r>
                </m:sup>
              </m:sSubSup>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ei</m:t>
                  </m:r>
                </m:sub>
                <m:sup>
                  <m:r>
                    <m:rPr>
                      <m:sty m:val="p"/>
                    </m:rPr>
                    <w:rPr>
                      <w:rFonts w:ascii="Cambria Math" w:hAnsi="Cambria Math" w:cs="Arial"/>
                      <w:lang w:val="en-IN"/>
                    </w:rPr>
                    <m:t>2</m:t>
                  </m:r>
                </m:sup>
              </m:sSubSup>
            </m:e>
          </m:nary>
        </m:oMath>
      </m:oMathPara>
    </w:p>
    <w:p w14:paraId="01A40B4B" w14:textId="2DBA0B17" w:rsidR="00592774" w:rsidRPr="00216B32" w:rsidRDefault="00592774" w:rsidP="00015015">
      <w:pPr>
        <w:jc w:val="both"/>
        <w:rPr>
          <w:rFonts w:ascii="Arial" w:hAnsi="Arial" w:cs="Arial"/>
          <w:lang w:val="en-IN"/>
        </w:rPr>
      </w:pPr>
      <w:r w:rsidRPr="00216B32">
        <w:rPr>
          <w:rFonts w:ascii="Arial" w:hAnsi="Arial" w:cs="Arial"/>
          <w:lang w:val="en-IN"/>
        </w:rPr>
        <w:t xml:space="preserve"> Where</w:t>
      </w:r>
      <w:r w:rsidR="002979FA" w:rsidRPr="00216B32">
        <w:rPr>
          <w:rFonts w:ascii="Arial" w:hAnsi="Arial" w:cs="Arial"/>
          <w:lang w:val="en-IN"/>
        </w:rPr>
        <w:t>:</w:t>
      </w:r>
    </w:p>
    <w:p w14:paraId="0D51FE43" w14:textId="3AFBD6AB" w:rsidR="00592774" w:rsidRPr="00216B32" w:rsidRDefault="00592774" w:rsidP="00015015">
      <w:pPr>
        <w:jc w:val="both"/>
        <w:rPr>
          <w:rFonts w:ascii="Arial" w:hAnsi="Arial" w:cs="Arial"/>
          <w:lang w:val="en-IN"/>
        </w:rPr>
      </w:pPr>
      <w:r w:rsidRPr="00216B32">
        <w:rPr>
          <w:rFonts w:ascii="Arial" w:hAnsi="Arial" w:cs="Arial"/>
          <w:lang w:val="en-IN"/>
        </w:rPr>
        <w:t xml:space="preserve">             </w:t>
      </w:r>
      <w:proofErr w:type="spellStart"/>
      <w:r w:rsidR="00606CEC" w:rsidRPr="00216B32">
        <w:rPr>
          <w:rFonts w:ascii="Arial" w:hAnsi="Arial" w:cs="Arial"/>
          <w:lang w:val="en-IN"/>
        </w:rPr>
        <w:t>w</w:t>
      </w:r>
      <w:r w:rsidRPr="00216B32">
        <w:rPr>
          <w:rFonts w:ascii="Arial" w:hAnsi="Arial" w:cs="Arial"/>
          <w:lang w:val="en-IN"/>
        </w:rPr>
        <w:t>i</w:t>
      </w:r>
      <w:proofErr w:type="spellEnd"/>
      <w:r w:rsidRPr="00216B32">
        <w:rPr>
          <w:rFonts w:ascii="Arial" w:hAnsi="Arial" w:cs="Arial"/>
          <w:lang w:val="en-IN"/>
        </w:rPr>
        <w:t>= Weight of Security in portfolio</w:t>
      </w:r>
    </w:p>
    <w:p w14:paraId="1D9404CB" w14:textId="674A69ED" w:rsidR="00592774" w:rsidRPr="00216B32" w:rsidRDefault="00592774" w:rsidP="00015015">
      <w:pPr>
        <w:jc w:val="both"/>
        <w:rPr>
          <w:rFonts w:ascii="Arial" w:hAnsi="Arial" w:cs="Arial"/>
          <w:lang w:val="en-IN"/>
        </w:rPr>
      </w:pPr>
      <w:r w:rsidRPr="00216B32">
        <w:rPr>
          <w:rFonts w:ascii="Arial" w:hAnsi="Arial" w:cs="Arial"/>
          <w:lang w:val="en-IN"/>
        </w:rPr>
        <w:t xml:space="preserve">             σei² = Residual variance of individual securities. </w:t>
      </w:r>
    </w:p>
    <w:p w14:paraId="78D70BB8" w14:textId="77777777" w:rsidR="007408B9" w:rsidRPr="00216B32" w:rsidRDefault="007408B9" w:rsidP="00015015">
      <w:pPr>
        <w:jc w:val="both"/>
        <w:rPr>
          <w:rFonts w:ascii="Arial" w:hAnsi="Arial" w:cs="Arial"/>
          <w:lang w:val="en-IN"/>
        </w:rPr>
      </w:pPr>
    </w:p>
    <w:p w14:paraId="5288A46B" w14:textId="6D415189" w:rsidR="00592774" w:rsidRPr="00216B32" w:rsidRDefault="00592774" w:rsidP="00015015">
      <w:pPr>
        <w:jc w:val="both"/>
        <w:rPr>
          <w:rFonts w:ascii="Arial" w:hAnsi="Arial" w:cs="Arial"/>
          <w:lang w:val="en-IN"/>
        </w:rPr>
      </w:pPr>
      <w:r w:rsidRPr="00216B32">
        <w:rPr>
          <w:rFonts w:ascii="Arial" w:hAnsi="Arial" w:cs="Arial"/>
          <w:lang w:val="en-IN"/>
        </w:rPr>
        <w:t xml:space="preserve">The table </w:t>
      </w:r>
      <w:r w:rsidR="00F55929" w:rsidRPr="00216B32">
        <w:rPr>
          <w:rFonts w:ascii="Arial" w:hAnsi="Arial" w:cs="Arial"/>
          <w:lang w:val="en-IN"/>
        </w:rPr>
        <w:t>11</w:t>
      </w:r>
      <w:r w:rsidR="007408B9" w:rsidRPr="00216B32">
        <w:rPr>
          <w:rFonts w:ascii="Arial" w:hAnsi="Arial" w:cs="Arial"/>
          <w:lang w:val="en-IN"/>
        </w:rPr>
        <w:t xml:space="preserve"> </w:t>
      </w:r>
      <w:r w:rsidRPr="00216B32">
        <w:rPr>
          <w:rFonts w:ascii="Arial" w:hAnsi="Arial" w:cs="Arial"/>
          <w:lang w:val="en-IN"/>
        </w:rPr>
        <w:t>shows the calculation of unsystematic risk of optimal portfolio.</w:t>
      </w:r>
    </w:p>
    <w:p w14:paraId="18E38980" w14:textId="77777777" w:rsidR="00B438B1" w:rsidRPr="00216B32" w:rsidRDefault="00B438B1" w:rsidP="00015015">
      <w:pPr>
        <w:jc w:val="both"/>
        <w:rPr>
          <w:rFonts w:ascii="Arial" w:hAnsi="Arial" w:cs="Arial"/>
          <w:lang w:val="en-IN"/>
        </w:rPr>
      </w:pPr>
    </w:p>
    <w:p w14:paraId="6ABAFD58" w14:textId="2B70C818" w:rsidR="007408B9" w:rsidRPr="00216B32" w:rsidRDefault="00592774" w:rsidP="00015015">
      <w:pPr>
        <w:jc w:val="both"/>
        <w:rPr>
          <w:rFonts w:ascii="Arial" w:hAnsi="Arial" w:cs="Arial"/>
          <w:b/>
          <w:bCs/>
          <w:lang w:val="en-IN"/>
        </w:rPr>
      </w:pPr>
      <w:r w:rsidRPr="00216B32">
        <w:rPr>
          <w:rFonts w:ascii="Arial" w:hAnsi="Arial" w:cs="Arial"/>
          <w:b/>
          <w:bCs/>
          <w:lang w:val="en-IN"/>
        </w:rPr>
        <w:t xml:space="preserve">Table </w:t>
      </w:r>
      <w:r w:rsidR="00F55929" w:rsidRPr="00216B32">
        <w:rPr>
          <w:rFonts w:ascii="Arial" w:hAnsi="Arial" w:cs="Arial"/>
          <w:b/>
          <w:bCs/>
          <w:lang w:val="en-IN"/>
        </w:rPr>
        <w:t>11</w:t>
      </w:r>
      <w:r w:rsidRPr="00216B32">
        <w:rPr>
          <w:rFonts w:ascii="Arial" w:hAnsi="Arial" w:cs="Arial"/>
          <w:b/>
          <w:bCs/>
          <w:lang w:val="en-IN"/>
        </w:rPr>
        <w:t>: Calculation of unsystematic risk of optimal portfolio</w:t>
      </w:r>
    </w:p>
    <w:tbl>
      <w:tblPr>
        <w:tblW w:w="5000" w:type="pct"/>
        <w:tblLook w:val="04A0" w:firstRow="1" w:lastRow="0" w:firstColumn="1" w:lastColumn="0" w:noHBand="0" w:noVBand="1"/>
      </w:tblPr>
      <w:tblGrid>
        <w:gridCol w:w="1809"/>
        <w:gridCol w:w="2523"/>
        <w:gridCol w:w="1306"/>
        <w:gridCol w:w="1132"/>
        <w:gridCol w:w="1412"/>
      </w:tblGrid>
      <w:tr w:rsidR="00A00230" w:rsidRPr="00216B32" w14:paraId="78A5AD89" w14:textId="77777777" w:rsidTr="00D51072">
        <w:trPr>
          <w:trHeight w:val="375"/>
        </w:trPr>
        <w:tc>
          <w:tcPr>
            <w:tcW w:w="1105" w:type="pct"/>
            <w:tcBorders>
              <w:top w:val="single" w:sz="8" w:space="0" w:color="auto"/>
              <w:left w:val="single" w:sz="8" w:space="0" w:color="auto"/>
              <w:bottom w:val="single" w:sz="8" w:space="0" w:color="auto"/>
              <w:right w:val="single" w:sz="8" w:space="0" w:color="auto"/>
            </w:tcBorders>
            <w:noWrap/>
            <w:vAlign w:val="center"/>
            <w:hideMark/>
          </w:tcPr>
          <w:p w14:paraId="19131261"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1542" w:type="pct"/>
            <w:tcBorders>
              <w:top w:val="single" w:sz="8" w:space="0" w:color="auto"/>
              <w:left w:val="nil"/>
              <w:bottom w:val="single" w:sz="8" w:space="0" w:color="auto"/>
              <w:right w:val="single" w:sz="8" w:space="0" w:color="auto"/>
            </w:tcBorders>
            <w:vAlign w:val="center"/>
            <w:hideMark/>
          </w:tcPr>
          <w:p w14:paraId="0BB4CD16"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Residual Variance (σei²)</w:t>
            </w:r>
          </w:p>
        </w:tc>
        <w:tc>
          <w:tcPr>
            <w:tcW w:w="798" w:type="pct"/>
            <w:tcBorders>
              <w:top w:val="single" w:sz="8" w:space="0" w:color="auto"/>
              <w:left w:val="nil"/>
              <w:bottom w:val="single" w:sz="8" w:space="0" w:color="auto"/>
              <w:right w:val="single" w:sz="8" w:space="0" w:color="auto"/>
            </w:tcBorders>
            <w:noWrap/>
            <w:vAlign w:val="center"/>
            <w:hideMark/>
          </w:tcPr>
          <w:p w14:paraId="322C8129"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Weight (</w:t>
            </w:r>
            <w:proofErr w:type="spellStart"/>
            <w:r w:rsidRPr="00216B32">
              <w:rPr>
                <w:rFonts w:ascii="Arial" w:hAnsi="Arial" w:cs="Arial"/>
                <w:b/>
                <w:bCs/>
                <w:sz w:val="18"/>
                <w:szCs w:val="18"/>
                <w:lang w:val="en-IN"/>
              </w:rPr>
              <w:t>wi</w:t>
            </w:r>
            <w:proofErr w:type="spellEnd"/>
            <w:r w:rsidRPr="00216B32">
              <w:rPr>
                <w:rFonts w:ascii="Arial" w:hAnsi="Arial" w:cs="Arial"/>
                <w:b/>
                <w:bCs/>
                <w:sz w:val="18"/>
                <w:szCs w:val="18"/>
                <w:lang w:val="en-IN"/>
              </w:rPr>
              <w:t>)</w:t>
            </w:r>
          </w:p>
        </w:tc>
        <w:tc>
          <w:tcPr>
            <w:tcW w:w="691" w:type="pct"/>
            <w:tcBorders>
              <w:top w:val="single" w:sz="8" w:space="0" w:color="auto"/>
              <w:left w:val="nil"/>
              <w:bottom w:val="single" w:sz="8" w:space="0" w:color="auto"/>
              <w:right w:val="single" w:sz="8" w:space="0" w:color="auto"/>
            </w:tcBorders>
            <w:noWrap/>
            <w:vAlign w:val="center"/>
            <w:hideMark/>
          </w:tcPr>
          <w:p w14:paraId="7063D643"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wi²</w:t>
            </w:r>
          </w:p>
        </w:tc>
        <w:tc>
          <w:tcPr>
            <w:tcW w:w="863" w:type="pct"/>
            <w:tcBorders>
              <w:top w:val="single" w:sz="8" w:space="0" w:color="auto"/>
              <w:left w:val="nil"/>
              <w:bottom w:val="single" w:sz="8" w:space="0" w:color="auto"/>
              <w:right w:val="single" w:sz="8" w:space="0" w:color="auto"/>
            </w:tcBorders>
            <w:noWrap/>
            <w:vAlign w:val="center"/>
            <w:hideMark/>
          </w:tcPr>
          <w:p w14:paraId="411FB669"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wi²* σei² (%)</w:t>
            </w:r>
          </w:p>
        </w:tc>
      </w:tr>
      <w:tr w:rsidR="00A00230" w:rsidRPr="00216B32" w14:paraId="0F31CE93"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06FF675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1542" w:type="pct"/>
            <w:tcBorders>
              <w:top w:val="nil"/>
              <w:left w:val="nil"/>
              <w:bottom w:val="single" w:sz="8" w:space="0" w:color="auto"/>
              <w:right w:val="single" w:sz="8" w:space="0" w:color="auto"/>
            </w:tcBorders>
            <w:noWrap/>
            <w:vAlign w:val="center"/>
            <w:hideMark/>
          </w:tcPr>
          <w:p w14:paraId="0F2C5724"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404.03</w:t>
            </w:r>
          </w:p>
        </w:tc>
        <w:tc>
          <w:tcPr>
            <w:tcW w:w="798" w:type="pct"/>
            <w:tcBorders>
              <w:top w:val="nil"/>
              <w:left w:val="nil"/>
              <w:bottom w:val="single" w:sz="8" w:space="0" w:color="auto"/>
              <w:right w:val="single" w:sz="8" w:space="0" w:color="auto"/>
            </w:tcBorders>
            <w:noWrap/>
            <w:vAlign w:val="center"/>
            <w:hideMark/>
          </w:tcPr>
          <w:p w14:paraId="3317AE16"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0.1051</w:t>
            </w:r>
          </w:p>
        </w:tc>
        <w:tc>
          <w:tcPr>
            <w:tcW w:w="691" w:type="pct"/>
            <w:tcBorders>
              <w:top w:val="nil"/>
              <w:left w:val="nil"/>
              <w:bottom w:val="single" w:sz="8" w:space="0" w:color="auto"/>
              <w:right w:val="single" w:sz="8" w:space="0" w:color="auto"/>
            </w:tcBorders>
            <w:noWrap/>
            <w:vAlign w:val="center"/>
            <w:hideMark/>
          </w:tcPr>
          <w:p w14:paraId="2E7E49B3"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0.011053</w:t>
            </w:r>
          </w:p>
        </w:tc>
        <w:tc>
          <w:tcPr>
            <w:tcW w:w="863" w:type="pct"/>
            <w:tcBorders>
              <w:top w:val="nil"/>
              <w:left w:val="nil"/>
              <w:bottom w:val="single" w:sz="8" w:space="0" w:color="auto"/>
              <w:right w:val="single" w:sz="8" w:space="0" w:color="auto"/>
            </w:tcBorders>
            <w:noWrap/>
            <w:vAlign w:val="center"/>
            <w:hideMark/>
          </w:tcPr>
          <w:p w14:paraId="3DDE2B5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4.46567</w:t>
            </w:r>
          </w:p>
        </w:tc>
      </w:tr>
      <w:tr w:rsidR="00A00230" w:rsidRPr="00216B32" w14:paraId="793A0274"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04CE9DB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1542" w:type="pct"/>
            <w:tcBorders>
              <w:top w:val="nil"/>
              <w:left w:val="nil"/>
              <w:bottom w:val="single" w:sz="8" w:space="0" w:color="auto"/>
              <w:right w:val="single" w:sz="8" w:space="0" w:color="auto"/>
            </w:tcBorders>
            <w:noWrap/>
            <w:vAlign w:val="center"/>
            <w:hideMark/>
          </w:tcPr>
          <w:p w14:paraId="0584634D"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678.42</w:t>
            </w:r>
          </w:p>
        </w:tc>
        <w:tc>
          <w:tcPr>
            <w:tcW w:w="798" w:type="pct"/>
            <w:tcBorders>
              <w:top w:val="nil"/>
              <w:left w:val="nil"/>
              <w:bottom w:val="single" w:sz="8" w:space="0" w:color="auto"/>
              <w:right w:val="single" w:sz="8" w:space="0" w:color="auto"/>
            </w:tcBorders>
            <w:noWrap/>
            <w:vAlign w:val="center"/>
            <w:hideMark/>
          </w:tcPr>
          <w:p w14:paraId="42E225D6"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0.2938</w:t>
            </w:r>
          </w:p>
        </w:tc>
        <w:tc>
          <w:tcPr>
            <w:tcW w:w="691" w:type="pct"/>
            <w:tcBorders>
              <w:top w:val="nil"/>
              <w:left w:val="nil"/>
              <w:bottom w:val="single" w:sz="8" w:space="0" w:color="auto"/>
              <w:right w:val="single" w:sz="8" w:space="0" w:color="auto"/>
            </w:tcBorders>
            <w:noWrap/>
            <w:vAlign w:val="center"/>
            <w:hideMark/>
          </w:tcPr>
          <w:p w14:paraId="78D26AAA"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0.086301</w:t>
            </w:r>
          </w:p>
        </w:tc>
        <w:tc>
          <w:tcPr>
            <w:tcW w:w="863" w:type="pct"/>
            <w:tcBorders>
              <w:top w:val="nil"/>
              <w:left w:val="nil"/>
              <w:bottom w:val="single" w:sz="8" w:space="0" w:color="auto"/>
              <w:right w:val="single" w:sz="8" w:space="0" w:color="auto"/>
            </w:tcBorders>
            <w:noWrap/>
            <w:vAlign w:val="center"/>
            <w:hideMark/>
          </w:tcPr>
          <w:p w14:paraId="3B52F97D"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58.54834</w:t>
            </w:r>
          </w:p>
        </w:tc>
      </w:tr>
      <w:tr w:rsidR="00A00230" w:rsidRPr="00216B32" w14:paraId="67727AF3"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417D185F"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BPCL</w:t>
            </w:r>
          </w:p>
        </w:tc>
        <w:tc>
          <w:tcPr>
            <w:tcW w:w="1542" w:type="pct"/>
            <w:tcBorders>
              <w:top w:val="nil"/>
              <w:left w:val="nil"/>
              <w:bottom w:val="single" w:sz="8" w:space="0" w:color="auto"/>
              <w:right w:val="single" w:sz="8" w:space="0" w:color="auto"/>
            </w:tcBorders>
            <w:noWrap/>
            <w:vAlign w:val="center"/>
            <w:hideMark/>
          </w:tcPr>
          <w:p w14:paraId="771CD4A4"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4865.39</w:t>
            </w:r>
          </w:p>
        </w:tc>
        <w:tc>
          <w:tcPr>
            <w:tcW w:w="798" w:type="pct"/>
            <w:tcBorders>
              <w:top w:val="nil"/>
              <w:left w:val="nil"/>
              <w:bottom w:val="single" w:sz="8" w:space="0" w:color="auto"/>
              <w:right w:val="single" w:sz="8" w:space="0" w:color="auto"/>
            </w:tcBorders>
            <w:noWrap/>
            <w:vAlign w:val="center"/>
            <w:hideMark/>
          </w:tcPr>
          <w:p w14:paraId="28169981"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0.0276</w:t>
            </w:r>
          </w:p>
        </w:tc>
        <w:tc>
          <w:tcPr>
            <w:tcW w:w="691" w:type="pct"/>
            <w:tcBorders>
              <w:top w:val="nil"/>
              <w:left w:val="nil"/>
              <w:bottom w:val="single" w:sz="8" w:space="0" w:color="auto"/>
              <w:right w:val="single" w:sz="8" w:space="0" w:color="auto"/>
            </w:tcBorders>
            <w:noWrap/>
            <w:vAlign w:val="center"/>
            <w:hideMark/>
          </w:tcPr>
          <w:p w14:paraId="060BC28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0.000762</w:t>
            </w:r>
          </w:p>
        </w:tc>
        <w:tc>
          <w:tcPr>
            <w:tcW w:w="863" w:type="pct"/>
            <w:tcBorders>
              <w:top w:val="nil"/>
              <w:left w:val="nil"/>
              <w:bottom w:val="single" w:sz="8" w:space="0" w:color="auto"/>
              <w:right w:val="single" w:sz="8" w:space="0" w:color="auto"/>
            </w:tcBorders>
            <w:noWrap/>
            <w:vAlign w:val="center"/>
            <w:hideMark/>
          </w:tcPr>
          <w:p w14:paraId="0C31A423"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3.706</w:t>
            </w:r>
          </w:p>
        </w:tc>
      </w:tr>
      <w:tr w:rsidR="00A00230" w:rsidRPr="00216B32" w14:paraId="78565BDC"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2DE3AADF"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DIVISLAB</w:t>
            </w:r>
          </w:p>
        </w:tc>
        <w:tc>
          <w:tcPr>
            <w:tcW w:w="1542" w:type="pct"/>
            <w:tcBorders>
              <w:top w:val="nil"/>
              <w:left w:val="nil"/>
              <w:bottom w:val="single" w:sz="8" w:space="0" w:color="auto"/>
              <w:right w:val="single" w:sz="8" w:space="0" w:color="auto"/>
            </w:tcBorders>
            <w:noWrap/>
            <w:vAlign w:val="center"/>
            <w:hideMark/>
          </w:tcPr>
          <w:p w14:paraId="121F0AC0"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1303.33</w:t>
            </w:r>
          </w:p>
        </w:tc>
        <w:tc>
          <w:tcPr>
            <w:tcW w:w="798" w:type="pct"/>
            <w:tcBorders>
              <w:top w:val="nil"/>
              <w:left w:val="nil"/>
              <w:bottom w:val="single" w:sz="8" w:space="0" w:color="auto"/>
              <w:right w:val="single" w:sz="8" w:space="0" w:color="auto"/>
            </w:tcBorders>
            <w:noWrap/>
            <w:vAlign w:val="center"/>
            <w:hideMark/>
          </w:tcPr>
          <w:p w14:paraId="4BEC2424"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0.0867</w:t>
            </w:r>
          </w:p>
        </w:tc>
        <w:tc>
          <w:tcPr>
            <w:tcW w:w="691" w:type="pct"/>
            <w:tcBorders>
              <w:top w:val="nil"/>
              <w:left w:val="nil"/>
              <w:bottom w:val="single" w:sz="8" w:space="0" w:color="auto"/>
              <w:right w:val="single" w:sz="8" w:space="0" w:color="auto"/>
            </w:tcBorders>
            <w:noWrap/>
            <w:vAlign w:val="center"/>
            <w:hideMark/>
          </w:tcPr>
          <w:p w14:paraId="3D33625A"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0.007513</w:t>
            </w:r>
          </w:p>
        </w:tc>
        <w:tc>
          <w:tcPr>
            <w:tcW w:w="863" w:type="pct"/>
            <w:tcBorders>
              <w:top w:val="nil"/>
              <w:left w:val="nil"/>
              <w:bottom w:val="single" w:sz="8" w:space="0" w:color="auto"/>
              <w:right w:val="single" w:sz="8" w:space="0" w:color="auto"/>
            </w:tcBorders>
            <w:noWrap/>
            <w:vAlign w:val="center"/>
            <w:hideMark/>
          </w:tcPr>
          <w:p w14:paraId="7750F866"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9.79226</w:t>
            </w:r>
          </w:p>
        </w:tc>
      </w:tr>
      <w:tr w:rsidR="00A00230" w:rsidRPr="00216B32" w14:paraId="4852EA7F"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240EFC0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CIPLA</w:t>
            </w:r>
          </w:p>
        </w:tc>
        <w:tc>
          <w:tcPr>
            <w:tcW w:w="1542" w:type="pct"/>
            <w:tcBorders>
              <w:top w:val="nil"/>
              <w:left w:val="nil"/>
              <w:bottom w:val="single" w:sz="8" w:space="0" w:color="auto"/>
              <w:right w:val="single" w:sz="8" w:space="0" w:color="auto"/>
            </w:tcBorders>
            <w:noWrap/>
            <w:vAlign w:val="center"/>
            <w:hideMark/>
          </w:tcPr>
          <w:p w14:paraId="6DE7BB8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572.83</w:t>
            </w:r>
          </w:p>
        </w:tc>
        <w:tc>
          <w:tcPr>
            <w:tcW w:w="798" w:type="pct"/>
            <w:tcBorders>
              <w:top w:val="nil"/>
              <w:left w:val="nil"/>
              <w:bottom w:val="single" w:sz="8" w:space="0" w:color="auto"/>
              <w:right w:val="single" w:sz="8" w:space="0" w:color="auto"/>
            </w:tcBorders>
            <w:noWrap/>
            <w:vAlign w:val="center"/>
            <w:hideMark/>
          </w:tcPr>
          <w:p w14:paraId="6E116D0D"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0.1027</w:t>
            </w:r>
          </w:p>
        </w:tc>
        <w:tc>
          <w:tcPr>
            <w:tcW w:w="691" w:type="pct"/>
            <w:tcBorders>
              <w:top w:val="nil"/>
              <w:left w:val="nil"/>
              <w:bottom w:val="single" w:sz="8" w:space="0" w:color="auto"/>
              <w:right w:val="single" w:sz="8" w:space="0" w:color="auto"/>
            </w:tcBorders>
            <w:noWrap/>
            <w:vAlign w:val="center"/>
            <w:hideMark/>
          </w:tcPr>
          <w:p w14:paraId="2D916B4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0.010554</w:t>
            </w:r>
          </w:p>
        </w:tc>
        <w:tc>
          <w:tcPr>
            <w:tcW w:w="863" w:type="pct"/>
            <w:tcBorders>
              <w:top w:val="nil"/>
              <w:left w:val="nil"/>
              <w:bottom w:val="single" w:sz="8" w:space="0" w:color="auto"/>
              <w:right w:val="single" w:sz="8" w:space="0" w:color="auto"/>
            </w:tcBorders>
            <w:noWrap/>
            <w:vAlign w:val="center"/>
            <w:hideMark/>
          </w:tcPr>
          <w:p w14:paraId="3ECC8D3B"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6.04583</w:t>
            </w:r>
          </w:p>
        </w:tc>
      </w:tr>
      <w:tr w:rsidR="00A00230" w:rsidRPr="00216B32" w14:paraId="09E6C94A"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2FFAF0B7"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1542" w:type="pct"/>
            <w:tcBorders>
              <w:top w:val="nil"/>
              <w:left w:val="nil"/>
              <w:bottom w:val="single" w:sz="8" w:space="0" w:color="auto"/>
              <w:right w:val="single" w:sz="8" w:space="0" w:color="auto"/>
            </w:tcBorders>
            <w:noWrap/>
            <w:vAlign w:val="center"/>
            <w:hideMark/>
          </w:tcPr>
          <w:p w14:paraId="48F1698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1263.71</w:t>
            </w:r>
          </w:p>
        </w:tc>
        <w:tc>
          <w:tcPr>
            <w:tcW w:w="798" w:type="pct"/>
            <w:tcBorders>
              <w:top w:val="nil"/>
              <w:left w:val="nil"/>
              <w:bottom w:val="single" w:sz="8" w:space="0" w:color="auto"/>
              <w:right w:val="single" w:sz="8" w:space="0" w:color="auto"/>
            </w:tcBorders>
            <w:noWrap/>
            <w:vAlign w:val="center"/>
            <w:hideMark/>
          </w:tcPr>
          <w:p w14:paraId="70696F93"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0.1051</w:t>
            </w:r>
          </w:p>
        </w:tc>
        <w:tc>
          <w:tcPr>
            <w:tcW w:w="691" w:type="pct"/>
            <w:tcBorders>
              <w:top w:val="nil"/>
              <w:left w:val="nil"/>
              <w:bottom w:val="single" w:sz="8" w:space="0" w:color="auto"/>
              <w:right w:val="single" w:sz="8" w:space="0" w:color="auto"/>
            </w:tcBorders>
            <w:noWrap/>
            <w:vAlign w:val="center"/>
            <w:hideMark/>
          </w:tcPr>
          <w:p w14:paraId="17EA41F5"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0.011053</w:t>
            </w:r>
          </w:p>
        </w:tc>
        <w:tc>
          <w:tcPr>
            <w:tcW w:w="863" w:type="pct"/>
            <w:tcBorders>
              <w:top w:val="nil"/>
              <w:left w:val="nil"/>
              <w:bottom w:val="single" w:sz="8" w:space="0" w:color="auto"/>
              <w:right w:val="single" w:sz="8" w:space="0" w:color="auto"/>
            </w:tcBorders>
            <w:noWrap/>
            <w:vAlign w:val="center"/>
            <w:hideMark/>
          </w:tcPr>
          <w:p w14:paraId="10F108AF"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13.96752</w:t>
            </w:r>
          </w:p>
        </w:tc>
      </w:tr>
      <w:tr w:rsidR="00A00230" w:rsidRPr="00216B32" w14:paraId="407F8E44"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75C4D9B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1542" w:type="pct"/>
            <w:tcBorders>
              <w:top w:val="nil"/>
              <w:left w:val="nil"/>
              <w:bottom w:val="single" w:sz="8" w:space="0" w:color="auto"/>
              <w:right w:val="single" w:sz="8" w:space="0" w:color="auto"/>
            </w:tcBorders>
            <w:noWrap/>
            <w:vAlign w:val="center"/>
            <w:hideMark/>
          </w:tcPr>
          <w:p w14:paraId="1BE07C40"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384.45</w:t>
            </w:r>
          </w:p>
        </w:tc>
        <w:tc>
          <w:tcPr>
            <w:tcW w:w="798" w:type="pct"/>
            <w:tcBorders>
              <w:top w:val="nil"/>
              <w:left w:val="nil"/>
              <w:bottom w:val="single" w:sz="8" w:space="0" w:color="auto"/>
              <w:right w:val="single" w:sz="8" w:space="0" w:color="auto"/>
            </w:tcBorders>
            <w:noWrap/>
            <w:vAlign w:val="center"/>
            <w:hideMark/>
          </w:tcPr>
          <w:p w14:paraId="0E0B5D06"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0.0805</w:t>
            </w:r>
          </w:p>
        </w:tc>
        <w:tc>
          <w:tcPr>
            <w:tcW w:w="691" w:type="pct"/>
            <w:tcBorders>
              <w:top w:val="nil"/>
              <w:left w:val="nil"/>
              <w:bottom w:val="single" w:sz="8" w:space="0" w:color="auto"/>
              <w:right w:val="single" w:sz="8" w:space="0" w:color="auto"/>
            </w:tcBorders>
            <w:noWrap/>
            <w:vAlign w:val="center"/>
            <w:hideMark/>
          </w:tcPr>
          <w:p w14:paraId="64FC6460"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0.006477</w:t>
            </w:r>
          </w:p>
        </w:tc>
        <w:tc>
          <w:tcPr>
            <w:tcW w:w="863" w:type="pct"/>
            <w:tcBorders>
              <w:top w:val="nil"/>
              <w:left w:val="nil"/>
              <w:bottom w:val="single" w:sz="8" w:space="0" w:color="auto"/>
              <w:right w:val="single" w:sz="8" w:space="0" w:color="auto"/>
            </w:tcBorders>
            <w:noWrap/>
            <w:vAlign w:val="center"/>
            <w:hideMark/>
          </w:tcPr>
          <w:p w14:paraId="41A3B5BB"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2.48999</w:t>
            </w:r>
          </w:p>
        </w:tc>
      </w:tr>
      <w:tr w:rsidR="00A00230" w:rsidRPr="00216B32" w14:paraId="3F619594"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78819D8B"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SBILIFE</w:t>
            </w:r>
          </w:p>
        </w:tc>
        <w:tc>
          <w:tcPr>
            <w:tcW w:w="1542" w:type="pct"/>
            <w:tcBorders>
              <w:top w:val="nil"/>
              <w:left w:val="nil"/>
              <w:bottom w:val="single" w:sz="8" w:space="0" w:color="auto"/>
              <w:right w:val="single" w:sz="8" w:space="0" w:color="auto"/>
            </w:tcBorders>
            <w:noWrap/>
            <w:vAlign w:val="center"/>
            <w:hideMark/>
          </w:tcPr>
          <w:p w14:paraId="1F85CB5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129.37</w:t>
            </w:r>
          </w:p>
        </w:tc>
        <w:tc>
          <w:tcPr>
            <w:tcW w:w="798" w:type="pct"/>
            <w:tcBorders>
              <w:top w:val="nil"/>
              <w:left w:val="nil"/>
              <w:bottom w:val="single" w:sz="8" w:space="0" w:color="auto"/>
              <w:right w:val="single" w:sz="8" w:space="0" w:color="auto"/>
            </w:tcBorders>
            <w:noWrap/>
            <w:vAlign w:val="center"/>
            <w:hideMark/>
          </w:tcPr>
          <w:p w14:paraId="6AD6AD8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0.1303</w:t>
            </w:r>
          </w:p>
        </w:tc>
        <w:tc>
          <w:tcPr>
            <w:tcW w:w="691" w:type="pct"/>
            <w:tcBorders>
              <w:top w:val="nil"/>
              <w:left w:val="nil"/>
              <w:bottom w:val="single" w:sz="8" w:space="0" w:color="auto"/>
              <w:right w:val="single" w:sz="8" w:space="0" w:color="auto"/>
            </w:tcBorders>
            <w:noWrap/>
            <w:vAlign w:val="center"/>
            <w:hideMark/>
          </w:tcPr>
          <w:p w14:paraId="48CC2DF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0.016971</w:t>
            </w:r>
          </w:p>
        </w:tc>
        <w:tc>
          <w:tcPr>
            <w:tcW w:w="863" w:type="pct"/>
            <w:tcBorders>
              <w:top w:val="nil"/>
              <w:left w:val="nil"/>
              <w:bottom w:val="single" w:sz="8" w:space="0" w:color="auto"/>
              <w:right w:val="single" w:sz="8" w:space="0" w:color="auto"/>
            </w:tcBorders>
            <w:noWrap/>
            <w:vAlign w:val="center"/>
            <w:hideMark/>
          </w:tcPr>
          <w:p w14:paraId="5C0B7A5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2.19552</w:t>
            </w:r>
          </w:p>
        </w:tc>
      </w:tr>
      <w:tr w:rsidR="00A00230" w:rsidRPr="00216B32" w14:paraId="4CFCA64A"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1DB4222A"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1542" w:type="pct"/>
            <w:tcBorders>
              <w:top w:val="nil"/>
              <w:left w:val="nil"/>
              <w:bottom w:val="single" w:sz="8" w:space="0" w:color="auto"/>
              <w:right w:val="single" w:sz="8" w:space="0" w:color="auto"/>
            </w:tcBorders>
            <w:noWrap/>
            <w:vAlign w:val="center"/>
            <w:hideMark/>
          </w:tcPr>
          <w:p w14:paraId="228F5F1B"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207.14</w:t>
            </w:r>
          </w:p>
        </w:tc>
        <w:tc>
          <w:tcPr>
            <w:tcW w:w="798" w:type="pct"/>
            <w:tcBorders>
              <w:top w:val="nil"/>
              <w:left w:val="nil"/>
              <w:bottom w:val="single" w:sz="8" w:space="0" w:color="auto"/>
              <w:right w:val="single" w:sz="8" w:space="0" w:color="auto"/>
            </w:tcBorders>
            <w:noWrap/>
            <w:vAlign w:val="center"/>
            <w:hideMark/>
          </w:tcPr>
          <w:p w14:paraId="71404AF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0.0178</w:t>
            </w:r>
          </w:p>
        </w:tc>
        <w:tc>
          <w:tcPr>
            <w:tcW w:w="691" w:type="pct"/>
            <w:tcBorders>
              <w:top w:val="nil"/>
              <w:left w:val="nil"/>
              <w:bottom w:val="single" w:sz="8" w:space="0" w:color="auto"/>
              <w:right w:val="single" w:sz="8" w:space="0" w:color="auto"/>
            </w:tcBorders>
            <w:noWrap/>
            <w:vAlign w:val="center"/>
            <w:hideMark/>
          </w:tcPr>
          <w:p w14:paraId="4A892D30"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0.000315</w:t>
            </w:r>
          </w:p>
        </w:tc>
        <w:tc>
          <w:tcPr>
            <w:tcW w:w="863" w:type="pct"/>
            <w:tcBorders>
              <w:top w:val="nil"/>
              <w:left w:val="nil"/>
              <w:bottom w:val="single" w:sz="8" w:space="0" w:color="auto"/>
              <w:right w:val="single" w:sz="8" w:space="0" w:color="auto"/>
            </w:tcBorders>
            <w:noWrap/>
            <w:vAlign w:val="center"/>
            <w:hideMark/>
          </w:tcPr>
          <w:p w14:paraId="0B9778A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0.06534</w:t>
            </w:r>
          </w:p>
        </w:tc>
      </w:tr>
      <w:tr w:rsidR="00A00230" w:rsidRPr="00216B32" w14:paraId="48750B50"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138435E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ADANIENT</w:t>
            </w:r>
          </w:p>
        </w:tc>
        <w:tc>
          <w:tcPr>
            <w:tcW w:w="1542" w:type="pct"/>
            <w:tcBorders>
              <w:top w:val="nil"/>
              <w:left w:val="nil"/>
              <w:bottom w:val="single" w:sz="8" w:space="0" w:color="auto"/>
              <w:right w:val="single" w:sz="8" w:space="0" w:color="auto"/>
            </w:tcBorders>
            <w:noWrap/>
            <w:vAlign w:val="center"/>
            <w:hideMark/>
          </w:tcPr>
          <w:p w14:paraId="5213E023"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6267.77</w:t>
            </w:r>
          </w:p>
        </w:tc>
        <w:tc>
          <w:tcPr>
            <w:tcW w:w="798" w:type="pct"/>
            <w:tcBorders>
              <w:top w:val="nil"/>
              <w:left w:val="nil"/>
              <w:bottom w:val="single" w:sz="8" w:space="0" w:color="auto"/>
              <w:right w:val="single" w:sz="8" w:space="0" w:color="auto"/>
            </w:tcBorders>
            <w:noWrap/>
            <w:vAlign w:val="center"/>
            <w:hideMark/>
          </w:tcPr>
          <w:p w14:paraId="5F8A9207"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0.0038</w:t>
            </w:r>
          </w:p>
        </w:tc>
        <w:tc>
          <w:tcPr>
            <w:tcW w:w="691" w:type="pct"/>
            <w:tcBorders>
              <w:top w:val="nil"/>
              <w:left w:val="nil"/>
              <w:bottom w:val="single" w:sz="8" w:space="0" w:color="auto"/>
              <w:right w:val="single" w:sz="8" w:space="0" w:color="auto"/>
            </w:tcBorders>
            <w:noWrap/>
            <w:vAlign w:val="center"/>
            <w:hideMark/>
          </w:tcPr>
          <w:p w14:paraId="6211054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1.42E-05</w:t>
            </w:r>
          </w:p>
        </w:tc>
        <w:tc>
          <w:tcPr>
            <w:tcW w:w="863" w:type="pct"/>
            <w:tcBorders>
              <w:top w:val="nil"/>
              <w:left w:val="nil"/>
              <w:bottom w:val="single" w:sz="8" w:space="0" w:color="auto"/>
              <w:right w:val="single" w:sz="8" w:space="0" w:color="auto"/>
            </w:tcBorders>
            <w:noWrap/>
            <w:vAlign w:val="center"/>
            <w:hideMark/>
          </w:tcPr>
          <w:p w14:paraId="4204AD31"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0.08929</w:t>
            </w:r>
          </w:p>
        </w:tc>
      </w:tr>
      <w:tr w:rsidR="00A00230" w:rsidRPr="00216B32" w14:paraId="62D513A6"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4D3FE616"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TITAN</w:t>
            </w:r>
          </w:p>
        </w:tc>
        <w:tc>
          <w:tcPr>
            <w:tcW w:w="1542" w:type="pct"/>
            <w:tcBorders>
              <w:top w:val="nil"/>
              <w:left w:val="nil"/>
              <w:bottom w:val="single" w:sz="8" w:space="0" w:color="auto"/>
              <w:right w:val="single" w:sz="8" w:space="0" w:color="auto"/>
            </w:tcBorders>
            <w:noWrap/>
            <w:vAlign w:val="center"/>
            <w:hideMark/>
          </w:tcPr>
          <w:p w14:paraId="276AB4A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75.87</w:t>
            </w:r>
          </w:p>
        </w:tc>
        <w:tc>
          <w:tcPr>
            <w:tcW w:w="798" w:type="pct"/>
            <w:tcBorders>
              <w:top w:val="nil"/>
              <w:left w:val="nil"/>
              <w:bottom w:val="single" w:sz="8" w:space="0" w:color="auto"/>
              <w:right w:val="single" w:sz="8" w:space="0" w:color="auto"/>
            </w:tcBorders>
            <w:noWrap/>
            <w:vAlign w:val="center"/>
            <w:hideMark/>
          </w:tcPr>
          <w:p w14:paraId="43A162A1"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0.0443</w:t>
            </w:r>
          </w:p>
        </w:tc>
        <w:tc>
          <w:tcPr>
            <w:tcW w:w="691" w:type="pct"/>
            <w:tcBorders>
              <w:top w:val="nil"/>
              <w:left w:val="nil"/>
              <w:bottom w:val="single" w:sz="8" w:space="0" w:color="auto"/>
              <w:right w:val="single" w:sz="8" w:space="0" w:color="auto"/>
            </w:tcBorders>
            <w:noWrap/>
            <w:vAlign w:val="center"/>
            <w:hideMark/>
          </w:tcPr>
          <w:p w14:paraId="21518CE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0.001961</w:t>
            </w:r>
          </w:p>
        </w:tc>
        <w:tc>
          <w:tcPr>
            <w:tcW w:w="863" w:type="pct"/>
            <w:tcBorders>
              <w:top w:val="nil"/>
              <w:left w:val="nil"/>
              <w:bottom w:val="single" w:sz="8" w:space="0" w:color="auto"/>
              <w:right w:val="single" w:sz="8" w:space="0" w:color="auto"/>
            </w:tcBorders>
            <w:noWrap/>
            <w:vAlign w:val="center"/>
            <w:hideMark/>
          </w:tcPr>
          <w:p w14:paraId="509798FD"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0.14878</w:t>
            </w:r>
          </w:p>
        </w:tc>
      </w:tr>
      <w:tr w:rsidR="00A00230" w:rsidRPr="00216B32" w14:paraId="08C70F45"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235FBD2B"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1542" w:type="pct"/>
            <w:tcBorders>
              <w:top w:val="nil"/>
              <w:left w:val="nil"/>
              <w:bottom w:val="single" w:sz="8" w:space="0" w:color="auto"/>
              <w:right w:val="single" w:sz="8" w:space="0" w:color="auto"/>
            </w:tcBorders>
            <w:noWrap/>
            <w:vAlign w:val="center"/>
            <w:hideMark/>
          </w:tcPr>
          <w:p w14:paraId="2AE8E9BF"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493.52</w:t>
            </w:r>
          </w:p>
        </w:tc>
        <w:tc>
          <w:tcPr>
            <w:tcW w:w="798" w:type="pct"/>
            <w:tcBorders>
              <w:top w:val="nil"/>
              <w:left w:val="nil"/>
              <w:bottom w:val="single" w:sz="8" w:space="0" w:color="auto"/>
              <w:right w:val="single" w:sz="8" w:space="0" w:color="auto"/>
            </w:tcBorders>
            <w:noWrap/>
            <w:vAlign w:val="center"/>
            <w:hideMark/>
          </w:tcPr>
          <w:p w14:paraId="445C170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0.0024</w:t>
            </w:r>
          </w:p>
        </w:tc>
        <w:tc>
          <w:tcPr>
            <w:tcW w:w="691" w:type="pct"/>
            <w:tcBorders>
              <w:top w:val="nil"/>
              <w:left w:val="nil"/>
              <w:bottom w:val="single" w:sz="8" w:space="0" w:color="auto"/>
              <w:right w:val="single" w:sz="8" w:space="0" w:color="auto"/>
            </w:tcBorders>
            <w:noWrap/>
            <w:vAlign w:val="center"/>
            <w:hideMark/>
          </w:tcPr>
          <w:p w14:paraId="1BEC752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5.68E-06</w:t>
            </w:r>
          </w:p>
        </w:tc>
        <w:tc>
          <w:tcPr>
            <w:tcW w:w="863" w:type="pct"/>
            <w:tcBorders>
              <w:top w:val="nil"/>
              <w:left w:val="nil"/>
              <w:bottom w:val="single" w:sz="8" w:space="0" w:color="auto"/>
              <w:right w:val="single" w:sz="8" w:space="0" w:color="auto"/>
            </w:tcBorders>
            <w:noWrap/>
            <w:vAlign w:val="center"/>
            <w:hideMark/>
          </w:tcPr>
          <w:p w14:paraId="595764E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0.0028</w:t>
            </w:r>
          </w:p>
        </w:tc>
      </w:tr>
      <w:tr w:rsidR="007408B9" w:rsidRPr="00216B32" w14:paraId="75BB0D14" w14:textId="77777777" w:rsidTr="00D51072">
        <w:trPr>
          <w:trHeight w:val="300"/>
        </w:trPr>
        <w:tc>
          <w:tcPr>
            <w:tcW w:w="4137" w:type="pct"/>
            <w:gridSpan w:val="4"/>
            <w:tcBorders>
              <w:top w:val="single" w:sz="8" w:space="0" w:color="auto"/>
              <w:left w:val="single" w:sz="8" w:space="0" w:color="auto"/>
              <w:bottom w:val="single" w:sz="8" w:space="0" w:color="auto"/>
              <w:right w:val="single" w:sz="8" w:space="0" w:color="000000"/>
            </w:tcBorders>
            <w:noWrap/>
            <w:vAlign w:val="center"/>
            <w:hideMark/>
          </w:tcPr>
          <w:p w14:paraId="57A18EA0"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Total</w:t>
            </w:r>
          </w:p>
        </w:tc>
        <w:tc>
          <w:tcPr>
            <w:tcW w:w="863" w:type="pct"/>
            <w:tcBorders>
              <w:top w:val="nil"/>
              <w:left w:val="nil"/>
              <w:bottom w:val="single" w:sz="8" w:space="0" w:color="auto"/>
              <w:right w:val="single" w:sz="8" w:space="0" w:color="auto"/>
            </w:tcBorders>
            <w:noWrap/>
            <w:vAlign w:val="center"/>
            <w:hideMark/>
          </w:tcPr>
          <w:p w14:paraId="6BE971AE"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101.5173</w:t>
            </w:r>
          </w:p>
        </w:tc>
      </w:tr>
    </w:tbl>
    <w:p w14:paraId="301D7259"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From the above table it is inferred that the residual variance of the optimal portfolio is 101.517%.                                                       </w:t>
      </w:r>
    </w:p>
    <w:p w14:paraId="74B88C9B" w14:textId="77777777" w:rsidR="00592774" w:rsidRPr="00216B32" w:rsidRDefault="00592774" w:rsidP="00015015">
      <w:pPr>
        <w:jc w:val="both"/>
        <w:rPr>
          <w:rFonts w:ascii="Arial" w:hAnsi="Arial" w:cs="Arial"/>
          <w:lang w:val="en-IN"/>
        </w:rPr>
      </w:pPr>
    </w:p>
    <w:p w14:paraId="66F71310" w14:textId="2F0A4974" w:rsidR="00592774" w:rsidRPr="00216B32" w:rsidRDefault="001B56C0"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5 Calculation of Systematic Risk of Optimal Portfolio</w:t>
      </w:r>
    </w:p>
    <w:p w14:paraId="2FA33749" w14:textId="77777777" w:rsidR="00592774" w:rsidRPr="00216B32" w:rsidRDefault="00592774" w:rsidP="00015015">
      <w:pPr>
        <w:jc w:val="both"/>
        <w:rPr>
          <w:rFonts w:ascii="Arial" w:hAnsi="Arial" w:cs="Arial"/>
          <w:lang w:val="en-IN"/>
        </w:rPr>
      </w:pPr>
      <w:r w:rsidRPr="00216B32">
        <w:rPr>
          <w:rFonts w:ascii="Arial" w:hAnsi="Arial" w:cs="Arial"/>
          <w:lang w:val="en-IN"/>
        </w:rPr>
        <w:t>Systematic risk of a portfolio is calculated using the equation given below.</w:t>
      </w:r>
    </w:p>
    <w:p w14:paraId="238CC9A2"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Systematic risk of Portfolio = βp² σm² </w:t>
      </w:r>
    </w:p>
    <w:p w14:paraId="6B2004B8" w14:textId="101A13A4" w:rsidR="00592774" w:rsidRPr="00216B32" w:rsidRDefault="00592774" w:rsidP="00015015">
      <w:pPr>
        <w:jc w:val="both"/>
        <w:rPr>
          <w:rFonts w:ascii="Arial" w:hAnsi="Arial" w:cs="Arial"/>
          <w:lang w:val="en-IN"/>
        </w:rPr>
      </w:pPr>
      <w:r w:rsidRPr="00216B32">
        <w:rPr>
          <w:rFonts w:ascii="Arial" w:hAnsi="Arial" w:cs="Arial"/>
          <w:lang w:val="en-IN"/>
        </w:rPr>
        <w:t>Where</w:t>
      </w:r>
      <w:r w:rsidR="00D61036" w:rsidRPr="00216B32">
        <w:rPr>
          <w:rFonts w:ascii="Arial" w:hAnsi="Arial" w:cs="Arial"/>
          <w:lang w:val="en-IN"/>
        </w:rPr>
        <w:t>:</w:t>
      </w:r>
    </w:p>
    <w:p w14:paraId="466201E0"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βp= Beta of Portfolio </w:t>
      </w:r>
    </w:p>
    <w:p w14:paraId="38EED21B"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σm² = Variance of market index. </w:t>
      </w:r>
    </w:p>
    <w:p w14:paraId="3CFF2695" w14:textId="007FBA9C" w:rsidR="00592774" w:rsidRPr="00216B32" w:rsidRDefault="00592774" w:rsidP="00015015">
      <w:pPr>
        <w:jc w:val="both"/>
        <w:rPr>
          <w:rFonts w:ascii="Arial" w:hAnsi="Arial" w:cs="Arial"/>
          <w:lang w:val="en-IN"/>
        </w:rPr>
      </w:pPr>
      <w:r w:rsidRPr="00216B32">
        <w:rPr>
          <w:rFonts w:ascii="Arial" w:hAnsi="Arial" w:cs="Arial"/>
          <w:lang w:val="en-IN"/>
        </w:rPr>
        <w:t xml:space="preserve">The table </w:t>
      </w:r>
      <w:r w:rsidR="001B56C0" w:rsidRPr="00216B32">
        <w:rPr>
          <w:rFonts w:ascii="Arial" w:hAnsi="Arial" w:cs="Arial"/>
          <w:lang w:val="en-IN"/>
        </w:rPr>
        <w:t>1</w:t>
      </w:r>
      <w:r w:rsidR="00AD1828" w:rsidRPr="00216B32">
        <w:rPr>
          <w:rFonts w:ascii="Arial" w:hAnsi="Arial" w:cs="Arial"/>
          <w:lang w:val="en-IN"/>
        </w:rPr>
        <w:t>2</w:t>
      </w:r>
      <w:r w:rsidRPr="00216B32">
        <w:rPr>
          <w:rFonts w:ascii="Arial" w:hAnsi="Arial" w:cs="Arial"/>
          <w:lang w:val="en-IN"/>
        </w:rPr>
        <w:t xml:space="preserve"> shows the calculation of systematic risk of optimal portfolio.</w:t>
      </w:r>
    </w:p>
    <w:p w14:paraId="10F41428" w14:textId="77777777" w:rsidR="00E4148E" w:rsidRPr="00216B32" w:rsidRDefault="00E4148E" w:rsidP="00015015">
      <w:pPr>
        <w:jc w:val="both"/>
        <w:rPr>
          <w:rFonts w:ascii="Arial" w:hAnsi="Arial" w:cs="Arial"/>
          <w:lang w:val="en-IN"/>
        </w:rPr>
      </w:pPr>
    </w:p>
    <w:p w14:paraId="2377F4A1" w14:textId="6935A9A9" w:rsidR="00592774" w:rsidRPr="00216B32" w:rsidRDefault="00592774" w:rsidP="00015015">
      <w:pPr>
        <w:jc w:val="both"/>
        <w:rPr>
          <w:rFonts w:ascii="Arial" w:hAnsi="Arial" w:cs="Arial"/>
          <w:b/>
          <w:bCs/>
          <w:lang w:val="en-IN"/>
        </w:rPr>
      </w:pPr>
      <w:r w:rsidRPr="00216B32">
        <w:rPr>
          <w:rFonts w:ascii="Arial" w:hAnsi="Arial" w:cs="Arial"/>
          <w:b/>
          <w:bCs/>
          <w:lang w:val="en-IN"/>
        </w:rPr>
        <w:t xml:space="preserve">Table </w:t>
      </w:r>
      <w:r w:rsidR="001B56C0" w:rsidRPr="00216B32">
        <w:rPr>
          <w:rFonts w:ascii="Arial" w:hAnsi="Arial" w:cs="Arial"/>
          <w:b/>
          <w:bCs/>
          <w:lang w:val="en-IN"/>
        </w:rPr>
        <w:t>1</w:t>
      </w:r>
      <w:r w:rsidR="00AD1828" w:rsidRPr="00216B32">
        <w:rPr>
          <w:rFonts w:ascii="Arial" w:hAnsi="Arial" w:cs="Arial"/>
          <w:b/>
          <w:bCs/>
          <w:lang w:val="en-IN"/>
        </w:rPr>
        <w:t>2</w:t>
      </w:r>
      <w:r w:rsidRPr="00216B32">
        <w:rPr>
          <w:rFonts w:ascii="Arial" w:hAnsi="Arial" w:cs="Arial"/>
          <w:b/>
          <w:bCs/>
          <w:lang w:val="en-IN"/>
        </w:rPr>
        <w:t>: Calculation of systematic risk of optimal portfolio</w:t>
      </w:r>
    </w:p>
    <w:tbl>
      <w:tblPr>
        <w:tblW w:w="5000" w:type="pct"/>
        <w:tblLook w:val="04A0" w:firstRow="1" w:lastRow="0" w:firstColumn="1" w:lastColumn="0" w:noHBand="0" w:noVBand="1"/>
      </w:tblPr>
      <w:tblGrid>
        <w:gridCol w:w="2484"/>
        <w:gridCol w:w="829"/>
        <w:gridCol w:w="867"/>
        <w:gridCol w:w="867"/>
        <w:gridCol w:w="3135"/>
      </w:tblGrid>
      <w:tr w:rsidR="00A851FD" w:rsidRPr="00216B32" w14:paraId="67EC820E" w14:textId="77777777" w:rsidTr="000848CE">
        <w:trPr>
          <w:trHeight w:val="300"/>
        </w:trPr>
        <w:tc>
          <w:tcPr>
            <w:tcW w:w="1527" w:type="pct"/>
            <w:tcBorders>
              <w:top w:val="single" w:sz="8" w:space="0" w:color="auto"/>
              <w:left w:val="single" w:sz="8" w:space="0" w:color="auto"/>
              <w:bottom w:val="single" w:sz="8" w:space="0" w:color="auto"/>
              <w:right w:val="single" w:sz="8" w:space="0" w:color="auto"/>
            </w:tcBorders>
            <w:noWrap/>
            <w:vAlign w:val="center"/>
            <w:hideMark/>
          </w:tcPr>
          <w:p w14:paraId="30127D2D" w14:textId="7DB492EF"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Portfolio</w:t>
            </w:r>
          </w:p>
        </w:tc>
        <w:tc>
          <w:tcPr>
            <w:tcW w:w="516" w:type="pct"/>
            <w:tcBorders>
              <w:top w:val="single" w:sz="8" w:space="0" w:color="auto"/>
              <w:left w:val="nil"/>
              <w:bottom w:val="single" w:sz="8" w:space="0" w:color="auto"/>
              <w:right w:val="single" w:sz="8" w:space="0" w:color="auto"/>
            </w:tcBorders>
            <w:noWrap/>
            <w:vAlign w:val="center"/>
            <w:hideMark/>
          </w:tcPr>
          <w:p w14:paraId="5058EEC1"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βp</w:t>
            </w:r>
          </w:p>
        </w:tc>
        <w:tc>
          <w:tcPr>
            <w:tcW w:w="516" w:type="pct"/>
            <w:tcBorders>
              <w:top w:val="single" w:sz="8" w:space="0" w:color="auto"/>
              <w:left w:val="nil"/>
              <w:bottom w:val="single" w:sz="8" w:space="0" w:color="auto"/>
              <w:right w:val="single" w:sz="8" w:space="0" w:color="auto"/>
            </w:tcBorders>
            <w:noWrap/>
            <w:vAlign w:val="center"/>
            <w:hideMark/>
          </w:tcPr>
          <w:p w14:paraId="7ECC3FEC"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βp²</w:t>
            </w:r>
          </w:p>
        </w:tc>
        <w:tc>
          <w:tcPr>
            <w:tcW w:w="516" w:type="pct"/>
            <w:tcBorders>
              <w:top w:val="single" w:sz="8" w:space="0" w:color="auto"/>
              <w:left w:val="nil"/>
              <w:bottom w:val="single" w:sz="8" w:space="0" w:color="auto"/>
              <w:right w:val="single" w:sz="8" w:space="0" w:color="auto"/>
            </w:tcBorders>
            <w:noWrap/>
            <w:vAlign w:val="center"/>
            <w:hideMark/>
          </w:tcPr>
          <w:p w14:paraId="7CBD2A74"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σm²</w:t>
            </w:r>
          </w:p>
        </w:tc>
        <w:tc>
          <w:tcPr>
            <w:tcW w:w="1925" w:type="pct"/>
            <w:tcBorders>
              <w:top w:val="single" w:sz="8" w:space="0" w:color="auto"/>
              <w:left w:val="nil"/>
              <w:bottom w:val="single" w:sz="8" w:space="0" w:color="auto"/>
              <w:right w:val="single" w:sz="8" w:space="0" w:color="auto"/>
            </w:tcBorders>
            <w:vAlign w:val="center"/>
            <w:hideMark/>
          </w:tcPr>
          <w:p w14:paraId="0012AFBC"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Systematic Risk βp² σm² (%)</w:t>
            </w:r>
          </w:p>
        </w:tc>
      </w:tr>
      <w:tr w:rsidR="00A851FD" w:rsidRPr="00216B32" w14:paraId="2637AA74" w14:textId="77777777" w:rsidTr="000848CE">
        <w:trPr>
          <w:trHeight w:val="300"/>
        </w:trPr>
        <w:tc>
          <w:tcPr>
            <w:tcW w:w="1527" w:type="pct"/>
            <w:tcBorders>
              <w:top w:val="nil"/>
              <w:left w:val="single" w:sz="8" w:space="0" w:color="auto"/>
              <w:bottom w:val="single" w:sz="8" w:space="0" w:color="auto"/>
              <w:right w:val="single" w:sz="8" w:space="0" w:color="auto"/>
            </w:tcBorders>
            <w:vAlign w:val="center"/>
            <w:hideMark/>
          </w:tcPr>
          <w:p w14:paraId="77464D38" w14:textId="3959F4A9"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Optimal Portfolio</w:t>
            </w:r>
          </w:p>
        </w:tc>
        <w:tc>
          <w:tcPr>
            <w:tcW w:w="516" w:type="pct"/>
            <w:tcBorders>
              <w:top w:val="nil"/>
              <w:left w:val="nil"/>
              <w:bottom w:val="single" w:sz="8" w:space="0" w:color="auto"/>
              <w:right w:val="single" w:sz="8" w:space="0" w:color="auto"/>
            </w:tcBorders>
            <w:noWrap/>
            <w:vAlign w:val="center"/>
            <w:hideMark/>
          </w:tcPr>
          <w:p w14:paraId="5F0D47AA"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0.3768</w:t>
            </w:r>
          </w:p>
        </w:tc>
        <w:tc>
          <w:tcPr>
            <w:tcW w:w="516" w:type="pct"/>
            <w:tcBorders>
              <w:top w:val="nil"/>
              <w:left w:val="nil"/>
              <w:bottom w:val="single" w:sz="8" w:space="0" w:color="auto"/>
              <w:right w:val="single" w:sz="8" w:space="0" w:color="auto"/>
            </w:tcBorders>
            <w:noWrap/>
            <w:vAlign w:val="center"/>
            <w:hideMark/>
          </w:tcPr>
          <w:p w14:paraId="1B833B5F"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0.14198</w:t>
            </w:r>
          </w:p>
        </w:tc>
        <w:tc>
          <w:tcPr>
            <w:tcW w:w="516" w:type="pct"/>
            <w:tcBorders>
              <w:top w:val="nil"/>
              <w:left w:val="nil"/>
              <w:bottom w:val="single" w:sz="8" w:space="0" w:color="auto"/>
              <w:right w:val="single" w:sz="8" w:space="0" w:color="auto"/>
            </w:tcBorders>
            <w:noWrap/>
            <w:vAlign w:val="center"/>
            <w:hideMark/>
          </w:tcPr>
          <w:p w14:paraId="14897399"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212.459</w:t>
            </w:r>
          </w:p>
        </w:tc>
        <w:tc>
          <w:tcPr>
            <w:tcW w:w="1925" w:type="pct"/>
            <w:tcBorders>
              <w:top w:val="nil"/>
              <w:left w:val="nil"/>
              <w:bottom w:val="single" w:sz="8" w:space="0" w:color="auto"/>
              <w:right w:val="single" w:sz="8" w:space="0" w:color="auto"/>
            </w:tcBorders>
            <w:noWrap/>
            <w:vAlign w:val="center"/>
            <w:hideMark/>
          </w:tcPr>
          <w:p w14:paraId="78245E04"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30.16462</w:t>
            </w:r>
          </w:p>
        </w:tc>
      </w:tr>
    </w:tbl>
    <w:p w14:paraId="5B062DEC" w14:textId="04ABCAC1" w:rsidR="00592774" w:rsidRPr="00216B32" w:rsidRDefault="00592774" w:rsidP="00015015">
      <w:pPr>
        <w:jc w:val="both"/>
        <w:rPr>
          <w:rFonts w:ascii="Arial" w:hAnsi="Arial" w:cs="Arial"/>
          <w:lang w:val="en-IN"/>
        </w:rPr>
      </w:pPr>
      <w:r w:rsidRPr="00216B32">
        <w:rPr>
          <w:rFonts w:ascii="Arial" w:hAnsi="Arial" w:cs="Arial"/>
          <w:lang w:val="en-IN"/>
        </w:rPr>
        <w:t>From the above table it is inferred that the systematic risk of optimal portfolio is 30.16%.</w:t>
      </w:r>
    </w:p>
    <w:p w14:paraId="550140E5" w14:textId="77777777" w:rsidR="00E4148E" w:rsidRPr="00216B32" w:rsidRDefault="00E4148E" w:rsidP="00015015">
      <w:pPr>
        <w:jc w:val="both"/>
        <w:rPr>
          <w:rFonts w:ascii="Arial" w:hAnsi="Arial" w:cs="Arial"/>
          <w:lang w:val="en-IN"/>
        </w:rPr>
      </w:pPr>
    </w:p>
    <w:p w14:paraId="171C8ACF" w14:textId="30CE55C0" w:rsidR="00592774" w:rsidRPr="00216B32" w:rsidRDefault="001B56C0"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6 Calculation of Total Risk of Portfolio</w:t>
      </w:r>
    </w:p>
    <w:p w14:paraId="3D05D308" w14:textId="77777777" w:rsidR="00592774" w:rsidRPr="00216B32" w:rsidRDefault="00592774" w:rsidP="00015015">
      <w:pPr>
        <w:jc w:val="both"/>
        <w:rPr>
          <w:rFonts w:ascii="Arial" w:hAnsi="Arial" w:cs="Arial"/>
          <w:lang w:val="en-IN"/>
        </w:rPr>
      </w:pPr>
      <w:r w:rsidRPr="00216B32">
        <w:rPr>
          <w:rFonts w:ascii="Arial" w:hAnsi="Arial" w:cs="Arial"/>
          <w:lang w:val="en-IN"/>
        </w:rPr>
        <w:t>The total risk of a portfolio is sum of systematic risk and unsystematic risk of a portfolio. This may be expressed as:</w:t>
      </w:r>
    </w:p>
    <w:p w14:paraId="1C7B249D" w14:textId="1DD3B0E8" w:rsidR="001B56C0" w:rsidRPr="00216B32" w:rsidRDefault="00000000" w:rsidP="00015015">
      <w:pPr>
        <w:jc w:val="both"/>
        <w:rPr>
          <w:rFonts w:ascii="Arial" w:hAnsi="Arial" w:cs="Arial"/>
        </w:rPr>
      </w:pPr>
      <m:oMathPara>
        <m:oMath>
          <m:sSubSup>
            <m:sSubSupPr>
              <m:ctrlPr>
                <w:rPr>
                  <w:rFonts w:ascii="Cambria Math" w:hAnsi="Cambria Math" w:cs="Arial"/>
                  <w:i/>
                </w:rPr>
              </m:ctrlPr>
            </m:sSubSupPr>
            <m:e>
              <m:r>
                <m:rPr>
                  <m:sty m:val="p"/>
                </m:rPr>
                <w:rPr>
                  <w:rFonts w:ascii="Cambria Math" w:hAnsi="Cambria Math" w:cs="Arial"/>
                </w:rPr>
                <m:t>σ</m:t>
              </m:r>
              <m:ctrlPr>
                <w:rPr>
                  <w:rFonts w:ascii="Cambria Math" w:hAnsi="Cambria Math" w:cs="Arial"/>
                </w:rPr>
              </m:ctrlPr>
            </m:e>
            <m:sub>
              <m:r>
                <w:rPr>
                  <w:rFonts w:ascii="Cambria Math" w:hAnsi="Cambria Math" w:cs="Arial"/>
                </w:rPr>
                <m:t>p</m:t>
              </m:r>
            </m:sub>
            <m:sup>
              <m:r>
                <w:rPr>
                  <w:rFonts w:ascii="Cambria Math" w:hAnsi="Cambria Math" w:cs="Arial"/>
                </w:rPr>
                <m:t>2</m:t>
              </m:r>
            </m:sup>
          </m:sSubSup>
          <m:r>
            <w:rPr>
              <w:rFonts w:ascii="Cambria Math" w:hAnsi="Cambria Math" w:cs="Arial"/>
            </w:rPr>
            <m:t>=</m:t>
          </m:r>
          <m:sSubSup>
            <m:sSubSupPr>
              <m:ctrlPr>
                <w:rPr>
                  <w:rFonts w:ascii="Cambria Math" w:hAnsi="Cambria Math" w:cs="Arial"/>
                  <w:i/>
                </w:rPr>
              </m:ctrlPr>
            </m:sSubSupPr>
            <m:e>
              <m:r>
                <m:rPr>
                  <m:sty m:val="p"/>
                </m:rPr>
                <w:rPr>
                  <w:rFonts w:ascii="Cambria Math" w:hAnsi="Cambria Math" w:cs="Arial"/>
                </w:rPr>
                <m:t>β</m:t>
              </m:r>
            </m:e>
            <m:sub>
              <m:r>
                <w:rPr>
                  <w:rFonts w:ascii="Cambria Math" w:hAnsi="Cambria Math" w:cs="Arial"/>
                </w:rPr>
                <m:t>p</m:t>
              </m:r>
            </m:sub>
            <m:sup>
              <m:r>
                <w:rPr>
                  <w:rFonts w:ascii="Cambria Math" w:hAnsi="Cambria Math" w:cs="Arial"/>
                </w:rPr>
                <m:t>2</m:t>
              </m:r>
            </m:sup>
          </m:sSubSup>
          <m:sSubSup>
            <m:sSubSupPr>
              <m:ctrlPr>
                <w:rPr>
                  <w:rFonts w:ascii="Cambria Math" w:hAnsi="Cambria Math" w:cs="Arial"/>
                  <w:i/>
                </w:rPr>
              </m:ctrlPr>
            </m:sSubSupPr>
            <m:e>
              <m:r>
                <m:rPr>
                  <m:sty m:val="p"/>
                </m:rPr>
                <w:rPr>
                  <w:rFonts w:ascii="Cambria Math" w:hAnsi="Cambria Math" w:cs="Arial"/>
                </w:rPr>
                <m:t>σ</m:t>
              </m:r>
              <m:ctrlPr>
                <w:rPr>
                  <w:rFonts w:ascii="Cambria Math" w:hAnsi="Cambria Math" w:cs="Arial"/>
                </w:rPr>
              </m:ctrlPr>
            </m:e>
            <m:sub>
              <m:r>
                <w:rPr>
                  <w:rFonts w:ascii="Cambria Math" w:hAnsi="Cambria Math" w:cs="Arial"/>
                </w:rPr>
                <m:t>m</m:t>
              </m:r>
            </m:sub>
            <m:sup>
              <m:r>
                <w:rPr>
                  <w:rFonts w:ascii="Cambria Math" w:hAnsi="Cambria Math" w:cs="Arial"/>
                </w:rPr>
                <m:t>2</m:t>
              </m:r>
            </m:sup>
          </m:sSubSup>
          <m:r>
            <w:rPr>
              <w:rFonts w:ascii="Cambria Math" w:hAnsi="Cambria Math" w:cs="Arial"/>
            </w:rPr>
            <m:t>+</m:t>
          </m:r>
          <m:nary>
            <m:naryPr>
              <m:chr m:val="∑"/>
              <m:ctrlPr>
                <w:rPr>
                  <w:rFonts w:ascii="Cambria Math" w:hAnsi="Cambria Math" w:cs="Arial"/>
                </w:rPr>
              </m:ctrlPr>
            </m:naryPr>
            <m:sub>
              <m:r>
                <w:rPr>
                  <w:rFonts w:ascii="Cambria Math" w:hAnsi="Cambria Math" w:cs="Arial"/>
                </w:rPr>
                <m:t>i=1</m:t>
              </m:r>
              <m:ctrlPr>
                <w:rPr>
                  <w:rFonts w:ascii="Cambria Math" w:hAnsi="Cambria Math" w:cs="Arial"/>
                  <w:i/>
                </w:rPr>
              </m:ctrlPr>
            </m:sub>
            <m:sup>
              <m:r>
                <w:rPr>
                  <w:rFonts w:ascii="Cambria Math" w:hAnsi="Cambria Math" w:cs="Arial"/>
                </w:rPr>
                <m:t>n</m:t>
              </m:r>
              <m:ctrlPr>
                <w:rPr>
                  <w:rFonts w:ascii="Cambria Math" w:hAnsi="Cambria Math" w:cs="Arial"/>
                  <w:i/>
                </w:rPr>
              </m:ctrlPr>
            </m:sup>
            <m:e>
              <m:sSubSup>
                <m:sSubSupPr>
                  <m:ctrlPr>
                    <w:rPr>
                      <w:rFonts w:ascii="Cambria Math" w:hAnsi="Cambria Math" w:cs="Arial"/>
                      <w:i/>
                    </w:rPr>
                  </m:ctrlPr>
                </m:sSubSupPr>
                <m:e>
                  <m:r>
                    <w:rPr>
                      <w:rFonts w:ascii="Cambria Math" w:hAnsi="Cambria Math" w:cs="Arial"/>
                    </w:rPr>
                    <m:t>w</m:t>
                  </m:r>
                </m:e>
                <m:sub>
                  <m:r>
                    <w:rPr>
                      <w:rFonts w:ascii="Cambria Math" w:hAnsi="Cambria Math" w:cs="Arial"/>
                    </w:rPr>
                    <m:t>i</m:t>
                  </m:r>
                </m:sub>
                <m:sup>
                  <m:r>
                    <w:rPr>
                      <w:rFonts w:ascii="Cambria Math" w:hAnsi="Cambria Math" w:cs="Arial"/>
                    </w:rPr>
                    <m:t>2</m:t>
                  </m:r>
                </m:sup>
              </m:sSubSup>
              <m:ctrlPr>
                <w:rPr>
                  <w:rFonts w:ascii="Cambria Math" w:hAnsi="Cambria Math" w:cs="Arial"/>
                  <w:i/>
                </w:rPr>
              </m:ctrlPr>
            </m:e>
          </m:nary>
          <m:sSubSup>
            <m:sSubSupPr>
              <m:ctrlPr>
                <w:rPr>
                  <w:rFonts w:ascii="Cambria Math" w:hAnsi="Cambria Math" w:cs="Arial"/>
                  <w:i/>
                </w:rPr>
              </m:ctrlPr>
            </m:sSubSupPr>
            <m:e>
              <m:r>
                <m:rPr>
                  <m:sty m:val="p"/>
                </m:rPr>
                <w:rPr>
                  <w:rFonts w:ascii="Cambria Math" w:hAnsi="Cambria Math" w:cs="Arial"/>
                </w:rPr>
                <m:t>σ</m:t>
              </m:r>
              <m:ctrlPr>
                <w:rPr>
                  <w:rFonts w:ascii="Cambria Math" w:hAnsi="Cambria Math" w:cs="Arial"/>
                </w:rPr>
              </m:ctrlPr>
            </m:e>
            <m:sub>
              <m:r>
                <w:rPr>
                  <w:rFonts w:ascii="Cambria Math" w:hAnsi="Cambria Math" w:cs="Arial"/>
                </w:rPr>
                <m:t>ei</m:t>
              </m:r>
            </m:sub>
            <m:sup>
              <m:r>
                <w:rPr>
                  <w:rFonts w:ascii="Cambria Math" w:hAnsi="Cambria Math" w:cs="Arial"/>
                </w:rPr>
                <m:t>2</m:t>
              </m:r>
            </m:sup>
          </m:sSubSup>
        </m:oMath>
      </m:oMathPara>
    </w:p>
    <w:p w14:paraId="0D21A14D" w14:textId="2B11574C" w:rsidR="00592774" w:rsidRPr="00216B32" w:rsidRDefault="00592774" w:rsidP="00015015">
      <w:pPr>
        <w:jc w:val="both"/>
        <w:rPr>
          <w:rFonts w:ascii="Arial" w:hAnsi="Arial" w:cs="Arial"/>
          <w:lang w:val="en-IN"/>
        </w:rPr>
      </w:pPr>
      <w:r w:rsidRPr="00216B32">
        <w:rPr>
          <w:rFonts w:ascii="Arial" w:hAnsi="Arial" w:cs="Arial"/>
          <w:lang w:val="en-IN"/>
        </w:rPr>
        <w:lastRenderedPageBreak/>
        <w:t>Where</w:t>
      </w:r>
      <w:r w:rsidR="005D31CE" w:rsidRPr="00216B32">
        <w:rPr>
          <w:rFonts w:ascii="Arial" w:hAnsi="Arial" w:cs="Arial"/>
          <w:lang w:val="en-IN"/>
        </w:rPr>
        <w:t>:</w:t>
      </w:r>
    </w:p>
    <w:p w14:paraId="5E35CAB5" w14:textId="34C689EB" w:rsidR="00592774" w:rsidRPr="00216B32" w:rsidRDefault="00000000" w:rsidP="00015015">
      <w:pPr>
        <w:jc w:val="both"/>
        <w:rPr>
          <w:rFonts w:ascii="Arial" w:hAnsi="Arial" w:cs="Arial"/>
          <w:lang w:val="en-IN"/>
        </w:rPr>
      </w:pPr>
      <m:oMath>
        <m:sSubSup>
          <m:sSubSupPr>
            <m:ctrlPr>
              <w:rPr>
                <w:rFonts w:ascii="Cambria Math" w:hAnsi="Cambria Math" w:cs="Arial"/>
                <w:i/>
              </w:rPr>
            </m:ctrlPr>
          </m:sSubSupPr>
          <m:e>
            <m:r>
              <w:rPr>
                <w:rFonts w:ascii="Cambria Math" w:hAnsi="Cambria Math" w:cs="Arial"/>
              </w:rPr>
              <m:t>σ</m:t>
            </m:r>
            <m:ctrlPr>
              <w:rPr>
                <w:rFonts w:ascii="Cambria Math" w:hAnsi="Cambria Math" w:cs="Arial"/>
              </w:rPr>
            </m:ctrlPr>
          </m:e>
          <m:sub>
            <m:r>
              <w:rPr>
                <w:rFonts w:ascii="Cambria Math" w:hAnsi="Cambria Math" w:cs="Arial"/>
              </w:rPr>
              <m:t>p</m:t>
            </m:r>
          </m:sub>
          <m:sup>
            <m:r>
              <w:rPr>
                <w:rFonts w:ascii="Cambria Math" w:hAnsi="Cambria Math" w:cs="Arial"/>
              </w:rPr>
              <m:t>2</m:t>
            </m:r>
          </m:sup>
        </m:sSubSup>
      </m:oMath>
      <w:r w:rsidR="00592774" w:rsidRPr="00216B32">
        <w:rPr>
          <w:rFonts w:ascii="Arial" w:hAnsi="Arial" w:cs="Arial"/>
          <w:lang w:val="en-IN"/>
        </w:rPr>
        <w:t xml:space="preserve">= Total risk </w:t>
      </w:r>
    </w:p>
    <w:p w14:paraId="4D279A71" w14:textId="7E685062" w:rsidR="00592774" w:rsidRPr="00216B32" w:rsidRDefault="00592774" w:rsidP="00015015">
      <w:pPr>
        <w:jc w:val="both"/>
        <w:rPr>
          <w:rFonts w:ascii="Arial" w:hAnsi="Arial" w:cs="Arial"/>
          <w:lang w:val="en-IN"/>
        </w:rPr>
      </w:pPr>
      <w:r w:rsidRPr="00216B32">
        <w:rPr>
          <w:rFonts w:ascii="Arial" w:hAnsi="Arial" w:cs="Arial"/>
          <w:lang w:val="en-IN"/>
        </w:rPr>
        <w:t xml:space="preserve"> </w:t>
      </w:r>
      <m:oMath>
        <m:sSubSup>
          <m:sSubSupPr>
            <m:ctrlPr>
              <w:rPr>
                <w:rFonts w:ascii="Cambria Math" w:hAnsi="Cambria Math" w:cs="Arial"/>
                <w:i/>
              </w:rPr>
            </m:ctrlPr>
          </m:sSubSupPr>
          <m:e>
            <m:r>
              <w:rPr>
                <w:rFonts w:ascii="Cambria Math" w:hAnsi="Cambria Math" w:cs="Arial"/>
              </w:rPr>
              <m:t>β</m:t>
            </m:r>
          </m:e>
          <m:sub>
            <m:r>
              <w:rPr>
                <w:rFonts w:ascii="Cambria Math" w:hAnsi="Cambria Math" w:cs="Arial"/>
              </w:rPr>
              <m:t>p</m:t>
            </m:r>
          </m:sub>
          <m:sup>
            <m:r>
              <w:rPr>
                <w:rFonts w:ascii="Cambria Math" w:hAnsi="Cambria Math" w:cs="Arial"/>
              </w:rPr>
              <m:t>2</m:t>
            </m:r>
          </m:sup>
        </m:sSubSup>
        <m:sSubSup>
          <m:sSubSupPr>
            <m:ctrlPr>
              <w:rPr>
                <w:rFonts w:ascii="Cambria Math" w:hAnsi="Cambria Math" w:cs="Arial"/>
                <w:i/>
              </w:rPr>
            </m:ctrlPr>
          </m:sSubSupPr>
          <m:e>
            <m:r>
              <w:rPr>
                <w:rFonts w:ascii="Cambria Math" w:hAnsi="Cambria Math" w:cs="Arial"/>
              </w:rPr>
              <m:t>σ</m:t>
            </m:r>
            <m:ctrlPr>
              <w:rPr>
                <w:rFonts w:ascii="Cambria Math" w:hAnsi="Cambria Math" w:cs="Arial"/>
              </w:rPr>
            </m:ctrlPr>
          </m:e>
          <m:sub>
            <m:r>
              <w:rPr>
                <w:rFonts w:ascii="Cambria Math" w:hAnsi="Cambria Math" w:cs="Arial"/>
              </w:rPr>
              <m:t>m</m:t>
            </m:r>
          </m:sub>
          <m:sup>
            <m:r>
              <w:rPr>
                <w:rFonts w:ascii="Cambria Math" w:hAnsi="Cambria Math" w:cs="Arial"/>
              </w:rPr>
              <m:t>2</m:t>
            </m:r>
          </m:sup>
        </m:sSubSup>
      </m:oMath>
      <w:r w:rsidRPr="00216B32">
        <w:rPr>
          <w:rFonts w:ascii="Arial" w:hAnsi="Arial" w:cs="Arial"/>
          <w:lang w:val="en-IN"/>
        </w:rPr>
        <w:t xml:space="preserve"> = Systematic risk </w:t>
      </w:r>
    </w:p>
    <w:p w14:paraId="035CB3DA" w14:textId="3D854DAA" w:rsidR="00592774" w:rsidRPr="00216B32" w:rsidRDefault="00592774" w:rsidP="00015015">
      <w:pPr>
        <w:jc w:val="both"/>
        <w:rPr>
          <w:rFonts w:ascii="Arial" w:hAnsi="Arial" w:cs="Arial"/>
          <w:lang w:val="en-IN"/>
        </w:rPr>
      </w:pPr>
      <w:r w:rsidRPr="00216B32">
        <w:rPr>
          <w:rFonts w:ascii="Arial" w:hAnsi="Arial" w:cs="Arial"/>
          <w:lang w:val="en-IN"/>
        </w:rPr>
        <w:t xml:space="preserve"> </w:t>
      </w:r>
      <m:oMath>
        <m:nary>
          <m:naryPr>
            <m:chr m:val="∑"/>
            <m:ctrlPr>
              <w:rPr>
                <w:rFonts w:ascii="Cambria Math" w:hAnsi="Cambria Math" w:cs="Arial"/>
              </w:rPr>
            </m:ctrlPr>
          </m:naryPr>
          <m:sub>
            <m:r>
              <w:rPr>
                <w:rFonts w:ascii="Cambria Math" w:hAnsi="Cambria Math" w:cs="Arial"/>
              </w:rPr>
              <m:t>i=1</m:t>
            </m:r>
            <m:ctrlPr>
              <w:rPr>
                <w:rFonts w:ascii="Cambria Math" w:hAnsi="Cambria Math" w:cs="Arial"/>
                <w:i/>
              </w:rPr>
            </m:ctrlPr>
          </m:sub>
          <m:sup>
            <m:r>
              <w:rPr>
                <w:rFonts w:ascii="Cambria Math" w:hAnsi="Cambria Math" w:cs="Arial"/>
              </w:rPr>
              <m:t>n</m:t>
            </m:r>
            <m:ctrlPr>
              <w:rPr>
                <w:rFonts w:ascii="Cambria Math" w:hAnsi="Cambria Math" w:cs="Arial"/>
                <w:i/>
              </w:rPr>
            </m:ctrlPr>
          </m:sup>
          <m:e>
            <m:sSubSup>
              <m:sSubSupPr>
                <m:ctrlPr>
                  <w:rPr>
                    <w:rFonts w:ascii="Cambria Math" w:hAnsi="Cambria Math" w:cs="Arial"/>
                    <w:i/>
                  </w:rPr>
                </m:ctrlPr>
              </m:sSubSupPr>
              <m:e>
                <m:r>
                  <w:rPr>
                    <w:rFonts w:ascii="Cambria Math" w:hAnsi="Cambria Math" w:cs="Arial"/>
                  </w:rPr>
                  <m:t>w</m:t>
                </m:r>
              </m:e>
              <m:sub>
                <m:r>
                  <w:rPr>
                    <w:rFonts w:ascii="Cambria Math" w:hAnsi="Cambria Math" w:cs="Arial"/>
                  </w:rPr>
                  <m:t>i</m:t>
                </m:r>
              </m:sub>
              <m:sup>
                <m:r>
                  <w:rPr>
                    <w:rFonts w:ascii="Cambria Math" w:hAnsi="Cambria Math" w:cs="Arial"/>
                  </w:rPr>
                  <m:t>2</m:t>
                </m:r>
              </m:sup>
            </m:sSubSup>
            <m:ctrlPr>
              <w:rPr>
                <w:rFonts w:ascii="Cambria Math" w:hAnsi="Cambria Math" w:cs="Arial"/>
                <w:i/>
              </w:rPr>
            </m:ctrlPr>
          </m:e>
        </m:nary>
        <m:sSubSup>
          <m:sSubSupPr>
            <m:ctrlPr>
              <w:rPr>
                <w:rFonts w:ascii="Cambria Math" w:hAnsi="Cambria Math" w:cs="Arial"/>
                <w:i/>
              </w:rPr>
            </m:ctrlPr>
          </m:sSubSupPr>
          <m:e>
            <m:r>
              <w:rPr>
                <w:rFonts w:ascii="Cambria Math" w:hAnsi="Cambria Math" w:cs="Arial"/>
              </w:rPr>
              <m:t>σ</m:t>
            </m:r>
            <m:ctrlPr>
              <w:rPr>
                <w:rFonts w:ascii="Cambria Math" w:hAnsi="Cambria Math" w:cs="Arial"/>
              </w:rPr>
            </m:ctrlPr>
          </m:e>
          <m:sub>
            <m:r>
              <w:rPr>
                <w:rFonts w:ascii="Cambria Math" w:hAnsi="Cambria Math" w:cs="Arial"/>
              </w:rPr>
              <m:t>ei</m:t>
            </m:r>
          </m:sub>
          <m:sup>
            <m:r>
              <w:rPr>
                <w:rFonts w:ascii="Cambria Math" w:hAnsi="Cambria Math" w:cs="Arial"/>
              </w:rPr>
              <m:t>2</m:t>
            </m:r>
          </m:sup>
        </m:sSubSup>
      </m:oMath>
      <w:r w:rsidRPr="00216B32">
        <w:rPr>
          <w:rFonts w:ascii="Arial" w:hAnsi="Arial" w:cs="Arial"/>
          <w:lang w:val="en-IN"/>
        </w:rPr>
        <w:t xml:space="preserve"> = Unsystematic risk </w:t>
      </w:r>
    </w:p>
    <w:p w14:paraId="166C5AA9" w14:textId="44D90831" w:rsidR="00592774" w:rsidRPr="00216B32" w:rsidRDefault="00592774" w:rsidP="00015015">
      <w:pPr>
        <w:jc w:val="both"/>
        <w:rPr>
          <w:rFonts w:ascii="Arial" w:hAnsi="Arial" w:cs="Arial"/>
          <w:lang w:val="en-IN"/>
        </w:rPr>
      </w:pPr>
      <w:r w:rsidRPr="00216B32">
        <w:rPr>
          <w:rFonts w:ascii="Arial" w:hAnsi="Arial" w:cs="Arial"/>
          <w:lang w:val="en-IN"/>
        </w:rPr>
        <w:t xml:space="preserve"> </w:t>
      </w:r>
    </w:p>
    <w:p w14:paraId="5B8F821F" w14:textId="14F3A63A" w:rsidR="00E4148E" w:rsidRPr="00216B32" w:rsidRDefault="00592774" w:rsidP="00015015">
      <w:pPr>
        <w:jc w:val="both"/>
        <w:rPr>
          <w:rFonts w:ascii="Arial" w:hAnsi="Arial" w:cs="Arial"/>
          <w:lang w:val="en-IN"/>
        </w:rPr>
      </w:pPr>
      <w:r w:rsidRPr="00216B32">
        <w:rPr>
          <w:rFonts w:ascii="Arial" w:hAnsi="Arial" w:cs="Arial"/>
          <w:lang w:val="en-IN"/>
        </w:rPr>
        <w:t xml:space="preserve"> The table </w:t>
      </w:r>
      <w:r w:rsidR="00F6720C" w:rsidRPr="00216B32">
        <w:rPr>
          <w:rFonts w:ascii="Arial" w:hAnsi="Arial" w:cs="Arial"/>
          <w:lang w:val="en-IN"/>
        </w:rPr>
        <w:t>1</w:t>
      </w:r>
      <w:r w:rsidR="00AD1828" w:rsidRPr="00216B32">
        <w:rPr>
          <w:rFonts w:ascii="Arial" w:hAnsi="Arial" w:cs="Arial"/>
          <w:lang w:val="en-IN"/>
        </w:rPr>
        <w:t>3</w:t>
      </w:r>
      <w:r w:rsidRPr="00216B32">
        <w:rPr>
          <w:rFonts w:ascii="Arial" w:hAnsi="Arial" w:cs="Arial"/>
          <w:lang w:val="en-IN"/>
        </w:rPr>
        <w:t xml:space="preserve"> shows the calculation of total risk of optimal portfolio.        </w:t>
      </w:r>
    </w:p>
    <w:p w14:paraId="55DEBC2B" w14:textId="11B80474" w:rsidR="00592774" w:rsidRPr="00216B32" w:rsidRDefault="00592774" w:rsidP="00015015">
      <w:pPr>
        <w:jc w:val="both"/>
        <w:rPr>
          <w:rFonts w:ascii="Arial" w:hAnsi="Arial" w:cs="Arial"/>
          <w:lang w:val="en-IN"/>
        </w:rPr>
      </w:pPr>
      <w:r w:rsidRPr="00216B32">
        <w:rPr>
          <w:rFonts w:ascii="Arial" w:hAnsi="Arial" w:cs="Arial"/>
          <w:lang w:val="en-IN"/>
        </w:rPr>
        <w:t xml:space="preserve"> </w:t>
      </w:r>
    </w:p>
    <w:p w14:paraId="168A2995" w14:textId="1CACE150" w:rsidR="00A851FD" w:rsidRPr="00216B32" w:rsidRDefault="00592774" w:rsidP="00015015">
      <w:pPr>
        <w:jc w:val="both"/>
        <w:rPr>
          <w:rFonts w:ascii="Arial" w:hAnsi="Arial" w:cs="Arial"/>
          <w:b/>
          <w:bCs/>
          <w:lang w:val="en-IN"/>
        </w:rPr>
      </w:pPr>
      <w:r w:rsidRPr="00216B32">
        <w:rPr>
          <w:rFonts w:ascii="Arial" w:hAnsi="Arial" w:cs="Arial"/>
          <w:b/>
          <w:bCs/>
          <w:lang w:val="en-IN"/>
        </w:rPr>
        <w:t xml:space="preserve"> Table </w:t>
      </w:r>
      <w:r w:rsidR="00F6720C" w:rsidRPr="00216B32">
        <w:rPr>
          <w:rFonts w:ascii="Arial" w:hAnsi="Arial" w:cs="Arial"/>
          <w:b/>
          <w:bCs/>
          <w:lang w:val="en-IN"/>
        </w:rPr>
        <w:t>1</w:t>
      </w:r>
      <w:r w:rsidR="00AD1828" w:rsidRPr="00216B32">
        <w:rPr>
          <w:rFonts w:ascii="Arial" w:hAnsi="Arial" w:cs="Arial"/>
          <w:b/>
          <w:bCs/>
          <w:lang w:val="en-IN"/>
        </w:rPr>
        <w:t>3</w:t>
      </w:r>
      <w:r w:rsidRPr="00216B32">
        <w:rPr>
          <w:rFonts w:ascii="Arial" w:hAnsi="Arial" w:cs="Arial"/>
          <w:b/>
          <w:bCs/>
          <w:lang w:val="en-IN"/>
        </w:rPr>
        <w:t xml:space="preserve">: Calculation of Total Risk of optimal portfolio   </w:t>
      </w:r>
    </w:p>
    <w:tbl>
      <w:tblPr>
        <w:tblW w:w="5000" w:type="pct"/>
        <w:tblLook w:val="04A0" w:firstRow="1" w:lastRow="0" w:firstColumn="1" w:lastColumn="0" w:noHBand="0" w:noVBand="1"/>
      </w:tblPr>
      <w:tblGrid>
        <w:gridCol w:w="2408"/>
        <w:gridCol w:w="2018"/>
        <w:gridCol w:w="1954"/>
        <w:gridCol w:w="1802"/>
      </w:tblGrid>
      <w:tr w:rsidR="00A851FD" w:rsidRPr="00216B32" w14:paraId="6AE59610" w14:textId="77777777" w:rsidTr="000848CE">
        <w:trPr>
          <w:trHeight w:val="300"/>
        </w:trPr>
        <w:tc>
          <w:tcPr>
            <w:tcW w:w="1472" w:type="pct"/>
            <w:tcBorders>
              <w:top w:val="single" w:sz="8" w:space="0" w:color="auto"/>
              <w:left w:val="single" w:sz="8" w:space="0" w:color="auto"/>
              <w:bottom w:val="single" w:sz="8" w:space="0" w:color="auto"/>
              <w:right w:val="single" w:sz="8" w:space="0" w:color="auto"/>
            </w:tcBorders>
            <w:noWrap/>
            <w:vAlign w:val="center"/>
            <w:hideMark/>
          </w:tcPr>
          <w:p w14:paraId="6C703BDE"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Portfolio</w:t>
            </w:r>
          </w:p>
        </w:tc>
        <w:tc>
          <w:tcPr>
            <w:tcW w:w="1233" w:type="pct"/>
            <w:tcBorders>
              <w:top w:val="single" w:sz="8" w:space="0" w:color="auto"/>
              <w:left w:val="nil"/>
              <w:bottom w:val="single" w:sz="8" w:space="0" w:color="auto"/>
              <w:right w:val="single" w:sz="8" w:space="0" w:color="auto"/>
            </w:tcBorders>
            <w:vAlign w:val="center"/>
            <w:hideMark/>
          </w:tcPr>
          <w:p w14:paraId="28B598F4"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Unsystematic Risk</w:t>
            </w:r>
          </w:p>
        </w:tc>
        <w:tc>
          <w:tcPr>
            <w:tcW w:w="1194" w:type="pct"/>
            <w:tcBorders>
              <w:top w:val="single" w:sz="8" w:space="0" w:color="auto"/>
              <w:left w:val="nil"/>
              <w:bottom w:val="single" w:sz="8" w:space="0" w:color="auto"/>
              <w:right w:val="single" w:sz="8" w:space="0" w:color="auto"/>
            </w:tcBorders>
            <w:vAlign w:val="center"/>
            <w:hideMark/>
          </w:tcPr>
          <w:p w14:paraId="59B9924B"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Systematic Risk</w:t>
            </w:r>
          </w:p>
        </w:tc>
        <w:tc>
          <w:tcPr>
            <w:tcW w:w="1101" w:type="pct"/>
            <w:tcBorders>
              <w:top w:val="single" w:sz="8" w:space="0" w:color="auto"/>
              <w:left w:val="nil"/>
              <w:bottom w:val="single" w:sz="8" w:space="0" w:color="auto"/>
              <w:right w:val="single" w:sz="8" w:space="0" w:color="auto"/>
            </w:tcBorders>
            <w:vAlign w:val="center"/>
            <w:hideMark/>
          </w:tcPr>
          <w:p w14:paraId="3F2E364A"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Total Risk (%)</w:t>
            </w:r>
          </w:p>
        </w:tc>
      </w:tr>
      <w:tr w:rsidR="00A851FD" w:rsidRPr="00216B32" w14:paraId="1A948F1C" w14:textId="77777777" w:rsidTr="000848CE">
        <w:trPr>
          <w:trHeight w:val="300"/>
        </w:trPr>
        <w:tc>
          <w:tcPr>
            <w:tcW w:w="1472" w:type="pct"/>
            <w:tcBorders>
              <w:top w:val="nil"/>
              <w:left w:val="single" w:sz="8" w:space="0" w:color="auto"/>
              <w:bottom w:val="single" w:sz="8" w:space="0" w:color="auto"/>
              <w:right w:val="single" w:sz="8" w:space="0" w:color="auto"/>
            </w:tcBorders>
            <w:vAlign w:val="center"/>
            <w:hideMark/>
          </w:tcPr>
          <w:p w14:paraId="04BAD435"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OPTIMAL PORTFOLIO</w:t>
            </w:r>
          </w:p>
        </w:tc>
        <w:tc>
          <w:tcPr>
            <w:tcW w:w="1233" w:type="pct"/>
            <w:tcBorders>
              <w:top w:val="nil"/>
              <w:left w:val="nil"/>
              <w:bottom w:val="single" w:sz="8" w:space="0" w:color="auto"/>
              <w:right w:val="single" w:sz="8" w:space="0" w:color="auto"/>
            </w:tcBorders>
            <w:noWrap/>
            <w:vAlign w:val="center"/>
            <w:hideMark/>
          </w:tcPr>
          <w:p w14:paraId="0E6BBA6B"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101.5173385</w:t>
            </w:r>
          </w:p>
        </w:tc>
        <w:tc>
          <w:tcPr>
            <w:tcW w:w="1194" w:type="pct"/>
            <w:tcBorders>
              <w:top w:val="nil"/>
              <w:left w:val="nil"/>
              <w:bottom w:val="single" w:sz="8" w:space="0" w:color="auto"/>
              <w:right w:val="single" w:sz="8" w:space="0" w:color="auto"/>
            </w:tcBorders>
            <w:noWrap/>
            <w:vAlign w:val="center"/>
            <w:hideMark/>
          </w:tcPr>
          <w:p w14:paraId="55DB4115"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30.16462</w:t>
            </w:r>
          </w:p>
        </w:tc>
        <w:tc>
          <w:tcPr>
            <w:tcW w:w="1101" w:type="pct"/>
            <w:tcBorders>
              <w:top w:val="nil"/>
              <w:left w:val="nil"/>
              <w:bottom w:val="single" w:sz="8" w:space="0" w:color="auto"/>
              <w:right w:val="single" w:sz="8" w:space="0" w:color="auto"/>
            </w:tcBorders>
            <w:noWrap/>
            <w:vAlign w:val="center"/>
            <w:hideMark/>
          </w:tcPr>
          <w:p w14:paraId="575CB4E5"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131.682</w:t>
            </w:r>
          </w:p>
        </w:tc>
      </w:tr>
    </w:tbl>
    <w:p w14:paraId="37DC8F1D" w14:textId="77777777" w:rsidR="00592774" w:rsidRPr="00216B32" w:rsidRDefault="00592774" w:rsidP="00015015">
      <w:pPr>
        <w:jc w:val="both"/>
        <w:rPr>
          <w:rFonts w:ascii="Arial" w:hAnsi="Arial" w:cs="Arial"/>
          <w:lang w:val="en-IN"/>
        </w:rPr>
      </w:pPr>
      <w:r w:rsidRPr="00216B32">
        <w:rPr>
          <w:rFonts w:ascii="Arial" w:hAnsi="Arial" w:cs="Arial"/>
          <w:lang w:val="en-IN"/>
        </w:rPr>
        <w:t>From the above table it is inferred that the total risk of optimal portfolio is 131.682%.</w:t>
      </w:r>
    </w:p>
    <w:p w14:paraId="5835B4C0" w14:textId="236B1C4F" w:rsidR="00D4371F" w:rsidRPr="00216B32" w:rsidRDefault="00D4371F" w:rsidP="00015015">
      <w:pPr>
        <w:jc w:val="both"/>
        <w:rPr>
          <w:rFonts w:ascii="Arial" w:hAnsi="Arial" w:cs="Arial"/>
          <w:lang w:val="en-IN"/>
        </w:rPr>
      </w:pPr>
    </w:p>
    <w:p w14:paraId="6F532270" w14:textId="4B001739" w:rsidR="00902823" w:rsidRPr="00216B32" w:rsidRDefault="005D7C79" w:rsidP="00015015">
      <w:pPr>
        <w:pStyle w:val="AbstHead"/>
        <w:spacing w:after="0"/>
        <w:jc w:val="both"/>
        <w:rPr>
          <w:rFonts w:ascii="Arial" w:hAnsi="Arial" w:cs="Arial"/>
        </w:rPr>
      </w:pPr>
      <w:r w:rsidRPr="00216B32">
        <w:rPr>
          <w:rFonts w:ascii="Arial" w:hAnsi="Arial" w:cs="Arial"/>
        </w:rPr>
        <w:t>4</w:t>
      </w:r>
      <w:r w:rsidR="00902823" w:rsidRPr="00216B32">
        <w:rPr>
          <w:rFonts w:ascii="Arial" w:hAnsi="Arial" w:cs="Arial"/>
        </w:rPr>
        <w:t xml:space="preserve">. </w:t>
      </w:r>
      <w:r w:rsidR="00000F8F" w:rsidRPr="00216B32">
        <w:rPr>
          <w:rFonts w:ascii="Arial" w:hAnsi="Arial" w:cs="Arial"/>
        </w:rPr>
        <w:t>results and discussion</w:t>
      </w:r>
    </w:p>
    <w:p w14:paraId="50859C6B" w14:textId="77777777" w:rsidR="00E4148E" w:rsidRPr="00216B32" w:rsidRDefault="00E4148E" w:rsidP="00015015">
      <w:pPr>
        <w:pStyle w:val="AbstHead"/>
        <w:spacing w:after="0"/>
        <w:jc w:val="both"/>
        <w:rPr>
          <w:rFonts w:ascii="Arial" w:hAnsi="Arial" w:cs="Arial"/>
        </w:rPr>
      </w:pPr>
    </w:p>
    <w:p w14:paraId="64E9D33C" w14:textId="00EAF261" w:rsidR="005D7C79" w:rsidRPr="00216B32" w:rsidRDefault="005D7C79" w:rsidP="00015015">
      <w:pPr>
        <w:jc w:val="both"/>
        <w:rPr>
          <w:rFonts w:ascii="Arial" w:hAnsi="Arial" w:cs="Arial"/>
          <w:lang w:val="en-IN"/>
        </w:rPr>
      </w:pPr>
      <w:r w:rsidRPr="00216B32">
        <w:rPr>
          <w:rFonts w:ascii="Arial" w:hAnsi="Arial" w:cs="Arial"/>
          <w:lang w:val="en-IN"/>
        </w:rPr>
        <w:t>The analysis revealed highest lowest as well as average returns for Nift50 shares where Adani Enterprises reported highest return (104.22%), Eicher Motors (-23.04%) the lowest and an average market return of 13.66% for Nifty</w:t>
      </w:r>
      <w:r w:rsidR="00001B6F" w:rsidRPr="00216B32">
        <w:rPr>
          <w:rFonts w:ascii="Arial" w:hAnsi="Arial" w:cs="Arial"/>
          <w:lang w:val="en-IN"/>
        </w:rPr>
        <w:t xml:space="preserve"> </w:t>
      </w:r>
      <w:r w:rsidRPr="00216B32">
        <w:rPr>
          <w:rFonts w:ascii="Arial" w:hAnsi="Arial" w:cs="Arial"/>
          <w:lang w:val="en-IN"/>
        </w:rPr>
        <w:t xml:space="preserve">50 shares. In terms of alpha (excess return), </w:t>
      </w:r>
      <w:r w:rsidRPr="00216B32">
        <w:rPr>
          <w:lang w:val="en-IN"/>
        </w:rPr>
        <w:t>Infosys</w:t>
      </w:r>
      <w:r w:rsidRPr="00216B32">
        <w:rPr>
          <w:rFonts w:ascii="Arial" w:hAnsi="Arial" w:cs="Arial"/>
          <w:lang w:val="en-IN"/>
        </w:rPr>
        <w:t xml:space="preserve"> exhibited the highest alpha of 51.92%, whereas </w:t>
      </w:r>
      <w:r w:rsidRPr="00216B32">
        <w:rPr>
          <w:lang w:val="en-IN"/>
        </w:rPr>
        <w:t>Tata Steel</w:t>
      </w:r>
      <w:r w:rsidRPr="00216B32">
        <w:rPr>
          <w:rFonts w:ascii="Arial" w:hAnsi="Arial" w:cs="Arial"/>
          <w:lang w:val="en-IN"/>
        </w:rPr>
        <w:t xml:space="preserve"> recorded the lowest alpha of -70.43%. The beta analysis indicated that </w:t>
      </w:r>
      <w:r w:rsidRPr="00216B32">
        <w:rPr>
          <w:lang w:val="en-IN"/>
        </w:rPr>
        <w:t>Adani Enterprises</w:t>
      </w:r>
      <w:r w:rsidRPr="00216B32">
        <w:rPr>
          <w:rFonts w:ascii="Arial" w:hAnsi="Arial" w:cs="Arial"/>
          <w:lang w:val="en-IN"/>
        </w:rPr>
        <w:t xml:space="preserve"> had the highest market sensitivity with a beta of 7.06, while </w:t>
      </w:r>
      <w:r w:rsidRPr="00216B32">
        <w:rPr>
          <w:lang w:val="en-IN"/>
        </w:rPr>
        <w:t>Infosys</w:t>
      </w:r>
      <w:r w:rsidRPr="00216B32">
        <w:rPr>
          <w:rFonts w:ascii="Arial" w:hAnsi="Arial" w:cs="Arial"/>
          <w:lang w:val="en-IN"/>
        </w:rPr>
        <w:t xml:space="preserve"> had the lowest beta of -2.05. </w:t>
      </w:r>
    </w:p>
    <w:p w14:paraId="5108C144" w14:textId="77777777" w:rsidR="00E4148E" w:rsidRPr="00216B32" w:rsidRDefault="00E4148E" w:rsidP="00015015">
      <w:pPr>
        <w:jc w:val="both"/>
        <w:rPr>
          <w:rFonts w:ascii="Arial" w:hAnsi="Arial" w:cs="Arial"/>
          <w:lang w:val="en-IN"/>
        </w:rPr>
      </w:pPr>
    </w:p>
    <w:p w14:paraId="0B7515D8" w14:textId="22B37790" w:rsidR="005D7C79" w:rsidRPr="00216B32" w:rsidRDefault="005D7C79" w:rsidP="00015015">
      <w:pPr>
        <w:jc w:val="both"/>
        <w:rPr>
          <w:rFonts w:ascii="Arial" w:hAnsi="Arial" w:cs="Arial"/>
          <w:lang w:val="en-IN"/>
        </w:rPr>
      </w:pPr>
      <w:r w:rsidRPr="00216B32">
        <w:rPr>
          <w:rFonts w:ascii="Arial" w:hAnsi="Arial" w:cs="Arial"/>
          <w:lang w:val="en-IN"/>
        </w:rPr>
        <w:t xml:space="preserve">Regarding systematic risk, </w:t>
      </w:r>
      <w:r w:rsidRPr="00216B32">
        <w:rPr>
          <w:lang w:val="en-IN"/>
        </w:rPr>
        <w:t>Adani Enterprises</w:t>
      </w:r>
      <w:r w:rsidRPr="00216B32">
        <w:rPr>
          <w:rFonts w:ascii="Arial" w:hAnsi="Arial" w:cs="Arial"/>
          <w:lang w:val="en-IN"/>
        </w:rPr>
        <w:t xml:space="preserve"> showed the highest value (10,597.31), whereas </w:t>
      </w:r>
      <w:r w:rsidRPr="00216B32">
        <w:rPr>
          <w:lang w:val="en-IN"/>
        </w:rPr>
        <w:t>Hero MotoCorp</w:t>
      </w:r>
      <w:r w:rsidRPr="00216B32">
        <w:rPr>
          <w:rFonts w:ascii="Arial" w:hAnsi="Arial" w:cs="Arial"/>
          <w:lang w:val="en-IN"/>
        </w:rPr>
        <w:t xml:space="preserve"> exhibited the lowest systematic risk (0.001). The highest unsystematic risk was observed in </w:t>
      </w:r>
      <w:r w:rsidRPr="00216B32">
        <w:rPr>
          <w:lang w:val="en-IN"/>
        </w:rPr>
        <w:t>Hindustan Unilever</w:t>
      </w:r>
      <w:r w:rsidRPr="00216B32">
        <w:rPr>
          <w:rFonts w:ascii="Arial" w:hAnsi="Arial" w:cs="Arial"/>
          <w:lang w:val="en-IN"/>
        </w:rPr>
        <w:t xml:space="preserve"> (10,270.30), while the lowest was recorded by </w:t>
      </w:r>
      <w:r w:rsidRPr="00216B32">
        <w:rPr>
          <w:lang w:val="en-IN"/>
        </w:rPr>
        <w:t>Power Grid Corporation of India</w:t>
      </w:r>
      <w:r w:rsidRPr="00216B32">
        <w:rPr>
          <w:rFonts w:ascii="Arial" w:hAnsi="Arial" w:cs="Arial"/>
          <w:lang w:val="en-IN"/>
        </w:rPr>
        <w:t xml:space="preserve"> (24.64). Similarly, total risk was highest for </w:t>
      </w:r>
      <w:r w:rsidRPr="00216B32">
        <w:rPr>
          <w:lang w:val="en-IN"/>
        </w:rPr>
        <w:t>Adani Enterprises</w:t>
      </w:r>
      <w:r w:rsidRPr="00216B32">
        <w:rPr>
          <w:rFonts w:ascii="Arial" w:hAnsi="Arial" w:cs="Arial"/>
          <w:lang w:val="en-IN"/>
        </w:rPr>
        <w:t xml:space="preserve"> (16,865.08) and lowest for </w:t>
      </w:r>
      <w:r w:rsidRPr="00216B32">
        <w:rPr>
          <w:lang w:val="en-IN"/>
        </w:rPr>
        <w:t>Power Grid Corporation of India</w:t>
      </w:r>
      <w:r w:rsidRPr="00216B32">
        <w:rPr>
          <w:rFonts w:ascii="Arial" w:hAnsi="Arial" w:cs="Arial"/>
          <w:lang w:val="en-IN"/>
        </w:rPr>
        <w:t xml:space="preserve"> (51.26). The overall market risk, represented by the variance of the Nifty 50 index, was 212.46. </w:t>
      </w:r>
    </w:p>
    <w:p w14:paraId="14754AF2" w14:textId="77777777" w:rsidR="00E4148E" w:rsidRPr="00216B32" w:rsidRDefault="00E4148E" w:rsidP="00015015">
      <w:pPr>
        <w:jc w:val="both"/>
        <w:rPr>
          <w:rFonts w:ascii="Arial" w:hAnsi="Arial" w:cs="Arial"/>
          <w:lang w:val="en-IN"/>
        </w:rPr>
      </w:pPr>
    </w:p>
    <w:p w14:paraId="1BE32E4E" w14:textId="10496C0B" w:rsidR="005D7C79" w:rsidRPr="00216B32" w:rsidRDefault="005D7C79" w:rsidP="00015015">
      <w:pPr>
        <w:jc w:val="both"/>
        <w:rPr>
          <w:rFonts w:ascii="Arial" w:hAnsi="Arial" w:cs="Arial"/>
          <w:lang w:val="en-IN"/>
        </w:rPr>
      </w:pPr>
      <w:r w:rsidRPr="00216B32">
        <w:rPr>
          <w:rFonts w:ascii="Arial" w:hAnsi="Arial" w:cs="Arial"/>
          <w:lang w:val="en-IN"/>
        </w:rPr>
        <w:t>The Nifty</w:t>
      </w:r>
      <w:r w:rsidR="00001B6F" w:rsidRPr="00216B32">
        <w:rPr>
          <w:rFonts w:ascii="Arial" w:hAnsi="Arial" w:cs="Arial"/>
          <w:lang w:val="en-IN"/>
        </w:rPr>
        <w:t xml:space="preserve"> </w:t>
      </w:r>
      <w:r w:rsidRPr="00216B32">
        <w:rPr>
          <w:rFonts w:ascii="Arial" w:hAnsi="Arial" w:cs="Arial"/>
          <w:lang w:val="en-IN"/>
        </w:rPr>
        <w:t xml:space="preserve">50 stocks were then ranked comparing the return of security to Mumbai Inter Bank Offer Rate (MIBOR) taken as risk free rate. The cut-off point (C*) was determined to be 13.4097 which is the critical value calculated as excess return-to-beta ratio based upon which stocks are selected for inclusion in the optimal portfolio. The final optimal portfolio consisted of 12 stocks namely Hero MotoCorp, Tata Consumer Products, BPCL, Divi’s Laboratories, Cipla, Eicher Motors, Bajaj Auto, SBI Life Insurance, Asian Paints, Adani Enterprises, Titan, and IndusInd Bank. The portfolio weight analysis revealed that Tata Consumer Products received the highest allocation in the optimal portfolio, accounting for 29.38% of the total investment, indicating its superior risk-adjusted return and significant contribution to portfolio performance. In contrast, IndusInd Bank was assigned the lowest portfolio weight of 0.24%, reflecting its comparatively lower contribution to the portfolio's overall risk-return efficiency. The variation in portfolio weights demonstrates the effectiveness of Sharpe's Single Index Model in allocating a larger proportion of funds to securities with more </w:t>
      </w:r>
      <w:proofErr w:type="spellStart"/>
      <w:r w:rsidRPr="00216B32">
        <w:rPr>
          <w:rFonts w:ascii="Arial" w:hAnsi="Arial" w:cs="Arial"/>
          <w:lang w:val="en-IN"/>
        </w:rPr>
        <w:t>favorable</w:t>
      </w:r>
      <w:proofErr w:type="spellEnd"/>
      <w:r w:rsidRPr="00216B32">
        <w:rPr>
          <w:rFonts w:ascii="Arial" w:hAnsi="Arial" w:cs="Arial"/>
          <w:lang w:val="en-IN"/>
        </w:rPr>
        <w:t xml:space="preserve"> risk-adjusted returns while assigning smaller weights to less attractive investment opportunities. </w:t>
      </w:r>
    </w:p>
    <w:p w14:paraId="6303623E" w14:textId="77777777" w:rsidR="00E4148E" w:rsidRPr="00216B32" w:rsidRDefault="00E4148E" w:rsidP="00015015">
      <w:pPr>
        <w:jc w:val="both"/>
        <w:rPr>
          <w:rFonts w:ascii="Arial" w:hAnsi="Arial" w:cs="Arial"/>
          <w:lang w:val="en-IN"/>
        </w:rPr>
      </w:pPr>
    </w:p>
    <w:p w14:paraId="651055D4" w14:textId="4083588C" w:rsidR="005D7C79" w:rsidRPr="00216B32" w:rsidRDefault="005D7C79" w:rsidP="00015015">
      <w:pPr>
        <w:jc w:val="both"/>
        <w:rPr>
          <w:rFonts w:ascii="Arial" w:hAnsi="Arial" w:cs="Arial"/>
          <w:lang w:val="en-IN"/>
        </w:rPr>
      </w:pPr>
      <w:r w:rsidRPr="00216B32">
        <w:rPr>
          <w:rFonts w:ascii="Arial" w:hAnsi="Arial" w:cs="Arial"/>
          <w:lang w:val="en-IN"/>
        </w:rPr>
        <w:t xml:space="preserve">The performance evaluation of the optimal portfolio revealed a portfolio alpha of 13.42%, indicating that the portfolio generated substantial excess returns beyond those explained by market movements. The portfolio beta was calculated at 0.3768, suggesting that the portfolio is considerably less sensitive to market fluctuations than the overall market. The expected return of the optimal portfolio was 18.57%, which exceeded the Nifty 50 market return of 13.66%, demonstrating the portfolio's superior return potential. The portfolio's unsystematic risk was 101.52%, while its systematic risk was 30.16%, resulting in a total portfolio risk of 131.68%. Despite generating higher returns, the portfolio maintained a relatively low level of market risk due to effective diversification. These findings indicate that the application of </w:t>
      </w:r>
      <w:r w:rsidRPr="00216B32">
        <w:rPr>
          <w:rFonts w:ascii="Arial" w:hAnsi="Arial" w:cs="Arial"/>
          <w:lang w:val="en-IN"/>
        </w:rPr>
        <w:lastRenderedPageBreak/>
        <w:t xml:space="preserve">Sharpe's Single Index Model successfully identified a diversified portfolio of 12 Nifty 50 stocks that achieved a </w:t>
      </w:r>
      <w:proofErr w:type="spellStart"/>
      <w:r w:rsidRPr="00216B32">
        <w:rPr>
          <w:rFonts w:ascii="Arial" w:hAnsi="Arial" w:cs="Arial"/>
          <w:lang w:val="en-IN"/>
        </w:rPr>
        <w:t>favorable</w:t>
      </w:r>
      <w:proofErr w:type="spellEnd"/>
      <w:r w:rsidRPr="00216B32">
        <w:rPr>
          <w:rFonts w:ascii="Arial" w:hAnsi="Arial" w:cs="Arial"/>
          <w:lang w:val="en-IN"/>
        </w:rPr>
        <w:t xml:space="preserve"> balance between risk and return. </w:t>
      </w:r>
    </w:p>
    <w:p w14:paraId="3234809E" w14:textId="77777777" w:rsidR="00E4148E" w:rsidRPr="00216B32" w:rsidRDefault="00E4148E" w:rsidP="00015015">
      <w:pPr>
        <w:jc w:val="both"/>
        <w:rPr>
          <w:rFonts w:ascii="Arial" w:hAnsi="Arial" w:cs="Arial"/>
          <w:lang w:val="en-IN"/>
        </w:rPr>
      </w:pPr>
    </w:p>
    <w:p w14:paraId="7CC511A1" w14:textId="77777777" w:rsidR="006C536F" w:rsidRPr="00216B32" w:rsidRDefault="005D7C79" w:rsidP="006C536F">
      <w:pPr>
        <w:spacing w:before="100" w:beforeAutospacing="1" w:after="100" w:afterAutospacing="1"/>
        <w:rPr>
          <w:rFonts w:ascii="Times New Roman" w:hAnsi="Times New Roman"/>
          <w:sz w:val="24"/>
          <w:szCs w:val="24"/>
          <w:lang w:val="en-IN" w:eastAsia="en-IN"/>
        </w:rPr>
      </w:pPr>
      <w:r w:rsidRPr="00216B32">
        <w:rPr>
          <w:rFonts w:ascii="Arial" w:hAnsi="Arial" w:cs="Arial"/>
        </w:rPr>
        <w:t>5</w:t>
      </w:r>
      <w:r w:rsidR="00000F8F" w:rsidRPr="00216B32">
        <w:rPr>
          <w:rFonts w:ascii="Arial" w:hAnsi="Arial" w:cs="Arial"/>
        </w:rPr>
        <w:t xml:space="preserve">. </w:t>
      </w:r>
      <w:r w:rsidR="006C536F" w:rsidRPr="00216B32">
        <w:rPr>
          <w:rFonts w:ascii="Times New Roman" w:hAnsi="Times New Roman"/>
          <w:b/>
          <w:bCs/>
          <w:sz w:val="24"/>
          <w:szCs w:val="24"/>
          <w:lang w:val="en-IN" w:eastAsia="en-IN"/>
        </w:rPr>
        <w:t>Conclusions</w:t>
      </w:r>
    </w:p>
    <w:p w14:paraId="2F42454D" w14:textId="77777777" w:rsidR="006C536F" w:rsidRPr="00216B32" w:rsidRDefault="006C536F" w:rsidP="006C536F">
      <w:pPr>
        <w:spacing w:before="100" w:beforeAutospacing="1" w:after="100" w:afterAutospacing="1"/>
        <w:rPr>
          <w:rFonts w:ascii="Times New Roman" w:hAnsi="Times New Roman"/>
          <w:sz w:val="24"/>
          <w:szCs w:val="24"/>
          <w:lang w:val="en-IN" w:eastAsia="en-IN"/>
        </w:rPr>
      </w:pPr>
      <w:r w:rsidRPr="00216B32">
        <w:rPr>
          <w:rFonts w:ascii="Times New Roman" w:hAnsi="Times New Roman"/>
          <w:sz w:val="24"/>
          <w:szCs w:val="24"/>
          <w:lang w:val="en-IN" w:eastAsia="en-IN"/>
        </w:rPr>
        <w:t>The study applied Sharpe’s Single Index Model to construct an optimal portfolio using Nifty 50 stocks for the period 2019–2024. Based on the excess return-to-beta ratio and the cut-off rate of 13.4097, 12 stocks were selected for inclusion in the portfolio. The selected securities were Hero MotoCorp, Tata Consumer Products, BPCL, Divi’s Laboratories, Cipla, Eicher Motors, Bajaj Auto, SBI Life Insurance, Asian Paints, Adani Enterprises, Titan, and IndusInd Bank. Among these, Tata Consumer Products received the highest allocation of 29.38%, while IndusInd Bank received the lowest allocation of 0.24%.</w:t>
      </w:r>
    </w:p>
    <w:p w14:paraId="1C695F89" w14:textId="77777777" w:rsidR="006C536F" w:rsidRPr="00216B32" w:rsidRDefault="006C536F" w:rsidP="006C536F">
      <w:pPr>
        <w:spacing w:before="100" w:beforeAutospacing="1" w:after="100" w:afterAutospacing="1"/>
        <w:rPr>
          <w:rFonts w:ascii="Times New Roman" w:hAnsi="Times New Roman"/>
          <w:sz w:val="24"/>
          <w:szCs w:val="24"/>
          <w:lang w:val="en-IN" w:eastAsia="en-IN"/>
        </w:rPr>
      </w:pPr>
      <w:r w:rsidRPr="00216B32">
        <w:rPr>
          <w:rFonts w:ascii="Times New Roman" w:hAnsi="Times New Roman"/>
          <w:sz w:val="24"/>
          <w:szCs w:val="24"/>
          <w:lang w:val="en-IN" w:eastAsia="en-IN"/>
        </w:rPr>
        <w:t>The constructed portfolio generated an expected return of 18.57%, compared with the Nifty 50 market return of 13.66%. The portfolio beta was 0.3768, indicating lower sensitivity to market movements within the model framework. The estimated portfolio alpha was 13.42%, while the systematic risk, unsystematic risk, and total risk were 30.16%, 101.52%, and 131.68%, respectively.</w:t>
      </w:r>
    </w:p>
    <w:p w14:paraId="1182C5F7" w14:textId="77777777" w:rsidR="006C536F" w:rsidRPr="00216B32" w:rsidRDefault="006C536F" w:rsidP="006C536F">
      <w:pPr>
        <w:spacing w:before="100" w:beforeAutospacing="1" w:after="100" w:afterAutospacing="1"/>
        <w:rPr>
          <w:rFonts w:ascii="Times New Roman" w:hAnsi="Times New Roman"/>
          <w:sz w:val="24"/>
          <w:szCs w:val="24"/>
          <w:lang w:val="en-IN" w:eastAsia="en-IN"/>
        </w:rPr>
      </w:pPr>
      <w:r w:rsidRPr="00216B32">
        <w:rPr>
          <w:rFonts w:ascii="Times New Roman" w:hAnsi="Times New Roman"/>
          <w:sz w:val="24"/>
          <w:szCs w:val="24"/>
          <w:lang w:val="en-IN" w:eastAsia="en-IN"/>
        </w:rPr>
        <w:t>The findings suggest that Sharpe’s Single Index Model can be useful as a simplified portfolio construction technique. However, the results are dependent on the selected period, input data, beta estimates, and model assumptions. The portfolio should therefore be interpreted as an academic model-based outcome rather than a direct investment recommendation.</w:t>
      </w:r>
    </w:p>
    <w:p w14:paraId="60F15B3C" w14:textId="77777777" w:rsidR="006C536F" w:rsidRPr="00216B32" w:rsidRDefault="006C536F" w:rsidP="006C536F">
      <w:pPr>
        <w:spacing w:before="100" w:beforeAutospacing="1" w:after="100" w:afterAutospacing="1"/>
        <w:rPr>
          <w:rFonts w:ascii="Times New Roman" w:hAnsi="Times New Roman"/>
          <w:sz w:val="24"/>
          <w:szCs w:val="24"/>
          <w:lang w:val="en-IN" w:eastAsia="en-IN"/>
        </w:rPr>
      </w:pPr>
      <w:r w:rsidRPr="00216B32">
        <w:rPr>
          <w:rFonts w:ascii="Times New Roman" w:hAnsi="Times New Roman"/>
          <w:b/>
          <w:bCs/>
          <w:sz w:val="24"/>
          <w:szCs w:val="24"/>
          <w:lang w:val="en-IN" w:eastAsia="en-IN"/>
        </w:rPr>
        <w:t>Limitations</w:t>
      </w:r>
    </w:p>
    <w:p w14:paraId="26460A14" w14:textId="77777777" w:rsidR="006C536F" w:rsidRPr="00216B32" w:rsidRDefault="006C536F" w:rsidP="006C536F">
      <w:pPr>
        <w:spacing w:before="100" w:beforeAutospacing="1" w:after="100" w:afterAutospacing="1"/>
        <w:rPr>
          <w:rFonts w:ascii="Times New Roman" w:hAnsi="Times New Roman"/>
          <w:sz w:val="24"/>
          <w:szCs w:val="24"/>
          <w:lang w:val="en-IN" w:eastAsia="en-IN"/>
        </w:rPr>
      </w:pPr>
      <w:r w:rsidRPr="00216B32">
        <w:rPr>
          <w:rFonts w:ascii="Times New Roman" w:hAnsi="Times New Roman"/>
          <w:sz w:val="24"/>
          <w:szCs w:val="24"/>
          <w:lang w:val="en-IN" w:eastAsia="en-IN"/>
        </w:rPr>
        <w:t>This study has several limitations. The analysis is based only on Nifty 50 stocks and covers the period 2019–2024; therefore, the results may not be generalizable to other indices, asset classes, or market periods. The study relies on historical returns, beta values, and variance estimates, which may not remain stable in future market conditions. The Single Index Model assumes that security returns are primarily explained by market-index movement, while other factors such as firm fundamentals, sectoral changes, macroeconomic variables, liquidity, and investor sentiment are not directly incorporated. The analysis does not account for dividends, transaction costs, taxes, bid-ask spreads, portfolio rebalancing costs, or practical liquidity constraints. The study also does not provide out-of-sample validation or compare performance with alternative optimization models. Some securities with negative beta values were included because of model-based ranking, which requires careful interpretation. Future research may consider longer data periods, rolling beta estimates, ESG filters, transaction-cost adjustments, and comparison with multi-factor portfolio models.</w:t>
      </w:r>
    </w:p>
    <w:p w14:paraId="68C51F75" w14:textId="77777777" w:rsidR="006C536F" w:rsidRPr="00216B32" w:rsidRDefault="006C536F" w:rsidP="006C536F">
      <w:pPr>
        <w:shd w:val="clear" w:color="auto" w:fill="FFFFFF"/>
        <w:rPr>
          <w:rFonts w:ascii="Arial" w:hAnsi="Arial" w:cs="Arial"/>
          <w:color w:val="222222"/>
          <w:sz w:val="24"/>
          <w:szCs w:val="24"/>
          <w:lang w:val="en-IN" w:eastAsia="en-IN"/>
        </w:rPr>
      </w:pPr>
    </w:p>
    <w:p w14:paraId="6D54BE71" w14:textId="77777777" w:rsidR="006C536F" w:rsidRPr="00216B32" w:rsidRDefault="006C536F" w:rsidP="006C536F">
      <w:pPr>
        <w:rPr>
          <w:rFonts w:ascii="Times New Roman" w:hAnsi="Times New Roman"/>
          <w:b/>
        </w:rPr>
      </w:pPr>
      <w:bookmarkStart w:id="2" w:name="_Hlk232755622"/>
      <w:r w:rsidRPr="00216B32">
        <w:rPr>
          <w:rFonts w:ascii="Times New Roman" w:hAnsi="Times New Roman"/>
          <w:b/>
        </w:rPr>
        <w:t>Declaration of AI Use</w:t>
      </w:r>
    </w:p>
    <w:p w14:paraId="671AE750" w14:textId="77777777" w:rsidR="006C536F" w:rsidRPr="00216B32" w:rsidRDefault="006C536F" w:rsidP="006C536F">
      <w:pPr>
        <w:rPr>
          <w:rFonts w:ascii="Times New Roman" w:hAnsi="Times New Roman"/>
        </w:rPr>
      </w:pPr>
    </w:p>
    <w:p w14:paraId="0E28E86B" w14:textId="77777777" w:rsidR="006C536F" w:rsidRPr="00216B32" w:rsidRDefault="006C536F" w:rsidP="006C536F">
      <w:pPr>
        <w:jc w:val="both"/>
        <w:rPr>
          <w:rFonts w:ascii="Times New Roman" w:hAnsi="Times New Roman"/>
        </w:rPr>
      </w:pPr>
      <w:r w:rsidRPr="00216B32">
        <w:rPr>
          <w:rFonts w:ascii="Times New Roman" w:hAnsi="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2"/>
    <w:p w14:paraId="6B4E1F90" w14:textId="77777777" w:rsidR="00200E99" w:rsidRPr="00216B32" w:rsidRDefault="00200E99" w:rsidP="00015015">
      <w:pPr>
        <w:jc w:val="both"/>
        <w:rPr>
          <w:rFonts w:ascii="Arial" w:hAnsi="Arial" w:cs="Arial"/>
          <w:lang w:val="en-IN"/>
        </w:rPr>
      </w:pPr>
    </w:p>
    <w:p w14:paraId="0C38E2F0" w14:textId="77777777" w:rsidR="00790ADA" w:rsidRPr="00216B32" w:rsidRDefault="00790ADA" w:rsidP="00015015">
      <w:pPr>
        <w:jc w:val="both"/>
        <w:rPr>
          <w:rFonts w:ascii="Arial" w:hAnsi="Arial" w:cs="Arial"/>
          <w:lang w:val="en-IN"/>
        </w:rPr>
      </w:pPr>
    </w:p>
    <w:p w14:paraId="608193A0" w14:textId="77777777" w:rsidR="002B685A" w:rsidRPr="00216B32" w:rsidRDefault="002B685A" w:rsidP="00015015">
      <w:pPr>
        <w:jc w:val="both"/>
        <w:rPr>
          <w:rFonts w:ascii="Arial" w:hAnsi="Arial" w:cs="Arial"/>
          <w:lang w:val="en-IN"/>
        </w:rPr>
      </w:pPr>
    </w:p>
    <w:p w14:paraId="07BD5FB5" w14:textId="6ADEE4E3" w:rsidR="00790ADA" w:rsidRPr="00216B32" w:rsidRDefault="00E4148E" w:rsidP="00015015">
      <w:pPr>
        <w:jc w:val="both"/>
        <w:rPr>
          <w:rFonts w:ascii="Arial" w:hAnsi="Arial" w:cs="Arial"/>
          <w:b/>
          <w:bCs/>
          <w:lang w:val="en-IN"/>
        </w:rPr>
      </w:pPr>
      <w:r w:rsidRPr="00216B32">
        <w:rPr>
          <w:rFonts w:ascii="Arial" w:hAnsi="Arial" w:cs="Arial"/>
          <w:b/>
          <w:bCs/>
          <w:lang w:val="en-IN"/>
        </w:rPr>
        <w:t>REFERENCES</w:t>
      </w:r>
    </w:p>
    <w:p w14:paraId="5DB2E8B9" w14:textId="77777777" w:rsidR="002070F1" w:rsidRPr="00216B32" w:rsidRDefault="002070F1" w:rsidP="002070F1">
      <w:pPr>
        <w:jc w:val="both"/>
        <w:rPr>
          <w:rFonts w:ascii="Arial" w:hAnsi="Arial" w:cs="Arial"/>
        </w:rPr>
      </w:pPr>
      <w:bookmarkStart w:id="3" w:name="_Hlk232502764"/>
    </w:p>
    <w:bookmarkEnd w:id="3"/>
    <w:p w14:paraId="3396EF0E" w14:textId="77777777" w:rsidR="002070F1" w:rsidRPr="00216B32" w:rsidRDefault="002070F1" w:rsidP="002070F1">
      <w:pPr>
        <w:jc w:val="both"/>
        <w:rPr>
          <w:rFonts w:ascii="Arial" w:hAnsi="Arial" w:cs="Arial"/>
          <w:lang w:val="en-IN"/>
        </w:rPr>
      </w:pPr>
      <w:r w:rsidRPr="00216B32">
        <w:rPr>
          <w:rFonts w:ascii="Arial" w:hAnsi="Arial" w:cs="Arial"/>
          <w:lang w:val="en-IN"/>
        </w:rPr>
        <w:t xml:space="preserve">Abiodun, </w:t>
      </w:r>
      <w:proofErr w:type="spellStart"/>
      <w:r w:rsidRPr="00216B32">
        <w:rPr>
          <w:rFonts w:ascii="Arial" w:hAnsi="Arial" w:cs="Arial"/>
          <w:lang w:val="en-IN"/>
        </w:rPr>
        <w:t>Yahayah</w:t>
      </w:r>
      <w:proofErr w:type="spellEnd"/>
      <w:r w:rsidRPr="00216B32">
        <w:rPr>
          <w:rFonts w:ascii="Arial" w:hAnsi="Arial" w:cs="Arial"/>
          <w:lang w:val="en-IN"/>
        </w:rPr>
        <w:t xml:space="preserve"> &amp; </w:t>
      </w:r>
      <w:proofErr w:type="spellStart"/>
      <w:r w:rsidRPr="00216B32">
        <w:rPr>
          <w:rFonts w:ascii="Arial" w:hAnsi="Arial" w:cs="Arial"/>
          <w:lang w:val="en-IN"/>
        </w:rPr>
        <w:t>Ikani</w:t>
      </w:r>
      <w:proofErr w:type="spellEnd"/>
      <w:r w:rsidRPr="00216B32">
        <w:rPr>
          <w:rFonts w:ascii="Arial" w:hAnsi="Arial" w:cs="Arial"/>
          <w:lang w:val="en-IN"/>
        </w:rPr>
        <w:t xml:space="preserve">, Kingsley. (2020). Optimal portfolio construction using </w:t>
      </w:r>
      <w:proofErr w:type="spellStart"/>
      <w:r w:rsidRPr="00216B32">
        <w:rPr>
          <w:rFonts w:ascii="Arial" w:hAnsi="Arial" w:cs="Arial"/>
          <w:lang w:val="en-IN"/>
        </w:rPr>
        <w:t>sharpe's</w:t>
      </w:r>
      <w:proofErr w:type="spellEnd"/>
      <w:r w:rsidRPr="00216B32">
        <w:rPr>
          <w:rFonts w:ascii="Arial" w:hAnsi="Arial" w:cs="Arial"/>
          <w:lang w:val="en-IN"/>
        </w:rPr>
        <w:t xml:space="preserve"> single index model-a study of selected stocks from NSE. 10.6084/m9.figshare.11587416.</w:t>
      </w:r>
    </w:p>
    <w:p w14:paraId="0EBFB171" w14:textId="77777777" w:rsidR="002070F1" w:rsidRPr="00216B32" w:rsidRDefault="002070F1" w:rsidP="002070F1">
      <w:pPr>
        <w:jc w:val="both"/>
        <w:rPr>
          <w:rFonts w:ascii="Arial" w:hAnsi="Arial" w:cs="Arial"/>
          <w:lang w:val="en-IN"/>
        </w:rPr>
      </w:pPr>
    </w:p>
    <w:p w14:paraId="405DAA80" w14:textId="4FE4AF04" w:rsidR="002070F1" w:rsidRPr="00216B32" w:rsidRDefault="002070F1" w:rsidP="002070F1">
      <w:pPr>
        <w:jc w:val="both"/>
        <w:rPr>
          <w:rFonts w:ascii="Arial" w:hAnsi="Arial" w:cs="Arial"/>
          <w:lang w:val="en-IN"/>
        </w:rPr>
      </w:pPr>
      <w:r w:rsidRPr="00216B32">
        <w:rPr>
          <w:rFonts w:ascii="Arial" w:hAnsi="Arial" w:cs="Arial"/>
          <w:lang w:val="en-IN"/>
        </w:rPr>
        <w:t xml:space="preserve">Abrami, R. and </w:t>
      </w:r>
      <w:proofErr w:type="spellStart"/>
      <w:r w:rsidRPr="00216B32">
        <w:rPr>
          <w:rFonts w:ascii="Arial" w:hAnsi="Arial" w:cs="Arial"/>
          <w:lang w:val="en-IN"/>
        </w:rPr>
        <w:t>Marsoem</w:t>
      </w:r>
      <w:proofErr w:type="spellEnd"/>
      <w:r w:rsidRPr="00216B32">
        <w:rPr>
          <w:rFonts w:ascii="Arial" w:hAnsi="Arial" w:cs="Arial"/>
          <w:lang w:val="en-IN"/>
        </w:rPr>
        <w:t xml:space="preserve">, S., </w:t>
      </w:r>
      <w:r w:rsidR="0079396F" w:rsidRPr="00216B32">
        <w:rPr>
          <w:rFonts w:ascii="Arial" w:hAnsi="Arial" w:cs="Arial"/>
          <w:lang w:val="en-IN"/>
        </w:rPr>
        <w:t>(</w:t>
      </w:r>
      <w:r w:rsidRPr="00216B32">
        <w:rPr>
          <w:rFonts w:ascii="Arial" w:hAnsi="Arial" w:cs="Arial"/>
          <w:lang w:val="en-IN"/>
        </w:rPr>
        <w:t>2021</w:t>
      </w:r>
      <w:r w:rsidR="0079396F" w:rsidRPr="00216B32">
        <w:rPr>
          <w:rFonts w:ascii="Arial" w:hAnsi="Arial" w:cs="Arial"/>
          <w:lang w:val="en-IN"/>
        </w:rPr>
        <w:t>)</w:t>
      </w:r>
      <w:r w:rsidRPr="00216B32">
        <w:rPr>
          <w:rFonts w:ascii="Arial" w:hAnsi="Arial" w:cs="Arial"/>
          <w:lang w:val="en-IN"/>
        </w:rPr>
        <w:t>. Optimal Portfolio Formation with Single Index Model Approach on Lq-45 Stocks on Indonesia Stock Exchange. International Journal of Innovative Science and Research Technology, 6(3).</w:t>
      </w:r>
    </w:p>
    <w:p w14:paraId="22E36855" w14:textId="77777777" w:rsidR="002070F1" w:rsidRPr="00216B32" w:rsidRDefault="002070F1" w:rsidP="002070F1">
      <w:pPr>
        <w:jc w:val="both"/>
        <w:rPr>
          <w:rFonts w:ascii="Arial" w:hAnsi="Arial" w:cs="Arial"/>
          <w:lang w:val="en-IN"/>
        </w:rPr>
      </w:pPr>
    </w:p>
    <w:p w14:paraId="6462D61A" w14:textId="52540BDE" w:rsidR="002070F1" w:rsidRPr="00216B32" w:rsidRDefault="002070F1" w:rsidP="002070F1">
      <w:pPr>
        <w:jc w:val="both"/>
        <w:rPr>
          <w:rFonts w:ascii="Arial" w:hAnsi="Arial" w:cs="Arial"/>
          <w:lang w:val="en-IN"/>
        </w:rPr>
      </w:pPr>
      <w:r w:rsidRPr="00216B32">
        <w:rPr>
          <w:rFonts w:ascii="Arial" w:hAnsi="Arial" w:cs="Arial"/>
          <w:lang w:val="en-IN"/>
        </w:rPr>
        <w:t xml:space="preserve">Aloysius Edward, J., and K. K. Jagadish. </w:t>
      </w:r>
      <w:r w:rsidR="0079396F" w:rsidRPr="00216B32">
        <w:rPr>
          <w:rFonts w:ascii="Arial" w:hAnsi="Arial" w:cs="Arial"/>
          <w:lang w:val="en-IN"/>
        </w:rPr>
        <w:t xml:space="preserve">(2020). </w:t>
      </w:r>
      <w:r w:rsidRPr="00216B32">
        <w:rPr>
          <w:rFonts w:ascii="Arial" w:hAnsi="Arial" w:cs="Arial"/>
          <w:lang w:val="en-IN"/>
        </w:rPr>
        <w:t>Optimum Portfolio Construction Using Sharpe Index Model with Reference to Banking Sector. International Journal of Advanced Science and Technology 29, no. 11 (212-230</w:t>
      </w:r>
      <w:r w:rsidR="0079396F" w:rsidRPr="00216B32">
        <w:rPr>
          <w:rFonts w:ascii="Arial" w:hAnsi="Arial" w:cs="Arial"/>
          <w:lang w:val="en-IN"/>
        </w:rPr>
        <w:t>)</w:t>
      </w:r>
      <w:r w:rsidRPr="00216B32">
        <w:rPr>
          <w:rFonts w:ascii="Arial" w:hAnsi="Arial" w:cs="Arial"/>
          <w:lang w:val="en-IN"/>
        </w:rPr>
        <w:t>.</w:t>
      </w:r>
    </w:p>
    <w:p w14:paraId="47AB84B1" w14:textId="77777777" w:rsidR="002070F1" w:rsidRPr="00216B32" w:rsidRDefault="002070F1" w:rsidP="002070F1">
      <w:pPr>
        <w:jc w:val="both"/>
        <w:rPr>
          <w:rFonts w:ascii="Arial" w:hAnsi="Arial" w:cs="Arial"/>
          <w:lang w:val="en-IN"/>
        </w:rPr>
      </w:pPr>
    </w:p>
    <w:p w14:paraId="3EBC88F9" w14:textId="16712C02" w:rsidR="002070F1" w:rsidRPr="00216B32" w:rsidRDefault="002070F1" w:rsidP="002070F1">
      <w:pPr>
        <w:jc w:val="both"/>
        <w:rPr>
          <w:rFonts w:ascii="Arial" w:hAnsi="Arial" w:cs="Arial"/>
          <w:lang w:val="en-IN"/>
        </w:rPr>
      </w:pPr>
      <w:r w:rsidRPr="00216B32">
        <w:rPr>
          <w:rFonts w:ascii="Arial" w:hAnsi="Arial" w:cs="Arial"/>
          <w:lang w:val="en-IN"/>
        </w:rPr>
        <w:t xml:space="preserve">Asgari, S.D. &amp; Mohammadi, E. </w:t>
      </w:r>
      <w:r w:rsidR="0079396F" w:rsidRPr="00216B32">
        <w:rPr>
          <w:rFonts w:ascii="Arial" w:hAnsi="Arial" w:cs="Arial"/>
          <w:lang w:val="en-IN"/>
        </w:rPr>
        <w:t>(</w:t>
      </w:r>
      <w:r w:rsidRPr="00216B32">
        <w:rPr>
          <w:rFonts w:ascii="Arial" w:hAnsi="Arial" w:cs="Arial"/>
          <w:lang w:val="en-IN"/>
        </w:rPr>
        <w:t>2023</w:t>
      </w:r>
      <w:proofErr w:type="gramStart"/>
      <w:r w:rsidR="0079396F" w:rsidRPr="00216B32">
        <w:rPr>
          <w:rFonts w:ascii="Arial" w:hAnsi="Arial" w:cs="Arial"/>
          <w:lang w:val="en-IN"/>
        </w:rPr>
        <w:t>)</w:t>
      </w:r>
      <w:r w:rsidRPr="00216B32">
        <w:rPr>
          <w:rFonts w:ascii="Arial" w:hAnsi="Arial" w:cs="Arial"/>
          <w:lang w:val="en-IN"/>
        </w:rPr>
        <w:t>,Construction</w:t>
      </w:r>
      <w:proofErr w:type="gramEnd"/>
      <w:r w:rsidRPr="00216B32">
        <w:rPr>
          <w:rFonts w:ascii="Arial" w:hAnsi="Arial" w:cs="Arial"/>
          <w:lang w:val="en-IN"/>
        </w:rPr>
        <w:t xml:space="preserve"> of Fundamental and Technical Portfolio using a Multivariate Approach, Iranian Journal of Management Studies, vol. 16, no. 4, pp. 1011-1023.</w:t>
      </w:r>
    </w:p>
    <w:p w14:paraId="02F22E05" w14:textId="77777777" w:rsidR="002070F1" w:rsidRPr="00216B32" w:rsidRDefault="002070F1" w:rsidP="002070F1">
      <w:pPr>
        <w:jc w:val="both"/>
        <w:rPr>
          <w:rFonts w:ascii="Arial" w:hAnsi="Arial" w:cs="Arial"/>
          <w:lang w:val="en-IN"/>
        </w:rPr>
      </w:pPr>
    </w:p>
    <w:p w14:paraId="61DF9704" w14:textId="4481A034" w:rsidR="002070F1" w:rsidRPr="00216B32" w:rsidRDefault="002070F1" w:rsidP="002070F1">
      <w:pPr>
        <w:jc w:val="both"/>
        <w:rPr>
          <w:rFonts w:ascii="Arial" w:hAnsi="Arial" w:cs="Arial"/>
          <w:lang w:val="en-IN"/>
        </w:rPr>
      </w:pPr>
      <w:r w:rsidRPr="00216B32">
        <w:rPr>
          <w:rFonts w:ascii="Arial" w:hAnsi="Arial" w:cs="Arial"/>
          <w:lang w:val="en-IN"/>
        </w:rPr>
        <w:t xml:space="preserve">Basha, S.M. and </w:t>
      </w:r>
      <w:proofErr w:type="spellStart"/>
      <w:r w:rsidRPr="00216B32">
        <w:rPr>
          <w:rFonts w:ascii="Arial" w:hAnsi="Arial" w:cs="Arial"/>
          <w:lang w:val="en-IN"/>
        </w:rPr>
        <w:t>Ramaratnam</w:t>
      </w:r>
      <w:proofErr w:type="spellEnd"/>
      <w:r w:rsidRPr="00216B32">
        <w:rPr>
          <w:rFonts w:ascii="Arial" w:hAnsi="Arial" w:cs="Arial"/>
          <w:lang w:val="en-IN"/>
        </w:rPr>
        <w:t xml:space="preserve">, M.S., </w:t>
      </w:r>
      <w:r w:rsidR="0079396F" w:rsidRPr="00216B32">
        <w:rPr>
          <w:rFonts w:ascii="Arial" w:hAnsi="Arial" w:cs="Arial"/>
          <w:lang w:val="en-IN"/>
        </w:rPr>
        <w:t>(</w:t>
      </w:r>
      <w:r w:rsidRPr="00216B32">
        <w:rPr>
          <w:rFonts w:ascii="Arial" w:hAnsi="Arial" w:cs="Arial"/>
          <w:lang w:val="en-IN"/>
        </w:rPr>
        <w:t>2017</w:t>
      </w:r>
      <w:r w:rsidR="0079396F" w:rsidRPr="00216B32">
        <w:rPr>
          <w:rFonts w:ascii="Arial" w:hAnsi="Arial" w:cs="Arial"/>
          <w:lang w:val="en-IN"/>
        </w:rPr>
        <w:t>)</w:t>
      </w:r>
      <w:r w:rsidRPr="00216B32">
        <w:rPr>
          <w:rFonts w:ascii="Arial" w:hAnsi="Arial" w:cs="Arial"/>
          <w:lang w:val="en-IN"/>
        </w:rPr>
        <w:t>. Construction of an Optimal Portfolio Using Sharpe's Single Index Model: A Study on Nifty Midcap 150 Scrips. Indian Journal of Research in Capital Markets, 4(4), pp.25-41.</w:t>
      </w:r>
    </w:p>
    <w:p w14:paraId="17EEE1D1" w14:textId="77777777" w:rsidR="002070F1" w:rsidRPr="00216B32" w:rsidRDefault="002070F1" w:rsidP="002070F1">
      <w:pPr>
        <w:jc w:val="both"/>
        <w:rPr>
          <w:rFonts w:ascii="Arial" w:hAnsi="Arial" w:cs="Arial"/>
          <w:lang w:val="en-IN"/>
        </w:rPr>
      </w:pPr>
    </w:p>
    <w:p w14:paraId="59B15722" w14:textId="6910F272" w:rsidR="002070F1" w:rsidRPr="00216B32" w:rsidRDefault="002070F1" w:rsidP="002070F1">
      <w:pPr>
        <w:jc w:val="both"/>
        <w:rPr>
          <w:rFonts w:ascii="Arial" w:hAnsi="Arial" w:cs="Arial"/>
          <w:lang w:val="en-IN"/>
        </w:rPr>
      </w:pPr>
      <w:r w:rsidRPr="00216B32">
        <w:rPr>
          <w:rFonts w:ascii="Arial" w:hAnsi="Arial" w:cs="Arial"/>
          <w:lang w:val="en-IN"/>
        </w:rPr>
        <w:t xml:space="preserve">Chakraborty, S., </w:t>
      </w:r>
      <w:r w:rsidR="0079396F" w:rsidRPr="00216B32">
        <w:rPr>
          <w:rFonts w:ascii="Arial" w:hAnsi="Arial" w:cs="Arial"/>
          <w:lang w:val="en-IN"/>
        </w:rPr>
        <w:t>(</w:t>
      </w:r>
      <w:r w:rsidRPr="00216B32">
        <w:rPr>
          <w:rFonts w:ascii="Arial" w:hAnsi="Arial" w:cs="Arial"/>
          <w:lang w:val="en-IN"/>
        </w:rPr>
        <w:t>2018</w:t>
      </w:r>
      <w:r w:rsidR="0079396F" w:rsidRPr="00216B32">
        <w:rPr>
          <w:rFonts w:ascii="Arial" w:hAnsi="Arial" w:cs="Arial"/>
          <w:lang w:val="en-IN"/>
        </w:rPr>
        <w:t>)</w:t>
      </w:r>
      <w:r w:rsidRPr="00216B32">
        <w:rPr>
          <w:rFonts w:ascii="Arial" w:hAnsi="Arial" w:cs="Arial"/>
          <w:lang w:val="en-IN"/>
        </w:rPr>
        <w:t>. Construction of optimal portfolio using Sharpe’s single index model and Markowitz model. Journal of General Management Research, 86.</w:t>
      </w:r>
    </w:p>
    <w:p w14:paraId="4B825D0F" w14:textId="77777777" w:rsidR="002070F1" w:rsidRPr="00216B32" w:rsidRDefault="002070F1" w:rsidP="002070F1">
      <w:pPr>
        <w:jc w:val="both"/>
        <w:rPr>
          <w:rFonts w:ascii="Arial" w:hAnsi="Arial" w:cs="Arial"/>
          <w:lang w:val="en-IN"/>
        </w:rPr>
      </w:pPr>
    </w:p>
    <w:p w14:paraId="036895A9" w14:textId="31553424" w:rsidR="002070F1" w:rsidRPr="00216B32" w:rsidRDefault="002070F1" w:rsidP="002070F1">
      <w:pPr>
        <w:jc w:val="both"/>
        <w:rPr>
          <w:rFonts w:ascii="Arial" w:hAnsi="Arial" w:cs="Arial"/>
          <w:lang w:val="en-IN"/>
        </w:rPr>
      </w:pPr>
      <w:proofErr w:type="spellStart"/>
      <w:r w:rsidRPr="00216B32">
        <w:rPr>
          <w:rFonts w:ascii="Arial" w:hAnsi="Arial" w:cs="Arial"/>
          <w:lang w:val="en-IN"/>
        </w:rPr>
        <w:t>Chasanah</w:t>
      </w:r>
      <w:proofErr w:type="spellEnd"/>
      <w:r w:rsidRPr="00216B32">
        <w:rPr>
          <w:rFonts w:ascii="Arial" w:hAnsi="Arial" w:cs="Arial"/>
          <w:lang w:val="en-IN"/>
        </w:rPr>
        <w:t xml:space="preserve">, S.I.U., Lesmana, D.C. and </w:t>
      </w:r>
      <w:proofErr w:type="spellStart"/>
      <w:r w:rsidRPr="00216B32">
        <w:rPr>
          <w:rFonts w:ascii="Arial" w:hAnsi="Arial" w:cs="Arial"/>
          <w:lang w:val="en-IN"/>
        </w:rPr>
        <w:t>Purnaba</w:t>
      </w:r>
      <w:proofErr w:type="spellEnd"/>
      <w:r w:rsidRPr="00216B32">
        <w:rPr>
          <w:rFonts w:ascii="Arial" w:hAnsi="Arial" w:cs="Arial"/>
          <w:lang w:val="en-IN"/>
        </w:rPr>
        <w:t xml:space="preserve">, I.G.P., </w:t>
      </w:r>
      <w:r w:rsidR="0079396F" w:rsidRPr="00216B32">
        <w:rPr>
          <w:rFonts w:ascii="Arial" w:hAnsi="Arial" w:cs="Arial"/>
          <w:lang w:val="en-IN"/>
        </w:rPr>
        <w:t>(</w:t>
      </w:r>
      <w:r w:rsidRPr="00216B32">
        <w:rPr>
          <w:rFonts w:ascii="Arial" w:hAnsi="Arial" w:cs="Arial"/>
          <w:lang w:val="en-IN"/>
        </w:rPr>
        <w:t>2017</w:t>
      </w:r>
      <w:r w:rsidR="0079396F" w:rsidRPr="00216B32">
        <w:rPr>
          <w:rFonts w:ascii="Arial" w:hAnsi="Arial" w:cs="Arial"/>
          <w:lang w:val="en-IN"/>
        </w:rPr>
        <w:t>)</w:t>
      </w:r>
      <w:r w:rsidRPr="00216B32">
        <w:rPr>
          <w:rFonts w:ascii="Arial" w:hAnsi="Arial" w:cs="Arial"/>
          <w:lang w:val="en-IN"/>
        </w:rPr>
        <w:t>. Comparison of The Markowitz and single index model based on MV criterion in optimal portfolio formation. International Journal of Engineering and Management Research (IJEMR), 7(4), pp.323-328.</w:t>
      </w:r>
    </w:p>
    <w:p w14:paraId="24F1CC22" w14:textId="77777777" w:rsidR="002070F1" w:rsidRPr="00216B32" w:rsidRDefault="002070F1" w:rsidP="002070F1">
      <w:pPr>
        <w:jc w:val="both"/>
        <w:rPr>
          <w:rFonts w:ascii="Arial" w:hAnsi="Arial" w:cs="Arial"/>
          <w:lang w:val="en-IN"/>
        </w:rPr>
      </w:pPr>
    </w:p>
    <w:p w14:paraId="5E4233DB" w14:textId="15FE4BD9" w:rsidR="002070F1" w:rsidRPr="00216B32" w:rsidRDefault="002070F1" w:rsidP="002070F1">
      <w:pPr>
        <w:jc w:val="both"/>
        <w:rPr>
          <w:rFonts w:ascii="Arial" w:hAnsi="Arial" w:cs="Arial"/>
          <w:lang w:val="en-IN"/>
        </w:rPr>
      </w:pPr>
      <w:r w:rsidRPr="00216B32">
        <w:rPr>
          <w:rFonts w:ascii="Arial" w:hAnsi="Arial" w:cs="Arial"/>
          <w:lang w:val="en-IN"/>
        </w:rPr>
        <w:t xml:space="preserve">Gajera, A. and Thakar, K., </w:t>
      </w:r>
      <w:r w:rsidR="0079396F" w:rsidRPr="00216B32">
        <w:rPr>
          <w:rFonts w:ascii="Arial" w:hAnsi="Arial" w:cs="Arial"/>
          <w:lang w:val="en-IN"/>
        </w:rPr>
        <w:t>(</w:t>
      </w:r>
      <w:r w:rsidRPr="00216B32">
        <w:rPr>
          <w:rFonts w:ascii="Arial" w:hAnsi="Arial" w:cs="Arial"/>
          <w:lang w:val="en-IN"/>
        </w:rPr>
        <w:t>2014</w:t>
      </w:r>
      <w:r w:rsidR="0079396F" w:rsidRPr="00216B32">
        <w:rPr>
          <w:rFonts w:ascii="Arial" w:hAnsi="Arial" w:cs="Arial"/>
          <w:lang w:val="en-IN"/>
        </w:rPr>
        <w:t>)</w:t>
      </w:r>
      <w:r w:rsidRPr="00216B32">
        <w:rPr>
          <w:rFonts w:ascii="Arial" w:hAnsi="Arial" w:cs="Arial"/>
          <w:lang w:val="en-IN"/>
        </w:rPr>
        <w:t xml:space="preserve">. Constructing an optimal portfolio using Sharpe's single index model. International Journal of </w:t>
      </w:r>
      <w:proofErr w:type="spellStart"/>
      <w:r w:rsidRPr="00216B32">
        <w:rPr>
          <w:rFonts w:ascii="Arial" w:hAnsi="Arial" w:cs="Arial"/>
          <w:lang w:val="en-IN"/>
        </w:rPr>
        <w:t>Managment</w:t>
      </w:r>
      <w:proofErr w:type="spellEnd"/>
      <w:r w:rsidRPr="00216B32">
        <w:rPr>
          <w:rFonts w:ascii="Arial" w:hAnsi="Arial" w:cs="Arial"/>
          <w:lang w:val="en-IN"/>
        </w:rPr>
        <w:t>, IT and Engineering, 4(2), pp.253-262.</w:t>
      </w:r>
    </w:p>
    <w:p w14:paraId="583A7E5C" w14:textId="77777777" w:rsidR="002070F1" w:rsidRPr="00216B32" w:rsidRDefault="002070F1" w:rsidP="002070F1">
      <w:pPr>
        <w:jc w:val="both"/>
        <w:rPr>
          <w:rFonts w:ascii="Arial" w:hAnsi="Arial" w:cs="Arial"/>
          <w:lang w:val="en-IN"/>
        </w:rPr>
      </w:pPr>
    </w:p>
    <w:p w14:paraId="2CCC52FE" w14:textId="4BFFB11B" w:rsidR="002070F1" w:rsidRPr="00216B32" w:rsidRDefault="002070F1" w:rsidP="002070F1">
      <w:pPr>
        <w:jc w:val="both"/>
        <w:rPr>
          <w:rFonts w:ascii="Arial" w:hAnsi="Arial" w:cs="Arial"/>
          <w:lang w:val="en-IN"/>
        </w:rPr>
      </w:pPr>
      <w:r w:rsidRPr="00216B32">
        <w:rPr>
          <w:rFonts w:ascii="Arial" w:hAnsi="Arial" w:cs="Arial"/>
          <w:lang w:val="en-IN"/>
        </w:rPr>
        <w:t xml:space="preserve">Gautami, S., Naik, B.S. &amp; Reddy, N.V. </w:t>
      </w:r>
      <w:r w:rsidR="0079396F" w:rsidRPr="00216B32">
        <w:rPr>
          <w:rFonts w:ascii="Arial" w:hAnsi="Arial" w:cs="Arial"/>
          <w:lang w:val="en-IN"/>
        </w:rPr>
        <w:t>(</w:t>
      </w:r>
      <w:r w:rsidRPr="00216B32">
        <w:rPr>
          <w:rFonts w:ascii="Arial" w:hAnsi="Arial" w:cs="Arial"/>
          <w:lang w:val="en-IN"/>
        </w:rPr>
        <w:t>2022</w:t>
      </w:r>
      <w:r w:rsidR="0079396F" w:rsidRPr="00216B32">
        <w:rPr>
          <w:rFonts w:ascii="Arial" w:hAnsi="Arial" w:cs="Arial"/>
          <w:lang w:val="en-IN"/>
        </w:rPr>
        <w:t>)</w:t>
      </w:r>
      <w:r w:rsidRPr="00216B32">
        <w:rPr>
          <w:rFonts w:ascii="Arial" w:hAnsi="Arial" w:cs="Arial"/>
          <w:lang w:val="en-IN"/>
        </w:rPr>
        <w:t xml:space="preserve">, A Study on Construction of Optimal Portfolio for Selected Stocks using Sharpe’s Single Index Model, Neuro </w:t>
      </w:r>
      <w:proofErr w:type="spellStart"/>
      <w:r w:rsidRPr="00216B32">
        <w:rPr>
          <w:rFonts w:ascii="Arial" w:hAnsi="Arial" w:cs="Arial"/>
          <w:lang w:val="en-IN"/>
        </w:rPr>
        <w:t>Quantology</w:t>
      </w:r>
      <w:proofErr w:type="spellEnd"/>
      <w:r w:rsidRPr="00216B32">
        <w:rPr>
          <w:rFonts w:ascii="Arial" w:hAnsi="Arial" w:cs="Arial"/>
          <w:lang w:val="en-IN"/>
        </w:rPr>
        <w:t>, vol. 20, no. 20, pp. 46-58.</w:t>
      </w:r>
    </w:p>
    <w:p w14:paraId="0AD3D95B" w14:textId="77777777" w:rsidR="002070F1" w:rsidRPr="00216B32" w:rsidRDefault="002070F1" w:rsidP="002070F1">
      <w:pPr>
        <w:jc w:val="both"/>
        <w:rPr>
          <w:rFonts w:ascii="Arial" w:hAnsi="Arial" w:cs="Arial"/>
          <w:lang w:val="en-IN"/>
        </w:rPr>
      </w:pPr>
    </w:p>
    <w:p w14:paraId="3598AC79" w14:textId="4EF5536E" w:rsidR="002070F1" w:rsidRPr="00216B32" w:rsidRDefault="002070F1" w:rsidP="002070F1">
      <w:pPr>
        <w:jc w:val="both"/>
        <w:rPr>
          <w:rFonts w:ascii="Arial" w:hAnsi="Arial" w:cs="Arial"/>
          <w:lang w:val="en-IN"/>
        </w:rPr>
      </w:pPr>
      <w:r w:rsidRPr="00216B32">
        <w:rPr>
          <w:rFonts w:ascii="Arial" w:hAnsi="Arial" w:cs="Arial"/>
          <w:lang w:val="en-IN"/>
        </w:rPr>
        <w:t xml:space="preserve">Khadka, B.K. and Rajopadhyaya, U., </w:t>
      </w:r>
      <w:r w:rsidR="0079396F" w:rsidRPr="00216B32">
        <w:rPr>
          <w:rFonts w:ascii="Arial" w:hAnsi="Arial" w:cs="Arial"/>
          <w:lang w:val="en-IN"/>
        </w:rPr>
        <w:t>(</w:t>
      </w:r>
      <w:r w:rsidRPr="00216B32">
        <w:rPr>
          <w:rFonts w:ascii="Arial" w:hAnsi="Arial" w:cs="Arial"/>
          <w:lang w:val="en-IN"/>
        </w:rPr>
        <w:t>2023</w:t>
      </w:r>
      <w:r w:rsidR="0079396F" w:rsidRPr="00216B32">
        <w:rPr>
          <w:rFonts w:ascii="Arial" w:hAnsi="Arial" w:cs="Arial"/>
          <w:lang w:val="en-IN"/>
        </w:rPr>
        <w:t>)</w:t>
      </w:r>
      <w:r w:rsidRPr="00216B32">
        <w:rPr>
          <w:rFonts w:ascii="Arial" w:hAnsi="Arial" w:cs="Arial"/>
          <w:lang w:val="en-IN"/>
        </w:rPr>
        <w:t>. Optimum Portfolio Construction Using Single Index Model: An Empirical Study of Nepal Stock Exchange. The International Research Journal of Management Science, 8(1), pp.28-39.</w:t>
      </w:r>
    </w:p>
    <w:p w14:paraId="136D70E1" w14:textId="77777777" w:rsidR="002070F1" w:rsidRPr="00216B32" w:rsidRDefault="002070F1" w:rsidP="002070F1">
      <w:pPr>
        <w:jc w:val="both"/>
        <w:rPr>
          <w:rFonts w:ascii="Arial" w:hAnsi="Arial" w:cs="Arial"/>
          <w:lang w:val="en-IN"/>
        </w:rPr>
      </w:pPr>
    </w:p>
    <w:p w14:paraId="3D1D5B66" w14:textId="6D5C376C" w:rsidR="002070F1" w:rsidRPr="00216B32" w:rsidRDefault="002070F1" w:rsidP="002070F1">
      <w:pPr>
        <w:jc w:val="both"/>
        <w:rPr>
          <w:rFonts w:ascii="Arial" w:hAnsi="Arial" w:cs="Arial"/>
          <w:lang w:val="en-IN"/>
        </w:rPr>
      </w:pPr>
      <w:r w:rsidRPr="00216B32">
        <w:rPr>
          <w:rFonts w:ascii="Arial" w:hAnsi="Arial" w:cs="Arial"/>
          <w:lang w:val="en-IN"/>
        </w:rPr>
        <w:lastRenderedPageBreak/>
        <w:t xml:space="preserve">Kurniasih, A., </w:t>
      </w:r>
      <w:r w:rsidR="0079396F" w:rsidRPr="00216B32">
        <w:rPr>
          <w:rFonts w:ascii="Arial" w:hAnsi="Arial" w:cs="Arial"/>
          <w:lang w:val="en-IN"/>
        </w:rPr>
        <w:t>(</w:t>
      </w:r>
      <w:r w:rsidRPr="00216B32">
        <w:rPr>
          <w:rFonts w:ascii="Arial" w:hAnsi="Arial" w:cs="Arial"/>
          <w:lang w:val="en-IN"/>
        </w:rPr>
        <w:t>2021</w:t>
      </w:r>
      <w:r w:rsidR="0079396F" w:rsidRPr="00216B32">
        <w:rPr>
          <w:rFonts w:ascii="Arial" w:hAnsi="Arial" w:cs="Arial"/>
          <w:lang w:val="en-IN"/>
        </w:rPr>
        <w:t>)</w:t>
      </w:r>
      <w:r w:rsidRPr="00216B32">
        <w:rPr>
          <w:rFonts w:ascii="Arial" w:hAnsi="Arial" w:cs="Arial"/>
          <w:lang w:val="en-IN"/>
        </w:rPr>
        <w:t>. Optimal Portfolio of Liquid 45 Stocks: Single Index Model Approach. International Journal of Science and Society, 3(3), pp.69-84.</w:t>
      </w:r>
    </w:p>
    <w:p w14:paraId="0559763C" w14:textId="77777777" w:rsidR="002070F1" w:rsidRPr="00216B32" w:rsidRDefault="002070F1" w:rsidP="002070F1">
      <w:pPr>
        <w:jc w:val="both"/>
        <w:rPr>
          <w:rFonts w:ascii="Arial" w:hAnsi="Arial" w:cs="Arial"/>
          <w:lang w:val="en-IN"/>
        </w:rPr>
      </w:pPr>
    </w:p>
    <w:p w14:paraId="2A482FCC" w14:textId="0A194DEE" w:rsidR="002070F1" w:rsidRPr="00216B32" w:rsidRDefault="002070F1" w:rsidP="002070F1">
      <w:pPr>
        <w:jc w:val="both"/>
        <w:rPr>
          <w:rFonts w:ascii="Arial" w:hAnsi="Arial" w:cs="Arial"/>
          <w:lang w:val="en-IN"/>
        </w:rPr>
      </w:pPr>
      <w:r w:rsidRPr="00216B32">
        <w:rPr>
          <w:rFonts w:ascii="Arial" w:hAnsi="Arial" w:cs="Arial"/>
          <w:lang w:val="en-IN"/>
        </w:rPr>
        <w:t xml:space="preserve">Kurniawan, B.W., </w:t>
      </w:r>
      <w:proofErr w:type="spellStart"/>
      <w:r w:rsidRPr="00216B32">
        <w:rPr>
          <w:rFonts w:ascii="Arial" w:hAnsi="Arial" w:cs="Arial"/>
          <w:lang w:val="en-IN"/>
        </w:rPr>
        <w:t>Pujiharjanto</w:t>
      </w:r>
      <w:proofErr w:type="spellEnd"/>
      <w:r w:rsidRPr="00216B32">
        <w:rPr>
          <w:rFonts w:ascii="Arial" w:hAnsi="Arial" w:cs="Arial"/>
          <w:lang w:val="en-IN"/>
        </w:rPr>
        <w:t xml:space="preserve">, C.A. and </w:t>
      </w:r>
      <w:proofErr w:type="spellStart"/>
      <w:r w:rsidRPr="00216B32">
        <w:rPr>
          <w:rFonts w:ascii="Arial" w:hAnsi="Arial" w:cs="Arial"/>
          <w:lang w:val="en-IN"/>
        </w:rPr>
        <w:t>Nilmawati</w:t>
      </w:r>
      <w:proofErr w:type="spellEnd"/>
      <w:r w:rsidRPr="00216B32">
        <w:rPr>
          <w:rFonts w:ascii="Arial" w:hAnsi="Arial" w:cs="Arial"/>
          <w:lang w:val="en-IN"/>
        </w:rPr>
        <w:t xml:space="preserve">, N., </w:t>
      </w:r>
      <w:r w:rsidR="0079396F" w:rsidRPr="00216B32">
        <w:rPr>
          <w:rFonts w:ascii="Arial" w:hAnsi="Arial" w:cs="Arial"/>
          <w:lang w:val="en-IN"/>
        </w:rPr>
        <w:t>(</w:t>
      </w:r>
      <w:r w:rsidRPr="00216B32">
        <w:rPr>
          <w:rFonts w:ascii="Arial" w:hAnsi="Arial" w:cs="Arial"/>
          <w:lang w:val="en-IN"/>
        </w:rPr>
        <w:t>2023</w:t>
      </w:r>
      <w:r w:rsidR="0079396F" w:rsidRPr="00216B32">
        <w:rPr>
          <w:rFonts w:ascii="Arial" w:hAnsi="Arial" w:cs="Arial"/>
          <w:lang w:val="en-IN"/>
        </w:rPr>
        <w:t>)</w:t>
      </w:r>
      <w:r w:rsidRPr="00216B32">
        <w:rPr>
          <w:rFonts w:ascii="Arial" w:hAnsi="Arial" w:cs="Arial"/>
          <w:lang w:val="en-IN"/>
        </w:rPr>
        <w:t xml:space="preserve">. Constructing an Optimal Portfolio with a Single Index Model on the Shares of </w:t>
      </w:r>
      <w:proofErr w:type="spellStart"/>
      <w:r w:rsidRPr="00216B32">
        <w:rPr>
          <w:rFonts w:ascii="Arial" w:hAnsi="Arial" w:cs="Arial"/>
          <w:lang w:val="en-IN"/>
        </w:rPr>
        <w:t>Bumn</w:t>
      </w:r>
      <w:proofErr w:type="spellEnd"/>
      <w:r w:rsidRPr="00216B32">
        <w:rPr>
          <w:rFonts w:ascii="Arial" w:hAnsi="Arial" w:cs="Arial"/>
          <w:lang w:val="en-IN"/>
        </w:rPr>
        <w:t xml:space="preserve"> Companies Listed in the idxbumn20 Index on the Indonesia Stock Exchange. West Science Business and Management, 1(05), pp.386-395.</w:t>
      </w:r>
    </w:p>
    <w:p w14:paraId="4DF11661" w14:textId="77777777" w:rsidR="002070F1" w:rsidRPr="00216B32" w:rsidRDefault="002070F1" w:rsidP="002070F1">
      <w:pPr>
        <w:jc w:val="both"/>
        <w:rPr>
          <w:rFonts w:ascii="Arial" w:hAnsi="Arial" w:cs="Arial"/>
          <w:lang w:val="en-IN"/>
        </w:rPr>
      </w:pPr>
    </w:p>
    <w:p w14:paraId="2E5E737C" w14:textId="423EBCD7" w:rsidR="002070F1" w:rsidRPr="00216B32" w:rsidRDefault="002070F1" w:rsidP="002070F1">
      <w:pPr>
        <w:jc w:val="both"/>
        <w:rPr>
          <w:rFonts w:ascii="Arial" w:hAnsi="Arial" w:cs="Arial"/>
          <w:lang w:val="en-IN"/>
        </w:rPr>
      </w:pPr>
      <w:r w:rsidRPr="00216B32">
        <w:rPr>
          <w:rFonts w:ascii="Arial" w:hAnsi="Arial" w:cs="Arial"/>
          <w:lang w:val="en-IN"/>
        </w:rPr>
        <w:t xml:space="preserve">Mahmud, I. </w:t>
      </w:r>
      <w:r w:rsidR="0079396F" w:rsidRPr="00216B32">
        <w:rPr>
          <w:rFonts w:ascii="Arial" w:hAnsi="Arial" w:cs="Arial"/>
          <w:lang w:val="en-IN"/>
        </w:rPr>
        <w:t>(</w:t>
      </w:r>
      <w:r w:rsidRPr="00216B32">
        <w:rPr>
          <w:rFonts w:ascii="Arial" w:hAnsi="Arial" w:cs="Arial"/>
          <w:lang w:val="en-IN"/>
        </w:rPr>
        <w:t>2020</w:t>
      </w:r>
      <w:r w:rsidR="0079396F" w:rsidRPr="00216B32">
        <w:rPr>
          <w:rFonts w:ascii="Arial" w:hAnsi="Arial" w:cs="Arial"/>
          <w:lang w:val="en-IN"/>
        </w:rPr>
        <w:t>)</w:t>
      </w:r>
      <w:r w:rsidRPr="00216B32">
        <w:rPr>
          <w:rFonts w:ascii="Arial" w:hAnsi="Arial" w:cs="Arial"/>
          <w:lang w:val="en-IN"/>
        </w:rPr>
        <w:t>, Optimal Portfolio Construction using Sharpe’s Single-Index Model: Evidence from Chittagong Stock Exchange, International Journal of Commerce and Finance, vol. 6, no. 1, pp. 127-142.</w:t>
      </w:r>
    </w:p>
    <w:p w14:paraId="15696504" w14:textId="77777777" w:rsidR="002070F1" w:rsidRPr="00216B32" w:rsidRDefault="002070F1" w:rsidP="002070F1">
      <w:pPr>
        <w:jc w:val="both"/>
        <w:rPr>
          <w:rFonts w:ascii="Arial" w:hAnsi="Arial" w:cs="Arial"/>
          <w:lang w:val="en-IN"/>
        </w:rPr>
      </w:pPr>
    </w:p>
    <w:p w14:paraId="788135BC" w14:textId="465D4302" w:rsidR="002070F1" w:rsidRPr="00216B32" w:rsidRDefault="002070F1" w:rsidP="002070F1">
      <w:pPr>
        <w:jc w:val="both"/>
        <w:rPr>
          <w:rFonts w:ascii="Arial" w:hAnsi="Arial" w:cs="Arial"/>
          <w:lang w:val="en-IN"/>
        </w:rPr>
      </w:pPr>
      <w:proofErr w:type="spellStart"/>
      <w:r w:rsidRPr="00216B32">
        <w:rPr>
          <w:rFonts w:ascii="Arial" w:hAnsi="Arial" w:cs="Arial"/>
          <w:lang w:val="en-IN"/>
        </w:rPr>
        <w:t>Mallikharjunarao</w:t>
      </w:r>
      <w:proofErr w:type="spellEnd"/>
      <w:r w:rsidRPr="00216B32">
        <w:rPr>
          <w:rFonts w:ascii="Arial" w:hAnsi="Arial" w:cs="Arial"/>
          <w:lang w:val="en-IN"/>
        </w:rPr>
        <w:t xml:space="preserve">, T. and </w:t>
      </w:r>
      <w:proofErr w:type="spellStart"/>
      <w:r w:rsidRPr="00216B32">
        <w:rPr>
          <w:rFonts w:ascii="Arial" w:hAnsi="Arial" w:cs="Arial"/>
          <w:lang w:val="en-IN"/>
        </w:rPr>
        <w:t>Anithadevi</w:t>
      </w:r>
      <w:proofErr w:type="spellEnd"/>
      <w:r w:rsidRPr="00216B32">
        <w:rPr>
          <w:rFonts w:ascii="Arial" w:hAnsi="Arial" w:cs="Arial"/>
          <w:lang w:val="en-IN"/>
        </w:rPr>
        <w:t xml:space="preserve">, S., </w:t>
      </w:r>
      <w:r w:rsidR="0079396F" w:rsidRPr="00216B32">
        <w:rPr>
          <w:rFonts w:ascii="Arial" w:hAnsi="Arial" w:cs="Arial"/>
          <w:lang w:val="en-IN"/>
        </w:rPr>
        <w:t>(</w:t>
      </w:r>
      <w:r w:rsidRPr="00216B32">
        <w:rPr>
          <w:rFonts w:ascii="Arial" w:hAnsi="Arial" w:cs="Arial"/>
          <w:lang w:val="en-IN"/>
        </w:rPr>
        <w:t>2018</w:t>
      </w:r>
      <w:r w:rsidR="0079396F" w:rsidRPr="00216B32">
        <w:rPr>
          <w:rFonts w:ascii="Arial" w:hAnsi="Arial" w:cs="Arial"/>
          <w:lang w:val="en-IN"/>
        </w:rPr>
        <w:t>)</w:t>
      </w:r>
      <w:r w:rsidRPr="00216B32">
        <w:rPr>
          <w:rFonts w:ascii="Arial" w:hAnsi="Arial" w:cs="Arial"/>
          <w:lang w:val="en-IN"/>
        </w:rPr>
        <w:t xml:space="preserve">. Construction of optimal portfolio under </w:t>
      </w:r>
      <w:proofErr w:type="spellStart"/>
      <w:r w:rsidRPr="00216B32">
        <w:rPr>
          <w:rFonts w:ascii="Arial" w:hAnsi="Arial" w:cs="Arial"/>
          <w:lang w:val="en-IN"/>
        </w:rPr>
        <w:t>sharpe</w:t>
      </w:r>
      <w:proofErr w:type="spellEnd"/>
      <w:r w:rsidRPr="00216B32">
        <w:rPr>
          <w:rFonts w:ascii="Arial" w:hAnsi="Arial" w:cs="Arial"/>
          <w:lang w:val="en-IN"/>
        </w:rPr>
        <w:t xml:space="preserve"> single index model: A comparative study on it and pharma sectors. International Journal of Management, IT and Engineering, 8(10), pp.114-133.</w:t>
      </w:r>
    </w:p>
    <w:p w14:paraId="0C7CDACF" w14:textId="77777777" w:rsidR="002070F1" w:rsidRPr="00216B32" w:rsidRDefault="002070F1" w:rsidP="002070F1">
      <w:pPr>
        <w:jc w:val="both"/>
        <w:rPr>
          <w:rFonts w:ascii="Arial" w:hAnsi="Arial" w:cs="Arial"/>
          <w:lang w:val="en-IN"/>
        </w:rPr>
      </w:pPr>
    </w:p>
    <w:p w14:paraId="0FF75766" w14:textId="77777777" w:rsidR="002070F1" w:rsidRPr="00216B32" w:rsidRDefault="002070F1" w:rsidP="002070F1">
      <w:pPr>
        <w:jc w:val="both"/>
        <w:rPr>
          <w:rFonts w:ascii="Arial" w:hAnsi="Arial" w:cs="Arial"/>
        </w:rPr>
      </w:pPr>
      <w:r w:rsidRPr="00216B32">
        <w:rPr>
          <w:rFonts w:ascii="Arial" w:hAnsi="Arial" w:cs="Arial"/>
        </w:rPr>
        <w:t>Markowitz, H. (1952). Modern portfolio theory. </w:t>
      </w:r>
      <w:r w:rsidRPr="00216B32">
        <w:rPr>
          <w:rFonts w:ascii="Arial" w:hAnsi="Arial" w:cs="Arial"/>
          <w:i/>
          <w:iCs/>
        </w:rPr>
        <w:t>Journal of Finance</w:t>
      </w:r>
      <w:r w:rsidRPr="00216B32">
        <w:rPr>
          <w:rFonts w:ascii="Arial" w:hAnsi="Arial" w:cs="Arial"/>
        </w:rPr>
        <w:t>, </w:t>
      </w:r>
      <w:r w:rsidRPr="00216B32">
        <w:rPr>
          <w:rFonts w:ascii="Arial" w:hAnsi="Arial" w:cs="Arial"/>
          <w:i/>
          <w:iCs/>
        </w:rPr>
        <w:t>7</w:t>
      </w:r>
      <w:r w:rsidRPr="00216B32">
        <w:rPr>
          <w:rFonts w:ascii="Arial" w:hAnsi="Arial" w:cs="Arial"/>
        </w:rPr>
        <w:t>(11), 77-91.</w:t>
      </w:r>
    </w:p>
    <w:p w14:paraId="6FB6BBBF" w14:textId="77777777" w:rsidR="002070F1" w:rsidRPr="00216B32" w:rsidRDefault="002070F1" w:rsidP="002070F1">
      <w:pPr>
        <w:jc w:val="both"/>
        <w:rPr>
          <w:rFonts w:ascii="Arial" w:hAnsi="Arial" w:cs="Arial"/>
          <w:lang w:val="en-IN"/>
        </w:rPr>
      </w:pPr>
    </w:p>
    <w:p w14:paraId="2A4D00A1" w14:textId="5C071B00" w:rsidR="002070F1" w:rsidRPr="00216B32" w:rsidRDefault="002070F1" w:rsidP="002070F1">
      <w:pPr>
        <w:jc w:val="both"/>
        <w:rPr>
          <w:rFonts w:ascii="Arial" w:hAnsi="Arial" w:cs="Arial"/>
          <w:lang w:val="en-IN"/>
        </w:rPr>
      </w:pPr>
      <w:r w:rsidRPr="00216B32">
        <w:rPr>
          <w:rFonts w:ascii="Arial" w:hAnsi="Arial" w:cs="Arial"/>
          <w:lang w:val="en-IN"/>
        </w:rPr>
        <w:t xml:space="preserve">Mary, J.F. and Rathika, G., </w:t>
      </w:r>
      <w:r w:rsidR="0079396F" w:rsidRPr="00216B32">
        <w:rPr>
          <w:rFonts w:ascii="Arial" w:hAnsi="Arial" w:cs="Arial"/>
          <w:lang w:val="en-IN"/>
        </w:rPr>
        <w:t>(</w:t>
      </w:r>
      <w:r w:rsidRPr="00216B32">
        <w:rPr>
          <w:rFonts w:ascii="Arial" w:hAnsi="Arial" w:cs="Arial"/>
          <w:lang w:val="en-IN"/>
        </w:rPr>
        <w:t>2015</w:t>
      </w:r>
      <w:r w:rsidR="0079396F" w:rsidRPr="00216B32">
        <w:rPr>
          <w:rFonts w:ascii="Arial" w:hAnsi="Arial" w:cs="Arial"/>
          <w:lang w:val="en-IN"/>
        </w:rPr>
        <w:t>)</w:t>
      </w:r>
      <w:r w:rsidRPr="00216B32">
        <w:rPr>
          <w:rFonts w:ascii="Arial" w:hAnsi="Arial" w:cs="Arial"/>
          <w:lang w:val="en-IN"/>
        </w:rPr>
        <w:t xml:space="preserve">. The single index model and the construction of optimal portfolio with </w:t>
      </w:r>
      <w:proofErr w:type="spellStart"/>
      <w:r w:rsidRPr="00216B32">
        <w:rPr>
          <w:rFonts w:ascii="Arial" w:hAnsi="Arial" w:cs="Arial"/>
          <w:lang w:val="en-IN"/>
        </w:rPr>
        <w:t>cnxpharma</w:t>
      </w:r>
      <w:proofErr w:type="spellEnd"/>
      <w:r w:rsidRPr="00216B32">
        <w:rPr>
          <w:rFonts w:ascii="Arial" w:hAnsi="Arial" w:cs="Arial"/>
          <w:lang w:val="en-IN"/>
        </w:rPr>
        <w:t xml:space="preserve"> scrip. International Journal of Management, 6(1), pp.87-96.</w:t>
      </w:r>
    </w:p>
    <w:p w14:paraId="671DF348" w14:textId="77777777" w:rsidR="002070F1" w:rsidRPr="00216B32" w:rsidRDefault="002070F1" w:rsidP="002070F1">
      <w:pPr>
        <w:jc w:val="both"/>
        <w:rPr>
          <w:rFonts w:ascii="Arial" w:hAnsi="Arial" w:cs="Arial"/>
          <w:lang w:val="en-IN"/>
        </w:rPr>
      </w:pPr>
      <w:r w:rsidRPr="00216B32">
        <w:rPr>
          <w:rFonts w:ascii="Arial" w:hAnsi="Arial" w:cs="Arial"/>
          <w:lang w:val="en-IN"/>
        </w:rPr>
        <w:t>Mishra, A.K., 2011. Construction of an Optimal Portfolio: An Application to Sharpe's Single Index Model.</w:t>
      </w:r>
    </w:p>
    <w:p w14:paraId="191DC356" w14:textId="77777777" w:rsidR="002070F1" w:rsidRPr="00216B32" w:rsidRDefault="002070F1" w:rsidP="002070F1">
      <w:pPr>
        <w:jc w:val="both"/>
        <w:rPr>
          <w:rFonts w:ascii="Arial" w:hAnsi="Arial" w:cs="Arial"/>
          <w:lang w:val="en-IN"/>
        </w:rPr>
      </w:pPr>
    </w:p>
    <w:p w14:paraId="58FF3B1A" w14:textId="77777777" w:rsidR="002070F1" w:rsidRPr="00216B32" w:rsidRDefault="002070F1" w:rsidP="002070F1">
      <w:pPr>
        <w:jc w:val="both"/>
        <w:rPr>
          <w:rFonts w:ascii="Arial" w:hAnsi="Arial" w:cs="Arial"/>
        </w:rPr>
      </w:pPr>
      <w:r w:rsidRPr="00216B32">
        <w:rPr>
          <w:rFonts w:ascii="Arial" w:hAnsi="Arial" w:cs="Arial"/>
        </w:rPr>
        <w:t xml:space="preserve">Mistry, J., &amp; </w:t>
      </w:r>
      <w:proofErr w:type="spellStart"/>
      <w:r w:rsidRPr="00216B32">
        <w:rPr>
          <w:rFonts w:ascii="Arial" w:hAnsi="Arial" w:cs="Arial"/>
        </w:rPr>
        <w:t>Khatwani</w:t>
      </w:r>
      <w:proofErr w:type="spellEnd"/>
      <w:r w:rsidRPr="00216B32">
        <w:rPr>
          <w:rFonts w:ascii="Arial" w:hAnsi="Arial" w:cs="Arial"/>
        </w:rPr>
        <w:t>, R. A. (2023). Examining the superiority of the Sharpe single-index model of portfolio selection: A study of the Indian mid-cap sector. </w:t>
      </w:r>
      <w:r w:rsidRPr="00216B32">
        <w:rPr>
          <w:rFonts w:ascii="Arial" w:hAnsi="Arial" w:cs="Arial"/>
          <w:i/>
          <w:iCs/>
        </w:rPr>
        <w:t>Humanities and Social Sciences Communications</w:t>
      </w:r>
      <w:r w:rsidRPr="00216B32">
        <w:rPr>
          <w:rFonts w:ascii="Arial" w:hAnsi="Arial" w:cs="Arial"/>
        </w:rPr>
        <w:t>, </w:t>
      </w:r>
      <w:r w:rsidRPr="00216B32">
        <w:rPr>
          <w:rFonts w:ascii="Arial" w:hAnsi="Arial" w:cs="Arial"/>
          <w:i/>
          <w:iCs/>
        </w:rPr>
        <w:t>10</w:t>
      </w:r>
      <w:r w:rsidRPr="00216B32">
        <w:rPr>
          <w:rFonts w:ascii="Arial" w:hAnsi="Arial" w:cs="Arial"/>
        </w:rPr>
        <w:t xml:space="preserve">(1), 178. </w:t>
      </w:r>
    </w:p>
    <w:p w14:paraId="16AAB297" w14:textId="77777777" w:rsidR="002070F1" w:rsidRPr="00216B32" w:rsidRDefault="002070F1" w:rsidP="002070F1">
      <w:pPr>
        <w:jc w:val="both"/>
        <w:rPr>
          <w:rFonts w:ascii="Arial" w:hAnsi="Arial" w:cs="Arial"/>
        </w:rPr>
      </w:pPr>
    </w:p>
    <w:p w14:paraId="528B4C2F" w14:textId="77777777" w:rsidR="002070F1" w:rsidRPr="00216B32" w:rsidRDefault="002070F1" w:rsidP="002070F1">
      <w:pPr>
        <w:jc w:val="both"/>
        <w:rPr>
          <w:rFonts w:ascii="Arial" w:hAnsi="Arial" w:cs="Arial"/>
          <w:lang w:val="en-IN"/>
        </w:rPr>
      </w:pPr>
      <w:bookmarkStart w:id="4" w:name="_Hlk232502827"/>
      <w:r w:rsidRPr="00216B32">
        <w:rPr>
          <w:rFonts w:ascii="Arial" w:hAnsi="Arial" w:cs="Arial"/>
          <w:lang w:val="en-IN"/>
        </w:rPr>
        <w:t xml:space="preserve">Mitra, Pradip &amp; Harjani, Nikhil. (2018). Sustainable Portfolio – A study on </w:t>
      </w:r>
      <w:proofErr w:type="spellStart"/>
      <w:r w:rsidRPr="00216B32">
        <w:rPr>
          <w:rFonts w:ascii="Arial" w:hAnsi="Arial" w:cs="Arial"/>
          <w:lang w:val="en-IN"/>
        </w:rPr>
        <w:t>Carbonex</w:t>
      </w:r>
      <w:proofErr w:type="spellEnd"/>
      <w:r w:rsidRPr="00216B32">
        <w:rPr>
          <w:rFonts w:ascii="Arial" w:hAnsi="Arial" w:cs="Arial"/>
          <w:lang w:val="en-IN"/>
        </w:rPr>
        <w:t xml:space="preserve"> of BSE using Sharpe Single Index Model. International Journal of Scientific Research.</w:t>
      </w:r>
    </w:p>
    <w:p w14:paraId="57CC14CB" w14:textId="77777777" w:rsidR="002070F1" w:rsidRPr="00216B32" w:rsidRDefault="002070F1" w:rsidP="002070F1">
      <w:pPr>
        <w:jc w:val="both"/>
        <w:rPr>
          <w:rFonts w:ascii="Arial" w:hAnsi="Arial" w:cs="Arial"/>
          <w:lang w:val="en-IN"/>
        </w:rPr>
      </w:pPr>
    </w:p>
    <w:bookmarkEnd w:id="4"/>
    <w:p w14:paraId="44F67B98" w14:textId="7E6BB169" w:rsidR="002070F1" w:rsidRPr="00216B32" w:rsidRDefault="002070F1" w:rsidP="002070F1">
      <w:pPr>
        <w:jc w:val="both"/>
        <w:rPr>
          <w:rFonts w:ascii="Arial" w:hAnsi="Arial" w:cs="Arial"/>
          <w:lang w:val="en-IN"/>
        </w:rPr>
      </w:pPr>
      <w:r w:rsidRPr="00216B32">
        <w:rPr>
          <w:rFonts w:ascii="Arial" w:hAnsi="Arial" w:cs="Arial"/>
          <w:lang w:val="en-IN"/>
        </w:rPr>
        <w:t xml:space="preserve">Murthy, J. </w:t>
      </w:r>
      <w:r w:rsidR="0079396F" w:rsidRPr="00216B32">
        <w:rPr>
          <w:rFonts w:ascii="Arial" w:hAnsi="Arial" w:cs="Arial"/>
          <w:lang w:val="en-IN"/>
        </w:rPr>
        <w:t>(</w:t>
      </w:r>
      <w:r w:rsidRPr="00216B32">
        <w:rPr>
          <w:rFonts w:ascii="Arial" w:hAnsi="Arial" w:cs="Arial"/>
          <w:lang w:val="en-IN"/>
        </w:rPr>
        <w:t>2018</w:t>
      </w:r>
      <w:r w:rsidR="0079396F" w:rsidRPr="00216B32">
        <w:rPr>
          <w:rFonts w:ascii="Arial" w:hAnsi="Arial" w:cs="Arial"/>
          <w:lang w:val="en-IN"/>
        </w:rPr>
        <w:t>)</w:t>
      </w:r>
      <w:r w:rsidRPr="00216B32">
        <w:rPr>
          <w:rFonts w:ascii="Arial" w:hAnsi="Arial" w:cs="Arial"/>
          <w:lang w:val="en-IN"/>
        </w:rPr>
        <w:t>, The Construction of Optimal Portfolio Using Sharpe's Single Index Model - An Empirical Study on Nifty Metal Index, Sumedha Journal of Management, vol. 7, no. 1, pp. 126-134.</w:t>
      </w:r>
    </w:p>
    <w:p w14:paraId="707A8F1B" w14:textId="77777777" w:rsidR="002070F1" w:rsidRPr="00216B32" w:rsidRDefault="002070F1" w:rsidP="002070F1">
      <w:pPr>
        <w:jc w:val="both"/>
        <w:rPr>
          <w:rFonts w:ascii="Arial" w:hAnsi="Arial" w:cs="Arial"/>
          <w:lang w:val="en-IN"/>
        </w:rPr>
      </w:pPr>
    </w:p>
    <w:p w14:paraId="3EF04BDD" w14:textId="063DF78D" w:rsidR="002070F1" w:rsidRPr="00216B32" w:rsidRDefault="002070F1" w:rsidP="002070F1">
      <w:pPr>
        <w:jc w:val="both"/>
        <w:rPr>
          <w:rFonts w:ascii="Arial" w:hAnsi="Arial" w:cs="Arial"/>
          <w:lang w:val="en-IN"/>
        </w:rPr>
      </w:pPr>
      <w:r w:rsidRPr="00216B32">
        <w:rPr>
          <w:rFonts w:ascii="Arial" w:hAnsi="Arial" w:cs="Arial"/>
          <w:lang w:val="en-IN"/>
        </w:rPr>
        <w:t xml:space="preserve">Nalini, R., </w:t>
      </w:r>
      <w:r w:rsidR="0079396F" w:rsidRPr="00216B32">
        <w:rPr>
          <w:rFonts w:ascii="Arial" w:hAnsi="Arial" w:cs="Arial"/>
          <w:lang w:val="en-IN"/>
        </w:rPr>
        <w:t>(</w:t>
      </w:r>
      <w:r w:rsidRPr="00216B32">
        <w:rPr>
          <w:rFonts w:ascii="Arial" w:hAnsi="Arial" w:cs="Arial"/>
          <w:lang w:val="en-IN"/>
        </w:rPr>
        <w:t>2014</w:t>
      </w:r>
      <w:r w:rsidR="0079396F" w:rsidRPr="00216B32">
        <w:rPr>
          <w:rFonts w:ascii="Arial" w:hAnsi="Arial" w:cs="Arial"/>
          <w:lang w:val="en-IN"/>
        </w:rPr>
        <w:t>)</w:t>
      </w:r>
      <w:r w:rsidRPr="00216B32">
        <w:rPr>
          <w:rFonts w:ascii="Arial" w:hAnsi="Arial" w:cs="Arial"/>
          <w:lang w:val="en-IN"/>
        </w:rPr>
        <w:t>. Optimal portfolio construction using Sharpe's single index model-a study of selected stocks from BSE. International Journal of Advanced Research in Management and Social Sciences, 3(12), pp.72-93.</w:t>
      </w:r>
    </w:p>
    <w:p w14:paraId="68C82179" w14:textId="77777777" w:rsidR="002070F1" w:rsidRPr="00216B32" w:rsidRDefault="002070F1" w:rsidP="002070F1">
      <w:pPr>
        <w:jc w:val="both"/>
        <w:rPr>
          <w:rFonts w:ascii="Arial" w:hAnsi="Arial" w:cs="Arial"/>
          <w:lang w:val="en-IN"/>
        </w:rPr>
      </w:pPr>
    </w:p>
    <w:p w14:paraId="239B285E" w14:textId="02DBD877" w:rsidR="002070F1" w:rsidRPr="00216B32" w:rsidRDefault="002070F1" w:rsidP="002070F1">
      <w:pPr>
        <w:jc w:val="both"/>
        <w:rPr>
          <w:rFonts w:ascii="Arial" w:hAnsi="Arial" w:cs="Arial"/>
          <w:lang w:val="en-IN"/>
        </w:rPr>
      </w:pPr>
      <w:r w:rsidRPr="00216B32">
        <w:rPr>
          <w:rFonts w:ascii="Arial" w:hAnsi="Arial" w:cs="Arial"/>
          <w:lang w:val="en-IN"/>
        </w:rPr>
        <w:t xml:space="preserve">Nandan, T. and Srivastava, N., </w:t>
      </w:r>
      <w:r w:rsidR="0079396F" w:rsidRPr="00216B32">
        <w:rPr>
          <w:rFonts w:ascii="Arial" w:hAnsi="Arial" w:cs="Arial"/>
          <w:lang w:val="en-IN"/>
        </w:rPr>
        <w:t>(</w:t>
      </w:r>
      <w:r w:rsidRPr="00216B32">
        <w:rPr>
          <w:rFonts w:ascii="Arial" w:hAnsi="Arial" w:cs="Arial"/>
          <w:lang w:val="en-IN"/>
        </w:rPr>
        <w:t>2017</w:t>
      </w:r>
      <w:r w:rsidR="0079396F" w:rsidRPr="00216B32">
        <w:rPr>
          <w:rFonts w:ascii="Arial" w:hAnsi="Arial" w:cs="Arial"/>
          <w:lang w:val="en-IN"/>
        </w:rPr>
        <w:t>)</w:t>
      </w:r>
      <w:r w:rsidRPr="00216B32">
        <w:rPr>
          <w:rFonts w:ascii="Arial" w:hAnsi="Arial" w:cs="Arial"/>
          <w:lang w:val="en-IN"/>
        </w:rPr>
        <w:t xml:space="preserve">. Construction of optimal portfolio using </w:t>
      </w:r>
      <w:proofErr w:type="spellStart"/>
      <w:r w:rsidRPr="00216B32">
        <w:rPr>
          <w:rFonts w:ascii="Arial" w:hAnsi="Arial" w:cs="Arial"/>
          <w:lang w:val="en-IN"/>
        </w:rPr>
        <w:t>sharpe’s</w:t>
      </w:r>
      <w:proofErr w:type="spellEnd"/>
      <w:r w:rsidRPr="00216B32">
        <w:rPr>
          <w:rFonts w:ascii="Arial" w:hAnsi="Arial" w:cs="Arial"/>
          <w:lang w:val="en-IN"/>
        </w:rPr>
        <w:t xml:space="preserve"> single index model: an empirical study on nifty 50 stocks. Journal of Management Research and Analysis, 4(2), pp.74-83.</w:t>
      </w:r>
    </w:p>
    <w:p w14:paraId="36E8C5CB" w14:textId="77777777" w:rsidR="002070F1" w:rsidRPr="00216B32" w:rsidRDefault="002070F1" w:rsidP="002070F1">
      <w:pPr>
        <w:jc w:val="both"/>
        <w:rPr>
          <w:rFonts w:ascii="Arial" w:hAnsi="Arial" w:cs="Arial"/>
          <w:lang w:val="en-IN"/>
        </w:rPr>
      </w:pPr>
    </w:p>
    <w:p w14:paraId="126851C7" w14:textId="647F2C0E" w:rsidR="002070F1" w:rsidRPr="00216B32" w:rsidRDefault="002070F1" w:rsidP="002070F1">
      <w:pPr>
        <w:jc w:val="both"/>
        <w:rPr>
          <w:rFonts w:ascii="Arial" w:hAnsi="Arial" w:cs="Arial"/>
          <w:lang w:val="en-IN"/>
        </w:rPr>
      </w:pPr>
      <w:proofErr w:type="spellStart"/>
      <w:r w:rsidRPr="00216B32">
        <w:rPr>
          <w:rFonts w:ascii="Arial" w:hAnsi="Arial" w:cs="Arial"/>
          <w:lang w:val="en-IN"/>
        </w:rPr>
        <w:t>Nurjanah</w:t>
      </w:r>
      <w:proofErr w:type="spellEnd"/>
      <w:r w:rsidRPr="00216B32">
        <w:rPr>
          <w:rFonts w:ascii="Arial" w:hAnsi="Arial" w:cs="Arial"/>
          <w:lang w:val="en-IN"/>
        </w:rPr>
        <w:t xml:space="preserve">, E. and </w:t>
      </w:r>
      <w:proofErr w:type="spellStart"/>
      <w:r w:rsidRPr="00216B32">
        <w:rPr>
          <w:rFonts w:ascii="Arial" w:hAnsi="Arial" w:cs="Arial"/>
          <w:lang w:val="en-IN"/>
        </w:rPr>
        <w:t>Yunita</w:t>
      </w:r>
      <w:proofErr w:type="spellEnd"/>
      <w:r w:rsidRPr="00216B32">
        <w:rPr>
          <w:rFonts w:ascii="Arial" w:hAnsi="Arial" w:cs="Arial"/>
          <w:lang w:val="en-IN"/>
        </w:rPr>
        <w:t xml:space="preserve">, I., </w:t>
      </w:r>
      <w:r w:rsidR="0079396F" w:rsidRPr="00216B32">
        <w:rPr>
          <w:rFonts w:ascii="Arial" w:hAnsi="Arial" w:cs="Arial"/>
          <w:lang w:val="en-IN"/>
        </w:rPr>
        <w:t>(</w:t>
      </w:r>
      <w:r w:rsidRPr="00216B32">
        <w:rPr>
          <w:rFonts w:ascii="Arial" w:hAnsi="Arial" w:cs="Arial"/>
          <w:lang w:val="en-IN"/>
        </w:rPr>
        <w:t>2018</w:t>
      </w:r>
      <w:r w:rsidR="0079396F" w:rsidRPr="00216B32">
        <w:rPr>
          <w:rFonts w:ascii="Arial" w:hAnsi="Arial" w:cs="Arial"/>
          <w:lang w:val="en-IN"/>
        </w:rPr>
        <w:t>)</w:t>
      </w:r>
      <w:r w:rsidRPr="00216B32">
        <w:rPr>
          <w:rFonts w:ascii="Arial" w:hAnsi="Arial" w:cs="Arial"/>
          <w:lang w:val="en-IN"/>
        </w:rPr>
        <w:t xml:space="preserve">. Construction of Optimal Portfolio Using Single Index Model and Constant Correlation Model for the LQ45 Index over the Period 2013-2017. The International Journal of Business &amp; Management. </w:t>
      </w:r>
    </w:p>
    <w:p w14:paraId="41267578" w14:textId="77777777" w:rsidR="002070F1" w:rsidRPr="00216B32" w:rsidRDefault="002070F1" w:rsidP="002070F1">
      <w:pPr>
        <w:jc w:val="both"/>
        <w:rPr>
          <w:rFonts w:ascii="Arial" w:hAnsi="Arial" w:cs="Arial"/>
          <w:lang w:val="en-IN"/>
        </w:rPr>
      </w:pPr>
    </w:p>
    <w:p w14:paraId="4715F88A" w14:textId="30A21EED" w:rsidR="002070F1" w:rsidRPr="00216B32" w:rsidRDefault="002070F1" w:rsidP="002070F1">
      <w:pPr>
        <w:jc w:val="both"/>
        <w:rPr>
          <w:rFonts w:ascii="Arial" w:hAnsi="Arial" w:cs="Arial"/>
          <w:lang w:val="en-IN"/>
        </w:rPr>
      </w:pPr>
      <w:r w:rsidRPr="00216B32">
        <w:rPr>
          <w:rFonts w:ascii="Arial" w:hAnsi="Arial" w:cs="Arial"/>
          <w:lang w:val="en-IN"/>
        </w:rPr>
        <w:t xml:space="preserve">Pritam, K.S., Mathur, T., Agarwal, S., Paul, S.K. &amp; Mulla, A. </w:t>
      </w:r>
      <w:r w:rsidR="0079396F" w:rsidRPr="00216B32">
        <w:rPr>
          <w:rFonts w:ascii="Arial" w:hAnsi="Arial" w:cs="Arial"/>
          <w:lang w:val="en-IN"/>
        </w:rPr>
        <w:t>(</w:t>
      </w:r>
      <w:r w:rsidRPr="00216B32">
        <w:rPr>
          <w:rFonts w:ascii="Arial" w:hAnsi="Arial" w:cs="Arial"/>
          <w:lang w:val="en-IN"/>
        </w:rPr>
        <w:t>2022</w:t>
      </w:r>
      <w:r w:rsidR="0079396F" w:rsidRPr="00216B32">
        <w:rPr>
          <w:rFonts w:ascii="Arial" w:hAnsi="Arial" w:cs="Arial"/>
          <w:lang w:val="en-IN"/>
        </w:rPr>
        <w:t>)</w:t>
      </w:r>
      <w:r w:rsidRPr="00216B32">
        <w:rPr>
          <w:rFonts w:ascii="Arial" w:hAnsi="Arial" w:cs="Arial"/>
          <w:lang w:val="en-IN"/>
        </w:rPr>
        <w:t>, A novel methodology for perception-based portfolio management, Annals of Operations Research, vol. 315, no. 2, pp. 1107-1133.</w:t>
      </w:r>
    </w:p>
    <w:p w14:paraId="30EC9748" w14:textId="2EA5BC1F" w:rsidR="002070F1" w:rsidRPr="00216B32" w:rsidRDefault="002070F1" w:rsidP="002070F1">
      <w:pPr>
        <w:jc w:val="both"/>
        <w:rPr>
          <w:rFonts w:ascii="Arial" w:hAnsi="Arial" w:cs="Arial"/>
          <w:lang w:val="en-IN"/>
        </w:rPr>
      </w:pPr>
      <w:r w:rsidRPr="00216B32">
        <w:rPr>
          <w:rFonts w:ascii="Arial" w:hAnsi="Arial" w:cs="Arial"/>
          <w:lang w:val="en-IN"/>
        </w:rPr>
        <w:t xml:space="preserve">Puri, H. and Saxena, S., </w:t>
      </w:r>
      <w:r w:rsidR="0079396F" w:rsidRPr="00216B32">
        <w:rPr>
          <w:rFonts w:ascii="Arial" w:hAnsi="Arial" w:cs="Arial"/>
          <w:lang w:val="en-IN"/>
        </w:rPr>
        <w:t>(</w:t>
      </w:r>
      <w:r w:rsidRPr="00216B32">
        <w:rPr>
          <w:rFonts w:ascii="Arial" w:hAnsi="Arial" w:cs="Arial"/>
          <w:lang w:val="en-IN"/>
        </w:rPr>
        <w:t>2011</w:t>
      </w:r>
      <w:r w:rsidR="0079396F" w:rsidRPr="00216B32">
        <w:rPr>
          <w:rFonts w:ascii="Arial" w:hAnsi="Arial" w:cs="Arial"/>
          <w:lang w:val="en-IN"/>
        </w:rPr>
        <w:t>)</w:t>
      </w:r>
      <w:r w:rsidRPr="00216B32">
        <w:rPr>
          <w:rFonts w:ascii="Arial" w:hAnsi="Arial" w:cs="Arial"/>
          <w:lang w:val="en-IN"/>
        </w:rPr>
        <w:t>. Construction and evaluation of optimal portfolio using Sharpe’s Single index model.</w:t>
      </w:r>
    </w:p>
    <w:p w14:paraId="0E02B36A" w14:textId="77777777" w:rsidR="002070F1" w:rsidRPr="00216B32" w:rsidRDefault="002070F1" w:rsidP="002070F1">
      <w:pPr>
        <w:jc w:val="both"/>
        <w:rPr>
          <w:rFonts w:ascii="Arial" w:hAnsi="Arial" w:cs="Arial"/>
          <w:lang w:val="en-IN"/>
        </w:rPr>
      </w:pPr>
    </w:p>
    <w:p w14:paraId="7F747421" w14:textId="03AF8E40" w:rsidR="002070F1" w:rsidRPr="00216B32" w:rsidRDefault="002070F1" w:rsidP="002070F1">
      <w:pPr>
        <w:jc w:val="both"/>
        <w:rPr>
          <w:rFonts w:ascii="Arial" w:hAnsi="Arial" w:cs="Arial"/>
          <w:lang w:val="en-IN"/>
        </w:rPr>
      </w:pPr>
      <w:r w:rsidRPr="00216B32">
        <w:rPr>
          <w:rFonts w:ascii="Arial" w:hAnsi="Arial" w:cs="Arial"/>
          <w:lang w:val="en-IN"/>
        </w:rPr>
        <w:lastRenderedPageBreak/>
        <w:t xml:space="preserve">Putra, I.K.A.A.S. and Dana, I.M., </w:t>
      </w:r>
      <w:r w:rsidR="0079396F" w:rsidRPr="00216B32">
        <w:rPr>
          <w:rFonts w:ascii="Arial" w:hAnsi="Arial" w:cs="Arial"/>
          <w:lang w:val="en-IN"/>
        </w:rPr>
        <w:t>(</w:t>
      </w:r>
      <w:r w:rsidRPr="00216B32">
        <w:rPr>
          <w:rFonts w:ascii="Arial" w:hAnsi="Arial" w:cs="Arial"/>
          <w:lang w:val="en-IN"/>
        </w:rPr>
        <w:t>2020</w:t>
      </w:r>
      <w:r w:rsidR="0079396F" w:rsidRPr="00216B32">
        <w:rPr>
          <w:rFonts w:ascii="Arial" w:hAnsi="Arial" w:cs="Arial"/>
          <w:lang w:val="en-IN"/>
        </w:rPr>
        <w:t>)</w:t>
      </w:r>
      <w:r w:rsidRPr="00216B32">
        <w:rPr>
          <w:rFonts w:ascii="Arial" w:hAnsi="Arial" w:cs="Arial"/>
          <w:lang w:val="en-IN"/>
        </w:rPr>
        <w:t>. Study of optimal portfolio performance comparison: Single index model and Markowitz model on LQ45 stocks in Indonesia stock exchange. American Journal of Humanities and Social Sciences Research (AJHSSR), 4(12), pp.237-244.</w:t>
      </w:r>
    </w:p>
    <w:p w14:paraId="292CA4D8" w14:textId="77777777" w:rsidR="002070F1" w:rsidRPr="00216B32" w:rsidRDefault="002070F1" w:rsidP="002070F1">
      <w:pPr>
        <w:jc w:val="both"/>
        <w:rPr>
          <w:rFonts w:ascii="Arial" w:hAnsi="Arial" w:cs="Arial"/>
          <w:lang w:val="en-IN"/>
        </w:rPr>
      </w:pPr>
    </w:p>
    <w:p w14:paraId="31980110" w14:textId="7D9825FF" w:rsidR="002070F1" w:rsidRPr="00216B32" w:rsidRDefault="002070F1" w:rsidP="002070F1">
      <w:pPr>
        <w:jc w:val="both"/>
        <w:rPr>
          <w:rFonts w:ascii="Arial" w:hAnsi="Arial" w:cs="Arial"/>
          <w:lang w:val="en-IN"/>
        </w:rPr>
      </w:pPr>
      <w:r w:rsidRPr="00216B32">
        <w:rPr>
          <w:rFonts w:ascii="Arial" w:hAnsi="Arial" w:cs="Arial"/>
          <w:lang w:val="en-IN"/>
        </w:rPr>
        <w:t xml:space="preserve">Sathyanarayana, S. &amp; Harish, S.N. </w:t>
      </w:r>
      <w:r w:rsidR="0079396F" w:rsidRPr="00216B32">
        <w:rPr>
          <w:rFonts w:ascii="Arial" w:hAnsi="Arial" w:cs="Arial"/>
          <w:lang w:val="en-IN"/>
        </w:rPr>
        <w:t>(</w:t>
      </w:r>
      <w:r w:rsidRPr="00216B32">
        <w:rPr>
          <w:rFonts w:ascii="Arial" w:hAnsi="Arial" w:cs="Arial"/>
          <w:lang w:val="en-IN"/>
        </w:rPr>
        <w:t>2017</w:t>
      </w:r>
      <w:r w:rsidR="0079396F" w:rsidRPr="00216B32">
        <w:rPr>
          <w:rFonts w:ascii="Arial" w:hAnsi="Arial" w:cs="Arial"/>
          <w:lang w:val="en-IN"/>
        </w:rPr>
        <w:t>)</w:t>
      </w:r>
      <w:r w:rsidRPr="00216B32">
        <w:rPr>
          <w:rFonts w:ascii="Arial" w:hAnsi="Arial" w:cs="Arial"/>
          <w:lang w:val="en-IN"/>
        </w:rPr>
        <w:t>, An Empirical Study on Stability of Beta in Indian Stock Market with Special Reference to CNX Nifty 50, IUP Journal of Financial Risk Management, vol. 14, no. 1, pp. 16-35.</w:t>
      </w:r>
    </w:p>
    <w:p w14:paraId="3AA2D926" w14:textId="77777777" w:rsidR="002070F1" w:rsidRPr="00216B32" w:rsidRDefault="002070F1" w:rsidP="002070F1">
      <w:pPr>
        <w:jc w:val="both"/>
        <w:rPr>
          <w:rFonts w:ascii="Arial" w:hAnsi="Arial" w:cs="Arial"/>
          <w:lang w:val="en-IN"/>
        </w:rPr>
      </w:pPr>
    </w:p>
    <w:p w14:paraId="2F6D8C05" w14:textId="7E064914" w:rsidR="002070F1" w:rsidRPr="00216B32" w:rsidRDefault="002070F1" w:rsidP="002070F1">
      <w:pPr>
        <w:jc w:val="both"/>
        <w:rPr>
          <w:rFonts w:ascii="Arial" w:hAnsi="Arial" w:cs="Arial"/>
          <w:lang w:val="en-IN"/>
        </w:rPr>
      </w:pPr>
      <w:r w:rsidRPr="00216B32">
        <w:rPr>
          <w:rFonts w:ascii="Arial" w:hAnsi="Arial" w:cs="Arial"/>
          <w:lang w:val="en-IN"/>
        </w:rPr>
        <w:t xml:space="preserve">Setyo, T.A., </w:t>
      </w:r>
      <w:proofErr w:type="spellStart"/>
      <w:r w:rsidRPr="00216B32">
        <w:rPr>
          <w:rFonts w:ascii="Arial" w:hAnsi="Arial" w:cs="Arial"/>
          <w:lang w:val="en-IN"/>
        </w:rPr>
        <w:t>Asianto</w:t>
      </w:r>
      <w:proofErr w:type="spellEnd"/>
      <w:r w:rsidRPr="00216B32">
        <w:rPr>
          <w:rFonts w:ascii="Arial" w:hAnsi="Arial" w:cs="Arial"/>
          <w:lang w:val="en-IN"/>
        </w:rPr>
        <w:t xml:space="preserve">, A. and Kurniasih, A., </w:t>
      </w:r>
      <w:r w:rsidR="0079396F" w:rsidRPr="00216B32">
        <w:rPr>
          <w:rFonts w:ascii="Arial" w:hAnsi="Arial" w:cs="Arial"/>
          <w:lang w:val="en-IN"/>
        </w:rPr>
        <w:t>(</w:t>
      </w:r>
      <w:r w:rsidRPr="00216B32">
        <w:rPr>
          <w:rFonts w:ascii="Arial" w:hAnsi="Arial" w:cs="Arial"/>
          <w:lang w:val="en-IN"/>
        </w:rPr>
        <w:t>2020</w:t>
      </w:r>
      <w:r w:rsidR="0079396F" w:rsidRPr="00216B32">
        <w:rPr>
          <w:rFonts w:ascii="Arial" w:hAnsi="Arial" w:cs="Arial"/>
          <w:lang w:val="en-IN"/>
        </w:rPr>
        <w:t>)</w:t>
      </w:r>
      <w:r w:rsidRPr="00216B32">
        <w:rPr>
          <w:rFonts w:ascii="Arial" w:hAnsi="Arial" w:cs="Arial"/>
          <w:lang w:val="en-IN"/>
        </w:rPr>
        <w:t>. Construction of optimal portfolio Jakarta Islamic stocks using single index model to stocks investment decision making. Dinasti International Journal of Digital Business Management, 2(1), pp.167-181.</w:t>
      </w:r>
    </w:p>
    <w:p w14:paraId="1D0560A0" w14:textId="77777777" w:rsidR="002070F1" w:rsidRPr="00216B32" w:rsidRDefault="002070F1" w:rsidP="002070F1">
      <w:pPr>
        <w:jc w:val="both"/>
        <w:rPr>
          <w:rFonts w:ascii="Arial" w:hAnsi="Arial" w:cs="Arial"/>
          <w:lang w:val="en-IN"/>
        </w:rPr>
      </w:pPr>
    </w:p>
    <w:p w14:paraId="18A1610E" w14:textId="312B54A0" w:rsidR="002070F1" w:rsidRPr="00216B32" w:rsidRDefault="002070F1" w:rsidP="002070F1">
      <w:pPr>
        <w:jc w:val="both"/>
        <w:rPr>
          <w:rFonts w:ascii="Arial" w:hAnsi="Arial" w:cs="Arial"/>
          <w:lang w:val="en-IN"/>
        </w:rPr>
      </w:pPr>
      <w:r w:rsidRPr="00216B32">
        <w:rPr>
          <w:rFonts w:ascii="Arial" w:hAnsi="Arial" w:cs="Arial"/>
          <w:lang w:val="en-IN"/>
        </w:rPr>
        <w:t xml:space="preserve">Shah, C.A. </w:t>
      </w:r>
      <w:r w:rsidR="0079396F" w:rsidRPr="00216B32">
        <w:rPr>
          <w:rFonts w:ascii="Arial" w:hAnsi="Arial" w:cs="Arial"/>
          <w:lang w:val="en-IN"/>
        </w:rPr>
        <w:t>(</w:t>
      </w:r>
      <w:r w:rsidRPr="00216B32">
        <w:rPr>
          <w:rFonts w:ascii="Arial" w:hAnsi="Arial" w:cs="Arial"/>
          <w:lang w:val="en-IN"/>
        </w:rPr>
        <w:t>2015</w:t>
      </w:r>
      <w:r w:rsidR="0079396F" w:rsidRPr="00216B32">
        <w:rPr>
          <w:rFonts w:ascii="Arial" w:hAnsi="Arial" w:cs="Arial"/>
          <w:lang w:val="en-IN"/>
        </w:rPr>
        <w:t>)</w:t>
      </w:r>
      <w:r w:rsidRPr="00216B32">
        <w:rPr>
          <w:rFonts w:ascii="Arial" w:hAnsi="Arial" w:cs="Arial"/>
          <w:lang w:val="en-IN"/>
        </w:rPr>
        <w:t>. Construction of optimal portfolio using Sharpe index model &amp; camp for BSE top 15 securities. International Journal of Research and Analytical Reviews, 2(2), pp.168-178.</w:t>
      </w:r>
    </w:p>
    <w:p w14:paraId="02150346" w14:textId="77777777" w:rsidR="002070F1" w:rsidRPr="00216B32" w:rsidRDefault="002070F1" w:rsidP="002070F1">
      <w:r w:rsidRPr="00216B32">
        <w:t xml:space="preserve">Sharpe, W. F. (1998). The </w:t>
      </w:r>
      <w:proofErr w:type="spellStart"/>
      <w:r w:rsidRPr="00216B32">
        <w:t>sharpe</w:t>
      </w:r>
      <w:proofErr w:type="spellEnd"/>
      <w:r w:rsidRPr="00216B32">
        <w:t xml:space="preserve"> ratio. </w:t>
      </w:r>
      <w:r w:rsidRPr="00216B32">
        <w:rPr>
          <w:i/>
          <w:iCs/>
        </w:rPr>
        <w:t>Streetwise–the Best of the Journal of Portfolio Management</w:t>
      </w:r>
      <w:r w:rsidRPr="00216B32">
        <w:t>, </w:t>
      </w:r>
      <w:r w:rsidRPr="00216B32">
        <w:rPr>
          <w:i/>
          <w:iCs/>
        </w:rPr>
        <w:t>3</w:t>
      </w:r>
      <w:r w:rsidRPr="00216B32">
        <w:t>(3), 169-85.</w:t>
      </w:r>
    </w:p>
    <w:p w14:paraId="4FDA5A58" w14:textId="77777777" w:rsidR="002070F1" w:rsidRPr="00216B32" w:rsidRDefault="002070F1" w:rsidP="002070F1"/>
    <w:p w14:paraId="7B2B35D8" w14:textId="652D9C5D" w:rsidR="002070F1" w:rsidRPr="00216B32" w:rsidRDefault="002070F1" w:rsidP="002070F1">
      <w:pPr>
        <w:jc w:val="both"/>
        <w:rPr>
          <w:rFonts w:ascii="Arial" w:hAnsi="Arial" w:cs="Arial"/>
          <w:lang w:val="en-IN"/>
        </w:rPr>
      </w:pPr>
      <w:bookmarkStart w:id="5" w:name="_Hlk232502795"/>
      <w:r w:rsidRPr="00216B32">
        <w:rPr>
          <w:rFonts w:ascii="Arial" w:hAnsi="Arial" w:cs="Arial"/>
          <w:lang w:val="en-IN"/>
        </w:rPr>
        <w:t xml:space="preserve">Sinha, R. &amp; Tripathi, P.K. </w:t>
      </w:r>
      <w:r w:rsidR="0079396F" w:rsidRPr="00216B32">
        <w:rPr>
          <w:rFonts w:ascii="Arial" w:hAnsi="Arial" w:cs="Arial"/>
          <w:lang w:val="en-IN"/>
        </w:rPr>
        <w:t>(</w:t>
      </w:r>
      <w:r w:rsidRPr="00216B32">
        <w:rPr>
          <w:rFonts w:ascii="Arial" w:hAnsi="Arial" w:cs="Arial"/>
          <w:lang w:val="en-IN"/>
        </w:rPr>
        <w:t>2017</w:t>
      </w:r>
      <w:r w:rsidR="0079396F" w:rsidRPr="00216B32">
        <w:rPr>
          <w:rFonts w:ascii="Arial" w:hAnsi="Arial" w:cs="Arial"/>
          <w:lang w:val="en-IN"/>
        </w:rPr>
        <w:t>)</w:t>
      </w:r>
      <w:r w:rsidRPr="00216B32">
        <w:rPr>
          <w:rFonts w:ascii="Arial" w:hAnsi="Arial" w:cs="Arial"/>
          <w:lang w:val="en-IN"/>
        </w:rPr>
        <w:t>, A Comparison of Markowitz and Sharpe's Model of Portfolio Analysis, Wealth, vol. 6, no. 1, pp. 18-24.</w:t>
      </w:r>
    </w:p>
    <w:p w14:paraId="1C9D9C42" w14:textId="77777777" w:rsidR="002070F1" w:rsidRPr="00216B32" w:rsidRDefault="002070F1" w:rsidP="002070F1">
      <w:pPr>
        <w:jc w:val="both"/>
        <w:rPr>
          <w:rFonts w:ascii="Arial" w:hAnsi="Arial" w:cs="Arial"/>
          <w:lang w:val="en-IN"/>
        </w:rPr>
      </w:pPr>
    </w:p>
    <w:bookmarkEnd w:id="5"/>
    <w:p w14:paraId="43BDA020" w14:textId="77777777" w:rsidR="002070F1" w:rsidRPr="00216B32" w:rsidRDefault="002070F1" w:rsidP="002070F1">
      <w:pPr>
        <w:jc w:val="both"/>
        <w:rPr>
          <w:rFonts w:ascii="Arial" w:hAnsi="Arial" w:cs="Arial"/>
        </w:rPr>
      </w:pPr>
      <w:r w:rsidRPr="00216B32">
        <w:rPr>
          <w:rFonts w:ascii="Arial" w:hAnsi="Arial" w:cs="Arial"/>
        </w:rPr>
        <w:t>Sinha, R., &amp; Tripathi, P. K. (2017). A Comparison of Markowitz and Sharpe's Model of Portfolio Analysis. </w:t>
      </w:r>
      <w:r w:rsidRPr="00216B32">
        <w:rPr>
          <w:rFonts w:ascii="Arial" w:hAnsi="Arial" w:cs="Arial"/>
          <w:i/>
          <w:iCs/>
        </w:rPr>
        <w:t>Wealth: International Journal of Money, Banking &amp; Finance</w:t>
      </w:r>
      <w:r w:rsidRPr="00216B32">
        <w:rPr>
          <w:rFonts w:ascii="Arial" w:hAnsi="Arial" w:cs="Arial"/>
        </w:rPr>
        <w:t>, </w:t>
      </w:r>
      <w:r w:rsidRPr="00216B32">
        <w:rPr>
          <w:rFonts w:ascii="Arial" w:hAnsi="Arial" w:cs="Arial"/>
          <w:i/>
          <w:iCs/>
        </w:rPr>
        <w:t>6</w:t>
      </w:r>
      <w:r w:rsidRPr="00216B32">
        <w:rPr>
          <w:rFonts w:ascii="Arial" w:hAnsi="Arial" w:cs="Arial"/>
        </w:rPr>
        <w:t>(1), 18-24.</w:t>
      </w:r>
    </w:p>
    <w:p w14:paraId="02ECE539" w14:textId="77777777" w:rsidR="002070F1" w:rsidRPr="00216B32" w:rsidRDefault="002070F1" w:rsidP="002070F1">
      <w:pPr>
        <w:jc w:val="both"/>
        <w:rPr>
          <w:rFonts w:ascii="Arial" w:hAnsi="Arial" w:cs="Arial"/>
        </w:rPr>
      </w:pPr>
    </w:p>
    <w:p w14:paraId="41C32EFD" w14:textId="0A95AF9E" w:rsidR="002070F1" w:rsidRPr="002070F1" w:rsidRDefault="002070F1" w:rsidP="002070F1">
      <w:pPr>
        <w:jc w:val="both"/>
        <w:rPr>
          <w:rFonts w:ascii="Arial" w:hAnsi="Arial" w:cs="Arial"/>
          <w:lang w:val="en-IN"/>
        </w:rPr>
      </w:pPr>
      <w:proofErr w:type="spellStart"/>
      <w:r w:rsidRPr="00216B32">
        <w:rPr>
          <w:rFonts w:ascii="Arial" w:hAnsi="Arial" w:cs="Arial"/>
          <w:lang w:val="en-IN"/>
        </w:rPr>
        <w:t>Tanted</w:t>
      </w:r>
      <w:proofErr w:type="spellEnd"/>
      <w:r w:rsidRPr="00216B32">
        <w:rPr>
          <w:rFonts w:ascii="Arial" w:hAnsi="Arial" w:cs="Arial"/>
          <w:lang w:val="en-IN"/>
        </w:rPr>
        <w:t xml:space="preserve">, N., </w:t>
      </w:r>
      <w:proofErr w:type="spellStart"/>
      <w:r w:rsidRPr="00216B32">
        <w:rPr>
          <w:rFonts w:ascii="Arial" w:hAnsi="Arial" w:cs="Arial"/>
          <w:lang w:val="en-IN"/>
        </w:rPr>
        <w:t>Deshlehara</w:t>
      </w:r>
      <w:proofErr w:type="spellEnd"/>
      <w:r w:rsidRPr="00216B32">
        <w:rPr>
          <w:rFonts w:ascii="Arial" w:hAnsi="Arial" w:cs="Arial"/>
          <w:lang w:val="en-IN"/>
        </w:rPr>
        <w:t xml:space="preserve">, V. &amp; Parmar, V. </w:t>
      </w:r>
      <w:r w:rsidR="0079396F" w:rsidRPr="00216B32">
        <w:rPr>
          <w:rFonts w:ascii="Arial" w:hAnsi="Arial" w:cs="Arial"/>
          <w:lang w:val="en-IN"/>
        </w:rPr>
        <w:t>(</w:t>
      </w:r>
      <w:r w:rsidRPr="00216B32">
        <w:rPr>
          <w:rFonts w:ascii="Arial" w:hAnsi="Arial" w:cs="Arial"/>
          <w:lang w:val="en-IN"/>
        </w:rPr>
        <w:t>2013</w:t>
      </w:r>
      <w:r w:rsidR="0079396F" w:rsidRPr="00216B32">
        <w:rPr>
          <w:rFonts w:ascii="Arial" w:hAnsi="Arial" w:cs="Arial"/>
          <w:lang w:val="en-IN"/>
        </w:rPr>
        <w:t>)</w:t>
      </w:r>
      <w:r w:rsidRPr="00216B32">
        <w:rPr>
          <w:rFonts w:ascii="Arial" w:hAnsi="Arial" w:cs="Arial"/>
          <w:lang w:val="en-IN"/>
        </w:rPr>
        <w:t xml:space="preserve">, </w:t>
      </w:r>
      <w:r w:rsidR="00B46825" w:rsidRPr="00216B32">
        <w:rPr>
          <w:rFonts w:ascii="Arial" w:hAnsi="Arial" w:cs="Arial"/>
          <w:lang w:val="en-IN"/>
        </w:rPr>
        <w:t>C</w:t>
      </w:r>
      <w:r w:rsidRPr="00216B32">
        <w:rPr>
          <w:rFonts w:ascii="Arial" w:hAnsi="Arial" w:cs="Arial"/>
          <w:lang w:val="en-IN"/>
        </w:rPr>
        <w:t>onstructing an optimum portfolio using Sharpe's single index model, Prestige International Journal of Management and Research, vol. 5/6, no. 2, pp. 22-28</w:t>
      </w:r>
    </w:p>
    <w:sectPr w:rsidR="002070F1" w:rsidRPr="002070F1" w:rsidSect="00D52636">
      <w:headerReference w:type="even" r:id="rId14"/>
      <w:headerReference w:type="default" r:id="rId15"/>
      <w:footerReference w:type="default" r:id="rId16"/>
      <w:headerReference w:type="first" r:id="rId17"/>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2315F" w14:textId="77777777" w:rsidR="00D274A7" w:rsidRDefault="00D274A7" w:rsidP="00C37E61">
      <w:r>
        <w:separator/>
      </w:r>
    </w:p>
  </w:endnote>
  <w:endnote w:type="continuationSeparator" w:id="0">
    <w:p w14:paraId="66011C71" w14:textId="77777777" w:rsidR="00D274A7" w:rsidRDefault="00D274A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C238" w14:textId="77777777" w:rsidR="009D02FE" w:rsidRDefault="009D0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8B6F" w14:textId="77777777" w:rsidR="009D02FE" w:rsidRDefault="009D0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8378" w14:textId="77777777" w:rsidR="009E048A" w:rsidRDefault="009E048A">
    <w:pPr>
      <w:pStyle w:val="Footer"/>
      <w:rPr>
        <w:rFonts w:ascii="Arial" w:hAnsi="Arial" w:cs="Arial"/>
        <w:sz w:val="16"/>
      </w:rPr>
    </w:pPr>
  </w:p>
  <w:p w14:paraId="68638D6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E347718" w14:textId="77777777" w:rsidR="009E048A" w:rsidRDefault="009E048A">
    <w:pPr>
      <w:pStyle w:val="Footer"/>
      <w:rPr>
        <w:rFonts w:ascii="Arial" w:hAnsi="Arial" w:cs="Arial"/>
        <w:sz w:val="16"/>
      </w:rPr>
    </w:pPr>
  </w:p>
  <w:p w14:paraId="4DC9A2EB" w14:textId="1DB23FDD"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A8A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8343" w14:textId="77777777" w:rsidR="00D274A7" w:rsidRDefault="00D274A7" w:rsidP="00C37E61">
      <w:r>
        <w:separator/>
      </w:r>
    </w:p>
  </w:footnote>
  <w:footnote w:type="continuationSeparator" w:id="0">
    <w:p w14:paraId="1B599B7C" w14:textId="77777777" w:rsidR="00D274A7" w:rsidRDefault="00D274A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F70A" w14:textId="0C1F9144" w:rsidR="009D02FE" w:rsidRDefault="009D02FE">
    <w:pPr>
      <w:pStyle w:val="Header"/>
    </w:pPr>
    <w:r>
      <w:rPr>
        <w:noProof/>
      </w:rPr>
      <w:pict w14:anchorId="16491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D0FB" w14:textId="142C2A49" w:rsidR="009D02FE" w:rsidRDefault="009D02FE">
    <w:pPr>
      <w:pStyle w:val="Header"/>
    </w:pPr>
    <w:r>
      <w:rPr>
        <w:noProof/>
      </w:rPr>
      <w:pict w14:anchorId="12AD0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8FAB" w14:textId="15631A8E" w:rsidR="00296529" w:rsidRPr="00296529" w:rsidRDefault="009D02FE" w:rsidP="00296529">
    <w:pPr>
      <w:ind w:left="2160"/>
      <w:jc w:val="center"/>
      <w:rPr>
        <w:rFonts w:ascii="Times New Roman" w:eastAsia="Calibri" w:hAnsi="Times New Roman"/>
        <w:i/>
        <w:sz w:val="18"/>
        <w:szCs w:val="22"/>
      </w:rPr>
    </w:pPr>
    <w:r>
      <w:rPr>
        <w:noProof/>
      </w:rPr>
      <w:pict w14:anchorId="584CC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43A54E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D8348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64F11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82FB5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F0302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7477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D750" w14:textId="033EED2A" w:rsidR="009D02FE" w:rsidRDefault="009D02FE">
    <w:pPr>
      <w:pStyle w:val="Header"/>
    </w:pPr>
    <w:r>
      <w:rPr>
        <w:noProof/>
      </w:rPr>
      <w:pict w14:anchorId="39015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50"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54BE8360">
        <v:shape 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424F" w14:textId="1A3E2A7A" w:rsidR="009D02FE" w:rsidRDefault="009D02FE">
    <w:pPr>
      <w:pStyle w:val="Header"/>
    </w:pPr>
    <w:r>
      <w:rPr>
        <w:noProof/>
      </w:rPr>
      <w:pict w14:anchorId="72FE2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51"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13932A08">
        <v:shape 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BC93" w14:textId="2E9FD8B3" w:rsidR="009D02FE" w:rsidRPr="00296529" w:rsidRDefault="009D02FE" w:rsidP="00296529">
    <w:pPr>
      <w:ind w:left="2160"/>
      <w:jc w:val="center"/>
      <w:rPr>
        <w:rFonts w:ascii="Times New Roman" w:eastAsia="Calibri" w:hAnsi="Times New Roman"/>
        <w:i/>
        <w:sz w:val="18"/>
        <w:szCs w:val="22"/>
      </w:rPr>
    </w:pPr>
    <w:r>
      <w:rPr>
        <w:noProof/>
      </w:rPr>
      <w:pict w14:anchorId="7F2E4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49" o:spid="_x0000_s1029"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195A94DE">
        <v:shape id="_x0000_s1028"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082886" w14:textId="77777777" w:rsidR="009D02FE" w:rsidRPr="00296529" w:rsidRDefault="009D02F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1075D58" w14:textId="77777777" w:rsidR="009D02FE" w:rsidRPr="00296529" w:rsidRDefault="009D02F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94C972" w14:textId="77777777" w:rsidR="009D02FE" w:rsidRPr="00296529" w:rsidRDefault="009D02F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00DC8A" w14:textId="77777777" w:rsidR="009D02FE" w:rsidRDefault="009D02F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196C38" w14:textId="77777777" w:rsidR="009D02FE" w:rsidRDefault="009D02F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F597D85" w14:textId="77777777" w:rsidR="009D02FE" w:rsidRDefault="009D02F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4439557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B6F"/>
    <w:rsid w:val="000039A3"/>
    <w:rsid w:val="00015015"/>
    <w:rsid w:val="00030174"/>
    <w:rsid w:val="00035C92"/>
    <w:rsid w:val="0004579C"/>
    <w:rsid w:val="00046AA5"/>
    <w:rsid w:val="0004742E"/>
    <w:rsid w:val="0004774B"/>
    <w:rsid w:val="00054E49"/>
    <w:rsid w:val="000670D7"/>
    <w:rsid w:val="00071F28"/>
    <w:rsid w:val="000848CE"/>
    <w:rsid w:val="0008646A"/>
    <w:rsid w:val="000A17C9"/>
    <w:rsid w:val="000A47FA"/>
    <w:rsid w:val="000A49C2"/>
    <w:rsid w:val="000A65D3"/>
    <w:rsid w:val="000B1E33"/>
    <w:rsid w:val="000C2869"/>
    <w:rsid w:val="000C4844"/>
    <w:rsid w:val="000D689F"/>
    <w:rsid w:val="000E7B7B"/>
    <w:rsid w:val="000E7D62"/>
    <w:rsid w:val="00103357"/>
    <w:rsid w:val="00123C9F"/>
    <w:rsid w:val="00126190"/>
    <w:rsid w:val="0013060B"/>
    <w:rsid w:val="00130F17"/>
    <w:rsid w:val="001320BF"/>
    <w:rsid w:val="00163BC4"/>
    <w:rsid w:val="00175B56"/>
    <w:rsid w:val="00190051"/>
    <w:rsid w:val="00191062"/>
    <w:rsid w:val="00192B72"/>
    <w:rsid w:val="001A29D8"/>
    <w:rsid w:val="001A5CAA"/>
    <w:rsid w:val="001B0427"/>
    <w:rsid w:val="001B56C0"/>
    <w:rsid w:val="001D3A51"/>
    <w:rsid w:val="001D6618"/>
    <w:rsid w:val="001E10D2"/>
    <w:rsid w:val="001E25B4"/>
    <w:rsid w:val="001E44FE"/>
    <w:rsid w:val="001E4E99"/>
    <w:rsid w:val="00200595"/>
    <w:rsid w:val="00200E99"/>
    <w:rsid w:val="00204835"/>
    <w:rsid w:val="002070F1"/>
    <w:rsid w:val="00213E45"/>
    <w:rsid w:val="00214BB4"/>
    <w:rsid w:val="00216B32"/>
    <w:rsid w:val="00231920"/>
    <w:rsid w:val="0023195C"/>
    <w:rsid w:val="0024282C"/>
    <w:rsid w:val="002460DC"/>
    <w:rsid w:val="00250935"/>
    <w:rsid w:val="00250985"/>
    <w:rsid w:val="002556F6"/>
    <w:rsid w:val="00275952"/>
    <w:rsid w:val="00283105"/>
    <w:rsid w:val="00284C4C"/>
    <w:rsid w:val="00287E68"/>
    <w:rsid w:val="00292287"/>
    <w:rsid w:val="00296529"/>
    <w:rsid w:val="002979FA"/>
    <w:rsid w:val="002B27FB"/>
    <w:rsid w:val="002B685A"/>
    <w:rsid w:val="002C010F"/>
    <w:rsid w:val="002C57D2"/>
    <w:rsid w:val="002E0D56"/>
    <w:rsid w:val="002E3013"/>
    <w:rsid w:val="00315186"/>
    <w:rsid w:val="0033343E"/>
    <w:rsid w:val="0033676B"/>
    <w:rsid w:val="003468C1"/>
    <w:rsid w:val="003512C2"/>
    <w:rsid w:val="003654C3"/>
    <w:rsid w:val="00371FB6"/>
    <w:rsid w:val="003763C1"/>
    <w:rsid w:val="00376BBE"/>
    <w:rsid w:val="0039224F"/>
    <w:rsid w:val="003A43A4"/>
    <w:rsid w:val="003A7E18"/>
    <w:rsid w:val="003C4C86"/>
    <w:rsid w:val="003C6258"/>
    <w:rsid w:val="003E2904"/>
    <w:rsid w:val="003E6659"/>
    <w:rsid w:val="00401927"/>
    <w:rsid w:val="0041027F"/>
    <w:rsid w:val="00412475"/>
    <w:rsid w:val="00423789"/>
    <w:rsid w:val="00440F43"/>
    <w:rsid w:val="00441B6F"/>
    <w:rsid w:val="00446221"/>
    <w:rsid w:val="00450E62"/>
    <w:rsid w:val="004539DB"/>
    <w:rsid w:val="00471A80"/>
    <w:rsid w:val="004725C6"/>
    <w:rsid w:val="0047754B"/>
    <w:rsid w:val="004D305E"/>
    <w:rsid w:val="004D4277"/>
    <w:rsid w:val="00502516"/>
    <w:rsid w:val="00505F06"/>
    <w:rsid w:val="00506828"/>
    <w:rsid w:val="0053056E"/>
    <w:rsid w:val="00554FDA"/>
    <w:rsid w:val="00592774"/>
    <w:rsid w:val="005B51EA"/>
    <w:rsid w:val="005C784C"/>
    <w:rsid w:val="005D17F6"/>
    <w:rsid w:val="005D31CE"/>
    <w:rsid w:val="005D7C79"/>
    <w:rsid w:val="005E5539"/>
    <w:rsid w:val="005E5846"/>
    <w:rsid w:val="00602BF5"/>
    <w:rsid w:val="00606CEC"/>
    <w:rsid w:val="00616518"/>
    <w:rsid w:val="00617FDD"/>
    <w:rsid w:val="00633614"/>
    <w:rsid w:val="00633F68"/>
    <w:rsid w:val="00636EB2"/>
    <w:rsid w:val="006375B8"/>
    <w:rsid w:val="0065021D"/>
    <w:rsid w:val="0066510A"/>
    <w:rsid w:val="0066697B"/>
    <w:rsid w:val="00673F9F"/>
    <w:rsid w:val="00680765"/>
    <w:rsid w:val="00686953"/>
    <w:rsid w:val="00687DEA"/>
    <w:rsid w:val="00687E67"/>
    <w:rsid w:val="006967F7"/>
    <w:rsid w:val="006A250C"/>
    <w:rsid w:val="006B21D3"/>
    <w:rsid w:val="006B57D0"/>
    <w:rsid w:val="006C536F"/>
    <w:rsid w:val="006D04C5"/>
    <w:rsid w:val="006D30FF"/>
    <w:rsid w:val="006D6940"/>
    <w:rsid w:val="006E6515"/>
    <w:rsid w:val="006F11EC"/>
    <w:rsid w:val="006F40A3"/>
    <w:rsid w:val="0070082C"/>
    <w:rsid w:val="007302D0"/>
    <w:rsid w:val="007369E6"/>
    <w:rsid w:val="007408B9"/>
    <w:rsid w:val="007442D5"/>
    <w:rsid w:val="00746E59"/>
    <w:rsid w:val="00754C9A"/>
    <w:rsid w:val="0075599A"/>
    <w:rsid w:val="00761D52"/>
    <w:rsid w:val="00770501"/>
    <w:rsid w:val="00770B8F"/>
    <w:rsid w:val="0077749E"/>
    <w:rsid w:val="00790ADA"/>
    <w:rsid w:val="0079396F"/>
    <w:rsid w:val="007D2288"/>
    <w:rsid w:val="007D2896"/>
    <w:rsid w:val="007D6B42"/>
    <w:rsid w:val="007E088F"/>
    <w:rsid w:val="007F7B32"/>
    <w:rsid w:val="00804BC2"/>
    <w:rsid w:val="0081431A"/>
    <w:rsid w:val="00825B48"/>
    <w:rsid w:val="0083216F"/>
    <w:rsid w:val="00860000"/>
    <w:rsid w:val="00863BD3"/>
    <w:rsid w:val="008641ED"/>
    <w:rsid w:val="00866D66"/>
    <w:rsid w:val="008671C6"/>
    <w:rsid w:val="008722E2"/>
    <w:rsid w:val="00875803"/>
    <w:rsid w:val="008778F6"/>
    <w:rsid w:val="008A4D01"/>
    <w:rsid w:val="008B379D"/>
    <w:rsid w:val="008B459E"/>
    <w:rsid w:val="008E13AE"/>
    <w:rsid w:val="008E1506"/>
    <w:rsid w:val="008E710C"/>
    <w:rsid w:val="008F387F"/>
    <w:rsid w:val="008F58A8"/>
    <w:rsid w:val="008F597E"/>
    <w:rsid w:val="008F69D6"/>
    <w:rsid w:val="00902823"/>
    <w:rsid w:val="00915CA6"/>
    <w:rsid w:val="0092557C"/>
    <w:rsid w:val="00927834"/>
    <w:rsid w:val="0093102F"/>
    <w:rsid w:val="0094132D"/>
    <w:rsid w:val="009500A6"/>
    <w:rsid w:val="0095474C"/>
    <w:rsid w:val="00957C18"/>
    <w:rsid w:val="009659BA"/>
    <w:rsid w:val="009769CE"/>
    <w:rsid w:val="00983040"/>
    <w:rsid w:val="009B3FB9"/>
    <w:rsid w:val="009C14D3"/>
    <w:rsid w:val="009C2465"/>
    <w:rsid w:val="009C7BD7"/>
    <w:rsid w:val="009D02FE"/>
    <w:rsid w:val="009D35A0"/>
    <w:rsid w:val="009D7EB7"/>
    <w:rsid w:val="009E048A"/>
    <w:rsid w:val="009E08E9"/>
    <w:rsid w:val="009E3DB9"/>
    <w:rsid w:val="009E5D1D"/>
    <w:rsid w:val="009E6E35"/>
    <w:rsid w:val="009F0EDA"/>
    <w:rsid w:val="00A00230"/>
    <w:rsid w:val="00A03B96"/>
    <w:rsid w:val="00A05B19"/>
    <w:rsid w:val="00A1134E"/>
    <w:rsid w:val="00A24E7E"/>
    <w:rsid w:val="00A258C3"/>
    <w:rsid w:val="00A34178"/>
    <w:rsid w:val="00A347C0"/>
    <w:rsid w:val="00A51431"/>
    <w:rsid w:val="00A539AD"/>
    <w:rsid w:val="00A851FD"/>
    <w:rsid w:val="00A94063"/>
    <w:rsid w:val="00AA3715"/>
    <w:rsid w:val="00AA6219"/>
    <w:rsid w:val="00AA74E0"/>
    <w:rsid w:val="00AB015D"/>
    <w:rsid w:val="00AB703F"/>
    <w:rsid w:val="00AC6BB8"/>
    <w:rsid w:val="00AD1828"/>
    <w:rsid w:val="00AE008F"/>
    <w:rsid w:val="00AE290D"/>
    <w:rsid w:val="00AE5DB0"/>
    <w:rsid w:val="00B01FCD"/>
    <w:rsid w:val="00B1387B"/>
    <w:rsid w:val="00B1776C"/>
    <w:rsid w:val="00B354AA"/>
    <w:rsid w:val="00B438B1"/>
    <w:rsid w:val="00B46825"/>
    <w:rsid w:val="00B52583"/>
    <w:rsid w:val="00B52896"/>
    <w:rsid w:val="00B62EB3"/>
    <w:rsid w:val="00B67DD3"/>
    <w:rsid w:val="00B95236"/>
    <w:rsid w:val="00B96BD9"/>
    <w:rsid w:val="00BA1B01"/>
    <w:rsid w:val="00BA2641"/>
    <w:rsid w:val="00BA310C"/>
    <w:rsid w:val="00BB37AA"/>
    <w:rsid w:val="00BC53A0"/>
    <w:rsid w:val="00BD3C46"/>
    <w:rsid w:val="00BE62AD"/>
    <w:rsid w:val="00BF121F"/>
    <w:rsid w:val="00BF1F80"/>
    <w:rsid w:val="00C166EF"/>
    <w:rsid w:val="00C17EB0"/>
    <w:rsid w:val="00C27F5F"/>
    <w:rsid w:val="00C30A0F"/>
    <w:rsid w:val="00C3311A"/>
    <w:rsid w:val="00C37E61"/>
    <w:rsid w:val="00C5724C"/>
    <w:rsid w:val="00C70F1B"/>
    <w:rsid w:val="00C71A47"/>
    <w:rsid w:val="00C72744"/>
    <w:rsid w:val="00C7464C"/>
    <w:rsid w:val="00C85588"/>
    <w:rsid w:val="00C9070D"/>
    <w:rsid w:val="00CC256D"/>
    <w:rsid w:val="00CD6755"/>
    <w:rsid w:val="00CD6856"/>
    <w:rsid w:val="00CE0089"/>
    <w:rsid w:val="00CE793C"/>
    <w:rsid w:val="00CF193C"/>
    <w:rsid w:val="00D173F1"/>
    <w:rsid w:val="00D274A7"/>
    <w:rsid w:val="00D4371F"/>
    <w:rsid w:val="00D51072"/>
    <w:rsid w:val="00D52636"/>
    <w:rsid w:val="00D560B8"/>
    <w:rsid w:val="00D56637"/>
    <w:rsid w:val="00D61036"/>
    <w:rsid w:val="00D74CB0"/>
    <w:rsid w:val="00D8295D"/>
    <w:rsid w:val="00DC2A65"/>
    <w:rsid w:val="00DE15F0"/>
    <w:rsid w:val="00DE5663"/>
    <w:rsid w:val="00DE78AA"/>
    <w:rsid w:val="00E053D0"/>
    <w:rsid w:val="00E05456"/>
    <w:rsid w:val="00E15994"/>
    <w:rsid w:val="00E26690"/>
    <w:rsid w:val="00E270FF"/>
    <w:rsid w:val="00E3114E"/>
    <w:rsid w:val="00E31A70"/>
    <w:rsid w:val="00E32B5C"/>
    <w:rsid w:val="00E35B02"/>
    <w:rsid w:val="00E4148E"/>
    <w:rsid w:val="00E45256"/>
    <w:rsid w:val="00E632D0"/>
    <w:rsid w:val="00E66496"/>
    <w:rsid w:val="00E66B35"/>
    <w:rsid w:val="00E66E10"/>
    <w:rsid w:val="00E67290"/>
    <w:rsid w:val="00E72D75"/>
    <w:rsid w:val="00E769F6"/>
    <w:rsid w:val="00E76CD2"/>
    <w:rsid w:val="00E7777B"/>
    <w:rsid w:val="00E8407C"/>
    <w:rsid w:val="00E84F3C"/>
    <w:rsid w:val="00EA012C"/>
    <w:rsid w:val="00EA4177"/>
    <w:rsid w:val="00EC23D9"/>
    <w:rsid w:val="00EC6A55"/>
    <w:rsid w:val="00ED0288"/>
    <w:rsid w:val="00EE52CB"/>
    <w:rsid w:val="00EE6EE9"/>
    <w:rsid w:val="00EF581D"/>
    <w:rsid w:val="00EF7FD8"/>
    <w:rsid w:val="00F06F59"/>
    <w:rsid w:val="00F17988"/>
    <w:rsid w:val="00F469F0"/>
    <w:rsid w:val="00F50C46"/>
    <w:rsid w:val="00F53273"/>
    <w:rsid w:val="00F5510F"/>
    <w:rsid w:val="00F55929"/>
    <w:rsid w:val="00F6720C"/>
    <w:rsid w:val="00F755E4"/>
    <w:rsid w:val="00F77D02"/>
    <w:rsid w:val="00FA61F1"/>
    <w:rsid w:val="00FB0CE1"/>
    <w:rsid w:val="00FB3A86"/>
    <w:rsid w:val="00FC7BE3"/>
    <w:rsid w:val="00FD36C8"/>
    <w:rsid w:val="00FD6183"/>
    <w:rsid w:val="00FF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E693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92774"/>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E76CD2"/>
    <w:pPr>
      <w:spacing w:after="120"/>
    </w:pPr>
  </w:style>
  <w:style w:type="character" w:customStyle="1" w:styleId="BodyTextChar">
    <w:name w:val="Body Text Char"/>
    <w:basedOn w:val="DefaultParagraphFont"/>
    <w:link w:val="BodyText"/>
    <w:uiPriority w:val="1"/>
    <w:rsid w:val="00E76CD2"/>
    <w:rPr>
      <w:rFonts w:ascii="Helvetica" w:hAnsi="Helvetica"/>
    </w:rPr>
  </w:style>
  <w:style w:type="character" w:customStyle="1" w:styleId="whitespace-normal">
    <w:name w:val="whitespace-normal"/>
    <w:basedOn w:val="DefaultParagraphFont"/>
    <w:rsid w:val="005D7C79"/>
  </w:style>
  <w:style w:type="character" w:customStyle="1" w:styleId="Heading2Char">
    <w:name w:val="Heading 2 Char"/>
    <w:basedOn w:val="DefaultParagraphFont"/>
    <w:link w:val="Heading2"/>
    <w:uiPriority w:val="9"/>
    <w:semiHidden/>
    <w:rsid w:val="0059277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92774"/>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92774"/>
    <w:rPr>
      <w:rFonts w:ascii="Helvetica" w:hAnsi="Helvetica"/>
    </w:rPr>
  </w:style>
  <w:style w:type="character" w:customStyle="1" w:styleId="FooterChar">
    <w:name w:val="Footer Char"/>
    <w:basedOn w:val="DefaultParagraphFont"/>
    <w:link w:val="Footer"/>
    <w:uiPriority w:val="99"/>
    <w:rsid w:val="00592774"/>
    <w:rPr>
      <w:rFonts w:ascii="Helvetica" w:hAnsi="Helvetica"/>
    </w:rPr>
  </w:style>
  <w:style w:type="character" w:customStyle="1" w:styleId="TitleChar">
    <w:name w:val="Title Char"/>
    <w:basedOn w:val="DefaultParagraphFont"/>
    <w:link w:val="Title"/>
    <w:uiPriority w:val="1"/>
    <w:rsid w:val="00592774"/>
    <w:rPr>
      <w:rFonts w:ascii="Helvetica" w:hAnsi="Helvetica"/>
      <w:b/>
      <w:kern w:val="28"/>
      <w:sz w:val="36"/>
    </w:rPr>
  </w:style>
  <w:style w:type="character" w:customStyle="1" w:styleId="Heading1Char">
    <w:name w:val="Heading 1 Char"/>
    <w:basedOn w:val="DefaultParagraphFont"/>
    <w:link w:val="Heading1"/>
    <w:uiPriority w:val="9"/>
    <w:rsid w:val="00592774"/>
    <w:rPr>
      <w:rFonts w:ascii="Arial" w:hAnsi="Arial"/>
      <w:b/>
      <w:kern w:val="28"/>
      <w:sz w:val="28"/>
    </w:rPr>
  </w:style>
  <w:style w:type="character" w:styleId="PlaceholderText">
    <w:name w:val="Placeholder Text"/>
    <w:basedOn w:val="DefaultParagraphFont"/>
    <w:uiPriority w:val="99"/>
    <w:semiHidden/>
    <w:rsid w:val="000A49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22948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89562-A400-4EAF-90FA-664A6D13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1177</TotalTime>
  <Pages>22</Pages>
  <Words>7721</Words>
  <Characters>44014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51632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46</cp:revision>
  <cp:lastPrinted>1999-07-06T11:00:00Z</cp:lastPrinted>
  <dcterms:created xsi:type="dcterms:W3CDTF">2026-06-12T12:11:00Z</dcterms:created>
  <dcterms:modified xsi:type="dcterms:W3CDTF">2026-06-24T11:47:00Z</dcterms:modified>
</cp:coreProperties>
</file>