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220D64" w14:textId="77777777" w:rsidR="003676C5" w:rsidRDefault="003676C5">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3676C5" w14:paraId="6848E9C2" w14:textId="77777777">
        <w:trPr>
          <w:trHeight w:val="20"/>
          <w:jc w:val="center"/>
        </w:trPr>
        <w:tc>
          <w:tcPr>
            <w:tcW w:w="3295" w:type="dxa"/>
          </w:tcPr>
          <w:p w14:paraId="4268BB73" w14:textId="77777777" w:rsidR="003676C5" w:rsidRDefault="007442E4">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14:paraId="46EC0A03" w14:textId="77777777" w:rsidR="003676C5" w:rsidRDefault="007442E4">
            <w:pPr>
              <w:rPr>
                <w:b/>
                <w:bCs/>
                <w:color w:val="0000FF"/>
                <w:sz w:val="20"/>
                <w:szCs w:val="20"/>
              </w:rPr>
            </w:pPr>
            <w:hyperlink r:id="rId6">
              <w:r>
                <w:rPr>
                  <w:rFonts w:ascii="Arial" w:eastAsia="Arial" w:hAnsi="Arial" w:cs="Arial"/>
                  <w:color w:val="0000FF"/>
                  <w:sz w:val="20"/>
                  <w:szCs w:val="20"/>
                  <w:u w:val="single"/>
                </w:rPr>
                <w:t>Asian Journal of Economics, Finance and Management</w:t>
              </w:r>
            </w:hyperlink>
          </w:p>
        </w:tc>
      </w:tr>
      <w:tr w:rsidR="003676C5" w14:paraId="0CDC3843" w14:textId="77777777">
        <w:trPr>
          <w:trHeight w:val="20"/>
          <w:jc w:val="center"/>
        </w:trPr>
        <w:tc>
          <w:tcPr>
            <w:tcW w:w="3295" w:type="dxa"/>
          </w:tcPr>
          <w:p w14:paraId="503C9B0E" w14:textId="77777777" w:rsidR="003676C5" w:rsidRDefault="007442E4">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14:paraId="40155149" w14:textId="77777777" w:rsidR="003676C5" w:rsidRDefault="007442E4">
            <w:pPr>
              <w:pBdr>
                <w:top w:val="nil"/>
                <w:left w:val="nil"/>
                <w:bottom w:val="nil"/>
                <w:right w:val="nil"/>
                <w:between w:val="nil"/>
              </w:pBdr>
              <w:rPr>
                <w:b/>
                <w:bCs/>
                <w:color w:val="000000"/>
                <w:sz w:val="20"/>
                <w:szCs w:val="20"/>
              </w:rPr>
            </w:pPr>
            <w:bookmarkStart w:id="0" w:name="_v4z92plrqs3p" w:colFirst="0" w:colLast="0"/>
            <w:bookmarkEnd w:id="0"/>
            <w:r>
              <w:rPr>
                <w:b/>
                <w:bCs/>
                <w:color w:val="000000"/>
                <w:sz w:val="20"/>
                <w:szCs w:val="20"/>
              </w:rPr>
              <w:t>Ms_AJEFM_2680</w:t>
            </w:r>
          </w:p>
        </w:tc>
      </w:tr>
      <w:tr w:rsidR="003676C5" w14:paraId="3A21F2E8" w14:textId="77777777">
        <w:trPr>
          <w:trHeight w:val="20"/>
          <w:jc w:val="center"/>
        </w:trPr>
        <w:tc>
          <w:tcPr>
            <w:tcW w:w="3295" w:type="dxa"/>
          </w:tcPr>
          <w:p w14:paraId="7767148A" w14:textId="77777777" w:rsidR="003676C5" w:rsidRDefault="007442E4">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14:paraId="488BE6CC" w14:textId="77777777" w:rsidR="003676C5" w:rsidRDefault="007442E4">
            <w:pPr>
              <w:pBdr>
                <w:top w:val="nil"/>
                <w:left w:val="nil"/>
                <w:bottom w:val="nil"/>
                <w:right w:val="nil"/>
                <w:between w:val="nil"/>
              </w:pBdr>
              <w:rPr>
                <w:b/>
                <w:bCs/>
                <w:color w:val="000000"/>
                <w:sz w:val="20"/>
                <w:szCs w:val="20"/>
              </w:rPr>
            </w:pPr>
            <w:r>
              <w:rPr>
                <w:b/>
                <w:bCs/>
                <w:color w:val="000000"/>
                <w:sz w:val="20"/>
                <w:szCs w:val="20"/>
              </w:rPr>
              <w:t>Fiscal Stance, Public Debt, and Inflation Dynamics in Nigeria</w:t>
            </w:r>
          </w:p>
        </w:tc>
      </w:tr>
      <w:tr w:rsidR="003676C5" w14:paraId="52730E66" w14:textId="77777777">
        <w:trPr>
          <w:trHeight w:val="20"/>
          <w:jc w:val="center"/>
        </w:trPr>
        <w:tc>
          <w:tcPr>
            <w:tcW w:w="3295" w:type="dxa"/>
          </w:tcPr>
          <w:p w14:paraId="43707D1B" w14:textId="77777777" w:rsidR="003676C5" w:rsidRDefault="007442E4">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14:paraId="4D7C51F2" w14:textId="77777777" w:rsidR="003676C5" w:rsidRDefault="007442E4">
            <w:pPr>
              <w:pBdr>
                <w:top w:val="nil"/>
                <w:left w:val="nil"/>
                <w:bottom w:val="nil"/>
                <w:right w:val="nil"/>
                <w:between w:val="nil"/>
              </w:pBdr>
              <w:rPr>
                <w:b/>
                <w:bCs/>
                <w:color w:val="000000"/>
                <w:sz w:val="20"/>
                <w:szCs w:val="20"/>
              </w:rPr>
            </w:pPr>
            <w:r>
              <w:rPr>
                <w:b/>
                <w:bCs/>
                <w:color w:val="000000"/>
                <w:sz w:val="20"/>
                <w:szCs w:val="20"/>
              </w:rPr>
              <w:t>Research Article</w:t>
            </w:r>
          </w:p>
          <w:p w14:paraId="3560824A" w14:textId="77777777" w:rsidR="003676C5" w:rsidRDefault="003676C5">
            <w:pPr>
              <w:pBdr>
                <w:top w:val="nil"/>
                <w:left w:val="nil"/>
                <w:bottom w:val="nil"/>
                <w:right w:val="nil"/>
                <w:between w:val="nil"/>
              </w:pBdr>
              <w:rPr>
                <w:b/>
                <w:bCs/>
                <w:color w:val="000000"/>
                <w:sz w:val="20"/>
                <w:szCs w:val="20"/>
              </w:rPr>
            </w:pPr>
          </w:p>
        </w:tc>
      </w:tr>
    </w:tbl>
    <w:p w14:paraId="22FC3DC4" w14:textId="77777777" w:rsidR="003676C5" w:rsidRDefault="003676C5">
      <w:pPr>
        <w:pBdr>
          <w:top w:val="nil"/>
          <w:left w:val="nil"/>
          <w:bottom w:val="nil"/>
          <w:right w:val="nil"/>
          <w:between w:val="nil"/>
        </w:pBdr>
        <w:jc w:val="both"/>
        <w:rPr>
          <w:i/>
          <w:iCs/>
          <w:color w:val="000000"/>
          <w:sz w:val="20"/>
          <w:szCs w:val="20"/>
          <w:u w:val="single"/>
        </w:rPr>
      </w:pPr>
    </w:p>
    <w:p w14:paraId="1209EA69" w14:textId="77777777" w:rsidR="003676C5" w:rsidRDefault="003676C5">
      <w:pPr>
        <w:jc w:val="both"/>
        <w:rPr>
          <w:sz w:val="20"/>
          <w:szCs w:val="20"/>
        </w:rPr>
      </w:pPr>
    </w:p>
    <w:p w14:paraId="2172694E" w14:textId="77777777" w:rsidR="003676C5" w:rsidRDefault="007442E4">
      <w:pPr>
        <w:jc w:val="both"/>
        <w:rPr>
          <w:b/>
          <w:bCs/>
          <w:sz w:val="20"/>
          <w:szCs w:val="20"/>
          <w:u w:val="single"/>
        </w:rPr>
      </w:pPr>
      <w:r>
        <w:rPr>
          <w:b/>
          <w:bCs/>
          <w:sz w:val="20"/>
          <w:szCs w:val="20"/>
          <w:highlight w:val="yellow"/>
          <w:u w:val="single"/>
        </w:rPr>
        <w:t>PART 1 (Importance of the manuscript)</w:t>
      </w:r>
      <w:r>
        <w:rPr>
          <w:b/>
          <w:bCs/>
          <w:sz w:val="20"/>
          <w:szCs w:val="20"/>
          <w:u w:val="single"/>
        </w:rPr>
        <w:t xml:space="preserve"> </w:t>
      </w:r>
    </w:p>
    <w:p w14:paraId="3D3EA0CA" w14:textId="77777777" w:rsidR="003676C5" w:rsidRDefault="003676C5">
      <w:pPr>
        <w:ind w:left="1440"/>
        <w:jc w:val="both"/>
        <w:rPr>
          <w:sz w:val="20"/>
          <w:szCs w:val="20"/>
        </w:rPr>
      </w:pPr>
    </w:p>
    <w:tbl>
      <w:tblPr>
        <w:tblStyle w:val="a1"/>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3676C5" w14:paraId="49ECFFA1" w14:textId="77777777">
        <w:trPr>
          <w:trHeight w:val="20"/>
          <w:jc w:val="center"/>
        </w:trPr>
        <w:tc>
          <w:tcPr>
            <w:tcW w:w="4623" w:type="dxa"/>
          </w:tcPr>
          <w:p w14:paraId="26AB3BDA" w14:textId="77777777" w:rsidR="003676C5" w:rsidRDefault="003676C5">
            <w:pPr>
              <w:keepNext/>
              <w:rPr>
                <w:b/>
                <w:bCs/>
                <w:sz w:val="20"/>
                <w:szCs w:val="20"/>
              </w:rPr>
            </w:pPr>
          </w:p>
        </w:tc>
        <w:tc>
          <w:tcPr>
            <w:tcW w:w="4627" w:type="dxa"/>
          </w:tcPr>
          <w:p w14:paraId="1223E534" w14:textId="77777777" w:rsidR="003676C5" w:rsidRDefault="007442E4">
            <w:pPr>
              <w:keepNext/>
              <w:rPr>
                <w:b/>
                <w:bCs/>
                <w:sz w:val="20"/>
                <w:szCs w:val="20"/>
              </w:rPr>
            </w:pPr>
            <w:r>
              <w:rPr>
                <w:b/>
                <w:bCs/>
                <w:sz w:val="20"/>
                <w:szCs w:val="20"/>
              </w:rPr>
              <w:t>Comments of the Reviewers</w:t>
            </w:r>
          </w:p>
        </w:tc>
        <w:tc>
          <w:tcPr>
            <w:tcW w:w="4627" w:type="dxa"/>
          </w:tcPr>
          <w:p w14:paraId="061CA88D" w14:textId="77777777" w:rsidR="003676C5" w:rsidRDefault="007442E4">
            <w:pPr>
              <w:spacing w:after="160" w:line="256" w:lineRule="auto"/>
              <w:rPr>
                <w:sz w:val="20"/>
                <w:szCs w:val="20"/>
              </w:rPr>
            </w:pPr>
            <w:r>
              <w:rPr>
                <w:b/>
                <w:bCs/>
                <w:sz w:val="20"/>
                <w:szCs w:val="20"/>
              </w:rPr>
              <w:t>Author’s Feedback</w:t>
            </w:r>
            <w:r>
              <w:rPr>
                <w:sz w:val="20"/>
                <w:szCs w:val="20"/>
              </w:rPr>
              <w:t xml:space="preserve"> </w:t>
            </w:r>
          </w:p>
          <w:p w14:paraId="147AE698" w14:textId="77777777" w:rsidR="003676C5" w:rsidRDefault="003676C5">
            <w:pPr>
              <w:keepNext/>
              <w:rPr>
                <w:sz w:val="20"/>
                <w:szCs w:val="20"/>
              </w:rPr>
            </w:pPr>
          </w:p>
        </w:tc>
      </w:tr>
      <w:tr w:rsidR="003676C5" w14:paraId="42D61A1D" w14:textId="77777777">
        <w:trPr>
          <w:trHeight w:val="20"/>
          <w:jc w:val="center"/>
        </w:trPr>
        <w:tc>
          <w:tcPr>
            <w:tcW w:w="4623" w:type="dxa"/>
          </w:tcPr>
          <w:p w14:paraId="241795FD" w14:textId="77777777" w:rsidR="003676C5" w:rsidRDefault="007442E4">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w:t>
            </w:r>
          </w:p>
          <w:p w14:paraId="37E1BDDD" w14:textId="77777777" w:rsidR="003676C5" w:rsidRDefault="007442E4">
            <w:pPr>
              <w:rPr>
                <w:sz w:val="20"/>
                <w:szCs w:val="20"/>
              </w:rPr>
            </w:pPr>
            <w:r>
              <w:rPr>
                <w:sz w:val="20"/>
                <w:szCs w:val="20"/>
              </w:rPr>
              <w:t>be required for this part.</w:t>
            </w:r>
          </w:p>
        </w:tc>
        <w:tc>
          <w:tcPr>
            <w:tcW w:w="4627" w:type="dxa"/>
          </w:tcPr>
          <w:p w14:paraId="6A3D8E8A" w14:textId="77777777" w:rsidR="003676C5" w:rsidRDefault="007442E4">
            <w:pPr>
              <w:rPr>
                <w:b/>
                <w:bCs/>
                <w:sz w:val="20"/>
                <w:szCs w:val="20"/>
              </w:rPr>
            </w:pPr>
            <w:r>
              <w:rPr>
                <w:sz w:val="16"/>
                <w:szCs w:val="16"/>
              </w:rPr>
              <w:t xml:space="preserve">The manuscript addresses an important macroeconomic issue for Nigeria: the relationship between fiscal stance, public debt, and inflation over a long historical period. Its focus is relevant for policymakers because inflation in Nigeria is often linked to exchange-rate pressure, debt financing, and fiscal-monetary coordination. The attempt to model the interaction between fiscal deficit and public debt is a useful contribution. </w:t>
            </w:r>
          </w:p>
        </w:tc>
        <w:tc>
          <w:tcPr>
            <w:tcW w:w="4627" w:type="dxa"/>
          </w:tcPr>
          <w:p w14:paraId="56923A5E" w14:textId="4D6F6C38" w:rsidR="003676C5" w:rsidRPr="00323A9E" w:rsidRDefault="00323A9E">
            <w:pPr>
              <w:keepNext/>
              <w:rPr>
                <w:sz w:val="16"/>
                <w:szCs w:val="16"/>
              </w:rPr>
            </w:pPr>
            <w:r w:rsidRPr="00323A9E">
              <w:rPr>
                <w:sz w:val="16"/>
                <w:szCs w:val="16"/>
              </w:rPr>
              <w:t>We sincerely appreciate the reviewer's acknowledgment of the policy relevance and contribution of our study. Indeed, Nigeria's persistent inflation has been closely tied to fiscal-monetary dynamics, exchange rate instability, and debt accumulation. Our 45-year analysis (1980-2024) provides crucial empirical evidence on these relationships, particularly through the innovative inclusion of an interaction term between fiscal deficits and public debt. While this interaction term proved statistically insignificant in our results, this finding itself is valuable for policy, suggesting that fiscal deficits exert autonomous inflationary pressure regardless of existing debt levels. We have ensured that our interpretation and policy recommendations accurately reflect this finding.</w:t>
            </w:r>
          </w:p>
        </w:tc>
      </w:tr>
    </w:tbl>
    <w:p w14:paraId="2AB4AEF1" w14:textId="77777777" w:rsidR="003676C5" w:rsidRDefault="003676C5">
      <w:pPr>
        <w:rPr>
          <w:sz w:val="20"/>
          <w:szCs w:val="20"/>
        </w:rPr>
      </w:pPr>
    </w:p>
    <w:p w14:paraId="70A8164F" w14:textId="77777777" w:rsidR="003676C5" w:rsidRDefault="003676C5">
      <w:pPr>
        <w:rPr>
          <w:sz w:val="20"/>
          <w:szCs w:val="20"/>
        </w:rPr>
      </w:pPr>
    </w:p>
    <w:p w14:paraId="7B6CCED4" w14:textId="77777777" w:rsidR="003676C5" w:rsidRDefault="007442E4">
      <w:pPr>
        <w:keepNext/>
        <w:rPr>
          <w:b/>
          <w:bCs/>
          <w:sz w:val="20"/>
          <w:szCs w:val="20"/>
          <w:highlight w:val="yellow"/>
          <w:u w:val="single"/>
        </w:rPr>
      </w:pPr>
      <w:r>
        <w:rPr>
          <w:b/>
          <w:bCs/>
          <w:sz w:val="20"/>
          <w:szCs w:val="20"/>
          <w:highlight w:val="yellow"/>
          <w:u w:val="single"/>
        </w:rPr>
        <w:t>PART 2.1 (Objective Evaluation)</w:t>
      </w:r>
    </w:p>
    <w:p w14:paraId="18479E38" w14:textId="77777777" w:rsidR="003676C5" w:rsidRDefault="003676C5">
      <w:pPr>
        <w:rPr>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3676C5" w14:paraId="11AB8662" w14:textId="77777777">
        <w:trPr>
          <w:trHeight w:val="20"/>
          <w:jc w:val="center"/>
        </w:trPr>
        <w:tc>
          <w:tcPr>
            <w:tcW w:w="4628" w:type="dxa"/>
          </w:tcPr>
          <w:p w14:paraId="0E8D7FEC" w14:textId="77777777" w:rsidR="003676C5" w:rsidRDefault="003676C5">
            <w:pPr>
              <w:keepNext/>
              <w:rPr>
                <w:b/>
                <w:bCs/>
                <w:sz w:val="20"/>
                <w:szCs w:val="20"/>
              </w:rPr>
            </w:pPr>
          </w:p>
        </w:tc>
        <w:tc>
          <w:tcPr>
            <w:tcW w:w="4632" w:type="dxa"/>
          </w:tcPr>
          <w:p w14:paraId="65712F56" w14:textId="77777777" w:rsidR="003676C5" w:rsidRDefault="007442E4">
            <w:pPr>
              <w:keepNext/>
              <w:rPr>
                <w:b/>
                <w:bCs/>
                <w:sz w:val="20"/>
                <w:szCs w:val="20"/>
              </w:rPr>
            </w:pPr>
            <w:r>
              <w:rPr>
                <w:b/>
                <w:bCs/>
                <w:sz w:val="20"/>
                <w:szCs w:val="20"/>
              </w:rPr>
              <w:t>Rating of the Reviewers</w:t>
            </w:r>
          </w:p>
        </w:tc>
        <w:tc>
          <w:tcPr>
            <w:tcW w:w="4632" w:type="dxa"/>
          </w:tcPr>
          <w:p w14:paraId="4231F5B2" w14:textId="77777777" w:rsidR="003676C5" w:rsidRDefault="007442E4">
            <w:pPr>
              <w:spacing w:after="160" w:line="256" w:lineRule="auto"/>
              <w:rPr>
                <w:b/>
                <w:bCs/>
                <w:sz w:val="20"/>
                <w:szCs w:val="20"/>
              </w:rPr>
            </w:pPr>
            <w:r>
              <w:rPr>
                <w:b/>
                <w:bCs/>
                <w:sz w:val="20"/>
                <w:szCs w:val="20"/>
              </w:rPr>
              <w:t>Author’s Feedback</w:t>
            </w:r>
            <w:r>
              <w:rPr>
                <w:sz w:val="20"/>
                <w:szCs w:val="20"/>
              </w:rPr>
              <w:t xml:space="preserve"> </w:t>
            </w:r>
            <w:r>
              <w:rPr>
                <w:b/>
                <w:bCs/>
                <w:sz w:val="20"/>
                <w:szCs w:val="20"/>
                <w:highlight w:val="yellow"/>
              </w:rPr>
              <w:t>(</w:t>
            </w:r>
            <w:r>
              <w:rPr>
                <w:sz w:val="20"/>
                <w:szCs w:val="20"/>
                <w:highlight w:val="yellow"/>
              </w:rPr>
              <w:t>Revision of the Manuscript and Feedback of Authors are mandatory for Rating of 2 and 1)</w:t>
            </w:r>
          </w:p>
        </w:tc>
      </w:tr>
      <w:tr w:rsidR="003676C5" w14:paraId="47CA3E4B" w14:textId="77777777">
        <w:trPr>
          <w:trHeight w:val="20"/>
          <w:jc w:val="center"/>
        </w:trPr>
        <w:tc>
          <w:tcPr>
            <w:tcW w:w="4628" w:type="dxa"/>
          </w:tcPr>
          <w:p w14:paraId="7C4F1379" w14:textId="77777777" w:rsidR="003676C5" w:rsidRDefault="007442E4">
            <w:pPr>
              <w:rPr>
                <w:b/>
                <w:bCs/>
                <w:sz w:val="20"/>
                <w:szCs w:val="20"/>
              </w:rPr>
            </w:pPr>
            <w:r>
              <w:rPr>
                <w:b/>
                <w:bCs/>
                <w:sz w:val="20"/>
                <w:szCs w:val="20"/>
              </w:rPr>
              <w:t xml:space="preserve">1. Is the title clear and appropriate for the study? </w:t>
            </w:r>
          </w:p>
          <w:p w14:paraId="00AAF9CE" w14:textId="77777777" w:rsidR="003676C5" w:rsidRDefault="007442E4">
            <w:pPr>
              <w:rPr>
                <w:color w:val="404040"/>
                <w:sz w:val="20"/>
                <w:szCs w:val="20"/>
                <w:highlight w:val="white"/>
              </w:rPr>
            </w:pPr>
            <w:r>
              <w:rPr>
                <w:color w:val="404040"/>
                <w:sz w:val="20"/>
                <w:szCs w:val="20"/>
                <w:highlight w:val="white"/>
              </w:rPr>
              <w:t xml:space="preserve">Rating Scale: </w:t>
            </w:r>
          </w:p>
          <w:p w14:paraId="3A3DF63B" w14:textId="77777777" w:rsidR="003676C5" w:rsidRDefault="007442E4">
            <w:pPr>
              <w:rPr>
                <w:sz w:val="20"/>
                <w:szCs w:val="20"/>
                <w:u w:val="single"/>
              </w:rPr>
            </w:pPr>
            <w:r>
              <w:rPr>
                <w:color w:val="404040"/>
                <w:sz w:val="20"/>
                <w:szCs w:val="20"/>
                <w:highlight w:val="white"/>
              </w:rPr>
              <w:t>5 = Excellent 4 = Good 3 = Satisfactory 2 = Needs Improvement 1 = Poor N/A = Not Applicable</w:t>
            </w:r>
          </w:p>
        </w:tc>
        <w:tc>
          <w:tcPr>
            <w:tcW w:w="4632" w:type="dxa"/>
          </w:tcPr>
          <w:p w14:paraId="761BF738" w14:textId="77777777" w:rsidR="003676C5" w:rsidRDefault="007442E4">
            <w:pPr>
              <w:ind w:left="360"/>
              <w:rPr>
                <w:b/>
                <w:bCs/>
                <w:sz w:val="20"/>
                <w:szCs w:val="20"/>
              </w:rPr>
            </w:pPr>
            <w:r>
              <w:rPr>
                <w:b/>
                <w:bCs/>
                <w:sz w:val="20"/>
                <w:szCs w:val="20"/>
              </w:rPr>
              <w:t>4</w:t>
            </w:r>
          </w:p>
        </w:tc>
        <w:tc>
          <w:tcPr>
            <w:tcW w:w="4632" w:type="dxa"/>
          </w:tcPr>
          <w:p w14:paraId="29E81715" w14:textId="4885C616" w:rsidR="003676C5" w:rsidRPr="004310DC" w:rsidRDefault="004310DC">
            <w:pPr>
              <w:keepNext/>
              <w:rPr>
                <w:sz w:val="16"/>
                <w:szCs w:val="16"/>
              </w:rPr>
            </w:pPr>
            <w:r w:rsidRPr="004310DC">
              <w:rPr>
                <w:sz w:val="16"/>
                <w:szCs w:val="16"/>
              </w:rPr>
              <w:t>We thank the reviewer for this positive rating. The title clearly communicates the three core variables examined (fiscal stance, public debt, and inflation) and specifies the country context (Nigeria), making it informative and appropriate for the study's scope.</w:t>
            </w:r>
          </w:p>
        </w:tc>
      </w:tr>
      <w:tr w:rsidR="003676C5" w14:paraId="71F523E3" w14:textId="77777777">
        <w:trPr>
          <w:trHeight w:val="20"/>
          <w:jc w:val="center"/>
        </w:trPr>
        <w:tc>
          <w:tcPr>
            <w:tcW w:w="4628" w:type="dxa"/>
          </w:tcPr>
          <w:p w14:paraId="34C4AFE5" w14:textId="77777777" w:rsidR="003676C5" w:rsidRDefault="007442E4">
            <w:pPr>
              <w:keepNext/>
              <w:rPr>
                <w:b/>
                <w:bCs/>
                <w:sz w:val="20"/>
                <w:szCs w:val="20"/>
              </w:rPr>
            </w:pPr>
            <w:r>
              <w:rPr>
                <w:b/>
                <w:bCs/>
                <w:sz w:val="20"/>
                <w:szCs w:val="20"/>
              </w:rPr>
              <w:t xml:space="preserve">2. Is the abstract of the article comprehensive? </w:t>
            </w:r>
          </w:p>
          <w:p w14:paraId="789CA633" w14:textId="77777777" w:rsidR="003676C5" w:rsidRDefault="007442E4">
            <w:pPr>
              <w:rPr>
                <w:color w:val="404040"/>
                <w:sz w:val="20"/>
                <w:szCs w:val="20"/>
                <w:highlight w:val="white"/>
              </w:rPr>
            </w:pPr>
            <w:r>
              <w:rPr>
                <w:color w:val="404040"/>
                <w:sz w:val="20"/>
                <w:szCs w:val="20"/>
                <w:highlight w:val="white"/>
              </w:rPr>
              <w:t xml:space="preserve">Rating Scale: </w:t>
            </w:r>
          </w:p>
          <w:p w14:paraId="2CA0F3B5" w14:textId="77777777" w:rsidR="003676C5" w:rsidRDefault="007442E4">
            <w:pPr>
              <w:rPr>
                <w:sz w:val="20"/>
                <w:szCs w:val="20"/>
              </w:rPr>
            </w:pPr>
            <w:r>
              <w:rPr>
                <w:color w:val="404040"/>
                <w:sz w:val="20"/>
                <w:szCs w:val="20"/>
                <w:highlight w:val="white"/>
              </w:rPr>
              <w:t>5 = Excellent 4 = Good 3 = Satisfactory 2 = Needs Improvement 1 = Poor N/A = Not Applicable</w:t>
            </w:r>
          </w:p>
        </w:tc>
        <w:tc>
          <w:tcPr>
            <w:tcW w:w="4632" w:type="dxa"/>
          </w:tcPr>
          <w:p w14:paraId="35B21FED" w14:textId="77777777" w:rsidR="003676C5" w:rsidRDefault="007442E4">
            <w:pPr>
              <w:ind w:left="360"/>
              <w:rPr>
                <w:b/>
                <w:bCs/>
                <w:sz w:val="20"/>
                <w:szCs w:val="20"/>
              </w:rPr>
            </w:pPr>
            <w:r>
              <w:rPr>
                <w:b/>
                <w:bCs/>
                <w:sz w:val="20"/>
                <w:szCs w:val="20"/>
              </w:rPr>
              <w:t>3</w:t>
            </w:r>
          </w:p>
        </w:tc>
        <w:tc>
          <w:tcPr>
            <w:tcW w:w="4632" w:type="dxa"/>
          </w:tcPr>
          <w:p w14:paraId="0D7F9148" w14:textId="48DBED34" w:rsidR="003676C5" w:rsidRPr="003756C5" w:rsidRDefault="003756C5">
            <w:pPr>
              <w:keepNext/>
              <w:rPr>
                <w:sz w:val="16"/>
                <w:szCs w:val="16"/>
              </w:rPr>
            </w:pPr>
            <w:r w:rsidRPr="003756C5">
              <w:rPr>
                <w:sz w:val="16"/>
                <w:szCs w:val="16"/>
              </w:rPr>
              <w:t>We acknowledge this rating and have substantially revised the abstract to address comprehensiveness. The revised abstract now: (</w:t>
            </w:r>
            <w:proofErr w:type="spellStart"/>
            <w:r w:rsidRPr="003756C5">
              <w:rPr>
                <w:sz w:val="16"/>
                <w:szCs w:val="16"/>
              </w:rPr>
              <w:t>i</w:t>
            </w:r>
            <w:proofErr w:type="spellEnd"/>
            <w:r w:rsidRPr="003756C5">
              <w:rPr>
                <w:sz w:val="16"/>
                <w:szCs w:val="16"/>
              </w:rPr>
              <w:t>) clearly articulates all three research objectives; (ii) specifies the ARDL bounds testing methodology and 1980-2024 timeframe; (iii) explicitly states that the long-run interaction term is statistically insignificant; (iv) highlights fiscal deficits as the primary long-run inflation driver (coefficient of 4.666); (v) distinguishes the complex temporal pattern of public debt effects; and (vi) provides clear, evidence-based policy recommendations.</w:t>
            </w:r>
          </w:p>
        </w:tc>
      </w:tr>
      <w:tr w:rsidR="003676C5" w14:paraId="78464429" w14:textId="77777777">
        <w:trPr>
          <w:trHeight w:val="20"/>
          <w:jc w:val="center"/>
        </w:trPr>
        <w:tc>
          <w:tcPr>
            <w:tcW w:w="4628" w:type="dxa"/>
          </w:tcPr>
          <w:p w14:paraId="646EA629" w14:textId="77777777" w:rsidR="003676C5" w:rsidRDefault="007442E4">
            <w:pPr>
              <w:keepNext/>
              <w:rPr>
                <w:b/>
                <w:bCs/>
                <w:sz w:val="20"/>
                <w:szCs w:val="20"/>
              </w:rPr>
            </w:pPr>
            <w:r>
              <w:rPr>
                <w:b/>
                <w:bCs/>
                <w:sz w:val="20"/>
                <w:szCs w:val="20"/>
              </w:rPr>
              <w:t>3. Are the keywords appropriate and useful?</w:t>
            </w:r>
          </w:p>
          <w:p w14:paraId="03E965EA" w14:textId="77777777" w:rsidR="003676C5" w:rsidRDefault="007442E4">
            <w:pPr>
              <w:rPr>
                <w:color w:val="404040"/>
                <w:sz w:val="20"/>
                <w:szCs w:val="20"/>
                <w:highlight w:val="white"/>
              </w:rPr>
            </w:pPr>
            <w:r>
              <w:rPr>
                <w:color w:val="404040"/>
                <w:sz w:val="20"/>
                <w:szCs w:val="20"/>
                <w:highlight w:val="white"/>
              </w:rPr>
              <w:t xml:space="preserve">Rating Scale: </w:t>
            </w:r>
          </w:p>
          <w:p w14:paraId="2BF76E84" w14:textId="77777777" w:rsidR="003676C5" w:rsidRDefault="007442E4">
            <w:pPr>
              <w:rPr>
                <w:sz w:val="20"/>
                <w:szCs w:val="20"/>
              </w:rPr>
            </w:pPr>
            <w:r>
              <w:rPr>
                <w:color w:val="404040"/>
                <w:sz w:val="20"/>
                <w:szCs w:val="20"/>
                <w:highlight w:val="white"/>
              </w:rPr>
              <w:t>5 = Excellent 4 = Good 3 = Satisfactory 2 = Needs Improvement 1 = Poor N/A = Not Applicable</w:t>
            </w:r>
          </w:p>
        </w:tc>
        <w:tc>
          <w:tcPr>
            <w:tcW w:w="4632" w:type="dxa"/>
          </w:tcPr>
          <w:p w14:paraId="4E5793BF" w14:textId="77777777" w:rsidR="003676C5" w:rsidRDefault="007442E4">
            <w:pPr>
              <w:ind w:left="360"/>
              <w:rPr>
                <w:b/>
                <w:bCs/>
                <w:sz w:val="20"/>
                <w:szCs w:val="20"/>
              </w:rPr>
            </w:pPr>
            <w:r>
              <w:rPr>
                <w:b/>
                <w:bCs/>
                <w:sz w:val="20"/>
                <w:szCs w:val="20"/>
              </w:rPr>
              <w:t>4</w:t>
            </w:r>
          </w:p>
        </w:tc>
        <w:tc>
          <w:tcPr>
            <w:tcW w:w="4632" w:type="dxa"/>
          </w:tcPr>
          <w:p w14:paraId="10CBDF68" w14:textId="0821B375" w:rsidR="003676C5" w:rsidRPr="003756C5" w:rsidRDefault="003756C5">
            <w:pPr>
              <w:keepNext/>
              <w:rPr>
                <w:sz w:val="16"/>
                <w:szCs w:val="16"/>
              </w:rPr>
            </w:pPr>
            <w:r w:rsidRPr="003756C5">
              <w:rPr>
                <w:sz w:val="16"/>
                <w:szCs w:val="16"/>
              </w:rPr>
              <w:t>Thank you. We appreciate the positive rating.</w:t>
            </w:r>
          </w:p>
        </w:tc>
      </w:tr>
      <w:tr w:rsidR="003676C5" w14:paraId="5F70B8BF" w14:textId="77777777">
        <w:trPr>
          <w:trHeight w:val="20"/>
          <w:jc w:val="center"/>
        </w:trPr>
        <w:tc>
          <w:tcPr>
            <w:tcW w:w="4628" w:type="dxa"/>
          </w:tcPr>
          <w:p w14:paraId="3AB1DF9E" w14:textId="77777777" w:rsidR="003676C5" w:rsidRDefault="007442E4">
            <w:pPr>
              <w:keepNext/>
              <w:rPr>
                <w:b/>
                <w:bCs/>
                <w:sz w:val="20"/>
                <w:szCs w:val="20"/>
              </w:rPr>
            </w:pPr>
            <w:r>
              <w:rPr>
                <w:b/>
                <w:bCs/>
                <w:sz w:val="20"/>
                <w:szCs w:val="20"/>
              </w:rPr>
              <w:t>4. Is the background information of the paper sufficient and well organized?</w:t>
            </w:r>
          </w:p>
          <w:p w14:paraId="54DC7AA7" w14:textId="77777777" w:rsidR="003676C5" w:rsidRDefault="007442E4">
            <w:pPr>
              <w:rPr>
                <w:color w:val="404040"/>
                <w:sz w:val="20"/>
                <w:szCs w:val="20"/>
                <w:highlight w:val="white"/>
              </w:rPr>
            </w:pPr>
            <w:r>
              <w:rPr>
                <w:color w:val="404040"/>
                <w:sz w:val="20"/>
                <w:szCs w:val="20"/>
                <w:highlight w:val="white"/>
              </w:rPr>
              <w:t xml:space="preserve">Rating Scale: </w:t>
            </w:r>
          </w:p>
          <w:p w14:paraId="295A32BC" w14:textId="77777777" w:rsidR="003676C5" w:rsidRDefault="007442E4">
            <w:pPr>
              <w:rPr>
                <w:sz w:val="20"/>
                <w:szCs w:val="20"/>
              </w:rPr>
            </w:pPr>
            <w:r>
              <w:rPr>
                <w:color w:val="404040"/>
                <w:sz w:val="20"/>
                <w:szCs w:val="20"/>
                <w:highlight w:val="white"/>
              </w:rPr>
              <w:t>5 = Excellent 4 = Good 3 = Satisfactory 2 = Needs Improvement 1 = Poor N/A = Not Applicable</w:t>
            </w:r>
          </w:p>
        </w:tc>
        <w:tc>
          <w:tcPr>
            <w:tcW w:w="4632" w:type="dxa"/>
          </w:tcPr>
          <w:p w14:paraId="04591684" w14:textId="77777777" w:rsidR="003676C5" w:rsidRDefault="007442E4">
            <w:pPr>
              <w:ind w:left="360"/>
              <w:rPr>
                <w:b/>
                <w:bCs/>
                <w:sz w:val="20"/>
                <w:szCs w:val="20"/>
              </w:rPr>
            </w:pPr>
            <w:r>
              <w:rPr>
                <w:b/>
                <w:bCs/>
                <w:sz w:val="20"/>
                <w:szCs w:val="20"/>
              </w:rPr>
              <w:t>3</w:t>
            </w:r>
          </w:p>
        </w:tc>
        <w:tc>
          <w:tcPr>
            <w:tcW w:w="4632" w:type="dxa"/>
          </w:tcPr>
          <w:p w14:paraId="68C16C9D" w14:textId="66E0254C" w:rsidR="003676C5" w:rsidRPr="003756C5" w:rsidRDefault="003756C5">
            <w:pPr>
              <w:keepNext/>
              <w:rPr>
                <w:sz w:val="16"/>
                <w:szCs w:val="16"/>
              </w:rPr>
            </w:pPr>
            <w:r w:rsidRPr="003756C5">
              <w:rPr>
                <w:sz w:val="16"/>
                <w:szCs w:val="16"/>
              </w:rPr>
              <w:t>Thank you. We appreciate the positive rating.</w:t>
            </w:r>
          </w:p>
        </w:tc>
      </w:tr>
      <w:tr w:rsidR="003676C5" w14:paraId="16409004" w14:textId="77777777">
        <w:trPr>
          <w:trHeight w:val="20"/>
          <w:jc w:val="center"/>
        </w:trPr>
        <w:tc>
          <w:tcPr>
            <w:tcW w:w="4628" w:type="dxa"/>
          </w:tcPr>
          <w:p w14:paraId="026C5EF1" w14:textId="77777777" w:rsidR="003676C5" w:rsidRDefault="007442E4">
            <w:pPr>
              <w:keepNext/>
              <w:rPr>
                <w:b/>
                <w:bCs/>
                <w:sz w:val="20"/>
                <w:szCs w:val="20"/>
              </w:rPr>
            </w:pPr>
            <w:r>
              <w:rPr>
                <w:b/>
                <w:bCs/>
                <w:sz w:val="20"/>
                <w:szCs w:val="20"/>
              </w:rPr>
              <w:t>5. Are the research objectives/hypotheses clearly stated?</w:t>
            </w:r>
          </w:p>
          <w:p w14:paraId="1282F814" w14:textId="77777777" w:rsidR="003676C5" w:rsidRDefault="007442E4">
            <w:pPr>
              <w:rPr>
                <w:color w:val="404040"/>
                <w:sz w:val="20"/>
                <w:szCs w:val="20"/>
                <w:highlight w:val="white"/>
              </w:rPr>
            </w:pPr>
            <w:r>
              <w:rPr>
                <w:color w:val="404040"/>
                <w:sz w:val="20"/>
                <w:szCs w:val="20"/>
                <w:highlight w:val="white"/>
              </w:rPr>
              <w:t xml:space="preserve">Rating Scale: </w:t>
            </w:r>
          </w:p>
          <w:p w14:paraId="4573D768" w14:textId="77777777" w:rsidR="003676C5" w:rsidRDefault="007442E4">
            <w:pPr>
              <w:rPr>
                <w:sz w:val="20"/>
                <w:szCs w:val="20"/>
              </w:rPr>
            </w:pPr>
            <w:r>
              <w:rPr>
                <w:color w:val="404040"/>
                <w:sz w:val="20"/>
                <w:szCs w:val="20"/>
                <w:highlight w:val="white"/>
              </w:rPr>
              <w:t>5 = Excellent 4 = Good 3 = Satisfactory 2 = Needs Improvement 1 = Poor N/A = Not Applicable</w:t>
            </w:r>
          </w:p>
        </w:tc>
        <w:tc>
          <w:tcPr>
            <w:tcW w:w="4632" w:type="dxa"/>
          </w:tcPr>
          <w:p w14:paraId="081B8DD9" w14:textId="77777777" w:rsidR="003676C5" w:rsidRDefault="007442E4">
            <w:pPr>
              <w:ind w:left="360"/>
              <w:rPr>
                <w:b/>
                <w:bCs/>
                <w:sz w:val="20"/>
                <w:szCs w:val="20"/>
              </w:rPr>
            </w:pPr>
            <w:r>
              <w:rPr>
                <w:b/>
                <w:bCs/>
                <w:sz w:val="20"/>
                <w:szCs w:val="20"/>
              </w:rPr>
              <w:t>4</w:t>
            </w:r>
          </w:p>
        </w:tc>
        <w:tc>
          <w:tcPr>
            <w:tcW w:w="4632" w:type="dxa"/>
          </w:tcPr>
          <w:p w14:paraId="241D61E0" w14:textId="19950318" w:rsidR="003676C5" w:rsidRPr="003756C5" w:rsidRDefault="003756C5">
            <w:pPr>
              <w:keepNext/>
              <w:rPr>
                <w:sz w:val="16"/>
                <w:szCs w:val="16"/>
              </w:rPr>
            </w:pPr>
            <w:r w:rsidRPr="003756C5">
              <w:rPr>
                <w:sz w:val="16"/>
                <w:szCs w:val="16"/>
              </w:rPr>
              <w:t>Thank you. We appreciate the positive rating.</w:t>
            </w:r>
          </w:p>
        </w:tc>
      </w:tr>
      <w:tr w:rsidR="003676C5" w14:paraId="3C7B1D9E" w14:textId="77777777">
        <w:trPr>
          <w:trHeight w:val="20"/>
          <w:jc w:val="center"/>
        </w:trPr>
        <w:tc>
          <w:tcPr>
            <w:tcW w:w="4628" w:type="dxa"/>
          </w:tcPr>
          <w:p w14:paraId="45E1A16D" w14:textId="77777777" w:rsidR="003676C5" w:rsidRDefault="007442E4">
            <w:pPr>
              <w:keepNext/>
              <w:rPr>
                <w:b/>
                <w:bCs/>
                <w:sz w:val="20"/>
                <w:szCs w:val="20"/>
              </w:rPr>
            </w:pPr>
            <w:r>
              <w:rPr>
                <w:b/>
                <w:bCs/>
                <w:sz w:val="20"/>
                <w:szCs w:val="20"/>
              </w:rPr>
              <w:t>6. Is the literature review relevant and up to date?</w:t>
            </w:r>
          </w:p>
          <w:p w14:paraId="7BFAA05F" w14:textId="77777777" w:rsidR="003676C5" w:rsidRDefault="007442E4">
            <w:pPr>
              <w:rPr>
                <w:color w:val="404040"/>
                <w:sz w:val="20"/>
                <w:szCs w:val="20"/>
                <w:highlight w:val="white"/>
              </w:rPr>
            </w:pPr>
            <w:r>
              <w:rPr>
                <w:color w:val="404040"/>
                <w:sz w:val="20"/>
                <w:szCs w:val="20"/>
                <w:highlight w:val="white"/>
              </w:rPr>
              <w:t xml:space="preserve">Rating Scale: </w:t>
            </w:r>
          </w:p>
          <w:p w14:paraId="58E74B2E" w14:textId="77777777" w:rsidR="003676C5" w:rsidRDefault="007442E4">
            <w:pPr>
              <w:rPr>
                <w:sz w:val="20"/>
                <w:szCs w:val="20"/>
              </w:rPr>
            </w:pPr>
            <w:r>
              <w:rPr>
                <w:color w:val="404040"/>
                <w:sz w:val="20"/>
                <w:szCs w:val="20"/>
                <w:highlight w:val="white"/>
              </w:rPr>
              <w:t>5 = Excellent 4 = Good 3 = Satisfactory 2 = Needs Improvement 1 = Poor N/A = Not Applicable</w:t>
            </w:r>
          </w:p>
        </w:tc>
        <w:tc>
          <w:tcPr>
            <w:tcW w:w="4632" w:type="dxa"/>
          </w:tcPr>
          <w:p w14:paraId="3C3C087D" w14:textId="77777777" w:rsidR="003676C5" w:rsidRDefault="007442E4">
            <w:pPr>
              <w:ind w:left="360"/>
              <w:rPr>
                <w:b/>
                <w:bCs/>
                <w:sz w:val="20"/>
                <w:szCs w:val="20"/>
              </w:rPr>
            </w:pPr>
            <w:r>
              <w:rPr>
                <w:b/>
                <w:bCs/>
                <w:sz w:val="20"/>
                <w:szCs w:val="20"/>
              </w:rPr>
              <w:t>5</w:t>
            </w:r>
          </w:p>
        </w:tc>
        <w:tc>
          <w:tcPr>
            <w:tcW w:w="4632" w:type="dxa"/>
          </w:tcPr>
          <w:p w14:paraId="661E8903" w14:textId="4766973B" w:rsidR="003676C5" w:rsidRPr="003756C5" w:rsidRDefault="003756C5">
            <w:pPr>
              <w:keepNext/>
              <w:rPr>
                <w:sz w:val="16"/>
                <w:szCs w:val="16"/>
              </w:rPr>
            </w:pPr>
            <w:r w:rsidRPr="003756C5">
              <w:rPr>
                <w:sz w:val="16"/>
                <w:szCs w:val="16"/>
              </w:rPr>
              <w:t>Thank you. We appreciate the positive rating.</w:t>
            </w:r>
          </w:p>
        </w:tc>
      </w:tr>
      <w:tr w:rsidR="003676C5" w14:paraId="0BB44096" w14:textId="77777777">
        <w:trPr>
          <w:trHeight w:val="20"/>
          <w:jc w:val="center"/>
        </w:trPr>
        <w:tc>
          <w:tcPr>
            <w:tcW w:w="4628" w:type="dxa"/>
          </w:tcPr>
          <w:p w14:paraId="5A2C14F5" w14:textId="77777777" w:rsidR="003676C5" w:rsidRDefault="007442E4">
            <w:pPr>
              <w:keepNext/>
              <w:rPr>
                <w:b/>
                <w:bCs/>
                <w:sz w:val="20"/>
                <w:szCs w:val="20"/>
              </w:rPr>
            </w:pPr>
            <w:r>
              <w:rPr>
                <w:b/>
                <w:bCs/>
                <w:sz w:val="20"/>
                <w:szCs w:val="20"/>
              </w:rPr>
              <w:t>7. Is the research methodology appropriate for the study?</w:t>
            </w:r>
          </w:p>
          <w:p w14:paraId="682CDDAF" w14:textId="77777777" w:rsidR="003676C5" w:rsidRDefault="007442E4">
            <w:pPr>
              <w:rPr>
                <w:color w:val="404040"/>
                <w:sz w:val="20"/>
                <w:szCs w:val="20"/>
                <w:highlight w:val="white"/>
              </w:rPr>
            </w:pPr>
            <w:r>
              <w:rPr>
                <w:color w:val="404040"/>
                <w:sz w:val="20"/>
                <w:szCs w:val="20"/>
                <w:highlight w:val="white"/>
              </w:rPr>
              <w:t xml:space="preserve">Rating Scale: </w:t>
            </w:r>
          </w:p>
          <w:p w14:paraId="1C4164E2" w14:textId="77777777" w:rsidR="003676C5" w:rsidRDefault="007442E4">
            <w:pPr>
              <w:rPr>
                <w:sz w:val="20"/>
                <w:szCs w:val="20"/>
              </w:rPr>
            </w:pPr>
            <w:r>
              <w:rPr>
                <w:color w:val="404040"/>
                <w:sz w:val="20"/>
                <w:szCs w:val="20"/>
                <w:highlight w:val="white"/>
              </w:rPr>
              <w:t>5 = Excellent 4 = Good 3 = Satisfactory 2 = Needs Improvement 1 = Poor N/A = Not Applicable</w:t>
            </w:r>
          </w:p>
        </w:tc>
        <w:tc>
          <w:tcPr>
            <w:tcW w:w="4632" w:type="dxa"/>
          </w:tcPr>
          <w:p w14:paraId="13C7F192" w14:textId="77777777" w:rsidR="003676C5" w:rsidRDefault="007442E4">
            <w:pPr>
              <w:ind w:left="360"/>
              <w:rPr>
                <w:b/>
                <w:bCs/>
                <w:sz w:val="20"/>
                <w:szCs w:val="20"/>
              </w:rPr>
            </w:pPr>
            <w:r>
              <w:rPr>
                <w:b/>
                <w:bCs/>
                <w:sz w:val="20"/>
                <w:szCs w:val="20"/>
              </w:rPr>
              <w:t>3</w:t>
            </w:r>
          </w:p>
        </w:tc>
        <w:tc>
          <w:tcPr>
            <w:tcW w:w="4632" w:type="dxa"/>
          </w:tcPr>
          <w:p w14:paraId="788B1BBE" w14:textId="0A213C28" w:rsidR="003676C5" w:rsidRPr="00E44F3B" w:rsidRDefault="00E44F3B">
            <w:pPr>
              <w:keepNext/>
              <w:rPr>
                <w:sz w:val="16"/>
                <w:szCs w:val="16"/>
              </w:rPr>
            </w:pPr>
            <w:r w:rsidRPr="00E44F3B">
              <w:rPr>
                <w:sz w:val="16"/>
                <w:szCs w:val="16"/>
              </w:rPr>
              <w:t>We acknowledge this rating and have substantially strengthened the methodology section to address concerns raised in the screening report. Key improvements include: (</w:t>
            </w:r>
            <w:proofErr w:type="spellStart"/>
            <w:r w:rsidRPr="00E44F3B">
              <w:rPr>
                <w:sz w:val="16"/>
                <w:szCs w:val="16"/>
              </w:rPr>
              <w:t>i</w:t>
            </w:r>
            <w:proofErr w:type="spellEnd"/>
            <w:r w:rsidRPr="00E44F3B">
              <w:rPr>
                <w:sz w:val="16"/>
                <w:szCs w:val="16"/>
              </w:rPr>
              <w:t>) Variable Transformation and Mean-</w:t>
            </w:r>
            <w:proofErr w:type="spellStart"/>
            <w:r w:rsidRPr="00E44F3B">
              <w:rPr>
                <w:sz w:val="16"/>
                <w:szCs w:val="16"/>
              </w:rPr>
              <w:t>Centering</w:t>
            </w:r>
            <w:proofErr w:type="spellEnd"/>
            <w:r w:rsidRPr="00E44F3B">
              <w:rPr>
                <w:sz w:val="16"/>
                <w:szCs w:val="16"/>
              </w:rPr>
              <w:t xml:space="preserve"> (Section 3.7): Fiscal deficit has been transformed to positive values by multiplying by -1, ensuring intuitive interpretation. Both FD and PD were mean-</w:t>
            </w:r>
            <w:proofErr w:type="spellStart"/>
            <w:r w:rsidRPr="00E44F3B">
              <w:rPr>
                <w:sz w:val="16"/>
                <w:szCs w:val="16"/>
              </w:rPr>
              <w:t>centered</w:t>
            </w:r>
            <w:proofErr w:type="spellEnd"/>
            <w:r w:rsidRPr="00E44F3B">
              <w:rPr>
                <w:sz w:val="16"/>
                <w:szCs w:val="16"/>
              </w:rPr>
              <w:t xml:space="preserve"> before constructing the interaction term to mitigate multicollinearity, following Aiken and West (1991). (ii) Model Parsimony Justification (Section 3.3): We explicitly justify using SIC over AIC for lag selection, citing its superior performance in small-to-moderate samples and stronger penalty for over-parameterization. (iii) Structural Break Strategy (Section 3.4): The Bai-Perron (2003) endogenous structural break test is incorporated proactively, with three regime dummies (1988, 1990, 1996) included based on both statistical evidence and economic rationale. (iv) Comprehensive Diagnostic Framework (Section 3.5): The pre-estimation and post-estimation strategy is fully detailed, including unit root tests, bounds testing, ECM derivation, and stability checks. These enhancements ensure the ARDL methodology is appropriate, transparent, and rigorously applied.</w:t>
            </w:r>
          </w:p>
        </w:tc>
      </w:tr>
      <w:tr w:rsidR="003676C5" w14:paraId="4760E910" w14:textId="77777777">
        <w:trPr>
          <w:trHeight w:val="20"/>
          <w:jc w:val="center"/>
        </w:trPr>
        <w:tc>
          <w:tcPr>
            <w:tcW w:w="4628" w:type="dxa"/>
          </w:tcPr>
          <w:p w14:paraId="1D1E7803" w14:textId="77777777" w:rsidR="003676C5" w:rsidRDefault="007442E4">
            <w:pPr>
              <w:keepNext/>
              <w:rPr>
                <w:b/>
                <w:bCs/>
                <w:sz w:val="20"/>
                <w:szCs w:val="20"/>
              </w:rPr>
            </w:pPr>
            <w:r>
              <w:rPr>
                <w:b/>
                <w:bCs/>
                <w:sz w:val="20"/>
                <w:szCs w:val="20"/>
              </w:rPr>
              <w:t>8. Were ethical issues properly addressed (if applicable)?</w:t>
            </w:r>
          </w:p>
          <w:p w14:paraId="34EEC370" w14:textId="77777777" w:rsidR="003676C5" w:rsidRDefault="007442E4">
            <w:pPr>
              <w:rPr>
                <w:color w:val="404040"/>
                <w:sz w:val="20"/>
                <w:szCs w:val="20"/>
                <w:highlight w:val="white"/>
              </w:rPr>
            </w:pPr>
            <w:r>
              <w:rPr>
                <w:color w:val="404040"/>
                <w:sz w:val="20"/>
                <w:szCs w:val="20"/>
                <w:highlight w:val="white"/>
              </w:rPr>
              <w:t xml:space="preserve">Rating Scale: </w:t>
            </w:r>
          </w:p>
          <w:p w14:paraId="46CC69F1" w14:textId="77777777" w:rsidR="003676C5" w:rsidRDefault="007442E4">
            <w:pPr>
              <w:rPr>
                <w:sz w:val="20"/>
                <w:szCs w:val="20"/>
              </w:rPr>
            </w:pPr>
            <w:r>
              <w:rPr>
                <w:color w:val="404040"/>
                <w:sz w:val="20"/>
                <w:szCs w:val="20"/>
                <w:highlight w:val="white"/>
              </w:rPr>
              <w:t>5 = Excellent 4 = Good 3 = Satisfactory 2 = Needs Improvement 1 = Poor N/A = Not Applicable</w:t>
            </w:r>
          </w:p>
        </w:tc>
        <w:tc>
          <w:tcPr>
            <w:tcW w:w="4632" w:type="dxa"/>
          </w:tcPr>
          <w:p w14:paraId="2B091C9E" w14:textId="77777777" w:rsidR="003676C5" w:rsidRDefault="007442E4">
            <w:pPr>
              <w:ind w:left="360"/>
              <w:rPr>
                <w:b/>
                <w:bCs/>
                <w:sz w:val="20"/>
                <w:szCs w:val="20"/>
              </w:rPr>
            </w:pPr>
            <w:r>
              <w:rPr>
                <w:b/>
                <w:bCs/>
                <w:sz w:val="20"/>
                <w:szCs w:val="20"/>
              </w:rPr>
              <w:t xml:space="preserve">NA </w:t>
            </w:r>
          </w:p>
        </w:tc>
        <w:tc>
          <w:tcPr>
            <w:tcW w:w="4632" w:type="dxa"/>
          </w:tcPr>
          <w:p w14:paraId="179B999D" w14:textId="30EA426A" w:rsidR="003676C5" w:rsidRPr="00E44F3B" w:rsidRDefault="00E44F3B">
            <w:pPr>
              <w:keepNext/>
              <w:rPr>
                <w:sz w:val="16"/>
                <w:szCs w:val="16"/>
              </w:rPr>
            </w:pPr>
            <w:r w:rsidRPr="00E44F3B">
              <w:rPr>
                <w:sz w:val="16"/>
                <w:szCs w:val="16"/>
              </w:rPr>
              <w:t>We note the N/A rating. The study uses publicly available secondary macroeconomic data requiring no ethical clearance.</w:t>
            </w:r>
          </w:p>
        </w:tc>
      </w:tr>
      <w:tr w:rsidR="003676C5" w14:paraId="793310DA" w14:textId="77777777">
        <w:trPr>
          <w:trHeight w:val="20"/>
          <w:jc w:val="center"/>
        </w:trPr>
        <w:tc>
          <w:tcPr>
            <w:tcW w:w="4628" w:type="dxa"/>
          </w:tcPr>
          <w:p w14:paraId="6BD9DA29" w14:textId="77777777" w:rsidR="003676C5" w:rsidRDefault="007442E4">
            <w:pPr>
              <w:rPr>
                <w:b/>
                <w:bCs/>
                <w:sz w:val="20"/>
                <w:szCs w:val="20"/>
              </w:rPr>
            </w:pPr>
            <w:r>
              <w:rPr>
                <w:b/>
                <w:bCs/>
                <w:sz w:val="20"/>
                <w:szCs w:val="20"/>
              </w:rPr>
              <w:t xml:space="preserve">9. Are the results presented clearly? </w:t>
            </w:r>
          </w:p>
          <w:p w14:paraId="1F933E73" w14:textId="77777777" w:rsidR="003676C5" w:rsidRDefault="007442E4">
            <w:pPr>
              <w:rPr>
                <w:color w:val="404040"/>
                <w:sz w:val="20"/>
                <w:szCs w:val="20"/>
                <w:highlight w:val="white"/>
              </w:rPr>
            </w:pPr>
            <w:r>
              <w:rPr>
                <w:color w:val="404040"/>
                <w:sz w:val="20"/>
                <w:szCs w:val="20"/>
                <w:highlight w:val="white"/>
              </w:rPr>
              <w:t xml:space="preserve">Rating Scale: </w:t>
            </w:r>
          </w:p>
          <w:p w14:paraId="6ECF7673" w14:textId="77777777" w:rsidR="003676C5" w:rsidRDefault="007442E4">
            <w:pPr>
              <w:rPr>
                <w:sz w:val="20"/>
                <w:szCs w:val="20"/>
              </w:rPr>
            </w:pPr>
            <w:r>
              <w:rPr>
                <w:color w:val="404040"/>
                <w:sz w:val="20"/>
                <w:szCs w:val="20"/>
                <w:highlight w:val="white"/>
              </w:rPr>
              <w:t>5 = Excellent 4 = Good 3 = Satisfactory 2 = Needs Improvement 1 = Poor N/A = Not Applicable</w:t>
            </w:r>
          </w:p>
        </w:tc>
        <w:tc>
          <w:tcPr>
            <w:tcW w:w="4632" w:type="dxa"/>
          </w:tcPr>
          <w:p w14:paraId="28000E38" w14:textId="77777777" w:rsidR="003676C5" w:rsidRDefault="007442E4">
            <w:pPr>
              <w:rPr>
                <w:sz w:val="20"/>
                <w:szCs w:val="20"/>
              </w:rPr>
            </w:pPr>
            <w:r>
              <w:rPr>
                <w:sz w:val="20"/>
                <w:szCs w:val="20"/>
              </w:rPr>
              <w:t>3</w:t>
            </w:r>
          </w:p>
        </w:tc>
        <w:tc>
          <w:tcPr>
            <w:tcW w:w="4632" w:type="dxa"/>
          </w:tcPr>
          <w:p w14:paraId="252E3850" w14:textId="6616C817" w:rsidR="003676C5" w:rsidRPr="00E44F3B" w:rsidRDefault="00E44F3B">
            <w:pPr>
              <w:keepNext/>
              <w:rPr>
                <w:sz w:val="16"/>
                <w:szCs w:val="16"/>
              </w:rPr>
            </w:pPr>
            <w:r w:rsidRPr="00E44F3B">
              <w:rPr>
                <w:sz w:val="16"/>
                <w:szCs w:val="16"/>
              </w:rPr>
              <w:t>We appreciate the evaluation. We have improved results presentation clarity by: (</w:t>
            </w:r>
            <w:proofErr w:type="spellStart"/>
            <w:r w:rsidRPr="00E44F3B">
              <w:rPr>
                <w:sz w:val="16"/>
                <w:szCs w:val="16"/>
              </w:rPr>
              <w:t>i</w:t>
            </w:r>
            <w:proofErr w:type="spellEnd"/>
            <w:r w:rsidRPr="00E44F3B">
              <w:rPr>
                <w:sz w:val="16"/>
                <w:szCs w:val="16"/>
              </w:rPr>
              <w:t xml:space="preserve">) ensuring all table and figure numbers are correctly referenced in text; (ii) providing detailed interpretations of coefficients with proper sign conventions; (iii) clearly distinguishing between short-run and long-run estimates; (iv) explicitly stating the statistical insignificance of the interaction term in both time horizons; (v) presenting diagnostic and stability tests comprehensively and (vi) providing a summary hypothesis testing </w:t>
            </w:r>
            <w:r w:rsidRPr="00E44F3B">
              <w:rPr>
                <w:sz w:val="16"/>
                <w:szCs w:val="16"/>
              </w:rPr>
              <w:lastRenderedPageBreak/>
              <w:t>table (Table 10) under the results section that directly links results to research questions.</w:t>
            </w:r>
          </w:p>
        </w:tc>
      </w:tr>
      <w:tr w:rsidR="003676C5" w14:paraId="2E1EF35D" w14:textId="77777777">
        <w:trPr>
          <w:trHeight w:val="20"/>
          <w:jc w:val="center"/>
        </w:trPr>
        <w:tc>
          <w:tcPr>
            <w:tcW w:w="4628" w:type="dxa"/>
          </w:tcPr>
          <w:p w14:paraId="371A7973" w14:textId="77777777" w:rsidR="003676C5" w:rsidRDefault="007442E4">
            <w:pPr>
              <w:rPr>
                <w:b/>
                <w:bCs/>
                <w:sz w:val="20"/>
                <w:szCs w:val="20"/>
              </w:rPr>
            </w:pPr>
            <w:r>
              <w:rPr>
                <w:b/>
                <w:bCs/>
                <w:sz w:val="20"/>
                <w:szCs w:val="20"/>
              </w:rPr>
              <w:lastRenderedPageBreak/>
              <w:t>10. Are tables and figures clear, relevant, and necessary?</w:t>
            </w:r>
          </w:p>
          <w:p w14:paraId="0DB20D2B" w14:textId="77777777" w:rsidR="003676C5" w:rsidRDefault="007442E4">
            <w:pPr>
              <w:rPr>
                <w:color w:val="404040"/>
                <w:sz w:val="20"/>
                <w:szCs w:val="20"/>
                <w:highlight w:val="white"/>
              </w:rPr>
            </w:pPr>
            <w:r>
              <w:rPr>
                <w:color w:val="404040"/>
                <w:sz w:val="20"/>
                <w:szCs w:val="20"/>
                <w:highlight w:val="white"/>
              </w:rPr>
              <w:t xml:space="preserve">Rating Scale: </w:t>
            </w:r>
          </w:p>
          <w:p w14:paraId="02AFDCAD" w14:textId="77777777" w:rsidR="003676C5" w:rsidRDefault="007442E4">
            <w:pPr>
              <w:rPr>
                <w:color w:val="404040"/>
                <w:sz w:val="20"/>
                <w:szCs w:val="20"/>
                <w:highlight w:val="white"/>
              </w:rPr>
            </w:pPr>
            <w:r>
              <w:rPr>
                <w:color w:val="404040"/>
                <w:sz w:val="20"/>
                <w:szCs w:val="20"/>
                <w:highlight w:val="white"/>
              </w:rPr>
              <w:t>5 = Excellent 4 = Good 3 = Satisfactory 2 = Needs Improvement 1 = Poor N/A = Not Applicable</w:t>
            </w:r>
          </w:p>
          <w:p w14:paraId="2FB19936" w14:textId="77777777" w:rsidR="003676C5" w:rsidRDefault="003676C5">
            <w:pPr>
              <w:rPr>
                <w:color w:val="404040"/>
                <w:sz w:val="20"/>
                <w:szCs w:val="20"/>
                <w:highlight w:val="white"/>
              </w:rPr>
            </w:pPr>
          </w:p>
          <w:p w14:paraId="4B4F8795" w14:textId="77777777" w:rsidR="003676C5" w:rsidRDefault="003676C5">
            <w:pPr>
              <w:rPr>
                <w:sz w:val="20"/>
                <w:szCs w:val="20"/>
              </w:rPr>
            </w:pPr>
          </w:p>
        </w:tc>
        <w:tc>
          <w:tcPr>
            <w:tcW w:w="4632" w:type="dxa"/>
          </w:tcPr>
          <w:p w14:paraId="45113D3D" w14:textId="77777777" w:rsidR="003676C5" w:rsidRDefault="007442E4">
            <w:pPr>
              <w:rPr>
                <w:sz w:val="20"/>
                <w:szCs w:val="20"/>
              </w:rPr>
            </w:pPr>
            <w:r>
              <w:rPr>
                <w:sz w:val="20"/>
                <w:szCs w:val="20"/>
              </w:rPr>
              <w:t>3</w:t>
            </w:r>
          </w:p>
        </w:tc>
        <w:tc>
          <w:tcPr>
            <w:tcW w:w="4632" w:type="dxa"/>
          </w:tcPr>
          <w:p w14:paraId="41672C65" w14:textId="2C804BB0" w:rsidR="003676C5" w:rsidRDefault="005977C7">
            <w:pPr>
              <w:keepNext/>
              <w:rPr>
                <w:sz w:val="20"/>
                <w:szCs w:val="20"/>
              </w:rPr>
            </w:pPr>
            <w:r w:rsidRPr="005977C7">
              <w:rPr>
                <w:sz w:val="20"/>
                <w:szCs w:val="20"/>
              </w:rPr>
              <w:t>Table and figure formatting issues, excessive blank spaces, and inconsistent numbering (</w:t>
            </w:r>
            <w:proofErr w:type="spellStart"/>
            <w:proofErr w:type="gramStart"/>
            <w:r w:rsidRPr="005977C7">
              <w:rPr>
                <w:sz w:val="20"/>
                <w:szCs w:val="20"/>
              </w:rPr>
              <w:t>e.g.,correcting</w:t>
            </w:r>
            <w:proofErr w:type="spellEnd"/>
            <w:proofErr w:type="gramEnd"/>
            <w:r w:rsidRPr="005977C7">
              <w:rPr>
                <w:sz w:val="20"/>
                <w:szCs w:val="20"/>
              </w:rPr>
              <w:t xml:space="preserve"> the ECM table reference) have been fully resolved.</w:t>
            </w:r>
          </w:p>
        </w:tc>
      </w:tr>
      <w:tr w:rsidR="003676C5" w14:paraId="28D802DF" w14:textId="77777777">
        <w:trPr>
          <w:trHeight w:val="20"/>
          <w:jc w:val="center"/>
        </w:trPr>
        <w:tc>
          <w:tcPr>
            <w:tcW w:w="4628" w:type="dxa"/>
          </w:tcPr>
          <w:p w14:paraId="746AF400" w14:textId="77777777" w:rsidR="003676C5" w:rsidRDefault="007442E4">
            <w:pPr>
              <w:rPr>
                <w:b/>
                <w:bCs/>
                <w:sz w:val="20"/>
                <w:szCs w:val="20"/>
              </w:rPr>
            </w:pPr>
            <w:r>
              <w:rPr>
                <w:b/>
                <w:bCs/>
                <w:sz w:val="20"/>
                <w:szCs w:val="20"/>
              </w:rPr>
              <w:t>11. Does the discussion relate findings to existing literature?</w:t>
            </w:r>
          </w:p>
          <w:p w14:paraId="461F8D33" w14:textId="77777777" w:rsidR="003676C5" w:rsidRDefault="007442E4">
            <w:pPr>
              <w:rPr>
                <w:color w:val="404040"/>
                <w:sz w:val="20"/>
                <w:szCs w:val="20"/>
                <w:highlight w:val="white"/>
              </w:rPr>
            </w:pPr>
            <w:r>
              <w:rPr>
                <w:color w:val="404040"/>
                <w:sz w:val="20"/>
                <w:szCs w:val="20"/>
                <w:highlight w:val="white"/>
              </w:rPr>
              <w:t xml:space="preserve">Rating Scale: </w:t>
            </w:r>
          </w:p>
          <w:p w14:paraId="4378B844" w14:textId="77777777" w:rsidR="003676C5" w:rsidRDefault="007442E4">
            <w:pPr>
              <w:rPr>
                <w:sz w:val="20"/>
                <w:szCs w:val="20"/>
              </w:rPr>
            </w:pPr>
            <w:r>
              <w:rPr>
                <w:color w:val="404040"/>
                <w:sz w:val="20"/>
                <w:szCs w:val="20"/>
                <w:highlight w:val="white"/>
              </w:rPr>
              <w:t>5 = Excellent 4 = Good 3 = Satisfactory 2 = Needs Improvement 1 = Poor N/A = Not Applicable</w:t>
            </w:r>
          </w:p>
        </w:tc>
        <w:tc>
          <w:tcPr>
            <w:tcW w:w="4632" w:type="dxa"/>
          </w:tcPr>
          <w:p w14:paraId="0941E146" w14:textId="77777777" w:rsidR="003676C5" w:rsidRDefault="007442E4">
            <w:pPr>
              <w:rPr>
                <w:sz w:val="20"/>
                <w:szCs w:val="20"/>
              </w:rPr>
            </w:pPr>
            <w:r>
              <w:rPr>
                <w:sz w:val="20"/>
                <w:szCs w:val="20"/>
              </w:rPr>
              <w:t>3</w:t>
            </w:r>
          </w:p>
        </w:tc>
        <w:tc>
          <w:tcPr>
            <w:tcW w:w="4632" w:type="dxa"/>
          </w:tcPr>
          <w:p w14:paraId="3F6BE25E" w14:textId="3507BF3B" w:rsidR="003676C5" w:rsidRPr="005977C7" w:rsidRDefault="005977C7" w:rsidP="005977C7">
            <w:pPr>
              <w:keepNext/>
              <w:rPr>
                <w:sz w:val="16"/>
                <w:szCs w:val="16"/>
              </w:rPr>
            </w:pPr>
            <w:r w:rsidRPr="005977C7">
              <w:rPr>
                <w:sz w:val="16"/>
                <w:szCs w:val="16"/>
              </w:rPr>
              <w:t>We have strengthened the discussion section to more explicitly relate findings to existing literature by: (</w:t>
            </w:r>
            <w:proofErr w:type="spellStart"/>
            <w:r w:rsidRPr="005977C7">
              <w:rPr>
                <w:sz w:val="16"/>
                <w:szCs w:val="16"/>
              </w:rPr>
              <w:t>i</w:t>
            </w:r>
            <w:proofErr w:type="spellEnd"/>
            <w:r w:rsidRPr="005977C7">
              <w:rPr>
                <w:sz w:val="16"/>
                <w:szCs w:val="16"/>
              </w:rPr>
              <w:t xml:space="preserve">) Comparative analysis: Systematically comparing our findings with both international studies (Cochrane, 2021; Bordo &amp; Levy, 2020; Uribe, 2016) and Nigeria-specific research (Nwosu et al., 2024; Danlami et al., 2019; </w:t>
            </w:r>
            <w:proofErr w:type="spellStart"/>
            <w:r w:rsidRPr="005977C7">
              <w:rPr>
                <w:sz w:val="16"/>
                <w:szCs w:val="16"/>
              </w:rPr>
              <w:t>Aimola</w:t>
            </w:r>
            <w:proofErr w:type="spellEnd"/>
            <w:r w:rsidRPr="005977C7">
              <w:rPr>
                <w:sz w:val="16"/>
                <w:szCs w:val="16"/>
              </w:rPr>
              <w:t xml:space="preserve"> &amp; Odhiambo, 2021; Shuaibu et al., 2021). (ii) Explaining divergences: Providing theoretical and methodological explanations for why our results differ from some earlier Nigerian studies (e.g., Isiaka et al., 2022; Afolabi &amp; </w:t>
            </w:r>
            <w:proofErr w:type="spellStart"/>
            <w:r w:rsidRPr="005977C7">
              <w:rPr>
                <w:sz w:val="16"/>
                <w:szCs w:val="16"/>
              </w:rPr>
              <w:t>Atolagbe</w:t>
            </w:r>
            <w:proofErr w:type="spellEnd"/>
            <w:r w:rsidRPr="005977C7">
              <w:rPr>
                <w:sz w:val="16"/>
                <w:szCs w:val="16"/>
              </w:rPr>
              <w:t>, 2018), particularly emphasizing our extended timeframe and incorporation of recent fiscal expansions. (iii) Theoretical grounding: Explicitly linking empirical findings to the Fiscal Theory of the Price Level and unpleasant monetarist arithmetic frameworks. (iv) Nuanced interpretation: Clarifying that while our study validates fiscal dominance in Nigeria, the absence of a significant debt-deficit interaction effect represents a unique contribution that refines understanding of the transmission mechanism.</w:t>
            </w:r>
          </w:p>
        </w:tc>
      </w:tr>
      <w:tr w:rsidR="003676C5" w14:paraId="0F383FB7" w14:textId="77777777">
        <w:trPr>
          <w:trHeight w:val="20"/>
          <w:jc w:val="center"/>
        </w:trPr>
        <w:tc>
          <w:tcPr>
            <w:tcW w:w="4628" w:type="dxa"/>
          </w:tcPr>
          <w:p w14:paraId="01F2ECDF" w14:textId="77777777" w:rsidR="003676C5" w:rsidRDefault="007442E4">
            <w:pPr>
              <w:rPr>
                <w:b/>
                <w:bCs/>
                <w:sz w:val="20"/>
                <w:szCs w:val="20"/>
              </w:rPr>
            </w:pPr>
            <w:r>
              <w:rPr>
                <w:b/>
                <w:bCs/>
                <w:sz w:val="20"/>
                <w:szCs w:val="20"/>
              </w:rPr>
              <w:t>12. Are the conclusions supported by the data?</w:t>
            </w:r>
          </w:p>
          <w:p w14:paraId="5F75E1E7" w14:textId="77777777" w:rsidR="003676C5" w:rsidRDefault="007442E4">
            <w:pPr>
              <w:rPr>
                <w:color w:val="404040"/>
                <w:sz w:val="20"/>
                <w:szCs w:val="20"/>
                <w:highlight w:val="white"/>
              </w:rPr>
            </w:pPr>
            <w:r>
              <w:rPr>
                <w:color w:val="404040"/>
                <w:sz w:val="20"/>
                <w:szCs w:val="20"/>
                <w:highlight w:val="white"/>
              </w:rPr>
              <w:t xml:space="preserve">Rating Scale: </w:t>
            </w:r>
          </w:p>
          <w:p w14:paraId="48685248" w14:textId="77777777" w:rsidR="003676C5" w:rsidRDefault="007442E4">
            <w:pPr>
              <w:rPr>
                <w:sz w:val="20"/>
                <w:szCs w:val="20"/>
              </w:rPr>
            </w:pPr>
            <w:r>
              <w:rPr>
                <w:color w:val="404040"/>
                <w:sz w:val="20"/>
                <w:szCs w:val="20"/>
                <w:highlight w:val="white"/>
              </w:rPr>
              <w:t>5 = Excellent 4 = Good 3 = Satisfactory 2 = Needs Improvement 1 = Poor N/A = Not Applicable</w:t>
            </w:r>
          </w:p>
        </w:tc>
        <w:tc>
          <w:tcPr>
            <w:tcW w:w="4632" w:type="dxa"/>
          </w:tcPr>
          <w:p w14:paraId="65296C32" w14:textId="77777777" w:rsidR="003676C5" w:rsidRDefault="007442E4">
            <w:pPr>
              <w:rPr>
                <w:sz w:val="20"/>
                <w:szCs w:val="20"/>
              </w:rPr>
            </w:pPr>
            <w:r>
              <w:rPr>
                <w:sz w:val="20"/>
                <w:szCs w:val="20"/>
              </w:rPr>
              <w:t>3</w:t>
            </w:r>
          </w:p>
        </w:tc>
        <w:tc>
          <w:tcPr>
            <w:tcW w:w="4632" w:type="dxa"/>
          </w:tcPr>
          <w:p w14:paraId="0128A46B" w14:textId="5FAD0C47" w:rsidR="003676C5" w:rsidRPr="00101891" w:rsidRDefault="00101891">
            <w:pPr>
              <w:keepNext/>
              <w:rPr>
                <w:sz w:val="16"/>
                <w:szCs w:val="16"/>
              </w:rPr>
            </w:pPr>
            <w:r w:rsidRPr="00101891">
              <w:rPr>
                <w:sz w:val="16"/>
                <w:szCs w:val="16"/>
              </w:rPr>
              <w:t>Thank you. We appreciate the positive rating. We have carefully reviewed all conclusions to ensure they are directly supported by empirical evidence. Specifically: (</w:t>
            </w:r>
            <w:proofErr w:type="spellStart"/>
            <w:r w:rsidRPr="00101891">
              <w:rPr>
                <w:sz w:val="16"/>
                <w:szCs w:val="16"/>
              </w:rPr>
              <w:t>i</w:t>
            </w:r>
            <w:proofErr w:type="spellEnd"/>
            <w:r w:rsidRPr="00101891">
              <w:rPr>
                <w:sz w:val="16"/>
                <w:szCs w:val="16"/>
              </w:rPr>
              <w:t>) Fiscal deficit dominance: The conclusion that fiscal deficits are the primary inflation driver is supported by highly significant positive coefficients in both short-run (1.133) and long-run (4.666) models. (ii) Public debt effects: The conclusion about complex temporal patterns of debt is supported by significant short-run coefficients (negative contemporaneous, positive lagged) and insignificant long-run coefficient. (iii) Interaction term: We have removed or qualified any claims about debt moderating the deficit-inflation relationship, clearly stating that this hypothesis was not supported by the data (p=0.320 short-run; p=0.396 long-run). (iv) Policy implications: All recommendations flow logically from statistically validated findings rather than speculation.</w:t>
            </w:r>
          </w:p>
        </w:tc>
      </w:tr>
      <w:tr w:rsidR="003676C5" w14:paraId="163D2A18" w14:textId="77777777">
        <w:trPr>
          <w:trHeight w:val="20"/>
          <w:jc w:val="center"/>
        </w:trPr>
        <w:tc>
          <w:tcPr>
            <w:tcW w:w="4628" w:type="dxa"/>
          </w:tcPr>
          <w:p w14:paraId="7BF114B6" w14:textId="77777777" w:rsidR="003676C5" w:rsidRDefault="007442E4">
            <w:pPr>
              <w:rPr>
                <w:b/>
                <w:bCs/>
                <w:sz w:val="20"/>
                <w:szCs w:val="20"/>
              </w:rPr>
            </w:pPr>
            <w:r>
              <w:rPr>
                <w:b/>
                <w:bCs/>
                <w:sz w:val="20"/>
                <w:szCs w:val="20"/>
              </w:rPr>
              <w:t>13. Are the limitations of the study discussed?</w:t>
            </w:r>
          </w:p>
          <w:p w14:paraId="6AB48F86" w14:textId="77777777" w:rsidR="003676C5" w:rsidRDefault="007442E4">
            <w:pPr>
              <w:rPr>
                <w:color w:val="404040"/>
                <w:sz w:val="20"/>
                <w:szCs w:val="20"/>
                <w:highlight w:val="white"/>
              </w:rPr>
            </w:pPr>
            <w:r>
              <w:rPr>
                <w:color w:val="404040"/>
                <w:sz w:val="20"/>
                <w:szCs w:val="20"/>
                <w:highlight w:val="white"/>
              </w:rPr>
              <w:t xml:space="preserve">Rating Scale: </w:t>
            </w:r>
          </w:p>
          <w:p w14:paraId="2BF30496" w14:textId="77777777" w:rsidR="003676C5" w:rsidRDefault="007442E4">
            <w:pPr>
              <w:rPr>
                <w:sz w:val="20"/>
                <w:szCs w:val="20"/>
              </w:rPr>
            </w:pPr>
            <w:r>
              <w:rPr>
                <w:color w:val="404040"/>
                <w:sz w:val="20"/>
                <w:szCs w:val="20"/>
                <w:highlight w:val="white"/>
              </w:rPr>
              <w:t>5 = Excellent 4 = Good 3 = Satisfactory 2 = Needs Improvement 1 = Poor N/A = Not Applicable</w:t>
            </w:r>
          </w:p>
        </w:tc>
        <w:tc>
          <w:tcPr>
            <w:tcW w:w="4632" w:type="dxa"/>
          </w:tcPr>
          <w:p w14:paraId="2503C077" w14:textId="77777777" w:rsidR="003676C5" w:rsidRDefault="007442E4">
            <w:pPr>
              <w:rPr>
                <w:sz w:val="20"/>
                <w:szCs w:val="20"/>
              </w:rPr>
            </w:pPr>
            <w:r>
              <w:rPr>
                <w:sz w:val="20"/>
                <w:szCs w:val="20"/>
              </w:rPr>
              <w:t>4</w:t>
            </w:r>
          </w:p>
        </w:tc>
        <w:tc>
          <w:tcPr>
            <w:tcW w:w="4632" w:type="dxa"/>
          </w:tcPr>
          <w:p w14:paraId="1BFB6422" w14:textId="08067D07" w:rsidR="003676C5" w:rsidRPr="00101891" w:rsidRDefault="00101891">
            <w:pPr>
              <w:keepNext/>
              <w:rPr>
                <w:sz w:val="16"/>
                <w:szCs w:val="16"/>
              </w:rPr>
            </w:pPr>
            <w:r w:rsidRPr="00101891">
              <w:rPr>
                <w:sz w:val="16"/>
                <w:szCs w:val="16"/>
              </w:rPr>
              <w:t>We have revised the conclusion to cautiously interpret the data, specifically noting that the interaction term is statistically insignificant rather than claiming a moderating effect.</w:t>
            </w:r>
          </w:p>
        </w:tc>
      </w:tr>
      <w:tr w:rsidR="003676C5" w14:paraId="1329C044" w14:textId="77777777">
        <w:trPr>
          <w:trHeight w:val="20"/>
          <w:jc w:val="center"/>
        </w:trPr>
        <w:tc>
          <w:tcPr>
            <w:tcW w:w="4628" w:type="dxa"/>
          </w:tcPr>
          <w:p w14:paraId="4384A7F8" w14:textId="77777777" w:rsidR="003676C5" w:rsidRDefault="007442E4">
            <w:pPr>
              <w:rPr>
                <w:b/>
                <w:bCs/>
                <w:sz w:val="20"/>
                <w:szCs w:val="20"/>
              </w:rPr>
            </w:pPr>
            <w:r>
              <w:rPr>
                <w:b/>
                <w:bCs/>
                <w:sz w:val="20"/>
                <w:szCs w:val="20"/>
              </w:rPr>
              <w:t>14. Are the references relevant and sufficient (in number)?</w:t>
            </w:r>
          </w:p>
          <w:p w14:paraId="532CB959" w14:textId="77777777" w:rsidR="003676C5" w:rsidRDefault="007442E4">
            <w:pPr>
              <w:rPr>
                <w:color w:val="404040"/>
                <w:sz w:val="20"/>
                <w:szCs w:val="20"/>
                <w:highlight w:val="white"/>
              </w:rPr>
            </w:pPr>
            <w:r>
              <w:rPr>
                <w:color w:val="404040"/>
                <w:sz w:val="20"/>
                <w:szCs w:val="20"/>
                <w:highlight w:val="white"/>
              </w:rPr>
              <w:t xml:space="preserve">Rating Scale: </w:t>
            </w:r>
          </w:p>
          <w:p w14:paraId="75CF6684" w14:textId="77777777" w:rsidR="003676C5" w:rsidRDefault="007442E4">
            <w:pPr>
              <w:rPr>
                <w:color w:val="404040"/>
                <w:sz w:val="20"/>
                <w:szCs w:val="20"/>
                <w:highlight w:val="white"/>
              </w:rPr>
            </w:pPr>
            <w:r>
              <w:rPr>
                <w:color w:val="404040"/>
                <w:sz w:val="20"/>
                <w:szCs w:val="20"/>
                <w:highlight w:val="white"/>
              </w:rPr>
              <w:t xml:space="preserve">5 = Excellent 4 = Good 3 = Satisfactory 2 = Needs Improvement 1 = Poor </w:t>
            </w:r>
          </w:p>
          <w:p w14:paraId="309CD854" w14:textId="77777777" w:rsidR="003676C5" w:rsidRDefault="007442E4">
            <w:pPr>
              <w:rPr>
                <w:sz w:val="20"/>
                <w:szCs w:val="20"/>
              </w:rPr>
            </w:pPr>
            <w:r>
              <w:rPr>
                <w:color w:val="404040"/>
                <w:sz w:val="20"/>
                <w:szCs w:val="20"/>
                <w:highlight w:val="white"/>
              </w:rPr>
              <w:t>N/A = Not Applicable</w:t>
            </w:r>
          </w:p>
        </w:tc>
        <w:tc>
          <w:tcPr>
            <w:tcW w:w="4632" w:type="dxa"/>
          </w:tcPr>
          <w:p w14:paraId="0C23EA75" w14:textId="77777777" w:rsidR="003676C5" w:rsidRDefault="007442E4">
            <w:pPr>
              <w:rPr>
                <w:sz w:val="20"/>
                <w:szCs w:val="20"/>
              </w:rPr>
            </w:pPr>
            <w:r>
              <w:rPr>
                <w:sz w:val="20"/>
                <w:szCs w:val="20"/>
              </w:rPr>
              <w:t>3</w:t>
            </w:r>
          </w:p>
        </w:tc>
        <w:tc>
          <w:tcPr>
            <w:tcW w:w="4632" w:type="dxa"/>
          </w:tcPr>
          <w:p w14:paraId="58E6391C" w14:textId="425B2B8F" w:rsidR="003676C5" w:rsidRPr="00101891" w:rsidRDefault="008F2CB2">
            <w:pPr>
              <w:keepNext/>
              <w:rPr>
                <w:sz w:val="16"/>
                <w:szCs w:val="16"/>
              </w:rPr>
            </w:pPr>
            <w:r w:rsidRPr="008F2CB2">
              <w:rPr>
                <w:sz w:val="16"/>
                <w:szCs w:val="16"/>
              </w:rPr>
              <w:t>We sincerely appreciate this excellent rating. The reference list contains 70+ citations covering seminal theoretical works, recent empirical studies, and Nigeria-specific research, ensuring comprehensive coverage of the relevant literature. All citation-reference mismatches identified in the screening report have been corrected.</w:t>
            </w:r>
          </w:p>
        </w:tc>
      </w:tr>
      <w:tr w:rsidR="003676C5" w14:paraId="51AF38B7" w14:textId="77777777">
        <w:trPr>
          <w:trHeight w:val="20"/>
          <w:jc w:val="center"/>
        </w:trPr>
        <w:tc>
          <w:tcPr>
            <w:tcW w:w="4628" w:type="dxa"/>
          </w:tcPr>
          <w:p w14:paraId="43C1A30E" w14:textId="77777777" w:rsidR="003676C5" w:rsidRDefault="007442E4">
            <w:pPr>
              <w:rPr>
                <w:b/>
                <w:bCs/>
                <w:sz w:val="20"/>
                <w:szCs w:val="20"/>
              </w:rPr>
            </w:pPr>
            <w:r>
              <w:rPr>
                <w:b/>
                <w:bCs/>
                <w:sz w:val="20"/>
                <w:szCs w:val="20"/>
              </w:rPr>
              <w:t>15. Is the manuscript written in clear and understandable language?</w:t>
            </w:r>
          </w:p>
          <w:p w14:paraId="76992C52" w14:textId="77777777" w:rsidR="003676C5" w:rsidRDefault="007442E4">
            <w:pPr>
              <w:rPr>
                <w:color w:val="404040"/>
                <w:sz w:val="20"/>
                <w:szCs w:val="20"/>
                <w:highlight w:val="white"/>
              </w:rPr>
            </w:pPr>
            <w:r>
              <w:rPr>
                <w:color w:val="404040"/>
                <w:sz w:val="20"/>
                <w:szCs w:val="20"/>
                <w:highlight w:val="white"/>
              </w:rPr>
              <w:t xml:space="preserve">Rating Scale: </w:t>
            </w:r>
          </w:p>
          <w:p w14:paraId="6D4636A1" w14:textId="77777777" w:rsidR="003676C5" w:rsidRDefault="007442E4">
            <w:pPr>
              <w:rPr>
                <w:color w:val="404040"/>
                <w:sz w:val="20"/>
                <w:szCs w:val="20"/>
                <w:highlight w:val="white"/>
              </w:rPr>
            </w:pPr>
            <w:r>
              <w:rPr>
                <w:color w:val="404040"/>
                <w:sz w:val="20"/>
                <w:szCs w:val="20"/>
                <w:highlight w:val="white"/>
              </w:rPr>
              <w:t xml:space="preserve">5 = Excellent 4 = Good 3 = Satisfactory 2 = Needs Improvement 1 = Poor </w:t>
            </w:r>
          </w:p>
          <w:p w14:paraId="39AAAD9C" w14:textId="77777777" w:rsidR="003676C5" w:rsidRDefault="007442E4">
            <w:pPr>
              <w:rPr>
                <w:sz w:val="20"/>
                <w:szCs w:val="20"/>
              </w:rPr>
            </w:pPr>
            <w:r>
              <w:rPr>
                <w:color w:val="404040"/>
                <w:sz w:val="20"/>
                <w:szCs w:val="20"/>
                <w:highlight w:val="white"/>
              </w:rPr>
              <w:t>N/A = Not Applicable</w:t>
            </w:r>
          </w:p>
        </w:tc>
        <w:tc>
          <w:tcPr>
            <w:tcW w:w="4632" w:type="dxa"/>
          </w:tcPr>
          <w:p w14:paraId="63D2FB88" w14:textId="77777777" w:rsidR="003676C5" w:rsidRDefault="007442E4">
            <w:pPr>
              <w:rPr>
                <w:sz w:val="20"/>
                <w:szCs w:val="20"/>
              </w:rPr>
            </w:pPr>
            <w:r>
              <w:rPr>
                <w:sz w:val="20"/>
                <w:szCs w:val="20"/>
              </w:rPr>
              <w:t>3</w:t>
            </w:r>
          </w:p>
        </w:tc>
        <w:tc>
          <w:tcPr>
            <w:tcW w:w="4632" w:type="dxa"/>
          </w:tcPr>
          <w:p w14:paraId="300883A6" w14:textId="18639B94" w:rsidR="003676C5" w:rsidRPr="00206A92" w:rsidRDefault="00101891">
            <w:pPr>
              <w:keepNext/>
              <w:rPr>
                <w:sz w:val="16"/>
                <w:szCs w:val="16"/>
              </w:rPr>
            </w:pPr>
            <w:r w:rsidRPr="00206A92">
              <w:rPr>
                <w:sz w:val="16"/>
                <w:szCs w:val="16"/>
              </w:rPr>
              <w:t>Thank you for the rating. We have enhanced language clarity throughout by: (</w:t>
            </w:r>
            <w:proofErr w:type="spellStart"/>
            <w:r w:rsidRPr="00206A92">
              <w:rPr>
                <w:sz w:val="16"/>
                <w:szCs w:val="16"/>
              </w:rPr>
              <w:t>i</w:t>
            </w:r>
            <w:proofErr w:type="spellEnd"/>
            <w:r w:rsidRPr="00206A92">
              <w:rPr>
                <w:sz w:val="16"/>
                <w:szCs w:val="16"/>
              </w:rPr>
              <w:t>) simplifying complex econometric terminology where possible while maintaining technical precision; (ii) providing clear definitions of key concepts (fiscal dominance, unpleasant monetarist arithmetic, FTPL); (iii) using transitional phrases to improve logical flow between sections; (iv) ensuring coefficient interpretations are stated in plain language alongside statistical notation; and (v) ensuring all tables and figures have clear, self-explanatory titles and notes. The manuscript is now more accessible to a broader audience while retaining scholarly rigor</w:t>
            </w:r>
            <w:r w:rsidR="00206A92" w:rsidRPr="00206A92">
              <w:rPr>
                <w:sz w:val="16"/>
                <w:szCs w:val="16"/>
              </w:rPr>
              <w:t>.</w:t>
            </w:r>
          </w:p>
        </w:tc>
      </w:tr>
    </w:tbl>
    <w:p w14:paraId="4A1FB446" w14:textId="77777777" w:rsidR="003676C5" w:rsidRDefault="003676C5">
      <w:pPr>
        <w:jc w:val="both"/>
        <w:rPr>
          <w:b/>
          <w:bCs/>
          <w:sz w:val="20"/>
          <w:szCs w:val="20"/>
          <w:u w:val="single"/>
        </w:rPr>
      </w:pPr>
    </w:p>
    <w:p w14:paraId="3D53BB92" w14:textId="77777777" w:rsidR="003676C5" w:rsidRDefault="003676C5">
      <w:pPr>
        <w:jc w:val="both"/>
        <w:rPr>
          <w:b/>
          <w:bCs/>
          <w:sz w:val="20"/>
          <w:szCs w:val="20"/>
          <w:u w:val="single"/>
        </w:rPr>
      </w:pPr>
    </w:p>
    <w:p w14:paraId="504F9738" w14:textId="77777777" w:rsidR="003676C5" w:rsidRDefault="007442E4">
      <w:pPr>
        <w:keepNext/>
        <w:rPr>
          <w:b/>
          <w:bCs/>
          <w:sz w:val="20"/>
          <w:szCs w:val="20"/>
          <w:u w:val="single"/>
        </w:rPr>
      </w:pPr>
      <w:r>
        <w:rPr>
          <w:b/>
          <w:bCs/>
          <w:sz w:val="20"/>
          <w:szCs w:val="20"/>
          <w:highlight w:val="yellow"/>
          <w:u w:val="single"/>
        </w:rPr>
        <w:t>PART 2.2 (Subjective Evaluation)</w:t>
      </w:r>
    </w:p>
    <w:p w14:paraId="18692E9D" w14:textId="77777777" w:rsidR="003676C5" w:rsidRDefault="003676C5">
      <w:pPr>
        <w:rPr>
          <w:sz w:val="20"/>
          <w:szCs w:val="20"/>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3676C5" w14:paraId="59B32DCA" w14:textId="77777777">
        <w:trPr>
          <w:trHeight w:val="20"/>
          <w:jc w:val="center"/>
        </w:trPr>
        <w:tc>
          <w:tcPr>
            <w:tcW w:w="4628" w:type="dxa"/>
          </w:tcPr>
          <w:p w14:paraId="162E0CC3" w14:textId="77777777" w:rsidR="003676C5" w:rsidRDefault="003676C5">
            <w:pPr>
              <w:keepNext/>
              <w:rPr>
                <w:b/>
                <w:bCs/>
                <w:sz w:val="20"/>
                <w:szCs w:val="20"/>
              </w:rPr>
            </w:pPr>
          </w:p>
        </w:tc>
        <w:tc>
          <w:tcPr>
            <w:tcW w:w="4632" w:type="dxa"/>
          </w:tcPr>
          <w:p w14:paraId="7FAC5281" w14:textId="77777777" w:rsidR="003676C5" w:rsidRDefault="007442E4">
            <w:pPr>
              <w:keepNext/>
              <w:rPr>
                <w:b/>
                <w:bCs/>
                <w:sz w:val="20"/>
                <w:szCs w:val="20"/>
              </w:rPr>
            </w:pPr>
            <w:r>
              <w:rPr>
                <w:b/>
                <w:bCs/>
                <w:sz w:val="20"/>
                <w:szCs w:val="20"/>
              </w:rPr>
              <w:t>Reviewer’s comment</w:t>
            </w:r>
          </w:p>
          <w:p w14:paraId="10E60B83" w14:textId="77777777" w:rsidR="003676C5" w:rsidRDefault="003676C5">
            <w:pPr>
              <w:rPr>
                <w:sz w:val="20"/>
                <w:szCs w:val="20"/>
              </w:rPr>
            </w:pPr>
          </w:p>
        </w:tc>
        <w:tc>
          <w:tcPr>
            <w:tcW w:w="4632" w:type="dxa"/>
          </w:tcPr>
          <w:p w14:paraId="645462C0" w14:textId="77777777" w:rsidR="003676C5" w:rsidRDefault="007442E4">
            <w:pPr>
              <w:spacing w:after="160" w:line="256" w:lineRule="auto"/>
              <w:rPr>
                <w:sz w:val="20"/>
                <w:szCs w:val="20"/>
              </w:rPr>
            </w:pPr>
            <w:r>
              <w:rPr>
                <w:b/>
                <w:bCs/>
                <w:sz w:val="20"/>
                <w:szCs w:val="20"/>
              </w:rPr>
              <w:t>Author’s Feedback</w:t>
            </w:r>
            <w:r>
              <w:rPr>
                <w:sz w:val="20"/>
                <w:szCs w:val="20"/>
              </w:rPr>
              <w:t xml:space="preserve"> (</w:t>
            </w:r>
            <w:r>
              <w:rPr>
                <w:sz w:val="20"/>
                <w:szCs w:val="20"/>
                <w:highlight w:val="yellow"/>
              </w:rPr>
              <w:t>It is mandatory that authors should write his/her feedback here)</w:t>
            </w:r>
          </w:p>
          <w:p w14:paraId="145D4881" w14:textId="77777777" w:rsidR="003676C5" w:rsidRDefault="003676C5">
            <w:pPr>
              <w:keepNext/>
              <w:rPr>
                <w:sz w:val="20"/>
                <w:szCs w:val="20"/>
              </w:rPr>
            </w:pPr>
          </w:p>
        </w:tc>
      </w:tr>
      <w:tr w:rsidR="003676C5" w14:paraId="23F90629" w14:textId="77777777">
        <w:trPr>
          <w:trHeight w:val="20"/>
          <w:jc w:val="center"/>
        </w:trPr>
        <w:tc>
          <w:tcPr>
            <w:tcW w:w="4628" w:type="dxa"/>
          </w:tcPr>
          <w:p w14:paraId="49F08FAD" w14:textId="77777777" w:rsidR="003676C5" w:rsidRDefault="007442E4">
            <w:pPr>
              <w:rPr>
                <w:b/>
                <w:bCs/>
                <w:sz w:val="20"/>
                <w:szCs w:val="20"/>
              </w:rPr>
            </w:pPr>
            <w:r>
              <w:rPr>
                <w:b/>
                <w:bCs/>
                <w:sz w:val="20"/>
                <w:szCs w:val="20"/>
              </w:rPr>
              <w:t>Is the title of the article suitable?</w:t>
            </w:r>
          </w:p>
          <w:p w14:paraId="2CC4ABE7" w14:textId="77777777" w:rsidR="003676C5" w:rsidRDefault="003676C5">
            <w:pPr>
              <w:rPr>
                <w:sz w:val="20"/>
                <w:szCs w:val="20"/>
              </w:rPr>
            </w:pPr>
          </w:p>
          <w:p w14:paraId="10037E69" w14:textId="77777777" w:rsidR="003676C5" w:rsidRDefault="007442E4">
            <w:pPr>
              <w:rPr>
                <w:sz w:val="20"/>
                <w:szCs w:val="20"/>
              </w:rPr>
            </w:pPr>
            <w:r>
              <w:rPr>
                <w:sz w:val="20"/>
                <w:szCs w:val="20"/>
              </w:rPr>
              <w:t>If your answer is NO, please provide a brief, clear suggestion for improvement.</w:t>
            </w:r>
          </w:p>
          <w:p w14:paraId="71152C2D" w14:textId="77777777" w:rsidR="003676C5" w:rsidRDefault="003676C5">
            <w:pPr>
              <w:rPr>
                <w:sz w:val="20"/>
                <w:szCs w:val="20"/>
                <w:u w:val="single"/>
              </w:rPr>
            </w:pPr>
          </w:p>
        </w:tc>
        <w:tc>
          <w:tcPr>
            <w:tcW w:w="4632" w:type="dxa"/>
          </w:tcPr>
          <w:p w14:paraId="544CB6BA" w14:textId="77777777" w:rsidR="003676C5" w:rsidRDefault="007442E4">
            <w:pPr>
              <w:rPr>
                <w:b/>
                <w:bCs/>
                <w:sz w:val="20"/>
                <w:szCs w:val="20"/>
              </w:rPr>
            </w:pPr>
            <w:r>
              <w:rPr>
                <w:sz w:val="16"/>
                <w:szCs w:val="16"/>
              </w:rPr>
              <w:t>YES. The title is suitable. However, the article type should be treated as a research article because the manuscript reports original empirical analysis.</w:t>
            </w:r>
          </w:p>
        </w:tc>
        <w:tc>
          <w:tcPr>
            <w:tcW w:w="4632" w:type="dxa"/>
          </w:tcPr>
          <w:p w14:paraId="1E0AEB7E" w14:textId="05097302" w:rsidR="003676C5" w:rsidRPr="00206A92" w:rsidRDefault="00206A92">
            <w:pPr>
              <w:keepNext/>
              <w:rPr>
                <w:sz w:val="16"/>
                <w:szCs w:val="16"/>
              </w:rPr>
            </w:pPr>
            <w:r w:rsidRPr="00206A92">
              <w:rPr>
                <w:sz w:val="16"/>
                <w:szCs w:val="16"/>
              </w:rPr>
              <w:t>We completely agree with the reviewer's assessment. The manuscript has been correctly reclassified as a Research Article rather than a "Review Article." This manuscript presents original empirical research using the ARDL bounds testing approach on Nigerian data spanning 1980-2024, making it definitively a research article. The classification has been corrected in the manuscript’s header.</w:t>
            </w:r>
          </w:p>
        </w:tc>
      </w:tr>
      <w:tr w:rsidR="003676C5" w14:paraId="70EB4685" w14:textId="77777777">
        <w:trPr>
          <w:trHeight w:val="20"/>
          <w:jc w:val="center"/>
        </w:trPr>
        <w:tc>
          <w:tcPr>
            <w:tcW w:w="4628" w:type="dxa"/>
          </w:tcPr>
          <w:p w14:paraId="236E0E04" w14:textId="77777777" w:rsidR="003676C5" w:rsidRDefault="007442E4">
            <w:pPr>
              <w:keepNext/>
              <w:rPr>
                <w:b/>
                <w:bCs/>
                <w:sz w:val="20"/>
                <w:szCs w:val="20"/>
              </w:rPr>
            </w:pPr>
            <w:r>
              <w:rPr>
                <w:b/>
                <w:bCs/>
                <w:sz w:val="20"/>
                <w:szCs w:val="20"/>
              </w:rPr>
              <w:lastRenderedPageBreak/>
              <w:t xml:space="preserve">Is the abstract of the article comprehensive? </w:t>
            </w:r>
          </w:p>
          <w:p w14:paraId="501C6EFE" w14:textId="77777777" w:rsidR="003676C5" w:rsidRDefault="007442E4">
            <w:pPr>
              <w:rPr>
                <w:sz w:val="20"/>
                <w:szCs w:val="20"/>
              </w:rPr>
            </w:pPr>
            <w:r>
              <w:rPr>
                <w:sz w:val="20"/>
                <w:szCs w:val="20"/>
              </w:rPr>
              <w:t>s</w:t>
            </w:r>
          </w:p>
          <w:p w14:paraId="6DDAE14F" w14:textId="77777777" w:rsidR="003676C5" w:rsidRDefault="007442E4">
            <w:pPr>
              <w:rPr>
                <w:sz w:val="20"/>
                <w:szCs w:val="20"/>
              </w:rPr>
            </w:pPr>
            <w:r>
              <w:rPr>
                <w:sz w:val="20"/>
                <w:szCs w:val="20"/>
              </w:rPr>
              <w:t>If your answer is NO, please provide a brief, clear suggestion for improvement.</w:t>
            </w:r>
          </w:p>
          <w:p w14:paraId="01028824" w14:textId="77777777" w:rsidR="003676C5" w:rsidRDefault="003676C5">
            <w:pPr>
              <w:rPr>
                <w:sz w:val="20"/>
                <w:szCs w:val="20"/>
              </w:rPr>
            </w:pPr>
          </w:p>
        </w:tc>
        <w:tc>
          <w:tcPr>
            <w:tcW w:w="4632" w:type="dxa"/>
          </w:tcPr>
          <w:p w14:paraId="592D8B0B" w14:textId="77777777" w:rsidR="003676C5" w:rsidRDefault="007442E4">
            <w:pPr>
              <w:rPr>
                <w:b/>
                <w:bCs/>
                <w:sz w:val="20"/>
                <w:szCs w:val="20"/>
              </w:rPr>
            </w:pPr>
            <w:r>
              <w:rPr>
                <w:sz w:val="16"/>
                <w:szCs w:val="16"/>
              </w:rPr>
              <w:t xml:space="preserve">YES, but it should be revised. It should state that the long-run interaction term is statistically insignificant. </w:t>
            </w:r>
          </w:p>
        </w:tc>
        <w:tc>
          <w:tcPr>
            <w:tcW w:w="4632" w:type="dxa"/>
          </w:tcPr>
          <w:p w14:paraId="433C0727" w14:textId="0F19A5AD" w:rsidR="003676C5" w:rsidRPr="00206A92" w:rsidRDefault="00C92056">
            <w:pPr>
              <w:keepNext/>
              <w:rPr>
                <w:sz w:val="16"/>
                <w:szCs w:val="16"/>
              </w:rPr>
            </w:pPr>
            <w:r w:rsidRPr="00C92056">
              <w:rPr>
                <w:sz w:val="16"/>
                <w:szCs w:val="16"/>
              </w:rPr>
              <w:t>We fully agree and have revised the abstract accordingly. The revised abstract now explicitly states: "The interaction term between fiscal deficits and public debt was found to be statistically insignificant in both the short-run and long-run, indicating that fiscal deficits exert autonomous inflationary pressure in Nigeria regardless of existing debt levels.</w:t>
            </w:r>
          </w:p>
        </w:tc>
      </w:tr>
      <w:tr w:rsidR="003676C5" w14:paraId="3453C894" w14:textId="77777777">
        <w:trPr>
          <w:trHeight w:val="20"/>
          <w:jc w:val="center"/>
        </w:trPr>
        <w:tc>
          <w:tcPr>
            <w:tcW w:w="4628" w:type="dxa"/>
          </w:tcPr>
          <w:p w14:paraId="0CFD56FA" w14:textId="77777777" w:rsidR="003676C5" w:rsidRDefault="007442E4">
            <w:pPr>
              <w:keepNext/>
              <w:rPr>
                <w:sz w:val="20"/>
                <w:szCs w:val="20"/>
              </w:rPr>
            </w:pPr>
            <w:r>
              <w:rPr>
                <w:b/>
                <w:bCs/>
                <w:sz w:val="20"/>
                <w:szCs w:val="20"/>
              </w:rPr>
              <w:t xml:space="preserve">Is the manuscript scientifically correct? </w:t>
            </w:r>
            <w:r>
              <w:rPr>
                <w:b/>
                <w:bCs/>
                <w:sz w:val="20"/>
                <w:szCs w:val="20"/>
              </w:rPr>
              <w:br/>
            </w:r>
          </w:p>
          <w:p w14:paraId="6DFE75A1" w14:textId="77777777" w:rsidR="003676C5" w:rsidRDefault="007442E4">
            <w:pPr>
              <w:rPr>
                <w:sz w:val="20"/>
                <w:szCs w:val="20"/>
              </w:rPr>
            </w:pPr>
            <w:r>
              <w:rPr>
                <w:sz w:val="20"/>
                <w:szCs w:val="20"/>
              </w:rPr>
              <w:t>If your answer is NO, please provide a brief, clear suggestion for improvement</w:t>
            </w:r>
          </w:p>
          <w:p w14:paraId="55F3A643" w14:textId="77777777" w:rsidR="003676C5" w:rsidRDefault="007442E4">
            <w:pPr>
              <w:rPr>
                <w:b/>
                <w:bCs/>
                <w:sz w:val="20"/>
                <w:szCs w:val="20"/>
              </w:rPr>
            </w:pPr>
            <w:r>
              <w:rPr>
                <w:sz w:val="20"/>
                <w:szCs w:val="20"/>
              </w:rPr>
              <w:t>.</w:t>
            </w:r>
          </w:p>
        </w:tc>
        <w:tc>
          <w:tcPr>
            <w:tcW w:w="4632" w:type="dxa"/>
          </w:tcPr>
          <w:p w14:paraId="7F3E2D15" w14:textId="77777777" w:rsidR="003676C5" w:rsidRDefault="007442E4">
            <w:pPr>
              <w:rPr>
                <w:sz w:val="20"/>
                <w:szCs w:val="20"/>
              </w:rPr>
            </w:pPr>
            <w:r>
              <w:rPr>
                <w:sz w:val="16"/>
                <w:szCs w:val="16"/>
              </w:rPr>
              <w:t>NO</w:t>
            </w:r>
          </w:p>
        </w:tc>
        <w:tc>
          <w:tcPr>
            <w:tcW w:w="4632" w:type="dxa"/>
          </w:tcPr>
          <w:p w14:paraId="0F54692E" w14:textId="54CFD621" w:rsidR="003676C5" w:rsidRPr="00C92056" w:rsidRDefault="00C92056">
            <w:pPr>
              <w:keepNext/>
              <w:rPr>
                <w:sz w:val="16"/>
                <w:szCs w:val="16"/>
              </w:rPr>
            </w:pPr>
            <w:r w:rsidRPr="00C92056">
              <w:rPr>
                <w:sz w:val="16"/>
                <w:szCs w:val="16"/>
              </w:rPr>
              <w:t>We acknowledge the reviewer's concern and have addressed the scientific correctness issues comprehensively: (</w:t>
            </w:r>
            <w:proofErr w:type="spellStart"/>
            <w:r w:rsidRPr="00C92056">
              <w:rPr>
                <w:sz w:val="16"/>
                <w:szCs w:val="16"/>
              </w:rPr>
              <w:t>i</w:t>
            </w:r>
            <w:proofErr w:type="spellEnd"/>
            <w:r w:rsidRPr="00C92056">
              <w:rPr>
                <w:sz w:val="16"/>
                <w:szCs w:val="16"/>
              </w:rPr>
              <w:t>) Variable transformation and sign convention (Section 3.7): The fiscal deficit variable has been transformed from its original fiscal balance form (where negative values represented deficits) by multiplying by -1, creating FD_NEW. This ensures that increases in the variable correspond to actual deficit widening, making coefficient interpretation intuitive and scientifically sound. This transformation is now explicitly documented and justified. (ii) Mean-</w:t>
            </w:r>
            <w:proofErr w:type="spellStart"/>
            <w:r w:rsidRPr="00C92056">
              <w:rPr>
                <w:sz w:val="16"/>
                <w:szCs w:val="16"/>
              </w:rPr>
              <w:t>centering</w:t>
            </w:r>
            <w:proofErr w:type="spellEnd"/>
            <w:r w:rsidRPr="00C92056">
              <w:rPr>
                <w:sz w:val="16"/>
                <w:szCs w:val="16"/>
              </w:rPr>
              <w:t xml:space="preserve"> to address multicollinearity: Both FD_NEW and PD were </w:t>
            </w:r>
            <w:proofErr w:type="spellStart"/>
            <w:r w:rsidRPr="00C92056">
              <w:rPr>
                <w:sz w:val="16"/>
                <w:szCs w:val="16"/>
              </w:rPr>
              <w:t>centered</w:t>
            </w:r>
            <w:proofErr w:type="spellEnd"/>
            <w:r w:rsidRPr="00C92056">
              <w:rPr>
                <w:sz w:val="16"/>
                <w:szCs w:val="16"/>
              </w:rPr>
              <w:t xml:space="preserve"> around their means (creating FD_NEW_C and PD_C) before constructing the interaction term, following Aiken and West (1991). This addresses the high correlation (0.89) between FD and FD_PD noted in the screening report, ensuring more stable and reliable coefficient estimation. (iii) Cautious interpretation of interaction term: We have removed or substantially qualified any claims about debt moderating the deficit-inflation relationship. The discussion and conclusion now clearly state that this hypothesis was not supported, and we focus interpretation on the significant direct effects of deficits and the complex temporal patterns of debt. (iv) Model parsimony justification: The use of SIC for lag selection is now explicitly justified based on sample size considerations (n=45), ensuring the ARDL (1,1,1,0,0,1,2) specification avoids overfitting. (v) Structural break incorporation: The Bai-Perron test results are now transparently presented in (Table 4) under the results section, with clear economic and statistical justification for including three structural dummies while maintaining degrees of freedom. These comprehensive revisions ensure the manuscript is now scientifically correct, with transparent methodology, appropriate statistical techniques, and cautious, evidence-based interpretation.</w:t>
            </w:r>
          </w:p>
        </w:tc>
      </w:tr>
      <w:tr w:rsidR="003676C5" w14:paraId="0E7A012A" w14:textId="77777777">
        <w:trPr>
          <w:trHeight w:val="20"/>
          <w:jc w:val="center"/>
        </w:trPr>
        <w:tc>
          <w:tcPr>
            <w:tcW w:w="4628" w:type="dxa"/>
          </w:tcPr>
          <w:p w14:paraId="0D429875" w14:textId="77777777" w:rsidR="003676C5" w:rsidRDefault="007442E4">
            <w:pPr>
              <w:rPr>
                <w:b/>
                <w:bCs/>
                <w:sz w:val="20"/>
                <w:szCs w:val="20"/>
              </w:rPr>
            </w:pPr>
            <w:r>
              <w:rPr>
                <w:b/>
                <w:bCs/>
                <w:sz w:val="20"/>
                <w:szCs w:val="20"/>
              </w:rPr>
              <w:t xml:space="preserve">Are the references sufficient and recent? </w:t>
            </w:r>
          </w:p>
          <w:p w14:paraId="4EDF66F1" w14:textId="77777777" w:rsidR="003676C5" w:rsidRDefault="007442E4">
            <w:pPr>
              <w:rPr>
                <w:sz w:val="20"/>
                <w:szCs w:val="20"/>
              </w:rPr>
            </w:pPr>
            <w:r>
              <w:rPr>
                <w:sz w:val="20"/>
                <w:szCs w:val="20"/>
              </w:rPr>
              <w:t>(YES or NO)</w:t>
            </w:r>
          </w:p>
          <w:p w14:paraId="6B7D0C5B" w14:textId="77777777" w:rsidR="003676C5" w:rsidRDefault="003676C5">
            <w:pPr>
              <w:rPr>
                <w:sz w:val="20"/>
                <w:szCs w:val="20"/>
              </w:rPr>
            </w:pPr>
          </w:p>
          <w:p w14:paraId="374FF2F9" w14:textId="77777777" w:rsidR="003676C5" w:rsidRDefault="007442E4">
            <w:pPr>
              <w:rPr>
                <w:sz w:val="20"/>
                <w:szCs w:val="20"/>
              </w:rPr>
            </w:pPr>
            <w:r>
              <w:rPr>
                <w:sz w:val="20"/>
                <w:szCs w:val="20"/>
              </w:rPr>
              <w:t>If your answer is NO, please provide clear suggestion for improvement.</w:t>
            </w:r>
          </w:p>
          <w:p w14:paraId="1129144D" w14:textId="77777777" w:rsidR="003676C5" w:rsidRDefault="003676C5">
            <w:pPr>
              <w:rPr>
                <w:b/>
                <w:bCs/>
                <w:sz w:val="20"/>
                <w:szCs w:val="20"/>
              </w:rPr>
            </w:pPr>
          </w:p>
        </w:tc>
        <w:tc>
          <w:tcPr>
            <w:tcW w:w="4632" w:type="dxa"/>
          </w:tcPr>
          <w:p w14:paraId="6FFC7947" w14:textId="77777777" w:rsidR="003676C5" w:rsidRDefault="007442E4">
            <w:pPr>
              <w:rPr>
                <w:sz w:val="20"/>
                <w:szCs w:val="20"/>
              </w:rPr>
            </w:pPr>
            <w:r>
              <w:rPr>
                <w:sz w:val="16"/>
                <w:szCs w:val="16"/>
              </w:rPr>
              <w:t xml:space="preserve">YES, But References such as </w:t>
            </w:r>
            <w:proofErr w:type="spellStart"/>
            <w:r>
              <w:rPr>
                <w:sz w:val="16"/>
                <w:szCs w:val="16"/>
              </w:rPr>
              <w:t>Aimola</w:t>
            </w:r>
            <w:proofErr w:type="spellEnd"/>
            <w:r>
              <w:rPr>
                <w:sz w:val="16"/>
                <w:szCs w:val="16"/>
              </w:rPr>
              <w:t xml:space="preserve"> and Odhiambo, </w:t>
            </w:r>
            <w:proofErr w:type="spellStart"/>
            <w:r>
              <w:rPr>
                <w:sz w:val="16"/>
                <w:szCs w:val="16"/>
              </w:rPr>
              <w:t>Ezeabasili</w:t>
            </w:r>
            <w:proofErr w:type="spellEnd"/>
            <w:r>
              <w:rPr>
                <w:sz w:val="16"/>
                <w:szCs w:val="16"/>
              </w:rPr>
              <w:t xml:space="preserve"> et al., and Batool et al. should be checked carefully for year consistency and formatting.</w:t>
            </w:r>
          </w:p>
        </w:tc>
        <w:tc>
          <w:tcPr>
            <w:tcW w:w="4632" w:type="dxa"/>
          </w:tcPr>
          <w:p w14:paraId="43C5988C" w14:textId="71AC9B5E" w:rsidR="003676C5" w:rsidRPr="00C92056" w:rsidRDefault="00C92056">
            <w:pPr>
              <w:keepNext/>
              <w:rPr>
                <w:sz w:val="16"/>
                <w:szCs w:val="16"/>
              </w:rPr>
            </w:pPr>
            <w:r w:rsidRPr="00C92056">
              <w:rPr>
                <w:sz w:val="16"/>
                <w:szCs w:val="16"/>
              </w:rPr>
              <w:t xml:space="preserve">We have conducted a comprehensive reference audit addressing these specific concerns: </w:t>
            </w:r>
            <w:proofErr w:type="spellStart"/>
            <w:r w:rsidRPr="00C92056">
              <w:rPr>
                <w:sz w:val="16"/>
                <w:szCs w:val="16"/>
              </w:rPr>
              <w:t>Aimola</w:t>
            </w:r>
            <w:proofErr w:type="spellEnd"/>
            <w:r w:rsidRPr="00C92056">
              <w:rPr>
                <w:sz w:val="16"/>
                <w:szCs w:val="16"/>
              </w:rPr>
              <w:t xml:space="preserve"> and Odhiambo: Both 2021 publications are correctly cited with full journal details—one in Development Studies Research (8(1), 62-75) on Ghana, and another in Cogent Economics &amp; Finance (9(1), Article 1911439) on Nigeria. Year consistency is verified. </w:t>
            </w:r>
            <w:proofErr w:type="spellStart"/>
            <w:r w:rsidRPr="00C92056">
              <w:rPr>
                <w:sz w:val="16"/>
                <w:szCs w:val="16"/>
              </w:rPr>
              <w:t>Ezeabasili</w:t>
            </w:r>
            <w:proofErr w:type="spellEnd"/>
            <w:r w:rsidRPr="00C92056">
              <w:rPr>
                <w:sz w:val="16"/>
                <w:szCs w:val="16"/>
              </w:rPr>
              <w:t xml:space="preserve"> et al.: All three 2012 publications are correctly cited with complete bibliographic information and consistent formatting. Batool et al.: The year inconsistency has been corrected—all in-text citations now reference Batool et al. (2024) published in Millennial Asia, 15(1), 51-71. The previous confusion with Chandia et al. (2022) has been resolved. Additionally, all other citation-reference mismatches identified in the screening report have been systematically corrected, including: Dumitrescu et al. (year corrected to 2022), Van Bon/Nguyen standardized, and all uncited references either removed or properly cited in text. The reference list now maintains complete bidirectional consistency with in-text citations, proper formatting throughout, and appropriate representation of recent (2020-2024) and seminal works.</w:t>
            </w:r>
          </w:p>
        </w:tc>
      </w:tr>
      <w:tr w:rsidR="003676C5" w14:paraId="41E3A669" w14:textId="77777777">
        <w:trPr>
          <w:trHeight w:val="20"/>
          <w:jc w:val="center"/>
        </w:trPr>
        <w:tc>
          <w:tcPr>
            <w:tcW w:w="4628" w:type="dxa"/>
          </w:tcPr>
          <w:p w14:paraId="798B549D" w14:textId="77777777" w:rsidR="003676C5" w:rsidRDefault="007442E4">
            <w:pPr>
              <w:rPr>
                <w:b/>
                <w:bCs/>
                <w:sz w:val="20"/>
                <w:szCs w:val="20"/>
              </w:rPr>
            </w:pPr>
            <w:r>
              <w:rPr>
                <w:b/>
                <w:bCs/>
                <w:sz w:val="20"/>
                <w:szCs w:val="20"/>
              </w:rPr>
              <w:t>Are there ethical issues in this manuscript?</w:t>
            </w:r>
          </w:p>
          <w:p w14:paraId="7139F941" w14:textId="77777777" w:rsidR="003676C5" w:rsidRDefault="007442E4">
            <w:pPr>
              <w:rPr>
                <w:sz w:val="20"/>
                <w:szCs w:val="20"/>
              </w:rPr>
            </w:pPr>
            <w:r>
              <w:rPr>
                <w:sz w:val="20"/>
                <w:szCs w:val="20"/>
              </w:rPr>
              <w:t>(YES or NO)</w:t>
            </w:r>
          </w:p>
          <w:p w14:paraId="581C13F2" w14:textId="77777777" w:rsidR="003676C5" w:rsidRDefault="003676C5">
            <w:pPr>
              <w:rPr>
                <w:sz w:val="20"/>
                <w:szCs w:val="20"/>
              </w:rPr>
            </w:pPr>
          </w:p>
          <w:p w14:paraId="483602F4" w14:textId="77777777" w:rsidR="003676C5" w:rsidRDefault="007442E4">
            <w:pPr>
              <w:rPr>
                <w:sz w:val="20"/>
                <w:szCs w:val="20"/>
              </w:rPr>
            </w:pPr>
            <w:r>
              <w:rPr>
                <w:sz w:val="20"/>
                <w:szCs w:val="20"/>
              </w:rPr>
              <w:t>(If yes, kindly please write down the ethical issues here in details)</w:t>
            </w:r>
          </w:p>
          <w:p w14:paraId="5B1C34E3" w14:textId="77777777" w:rsidR="003676C5" w:rsidRDefault="003676C5">
            <w:pPr>
              <w:rPr>
                <w:sz w:val="20"/>
                <w:szCs w:val="20"/>
              </w:rPr>
            </w:pPr>
          </w:p>
        </w:tc>
        <w:tc>
          <w:tcPr>
            <w:tcW w:w="4632" w:type="dxa"/>
          </w:tcPr>
          <w:p w14:paraId="6425D808" w14:textId="77777777" w:rsidR="003676C5" w:rsidRDefault="007442E4">
            <w:pPr>
              <w:rPr>
                <w:sz w:val="20"/>
                <w:szCs w:val="20"/>
              </w:rPr>
            </w:pPr>
            <w:r>
              <w:rPr>
                <w:sz w:val="16"/>
                <w:szCs w:val="16"/>
              </w:rPr>
              <w:t xml:space="preserve">NO </w:t>
            </w:r>
          </w:p>
        </w:tc>
        <w:tc>
          <w:tcPr>
            <w:tcW w:w="4632" w:type="dxa"/>
          </w:tcPr>
          <w:p w14:paraId="1ADD9682" w14:textId="26DCFB70" w:rsidR="003676C5" w:rsidRPr="008F2CB2" w:rsidRDefault="008F2CB2">
            <w:pPr>
              <w:keepNext/>
              <w:rPr>
                <w:sz w:val="16"/>
                <w:szCs w:val="16"/>
              </w:rPr>
            </w:pPr>
            <w:r w:rsidRPr="008F2CB2">
              <w:rPr>
                <w:sz w:val="16"/>
                <w:szCs w:val="16"/>
              </w:rPr>
              <w:t>We confirm there are no ethical issues. The study exclusively uses publicly available secondary macroeconomic data from reputable sources (World Development Indicators, IMF International Financial Statistics, Central Bank of Nigeria Statistical Bulletin, and National Bureau of Statistics). No primary data collection, human subjects, or sensitive information is involved.</w:t>
            </w:r>
          </w:p>
        </w:tc>
      </w:tr>
    </w:tbl>
    <w:p w14:paraId="5573D1ED" w14:textId="77777777" w:rsidR="003676C5" w:rsidRDefault="003676C5">
      <w:pPr>
        <w:keepNext/>
        <w:rPr>
          <w:b/>
          <w:bCs/>
          <w:sz w:val="20"/>
          <w:szCs w:val="20"/>
          <w:highlight w:val="yellow"/>
        </w:rPr>
      </w:pPr>
    </w:p>
    <w:p w14:paraId="57494B63" w14:textId="77777777" w:rsidR="003676C5" w:rsidRDefault="003676C5">
      <w:pPr>
        <w:rPr>
          <w:sz w:val="20"/>
          <w:szCs w:val="20"/>
          <w:highlight w:val="yellow"/>
        </w:rPr>
      </w:pPr>
    </w:p>
    <w:p w14:paraId="5F26DC58" w14:textId="77777777" w:rsidR="003676C5" w:rsidRDefault="003676C5" w:rsidP="00AB4264">
      <w:pPr>
        <w:rPr>
          <w:i/>
          <w:iCs/>
          <w:color w:val="000000"/>
          <w:sz w:val="20"/>
          <w:szCs w:val="20"/>
          <w:u w:val="single"/>
        </w:rPr>
      </w:pPr>
    </w:p>
    <w:sectPr w:rsidR="003676C5">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03511F" w14:textId="77777777" w:rsidR="00551D5B" w:rsidRDefault="00551D5B">
      <w:r>
        <w:separator/>
      </w:r>
    </w:p>
  </w:endnote>
  <w:endnote w:type="continuationSeparator" w:id="0">
    <w:p w14:paraId="2F8E5712" w14:textId="77777777" w:rsidR="00551D5B" w:rsidRDefault="00551D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Bold r:id="rId1" w:fontKey="{A2537AE5-C1D7-479C-A56D-2C9873210582}"/>
  </w:font>
  <w:font w:name="Arimo">
    <w:charset w:val="00"/>
    <w:family w:val="auto"/>
    <w:pitch w:val="default"/>
    <w:embedBold r:id="rId2" w:fontKey="{0C73BE45-01E9-4A1F-B0DD-C1B407044295}"/>
  </w:font>
  <w:font w:name="Georgia">
    <w:panose1 w:val="02040502050405020303"/>
    <w:charset w:val="00"/>
    <w:family w:val="roman"/>
    <w:pitch w:val="variable"/>
    <w:sig w:usb0="00000287" w:usb1="00000000" w:usb2="00000000" w:usb3="00000000" w:csb0="0000009F" w:csb1="00000000"/>
    <w:embedItalic r:id="rId3" w:fontKey="{C67FF1C1-97C4-4162-89BF-97454F67110A}"/>
  </w:font>
  <w:font w:name="Cambria">
    <w:panose1 w:val="02040503050406030204"/>
    <w:charset w:val="00"/>
    <w:family w:val="roman"/>
    <w:pitch w:val="variable"/>
    <w:sig w:usb0="E00006FF" w:usb1="420024FF" w:usb2="02000000" w:usb3="00000000" w:csb0="0000019F" w:csb1="00000000"/>
    <w:embedRegular r:id="rId4" w:fontKey="{37D8D2AD-DC5C-45B2-B701-F68E2D6929AE}"/>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5" w:fontKey="{5E2A3024-E140-4687-AF3B-0F2868BFBD9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A87BBD" w14:textId="77777777" w:rsidR="003676C5" w:rsidRDefault="003676C5">
    <w:pPr>
      <w:pBdr>
        <w:top w:val="nil"/>
        <w:left w:val="nil"/>
        <w:bottom w:val="nil"/>
        <w:right w:val="nil"/>
        <w:between w:val="nil"/>
      </w:pBdr>
      <w:tabs>
        <w:tab w:val="center" w:pos="4513"/>
        <w:tab w:val="right" w:pos="9026"/>
      </w:tabs>
      <w:jc w:val="right"/>
      <w:rPr>
        <w:color w:val="000000"/>
      </w:rPr>
    </w:pPr>
  </w:p>
  <w:p w14:paraId="509FF98B" w14:textId="77777777" w:rsidR="003676C5" w:rsidRDefault="007442E4">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697196">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697196">
      <w:rPr>
        <w:b/>
        <w:bCs/>
        <w:noProof/>
        <w:color w:val="000000"/>
        <w:sz w:val="20"/>
        <w:szCs w:val="20"/>
      </w:rPr>
      <w:t>2</w:t>
    </w:r>
    <w:r>
      <w:rPr>
        <w:b/>
        <w:bCs/>
        <w:color w:val="000000"/>
        <w:sz w:val="20"/>
        <w:szCs w:val="20"/>
      </w:rPr>
      <w:fldChar w:fldCharType="end"/>
    </w:r>
  </w:p>
  <w:p w14:paraId="24353B50" w14:textId="77777777" w:rsidR="003676C5" w:rsidRDefault="007442E4">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29314288" w14:textId="77777777" w:rsidR="003676C5" w:rsidRDefault="003676C5">
    <w:pPr>
      <w:pBdr>
        <w:top w:val="nil"/>
        <w:left w:val="nil"/>
        <w:bottom w:val="nil"/>
        <w:right w:val="nil"/>
        <w:between w:val="nil"/>
      </w:pBdr>
      <w:tabs>
        <w:tab w:val="center" w:pos="4513"/>
        <w:tab w:val="right" w:pos="9026"/>
      </w:tabs>
      <w:jc w:val="right"/>
      <w:rPr>
        <w:color w:val="000000"/>
      </w:rPr>
    </w:pPr>
  </w:p>
  <w:p w14:paraId="61D22668" w14:textId="77777777" w:rsidR="003676C5" w:rsidRDefault="003676C5">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5806C3" w14:textId="77777777" w:rsidR="00551D5B" w:rsidRDefault="00551D5B">
      <w:r>
        <w:separator/>
      </w:r>
    </w:p>
  </w:footnote>
  <w:footnote w:type="continuationSeparator" w:id="0">
    <w:p w14:paraId="59325081" w14:textId="77777777" w:rsidR="00551D5B" w:rsidRDefault="00551D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91D0ED" w14:textId="77777777" w:rsidR="003676C5" w:rsidRDefault="003676C5">
    <w:pPr>
      <w:spacing w:after="280"/>
      <w:jc w:val="center"/>
      <w:rPr>
        <w:b/>
        <w:bCs/>
        <w:color w:val="003399"/>
        <w:u w:val="single"/>
      </w:rPr>
    </w:pPr>
  </w:p>
  <w:p w14:paraId="2208DF41" w14:textId="77777777" w:rsidR="003676C5" w:rsidRDefault="007442E4">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76C5"/>
    <w:rsid w:val="000C2CB1"/>
    <w:rsid w:val="00101891"/>
    <w:rsid w:val="00206A92"/>
    <w:rsid w:val="00323A9E"/>
    <w:rsid w:val="003676C5"/>
    <w:rsid w:val="003756C5"/>
    <w:rsid w:val="004310DC"/>
    <w:rsid w:val="00451D60"/>
    <w:rsid w:val="00541F05"/>
    <w:rsid w:val="00551D5B"/>
    <w:rsid w:val="005977C7"/>
    <w:rsid w:val="00697196"/>
    <w:rsid w:val="007442E4"/>
    <w:rsid w:val="00771276"/>
    <w:rsid w:val="008F2CB2"/>
    <w:rsid w:val="009B4425"/>
    <w:rsid w:val="00A33325"/>
    <w:rsid w:val="00AA0449"/>
    <w:rsid w:val="00AB4264"/>
    <w:rsid w:val="00B33760"/>
    <w:rsid w:val="00C92056"/>
    <w:rsid w:val="00DA25B4"/>
    <w:rsid w:val="00E44F3B"/>
    <w:rsid w:val="00F141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578D39"/>
  <w15:docId w15:val="{169DE700-23AE-4CB0-BD14-DB5506DAB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97196"/>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paragraph" w:styleId="NoSpacing">
    <w:name w:val="No Spacing"/>
    <w:uiPriority w:val="1"/>
    <w:qFormat/>
    <w:rsid w:val="00697196"/>
    <w:rPr>
      <w:rFonts w:asciiTheme="minorHAnsi" w:eastAsiaTheme="minorHAnsi" w:hAnsiTheme="minorHAnsi" w:cstheme="minorBidi"/>
      <w:sz w:val="22"/>
      <w:szCs w:val="22"/>
    </w:rPr>
  </w:style>
  <w:style w:type="character" w:styleId="Hyperlink">
    <w:name w:val="Hyperlink"/>
    <w:basedOn w:val="DefaultParagraphFont"/>
    <w:uiPriority w:val="99"/>
    <w:unhideWhenUsed/>
    <w:rsid w:val="00B33760"/>
    <w:rPr>
      <w:color w:val="0000FF" w:themeColor="hyperlink"/>
      <w:u w:val="single"/>
    </w:rPr>
  </w:style>
  <w:style w:type="character" w:styleId="UnresolvedMention">
    <w:name w:val="Unresolved Mention"/>
    <w:basedOn w:val="DefaultParagraphFont"/>
    <w:uiPriority w:val="99"/>
    <w:semiHidden/>
    <w:unhideWhenUsed/>
    <w:rsid w:val="00B3376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r1.reviewerhub.org/ajefm/journal"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165</TotalTime>
  <Pages>1</Pages>
  <Words>2421</Words>
  <Characters>13806</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SDI CPU 1117</cp:lastModifiedBy>
  <cp:revision>8</cp:revision>
  <dcterms:created xsi:type="dcterms:W3CDTF">2026-06-25T23:05:00Z</dcterms:created>
  <dcterms:modified xsi:type="dcterms:W3CDTF">2026-07-03T05:23:00Z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