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D1D57" w14:paraId="23A9C56B" w14:textId="77777777">
        <w:trPr>
          <w:trHeight w:val="20"/>
          <w:jc w:val="center"/>
        </w:trPr>
        <w:tc>
          <w:tcPr>
            <w:tcW w:w="1186" w:type="pct"/>
          </w:tcPr>
          <w:p w14:paraId="65CDD39B" w14:textId="77777777" w:rsidR="00CD1D57" w:rsidRDefault="00D37D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43BC2B8" w14:textId="77777777" w:rsidR="00CD1D57" w:rsidRDefault="00000000">
            <w:pPr>
              <w:rPr>
                <w:b/>
                <w:bCs/>
                <w:color w:val="0000FF"/>
                <w:sz w:val="20"/>
                <w:szCs w:val="20"/>
                <w:lang w:val="en-GB"/>
              </w:rPr>
            </w:pPr>
            <w:hyperlink r:id="rId7" w:history="1">
              <w:r w:rsidR="00D37D25">
                <w:rPr>
                  <w:rFonts w:ascii="Arial" w:hAnsi="Arial" w:cs="Arial"/>
                  <w:color w:val="0000FF"/>
                  <w:sz w:val="20"/>
                  <w:szCs w:val="20"/>
                  <w:u w:val="single"/>
                </w:rPr>
                <w:t>Asian Journal of Economics, Finance and Management</w:t>
              </w:r>
            </w:hyperlink>
          </w:p>
        </w:tc>
      </w:tr>
      <w:tr w:rsidR="00CD1D57" w14:paraId="62995AFD" w14:textId="77777777">
        <w:trPr>
          <w:trHeight w:val="20"/>
          <w:jc w:val="center"/>
        </w:trPr>
        <w:tc>
          <w:tcPr>
            <w:tcW w:w="1186" w:type="pct"/>
          </w:tcPr>
          <w:p w14:paraId="430752AB" w14:textId="77777777" w:rsidR="00CD1D57" w:rsidRDefault="00D37D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AFB37D3" w14:textId="186FEC3B" w:rsidR="00CD1D57" w:rsidRDefault="0064324D">
            <w:pPr>
              <w:pStyle w:val="NormalWeb"/>
              <w:spacing w:before="0" w:beforeAutospacing="0" w:after="0" w:afterAutospacing="0"/>
              <w:rPr>
                <w:rFonts w:ascii="Times New Roman" w:hAnsi="Times New Roman" w:cs="Times New Roman"/>
                <w:b/>
                <w:bCs/>
                <w:sz w:val="20"/>
                <w:szCs w:val="20"/>
                <w:lang w:val="en-GB"/>
              </w:rPr>
            </w:pPr>
            <w:bookmarkStart w:id="0" w:name="_Hlk233060194"/>
            <w:r w:rsidRPr="0064324D">
              <w:rPr>
                <w:rFonts w:ascii="Times New Roman" w:hAnsi="Times New Roman" w:cs="Times New Roman"/>
                <w:b/>
                <w:bCs/>
                <w:sz w:val="20"/>
                <w:szCs w:val="20"/>
                <w:lang w:val="en-GB"/>
              </w:rPr>
              <w:t>Ms_AJEFM_2680</w:t>
            </w:r>
            <w:bookmarkEnd w:id="0"/>
          </w:p>
        </w:tc>
      </w:tr>
      <w:tr w:rsidR="00CD1D57" w14:paraId="07C67AC3" w14:textId="77777777">
        <w:trPr>
          <w:trHeight w:val="20"/>
          <w:jc w:val="center"/>
        </w:trPr>
        <w:tc>
          <w:tcPr>
            <w:tcW w:w="1186" w:type="pct"/>
          </w:tcPr>
          <w:p w14:paraId="304484BC" w14:textId="77777777" w:rsidR="00CD1D57" w:rsidRDefault="00D37D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4FA4FE8E" w14:textId="46592E63" w:rsidR="00CD1D57" w:rsidRDefault="00A710E5">
            <w:pPr>
              <w:pStyle w:val="NormalWeb"/>
              <w:spacing w:before="0" w:beforeAutospacing="0" w:after="0" w:afterAutospacing="0"/>
              <w:rPr>
                <w:rFonts w:ascii="Times New Roman" w:hAnsi="Times New Roman" w:cs="Times New Roman"/>
                <w:b/>
                <w:sz w:val="20"/>
                <w:szCs w:val="20"/>
                <w:lang w:val="en-GB"/>
              </w:rPr>
            </w:pPr>
            <w:r w:rsidRPr="00A710E5">
              <w:rPr>
                <w:rFonts w:ascii="Times New Roman" w:hAnsi="Times New Roman" w:cs="Times New Roman"/>
                <w:b/>
                <w:sz w:val="20"/>
                <w:szCs w:val="20"/>
                <w:lang w:val="en-GB"/>
              </w:rPr>
              <w:t>Fiscal Stance, Public Debt, and Inflation Dynamics in Nigeria</w:t>
            </w:r>
          </w:p>
        </w:tc>
      </w:tr>
      <w:tr w:rsidR="00CD1D57" w14:paraId="5724A6E3" w14:textId="77777777">
        <w:trPr>
          <w:trHeight w:val="20"/>
          <w:jc w:val="center"/>
        </w:trPr>
        <w:tc>
          <w:tcPr>
            <w:tcW w:w="1186" w:type="pct"/>
          </w:tcPr>
          <w:p w14:paraId="646030E7" w14:textId="77777777" w:rsidR="00CD1D57" w:rsidRDefault="00D37D25">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5940F23F" w14:textId="77777777" w:rsidR="00CD1D57" w:rsidRDefault="00D37D25">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B9A3D0B" w14:textId="77777777" w:rsidR="00CD1D57" w:rsidRDefault="00CD1D57">
            <w:pPr>
              <w:pStyle w:val="NormalWeb"/>
              <w:spacing w:before="0" w:beforeAutospacing="0" w:after="0" w:afterAutospacing="0"/>
              <w:rPr>
                <w:rFonts w:ascii="Times New Roman" w:hAnsi="Times New Roman" w:cs="Times New Roman"/>
                <w:b/>
                <w:sz w:val="20"/>
                <w:szCs w:val="20"/>
                <w:lang w:val="en-GB"/>
              </w:rPr>
            </w:pPr>
          </w:p>
        </w:tc>
      </w:tr>
    </w:tbl>
    <w:p w14:paraId="34232EC7" w14:textId="77777777" w:rsidR="00CD1D57" w:rsidRDefault="00CD1D57">
      <w:pPr>
        <w:pStyle w:val="BodyText"/>
        <w:rPr>
          <w:rFonts w:ascii="Times New Roman" w:hAnsi="Times New Roman"/>
          <w:i/>
          <w:sz w:val="20"/>
          <w:szCs w:val="20"/>
          <w:u w:val="single"/>
          <w:lang w:val="en-GB"/>
        </w:rPr>
      </w:pPr>
    </w:p>
    <w:p w14:paraId="47921A13" w14:textId="77777777" w:rsidR="00CD1D57" w:rsidRDefault="00CD1D57">
      <w:pPr>
        <w:jc w:val="both"/>
        <w:rPr>
          <w:rFonts w:eastAsia="MS Mincho"/>
          <w:sz w:val="20"/>
          <w:szCs w:val="20"/>
          <w:lang w:val="en-GB" w:eastAsia="x-none"/>
        </w:rPr>
      </w:pPr>
    </w:p>
    <w:p w14:paraId="4AFF13F5" w14:textId="77777777" w:rsidR="00CD1D57" w:rsidRDefault="00D37D25">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36AD7BAA" w14:textId="77777777" w:rsidR="00CD1D57" w:rsidRDefault="00CD1D57">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CD1D57" w14:paraId="1928BC26" w14:textId="77777777">
        <w:trPr>
          <w:trHeight w:val="20"/>
          <w:jc w:val="center"/>
        </w:trPr>
        <w:tc>
          <w:tcPr>
            <w:tcW w:w="1666" w:type="pct"/>
            <w:noWrap/>
          </w:tcPr>
          <w:p w14:paraId="386E048C" w14:textId="77777777" w:rsidR="00CD1D57" w:rsidRDefault="00CD1D57">
            <w:pPr>
              <w:keepNext/>
              <w:outlineLvl w:val="1"/>
              <w:rPr>
                <w:rFonts w:eastAsia="MS Mincho"/>
                <w:b/>
                <w:bCs/>
                <w:sz w:val="20"/>
                <w:szCs w:val="20"/>
                <w:lang w:val="en-GB"/>
              </w:rPr>
            </w:pPr>
          </w:p>
        </w:tc>
        <w:tc>
          <w:tcPr>
            <w:tcW w:w="1667" w:type="pct"/>
            <w:hideMark/>
          </w:tcPr>
          <w:p w14:paraId="6FB135E4" w14:textId="77777777" w:rsidR="00CD1D57" w:rsidRDefault="00D37D25">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C6D4D28" w14:textId="77777777" w:rsidR="00CD1D57" w:rsidRDefault="00D37D25">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835F5F0" w14:textId="77777777" w:rsidR="00CD1D57" w:rsidRDefault="00CD1D57">
            <w:pPr>
              <w:keepNext/>
              <w:outlineLvl w:val="1"/>
              <w:rPr>
                <w:rFonts w:eastAsia="MS Mincho"/>
                <w:bCs/>
                <w:sz w:val="20"/>
                <w:szCs w:val="20"/>
                <w:lang w:val="en-GB"/>
              </w:rPr>
            </w:pPr>
          </w:p>
        </w:tc>
      </w:tr>
      <w:tr w:rsidR="00CD1D57" w14:paraId="158138CF" w14:textId="77777777">
        <w:trPr>
          <w:trHeight w:val="20"/>
          <w:jc w:val="center"/>
        </w:trPr>
        <w:tc>
          <w:tcPr>
            <w:tcW w:w="1666" w:type="pct"/>
            <w:noWrap/>
            <w:hideMark/>
          </w:tcPr>
          <w:p w14:paraId="4AC6CDFA" w14:textId="77777777" w:rsidR="00CD1D57" w:rsidRDefault="00D37D25">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47D8D74C" w14:textId="77777777" w:rsidR="00CD1D57" w:rsidRDefault="00D37D25">
            <w:pPr>
              <w:rPr>
                <w:rFonts w:eastAsia="MS Mincho"/>
                <w:bCs/>
                <w:sz w:val="20"/>
                <w:szCs w:val="20"/>
                <w:lang w:val="en-GB"/>
              </w:rPr>
            </w:pPr>
            <w:r>
              <w:rPr>
                <w:bCs/>
                <w:sz w:val="20"/>
                <w:szCs w:val="20"/>
                <w:lang w:val="en-GB"/>
              </w:rPr>
              <w:t>be required for this part.</w:t>
            </w:r>
          </w:p>
        </w:tc>
        <w:tc>
          <w:tcPr>
            <w:tcW w:w="1667" w:type="pct"/>
          </w:tcPr>
          <w:p w14:paraId="64C85287" w14:textId="1D2C0A16" w:rsidR="00CD1D57" w:rsidRPr="00D841C5" w:rsidRDefault="00D841C5">
            <w:pPr>
              <w:contextualSpacing/>
              <w:rPr>
                <w:bCs/>
                <w:sz w:val="20"/>
                <w:szCs w:val="20"/>
                <w:lang w:val="en-GB"/>
              </w:rPr>
            </w:pPr>
            <w:r w:rsidRPr="00D841C5">
              <w:rPr>
                <w:bCs/>
                <w:sz w:val="20"/>
                <w:szCs w:val="20"/>
                <w:lang w:val="en-GB"/>
              </w:rPr>
              <w:t>This manuscript, “Fiscal Stance, Public Debt, and Inflation Dynamics in Nigeria,” is highly significant for the scientific community as it contributes to the ongoing debate on macroeconomic stability in developing economies. It provides empirical evidence on the interaction between fiscal policy, sovereign debt accumulation, and inflationary pressures in Nigeria, one of Africa’s largest and most structurally complex economies.</w:t>
            </w:r>
          </w:p>
        </w:tc>
        <w:tc>
          <w:tcPr>
            <w:tcW w:w="1667" w:type="pct"/>
          </w:tcPr>
          <w:p w14:paraId="7412EFAA" w14:textId="2785F616" w:rsidR="00CD1D57" w:rsidRDefault="00D40E9D">
            <w:pPr>
              <w:keepNext/>
              <w:outlineLvl w:val="1"/>
              <w:rPr>
                <w:rFonts w:eastAsia="MS Mincho"/>
                <w:bCs/>
                <w:sz w:val="20"/>
                <w:szCs w:val="20"/>
                <w:lang w:val="en-GB"/>
              </w:rPr>
            </w:pPr>
            <w:r w:rsidRPr="00D40E9D">
              <w:rPr>
                <w:rFonts w:eastAsia="MS Mincho"/>
                <w:bCs/>
                <w:sz w:val="20"/>
                <w:szCs w:val="20"/>
                <w:lang w:val="en-GB"/>
              </w:rPr>
              <w:t>We sincerely thank the reviewer for recognizing the significance of our manuscript. We agree that understanding the fiscal-debt-inflation nexus is critical for macroeconomic policy formulation in Nigeria and other developing economies. Our revised manuscript provides robust empirical evidence using the ARDL framework over a 45-year period (1980-2024), incorporating structural breaks and mean-</w:t>
            </w:r>
            <w:proofErr w:type="spellStart"/>
            <w:r w:rsidRPr="00D40E9D">
              <w:rPr>
                <w:rFonts w:eastAsia="MS Mincho"/>
                <w:bCs/>
                <w:sz w:val="20"/>
                <w:szCs w:val="20"/>
                <w:lang w:val="en-GB"/>
              </w:rPr>
              <w:t>centering</w:t>
            </w:r>
            <w:proofErr w:type="spellEnd"/>
            <w:r w:rsidRPr="00D40E9D">
              <w:rPr>
                <w:rFonts w:eastAsia="MS Mincho"/>
                <w:bCs/>
                <w:sz w:val="20"/>
                <w:szCs w:val="20"/>
                <w:lang w:val="en-GB"/>
              </w:rPr>
              <w:t xml:space="preserve"> techniques to address multicollinearity concerns. We believe this study makes a meaningful contribution to both the theoretical understanding of the Fiscal Theory of the Price Level and practical policy design in fiscally constrained economies.</w:t>
            </w:r>
          </w:p>
        </w:tc>
      </w:tr>
    </w:tbl>
    <w:p w14:paraId="196D0DFB" w14:textId="77777777" w:rsidR="00CD1D57" w:rsidRDefault="00CD1D57">
      <w:pPr>
        <w:rPr>
          <w:sz w:val="20"/>
          <w:szCs w:val="20"/>
          <w:lang w:val="en-GB"/>
        </w:rPr>
      </w:pPr>
    </w:p>
    <w:p w14:paraId="07BE132E" w14:textId="77777777" w:rsidR="00CD1D57" w:rsidRDefault="00CD1D57">
      <w:pPr>
        <w:rPr>
          <w:sz w:val="20"/>
          <w:szCs w:val="20"/>
          <w:lang w:val="en-GB"/>
        </w:rPr>
      </w:pPr>
    </w:p>
    <w:p w14:paraId="21F279A5" w14:textId="77777777" w:rsidR="00CD1D57" w:rsidRDefault="00D37D25">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6E316FAD" w14:textId="77777777" w:rsidR="00CD1D57" w:rsidRDefault="00CD1D5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14:paraId="039CE722" w14:textId="77777777">
        <w:trPr>
          <w:trHeight w:val="20"/>
          <w:jc w:val="center"/>
        </w:trPr>
        <w:tc>
          <w:tcPr>
            <w:tcW w:w="1666" w:type="pct"/>
            <w:noWrap/>
          </w:tcPr>
          <w:p w14:paraId="79963DA6" w14:textId="77777777" w:rsidR="00CD1D57" w:rsidRDefault="00CD1D57">
            <w:pPr>
              <w:keepNext/>
              <w:outlineLvl w:val="1"/>
              <w:rPr>
                <w:rFonts w:eastAsia="MS Mincho"/>
                <w:b/>
                <w:bCs/>
                <w:sz w:val="20"/>
                <w:szCs w:val="20"/>
                <w:lang w:val="en-GB"/>
              </w:rPr>
            </w:pPr>
          </w:p>
        </w:tc>
        <w:tc>
          <w:tcPr>
            <w:tcW w:w="1667" w:type="pct"/>
            <w:hideMark/>
          </w:tcPr>
          <w:p w14:paraId="13C8089C" w14:textId="77777777" w:rsidR="00CD1D57" w:rsidRDefault="00D37D25">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BFF1386" w14:textId="6D538AF3" w:rsidR="00CD1D57" w:rsidRDefault="00D37D25">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r w:rsidR="00991F13">
              <w:rPr>
                <w:b/>
                <w:kern w:val="2"/>
                <w:sz w:val="20"/>
                <w:szCs w:val="20"/>
                <w:highlight w:val="yellow"/>
                <w:lang w:val="en-GB"/>
              </w:rPr>
              <w:t>(</w:t>
            </w:r>
            <w:r w:rsidR="00991F13">
              <w:rPr>
                <w:bCs/>
                <w:kern w:val="2"/>
                <w:sz w:val="20"/>
                <w:szCs w:val="20"/>
                <w:highlight w:val="yellow"/>
                <w:lang w:val="en-GB"/>
              </w:rPr>
              <w:t>Revision of the Manuscript and Feedback of Authors are mandatory for Rating of 2 and 1)</w:t>
            </w:r>
          </w:p>
        </w:tc>
      </w:tr>
      <w:tr w:rsidR="00CD1D57" w14:paraId="6A91DC58" w14:textId="77777777">
        <w:trPr>
          <w:trHeight w:val="20"/>
          <w:jc w:val="center"/>
        </w:trPr>
        <w:tc>
          <w:tcPr>
            <w:tcW w:w="1666" w:type="pct"/>
            <w:noWrap/>
            <w:hideMark/>
          </w:tcPr>
          <w:p w14:paraId="355BA2BF" w14:textId="77777777" w:rsidR="00CD1D57" w:rsidRDefault="00D37D25">
            <w:pPr>
              <w:rPr>
                <w:b/>
                <w:bCs/>
                <w:sz w:val="20"/>
                <w:szCs w:val="20"/>
                <w:lang w:val="en-GB"/>
              </w:rPr>
            </w:pPr>
            <w:r>
              <w:rPr>
                <w:b/>
                <w:bCs/>
                <w:sz w:val="20"/>
                <w:szCs w:val="20"/>
                <w:lang w:val="en-GB"/>
              </w:rPr>
              <w:t xml:space="preserve">1. Is the title clear and appropriate for the study? </w:t>
            </w:r>
          </w:p>
          <w:p w14:paraId="177F5759"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B46C2A2" w14:textId="77777777" w:rsidR="00CD1D57" w:rsidRDefault="00D37D25">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A57766" w14:textId="4BC3E000" w:rsidR="00CD1D57" w:rsidRDefault="003242F8">
            <w:pPr>
              <w:ind w:left="360"/>
              <w:rPr>
                <w:b/>
                <w:bCs/>
                <w:sz w:val="20"/>
                <w:szCs w:val="20"/>
                <w:lang w:val="en-GB"/>
              </w:rPr>
            </w:pPr>
            <w:r>
              <w:rPr>
                <w:b/>
                <w:bCs/>
                <w:sz w:val="20"/>
                <w:szCs w:val="20"/>
                <w:lang w:val="en-GB"/>
              </w:rPr>
              <w:t>4</w:t>
            </w:r>
          </w:p>
        </w:tc>
        <w:tc>
          <w:tcPr>
            <w:tcW w:w="1667" w:type="pct"/>
          </w:tcPr>
          <w:p w14:paraId="4AE266E2" w14:textId="391AA51A" w:rsidR="00CD1D57" w:rsidRPr="00D40E9D" w:rsidRDefault="00D40E9D">
            <w:pPr>
              <w:keepNext/>
              <w:outlineLvl w:val="1"/>
              <w:rPr>
                <w:rFonts w:eastAsia="MS Mincho"/>
                <w:bCs/>
                <w:sz w:val="20"/>
                <w:szCs w:val="20"/>
                <w:lang w:val="en-GB"/>
              </w:rPr>
            </w:pPr>
            <w:r w:rsidRPr="00D40E9D">
              <w:rPr>
                <w:sz w:val="20"/>
                <w:szCs w:val="20"/>
              </w:rPr>
              <w:t>We appreciate the positive rating. The title accurately reflects the empirical focus on fiscal stance, public debt, and inflation dynamics in Nigeria.</w:t>
            </w:r>
          </w:p>
        </w:tc>
      </w:tr>
      <w:tr w:rsidR="00CD1D57" w14:paraId="28549AF7" w14:textId="77777777">
        <w:trPr>
          <w:trHeight w:val="20"/>
          <w:jc w:val="center"/>
        </w:trPr>
        <w:tc>
          <w:tcPr>
            <w:tcW w:w="1666" w:type="pct"/>
            <w:noWrap/>
            <w:hideMark/>
          </w:tcPr>
          <w:p w14:paraId="78BEF98D" w14:textId="77777777" w:rsidR="00CD1D57" w:rsidRDefault="00D37D25">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51789167"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96F0DF0" w14:textId="77777777" w:rsidR="00CD1D57" w:rsidRDefault="00D37D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4766AC8" w14:textId="40784424" w:rsidR="00CD1D57" w:rsidRDefault="003242F8">
            <w:pPr>
              <w:ind w:left="360"/>
              <w:rPr>
                <w:b/>
                <w:bCs/>
                <w:sz w:val="20"/>
                <w:szCs w:val="20"/>
                <w:lang w:val="en-GB"/>
              </w:rPr>
            </w:pPr>
            <w:r>
              <w:rPr>
                <w:b/>
                <w:bCs/>
                <w:sz w:val="20"/>
                <w:szCs w:val="20"/>
                <w:lang w:val="en-GB"/>
              </w:rPr>
              <w:t>3</w:t>
            </w:r>
          </w:p>
        </w:tc>
        <w:tc>
          <w:tcPr>
            <w:tcW w:w="1667" w:type="pct"/>
          </w:tcPr>
          <w:p w14:paraId="5DEB5624" w14:textId="21098638" w:rsidR="00CD1D57" w:rsidRPr="006C60FB" w:rsidRDefault="006C60FB">
            <w:pPr>
              <w:keepNext/>
              <w:outlineLvl w:val="1"/>
              <w:rPr>
                <w:rFonts w:eastAsia="MS Mincho"/>
                <w:bCs/>
                <w:sz w:val="20"/>
                <w:szCs w:val="20"/>
                <w:lang w:val="en-GB"/>
              </w:rPr>
            </w:pPr>
            <w:r w:rsidRPr="006C60FB">
              <w:rPr>
                <w:sz w:val="20"/>
                <w:szCs w:val="20"/>
              </w:rPr>
              <w:t>We have comprehensively revised the abstract to clearly state all key findings, including the statistical insignificance of the long-run interaction term (FD_PD), the dominant role of fiscal deficits, and the short-run versus long-run effects of public debt. The revised abstract now provides a complete summary of objectives, methodology, findings, and policy implications.</w:t>
            </w:r>
          </w:p>
        </w:tc>
      </w:tr>
      <w:tr w:rsidR="00CD1D57" w14:paraId="372A2922" w14:textId="77777777">
        <w:trPr>
          <w:trHeight w:val="20"/>
          <w:jc w:val="center"/>
        </w:trPr>
        <w:tc>
          <w:tcPr>
            <w:tcW w:w="1666" w:type="pct"/>
            <w:noWrap/>
            <w:hideMark/>
          </w:tcPr>
          <w:p w14:paraId="50C9C12F" w14:textId="77777777" w:rsidR="00CD1D57" w:rsidRDefault="00D37D25">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6704FE8A"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5E580" w14:textId="77777777" w:rsidR="00CD1D57" w:rsidRDefault="00D37D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623286" w14:textId="0AC91188" w:rsidR="00CD1D57" w:rsidRDefault="003242F8">
            <w:pPr>
              <w:ind w:left="360"/>
              <w:rPr>
                <w:b/>
                <w:bCs/>
                <w:sz w:val="20"/>
                <w:szCs w:val="20"/>
                <w:lang w:val="en-GB"/>
              </w:rPr>
            </w:pPr>
            <w:r>
              <w:rPr>
                <w:b/>
                <w:bCs/>
                <w:sz w:val="20"/>
                <w:szCs w:val="20"/>
                <w:lang w:val="en-GB"/>
              </w:rPr>
              <w:t>3</w:t>
            </w:r>
          </w:p>
        </w:tc>
        <w:tc>
          <w:tcPr>
            <w:tcW w:w="1667" w:type="pct"/>
          </w:tcPr>
          <w:p w14:paraId="3A38FC0C" w14:textId="4AE11DCD" w:rsidR="00CD1D57" w:rsidRDefault="006C60FB" w:rsidP="006C60FB">
            <w:pPr>
              <w:keepNext/>
              <w:outlineLvl w:val="1"/>
              <w:rPr>
                <w:rFonts w:eastAsia="MS Mincho"/>
                <w:bCs/>
                <w:sz w:val="20"/>
                <w:szCs w:val="20"/>
                <w:lang w:val="en-GB"/>
              </w:rPr>
            </w:pPr>
            <w:r>
              <w:rPr>
                <w:rFonts w:eastAsia="MS Mincho"/>
                <w:bCs/>
                <w:sz w:val="20"/>
                <w:szCs w:val="20"/>
                <w:lang w:val="en-GB"/>
              </w:rPr>
              <w:t>Thank you. We appreciate the positive rating.</w:t>
            </w:r>
          </w:p>
        </w:tc>
      </w:tr>
      <w:tr w:rsidR="00CD1D57" w14:paraId="636B8C89" w14:textId="77777777">
        <w:trPr>
          <w:trHeight w:val="20"/>
          <w:jc w:val="center"/>
        </w:trPr>
        <w:tc>
          <w:tcPr>
            <w:tcW w:w="1666" w:type="pct"/>
            <w:noWrap/>
            <w:hideMark/>
          </w:tcPr>
          <w:p w14:paraId="6778CFD8" w14:textId="77777777" w:rsidR="00CD1D57" w:rsidRDefault="00D37D25">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0CA9126"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62F2610" w14:textId="77777777" w:rsidR="00CD1D57" w:rsidRDefault="00D37D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29D403B0" w14:textId="7BBBFEB0" w:rsidR="00CD1D57" w:rsidRDefault="003242F8">
            <w:pPr>
              <w:ind w:left="360"/>
              <w:rPr>
                <w:b/>
                <w:bCs/>
                <w:sz w:val="20"/>
                <w:szCs w:val="20"/>
                <w:lang w:val="en-GB"/>
              </w:rPr>
            </w:pPr>
            <w:r>
              <w:rPr>
                <w:b/>
                <w:bCs/>
                <w:sz w:val="20"/>
                <w:szCs w:val="20"/>
                <w:lang w:val="en-GB"/>
              </w:rPr>
              <w:t>4</w:t>
            </w:r>
          </w:p>
        </w:tc>
        <w:tc>
          <w:tcPr>
            <w:tcW w:w="1667" w:type="pct"/>
          </w:tcPr>
          <w:p w14:paraId="459E428A" w14:textId="2A36CBCE" w:rsidR="00CD1D57" w:rsidRDefault="006C60FB">
            <w:pPr>
              <w:keepNext/>
              <w:outlineLvl w:val="1"/>
              <w:rPr>
                <w:rFonts w:eastAsia="MS Mincho"/>
                <w:bCs/>
                <w:sz w:val="20"/>
                <w:szCs w:val="20"/>
                <w:lang w:val="en-GB"/>
              </w:rPr>
            </w:pPr>
            <w:r>
              <w:rPr>
                <w:rFonts w:eastAsia="MS Mincho"/>
                <w:bCs/>
                <w:sz w:val="20"/>
                <w:szCs w:val="20"/>
                <w:lang w:val="en-GB"/>
              </w:rPr>
              <w:t>Thank you. We appreciate the positive rating.</w:t>
            </w:r>
          </w:p>
        </w:tc>
      </w:tr>
      <w:tr w:rsidR="00CD1D57" w14:paraId="77B7DF56" w14:textId="77777777">
        <w:trPr>
          <w:trHeight w:val="20"/>
          <w:jc w:val="center"/>
        </w:trPr>
        <w:tc>
          <w:tcPr>
            <w:tcW w:w="1666" w:type="pct"/>
            <w:noWrap/>
            <w:hideMark/>
          </w:tcPr>
          <w:p w14:paraId="2FFB4CE5" w14:textId="77777777" w:rsidR="00CD1D57" w:rsidRDefault="00D37D25">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56C1C0F6"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2147A0D" w14:textId="77777777" w:rsidR="00CD1D57" w:rsidRDefault="00D37D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469B3903" w14:textId="743ED906" w:rsidR="00CD1D57" w:rsidRDefault="003242F8">
            <w:pPr>
              <w:ind w:left="360"/>
              <w:rPr>
                <w:b/>
                <w:bCs/>
                <w:sz w:val="20"/>
                <w:szCs w:val="20"/>
                <w:lang w:val="en-GB"/>
              </w:rPr>
            </w:pPr>
            <w:r>
              <w:rPr>
                <w:b/>
                <w:bCs/>
                <w:sz w:val="20"/>
                <w:szCs w:val="20"/>
                <w:lang w:val="en-GB"/>
              </w:rPr>
              <w:t>2</w:t>
            </w:r>
          </w:p>
        </w:tc>
        <w:tc>
          <w:tcPr>
            <w:tcW w:w="1667" w:type="pct"/>
          </w:tcPr>
          <w:p w14:paraId="4BE6FE55" w14:textId="5B96B949" w:rsidR="00CD1D57" w:rsidRDefault="006C60FB">
            <w:pPr>
              <w:keepNext/>
              <w:outlineLvl w:val="1"/>
              <w:rPr>
                <w:rFonts w:eastAsia="MS Mincho"/>
                <w:bCs/>
                <w:sz w:val="20"/>
                <w:szCs w:val="20"/>
                <w:lang w:val="en-GB"/>
              </w:rPr>
            </w:pPr>
            <w:r w:rsidRPr="006C60FB">
              <w:rPr>
                <w:rFonts w:eastAsia="MS Mincho"/>
                <w:bCs/>
                <w:sz w:val="20"/>
                <w:szCs w:val="20"/>
                <w:lang w:val="en-GB"/>
              </w:rPr>
              <w:t xml:space="preserve">The research objectives and hypotheses have been explicitly </w:t>
            </w:r>
            <w:r w:rsidR="00FD306A">
              <w:rPr>
                <w:rFonts w:eastAsia="MS Mincho"/>
                <w:bCs/>
                <w:sz w:val="20"/>
                <w:szCs w:val="20"/>
                <w:lang w:val="en-GB"/>
              </w:rPr>
              <w:t xml:space="preserve">stated </w:t>
            </w:r>
            <w:r w:rsidR="002B60EF" w:rsidRPr="006C60FB">
              <w:rPr>
                <w:rFonts w:eastAsia="MS Mincho"/>
                <w:bCs/>
                <w:sz w:val="20"/>
                <w:szCs w:val="20"/>
                <w:lang w:val="en-GB"/>
              </w:rPr>
              <w:t xml:space="preserve">in both the introduction and </w:t>
            </w:r>
            <w:r w:rsidR="002B60EF">
              <w:rPr>
                <w:rFonts w:eastAsia="MS Mincho"/>
                <w:bCs/>
                <w:sz w:val="20"/>
                <w:szCs w:val="20"/>
                <w:lang w:val="en-GB"/>
              </w:rPr>
              <w:t>sub-</w:t>
            </w:r>
            <w:r w:rsidR="002B60EF" w:rsidRPr="006C60FB">
              <w:rPr>
                <w:rFonts w:eastAsia="MS Mincho"/>
                <w:bCs/>
                <w:sz w:val="20"/>
                <w:szCs w:val="20"/>
                <w:lang w:val="en-GB"/>
              </w:rPr>
              <w:t>sections</w:t>
            </w:r>
            <w:r w:rsidRPr="006C60FB">
              <w:rPr>
                <w:rFonts w:eastAsia="MS Mincho"/>
                <w:bCs/>
                <w:sz w:val="20"/>
                <w:szCs w:val="20"/>
                <w:lang w:val="en-GB"/>
              </w:rPr>
              <w:t xml:space="preserve"> 4.11</w:t>
            </w:r>
            <w:r w:rsidR="002B60EF">
              <w:rPr>
                <w:rFonts w:eastAsia="MS Mincho"/>
                <w:bCs/>
                <w:sz w:val="20"/>
                <w:szCs w:val="20"/>
                <w:lang w:val="en-GB"/>
              </w:rPr>
              <w:t xml:space="preserve"> of the results section</w:t>
            </w:r>
            <w:r w:rsidRPr="006C60FB">
              <w:rPr>
                <w:rFonts w:eastAsia="MS Mincho"/>
                <w:bCs/>
                <w:sz w:val="20"/>
                <w:szCs w:val="20"/>
                <w:lang w:val="en-GB"/>
              </w:rPr>
              <w:t>. We have ensured that each hypothesis (H</w:t>
            </w:r>
            <w:r w:rsidRPr="002B60EF">
              <w:rPr>
                <w:rFonts w:eastAsia="MS Mincho"/>
                <w:bCs/>
                <w:sz w:val="20"/>
                <w:szCs w:val="20"/>
                <w:vertAlign w:val="subscript"/>
                <w:lang w:val="en-GB"/>
              </w:rPr>
              <w:t>01</w:t>
            </w:r>
            <w:r w:rsidRPr="006C60FB">
              <w:rPr>
                <w:rFonts w:eastAsia="MS Mincho"/>
                <w:bCs/>
                <w:sz w:val="20"/>
                <w:szCs w:val="20"/>
                <w:lang w:val="en-GB"/>
              </w:rPr>
              <w:t>, H</w:t>
            </w:r>
            <w:r w:rsidRPr="002B60EF">
              <w:rPr>
                <w:rFonts w:eastAsia="MS Mincho"/>
                <w:bCs/>
                <w:sz w:val="20"/>
                <w:szCs w:val="20"/>
                <w:vertAlign w:val="subscript"/>
                <w:lang w:val="en-GB"/>
              </w:rPr>
              <w:t>02</w:t>
            </w:r>
            <w:r w:rsidRPr="006C60FB">
              <w:rPr>
                <w:rFonts w:eastAsia="MS Mincho"/>
                <w:bCs/>
                <w:sz w:val="20"/>
                <w:szCs w:val="20"/>
                <w:lang w:val="en-GB"/>
              </w:rPr>
              <w:t>, H</w:t>
            </w:r>
            <w:r w:rsidRPr="002B60EF">
              <w:rPr>
                <w:rFonts w:eastAsia="MS Mincho"/>
                <w:bCs/>
                <w:sz w:val="20"/>
                <w:szCs w:val="20"/>
                <w:vertAlign w:val="subscript"/>
                <w:lang w:val="en-GB"/>
              </w:rPr>
              <w:t>03</w:t>
            </w:r>
            <w:r w:rsidRPr="006C60FB">
              <w:rPr>
                <w:rFonts w:eastAsia="MS Mincho"/>
                <w:bCs/>
                <w:sz w:val="20"/>
                <w:szCs w:val="20"/>
                <w:lang w:val="en-GB"/>
              </w:rPr>
              <w:t>) directly maps to the empirical tests performed in the ARDL framework.</w:t>
            </w:r>
            <w:r>
              <w:t xml:space="preserve"> </w:t>
            </w:r>
          </w:p>
        </w:tc>
      </w:tr>
      <w:tr w:rsidR="00CD1D57" w14:paraId="662C32FD" w14:textId="77777777">
        <w:trPr>
          <w:trHeight w:val="20"/>
          <w:jc w:val="center"/>
        </w:trPr>
        <w:tc>
          <w:tcPr>
            <w:tcW w:w="1666" w:type="pct"/>
            <w:noWrap/>
            <w:hideMark/>
          </w:tcPr>
          <w:p w14:paraId="63FFEBFD" w14:textId="77777777" w:rsidR="00CD1D57" w:rsidRDefault="00D37D25">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6C0D2B97"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04E2229" w14:textId="77777777" w:rsidR="00CD1D57" w:rsidRDefault="00D37D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08164B8" w14:textId="002F3F98" w:rsidR="00CD1D57" w:rsidRDefault="003242F8">
            <w:pPr>
              <w:ind w:left="360"/>
              <w:rPr>
                <w:b/>
                <w:bCs/>
                <w:sz w:val="20"/>
                <w:szCs w:val="20"/>
                <w:lang w:val="en-GB"/>
              </w:rPr>
            </w:pPr>
            <w:r>
              <w:rPr>
                <w:b/>
                <w:bCs/>
                <w:sz w:val="20"/>
                <w:szCs w:val="20"/>
                <w:lang w:val="en-GB"/>
              </w:rPr>
              <w:t>4</w:t>
            </w:r>
          </w:p>
        </w:tc>
        <w:tc>
          <w:tcPr>
            <w:tcW w:w="1667" w:type="pct"/>
          </w:tcPr>
          <w:p w14:paraId="5F01E146" w14:textId="5F6A34F6" w:rsidR="00CD1D57" w:rsidRDefault="00CC41BA">
            <w:pPr>
              <w:keepNext/>
              <w:outlineLvl w:val="1"/>
              <w:rPr>
                <w:rFonts w:eastAsia="MS Mincho"/>
                <w:bCs/>
                <w:sz w:val="20"/>
                <w:szCs w:val="20"/>
                <w:lang w:val="en-GB"/>
              </w:rPr>
            </w:pPr>
            <w:r w:rsidRPr="00CC41BA">
              <w:rPr>
                <w:rFonts w:eastAsia="MS Mincho"/>
                <w:bCs/>
                <w:sz w:val="20"/>
                <w:szCs w:val="20"/>
                <w:lang w:val="en-GB"/>
              </w:rPr>
              <w:t>We appreciate this recognition. Our literature review incorporates recent studies (2020-2024) alongside seminal works, covering both international evidence and Nigeria-specific research to provide a comprehensive theoretical and empirical foundation.</w:t>
            </w:r>
          </w:p>
        </w:tc>
      </w:tr>
      <w:tr w:rsidR="00CD1D57" w14:paraId="19B0B22F" w14:textId="77777777">
        <w:trPr>
          <w:trHeight w:val="20"/>
          <w:jc w:val="center"/>
        </w:trPr>
        <w:tc>
          <w:tcPr>
            <w:tcW w:w="1666" w:type="pct"/>
            <w:noWrap/>
            <w:hideMark/>
          </w:tcPr>
          <w:p w14:paraId="48ACF7B7" w14:textId="77777777" w:rsidR="00CD1D57" w:rsidRDefault="00D37D25">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EA7FF39"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DF6FC14" w14:textId="77777777" w:rsidR="00CD1D57" w:rsidRDefault="00D37D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7318B52" w14:textId="0FA42F7B" w:rsidR="00CD1D57" w:rsidRDefault="003242F8">
            <w:pPr>
              <w:ind w:left="360"/>
              <w:rPr>
                <w:b/>
                <w:bCs/>
                <w:sz w:val="20"/>
                <w:szCs w:val="20"/>
                <w:lang w:val="en-GB"/>
              </w:rPr>
            </w:pPr>
            <w:r>
              <w:rPr>
                <w:b/>
                <w:bCs/>
                <w:sz w:val="20"/>
                <w:szCs w:val="20"/>
                <w:lang w:val="en-GB"/>
              </w:rPr>
              <w:t>3</w:t>
            </w:r>
          </w:p>
        </w:tc>
        <w:tc>
          <w:tcPr>
            <w:tcW w:w="1667" w:type="pct"/>
          </w:tcPr>
          <w:p w14:paraId="12BA8C9A" w14:textId="407580F4" w:rsidR="00CD1D57" w:rsidRDefault="00CC41BA">
            <w:pPr>
              <w:keepNext/>
              <w:outlineLvl w:val="1"/>
              <w:rPr>
                <w:rFonts w:eastAsia="MS Mincho"/>
                <w:bCs/>
                <w:sz w:val="20"/>
                <w:szCs w:val="20"/>
                <w:lang w:val="en-GB"/>
              </w:rPr>
            </w:pPr>
            <w:r w:rsidRPr="00CC41BA">
              <w:rPr>
                <w:rFonts w:eastAsia="MS Mincho"/>
                <w:bCs/>
                <w:sz w:val="20"/>
                <w:szCs w:val="20"/>
                <w:lang w:val="en-GB"/>
              </w:rPr>
              <w:t>The methodology has been thoroughly revised. We addressed over-parameterization by using the Schwarz Information Criterion (SIC) for model parsimony, resolved multicollinearity by mean-</w:t>
            </w:r>
            <w:proofErr w:type="spellStart"/>
            <w:r w:rsidRPr="00CC41BA">
              <w:rPr>
                <w:rFonts w:eastAsia="MS Mincho"/>
                <w:bCs/>
                <w:sz w:val="20"/>
                <w:szCs w:val="20"/>
                <w:lang w:val="en-GB"/>
              </w:rPr>
              <w:t>centering</w:t>
            </w:r>
            <w:proofErr w:type="spellEnd"/>
            <w:r w:rsidRPr="00CC41BA">
              <w:rPr>
                <w:rFonts w:eastAsia="MS Mincho"/>
                <w:bCs/>
                <w:sz w:val="20"/>
                <w:szCs w:val="20"/>
                <w:lang w:val="en-GB"/>
              </w:rPr>
              <w:t xml:space="preserve"> the interaction variables, and justified structural breaks using the Bai-Perron test.</w:t>
            </w:r>
          </w:p>
        </w:tc>
      </w:tr>
      <w:tr w:rsidR="00CD1D57" w14:paraId="60EE9C38" w14:textId="77777777">
        <w:trPr>
          <w:trHeight w:val="20"/>
          <w:jc w:val="center"/>
        </w:trPr>
        <w:tc>
          <w:tcPr>
            <w:tcW w:w="1666" w:type="pct"/>
            <w:noWrap/>
            <w:hideMark/>
          </w:tcPr>
          <w:p w14:paraId="2AB07E6E" w14:textId="77777777" w:rsidR="00CD1D57" w:rsidRDefault="00D37D25">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4FEF1521"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220A84A8" w14:textId="77777777" w:rsidR="00CD1D57" w:rsidRDefault="00D37D2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088FE991" w14:textId="44B517DF" w:rsidR="00CD1D57" w:rsidRDefault="003242F8">
            <w:pPr>
              <w:ind w:left="360"/>
              <w:rPr>
                <w:b/>
                <w:bCs/>
                <w:sz w:val="20"/>
                <w:szCs w:val="20"/>
                <w:lang w:val="en-GB"/>
              </w:rPr>
            </w:pPr>
            <w:r>
              <w:rPr>
                <w:b/>
                <w:bCs/>
                <w:sz w:val="20"/>
                <w:szCs w:val="20"/>
                <w:lang w:val="en-GB"/>
              </w:rPr>
              <w:t>4</w:t>
            </w:r>
          </w:p>
        </w:tc>
        <w:tc>
          <w:tcPr>
            <w:tcW w:w="1667" w:type="pct"/>
          </w:tcPr>
          <w:p w14:paraId="14000C90" w14:textId="72556DE3" w:rsidR="00CD1D57" w:rsidRDefault="00CC41BA">
            <w:pPr>
              <w:keepNext/>
              <w:outlineLvl w:val="1"/>
              <w:rPr>
                <w:rFonts w:eastAsia="MS Mincho"/>
                <w:bCs/>
                <w:sz w:val="20"/>
                <w:szCs w:val="20"/>
                <w:lang w:val="en-GB"/>
              </w:rPr>
            </w:pPr>
            <w:r>
              <w:rPr>
                <w:rFonts w:eastAsia="MS Mincho"/>
                <w:bCs/>
                <w:sz w:val="20"/>
                <w:szCs w:val="20"/>
                <w:lang w:val="en-GB"/>
              </w:rPr>
              <w:t>We appreciate the positive rating.</w:t>
            </w:r>
            <w:r>
              <w:rPr>
                <w:rFonts w:eastAsia="MS Mincho"/>
                <w:bCs/>
                <w:sz w:val="20"/>
                <w:szCs w:val="20"/>
                <w:lang w:val="en-GB"/>
              </w:rPr>
              <w:t xml:space="preserve"> </w:t>
            </w:r>
            <w:r w:rsidRPr="00CC41BA">
              <w:rPr>
                <w:rFonts w:eastAsia="MS Mincho"/>
                <w:bCs/>
                <w:sz w:val="20"/>
                <w:szCs w:val="20"/>
                <w:lang w:val="en-GB"/>
              </w:rPr>
              <w:t>All data used are publicly available secondary data from reputable sources (World Bank, IMF, CBN, NBS). No ethical clearance was required.</w:t>
            </w:r>
          </w:p>
        </w:tc>
      </w:tr>
      <w:tr w:rsidR="00CD1D57" w14:paraId="08F75773" w14:textId="77777777">
        <w:trPr>
          <w:trHeight w:val="20"/>
          <w:jc w:val="center"/>
        </w:trPr>
        <w:tc>
          <w:tcPr>
            <w:tcW w:w="1666" w:type="pct"/>
            <w:noWrap/>
            <w:hideMark/>
          </w:tcPr>
          <w:p w14:paraId="3CEBFB1E" w14:textId="77777777" w:rsidR="00CD1D57" w:rsidRDefault="00D37D25">
            <w:pPr>
              <w:rPr>
                <w:b/>
                <w:sz w:val="20"/>
                <w:szCs w:val="20"/>
                <w:lang w:val="en-GB"/>
              </w:rPr>
            </w:pPr>
            <w:r>
              <w:rPr>
                <w:b/>
                <w:sz w:val="20"/>
                <w:szCs w:val="20"/>
                <w:lang w:val="en-GB"/>
              </w:rPr>
              <w:t xml:space="preserve">9. Are the results presented clearly? </w:t>
            </w:r>
          </w:p>
          <w:p w14:paraId="440D8185"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552E9A11" w14:textId="77777777" w:rsidR="00CD1D57" w:rsidRDefault="00D37D2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D95457" w14:textId="4B80F6AC" w:rsidR="00CD1D57" w:rsidRDefault="003242F8">
            <w:pPr>
              <w:contextualSpacing/>
              <w:rPr>
                <w:bCs/>
                <w:sz w:val="20"/>
                <w:szCs w:val="20"/>
                <w:lang w:val="en-GB"/>
              </w:rPr>
            </w:pPr>
            <w:r>
              <w:rPr>
                <w:bCs/>
                <w:sz w:val="20"/>
                <w:szCs w:val="20"/>
                <w:lang w:val="en-GB"/>
              </w:rPr>
              <w:t>4</w:t>
            </w:r>
          </w:p>
        </w:tc>
        <w:tc>
          <w:tcPr>
            <w:tcW w:w="1667" w:type="pct"/>
          </w:tcPr>
          <w:p w14:paraId="67858976" w14:textId="38283670" w:rsidR="00CD1D57" w:rsidRDefault="00E87A7A">
            <w:pPr>
              <w:keepNext/>
              <w:outlineLvl w:val="1"/>
              <w:rPr>
                <w:rFonts w:eastAsia="MS Mincho"/>
                <w:bCs/>
                <w:sz w:val="20"/>
                <w:szCs w:val="20"/>
                <w:lang w:val="en-GB"/>
              </w:rPr>
            </w:pPr>
            <w:r>
              <w:rPr>
                <w:rFonts w:eastAsia="MS Mincho"/>
                <w:bCs/>
                <w:sz w:val="20"/>
                <w:szCs w:val="20"/>
                <w:lang w:val="en-GB"/>
              </w:rPr>
              <w:t>We appreciate the positive assessment.</w:t>
            </w:r>
            <w:r w:rsidRPr="00E87A7A">
              <w:rPr>
                <w:rFonts w:eastAsia="MS Mincho"/>
                <w:bCs/>
                <w:sz w:val="20"/>
                <w:szCs w:val="20"/>
                <w:lang w:val="en-GB"/>
              </w:rPr>
              <w:t xml:space="preserve"> We have improved the clarity of our interpretations, specifically regarding the deficit variables and interaction terms.</w:t>
            </w:r>
            <w:r>
              <w:rPr>
                <w:rFonts w:eastAsia="MS Mincho"/>
                <w:bCs/>
                <w:sz w:val="20"/>
                <w:szCs w:val="20"/>
                <w:lang w:val="en-GB"/>
              </w:rPr>
              <w:t xml:space="preserve"> </w:t>
            </w:r>
            <w:r w:rsidRPr="00E87A7A">
              <w:rPr>
                <w:rFonts w:eastAsia="MS Mincho"/>
                <w:bCs/>
                <w:sz w:val="20"/>
                <w:szCs w:val="20"/>
                <w:lang w:val="en-GB"/>
              </w:rPr>
              <w:t>Results are presented systematically, following a logical flow from descriptive statistics to post-estimation diagnostics.</w:t>
            </w:r>
          </w:p>
        </w:tc>
      </w:tr>
      <w:tr w:rsidR="00CD1D57" w14:paraId="19CB0BFE" w14:textId="77777777">
        <w:trPr>
          <w:trHeight w:val="20"/>
          <w:jc w:val="center"/>
        </w:trPr>
        <w:tc>
          <w:tcPr>
            <w:tcW w:w="1666" w:type="pct"/>
            <w:noWrap/>
            <w:hideMark/>
          </w:tcPr>
          <w:p w14:paraId="13E2999E" w14:textId="77777777" w:rsidR="00CD1D57" w:rsidRDefault="00D37D25">
            <w:pPr>
              <w:rPr>
                <w:b/>
                <w:sz w:val="20"/>
                <w:szCs w:val="20"/>
                <w:lang w:val="en-GB"/>
              </w:rPr>
            </w:pPr>
            <w:r>
              <w:rPr>
                <w:b/>
                <w:sz w:val="20"/>
                <w:szCs w:val="20"/>
                <w:lang w:val="en-GB"/>
              </w:rPr>
              <w:t>10. Are tables and figures clear, relevant, and necessary?</w:t>
            </w:r>
          </w:p>
          <w:p w14:paraId="772BF6C5"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6CA6E27E"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lastRenderedPageBreak/>
              <w:t>5 = Excellent 4 = Good 3 = Satisfactory 2 = Needs Improvement 1 = Poor N/A = Not Applicable</w:t>
            </w:r>
          </w:p>
          <w:p w14:paraId="594BF096" w14:textId="77777777" w:rsidR="00CD1D57" w:rsidRDefault="00CD1D57">
            <w:pPr>
              <w:rPr>
                <w:color w:val="404040"/>
                <w:sz w:val="20"/>
                <w:szCs w:val="20"/>
                <w:shd w:val="clear" w:color="auto" w:fill="FFFFFF"/>
                <w:lang w:val="en-GB"/>
              </w:rPr>
            </w:pPr>
          </w:p>
          <w:p w14:paraId="51598B39" w14:textId="77777777" w:rsidR="00CD1D57" w:rsidRDefault="00CD1D57">
            <w:pPr>
              <w:rPr>
                <w:sz w:val="20"/>
                <w:szCs w:val="20"/>
                <w:lang w:val="en-GB"/>
              </w:rPr>
            </w:pPr>
          </w:p>
        </w:tc>
        <w:tc>
          <w:tcPr>
            <w:tcW w:w="1667" w:type="pct"/>
          </w:tcPr>
          <w:p w14:paraId="733EF6A6" w14:textId="25BF954C" w:rsidR="00CD1D57" w:rsidRDefault="003242F8">
            <w:pPr>
              <w:contextualSpacing/>
              <w:rPr>
                <w:bCs/>
                <w:sz w:val="20"/>
                <w:szCs w:val="20"/>
                <w:lang w:val="en-GB"/>
              </w:rPr>
            </w:pPr>
            <w:r>
              <w:rPr>
                <w:bCs/>
                <w:sz w:val="20"/>
                <w:szCs w:val="20"/>
                <w:lang w:val="en-GB"/>
              </w:rPr>
              <w:lastRenderedPageBreak/>
              <w:t>4</w:t>
            </w:r>
          </w:p>
        </w:tc>
        <w:tc>
          <w:tcPr>
            <w:tcW w:w="1667" w:type="pct"/>
          </w:tcPr>
          <w:p w14:paraId="5189428D" w14:textId="19408BD9" w:rsidR="00CD1D57" w:rsidRDefault="00773FE4">
            <w:pPr>
              <w:keepNext/>
              <w:outlineLvl w:val="1"/>
              <w:rPr>
                <w:rFonts w:eastAsia="MS Mincho"/>
                <w:bCs/>
                <w:sz w:val="20"/>
                <w:szCs w:val="20"/>
                <w:lang w:val="en-GB"/>
              </w:rPr>
            </w:pPr>
            <w:r w:rsidRPr="00773FE4">
              <w:rPr>
                <w:rFonts w:eastAsia="MS Mincho"/>
                <w:bCs/>
                <w:sz w:val="20"/>
                <w:szCs w:val="20"/>
                <w:lang w:val="en-GB"/>
              </w:rPr>
              <w:t>Table and figure formatting issues, excessive blank spaces, and inconsistent numbering (e.g., correcting the ECM table reference) have been fully resolved.</w:t>
            </w:r>
          </w:p>
        </w:tc>
      </w:tr>
      <w:tr w:rsidR="00CD1D57" w14:paraId="47DFA612" w14:textId="77777777">
        <w:trPr>
          <w:trHeight w:val="20"/>
          <w:jc w:val="center"/>
        </w:trPr>
        <w:tc>
          <w:tcPr>
            <w:tcW w:w="1666" w:type="pct"/>
            <w:noWrap/>
            <w:hideMark/>
          </w:tcPr>
          <w:p w14:paraId="1D97D0EA" w14:textId="77777777" w:rsidR="00CD1D57" w:rsidRDefault="00D37D25">
            <w:pPr>
              <w:rPr>
                <w:b/>
                <w:sz w:val="20"/>
                <w:szCs w:val="20"/>
                <w:lang w:val="en-GB"/>
              </w:rPr>
            </w:pPr>
            <w:r>
              <w:rPr>
                <w:b/>
                <w:sz w:val="20"/>
                <w:szCs w:val="20"/>
                <w:lang w:val="en-GB"/>
              </w:rPr>
              <w:t>11. Does the discussion relate findings to existing literature?</w:t>
            </w:r>
          </w:p>
          <w:p w14:paraId="643658FA"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140062F6" w14:textId="77777777" w:rsidR="00CD1D57" w:rsidRDefault="00D37D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DE13FAC" w14:textId="74ACC097" w:rsidR="00CD1D57" w:rsidRDefault="003242F8">
            <w:pPr>
              <w:contextualSpacing/>
              <w:rPr>
                <w:bCs/>
                <w:sz w:val="20"/>
                <w:szCs w:val="20"/>
                <w:lang w:val="en-GB"/>
              </w:rPr>
            </w:pPr>
            <w:r>
              <w:rPr>
                <w:bCs/>
                <w:sz w:val="20"/>
                <w:szCs w:val="20"/>
                <w:lang w:val="en-GB"/>
              </w:rPr>
              <w:t>4</w:t>
            </w:r>
          </w:p>
        </w:tc>
        <w:tc>
          <w:tcPr>
            <w:tcW w:w="1667" w:type="pct"/>
          </w:tcPr>
          <w:p w14:paraId="75548E2F" w14:textId="4CBF7977" w:rsidR="00CD1D57" w:rsidRDefault="00773FE4">
            <w:pPr>
              <w:keepNext/>
              <w:outlineLvl w:val="1"/>
              <w:rPr>
                <w:rFonts w:eastAsia="MS Mincho"/>
                <w:bCs/>
                <w:sz w:val="20"/>
                <w:szCs w:val="20"/>
                <w:lang w:val="en-GB"/>
              </w:rPr>
            </w:pPr>
            <w:r w:rsidRPr="00773FE4">
              <w:rPr>
                <w:rFonts w:eastAsia="MS Mincho"/>
                <w:bCs/>
                <w:sz w:val="20"/>
                <w:szCs w:val="20"/>
                <w:lang w:val="en-GB"/>
              </w:rPr>
              <w:t xml:space="preserve">We </w:t>
            </w:r>
            <w:r>
              <w:rPr>
                <w:rFonts w:eastAsia="MS Mincho"/>
                <w:bCs/>
                <w:sz w:val="20"/>
                <w:szCs w:val="20"/>
                <w:lang w:val="en-GB"/>
              </w:rPr>
              <w:t>appreciate the positive rating.</w:t>
            </w:r>
            <w:r w:rsidRPr="00773FE4">
              <w:rPr>
                <w:rFonts w:eastAsia="MS Mincho"/>
                <w:bCs/>
                <w:sz w:val="20"/>
                <w:szCs w:val="20"/>
                <w:lang w:val="en-GB"/>
              </w:rPr>
              <w:t xml:space="preserve"> The discussion section systematically relates our findings to both international studies and Nigeria-specific research, identifying areas of agreement and divergence, and providing theoretical explanations grounded in the Fiscal Theory of the Price Level and unpleasant monetarist arithmetic.</w:t>
            </w:r>
          </w:p>
        </w:tc>
      </w:tr>
      <w:tr w:rsidR="00CD1D57" w14:paraId="4F2CC4F8" w14:textId="77777777">
        <w:trPr>
          <w:trHeight w:val="20"/>
          <w:jc w:val="center"/>
        </w:trPr>
        <w:tc>
          <w:tcPr>
            <w:tcW w:w="1666" w:type="pct"/>
            <w:noWrap/>
            <w:hideMark/>
          </w:tcPr>
          <w:p w14:paraId="69F2EA43" w14:textId="77777777" w:rsidR="00CD1D57" w:rsidRDefault="00D37D25">
            <w:pPr>
              <w:rPr>
                <w:b/>
                <w:sz w:val="20"/>
                <w:szCs w:val="20"/>
                <w:lang w:val="en-GB"/>
              </w:rPr>
            </w:pPr>
            <w:r>
              <w:rPr>
                <w:b/>
                <w:sz w:val="20"/>
                <w:szCs w:val="20"/>
                <w:lang w:val="en-GB"/>
              </w:rPr>
              <w:t>12. Are the conclusions supported by the data?</w:t>
            </w:r>
          </w:p>
          <w:p w14:paraId="2711F17F"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766A50DA" w14:textId="77777777" w:rsidR="00CD1D57" w:rsidRDefault="00D37D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ACB27B" w14:textId="6EB629A2" w:rsidR="00CD1D57" w:rsidRDefault="003242F8">
            <w:pPr>
              <w:contextualSpacing/>
              <w:rPr>
                <w:bCs/>
                <w:sz w:val="20"/>
                <w:szCs w:val="20"/>
                <w:lang w:val="en-GB"/>
              </w:rPr>
            </w:pPr>
            <w:r>
              <w:rPr>
                <w:bCs/>
                <w:sz w:val="20"/>
                <w:szCs w:val="20"/>
                <w:lang w:val="en-GB"/>
              </w:rPr>
              <w:t>4</w:t>
            </w:r>
          </w:p>
        </w:tc>
        <w:tc>
          <w:tcPr>
            <w:tcW w:w="1667" w:type="pct"/>
          </w:tcPr>
          <w:p w14:paraId="6747F91D" w14:textId="7C7E8CE4" w:rsidR="00CD1D57" w:rsidRDefault="00773FE4">
            <w:pPr>
              <w:keepNext/>
              <w:outlineLvl w:val="1"/>
              <w:rPr>
                <w:rFonts w:eastAsia="MS Mincho"/>
                <w:bCs/>
                <w:sz w:val="20"/>
                <w:szCs w:val="20"/>
                <w:lang w:val="en-GB"/>
              </w:rPr>
            </w:pPr>
            <w:r w:rsidRPr="00773FE4">
              <w:rPr>
                <w:rFonts w:eastAsia="MS Mincho"/>
                <w:bCs/>
                <w:sz w:val="20"/>
                <w:szCs w:val="20"/>
                <w:lang w:val="en-GB"/>
              </w:rPr>
              <w:t>We appreciate this positive evaluation. The conclusions have been adjusted to reflect the accurate empirical outputs.</w:t>
            </w:r>
            <w:r>
              <w:rPr>
                <w:rFonts w:eastAsia="MS Mincho"/>
                <w:bCs/>
                <w:sz w:val="20"/>
                <w:szCs w:val="20"/>
                <w:lang w:val="en-GB"/>
              </w:rPr>
              <w:t xml:space="preserve"> </w:t>
            </w:r>
            <w:r w:rsidRPr="00773FE4">
              <w:rPr>
                <w:rFonts w:eastAsia="MS Mincho"/>
                <w:bCs/>
                <w:sz w:val="20"/>
                <w:szCs w:val="20"/>
                <w:lang w:val="en-GB"/>
              </w:rPr>
              <w:t>All conclusions are directly derived from the empirical results and supported by the statistical evidence. We have been careful to avoid overstating findings, particularly regarding the interaction term, which was found to be statistically insignificant.</w:t>
            </w:r>
          </w:p>
        </w:tc>
      </w:tr>
      <w:tr w:rsidR="00CD1D57" w14:paraId="0D11DDA2" w14:textId="77777777">
        <w:trPr>
          <w:trHeight w:val="20"/>
          <w:jc w:val="center"/>
        </w:trPr>
        <w:tc>
          <w:tcPr>
            <w:tcW w:w="1666" w:type="pct"/>
            <w:noWrap/>
            <w:hideMark/>
          </w:tcPr>
          <w:p w14:paraId="038D4C78" w14:textId="77777777" w:rsidR="00CD1D57" w:rsidRDefault="00D37D25">
            <w:pPr>
              <w:rPr>
                <w:b/>
                <w:sz w:val="20"/>
                <w:szCs w:val="20"/>
                <w:lang w:val="en-GB"/>
              </w:rPr>
            </w:pPr>
            <w:r>
              <w:rPr>
                <w:b/>
                <w:sz w:val="20"/>
                <w:szCs w:val="20"/>
                <w:lang w:val="en-GB"/>
              </w:rPr>
              <w:t>13. Are the limitations of the study discussed?</w:t>
            </w:r>
          </w:p>
          <w:p w14:paraId="5EBB3A0F"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4FAF4091" w14:textId="77777777" w:rsidR="00CD1D57" w:rsidRDefault="00D37D2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14CE2D4" w14:textId="1FAC93CF" w:rsidR="00CD1D57" w:rsidRDefault="003242F8">
            <w:pPr>
              <w:contextualSpacing/>
              <w:rPr>
                <w:bCs/>
                <w:sz w:val="20"/>
                <w:szCs w:val="20"/>
                <w:lang w:val="en-GB"/>
              </w:rPr>
            </w:pPr>
            <w:r>
              <w:rPr>
                <w:bCs/>
                <w:sz w:val="20"/>
                <w:szCs w:val="20"/>
                <w:lang w:val="en-GB"/>
              </w:rPr>
              <w:t>3</w:t>
            </w:r>
          </w:p>
        </w:tc>
        <w:tc>
          <w:tcPr>
            <w:tcW w:w="1667" w:type="pct"/>
          </w:tcPr>
          <w:p w14:paraId="4DA6A4EC" w14:textId="6586CAB7" w:rsidR="00CD1D57" w:rsidRDefault="00654C80">
            <w:pPr>
              <w:keepNext/>
              <w:outlineLvl w:val="1"/>
              <w:rPr>
                <w:rFonts w:eastAsia="MS Mincho"/>
                <w:bCs/>
                <w:sz w:val="20"/>
                <w:szCs w:val="20"/>
                <w:lang w:val="en-GB"/>
              </w:rPr>
            </w:pPr>
            <w:r w:rsidRPr="00654C80">
              <w:rPr>
                <w:rFonts w:eastAsia="MS Mincho"/>
                <w:bCs/>
                <w:sz w:val="20"/>
                <w:szCs w:val="20"/>
                <w:lang w:val="en-GB"/>
              </w:rPr>
              <w:t>We have included a comprehensive limitations section in the conclusion, acknowledging: (</w:t>
            </w:r>
            <w:proofErr w:type="spellStart"/>
            <w:r w:rsidRPr="00654C80">
              <w:rPr>
                <w:rFonts w:eastAsia="MS Mincho"/>
                <w:bCs/>
                <w:sz w:val="20"/>
                <w:szCs w:val="20"/>
                <w:lang w:val="en-GB"/>
              </w:rPr>
              <w:t>i</w:t>
            </w:r>
            <w:proofErr w:type="spellEnd"/>
            <w:r w:rsidRPr="00654C80">
              <w:rPr>
                <w:rFonts w:eastAsia="MS Mincho"/>
                <w:bCs/>
                <w:sz w:val="20"/>
                <w:szCs w:val="20"/>
                <w:lang w:val="en-GB"/>
              </w:rPr>
              <w:t>) the use of aggregate annual data; (ii) the non-disaggregation of debt and deficit components; (iii) potential non-linearities not fully captured; and (iv) sample size constraints. We also provide clear directions for future research.</w:t>
            </w:r>
          </w:p>
        </w:tc>
      </w:tr>
      <w:tr w:rsidR="00CD1D57" w14:paraId="6115F6F4" w14:textId="77777777">
        <w:trPr>
          <w:trHeight w:val="20"/>
          <w:jc w:val="center"/>
        </w:trPr>
        <w:tc>
          <w:tcPr>
            <w:tcW w:w="1666" w:type="pct"/>
            <w:noWrap/>
            <w:hideMark/>
          </w:tcPr>
          <w:p w14:paraId="017058E9" w14:textId="77777777" w:rsidR="00CD1D57" w:rsidRDefault="00D37D25">
            <w:pPr>
              <w:rPr>
                <w:b/>
                <w:sz w:val="20"/>
                <w:szCs w:val="20"/>
                <w:lang w:val="en-GB"/>
              </w:rPr>
            </w:pPr>
            <w:r>
              <w:rPr>
                <w:b/>
                <w:sz w:val="20"/>
                <w:szCs w:val="20"/>
                <w:lang w:val="en-GB"/>
              </w:rPr>
              <w:t>14. Are the references relevant and sufficient (in number)?</w:t>
            </w:r>
          </w:p>
          <w:p w14:paraId="4E0F99F1"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47918E57"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60E721A" w14:textId="77777777" w:rsidR="00CD1D57" w:rsidRDefault="00D37D25">
            <w:pPr>
              <w:rPr>
                <w:sz w:val="20"/>
                <w:szCs w:val="20"/>
                <w:lang w:val="en-GB"/>
              </w:rPr>
            </w:pPr>
            <w:r>
              <w:rPr>
                <w:color w:val="404040"/>
                <w:sz w:val="20"/>
                <w:szCs w:val="20"/>
                <w:shd w:val="clear" w:color="auto" w:fill="FFFFFF"/>
                <w:lang w:val="en-GB"/>
              </w:rPr>
              <w:t>N/A = Not Applicable</w:t>
            </w:r>
          </w:p>
        </w:tc>
        <w:tc>
          <w:tcPr>
            <w:tcW w:w="1667" w:type="pct"/>
          </w:tcPr>
          <w:p w14:paraId="633C28C2" w14:textId="6771B128" w:rsidR="00CD1D57" w:rsidRDefault="003242F8">
            <w:pPr>
              <w:contextualSpacing/>
              <w:rPr>
                <w:bCs/>
                <w:sz w:val="20"/>
                <w:szCs w:val="20"/>
                <w:lang w:val="en-GB"/>
              </w:rPr>
            </w:pPr>
            <w:r>
              <w:rPr>
                <w:bCs/>
                <w:sz w:val="20"/>
                <w:szCs w:val="20"/>
                <w:lang w:val="en-GB"/>
              </w:rPr>
              <w:t>5</w:t>
            </w:r>
          </w:p>
        </w:tc>
        <w:tc>
          <w:tcPr>
            <w:tcW w:w="1667" w:type="pct"/>
          </w:tcPr>
          <w:p w14:paraId="15F48819" w14:textId="784017A3" w:rsidR="00CD1D57" w:rsidRDefault="008D41E3">
            <w:pPr>
              <w:keepNext/>
              <w:outlineLvl w:val="1"/>
              <w:rPr>
                <w:rFonts w:eastAsia="MS Mincho"/>
                <w:bCs/>
                <w:sz w:val="20"/>
                <w:szCs w:val="20"/>
                <w:lang w:val="en-GB"/>
              </w:rPr>
            </w:pPr>
            <w:r w:rsidRPr="008D41E3">
              <w:rPr>
                <w:rFonts w:eastAsia="MS Mincho"/>
                <w:bCs/>
                <w:sz w:val="20"/>
                <w:szCs w:val="20"/>
                <w:lang w:val="en-GB"/>
              </w:rPr>
              <w:t xml:space="preserve">We sincerely </w:t>
            </w:r>
            <w:r>
              <w:rPr>
                <w:rFonts w:eastAsia="MS Mincho"/>
                <w:bCs/>
                <w:sz w:val="20"/>
                <w:szCs w:val="20"/>
                <w:lang w:val="en-GB"/>
              </w:rPr>
              <w:t>appreciate</w:t>
            </w:r>
            <w:r w:rsidRPr="008D41E3">
              <w:rPr>
                <w:rFonts w:eastAsia="MS Mincho"/>
                <w:bCs/>
                <w:sz w:val="20"/>
                <w:szCs w:val="20"/>
                <w:lang w:val="en-GB"/>
              </w:rPr>
              <w:t xml:space="preserve"> this excellent rating. The reference list contains 70+ citations covering seminal theoretical works, recent empirical studies, and Nigeria-specific research, ensuring comprehensive coverage of the relevant literature. All citation-reference mismatches identified in the screening report have been corrected.</w:t>
            </w:r>
          </w:p>
        </w:tc>
      </w:tr>
      <w:tr w:rsidR="00CD1D57" w14:paraId="5DE51DDD" w14:textId="77777777">
        <w:trPr>
          <w:trHeight w:val="20"/>
          <w:jc w:val="center"/>
        </w:trPr>
        <w:tc>
          <w:tcPr>
            <w:tcW w:w="1666" w:type="pct"/>
            <w:noWrap/>
            <w:hideMark/>
          </w:tcPr>
          <w:p w14:paraId="22AFE09C" w14:textId="77777777" w:rsidR="00CD1D57" w:rsidRDefault="00D37D25">
            <w:pPr>
              <w:rPr>
                <w:b/>
                <w:sz w:val="20"/>
                <w:szCs w:val="20"/>
                <w:lang w:val="en-GB"/>
              </w:rPr>
            </w:pPr>
            <w:r>
              <w:rPr>
                <w:b/>
                <w:sz w:val="20"/>
                <w:szCs w:val="20"/>
                <w:lang w:val="en-GB"/>
              </w:rPr>
              <w:t>15. Is the manuscript written in clear and understandable language?</w:t>
            </w:r>
          </w:p>
          <w:p w14:paraId="50487EB6"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1F53F" w14:textId="77777777" w:rsidR="00CD1D57" w:rsidRDefault="00D37D2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F9A1F4A" w14:textId="77777777" w:rsidR="00CD1D57" w:rsidRDefault="00D37D25">
            <w:pPr>
              <w:rPr>
                <w:sz w:val="20"/>
                <w:szCs w:val="20"/>
                <w:lang w:val="en-GB"/>
              </w:rPr>
            </w:pPr>
            <w:r>
              <w:rPr>
                <w:color w:val="404040"/>
                <w:sz w:val="20"/>
                <w:szCs w:val="20"/>
                <w:shd w:val="clear" w:color="auto" w:fill="FFFFFF"/>
                <w:lang w:val="en-GB"/>
              </w:rPr>
              <w:t>N/A = Not Applicable</w:t>
            </w:r>
          </w:p>
        </w:tc>
        <w:tc>
          <w:tcPr>
            <w:tcW w:w="1667" w:type="pct"/>
          </w:tcPr>
          <w:p w14:paraId="56AF5CEE" w14:textId="44A14A08" w:rsidR="00CD1D57" w:rsidRDefault="003242F8">
            <w:pPr>
              <w:contextualSpacing/>
              <w:rPr>
                <w:bCs/>
                <w:sz w:val="20"/>
                <w:szCs w:val="20"/>
                <w:lang w:val="en-GB"/>
              </w:rPr>
            </w:pPr>
            <w:r>
              <w:rPr>
                <w:bCs/>
                <w:sz w:val="20"/>
                <w:szCs w:val="20"/>
                <w:lang w:val="en-GB"/>
              </w:rPr>
              <w:t>4</w:t>
            </w:r>
          </w:p>
        </w:tc>
        <w:tc>
          <w:tcPr>
            <w:tcW w:w="1667" w:type="pct"/>
          </w:tcPr>
          <w:p w14:paraId="208D0AD4" w14:textId="1B7B450D" w:rsidR="00CD1D57" w:rsidRDefault="00285EB6">
            <w:pPr>
              <w:keepNext/>
              <w:outlineLvl w:val="1"/>
              <w:rPr>
                <w:rFonts w:eastAsia="MS Mincho"/>
                <w:bCs/>
                <w:sz w:val="20"/>
                <w:szCs w:val="20"/>
                <w:lang w:val="en-GB"/>
              </w:rPr>
            </w:pPr>
            <w:r>
              <w:rPr>
                <w:rFonts w:eastAsia="MS Mincho"/>
                <w:bCs/>
                <w:sz w:val="20"/>
                <w:szCs w:val="20"/>
                <w:lang w:val="en-GB"/>
              </w:rPr>
              <w:t xml:space="preserve">Thank you. We appreciate the positive </w:t>
            </w:r>
            <w:r>
              <w:rPr>
                <w:rFonts w:eastAsia="MS Mincho"/>
                <w:bCs/>
                <w:sz w:val="20"/>
                <w:szCs w:val="20"/>
                <w:lang w:val="en-GB"/>
              </w:rPr>
              <w:t>evaluation</w:t>
            </w:r>
            <w:r>
              <w:rPr>
                <w:rFonts w:eastAsia="MS Mincho"/>
                <w:bCs/>
                <w:sz w:val="20"/>
                <w:szCs w:val="20"/>
                <w:lang w:val="en-GB"/>
              </w:rPr>
              <w:t>.</w:t>
            </w:r>
          </w:p>
        </w:tc>
      </w:tr>
    </w:tbl>
    <w:p w14:paraId="39B77FA0" w14:textId="77777777" w:rsidR="00CD1D57" w:rsidRDefault="00CD1D57">
      <w:pPr>
        <w:jc w:val="both"/>
        <w:rPr>
          <w:rFonts w:eastAsia="MS Mincho"/>
          <w:b/>
          <w:bCs/>
          <w:sz w:val="20"/>
          <w:szCs w:val="20"/>
          <w:u w:val="single"/>
          <w:lang w:val="en-GB" w:eastAsia="x-none"/>
        </w:rPr>
      </w:pPr>
    </w:p>
    <w:p w14:paraId="4FA7FCE2" w14:textId="77777777" w:rsidR="00CD1D57" w:rsidRDefault="00CD1D57">
      <w:pPr>
        <w:jc w:val="both"/>
        <w:rPr>
          <w:rFonts w:eastAsia="MS Mincho"/>
          <w:b/>
          <w:bCs/>
          <w:sz w:val="20"/>
          <w:szCs w:val="20"/>
          <w:u w:val="single"/>
          <w:lang w:val="en-GB" w:eastAsia="x-none"/>
        </w:rPr>
      </w:pPr>
    </w:p>
    <w:p w14:paraId="7A9D492F" w14:textId="77777777" w:rsidR="00CD1D57" w:rsidRDefault="00D37D25">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7F0D7D2B" w14:textId="77777777" w:rsidR="00CD1D57" w:rsidRDefault="00CD1D57">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D1D57" w14:paraId="0F383F2A" w14:textId="77777777">
        <w:trPr>
          <w:trHeight w:val="20"/>
          <w:jc w:val="center"/>
        </w:trPr>
        <w:tc>
          <w:tcPr>
            <w:tcW w:w="1666" w:type="pct"/>
            <w:noWrap/>
          </w:tcPr>
          <w:p w14:paraId="4387C671" w14:textId="77777777" w:rsidR="00CD1D57" w:rsidRDefault="00CD1D57">
            <w:pPr>
              <w:keepNext/>
              <w:outlineLvl w:val="1"/>
              <w:rPr>
                <w:rFonts w:eastAsia="MS Mincho"/>
                <w:b/>
                <w:bCs/>
                <w:sz w:val="20"/>
                <w:szCs w:val="20"/>
                <w:lang w:val="en-GB"/>
              </w:rPr>
            </w:pPr>
          </w:p>
        </w:tc>
        <w:tc>
          <w:tcPr>
            <w:tcW w:w="1667" w:type="pct"/>
          </w:tcPr>
          <w:p w14:paraId="4AD4C593" w14:textId="77777777" w:rsidR="00CD1D57" w:rsidRDefault="00D37D25">
            <w:pPr>
              <w:keepNext/>
              <w:outlineLvl w:val="1"/>
              <w:rPr>
                <w:rFonts w:eastAsia="MS Mincho"/>
                <w:b/>
                <w:bCs/>
                <w:sz w:val="20"/>
                <w:szCs w:val="20"/>
                <w:lang w:val="en-GB"/>
              </w:rPr>
            </w:pPr>
            <w:r>
              <w:rPr>
                <w:rFonts w:eastAsia="MS Mincho"/>
                <w:b/>
                <w:bCs/>
                <w:sz w:val="20"/>
                <w:szCs w:val="20"/>
                <w:lang w:val="en-GB"/>
              </w:rPr>
              <w:t>Reviewer’s comment</w:t>
            </w:r>
          </w:p>
          <w:p w14:paraId="5FAC8127" w14:textId="77777777" w:rsidR="00CD1D57" w:rsidRDefault="00CD1D57">
            <w:pPr>
              <w:rPr>
                <w:sz w:val="20"/>
                <w:szCs w:val="20"/>
                <w:lang w:val="en-GB"/>
              </w:rPr>
            </w:pPr>
          </w:p>
        </w:tc>
        <w:tc>
          <w:tcPr>
            <w:tcW w:w="1667" w:type="pct"/>
          </w:tcPr>
          <w:p w14:paraId="77E38C75" w14:textId="77777777" w:rsidR="00CD1D57" w:rsidRDefault="00D37D25">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w:t>
            </w:r>
            <w:r w:rsidRPr="00991F13">
              <w:rPr>
                <w:rFonts w:eastAsia="Calibri"/>
                <w:kern w:val="2"/>
                <w:sz w:val="20"/>
                <w:szCs w:val="20"/>
                <w:highlight w:val="yellow"/>
                <w:lang w:val="en-IN"/>
              </w:rPr>
              <w:t>It is mandatory that authors should write his/her feedback here)</w:t>
            </w:r>
          </w:p>
          <w:p w14:paraId="6F9055CB" w14:textId="77777777" w:rsidR="00CD1D57" w:rsidRDefault="00CD1D57">
            <w:pPr>
              <w:keepNext/>
              <w:outlineLvl w:val="1"/>
              <w:rPr>
                <w:rFonts w:eastAsia="MS Mincho"/>
                <w:bCs/>
                <w:sz w:val="20"/>
                <w:szCs w:val="20"/>
                <w:lang w:val="en-GB"/>
              </w:rPr>
            </w:pPr>
          </w:p>
        </w:tc>
      </w:tr>
      <w:tr w:rsidR="00CD1D57" w14:paraId="4F6C7329" w14:textId="77777777">
        <w:trPr>
          <w:trHeight w:val="20"/>
          <w:jc w:val="center"/>
        </w:trPr>
        <w:tc>
          <w:tcPr>
            <w:tcW w:w="1666" w:type="pct"/>
            <w:noWrap/>
          </w:tcPr>
          <w:p w14:paraId="7BDBEFD1" w14:textId="77777777" w:rsidR="00CD1D57" w:rsidRDefault="00D37D25">
            <w:pPr>
              <w:rPr>
                <w:b/>
                <w:bCs/>
                <w:sz w:val="20"/>
                <w:szCs w:val="20"/>
                <w:lang w:val="en-GB"/>
              </w:rPr>
            </w:pPr>
            <w:r>
              <w:rPr>
                <w:b/>
                <w:bCs/>
                <w:sz w:val="20"/>
                <w:szCs w:val="20"/>
                <w:lang w:val="en-GB"/>
              </w:rPr>
              <w:t>Is the title of the article suitable?</w:t>
            </w:r>
          </w:p>
          <w:p w14:paraId="3F8C22A8" w14:textId="77777777" w:rsidR="00CD1D57" w:rsidRDefault="00CD1D57">
            <w:pPr>
              <w:rPr>
                <w:bCs/>
                <w:sz w:val="20"/>
                <w:szCs w:val="20"/>
                <w:lang w:val="en-GB"/>
              </w:rPr>
            </w:pPr>
          </w:p>
          <w:p w14:paraId="7E1A5913" w14:textId="77777777" w:rsidR="00CD1D57" w:rsidRDefault="00D37D25">
            <w:pPr>
              <w:rPr>
                <w:bCs/>
                <w:sz w:val="20"/>
                <w:szCs w:val="20"/>
                <w:lang w:val="en-GB"/>
              </w:rPr>
            </w:pPr>
            <w:r>
              <w:rPr>
                <w:bCs/>
                <w:sz w:val="20"/>
                <w:szCs w:val="20"/>
                <w:lang w:val="en-GB"/>
              </w:rPr>
              <w:t>If your answer is NO, please provide a brief, clear suggestion for improvement.</w:t>
            </w:r>
          </w:p>
          <w:p w14:paraId="53D82A22" w14:textId="77777777" w:rsidR="00CD1D57" w:rsidRDefault="00CD1D57">
            <w:pPr>
              <w:rPr>
                <w:sz w:val="20"/>
                <w:szCs w:val="20"/>
                <w:u w:val="single"/>
                <w:lang w:val="en-GB"/>
              </w:rPr>
            </w:pPr>
          </w:p>
        </w:tc>
        <w:tc>
          <w:tcPr>
            <w:tcW w:w="1667" w:type="pct"/>
          </w:tcPr>
          <w:p w14:paraId="26D53A7D" w14:textId="37DA4104" w:rsidR="00CD1D57" w:rsidRDefault="003242F8" w:rsidP="00AA7E57">
            <w:pPr>
              <w:ind w:left="360"/>
              <w:jc w:val="center"/>
              <w:rPr>
                <w:b/>
                <w:bCs/>
                <w:sz w:val="20"/>
                <w:szCs w:val="20"/>
                <w:lang w:val="en-GB"/>
              </w:rPr>
            </w:pPr>
            <w:r>
              <w:rPr>
                <w:b/>
                <w:bCs/>
                <w:sz w:val="20"/>
                <w:szCs w:val="20"/>
                <w:lang w:val="en-GB"/>
              </w:rPr>
              <w:t>yes</w:t>
            </w:r>
          </w:p>
        </w:tc>
        <w:tc>
          <w:tcPr>
            <w:tcW w:w="1667" w:type="pct"/>
          </w:tcPr>
          <w:p w14:paraId="5D31829C" w14:textId="54F0E7AD" w:rsidR="00CD1D57" w:rsidRDefault="0010558E">
            <w:pPr>
              <w:keepNext/>
              <w:outlineLvl w:val="1"/>
              <w:rPr>
                <w:rFonts w:eastAsia="MS Mincho"/>
                <w:bCs/>
                <w:sz w:val="20"/>
                <w:szCs w:val="20"/>
                <w:lang w:val="en-GB"/>
              </w:rPr>
            </w:pPr>
            <w:r w:rsidRPr="0010558E">
              <w:rPr>
                <w:rFonts w:eastAsia="MS Mincho"/>
                <w:bCs/>
                <w:sz w:val="20"/>
                <w:szCs w:val="20"/>
                <w:lang w:val="en-GB"/>
              </w:rPr>
              <w:t>YES - We agree that the title is suitable. The title accurately captures the empirical focus on fiscal stance, public debt, and their dynamic interaction with inflation in the Nigerian context.</w:t>
            </w:r>
          </w:p>
        </w:tc>
      </w:tr>
      <w:tr w:rsidR="00CD1D57" w14:paraId="51C8A0F1" w14:textId="77777777">
        <w:trPr>
          <w:trHeight w:val="20"/>
          <w:jc w:val="center"/>
        </w:trPr>
        <w:tc>
          <w:tcPr>
            <w:tcW w:w="1666" w:type="pct"/>
            <w:noWrap/>
          </w:tcPr>
          <w:p w14:paraId="0E8AD998" w14:textId="77777777" w:rsidR="00CD1D57" w:rsidRDefault="00D37D25">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FCA4CB2" w14:textId="77777777" w:rsidR="00CD1D57" w:rsidRDefault="00D37D25">
            <w:pPr>
              <w:rPr>
                <w:bCs/>
                <w:sz w:val="20"/>
                <w:szCs w:val="20"/>
                <w:lang w:val="en-GB"/>
              </w:rPr>
            </w:pPr>
            <w:r>
              <w:rPr>
                <w:bCs/>
                <w:sz w:val="20"/>
                <w:szCs w:val="20"/>
                <w:lang w:val="en-GB"/>
              </w:rPr>
              <w:t>s</w:t>
            </w:r>
          </w:p>
          <w:p w14:paraId="0EED3683" w14:textId="77777777" w:rsidR="00CD1D57" w:rsidRDefault="00D37D25">
            <w:pPr>
              <w:rPr>
                <w:bCs/>
                <w:sz w:val="20"/>
                <w:szCs w:val="20"/>
                <w:lang w:val="en-GB"/>
              </w:rPr>
            </w:pPr>
            <w:r>
              <w:rPr>
                <w:bCs/>
                <w:sz w:val="20"/>
                <w:szCs w:val="20"/>
                <w:lang w:val="en-GB"/>
              </w:rPr>
              <w:t>If your answer is NO, please provide a brief, clear suggestion for improvement.</w:t>
            </w:r>
          </w:p>
          <w:p w14:paraId="3D50FE28" w14:textId="77777777" w:rsidR="00CD1D57" w:rsidRDefault="00CD1D57">
            <w:pPr>
              <w:rPr>
                <w:sz w:val="20"/>
                <w:szCs w:val="20"/>
                <w:lang w:val="en-GB"/>
              </w:rPr>
            </w:pPr>
          </w:p>
        </w:tc>
        <w:tc>
          <w:tcPr>
            <w:tcW w:w="1667" w:type="pct"/>
          </w:tcPr>
          <w:p w14:paraId="673311B5" w14:textId="21B2CDEE" w:rsidR="00CD1D57" w:rsidRDefault="003242F8" w:rsidP="00AA7E57">
            <w:pPr>
              <w:ind w:left="360"/>
              <w:jc w:val="center"/>
              <w:rPr>
                <w:b/>
                <w:bCs/>
                <w:sz w:val="20"/>
                <w:szCs w:val="20"/>
                <w:lang w:val="en-GB"/>
              </w:rPr>
            </w:pPr>
            <w:r>
              <w:rPr>
                <w:b/>
                <w:bCs/>
                <w:sz w:val="20"/>
                <w:szCs w:val="20"/>
                <w:lang w:val="en-GB"/>
              </w:rPr>
              <w:t>Yes, must modify</w:t>
            </w:r>
          </w:p>
        </w:tc>
        <w:tc>
          <w:tcPr>
            <w:tcW w:w="1667" w:type="pct"/>
          </w:tcPr>
          <w:p w14:paraId="2D3B2A0B" w14:textId="24B4733A" w:rsidR="00CD1D57" w:rsidRDefault="0010558E">
            <w:pPr>
              <w:keepNext/>
              <w:outlineLvl w:val="1"/>
              <w:rPr>
                <w:rFonts w:eastAsia="MS Mincho"/>
                <w:bCs/>
                <w:sz w:val="20"/>
                <w:szCs w:val="20"/>
                <w:lang w:val="en-GB"/>
              </w:rPr>
            </w:pPr>
            <w:r w:rsidRPr="0010558E">
              <w:rPr>
                <w:rFonts w:eastAsia="MS Mincho"/>
                <w:bCs/>
                <w:sz w:val="20"/>
                <w:szCs w:val="20"/>
                <w:lang w:val="en-GB"/>
              </w:rPr>
              <w:t>Yes, must modify - We have comprehensively revised the abstract to ensure it: (</w:t>
            </w:r>
            <w:proofErr w:type="spellStart"/>
            <w:r w:rsidRPr="0010558E">
              <w:rPr>
                <w:rFonts w:eastAsia="MS Mincho"/>
                <w:bCs/>
                <w:sz w:val="20"/>
                <w:szCs w:val="20"/>
                <w:lang w:val="en-GB"/>
              </w:rPr>
              <w:t>i</w:t>
            </w:r>
            <w:proofErr w:type="spellEnd"/>
            <w:r w:rsidRPr="0010558E">
              <w:rPr>
                <w:rFonts w:eastAsia="MS Mincho"/>
                <w:bCs/>
                <w:sz w:val="20"/>
                <w:szCs w:val="20"/>
                <w:lang w:val="en-GB"/>
              </w:rPr>
              <w:t>) clearly states all three research objectives; (ii) summarizes the ARDL methodology and sample period; (iii) explicitly reports key findings including the statistical insignificance of the long-run interaction term; (iv) highlights the dominant role of fiscal deficits; (v) distinguishes between short-run and long-run effects; and (vi) provides clear policy implications. The revised abstract now offers a complete, standalone summary of the entire study.</w:t>
            </w:r>
          </w:p>
        </w:tc>
      </w:tr>
      <w:tr w:rsidR="00CD1D57" w14:paraId="5FCABC3B" w14:textId="77777777">
        <w:trPr>
          <w:trHeight w:val="20"/>
          <w:jc w:val="center"/>
        </w:trPr>
        <w:tc>
          <w:tcPr>
            <w:tcW w:w="1666" w:type="pct"/>
            <w:noWrap/>
            <w:hideMark/>
          </w:tcPr>
          <w:p w14:paraId="18D31931" w14:textId="77777777" w:rsidR="00CD1D57" w:rsidRDefault="00D37D25">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57A25E5" w14:textId="77777777" w:rsidR="00CD1D57" w:rsidRDefault="00D37D25">
            <w:pPr>
              <w:rPr>
                <w:bCs/>
                <w:sz w:val="20"/>
                <w:szCs w:val="20"/>
                <w:lang w:val="en-GB"/>
              </w:rPr>
            </w:pPr>
            <w:r>
              <w:rPr>
                <w:bCs/>
                <w:sz w:val="20"/>
                <w:szCs w:val="20"/>
                <w:lang w:val="en-GB"/>
              </w:rPr>
              <w:t>If your answer is NO, please provide a brief, clear suggestion for improvement</w:t>
            </w:r>
          </w:p>
          <w:p w14:paraId="6A0CABC3" w14:textId="77777777" w:rsidR="00CD1D57" w:rsidRDefault="00D37D25">
            <w:pPr>
              <w:rPr>
                <w:b/>
                <w:sz w:val="20"/>
                <w:szCs w:val="20"/>
                <w:lang w:val="en-GB"/>
              </w:rPr>
            </w:pPr>
            <w:r>
              <w:rPr>
                <w:bCs/>
                <w:sz w:val="20"/>
                <w:szCs w:val="20"/>
                <w:lang w:val="en-GB"/>
              </w:rPr>
              <w:t>.</w:t>
            </w:r>
          </w:p>
        </w:tc>
        <w:tc>
          <w:tcPr>
            <w:tcW w:w="1667" w:type="pct"/>
          </w:tcPr>
          <w:p w14:paraId="03265580" w14:textId="4B511414" w:rsidR="00CD1D57" w:rsidRDefault="003242F8" w:rsidP="00AA7E57">
            <w:pPr>
              <w:contextualSpacing/>
              <w:jc w:val="center"/>
              <w:rPr>
                <w:bCs/>
                <w:sz w:val="20"/>
                <w:szCs w:val="20"/>
                <w:lang w:val="en-GB"/>
              </w:rPr>
            </w:pPr>
            <w:r>
              <w:rPr>
                <w:bCs/>
                <w:sz w:val="20"/>
                <w:szCs w:val="20"/>
                <w:lang w:val="en-GB"/>
              </w:rPr>
              <w:t>yes</w:t>
            </w:r>
          </w:p>
        </w:tc>
        <w:tc>
          <w:tcPr>
            <w:tcW w:w="1667" w:type="pct"/>
          </w:tcPr>
          <w:p w14:paraId="70AAB410" w14:textId="2FF2E55E" w:rsidR="00CD1D57" w:rsidRDefault="0010558E">
            <w:pPr>
              <w:keepNext/>
              <w:outlineLvl w:val="1"/>
              <w:rPr>
                <w:rFonts w:eastAsia="MS Mincho"/>
                <w:bCs/>
                <w:sz w:val="20"/>
                <w:szCs w:val="20"/>
                <w:lang w:val="en-GB"/>
              </w:rPr>
            </w:pPr>
            <w:r w:rsidRPr="0010558E">
              <w:rPr>
                <w:rFonts w:eastAsia="MS Mincho"/>
                <w:bCs/>
                <w:sz w:val="20"/>
                <w:szCs w:val="20"/>
                <w:lang w:val="en-GB"/>
              </w:rPr>
              <w:t>YES - We thank the reviewer for confirming the scientific correctness of our manuscript. All methodological concerns raised in the screening report have been addressed through: (</w:t>
            </w:r>
            <w:proofErr w:type="spellStart"/>
            <w:r w:rsidRPr="0010558E">
              <w:rPr>
                <w:rFonts w:eastAsia="MS Mincho"/>
                <w:bCs/>
                <w:sz w:val="20"/>
                <w:szCs w:val="20"/>
                <w:lang w:val="en-GB"/>
              </w:rPr>
              <w:t>i</w:t>
            </w:r>
            <w:proofErr w:type="spellEnd"/>
            <w:r w:rsidRPr="0010558E">
              <w:rPr>
                <w:rFonts w:eastAsia="MS Mincho"/>
                <w:bCs/>
                <w:sz w:val="20"/>
                <w:szCs w:val="20"/>
                <w:lang w:val="en-GB"/>
              </w:rPr>
              <w:t>) variable transformation and mean-</w:t>
            </w:r>
            <w:proofErr w:type="spellStart"/>
            <w:r w:rsidRPr="0010558E">
              <w:rPr>
                <w:rFonts w:eastAsia="MS Mincho"/>
                <w:bCs/>
                <w:sz w:val="20"/>
                <w:szCs w:val="20"/>
                <w:lang w:val="en-GB"/>
              </w:rPr>
              <w:t>centering</w:t>
            </w:r>
            <w:proofErr w:type="spellEnd"/>
            <w:r w:rsidRPr="0010558E">
              <w:rPr>
                <w:rFonts w:eastAsia="MS Mincho"/>
                <w:bCs/>
                <w:sz w:val="20"/>
                <w:szCs w:val="20"/>
                <w:lang w:val="en-GB"/>
              </w:rPr>
              <w:t>; (ii) explicit justification of model parsimony using SIC; (iii) incorporation of structural break analysis; (iv) comprehensive diagnostic testing; and (v) cautious interpretation of coefficients with proper sign conventions.</w:t>
            </w:r>
          </w:p>
        </w:tc>
      </w:tr>
      <w:tr w:rsidR="00CD1D57" w14:paraId="7F726587" w14:textId="77777777">
        <w:trPr>
          <w:trHeight w:val="20"/>
          <w:jc w:val="center"/>
        </w:trPr>
        <w:tc>
          <w:tcPr>
            <w:tcW w:w="1666" w:type="pct"/>
            <w:noWrap/>
          </w:tcPr>
          <w:p w14:paraId="7FA3FBEC" w14:textId="77777777" w:rsidR="00CD1D57" w:rsidRDefault="00D37D25">
            <w:pPr>
              <w:rPr>
                <w:b/>
                <w:bCs/>
                <w:sz w:val="20"/>
                <w:szCs w:val="20"/>
                <w:lang w:val="en-GB"/>
              </w:rPr>
            </w:pPr>
            <w:r>
              <w:rPr>
                <w:b/>
                <w:bCs/>
                <w:sz w:val="20"/>
                <w:szCs w:val="20"/>
                <w:lang w:val="en-GB"/>
              </w:rPr>
              <w:t xml:space="preserve">Are the references sufficient and recent? </w:t>
            </w:r>
          </w:p>
          <w:p w14:paraId="51047A6E" w14:textId="77777777" w:rsidR="00CD1D57" w:rsidRDefault="00D37D25">
            <w:pPr>
              <w:rPr>
                <w:bCs/>
                <w:sz w:val="20"/>
                <w:szCs w:val="20"/>
                <w:lang w:val="en-GB"/>
              </w:rPr>
            </w:pPr>
            <w:r>
              <w:rPr>
                <w:bCs/>
                <w:sz w:val="20"/>
                <w:szCs w:val="20"/>
                <w:lang w:val="en-GB"/>
              </w:rPr>
              <w:t>(YES or NO)</w:t>
            </w:r>
          </w:p>
          <w:p w14:paraId="33D9A4CE" w14:textId="77777777" w:rsidR="00CD1D57" w:rsidRDefault="00CD1D57">
            <w:pPr>
              <w:rPr>
                <w:bCs/>
                <w:sz w:val="20"/>
                <w:szCs w:val="20"/>
                <w:lang w:val="en-GB"/>
              </w:rPr>
            </w:pPr>
          </w:p>
          <w:p w14:paraId="3F943A51" w14:textId="77777777" w:rsidR="00CD1D57" w:rsidRDefault="00D37D25">
            <w:pPr>
              <w:rPr>
                <w:bCs/>
                <w:sz w:val="20"/>
                <w:szCs w:val="20"/>
                <w:lang w:val="en-GB"/>
              </w:rPr>
            </w:pPr>
            <w:r>
              <w:rPr>
                <w:bCs/>
                <w:sz w:val="20"/>
                <w:szCs w:val="20"/>
                <w:lang w:val="en-GB"/>
              </w:rPr>
              <w:t>If your answer is NO, please provide clear suggestion for improvement.</w:t>
            </w:r>
          </w:p>
          <w:p w14:paraId="348E1A35" w14:textId="77777777" w:rsidR="00CD1D57" w:rsidRDefault="00CD1D57">
            <w:pPr>
              <w:rPr>
                <w:b/>
                <w:bCs/>
                <w:sz w:val="20"/>
                <w:szCs w:val="20"/>
                <w:lang w:val="en-GB"/>
              </w:rPr>
            </w:pPr>
          </w:p>
        </w:tc>
        <w:tc>
          <w:tcPr>
            <w:tcW w:w="1667" w:type="pct"/>
          </w:tcPr>
          <w:p w14:paraId="4A90227E" w14:textId="174BD39B" w:rsidR="00CD1D57" w:rsidRDefault="003242F8" w:rsidP="00AA7E57">
            <w:pPr>
              <w:contextualSpacing/>
              <w:jc w:val="center"/>
              <w:rPr>
                <w:bCs/>
                <w:sz w:val="20"/>
                <w:szCs w:val="20"/>
                <w:lang w:val="en-GB"/>
              </w:rPr>
            </w:pPr>
            <w:r>
              <w:rPr>
                <w:bCs/>
                <w:sz w:val="20"/>
                <w:szCs w:val="20"/>
                <w:lang w:val="en-GB"/>
              </w:rPr>
              <w:t>yes</w:t>
            </w:r>
          </w:p>
        </w:tc>
        <w:tc>
          <w:tcPr>
            <w:tcW w:w="1667" w:type="pct"/>
          </w:tcPr>
          <w:p w14:paraId="1688214E" w14:textId="14EB46B2" w:rsidR="00CD1D57" w:rsidRDefault="008E0A16">
            <w:pPr>
              <w:keepNext/>
              <w:outlineLvl w:val="1"/>
              <w:rPr>
                <w:rFonts w:eastAsia="MS Mincho"/>
                <w:bCs/>
                <w:sz w:val="20"/>
                <w:szCs w:val="20"/>
                <w:lang w:val="en-GB"/>
              </w:rPr>
            </w:pPr>
            <w:r w:rsidRPr="008E0A16">
              <w:rPr>
                <w:rFonts w:eastAsia="MS Mincho"/>
                <w:bCs/>
                <w:sz w:val="20"/>
                <w:szCs w:val="20"/>
                <w:lang w:val="en-GB"/>
              </w:rPr>
              <w:t>All references have been cross-checked, corrected for mismatches, and properly formatted in both the text and the reference list.</w:t>
            </w:r>
          </w:p>
        </w:tc>
      </w:tr>
      <w:tr w:rsidR="00CD1D57" w14:paraId="68EA74A7" w14:textId="77777777">
        <w:trPr>
          <w:trHeight w:val="20"/>
          <w:jc w:val="center"/>
        </w:trPr>
        <w:tc>
          <w:tcPr>
            <w:tcW w:w="1666" w:type="pct"/>
            <w:noWrap/>
          </w:tcPr>
          <w:p w14:paraId="62ADF516" w14:textId="77777777" w:rsidR="00CD1D57" w:rsidRDefault="00D37D25">
            <w:pPr>
              <w:rPr>
                <w:b/>
                <w:bCs/>
                <w:sz w:val="20"/>
                <w:szCs w:val="20"/>
                <w:lang w:val="en-GB"/>
              </w:rPr>
            </w:pPr>
            <w:r>
              <w:rPr>
                <w:b/>
                <w:bCs/>
                <w:sz w:val="20"/>
                <w:szCs w:val="20"/>
                <w:lang w:val="en-GB"/>
              </w:rPr>
              <w:t>Are there ethical issues in this manuscript?</w:t>
            </w:r>
          </w:p>
          <w:p w14:paraId="46A02F5F" w14:textId="77777777" w:rsidR="00CD1D57" w:rsidRDefault="00D37D25">
            <w:pPr>
              <w:rPr>
                <w:bCs/>
                <w:sz w:val="20"/>
                <w:szCs w:val="20"/>
                <w:lang w:val="en-GB"/>
              </w:rPr>
            </w:pPr>
            <w:r>
              <w:rPr>
                <w:bCs/>
                <w:sz w:val="20"/>
                <w:szCs w:val="20"/>
                <w:lang w:val="en-GB"/>
              </w:rPr>
              <w:t>(YES or NO)</w:t>
            </w:r>
          </w:p>
          <w:p w14:paraId="0A463C50" w14:textId="77777777" w:rsidR="00CD1D57" w:rsidRDefault="00CD1D57">
            <w:pPr>
              <w:rPr>
                <w:bCs/>
                <w:sz w:val="20"/>
                <w:szCs w:val="20"/>
                <w:lang w:val="en-GB"/>
              </w:rPr>
            </w:pPr>
          </w:p>
          <w:p w14:paraId="438472A6" w14:textId="77777777" w:rsidR="00CD1D57" w:rsidRDefault="00D37D25">
            <w:pPr>
              <w:rPr>
                <w:bCs/>
                <w:sz w:val="20"/>
                <w:szCs w:val="20"/>
                <w:lang w:val="en-GB"/>
              </w:rPr>
            </w:pPr>
            <w:r>
              <w:rPr>
                <w:bCs/>
                <w:sz w:val="20"/>
                <w:szCs w:val="20"/>
                <w:lang w:val="en-GB"/>
              </w:rPr>
              <w:t>(If yes, kindly please write down the ethical issues here in details)</w:t>
            </w:r>
          </w:p>
          <w:p w14:paraId="4B2F1CE0" w14:textId="77777777" w:rsidR="00CD1D57" w:rsidRDefault="00CD1D57">
            <w:pPr>
              <w:rPr>
                <w:bCs/>
                <w:sz w:val="20"/>
                <w:szCs w:val="20"/>
                <w:lang w:val="en-GB"/>
              </w:rPr>
            </w:pPr>
          </w:p>
        </w:tc>
        <w:tc>
          <w:tcPr>
            <w:tcW w:w="1667" w:type="pct"/>
          </w:tcPr>
          <w:p w14:paraId="69739DA8" w14:textId="629FB489" w:rsidR="00CD1D57" w:rsidRDefault="003242F8" w:rsidP="00AA7E57">
            <w:pPr>
              <w:contextualSpacing/>
              <w:jc w:val="center"/>
              <w:rPr>
                <w:bCs/>
                <w:sz w:val="20"/>
                <w:szCs w:val="20"/>
                <w:lang w:val="en-GB"/>
              </w:rPr>
            </w:pPr>
            <w:r>
              <w:rPr>
                <w:bCs/>
                <w:sz w:val="20"/>
                <w:szCs w:val="20"/>
                <w:lang w:val="en-GB"/>
              </w:rPr>
              <w:t>no</w:t>
            </w:r>
          </w:p>
        </w:tc>
        <w:tc>
          <w:tcPr>
            <w:tcW w:w="1667" w:type="pct"/>
          </w:tcPr>
          <w:p w14:paraId="13741F89" w14:textId="77692CC5" w:rsidR="00CD1D57" w:rsidRDefault="008E0A16">
            <w:pPr>
              <w:keepNext/>
              <w:outlineLvl w:val="1"/>
              <w:rPr>
                <w:rFonts w:eastAsia="MS Mincho"/>
                <w:bCs/>
                <w:sz w:val="20"/>
                <w:szCs w:val="20"/>
                <w:lang w:val="en-GB"/>
              </w:rPr>
            </w:pPr>
            <w:r w:rsidRPr="008E0A16">
              <w:rPr>
                <w:rFonts w:eastAsia="MS Mincho"/>
                <w:bCs/>
                <w:sz w:val="20"/>
                <w:szCs w:val="20"/>
                <w:lang w:val="en-GB"/>
              </w:rPr>
              <w:t>No. The study relies on publicly available secondary macroeconomic data.</w:t>
            </w:r>
          </w:p>
        </w:tc>
      </w:tr>
    </w:tbl>
    <w:p w14:paraId="4260B69F" w14:textId="77777777" w:rsidR="00CD1D57" w:rsidRDefault="00CD1D57" w:rsidP="002C3DFF">
      <w:pPr>
        <w:keepNext/>
        <w:outlineLvl w:val="1"/>
        <w:rPr>
          <w:i/>
          <w:sz w:val="20"/>
          <w:szCs w:val="20"/>
          <w:u w:val="single"/>
          <w:lang w:val="en-GB"/>
        </w:rPr>
      </w:pPr>
    </w:p>
    <w:sectPr w:rsidR="00CD1D57">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A3FB4" w14:textId="77777777" w:rsidR="001B3F26" w:rsidRDefault="001B3F26">
      <w:r>
        <w:separator/>
      </w:r>
    </w:p>
  </w:endnote>
  <w:endnote w:type="continuationSeparator" w:id="0">
    <w:p w14:paraId="51231F46" w14:textId="77777777" w:rsidR="001B3F26" w:rsidRDefault="001B3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A9923" w14:textId="77777777" w:rsidR="00CD1D57" w:rsidRDefault="00CD1D57">
    <w:pPr>
      <w:pStyle w:val="Footer"/>
      <w:jc w:val="right"/>
    </w:pPr>
  </w:p>
  <w:p w14:paraId="20019594" w14:textId="56F35C04" w:rsidR="00CD1D57" w:rsidRDefault="00D37D2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242F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242F8">
      <w:rPr>
        <w:b/>
        <w:noProof/>
        <w:sz w:val="20"/>
      </w:rPr>
      <w:t>3</w:t>
    </w:r>
    <w:r>
      <w:rPr>
        <w:b/>
        <w:sz w:val="20"/>
      </w:rPr>
      <w:fldChar w:fldCharType="end"/>
    </w:r>
  </w:p>
  <w:p w14:paraId="77D41BA4" w14:textId="77777777" w:rsidR="00CD1D57" w:rsidRDefault="00D37D25">
    <w:pPr>
      <w:pStyle w:val="Footer"/>
      <w:jc w:val="right"/>
      <w:rPr>
        <w:b/>
        <w:sz w:val="20"/>
      </w:rPr>
    </w:pPr>
    <w:r>
      <w:rPr>
        <w:b/>
        <w:sz w:val="20"/>
      </w:rPr>
      <w:t>V240326</w:t>
    </w:r>
  </w:p>
  <w:p w14:paraId="1F35615C" w14:textId="77777777" w:rsidR="00CD1D57" w:rsidRDefault="00CD1D57">
    <w:pPr>
      <w:pStyle w:val="Footer"/>
      <w:jc w:val="right"/>
    </w:pPr>
  </w:p>
  <w:p w14:paraId="5DE4C6C9" w14:textId="77777777" w:rsidR="00CD1D57" w:rsidRDefault="00CD1D5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0905A1" w14:textId="77777777" w:rsidR="001B3F26" w:rsidRDefault="001B3F26">
      <w:r>
        <w:separator/>
      </w:r>
    </w:p>
  </w:footnote>
  <w:footnote w:type="continuationSeparator" w:id="0">
    <w:p w14:paraId="534AB41F" w14:textId="77777777" w:rsidR="001B3F26" w:rsidRDefault="001B3F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6E508" w14:textId="77777777" w:rsidR="00CD1D57" w:rsidRDefault="00CD1D57">
    <w:pPr>
      <w:spacing w:before="100" w:beforeAutospacing="1" w:after="100" w:afterAutospacing="1"/>
      <w:jc w:val="center"/>
      <w:rPr>
        <w:b/>
        <w:bCs/>
        <w:color w:val="003399"/>
        <w:szCs w:val="20"/>
        <w:u w:val="single"/>
        <w:lang w:val="en-GB"/>
      </w:rPr>
    </w:pPr>
  </w:p>
  <w:p w14:paraId="455D6276" w14:textId="77777777" w:rsidR="00CD1D57" w:rsidRDefault="00D37D25">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44013597">
    <w:abstractNumId w:val="4"/>
  </w:num>
  <w:num w:numId="2" w16cid:durableId="378475058">
    <w:abstractNumId w:val="8"/>
  </w:num>
  <w:num w:numId="3" w16cid:durableId="213079121">
    <w:abstractNumId w:val="7"/>
  </w:num>
  <w:num w:numId="4" w16cid:durableId="626155922">
    <w:abstractNumId w:val="9"/>
  </w:num>
  <w:num w:numId="5" w16cid:durableId="604115312">
    <w:abstractNumId w:val="6"/>
  </w:num>
  <w:num w:numId="6" w16cid:durableId="55513349">
    <w:abstractNumId w:val="0"/>
  </w:num>
  <w:num w:numId="7" w16cid:durableId="131993584">
    <w:abstractNumId w:val="3"/>
  </w:num>
  <w:num w:numId="8" w16cid:durableId="126241518">
    <w:abstractNumId w:val="11"/>
  </w:num>
  <w:num w:numId="9" w16cid:durableId="788470589">
    <w:abstractNumId w:val="10"/>
  </w:num>
  <w:num w:numId="10" w16cid:durableId="1463574612">
    <w:abstractNumId w:val="2"/>
  </w:num>
  <w:num w:numId="11" w16cid:durableId="1541434227">
    <w:abstractNumId w:val="1"/>
  </w:num>
  <w:num w:numId="12" w16cid:durableId="573514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D57"/>
    <w:rsid w:val="0010558E"/>
    <w:rsid w:val="001B3F26"/>
    <w:rsid w:val="00256C2B"/>
    <w:rsid w:val="00285EB6"/>
    <w:rsid w:val="002B60EF"/>
    <w:rsid w:val="002C3DFF"/>
    <w:rsid w:val="003242F8"/>
    <w:rsid w:val="003C3F04"/>
    <w:rsid w:val="00415FDF"/>
    <w:rsid w:val="004A08D2"/>
    <w:rsid w:val="0064324D"/>
    <w:rsid w:val="00654C80"/>
    <w:rsid w:val="006C60FB"/>
    <w:rsid w:val="00773FE4"/>
    <w:rsid w:val="00774E33"/>
    <w:rsid w:val="007D2313"/>
    <w:rsid w:val="008D41E3"/>
    <w:rsid w:val="008E0A16"/>
    <w:rsid w:val="00991F13"/>
    <w:rsid w:val="00A710E5"/>
    <w:rsid w:val="00AA7E57"/>
    <w:rsid w:val="00C65A0D"/>
    <w:rsid w:val="00CA5FC0"/>
    <w:rsid w:val="00CC41BA"/>
    <w:rsid w:val="00CD1D57"/>
    <w:rsid w:val="00CD4114"/>
    <w:rsid w:val="00D37D25"/>
    <w:rsid w:val="00D40E9D"/>
    <w:rsid w:val="00D841C5"/>
    <w:rsid w:val="00E87A7A"/>
    <w:rsid w:val="00EB1FE2"/>
    <w:rsid w:val="00FD306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C50F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EB1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3032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f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1478</Words>
  <Characters>8431</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9890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11</cp:revision>
  <dcterms:created xsi:type="dcterms:W3CDTF">2026-06-25T23:01:00Z</dcterms:created>
  <dcterms:modified xsi:type="dcterms:W3CDTF">2026-07-02T15:16:00Z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