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D1D57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Default="00C47F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Default="00CD1D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Default="00C47F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1ECF7D4E" w:rsidR="00CD1D57" w:rsidRDefault="008A43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A431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Ms_AJEFM_2672</w:t>
            </w:r>
          </w:p>
        </w:tc>
      </w:tr>
      <w:tr w:rsidR="00CD1D57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Default="00C47F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176257E4" w:rsidR="00CD1D57" w:rsidRDefault="00F877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877E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Pragmatic Approach to Constructing Optimal Portfolio: Application of Sharpe’s Single Index Model on Nifty 50</w:t>
            </w:r>
          </w:p>
        </w:tc>
      </w:tr>
      <w:tr w:rsidR="00CD1D57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Default="00C47F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Default="00C47F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Default="00CD1D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4232EC7" w14:textId="77777777" w:rsidR="00CD1D57" w:rsidRDefault="00CD1D5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921A13" w14:textId="77777777" w:rsidR="00CD1D57" w:rsidRDefault="00CD1D5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FF13F5" w14:textId="77777777" w:rsidR="00CD1D57" w:rsidRDefault="00C47FE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Default="00CD1D5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D1D57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Default="00C47FE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1D57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Default="00C47FE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C85287" w14:textId="32B89A9C" w:rsidR="00CD1D57" w:rsidRDefault="007D50F2">
            <w:pPr>
              <w:contextualSpacing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 w:rsidRPr="007D50F2">
              <w:rPr>
                <w:b/>
                <w:bCs/>
                <w:sz w:val="20"/>
                <w:szCs w:val="20"/>
                <w:lang w:val="en-GB"/>
              </w:rPr>
              <w:t xml:space="preserve">The manuscript a </w:t>
            </w: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use</w:t>
            </w:r>
            <w:r w:rsidRPr="007D50F2">
              <w:rPr>
                <w:b/>
                <w:bCs/>
                <w:sz w:val="20"/>
                <w:szCs w:val="20"/>
                <w:lang w:val="en-GB"/>
              </w:rPr>
              <w:t xml:space="preserve"> Sharpe’s Single Index Model to Nifty 50 securities</w:t>
            </w: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DengXian" w:hint="eastAsia"/>
                <w:b/>
                <w:bCs/>
                <w:lang w:val="en-GB" w:eastAsia="zh-CN"/>
              </w:rPr>
              <w:t xml:space="preserve"> </w:t>
            </w:r>
            <w:r w:rsidRPr="007D50F2"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  <w:t>contribute applied evidence using recent Indian equity market data from 2019–2024.</w:t>
            </w:r>
            <w:r>
              <w:t xml:space="preserve"> </w:t>
            </w:r>
            <w:r w:rsidRPr="007D50F2"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  <w:t>However, the contribution is mainly incremental because the Single Index Model has been widely applied in prior studies; therefore, the manuscript needs stronger methodological clarity, better validation, and more careful interpretation to improve its scientific value.</w:t>
            </w:r>
          </w:p>
        </w:tc>
        <w:tc>
          <w:tcPr>
            <w:tcW w:w="1667" w:type="pct"/>
          </w:tcPr>
          <w:p w14:paraId="7412EFAA" w14:textId="61C68951" w:rsidR="004B235F" w:rsidRDefault="004B235F" w:rsidP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079B1">
              <w:rPr>
                <w:rFonts w:eastAsia="MS Mincho"/>
                <w:bCs/>
                <w:sz w:val="20"/>
                <w:szCs w:val="20"/>
              </w:rPr>
              <w:t xml:space="preserve">We sincerely thank the reviewer for the positive evaluation </w:t>
            </w:r>
            <w:r>
              <w:rPr>
                <w:rFonts w:eastAsia="MS Mincho"/>
                <w:bCs/>
                <w:sz w:val="20"/>
                <w:szCs w:val="20"/>
              </w:rPr>
              <w:t>as well as</w:t>
            </w:r>
            <w:r w:rsidRPr="00B079B1">
              <w:rPr>
                <w:rFonts w:eastAsia="MS Mincho"/>
                <w:bCs/>
                <w:sz w:val="20"/>
                <w:szCs w:val="20"/>
              </w:rPr>
              <w:t xml:space="preserve"> recognizing its </w:t>
            </w:r>
            <w:r>
              <w:rPr>
                <w:rFonts w:eastAsia="MS Mincho"/>
                <w:bCs/>
                <w:sz w:val="20"/>
                <w:szCs w:val="20"/>
              </w:rPr>
              <w:t xml:space="preserve">theoretical and practical </w:t>
            </w:r>
            <w:r w:rsidRPr="00B079B1">
              <w:rPr>
                <w:rFonts w:eastAsia="MS Mincho"/>
                <w:bCs/>
                <w:sz w:val="20"/>
                <w:szCs w:val="20"/>
              </w:rPr>
              <w:t>contribution</w:t>
            </w:r>
            <w:r>
              <w:rPr>
                <w:rFonts w:eastAsia="MS Mincho"/>
                <w:bCs/>
                <w:sz w:val="20"/>
                <w:szCs w:val="20"/>
              </w:rPr>
              <w:t xml:space="preserve">s. </w:t>
            </w:r>
            <w:r w:rsidRPr="004B235F">
              <w:rPr>
                <w:rFonts w:eastAsia="MS Mincho"/>
                <w:bCs/>
                <w:sz w:val="20"/>
                <w:szCs w:val="20"/>
              </w:rPr>
              <w:t>We greatly appreciate the reviewer's acknowledgement of</w:t>
            </w:r>
            <w:r>
              <w:rPr>
                <w:rFonts w:eastAsia="MS Mincho"/>
                <w:bCs/>
                <w:sz w:val="20"/>
                <w:szCs w:val="20"/>
              </w:rPr>
              <w:t xml:space="preserve"> our usage of data from 2019-2024 and have improved the clarity and interpretation which has added value to this article. Thank you very much for the guidance.</w:t>
            </w:r>
          </w:p>
        </w:tc>
      </w:tr>
    </w:tbl>
    <w:p w14:paraId="196D0DFB" w14:textId="77777777" w:rsidR="00CD1D57" w:rsidRDefault="00CD1D57">
      <w:pPr>
        <w:rPr>
          <w:sz w:val="20"/>
          <w:szCs w:val="20"/>
          <w:lang w:val="en-GB"/>
        </w:rPr>
      </w:pPr>
    </w:p>
    <w:p w14:paraId="07BE132E" w14:textId="77777777" w:rsidR="00CD1D57" w:rsidRDefault="00CD1D57">
      <w:pPr>
        <w:rPr>
          <w:sz w:val="20"/>
          <w:szCs w:val="20"/>
          <w:lang w:val="en-GB"/>
        </w:rPr>
      </w:pPr>
    </w:p>
    <w:p w14:paraId="21F279A5" w14:textId="77777777" w:rsidR="00CD1D57" w:rsidRDefault="00C47FE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Default="00C47FE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91F1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1D57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D1D57" w:rsidRDefault="00C47F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D1D57" w:rsidRDefault="00C47F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68682C52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667" w:type="pct"/>
          </w:tcPr>
          <w:p w14:paraId="4AE266E2" w14:textId="0CB56552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7F792A57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5DEB5624" w14:textId="5B63BC4B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CD1D57" w:rsidRDefault="00C47F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665A42AA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667" w:type="pct"/>
          </w:tcPr>
          <w:p w14:paraId="3A38FC0C" w14:textId="7CF4783E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CD1D57" w:rsidRDefault="00C47F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2FBC65BA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459E428A" w14:textId="00CE780B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CD1D57" w:rsidRDefault="00C47F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69974E9C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4</w:t>
            </w:r>
          </w:p>
        </w:tc>
        <w:tc>
          <w:tcPr>
            <w:tcW w:w="1667" w:type="pct"/>
          </w:tcPr>
          <w:p w14:paraId="4BE6FE55" w14:textId="506F20D0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CD1D57" w:rsidRDefault="00C47F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6CAF9FCB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5F01E146" w14:textId="7A5DEA00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289228E2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12BA8C9A" w14:textId="3983FA55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CD1D57" w:rsidRDefault="00C47FE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686B1E14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N/A</w:t>
            </w:r>
          </w:p>
        </w:tc>
        <w:tc>
          <w:tcPr>
            <w:tcW w:w="1667" w:type="pct"/>
          </w:tcPr>
          <w:p w14:paraId="14000C90" w14:textId="0967C85C" w:rsidR="00CD1D57" w:rsidRDefault="004B23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706DCEFD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67858976" w14:textId="25EF97F1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CD1D57" w:rsidRDefault="00CD1D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3FAAA510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1667" w:type="pct"/>
          </w:tcPr>
          <w:p w14:paraId="5189428D" w14:textId="3A0A6788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Table numbering re checked. Sources added. Formatting improved.</w:t>
            </w:r>
          </w:p>
        </w:tc>
      </w:tr>
      <w:tr w:rsidR="00CD1D57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108B390C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75548E2F" w14:textId="3DAAE0ED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Improved discussion by adding theoretical as well as practical implications.</w:t>
            </w:r>
          </w:p>
        </w:tc>
      </w:tr>
      <w:tr w:rsidR="00CD1D57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481839DB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6747F91D" w14:textId="4FC4243C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5EBB3A0F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64705EBF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4DA6A4EC" w14:textId="62994726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Limitations improved by including limitations arising from assumptions of Sharpe’s single index model.</w:t>
            </w:r>
          </w:p>
        </w:tc>
      </w:tr>
      <w:tr w:rsidR="00CD1D57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45EFBD92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15F48819" w14:textId="16953BDB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References rechecked, added and corrected some missed references. Corrected in text references and contents.</w:t>
            </w:r>
          </w:p>
        </w:tc>
      </w:tr>
      <w:tr w:rsidR="00CD1D57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CD1D57" w:rsidRDefault="00C47F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CD1D57" w:rsidRDefault="00C47F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1948715E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667" w:type="pct"/>
          </w:tcPr>
          <w:p w14:paraId="208D0AD4" w14:textId="09CDD7BA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</w:tbl>
    <w:p w14:paraId="39B77FA0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A7FCE2" w14:textId="77777777" w:rsidR="00CD1D57" w:rsidRDefault="00CD1D5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Default="00C47FE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Default="00CD1D5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Default="00CD1D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Default="00C47FE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</w:t>
            </w:r>
            <w:r w:rsidRPr="00991F1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Default="00CD1D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1D57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CD1D57" w:rsidRDefault="00C47F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  <w:p w14:paraId="7E1A5913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CD1D57" w:rsidRDefault="00CD1D5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04BB771E" w:rsidR="00CD1D57" w:rsidRDefault="007D50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D50F2">
              <w:rPr>
                <w:b/>
                <w:bCs/>
                <w:sz w:val="20"/>
                <w:szCs w:val="20"/>
                <w:lang w:val="en-GB"/>
              </w:rPr>
              <w:t>Yes. The title is generally suitable and reflects the study.</w:t>
            </w:r>
          </w:p>
        </w:tc>
        <w:tc>
          <w:tcPr>
            <w:tcW w:w="1667" w:type="pct"/>
          </w:tcPr>
          <w:p w14:paraId="5D31829C" w14:textId="7625EB31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CD1D57" w:rsidRDefault="00C47FE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CD1D57" w:rsidRDefault="00CD1D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5929F8" w14:textId="3EF18D3B" w:rsidR="00CD1D57" w:rsidRDefault="007D50F2">
            <w:pPr>
              <w:ind w:left="360"/>
              <w:rPr>
                <w:rFonts w:eastAsia="DengXian"/>
                <w:b/>
                <w:bCs/>
                <w:sz w:val="20"/>
                <w:szCs w:val="20"/>
                <w:lang w:val="en-GB" w:eastAsia="zh-CN"/>
              </w:rPr>
            </w:pPr>
            <w:r w:rsidRPr="007D50F2">
              <w:rPr>
                <w:b/>
                <w:bCs/>
                <w:sz w:val="20"/>
                <w:szCs w:val="20"/>
                <w:lang w:val="en-GB"/>
              </w:rPr>
              <w:t>The abstract summarizes the objective, method, and main results, but it should also mention the data frequency, exact sample construction</w:t>
            </w:r>
            <w:r>
              <w:rPr>
                <w:rFonts w:eastAsia="DengXian" w:hint="eastAsia"/>
                <w:b/>
                <w:bCs/>
                <w:sz w:val="20"/>
                <w:szCs w:val="20"/>
                <w:lang w:val="en-GB" w:eastAsia="zh-CN"/>
              </w:rPr>
              <w:t>.</w:t>
            </w:r>
          </w:p>
          <w:p w14:paraId="673311B5" w14:textId="77777777" w:rsidR="007D50F2" w:rsidRPr="007D50F2" w:rsidRDefault="007D50F2" w:rsidP="007D50F2">
            <w:pPr>
              <w:ind w:firstLineChars="200" w:firstLine="400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3B2A0B" w14:textId="35BC18F0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CD1D57" w:rsidRDefault="00C47FE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CD1D57" w:rsidRDefault="00C47F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3265580" w14:textId="542091D6" w:rsidR="00CD1D57" w:rsidRDefault="007D50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50F2">
              <w:rPr>
                <w:bCs/>
                <w:sz w:val="20"/>
                <w:szCs w:val="20"/>
                <w:lang w:val="en-GB"/>
              </w:rPr>
              <w:t>The application of Sharpe’s Single Index Model is appropriate in principle, but the paper needs stronger clarification of data construction, beta estimation, treatment of negative beta, risk-free rate frequency, and calculation procedures.</w:t>
            </w:r>
          </w:p>
        </w:tc>
        <w:tc>
          <w:tcPr>
            <w:tcW w:w="1667" w:type="pct"/>
          </w:tcPr>
          <w:p w14:paraId="70AAB410" w14:textId="565862BC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Materials and methods session is re-written to clarify the data source and nature of data. All formulas and calculations are rechecked.</w:t>
            </w:r>
          </w:p>
        </w:tc>
      </w:tr>
      <w:tr w:rsidR="00CD1D57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CD1D57" w:rsidRDefault="00C47F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  <w:p w14:paraId="3F943A51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CD1D57" w:rsidRDefault="00CD1D5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24E05C05" w:rsidR="00CD1D57" w:rsidRDefault="007D50F2">
            <w:pPr>
              <w:contextualSpacing/>
              <w:rPr>
                <w:rFonts w:eastAsia="DengXian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DengXian" w:hint="eastAsia"/>
                <w:bCs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1667" w:type="pct"/>
          </w:tcPr>
          <w:p w14:paraId="1688214E" w14:textId="17D0B9EA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  <w:tr w:rsidR="00CD1D57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CD1D57" w:rsidRDefault="00C47F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  <w:p w14:paraId="438472A6" w14:textId="77777777" w:rsidR="00CD1D57" w:rsidRDefault="00C47F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CD1D57" w:rsidRDefault="00CD1D5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28F911E5" w:rsidR="00CD1D57" w:rsidRDefault="007D50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D50F2">
              <w:rPr>
                <w:bCs/>
                <w:sz w:val="20"/>
                <w:szCs w:val="20"/>
                <w:lang w:val="en-GB"/>
              </w:rPr>
              <w:t>No obvious human-subject ethical issue is present, as the study uses secondary financial data.</w:t>
            </w:r>
          </w:p>
        </w:tc>
        <w:tc>
          <w:tcPr>
            <w:tcW w:w="1667" w:type="pct"/>
          </w:tcPr>
          <w:p w14:paraId="13741F89" w14:textId="612E7EBE" w:rsidR="00CD1D57" w:rsidRDefault="00A74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changes made in the session.</w:t>
            </w:r>
          </w:p>
        </w:tc>
      </w:tr>
    </w:tbl>
    <w:p w14:paraId="058A191E" w14:textId="77777777" w:rsidR="00CD1D57" w:rsidRDefault="00CD1D5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1165259" w14:textId="77777777" w:rsidR="001229BD" w:rsidRPr="00A4059A" w:rsidRDefault="001229BD" w:rsidP="001229BD">
      <w:pPr>
        <w:rPr>
          <w:sz w:val="20"/>
          <w:szCs w:val="20"/>
          <w:highlight w:val="yellow"/>
          <w:lang w:val="en-GB"/>
        </w:rPr>
      </w:pPr>
    </w:p>
    <w:sectPr w:rsidR="001229BD" w:rsidRPr="00A405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DB55F" w14:textId="77777777" w:rsidR="005349BB" w:rsidRDefault="005349BB">
      <w:r>
        <w:separator/>
      </w:r>
    </w:p>
  </w:endnote>
  <w:endnote w:type="continuationSeparator" w:id="0">
    <w:p w14:paraId="7426C9CF" w14:textId="77777777" w:rsidR="005349BB" w:rsidRDefault="0053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C47F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C47FE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5A73" w14:textId="77777777" w:rsidR="005349BB" w:rsidRDefault="005349BB">
      <w:r>
        <w:separator/>
      </w:r>
    </w:p>
  </w:footnote>
  <w:footnote w:type="continuationSeparator" w:id="0">
    <w:p w14:paraId="4A38B34F" w14:textId="77777777" w:rsidR="005349BB" w:rsidRDefault="00534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C47FE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1491159">
    <w:abstractNumId w:val="4"/>
  </w:num>
  <w:num w:numId="2" w16cid:durableId="338971044">
    <w:abstractNumId w:val="8"/>
  </w:num>
  <w:num w:numId="3" w16cid:durableId="92867770">
    <w:abstractNumId w:val="7"/>
  </w:num>
  <w:num w:numId="4" w16cid:durableId="352077022">
    <w:abstractNumId w:val="9"/>
  </w:num>
  <w:num w:numId="5" w16cid:durableId="559554634">
    <w:abstractNumId w:val="6"/>
  </w:num>
  <w:num w:numId="6" w16cid:durableId="321860282">
    <w:abstractNumId w:val="0"/>
  </w:num>
  <w:num w:numId="7" w16cid:durableId="222759086">
    <w:abstractNumId w:val="3"/>
  </w:num>
  <w:num w:numId="8" w16cid:durableId="900604946">
    <w:abstractNumId w:val="11"/>
  </w:num>
  <w:num w:numId="9" w16cid:durableId="1756783030">
    <w:abstractNumId w:val="10"/>
  </w:num>
  <w:num w:numId="10" w16cid:durableId="1724211390">
    <w:abstractNumId w:val="2"/>
  </w:num>
  <w:num w:numId="11" w16cid:durableId="342826017">
    <w:abstractNumId w:val="1"/>
  </w:num>
  <w:num w:numId="12" w16cid:durableId="1610503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57"/>
    <w:rsid w:val="000E3A28"/>
    <w:rsid w:val="001229BD"/>
    <w:rsid w:val="001361AF"/>
    <w:rsid w:val="00215DAF"/>
    <w:rsid w:val="0022301C"/>
    <w:rsid w:val="002245DE"/>
    <w:rsid w:val="003F10F6"/>
    <w:rsid w:val="004B20CA"/>
    <w:rsid w:val="004B235F"/>
    <w:rsid w:val="004B68FB"/>
    <w:rsid w:val="005349BB"/>
    <w:rsid w:val="005616AB"/>
    <w:rsid w:val="00774E33"/>
    <w:rsid w:val="007D50F2"/>
    <w:rsid w:val="00806F97"/>
    <w:rsid w:val="008A4311"/>
    <w:rsid w:val="009134D1"/>
    <w:rsid w:val="00991F13"/>
    <w:rsid w:val="00A4059A"/>
    <w:rsid w:val="00A742A6"/>
    <w:rsid w:val="00A925C7"/>
    <w:rsid w:val="00A93DDF"/>
    <w:rsid w:val="00C47FE4"/>
    <w:rsid w:val="00CD1D57"/>
    <w:rsid w:val="00CD4114"/>
    <w:rsid w:val="00D31F1B"/>
    <w:rsid w:val="00EC1E11"/>
    <w:rsid w:val="00ED2F1A"/>
    <w:rsid w:val="00F8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engXi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Editor-90</cp:lastModifiedBy>
  <cp:revision>3</cp:revision>
  <dcterms:created xsi:type="dcterms:W3CDTF">2026-06-28T15:26:00Z</dcterms:created>
  <dcterms:modified xsi:type="dcterms:W3CDTF">2026-06-29T06:34:00Z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