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A3DC" w14:textId="77777777" w:rsidR="00790ADA" w:rsidRDefault="002B0CDD" w:rsidP="0039294B">
      <w:pPr>
        <w:pStyle w:val="Author"/>
        <w:spacing w:line="240" w:lineRule="auto"/>
        <w:jc w:val="both"/>
        <w:rPr>
          <w:rFonts w:ascii="Arial" w:hAnsi="Arial" w:cs="Arial"/>
          <w:bCs/>
          <w:iCs/>
          <w:kern w:val="28"/>
          <w:sz w:val="28"/>
          <w:szCs w:val="28"/>
        </w:rPr>
      </w:pPr>
      <w:r w:rsidRPr="004D381E">
        <w:rPr>
          <w:rFonts w:ascii="Arial" w:hAnsi="Arial" w:cs="Arial"/>
          <w:bCs/>
          <w:iCs/>
          <w:kern w:val="28"/>
          <w:sz w:val="28"/>
          <w:szCs w:val="28"/>
        </w:rPr>
        <w:t>Forecasting Annual Electricity Consumption in Myanmar: A Comparative Time Series Analysis for Strategic Energy Planning</w:t>
      </w:r>
      <w:r w:rsidR="00AE68C9" w:rsidRPr="004D381E">
        <w:rPr>
          <w:rFonts w:ascii="Arial" w:hAnsi="Arial" w:cs="Arial"/>
          <w:bCs/>
          <w:iCs/>
          <w:kern w:val="28"/>
          <w:sz w:val="28"/>
          <w:szCs w:val="28"/>
        </w:rPr>
        <w:t xml:space="preserve"> </w:t>
      </w:r>
    </w:p>
    <w:p w14:paraId="5CE9CFD3" w14:textId="77777777" w:rsidR="00B01FCD" w:rsidRPr="00444746" w:rsidRDefault="008E7E12" w:rsidP="0039294B">
      <w:pPr>
        <w:pStyle w:val="Copyright"/>
        <w:spacing w:after="0" w:line="240" w:lineRule="auto"/>
        <w:jc w:val="both"/>
        <w:rPr>
          <w:rFonts w:ascii="Arial" w:hAnsi="Arial" w:cs="Arial"/>
        </w:rPr>
        <w:sectPr w:rsidR="00B01FCD" w:rsidRPr="00444746" w:rsidSect="00861B5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44746">
        <w:rPr>
          <w:rFonts w:ascii="Arial" w:hAnsi="Arial" w:cs="Arial"/>
          <w:noProof/>
          <w:lang w:bidi="my-MM"/>
        </w:rPr>
        <mc:AlternateContent>
          <mc:Choice Requires="wps">
            <w:drawing>
              <wp:inline distT="0" distB="0" distL="0" distR="0" wp14:anchorId="4386BE5D" wp14:editId="2341BE52">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6905F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444746">
        <w:rPr>
          <w:rFonts w:ascii="Arial" w:hAnsi="Arial" w:cs="Arial"/>
        </w:rPr>
        <w:t>.</w:t>
      </w:r>
    </w:p>
    <w:p w14:paraId="10D6C891" w14:textId="77777777" w:rsidR="00B01FCD" w:rsidRPr="00444746" w:rsidRDefault="00B01FCD" w:rsidP="0039294B">
      <w:pPr>
        <w:pStyle w:val="AbstHead"/>
        <w:spacing w:after="0"/>
        <w:jc w:val="both"/>
        <w:rPr>
          <w:rFonts w:ascii="Arial" w:hAnsi="Arial" w:cs="Arial"/>
        </w:rPr>
      </w:pPr>
      <w:r w:rsidRPr="00444746">
        <w:rPr>
          <w:rFonts w:ascii="Arial" w:hAnsi="Arial" w:cs="Arial"/>
        </w:rPr>
        <w:t>ABSTRACT</w:t>
      </w:r>
      <w:r w:rsidR="0066510A" w:rsidRPr="00444746">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44746" w14:paraId="20DC93BD" w14:textId="77777777" w:rsidTr="004867DB">
        <w:tc>
          <w:tcPr>
            <w:tcW w:w="8424" w:type="dxa"/>
            <w:shd w:val="clear" w:color="auto" w:fill="F2F2F2"/>
          </w:tcPr>
          <w:p w14:paraId="16B7B662" w14:textId="5458CD60" w:rsidR="00505F06" w:rsidRPr="00444746" w:rsidRDefault="00EC6F37" w:rsidP="00084571">
            <w:pPr>
              <w:pStyle w:val="Body"/>
              <w:rPr>
                <w:rFonts w:ascii="Arial" w:eastAsia="Calibri" w:hAnsi="Arial" w:cs="Arial"/>
                <w:szCs w:val="22"/>
              </w:rPr>
            </w:pPr>
            <w:r w:rsidRPr="00EC6F37">
              <w:rPr>
                <w:rFonts w:ascii="Arial" w:eastAsia="Calibri" w:hAnsi="Arial" w:cs="Arial"/>
                <w:szCs w:val="22"/>
              </w:rPr>
              <w:t>The</w:t>
            </w:r>
            <w:r w:rsidR="00084571" w:rsidRPr="00EC6F37">
              <w:rPr>
                <w:rFonts w:ascii="Arial" w:eastAsia="Calibri" w:hAnsi="Arial" w:cs="Arial"/>
                <w:szCs w:val="22"/>
              </w:rPr>
              <w:t xml:space="preserve"> electricity demand predictions are essential for effective energy planning, resource allocation, and policy formulation. This study analyzed comprehensive historical time series data spanning 63 years, from the 1961–1962 to the 2023–2024 fiscal years. The research extensively utilizes secondary time series data on annual electricity consumption sourced from the Myanmar Statistical Yearbooks, published by the Central Statistical Organization (CSO) under the Ministry</w:t>
            </w:r>
            <w:r w:rsidR="00084571" w:rsidRPr="00084571">
              <w:rPr>
                <w:rFonts w:ascii="Arial" w:eastAsia="Calibri" w:hAnsi="Arial" w:cs="Arial"/>
                <w:szCs w:val="22"/>
              </w:rPr>
              <w:t xml:space="preserve"> of Planning and Finance.</w:t>
            </w:r>
            <w:r w:rsidR="00084571">
              <w:rPr>
                <w:rFonts w:ascii="Arial" w:eastAsia="Calibri" w:hAnsi="Arial" w:cs="Arial"/>
                <w:szCs w:val="22"/>
              </w:rPr>
              <w:t xml:space="preserve"> </w:t>
            </w:r>
            <w:r w:rsidR="00084571" w:rsidRPr="00084571">
              <w:rPr>
                <w:rFonts w:ascii="Arial" w:eastAsia="Calibri" w:hAnsi="Arial" w:cs="Arial"/>
                <w:szCs w:val="22"/>
              </w:rPr>
              <w:t>The Augmented Dickey-Fuller (ADF) unit root test was applied to determine the stationarity of the data series. Three distinct un</w:t>
            </w:r>
            <w:r w:rsidR="00162EB9">
              <w:rPr>
                <w:rFonts w:ascii="Arial" w:eastAsia="Calibri" w:hAnsi="Arial" w:cs="Arial"/>
                <w:szCs w:val="22"/>
              </w:rPr>
              <w:t xml:space="preserve">ivariate forecasting techniques </w:t>
            </w:r>
            <w:r w:rsidR="00084571" w:rsidRPr="00084571">
              <w:rPr>
                <w:rFonts w:ascii="Arial" w:eastAsia="Calibri" w:hAnsi="Arial" w:cs="Arial"/>
                <w:szCs w:val="22"/>
              </w:rPr>
              <w:t>the Box-Jenkins Autoregressive Integrated Moving Average (ARIMA) model, Brown’s Double Exponential Smoothing model, and Holt’s Dou</w:t>
            </w:r>
            <w:r w:rsidR="00162EB9">
              <w:rPr>
                <w:rFonts w:ascii="Arial" w:eastAsia="Calibri" w:hAnsi="Arial" w:cs="Arial"/>
                <w:szCs w:val="22"/>
              </w:rPr>
              <w:t xml:space="preserve">ble Exponential Smoothing model </w:t>
            </w:r>
            <w:r w:rsidR="00084571" w:rsidRPr="00084571">
              <w:rPr>
                <w:rFonts w:ascii="Arial" w:eastAsia="Calibri" w:hAnsi="Arial" w:cs="Arial"/>
                <w:szCs w:val="22"/>
              </w:rPr>
              <w:t>were implemented to capture modeling trends. The best-performing forecasting model was determined through a comparative evaluation of standard residual fit statistics, specifically the Root Mean Square Error (RMSE), Mean Absolute Percentage Error (MAPE), and the Bayesian Information Criterion (BIC).</w:t>
            </w:r>
            <w:r w:rsidR="00084571">
              <w:rPr>
                <w:rFonts w:ascii="Arial" w:eastAsia="Calibri" w:hAnsi="Arial" w:cs="Arial"/>
                <w:szCs w:val="22"/>
              </w:rPr>
              <w:t xml:space="preserve"> </w:t>
            </w:r>
            <w:r w:rsidR="00084571" w:rsidRPr="00084571">
              <w:rPr>
                <w:rFonts w:ascii="Arial" w:eastAsia="Calibri" w:hAnsi="Arial" w:cs="Arial"/>
                <w:szCs w:val="22"/>
              </w:rPr>
              <w:t xml:space="preserve">The initial ADF test for stationarity yielded a value of 3.68 with a p-value of 1.00, confirming that the original series was non-stationary and required a first-differencing transformation. </w:t>
            </w:r>
            <w:r w:rsidR="002A7CEC" w:rsidRPr="002A7CEC">
              <w:rPr>
                <w:rFonts w:ascii="Arial" w:eastAsia="Calibri" w:hAnsi="Arial" w:cs="Arial"/>
                <w:szCs w:val="22"/>
              </w:rPr>
              <w:t>_2026_ARJOCS_2614</w:t>
            </w:r>
            <w:r w:rsidR="00D03E5D" w:rsidRPr="00084571">
              <w:rPr>
                <w:rFonts w:ascii="Arial" w:eastAsia="Calibri" w:hAnsi="Arial" w:cs="Arial"/>
                <w:szCs w:val="22"/>
              </w:rPr>
              <w:t>It’s</w:t>
            </w:r>
            <w:r w:rsidR="00084571" w:rsidRPr="00084571">
              <w:rPr>
                <w:rFonts w:ascii="Arial" w:eastAsia="Calibri" w:hAnsi="Arial" w:cs="Arial"/>
                <w:szCs w:val="22"/>
              </w:rPr>
              <w:t xml:space="preserve"> Ljung-Box Q-statistic of 18.74 (df = 18, sig = 0.82) indicated no significant residual autocorrelation.</w:t>
            </w:r>
            <w:r w:rsidR="00084571">
              <w:rPr>
                <w:rFonts w:ascii="Arial" w:eastAsia="Calibri" w:hAnsi="Arial" w:cs="Arial"/>
                <w:szCs w:val="22"/>
              </w:rPr>
              <w:t xml:space="preserve"> </w:t>
            </w:r>
            <w:r w:rsidR="00084571" w:rsidRPr="00084571">
              <w:rPr>
                <w:rFonts w:ascii="Arial" w:eastAsia="Calibri" w:hAnsi="Arial" w:cs="Arial"/>
                <w:szCs w:val="22"/>
              </w:rPr>
              <w:t>In comparison, Holt’s model produced error accuracy values of 1285.32 (RMSE), 7.03% (MAPE), and 14.45 (BIC). Brown’s Double Exponential Smoothing model achieved an RMSE of 1277.84, a MAPE of 7.53%, and a BIC of 14.37. Based on the superior fitness parameters of the ARIMA model, the 95% confidence interval forecast estimates for electricity consumption (in kWh) are 33,977.3 for 2024–2025, 36,809.3 for 2025–2026, 39,877.3 for 2026–2027, and 43,201.0 for 2027–2028.</w:t>
            </w:r>
            <w:r w:rsidR="00084571">
              <w:rPr>
                <w:rFonts w:ascii="Arial" w:eastAsia="Calibri" w:hAnsi="Arial" w:cs="Arial"/>
                <w:szCs w:val="22"/>
              </w:rPr>
              <w:t xml:space="preserve"> </w:t>
            </w:r>
            <w:r w:rsidR="00084571" w:rsidRPr="00084571">
              <w:rPr>
                <w:rFonts w:ascii="Arial" w:eastAsia="Calibri" w:hAnsi="Arial" w:cs="Arial"/>
                <w:szCs w:val="22"/>
              </w:rPr>
              <w:t xml:space="preserve">Identifying </w:t>
            </w:r>
            <w:r w:rsidR="002B0634">
              <w:rPr>
                <w:rFonts w:ascii="Arial" w:eastAsia="Calibri" w:hAnsi="Arial" w:cs="Arial"/>
                <w:szCs w:val="22"/>
              </w:rPr>
              <w:t xml:space="preserve">precise time series frameworks </w:t>
            </w:r>
            <w:r w:rsidR="00084571" w:rsidRPr="00084571">
              <w:rPr>
                <w:rFonts w:ascii="Arial" w:eastAsia="Calibri" w:hAnsi="Arial" w:cs="Arial"/>
                <w:szCs w:val="22"/>
              </w:rPr>
              <w:t>such as the ARIMA model, provides highly accurate metrics capable of capturing short-term fluctuations and data shifts within the temporal series. Regular implementation and monitoring of these refined statistical models, using continuous secondary updates, allow for the stable identification of long-term electricity demands. Consequently, these quantitative forecasting insights strategically empower energy planners and government policymakers to balance industrial expansion and economic growth with the long-term sustainability of the national grid infrastructure.</w:t>
            </w:r>
          </w:p>
        </w:tc>
      </w:tr>
    </w:tbl>
    <w:p w14:paraId="491C6DBC" w14:textId="77777777" w:rsidR="00A24E7E" w:rsidRPr="00444746" w:rsidRDefault="00A24E7E" w:rsidP="0039294B">
      <w:pPr>
        <w:pStyle w:val="Body"/>
        <w:spacing w:after="0"/>
        <w:rPr>
          <w:rFonts w:ascii="Arial" w:hAnsi="Arial" w:cs="Arial"/>
          <w:i/>
        </w:rPr>
      </w:pPr>
      <w:r w:rsidRPr="00444746">
        <w:rPr>
          <w:rFonts w:ascii="Arial" w:hAnsi="Arial" w:cs="Arial"/>
          <w:i/>
        </w:rPr>
        <w:t>Keywords: [</w:t>
      </w:r>
      <w:r w:rsidR="004C73DF" w:rsidRPr="00444746">
        <w:rPr>
          <w:rFonts w:ascii="Arial" w:hAnsi="Arial" w:cs="Arial"/>
          <w:i/>
        </w:rPr>
        <w:t>Electricity Consumption, Forecasting, ARIMA Model, Brown’s Double Exponential Smoothing, Holt’s Double Exponential Smoothing, Time Series Analysis, Myanmar.</w:t>
      </w:r>
      <w:r w:rsidR="0066510A" w:rsidRPr="00444746">
        <w:rPr>
          <w:rFonts w:ascii="Arial" w:hAnsi="Arial" w:cs="Arial"/>
          <w:i/>
        </w:rPr>
        <w:t>)</w:t>
      </w:r>
    </w:p>
    <w:p w14:paraId="62AAA85A" w14:textId="77777777" w:rsidR="00790ADA" w:rsidRPr="00444746" w:rsidRDefault="00790ADA" w:rsidP="0039294B">
      <w:pPr>
        <w:pStyle w:val="Body"/>
        <w:spacing w:after="0"/>
        <w:rPr>
          <w:rFonts w:ascii="Arial" w:hAnsi="Arial" w:cs="Arial"/>
          <w:i/>
        </w:rPr>
      </w:pPr>
    </w:p>
    <w:p w14:paraId="4809637B" w14:textId="77777777" w:rsidR="007F7B32" w:rsidRPr="00444746" w:rsidRDefault="00902823" w:rsidP="0039294B">
      <w:pPr>
        <w:pStyle w:val="AbstHead"/>
        <w:spacing w:after="0"/>
        <w:jc w:val="both"/>
        <w:rPr>
          <w:rFonts w:ascii="Arial" w:hAnsi="Arial" w:cs="Arial"/>
        </w:rPr>
      </w:pPr>
      <w:r w:rsidRPr="00444746">
        <w:rPr>
          <w:rFonts w:ascii="Arial" w:hAnsi="Arial" w:cs="Arial"/>
        </w:rPr>
        <w:t xml:space="preserve">1. </w:t>
      </w:r>
      <w:r w:rsidR="00B01FCD" w:rsidRPr="00444746">
        <w:rPr>
          <w:rFonts w:ascii="Arial" w:hAnsi="Arial" w:cs="Arial"/>
        </w:rPr>
        <w:t>INTRODUCTION</w:t>
      </w:r>
      <w:r w:rsidR="007F7B32" w:rsidRPr="00444746">
        <w:rPr>
          <w:rFonts w:ascii="Arial" w:hAnsi="Arial" w:cs="Arial"/>
        </w:rPr>
        <w:t xml:space="preserve"> </w:t>
      </w:r>
    </w:p>
    <w:p w14:paraId="73593839" w14:textId="3A3CCCD8" w:rsidR="00F74C0B" w:rsidRDefault="00F74C0B" w:rsidP="004C4245">
      <w:pPr>
        <w:pStyle w:val="AbstHead"/>
        <w:jc w:val="both"/>
        <w:rPr>
          <w:rFonts w:ascii="Arial" w:hAnsi="Arial" w:cs="Arial"/>
          <w:b w:val="0"/>
          <w:caps w:val="0"/>
          <w:sz w:val="20"/>
        </w:rPr>
      </w:pPr>
      <w:r w:rsidRPr="00444746">
        <w:rPr>
          <w:rFonts w:ascii="Arial" w:hAnsi="Arial" w:cs="Arial"/>
          <w:b w:val="0"/>
          <w:caps w:val="0"/>
          <w:sz w:val="20"/>
        </w:rPr>
        <w:t>Electricity is a fundamental driver of mo</w:t>
      </w:r>
      <w:r w:rsidR="0030659E">
        <w:rPr>
          <w:rFonts w:ascii="Arial" w:hAnsi="Arial" w:cs="Arial"/>
          <w:b w:val="0"/>
          <w:caps w:val="0"/>
          <w:sz w:val="20"/>
        </w:rPr>
        <w:t xml:space="preserve">dern socioeconomic development </w:t>
      </w:r>
      <w:r w:rsidRPr="00444746">
        <w:rPr>
          <w:rFonts w:ascii="Arial" w:hAnsi="Arial" w:cs="Arial"/>
          <w:b w:val="0"/>
          <w:caps w:val="0"/>
          <w:sz w:val="20"/>
        </w:rPr>
        <w:t>playing an indispensable role in indust</w:t>
      </w:r>
      <w:r w:rsidR="0030659E">
        <w:rPr>
          <w:rFonts w:ascii="Arial" w:hAnsi="Arial" w:cs="Arial"/>
          <w:b w:val="0"/>
          <w:caps w:val="0"/>
          <w:sz w:val="20"/>
        </w:rPr>
        <w:t xml:space="preserve">rialization, commercial growth </w:t>
      </w:r>
      <w:r w:rsidRPr="00444746">
        <w:rPr>
          <w:rFonts w:ascii="Arial" w:hAnsi="Arial" w:cs="Arial"/>
          <w:b w:val="0"/>
          <w:caps w:val="0"/>
          <w:sz w:val="20"/>
        </w:rPr>
        <w:t>and the improvement of human living standards. In developing nations like Myanmar, the demand for electrical energy has escalated rapidly due to p</w:t>
      </w:r>
      <w:r w:rsidR="0030659E">
        <w:rPr>
          <w:rFonts w:ascii="Arial" w:hAnsi="Arial" w:cs="Arial"/>
          <w:b w:val="0"/>
          <w:caps w:val="0"/>
          <w:sz w:val="20"/>
        </w:rPr>
        <w:t xml:space="preserve">opulation growth, urbanization </w:t>
      </w:r>
      <w:r w:rsidRPr="00444746">
        <w:rPr>
          <w:rFonts w:ascii="Arial" w:hAnsi="Arial" w:cs="Arial"/>
          <w:b w:val="0"/>
          <w:caps w:val="0"/>
          <w:sz w:val="20"/>
        </w:rPr>
        <w:t>and expanding economic activities. Accurately predicting future electricity demand is paramount for en</w:t>
      </w:r>
      <w:r w:rsidR="002309DC">
        <w:rPr>
          <w:rFonts w:ascii="Arial" w:hAnsi="Arial" w:cs="Arial"/>
          <w:b w:val="0"/>
          <w:caps w:val="0"/>
          <w:sz w:val="20"/>
        </w:rPr>
        <w:t xml:space="preserve">ergy planners and policymakers </w:t>
      </w:r>
      <w:r w:rsidRPr="00444746">
        <w:rPr>
          <w:rFonts w:ascii="Arial" w:hAnsi="Arial" w:cs="Arial"/>
          <w:b w:val="0"/>
          <w:caps w:val="0"/>
          <w:sz w:val="20"/>
        </w:rPr>
        <w:t>as both underestimating and overestimating future needs carry heavy consequences. Underestimation leads to severe power shortages, frequent blackouts, and disrupted industrial productivity, whereas overestimation results in excessive financial investments in idle infrastructure and wasted national resources. Therefore, robust electricity consumption forecasting is essenti</w:t>
      </w:r>
      <w:r w:rsidR="009A1E3D">
        <w:rPr>
          <w:rFonts w:ascii="Arial" w:hAnsi="Arial" w:cs="Arial"/>
          <w:b w:val="0"/>
          <w:caps w:val="0"/>
          <w:sz w:val="20"/>
        </w:rPr>
        <w:t xml:space="preserve">al for ensuring grid stability </w:t>
      </w:r>
      <w:r w:rsidRPr="00444746">
        <w:rPr>
          <w:rFonts w:ascii="Arial" w:hAnsi="Arial" w:cs="Arial"/>
          <w:b w:val="0"/>
          <w:caps w:val="0"/>
          <w:sz w:val="20"/>
        </w:rPr>
        <w:t>ma</w:t>
      </w:r>
      <w:r w:rsidR="002309DC">
        <w:rPr>
          <w:rFonts w:ascii="Arial" w:hAnsi="Arial" w:cs="Arial"/>
          <w:b w:val="0"/>
          <w:caps w:val="0"/>
          <w:sz w:val="20"/>
        </w:rPr>
        <w:t xml:space="preserve">naging supply-side investments </w:t>
      </w:r>
      <w:r w:rsidRPr="00444746">
        <w:rPr>
          <w:rFonts w:ascii="Arial" w:hAnsi="Arial" w:cs="Arial"/>
          <w:b w:val="0"/>
          <w:caps w:val="0"/>
          <w:sz w:val="20"/>
        </w:rPr>
        <w:t>and achieving sustainable national development.</w:t>
      </w:r>
      <w:r w:rsidR="00162EB9">
        <w:rPr>
          <w:rFonts w:ascii="Arial" w:hAnsi="Arial" w:cs="Arial"/>
          <w:b w:val="0"/>
          <w:caps w:val="0"/>
          <w:sz w:val="20"/>
        </w:rPr>
        <w:t xml:space="preserve"> </w:t>
      </w:r>
      <w:r w:rsidRPr="00444746">
        <w:rPr>
          <w:rFonts w:ascii="Arial" w:hAnsi="Arial" w:cs="Arial"/>
          <w:b w:val="0"/>
          <w:caps w:val="0"/>
          <w:sz w:val="20"/>
        </w:rPr>
        <w:t xml:space="preserve">Myanmar’s energy sector faces significant challenges in balancing power generation with rapidly rising national </w:t>
      </w:r>
      <w:r w:rsidRPr="00444746">
        <w:rPr>
          <w:rFonts w:ascii="Arial" w:hAnsi="Arial" w:cs="Arial"/>
          <w:b w:val="0"/>
          <w:caps w:val="0"/>
          <w:sz w:val="20"/>
        </w:rPr>
        <w:lastRenderedPageBreak/>
        <w:t>demands. To formulate effective energy strategies, a comprehensive understanding of long-term consumption trends is re</w:t>
      </w:r>
      <w:r w:rsidR="00415F8A">
        <w:rPr>
          <w:rFonts w:ascii="Arial" w:hAnsi="Arial" w:cs="Arial"/>
          <w:b w:val="0"/>
          <w:caps w:val="0"/>
          <w:sz w:val="20"/>
        </w:rPr>
        <w:t>quired. This study utilizes a 63</w:t>
      </w:r>
      <w:r w:rsidRPr="00444746">
        <w:rPr>
          <w:rFonts w:ascii="Arial" w:hAnsi="Arial" w:cs="Arial"/>
          <w:b w:val="0"/>
          <w:caps w:val="0"/>
          <w:sz w:val="20"/>
        </w:rPr>
        <w:t>-year historical datase</w:t>
      </w:r>
      <w:r w:rsidR="00415F8A">
        <w:rPr>
          <w:rFonts w:ascii="Arial" w:hAnsi="Arial" w:cs="Arial"/>
          <w:b w:val="0"/>
          <w:caps w:val="0"/>
          <w:sz w:val="20"/>
        </w:rPr>
        <w:t>t (from 1961–1962 to 2023–2024</w:t>
      </w:r>
      <w:r w:rsidRPr="00444746">
        <w:rPr>
          <w:rFonts w:ascii="Arial" w:hAnsi="Arial" w:cs="Arial"/>
          <w:b w:val="0"/>
          <w:caps w:val="0"/>
          <w:sz w:val="20"/>
        </w:rPr>
        <w:t>) to model and forecast Myanmar’s annual electricity consumption. By employing univariate time series techniques, which rely on historical patterns to project future outcomes, this research evaluates three mathematical frameworks: the Box-Jenkins Autoregressive Integrated Moving Average (ARIMA) model, Brown’s Double Exponential Smoothing (DES) model, and Holt’s Double Exponential Smoothing model. The ultimate goal of this study is to identify the most statistically accurate and adequate forecasting model to provide reliable projections, thereby serving as a valuable empirical tool for energy managers and policymakers in structuring Myanmar's future energy planning.</w:t>
      </w:r>
    </w:p>
    <w:p w14:paraId="1B670822" w14:textId="6DDA1426" w:rsidR="000340F8" w:rsidRDefault="000340F8" w:rsidP="000340F8">
      <w:pPr>
        <w:pStyle w:val="AbstHead"/>
        <w:jc w:val="both"/>
        <w:rPr>
          <w:rFonts w:ascii="Arial" w:hAnsi="Arial" w:cs="Arial"/>
          <w:b w:val="0"/>
          <w:caps w:val="0"/>
          <w:sz w:val="20"/>
        </w:rPr>
      </w:pPr>
      <w:r w:rsidRPr="004A061F">
        <w:rPr>
          <w:rFonts w:ascii="Arial" w:hAnsi="Arial" w:cs="Arial"/>
          <w:b w:val="0"/>
          <w:caps w:val="0"/>
          <w:sz w:val="20"/>
          <w:highlight w:val="green"/>
        </w:rPr>
        <w:t>The study last knowledge update in January 2023, Myanmar's electricity consumption has been influenced by various factors, including economic growth, industrialization, urbanization, and government initiatives to improve energy access. Please note that data may have changed since then, and it's recommended to refer to the latest reports or official sources for the most current information.</w:t>
      </w:r>
      <w:r w:rsidR="004C4245" w:rsidRPr="004A061F">
        <w:rPr>
          <w:rFonts w:ascii="Arial" w:hAnsi="Arial" w:cs="Arial"/>
          <w:b w:val="0"/>
          <w:caps w:val="0"/>
          <w:sz w:val="20"/>
          <w:highlight w:val="green"/>
        </w:rPr>
        <w:t xml:space="preserve"> </w:t>
      </w:r>
      <w:r w:rsidRPr="004A061F">
        <w:rPr>
          <w:rFonts w:ascii="Arial" w:hAnsi="Arial" w:cs="Arial"/>
          <w:b w:val="0"/>
          <w:caps w:val="0"/>
          <w:sz w:val="20"/>
          <w:highlight w:val="green"/>
        </w:rPr>
        <w:t>Growing Demand: Myanmar has experienced a growing demand for electricity, driven by the country's economic development and population growth. As industries expand, urban areas develop, and living standards improve, the need for electricity has increased significantly.</w:t>
      </w:r>
      <w:r w:rsidR="004C4245" w:rsidRPr="004A061F">
        <w:rPr>
          <w:rFonts w:ascii="Arial" w:hAnsi="Arial" w:cs="Arial"/>
          <w:b w:val="0"/>
          <w:caps w:val="0"/>
          <w:sz w:val="20"/>
          <w:highlight w:val="green"/>
        </w:rPr>
        <w:t xml:space="preserve"> </w:t>
      </w:r>
      <w:r w:rsidRPr="004A061F">
        <w:rPr>
          <w:rFonts w:ascii="Arial" w:hAnsi="Arial" w:cs="Arial"/>
          <w:b w:val="0"/>
          <w:caps w:val="0"/>
          <w:sz w:val="20"/>
          <w:highlight w:val="green"/>
        </w:rPr>
        <w:t>Industrial and Commercial Sectors: The industrial and commercial sectors are major consumers of electricity in Myanmar. With the country's efforts to attract investments and promote industrialization, there has been a notable increase in electricity demand from factories, businesses, and other industrial activities.</w:t>
      </w:r>
      <w:r w:rsidR="004C4245" w:rsidRPr="004A061F">
        <w:rPr>
          <w:rFonts w:ascii="Arial" w:hAnsi="Arial" w:cs="Arial"/>
          <w:b w:val="0"/>
          <w:caps w:val="0"/>
          <w:sz w:val="20"/>
          <w:highlight w:val="green"/>
        </w:rPr>
        <w:t xml:space="preserve"> </w:t>
      </w:r>
      <w:r w:rsidRPr="004A061F">
        <w:rPr>
          <w:rFonts w:ascii="Arial" w:hAnsi="Arial" w:cs="Arial"/>
          <w:b w:val="0"/>
          <w:caps w:val="0"/>
          <w:sz w:val="20"/>
          <w:highlight w:val="green"/>
        </w:rPr>
        <w:t>Urbanization: The process of urbanization, with more people moving to urban areas, has contributed to increased electricity consumption. Urban centers tend to have higher concentrations of businesses, residential complexes, and infrastructure that rely on electricity.</w:t>
      </w:r>
      <w:r w:rsidR="004C4245" w:rsidRPr="004A061F">
        <w:rPr>
          <w:rFonts w:ascii="Arial" w:hAnsi="Arial" w:cs="Arial"/>
          <w:b w:val="0"/>
          <w:caps w:val="0"/>
          <w:sz w:val="20"/>
          <w:highlight w:val="green"/>
        </w:rPr>
        <w:t xml:space="preserve"> </w:t>
      </w:r>
      <w:r w:rsidRPr="004A061F">
        <w:rPr>
          <w:rFonts w:ascii="Arial" w:hAnsi="Arial" w:cs="Arial"/>
          <w:b w:val="0"/>
          <w:caps w:val="0"/>
          <w:sz w:val="20"/>
          <w:highlight w:val="green"/>
        </w:rPr>
        <w:t>Rural Electrification Efforts: Myanmar faces challenges in ensuring electricity access in rural and remote areas. Government initiatives and international collaborations have been implemented to expand the electricity grid and provide off-grid solutions, aiming to improve energy access in rural regions.</w:t>
      </w:r>
      <w:r w:rsidR="004C4245" w:rsidRPr="004A061F">
        <w:rPr>
          <w:rFonts w:ascii="Arial" w:hAnsi="Arial" w:cs="Arial"/>
          <w:b w:val="0"/>
          <w:caps w:val="0"/>
          <w:sz w:val="20"/>
          <w:highlight w:val="green"/>
        </w:rPr>
        <w:t xml:space="preserve"> </w:t>
      </w:r>
      <w:r w:rsidRPr="004A061F">
        <w:rPr>
          <w:rFonts w:ascii="Arial" w:hAnsi="Arial" w:cs="Arial"/>
          <w:b w:val="0"/>
          <w:caps w:val="0"/>
          <w:sz w:val="20"/>
          <w:highlight w:val="green"/>
        </w:rPr>
        <w:t>Government Initiatives: The government of Myanmar has been implementing various initiatives to address the challenges and opportunities in the electricity sector. Policies have been developed to attract private investment, encourage foreign partnerships, and promote sustainable energy practices.</w:t>
      </w:r>
      <w:r w:rsidR="004C4245" w:rsidRPr="004A061F">
        <w:rPr>
          <w:rFonts w:ascii="Arial" w:hAnsi="Arial" w:cs="Arial"/>
          <w:b w:val="0"/>
          <w:caps w:val="0"/>
          <w:sz w:val="20"/>
          <w:highlight w:val="green"/>
        </w:rPr>
        <w:t xml:space="preserve"> </w:t>
      </w:r>
      <w:r w:rsidRPr="004A061F">
        <w:rPr>
          <w:rFonts w:ascii="Arial" w:hAnsi="Arial" w:cs="Arial"/>
          <w:b w:val="0"/>
          <w:caps w:val="0"/>
          <w:sz w:val="20"/>
          <w:highlight w:val="green"/>
        </w:rPr>
        <w:t>Rural Electrification: Myanmar faces challenges in ensuring electricity access in remote and rural areas. Efforts to expand the electricity grid and implement off-grid solutions, including renewable energy technologies, are part of initiatives to enhance rural electrification.</w:t>
      </w:r>
      <w:r w:rsidR="004C4245" w:rsidRPr="004A061F">
        <w:rPr>
          <w:rFonts w:ascii="Arial" w:hAnsi="Arial" w:cs="Arial"/>
          <w:b w:val="0"/>
          <w:caps w:val="0"/>
          <w:sz w:val="20"/>
          <w:highlight w:val="green"/>
        </w:rPr>
        <w:t xml:space="preserve"> </w:t>
      </w:r>
      <w:r w:rsidRPr="004A061F">
        <w:rPr>
          <w:rFonts w:ascii="Arial" w:hAnsi="Arial" w:cs="Arial"/>
          <w:b w:val="0"/>
          <w:caps w:val="0"/>
          <w:sz w:val="20"/>
          <w:highlight w:val="green"/>
        </w:rPr>
        <w:t>Cross-Border Energy Trade: Myanmar has engaged in discussions and projects related to cross-border energy trade. Collaborative efforts with neighboring countries aim to optimize energy resources and promote regional energy security. It's crucial to verify the latest developments from official sources or recent reports to gain a more accurate and up-to-date understanding of Myanmar's electricity production landscape. The country's energy sector is dynamic, and ongoing efforts are made to balance the growing demand for electricity with sustainability goals and technological advancements.</w:t>
      </w:r>
      <w:r w:rsidR="009D6640" w:rsidRPr="004A061F">
        <w:rPr>
          <w:rFonts w:ascii="Arial" w:hAnsi="Arial" w:cs="Arial"/>
          <w:b w:val="0"/>
          <w:caps w:val="0"/>
          <w:sz w:val="20"/>
          <w:highlight w:val="green"/>
        </w:rPr>
        <w:t xml:space="preserve"> </w:t>
      </w:r>
      <w:r w:rsidRPr="004A061F">
        <w:rPr>
          <w:rFonts w:ascii="Arial" w:hAnsi="Arial" w:cs="Arial"/>
          <w:b w:val="0"/>
          <w:caps w:val="0"/>
          <w:sz w:val="20"/>
          <w:highlight w:val="green"/>
        </w:rPr>
        <w:t>For the latest and most accurate information on electricity consumption in Myanmar to refer to official reports from government agencies, international organizations or energy-related institutions. Biomass will surely reduce the TFEC growth rate Economic Research Institute for ASEAN and East Asia (2019). Total final energy consumption (TFEC), consists of industry, transport, commercial building and residences and will go up 3.0% per year by 2040 much lower than GDP growth. Oil will jump 4.9% per year and electricity 7.0% by 2040. Biomass will rise only 0.3% and will be almost flat until 2040 (World Energy Outlook, 2022).</w:t>
      </w:r>
    </w:p>
    <w:p w14:paraId="6370CF7D" w14:textId="77777777" w:rsidR="00DF375C" w:rsidRPr="00812DB8" w:rsidRDefault="00DF375C" w:rsidP="00DF375C">
      <w:pPr>
        <w:pStyle w:val="AbstHead"/>
        <w:jc w:val="both"/>
        <w:rPr>
          <w:rFonts w:ascii="Arial" w:hAnsi="Arial" w:cs="Arial"/>
          <w:b w:val="0"/>
          <w:caps w:val="0"/>
          <w:sz w:val="20"/>
          <w:highlight w:val="green"/>
        </w:rPr>
      </w:pPr>
      <w:r w:rsidRPr="00812DB8">
        <w:rPr>
          <w:rFonts w:ascii="Arial" w:hAnsi="Arial" w:cs="Arial"/>
          <w:b w:val="0"/>
          <w:caps w:val="0"/>
          <w:sz w:val="20"/>
          <w:highlight w:val="green"/>
        </w:rPr>
        <w:t xml:space="preserve">Taylor (2003) delved into the intricacies of predicting lead times ranging from a mere half-hour ahead to a more comprehensive day-ahead forecast. This study positioned itself at the intersection of advanced forecasting methodologies, employing the robust Double Seasonal </w:t>
      </w:r>
      <w:r w:rsidRPr="00812DB8">
        <w:rPr>
          <w:rFonts w:ascii="Arial" w:hAnsi="Arial" w:cs="Arial"/>
          <w:b w:val="0"/>
          <w:caps w:val="0"/>
          <w:sz w:val="20"/>
          <w:highlight w:val="green"/>
        </w:rPr>
        <w:lastRenderedPageBreak/>
        <w:t>Holt-Winters method and the widely recognized ARIMA model to project electricity demand. A pivotal revelation stemming from this investigation was the recognition that half-hourly intervals harbor more than a single seasonal pattern. This nuanced understanding challenged conventional perceptions and underscored the need for sophisticated forecasting models capable of capturing the multifaceted seasonal dynamics inherent in electricity demand fluctuations. Taylor's insights, drawn from this meticulous examination, not only advanced the discourse on univariate online electricity demand forecasting but also laid the groundwork for refining methodologies to address the intricate temporal patterns within the realm of energy consumption prediction.</w:t>
      </w:r>
    </w:p>
    <w:p w14:paraId="79D4E89D" w14:textId="77777777" w:rsidR="00DF375C" w:rsidRPr="00812DB8" w:rsidRDefault="00DF375C" w:rsidP="00DF375C">
      <w:pPr>
        <w:pStyle w:val="AbstHead"/>
        <w:jc w:val="both"/>
        <w:rPr>
          <w:rFonts w:ascii="Arial" w:hAnsi="Arial" w:cs="Arial"/>
          <w:b w:val="0"/>
          <w:caps w:val="0"/>
          <w:sz w:val="20"/>
          <w:highlight w:val="green"/>
        </w:rPr>
      </w:pPr>
      <w:r w:rsidRPr="00812DB8">
        <w:rPr>
          <w:rFonts w:ascii="Arial" w:hAnsi="Arial" w:cs="Arial"/>
          <w:b w:val="0"/>
          <w:caps w:val="0"/>
          <w:sz w:val="20"/>
          <w:highlight w:val="green"/>
        </w:rPr>
        <w:t xml:space="preserve">Ahmad and Mohamad (2020) analyzed the electricity consumption University Tun Hussein Onn Malaysia (UTMH). Data of electricity between January 2009 to </w:t>
      </w:r>
      <w:proofErr w:type="gramStart"/>
      <w:r w:rsidRPr="00812DB8">
        <w:rPr>
          <w:rFonts w:ascii="Arial" w:hAnsi="Arial" w:cs="Arial"/>
          <w:b w:val="0"/>
          <w:caps w:val="0"/>
          <w:sz w:val="20"/>
          <w:highlight w:val="green"/>
        </w:rPr>
        <w:t>December  2017</w:t>
      </w:r>
      <w:proofErr w:type="gramEnd"/>
      <w:r w:rsidRPr="00812DB8">
        <w:rPr>
          <w:rFonts w:ascii="Arial" w:hAnsi="Arial" w:cs="Arial"/>
          <w:b w:val="0"/>
          <w:caps w:val="0"/>
          <w:sz w:val="20"/>
          <w:highlight w:val="green"/>
        </w:rPr>
        <w:t xml:space="preserve">  </w:t>
      </w:r>
      <w:proofErr w:type="gramStart"/>
      <w:r w:rsidRPr="00812DB8">
        <w:rPr>
          <w:rFonts w:ascii="Arial" w:hAnsi="Arial" w:cs="Arial"/>
          <w:b w:val="0"/>
          <w:caps w:val="0"/>
          <w:sz w:val="20"/>
          <w:highlight w:val="green"/>
        </w:rPr>
        <w:t>is  used</w:t>
      </w:r>
      <w:proofErr w:type="gramEnd"/>
      <w:r w:rsidRPr="00812DB8">
        <w:rPr>
          <w:rFonts w:ascii="Arial" w:hAnsi="Arial" w:cs="Arial"/>
          <w:b w:val="0"/>
          <w:caps w:val="0"/>
          <w:sz w:val="20"/>
          <w:highlight w:val="green"/>
        </w:rPr>
        <w:t xml:space="preserve">  </w:t>
      </w:r>
      <w:proofErr w:type="gramStart"/>
      <w:r w:rsidRPr="00812DB8">
        <w:rPr>
          <w:rFonts w:ascii="Arial" w:hAnsi="Arial" w:cs="Arial"/>
          <w:b w:val="0"/>
          <w:caps w:val="0"/>
          <w:sz w:val="20"/>
          <w:highlight w:val="green"/>
        </w:rPr>
        <w:t>the  accurately</w:t>
      </w:r>
      <w:proofErr w:type="gramEnd"/>
      <w:r w:rsidRPr="00812DB8">
        <w:rPr>
          <w:rFonts w:ascii="Arial" w:hAnsi="Arial" w:cs="Arial"/>
          <w:b w:val="0"/>
          <w:caps w:val="0"/>
          <w:sz w:val="20"/>
          <w:highlight w:val="green"/>
        </w:rPr>
        <w:t xml:space="preserve">  </w:t>
      </w:r>
      <w:proofErr w:type="gramStart"/>
      <w:r w:rsidRPr="00812DB8">
        <w:rPr>
          <w:rFonts w:ascii="Arial" w:hAnsi="Arial" w:cs="Arial"/>
          <w:b w:val="0"/>
          <w:caps w:val="0"/>
          <w:sz w:val="20"/>
          <w:highlight w:val="green"/>
        </w:rPr>
        <w:t>model  the</w:t>
      </w:r>
      <w:proofErr w:type="gramEnd"/>
      <w:r w:rsidRPr="00812DB8">
        <w:rPr>
          <w:rFonts w:ascii="Arial" w:hAnsi="Arial" w:cs="Arial"/>
          <w:b w:val="0"/>
          <w:caps w:val="0"/>
          <w:sz w:val="20"/>
          <w:highlight w:val="green"/>
        </w:rPr>
        <w:t xml:space="preserve">  pattern.  </w:t>
      </w:r>
      <w:proofErr w:type="gramStart"/>
      <w:r w:rsidRPr="00812DB8">
        <w:rPr>
          <w:rFonts w:ascii="Arial" w:hAnsi="Arial" w:cs="Arial"/>
          <w:b w:val="0"/>
          <w:caps w:val="0"/>
          <w:sz w:val="20"/>
          <w:highlight w:val="green"/>
        </w:rPr>
        <w:t>Forecast  for</w:t>
      </w:r>
      <w:proofErr w:type="gramEnd"/>
      <w:r w:rsidRPr="00812DB8">
        <w:rPr>
          <w:rFonts w:ascii="Arial" w:hAnsi="Arial" w:cs="Arial"/>
          <w:b w:val="0"/>
          <w:caps w:val="0"/>
          <w:sz w:val="20"/>
          <w:highlight w:val="green"/>
        </w:rPr>
        <w:t xml:space="preserve">  the electricity consumption from January 2018 to December 2018. In this study compared the performance of Holt's Linear Trend method and Holt-Winters method both in long-term forecasting. The results show that both methods performing well and Holt- Winters' with the lowest error compare to Holt's linear Trend method. </w:t>
      </w:r>
    </w:p>
    <w:p w14:paraId="77ECD90D" w14:textId="77777777" w:rsidR="00DF375C" w:rsidRPr="00812DB8" w:rsidRDefault="00DF375C" w:rsidP="00DF375C">
      <w:pPr>
        <w:pStyle w:val="AbstHead"/>
        <w:jc w:val="both"/>
        <w:rPr>
          <w:rFonts w:ascii="Arial" w:hAnsi="Arial" w:cs="Arial"/>
          <w:b w:val="0"/>
          <w:caps w:val="0"/>
          <w:sz w:val="20"/>
          <w:highlight w:val="green"/>
        </w:rPr>
      </w:pPr>
      <w:r w:rsidRPr="00812DB8">
        <w:rPr>
          <w:rFonts w:ascii="Arial" w:hAnsi="Arial" w:cs="Arial"/>
          <w:b w:val="0"/>
          <w:caps w:val="0"/>
          <w:sz w:val="20"/>
          <w:highlight w:val="green"/>
        </w:rPr>
        <w:t>Al-Hafid  and  Al-</w:t>
      </w:r>
      <w:proofErr w:type="spellStart"/>
      <w:r w:rsidRPr="00812DB8">
        <w:rPr>
          <w:rFonts w:ascii="Arial" w:hAnsi="Arial" w:cs="Arial"/>
          <w:b w:val="0"/>
          <w:caps w:val="0"/>
          <w:sz w:val="20"/>
          <w:highlight w:val="green"/>
        </w:rPr>
        <w:t>Maamary</w:t>
      </w:r>
      <w:proofErr w:type="spellEnd"/>
      <w:r w:rsidRPr="00812DB8">
        <w:rPr>
          <w:rFonts w:ascii="Arial" w:hAnsi="Arial" w:cs="Arial"/>
          <w:b w:val="0"/>
          <w:caps w:val="0"/>
          <w:sz w:val="20"/>
          <w:highlight w:val="green"/>
        </w:rPr>
        <w:t xml:space="preserve">  (2012)  studied  that  short  term  electrical  load forecasting in Iraq. In this studies, forecast the daily peak demand of electricity by using the seasonal Holt's winter method with time series model. This method was evaluated by using the forecasting accuracy criteria: the absolute percentage error and the mean absolute percentage error. The result from that the MAPE indicated for one step ahead is 3.94% and for seven steps ahead is 4.49%. </w:t>
      </w:r>
    </w:p>
    <w:p w14:paraId="544FB7E4" w14:textId="1F1BB0CC" w:rsidR="00DF375C" w:rsidRPr="00812DB8" w:rsidRDefault="00DF375C" w:rsidP="00DF375C">
      <w:pPr>
        <w:pStyle w:val="AbstHead"/>
        <w:jc w:val="both"/>
        <w:rPr>
          <w:rFonts w:ascii="Arial" w:hAnsi="Arial" w:cs="Arial"/>
          <w:b w:val="0"/>
          <w:caps w:val="0"/>
          <w:sz w:val="20"/>
          <w:highlight w:val="green"/>
        </w:rPr>
      </w:pPr>
      <w:r w:rsidRPr="00812DB8">
        <w:rPr>
          <w:rFonts w:ascii="Arial" w:hAnsi="Arial" w:cs="Arial"/>
          <w:b w:val="0"/>
          <w:caps w:val="0"/>
          <w:sz w:val="20"/>
          <w:highlight w:val="green"/>
        </w:rPr>
        <w:t>Jalil et al. (2013) observed electricity load demand forecasting, utilizing data from September 01, 2005, to August 31, 2006. Five exponential smoothing methods were considered for lead times ranging from a half-hour ahead to a year ahead. The study found that time series of demand recorded at half-hourly intervals contain more than one seasonal pattern, with the HWT exponential smoothing method identified as the best.</w:t>
      </w:r>
    </w:p>
    <w:p w14:paraId="114E7C86" w14:textId="152D38D5" w:rsidR="00DF375C" w:rsidRPr="00812DB8" w:rsidRDefault="00DF375C" w:rsidP="00DF375C">
      <w:pPr>
        <w:pStyle w:val="AbstHead"/>
        <w:jc w:val="both"/>
        <w:rPr>
          <w:rFonts w:ascii="Arial" w:hAnsi="Arial" w:cs="Arial"/>
          <w:b w:val="0"/>
          <w:caps w:val="0"/>
          <w:sz w:val="20"/>
          <w:highlight w:val="green"/>
        </w:rPr>
      </w:pPr>
      <w:r w:rsidRPr="00812DB8">
        <w:rPr>
          <w:rFonts w:ascii="Arial" w:hAnsi="Arial" w:cs="Arial"/>
          <w:b w:val="0"/>
          <w:caps w:val="0"/>
          <w:sz w:val="20"/>
          <w:highlight w:val="green"/>
        </w:rPr>
        <w:t>Katara et al. (2014) conducted a time series analysis of electricity demand in Tamale, Ghana, using secondary data from 1992 to 2013. ARIMA models were selected to forecast domestic, commercial, and industrial electricity demand, revealing that domestic and commercial demand were increasing more rapidly than demand in the industrial sector.</w:t>
      </w:r>
    </w:p>
    <w:p w14:paraId="0B0BDA3A" w14:textId="4A038A1A" w:rsidR="00DF375C" w:rsidRPr="00812DB8" w:rsidRDefault="00DF375C" w:rsidP="00DF375C">
      <w:pPr>
        <w:pStyle w:val="AbstHead"/>
        <w:jc w:val="both"/>
        <w:rPr>
          <w:rFonts w:ascii="Arial" w:hAnsi="Arial" w:cs="Arial"/>
          <w:b w:val="0"/>
          <w:caps w:val="0"/>
          <w:sz w:val="20"/>
          <w:highlight w:val="green"/>
        </w:rPr>
      </w:pPr>
      <w:r w:rsidRPr="00812DB8">
        <w:rPr>
          <w:rFonts w:ascii="Arial" w:hAnsi="Arial" w:cs="Arial"/>
          <w:b w:val="0"/>
          <w:caps w:val="0"/>
          <w:sz w:val="20"/>
          <w:highlight w:val="green"/>
        </w:rPr>
        <w:t>Yassin (2017) undertook a comprehensive study focusing on Iran and Japan. Covering extensive time spans from 1967 to 2009 for Iran and 1963 to 2015 for Japan, the research deployed various regression models to discern the primary factors influencing the overarching trends in electricity consumption. Seven distinct types of time series models, including linear, quadratic, exponential, logistic, moving average, ARIMA, and the Brown model, were meticulously applied and compared for their efficacy in capturing the complexities of consumption patterns. The crux of the analysis lay in evaluating these models' relative mean errors against actual consumption data, with the objective of discerning the most accurate predictive model.</w:t>
      </w:r>
    </w:p>
    <w:p w14:paraId="60BFA9BA" w14:textId="7F9E6FD0" w:rsidR="00DF375C" w:rsidRPr="00812DB8" w:rsidRDefault="00DF375C" w:rsidP="00DF375C">
      <w:pPr>
        <w:pStyle w:val="AbstHead"/>
        <w:jc w:val="both"/>
        <w:rPr>
          <w:rFonts w:ascii="Arial" w:hAnsi="Arial" w:cs="Arial"/>
          <w:b w:val="0"/>
          <w:caps w:val="0"/>
          <w:sz w:val="20"/>
          <w:highlight w:val="green"/>
        </w:rPr>
      </w:pPr>
      <w:r w:rsidRPr="00812DB8">
        <w:rPr>
          <w:rFonts w:ascii="Arial" w:hAnsi="Arial" w:cs="Arial"/>
          <w:b w:val="0"/>
          <w:caps w:val="0"/>
          <w:sz w:val="20"/>
          <w:highlight w:val="green"/>
        </w:rPr>
        <w:t>Fernando et al. (2018) emphasized electricity production and consumption in Sri Lanka from 1972 to 2014, applying the Box-Jenkins method to fit ARIMA models for forecasting gross electricity generation and total electricity usage.</w:t>
      </w:r>
    </w:p>
    <w:p w14:paraId="33DF296D" w14:textId="77777777" w:rsidR="00DF375C" w:rsidRPr="00812DB8" w:rsidRDefault="00DF375C" w:rsidP="00DF375C">
      <w:pPr>
        <w:pStyle w:val="AbstHead"/>
        <w:jc w:val="both"/>
        <w:rPr>
          <w:rFonts w:ascii="Arial" w:hAnsi="Arial" w:cs="Arial"/>
          <w:b w:val="0"/>
          <w:caps w:val="0"/>
          <w:sz w:val="20"/>
          <w:highlight w:val="green"/>
        </w:rPr>
      </w:pPr>
      <w:r w:rsidRPr="00812DB8">
        <w:rPr>
          <w:rFonts w:ascii="Arial" w:hAnsi="Arial" w:cs="Arial"/>
          <w:b w:val="0"/>
          <w:caps w:val="0"/>
          <w:sz w:val="20"/>
          <w:highlight w:val="green"/>
        </w:rPr>
        <w:t xml:space="preserve">Mahia et al. (2019) analyzed forecasting electricity consumption in industries in Guangdong province, China, using three ARIMA models. The experimental results indicated that ARIMA </w:t>
      </w:r>
      <w:r w:rsidRPr="00812DB8">
        <w:rPr>
          <w:rFonts w:ascii="Arial" w:hAnsi="Arial" w:cs="Arial"/>
          <w:b w:val="0"/>
          <w:caps w:val="0"/>
          <w:sz w:val="20"/>
          <w:highlight w:val="green"/>
        </w:rPr>
        <w:lastRenderedPageBreak/>
        <w:t>(1,1,1) exhibited high precision, stable predictions, and suitability for predicting electricity consumption.</w:t>
      </w:r>
    </w:p>
    <w:p w14:paraId="134500CF" w14:textId="063E936E" w:rsidR="00DF375C" w:rsidRPr="00812DB8" w:rsidRDefault="00DF375C" w:rsidP="00DF375C">
      <w:pPr>
        <w:pStyle w:val="AbstHead"/>
        <w:jc w:val="both"/>
        <w:rPr>
          <w:rFonts w:ascii="Arial" w:hAnsi="Arial" w:cs="Arial"/>
          <w:b w:val="0"/>
          <w:caps w:val="0"/>
          <w:sz w:val="20"/>
          <w:highlight w:val="green"/>
        </w:rPr>
      </w:pPr>
      <w:r w:rsidRPr="00812DB8">
        <w:rPr>
          <w:rFonts w:ascii="Arial" w:hAnsi="Arial" w:cs="Arial"/>
          <w:b w:val="0"/>
          <w:caps w:val="0"/>
          <w:sz w:val="20"/>
          <w:highlight w:val="green"/>
        </w:rPr>
        <w:t>Rodriguez et al. (2020) pointed out the utilization of double exponential smoothing in energy consumption forecasting for the Puerto Princesa distribution system. Load forecasting from 2019 to 2028 was conducted, and results demonstrated correct estimation of energy consumption using smoothing parameters α = 0.1 and β = 0.1.</w:t>
      </w:r>
    </w:p>
    <w:p w14:paraId="593CC03E" w14:textId="7246191E" w:rsidR="00DF375C" w:rsidRPr="00812DB8" w:rsidRDefault="00DF375C" w:rsidP="00DF375C">
      <w:pPr>
        <w:pStyle w:val="AbstHead"/>
        <w:jc w:val="both"/>
        <w:rPr>
          <w:rFonts w:ascii="Arial" w:hAnsi="Arial" w:cs="Arial"/>
          <w:b w:val="0"/>
          <w:caps w:val="0"/>
          <w:sz w:val="20"/>
          <w:highlight w:val="green"/>
        </w:rPr>
      </w:pPr>
      <w:r w:rsidRPr="00812DB8">
        <w:rPr>
          <w:rFonts w:ascii="Arial" w:hAnsi="Arial" w:cs="Arial"/>
          <w:b w:val="0"/>
          <w:caps w:val="0"/>
          <w:sz w:val="20"/>
          <w:highlight w:val="green"/>
        </w:rPr>
        <w:t>Omer et al. (2021) studied the generation of electrical energies in Kurdistan Region from 2010 to 2020, employing Brown's and Holt's Double Exponential Smoothing model. The results indicated similar outcomes for both models, with the DES Holt's model considered the main prediction model based on the lower MAPE value.</w:t>
      </w:r>
    </w:p>
    <w:p w14:paraId="71A8E903" w14:textId="33FF4F49" w:rsidR="00DF375C" w:rsidRDefault="00DF375C" w:rsidP="00DF375C">
      <w:pPr>
        <w:pStyle w:val="AbstHead"/>
        <w:jc w:val="both"/>
        <w:rPr>
          <w:rFonts w:ascii="Arial" w:hAnsi="Arial" w:cs="Arial"/>
          <w:b w:val="0"/>
          <w:caps w:val="0"/>
          <w:sz w:val="20"/>
        </w:rPr>
      </w:pPr>
      <w:proofErr w:type="spellStart"/>
      <w:r w:rsidRPr="00812DB8">
        <w:rPr>
          <w:rFonts w:ascii="Arial" w:hAnsi="Arial" w:cs="Arial"/>
          <w:b w:val="0"/>
          <w:caps w:val="0"/>
          <w:sz w:val="20"/>
          <w:highlight w:val="green"/>
        </w:rPr>
        <w:t>Landolsi</w:t>
      </w:r>
      <w:proofErr w:type="spellEnd"/>
      <w:r w:rsidRPr="00812DB8">
        <w:rPr>
          <w:rFonts w:ascii="Arial" w:hAnsi="Arial" w:cs="Arial"/>
          <w:b w:val="0"/>
          <w:caps w:val="0"/>
          <w:sz w:val="20"/>
          <w:highlight w:val="green"/>
        </w:rPr>
        <w:t xml:space="preserve"> and </w:t>
      </w:r>
      <w:proofErr w:type="spellStart"/>
      <w:r w:rsidRPr="00812DB8">
        <w:rPr>
          <w:rFonts w:ascii="Arial" w:hAnsi="Arial" w:cs="Arial"/>
          <w:b w:val="0"/>
          <w:caps w:val="0"/>
          <w:sz w:val="20"/>
          <w:highlight w:val="green"/>
        </w:rPr>
        <w:t>Rejeb</w:t>
      </w:r>
      <w:proofErr w:type="spellEnd"/>
      <w:r w:rsidRPr="00812DB8">
        <w:rPr>
          <w:rFonts w:ascii="Arial" w:hAnsi="Arial" w:cs="Arial"/>
          <w:b w:val="0"/>
          <w:caps w:val="0"/>
          <w:sz w:val="20"/>
          <w:highlight w:val="green"/>
        </w:rPr>
        <w:t xml:space="preserve"> (2011), the focal point was the meticulous forecasting of energy consumption in Tunisia spanning the years 1979 to 2008. Grounded in the rigorous Box and Jenkins approach, this study harnessed the power of the Autoregressive Integrated Moving Average (ARIMA) methodology, with the primary aim of unraveling the intricate patterns within the energy consumption data provided by the National Institute of Statistics. The analysis revealed a non-stationary nature of the energy consumption data, prompting a differentiating approach to render it stationary. Leveraging differencing techniques, the study sought to unveil the underlying temporal dynamics. Subsequent exploration of the autocorrelation function (ACF) and partial autocorrelation function (PACF) within the correlogram of the first difference led to the identification of potential model structures, including MA(1), AR(1), and ARIMA(1,1,1),through meticulous analysis of error terms, it was ascertained that the residuals exhibited characteristics of white noise and homoscedasticity. Ultimately, the model select</w:t>
      </w:r>
      <w:r w:rsidR="00D15764" w:rsidRPr="00812DB8">
        <w:rPr>
          <w:rFonts w:ascii="Arial" w:hAnsi="Arial" w:cs="Arial"/>
          <w:b w:val="0"/>
          <w:caps w:val="0"/>
          <w:sz w:val="20"/>
          <w:highlight w:val="green"/>
        </w:rPr>
        <w:t xml:space="preserve">ion process converged on </w:t>
      </w:r>
      <w:proofErr w:type="gramStart"/>
      <w:r w:rsidR="00D15764" w:rsidRPr="00812DB8">
        <w:rPr>
          <w:rFonts w:ascii="Arial" w:hAnsi="Arial" w:cs="Arial"/>
          <w:b w:val="0"/>
          <w:caps w:val="0"/>
          <w:sz w:val="20"/>
          <w:highlight w:val="green"/>
        </w:rPr>
        <w:t>ARIMA(</w:t>
      </w:r>
      <w:proofErr w:type="gramEnd"/>
      <w:r w:rsidR="00D15764" w:rsidRPr="00812DB8">
        <w:rPr>
          <w:rFonts w:ascii="Arial" w:hAnsi="Arial" w:cs="Arial"/>
          <w:b w:val="0"/>
          <w:caps w:val="0"/>
          <w:sz w:val="20"/>
          <w:highlight w:val="green"/>
        </w:rPr>
        <w:t>0</w:t>
      </w:r>
      <w:r w:rsidRPr="00812DB8">
        <w:rPr>
          <w:rFonts w:ascii="Arial" w:hAnsi="Arial" w:cs="Arial"/>
          <w:b w:val="0"/>
          <w:caps w:val="0"/>
          <w:sz w:val="20"/>
          <w:highlight w:val="green"/>
        </w:rPr>
        <w:t>,1,0), guided by the minimization of the Akaike Information Criterion (AIC) and Schwarz Criterion (SC). Rigorous scrutiny of the error terms further confirmed the appropriateness of the chosen model. Having established the most fitting model for the series, the study extended to project energy consumption for the subsequent period from 2009 to 2020. The insightful findings of this analysis suggested a noteworthy trajectory, indicating an anticipated increase in energy demand at a rate of 17.14% during the period spanning from 2008 to 2020.</w:t>
      </w:r>
    </w:p>
    <w:p w14:paraId="581B220C" w14:textId="5AAFC6B5" w:rsidR="007F7B32" w:rsidRPr="00444746" w:rsidRDefault="00902823" w:rsidP="000340F8">
      <w:pPr>
        <w:pStyle w:val="AbstHead"/>
        <w:spacing w:after="0"/>
        <w:jc w:val="both"/>
        <w:rPr>
          <w:rFonts w:ascii="Arial" w:hAnsi="Arial" w:cs="Arial"/>
        </w:rPr>
      </w:pPr>
      <w:r w:rsidRPr="00444746">
        <w:rPr>
          <w:rFonts w:ascii="Arial" w:hAnsi="Arial" w:cs="Arial"/>
        </w:rPr>
        <w:t xml:space="preserve">2. </w:t>
      </w:r>
      <w:r w:rsidR="006B57D0" w:rsidRPr="00444746">
        <w:rPr>
          <w:rFonts w:ascii="Arial" w:hAnsi="Arial" w:cs="Arial"/>
        </w:rPr>
        <w:t>methodology</w:t>
      </w:r>
      <w:r w:rsidR="007F7B32" w:rsidRPr="00444746">
        <w:rPr>
          <w:rFonts w:ascii="Arial" w:hAnsi="Arial" w:cs="Arial"/>
        </w:rPr>
        <w:t xml:space="preserve"> </w:t>
      </w:r>
    </w:p>
    <w:p w14:paraId="23F61568" w14:textId="77777777" w:rsidR="00D343C3" w:rsidRPr="00444746" w:rsidRDefault="00D343C3" w:rsidP="001B62A3">
      <w:pPr>
        <w:pStyle w:val="Body"/>
        <w:spacing w:after="0"/>
        <w:rPr>
          <w:rFonts w:ascii="Arial" w:hAnsi="Arial" w:cs="Arial"/>
          <w:b/>
          <w:bCs/>
        </w:rPr>
      </w:pPr>
      <w:r w:rsidRPr="00444746">
        <w:rPr>
          <w:rFonts w:ascii="Arial" w:hAnsi="Arial" w:cs="Arial"/>
          <w:b/>
          <w:bCs/>
        </w:rPr>
        <w:t>2.1 Data Source and Description</w:t>
      </w:r>
    </w:p>
    <w:p w14:paraId="329FF19A" w14:textId="77777777" w:rsidR="004C73DF" w:rsidRPr="00444746" w:rsidRDefault="00F74C0B" w:rsidP="000C0581">
      <w:pPr>
        <w:pStyle w:val="Body"/>
        <w:rPr>
          <w:rFonts w:ascii="Arial" w:hAnsi="Arial" w:cs="Arial"/>
        </w:rPr>
      </w:pPr>
      <w:r w:rsidRPr="00444746">
        <w:rPr>
          <w:rFonts w:ascii="Arial" w:hAnsi="Arial" w:cs="Arial"/>
        </w:rPr>
        <w:t>This study utilizes secondary time series data on annual electricity consumption in Myanmar, covering a compreh</w:t>
      </w:r>
      <w:r w:rsidR="000C0581">
        <w:rPr>
          <w:rFonts w:ascii="Arial" w:hAnsi="Arial" w:cs="Arial"/>
        </w:rPr>
        <w:t>ensive historical duration of 63</w:t>
      </w:r>
      <w:r w:rsidRPr="00444746">
        <w:rPr>
          <w:rFonts w:ascii="Arial" w:hAnsi="Arial" w:cs="Arial"/>
        </w:rPr>
        <w:t xml:space="preserve"> fis</w:t>
      </w:r>
      <w:r w:rsidR="000C0581">
        <w:rPr>
          <w:rFonts w:ascii="Arial" w:hAnsi="Arial" w:cs="Arial"/>
        </w:rPr>
        <w:t>cal years from 1961–1962 to 2023–2024</w:t>
      </w:r>
      <w:r w:rsidRPr="00444746">
        <w:rPr>
          <w:rFonts w:ascii="Arial" w:hAnsi="Arial" w:cs="Arial"/>
        </w:rPr>
        <w:t>. The data were officially sourced from the Myanmar Statistical Year Books published by the Central Statistical Organization (CSO) under the Ministry of Planning and Finance. The baseline data represent total national consumption measured in kilowatt-hours (kWh).</w:t>
      </w:r>
    </w:p>
    <w:p w14:paraId="3D046AFA" w14:textId="77777777" w:rsidR="00D343C3" w:rsidRPr="00444746" w:rsidRDefault="00D343C3" w:rsidP="0039294B">
      <w:pPr>
        <w:jc w:val="both"/>
        <w:rPr>
          <w:rFonts w:ascii="Arial" w:hAnsi="Arial" w:cs="Arial"/>
          <w:lang w:bidi="my-MM"/>
        </w:rPr>
      </w:pPr>
      <w:r w:rsidRPr="00444746">
        <w:rPr>
          <w:rFonts w:ascii="Arial" w:hAnsi="Arial" w:cs="Arial"/>
          <w:b/>
          <w:bCs/>
          <w:lang w:bidi="my-MM"/>
        </w:rPr>
        <w:t xml:space="preserve">2.2 </w:t>
      </w:r>
      <w:r w:rsidR="009701E5" w:rsidRPr="00444746">
        <w:rPr>
          <w:rFonts w:ascii="Arial" w:hAnsi="Arial" w:cs="Arial"/>
          <w:b/>
          <w:bCs/>
          <w:lang w:bidi="my-MM"/>
        </w:rPr>
        <w:t>Stationary</w:t>
      </w:r>
      <w:r w:rsidRPr="00444746">
        <w:rPr>
          <w:rFonts w:ascii="Arial" w:hAnsi="Arial" w:cs="Arial"/>
          <w:b/>
          <w:bCs/>
          <w:lang w:bidi="my-MM"/>
        </w:rPr>
        <w:t xml:space="preserve"> Test (Augmented Dickey-Fuller Test)</w:t>
      </w:r>
      <w:r w:rsidRPr="00444746">
        <w:rPr>
          <w:rFonts w:ascii="Arial" w:hAnsi="Arial" w:cs="Arial"/>
          <w:lang w:bidi="my-MM"/>
        </w:rPr>
        <w:t xml:space="preserve"> </w:t>
      </w:r>
    </w:p>
    <w:p w14:paraId="6D88BDFA" w14:textId="77777777" w:rsidR="00D343C3" w:rsidRDefault="00D343C3" w:rsidP="0039294B">
      <w:pPr>
        <w:jc w:val="both"/>
        <w:rPr>
          <w:rFonts w:ascii="Arial" w:hAnsi="Arial" w:cs="Arial"/>
          <w:lang w:bidi="my-MM"/>
        </w:rPr>
      </w:pPr>
      <w:r w:rsidRPr="00444746">
        <w:rPr>
          <w:rFonts w:ascii="Arial" w:hAnsi="Arial" w:cs="Arial"/>
          <w:lang w:bidi="my-MM"/>
        </w:rPr>
        <w:t xml:space="preserve">To ensure statistical validity in time series forecasting, the data must achieve stationarity to avoid spurious regression results. The Augmented Dickey-Fuller (ADF) unit root test is conducted to assess the </w:t>
      </w:r>
      <w:r w:rsidR="009701E5" w:rsidRPr="00444746">
        <w:rPr>
          <w:rFonts w:ascii="Arial" w:hAnsi="Arial" w:cs="Arial"/>
          <w:lang w:bidi="my-MM"/>
        </w:rPr>
        <w:t>stationary</w:t>
      </w:r>
      <w:r w:rsidRPr="00444746">
        <w:rPr>
          <w:rFonts w:ascii="Arial" w:hAnsi="Arial" w:cs="Arial"/>
          <w:lang w:bidi="my-MM"/>
        </w:rPr>
        <w:t xml:space="preserve"> of the series. The null hypothesis (H</w:t>
      </w:r>
      <w:r w:rsidRPr="00444746">
        <w:rPr>
          <w:rFonts w:ascii="Arial" w:hAnsi="Arial" w:cs="Arial"/>
          <w:vertAlign w:val="subscript"/>
          <w:lang w:bidi="my-MM"/>
        </w:rPr>
        <w:t>0</w:t>
      </w:r>
      <w:r w:rsidRPr="00444746">
        <w:rPr>
          <w:rFonts w:ascii="Arial" w:hAnsi="Arial" w:cs="Arial"/>
          <w:lang w:bidi="my-MM"/>
        </w:rPr>
        <w:t>) states that the time series possesses a unit root (non-stationary), against the alternative hypothesis (H</w:t>
      </w:r>
      <w:r w:rsidRPr="00444746">
        <w:rPr>
          <w:rFonts w:ascii="Arial" w:hAnsi="Arial" w:cs="Arial"/>
          <w:vertAlign w:val="subscript"/>
          <w:lang w:bidi="my-MM"/>
        </w:rPr>
        <w:t>1</w:t>
      </w:r>
      <w:r w:rsidRPr="00444746">
        <w:rPr>
          <w:rFonts w:ascii="Arial" w:hAnsi="Arial" w:cs="Arial"/>
          <w:lang w:bidi="my-MM"/>
        </w:rPr>
        <w:t>) that the series is stationary. If the original data series exhibits non-stationarity, first-differencing transformation is applied as defined below:</w:t>
      </w:r>
    </w:p>
    <w:p w14:paraId="31ED12C3" w14:textId="77777777" w:rsidR="00320D2E" w:rsidRPr="00444746" w:rsidRDefault="00320D2E" w:rsidP="0039294B">
      <w:pPr>
        <w:jc w:val="both"/>
        <w:rPr>
          <w:rFonts w:ascii="Arial" w:hAnsi="Arial" w:cs="Arial"/>
          <w:lang w:bidi="my-MM"/>
        </w:rPr>
      </w:pPr>
    </w:p>
    <w:p w14:paraId="6EF58EE4" w14:textId="77777777" w:rsidR="00D343C3" w:rsidRDefault="00D343C3" w:rsidP="0039294B">
      <w:pPr>
        <w:jc w:val="both"/>
        <w:rPr>
          <w:rFonts w:ascii="Arial" w:hAnsi="Arial" w:cs="Arial"/>
          <w:b/>
          <w:bCs/>
          <w:vertAlign w:val="subscript"/>
          <w:lang w:bidi="my-MM"/>
        </w:rPr>
      </w:pPr>
      <w:r w:rsidRPr="00444746">
        <w:rPr>
          <w:rFonts w:ascii="Arial" w:hAnsi="Arial" w:cs="Arial"/>
          <w:lang w:bidi="my-MM"/>
        </w:rPr>
        <w:tab/>
      </w:r>
      <w:r w:rsidRPr="00444746">
        <w:rPr>
          <w:rFonts w:ascii="Arial" w:hAnsi="Arial" w:cs="Arial"/>
          <w:lang w:bidi="my-MM"/>
        </w:rPr>
        <w:tab/>
      </w:r>
      <w:r w:rsidRPr="00444746">
        <w:rPr>
          <w:rFonts w:ascii="Arial" w:hAnsi="Arial" w:cs="Arial"/>
          <w:lang w:bidi="my-MM"/>
        </w:rPr>
        <w:tab/>
      </w:r>
      <w:r w:rsidRPr="00444746">
        <w:rPr>
          <w:rFonts w:ascii="Arial" w:hAnsi="Arial" w:cs="Arial"/>
          <w:lang w:bidi="my-MM"/>
        </w:rPr>
        <w:tab/>
      </w:r>
      <w:proofErr w:type="spellStart"/>
      <w:r w:rsidRPr="00320D2E">
        <w:rPr>
          <w:rFonts w:ascii="Arial" w:hAnsi="Arial" w:cs="Arial"/>
          <w:b/>
          <w:bCs/>
          <w:lang w:bidi="my-MM"/>
        </w:rPr>
        <w:t>ΔY</w:t>
      </w:r>
      <w:r w:rsidRPr="00320D2E">
        <w:rPr>
          <w:rFonts w:ascii="Arial" w:hAnsi="Arial" w:cs="Arial"/>
          <w:b/>
          <w:bCs/>
          <w:vertAlign w:val="subscript"/>
          <w:lang w:bidi="my-MM"/>
        </w:rPr>
        <w:t>t</w:t>
      </w:r>
      <w:proofErr w:type="spellEnd"/>
      <w:r w:rsidRPr="00320D2E">
        <w:rPr>
          <w:rFonts w:ascii="Arial" w:hAnsi="Arial" w:cs="Arial"/>
          <w:b/>
          <w:bCs/>
          <w:lang w:bidi="my-MM"/>
        </w:rPr>
        <w:t>=</w:t>
      </w:r>
      <w:proofErr w:type="spellStart"/>
      <w:r w:rsidRPr="00320D2E">
        <w:rPr>
          <w:rFonts w:ascii="Arial" w:hAnsi="Arial" w:cs="Arial"/>
          <w:b/>
          <w:bCs/>
          <w:lang w:bidi="my-MM"/>
        </w:rPr>
        <w:t>Y</w:t>
      </w:r>
      <w:r w:rsidRPr="00320D2E">
        <w:rPr>
          <w:rFonts w:ascii="Arial" w:hAnsi="Arial" w:cs="Arial"/>
          <w:b/>
          <w:bCs/>
          <w:vertAlign w:val="subscript"/>
          <w:lang w:bidi="my-MM"/>
        </w:rPr>
        <w:t>t</w:t>
      </w:r>
      <w:proofErr w:type="spellEnd"/>
      <w:r w:rsidRPr="00320D2E">
        <w:rPr>
          <w:rFonts w:ascii="Arial" w:hAnsi="Arial" w:cs="Arial"/>
          <w:b/>
          <w:bCs/>
          <w:vertAlign w:val="subscript"/>
          <w:lang w:bidi="my-MM"/>
        </w:rPr>
        <w:t xml:space="preserve"> </w:t>
      </w:r>
      <w:r w:rsidRPr="00320D2E">
        <w:rPr>
          <w:rFonts w:ascii="Arial" w:hAnsi="Arial" w:cs="Arial"/>
          <w:b/>
          <w:bCs/>
          <w:lang w:bidi="my-MM"/>
        </w:rPr>
        <w:t>–Y</w:t>
      </w:r>
      <w:r w:rsidRPr="00320D2E">
        <w:rPr>
          <w:rFonts w:ascii="Arial" w:hAnsi="Arial" w:cs="Arial"/>
          <w:b/>
          <w:bCs/>
          <w:vertAlign w:val="subscript"/>
          <w:lang w:bidi="my-MM"/>
        </w:rPr>
        <w:t>t-1</w:t>
      </w:r>
    </w:p>
    <w:p w14:paraId="45297FB8" w14:textId="77777777" w:rsidR="006F2C28" w:rsidRPr="00320D2E" w:rsidRDefault="006F2C28" w:rsidP="0039294B">
      <w:pPr>
        <w:jc w:val="both"/>
        <w:rPr>
          <w:rFonts w:ascii="Arial" w:hAnsi="Arial" w:cs="Arial"/>
          <w:b/>
          <w:bCs/>
          <w:sz w:val="24"/>
          <w:szCs w:val="24"/>
          <w:lang w:bidi="my-MM"/>
        </w:rPr>
      </w:pPr>
    </w:p>
    <w:p w14:paraId="5D77A8AD" w14:textId="77777777" w:rsidR="00BA43D0" w:rsidRDefault="00BA43D0" w:rsidP="00CD14BE">
      <w:pPr>
        <w:pStyle w:val="NormalWeb"/>
        <w:spacing w:before="0" w:beforeAutospacing="0" w:after="0" w:afterAutospacing="0"/>
        <w:jc w:val="both"/>
        <w:rPr>
          <w:rFonts w:ascii="Arial" w:hAnsi="Arial" w:cs="Arial"/>
          <w:b/>
          <w:bCs/>
          <w:sz w:val="22"/>
          <w:szCs w:val="22"/>
        </w:rPr>
      </w:pPr>
    </w:p>
    <w:p w14:paraId="3CB4026C" w14:textId="77777777" w:rsidR="00651332" w:rsidRDefault="00651332" w:rsidP="00CD14BE">
      <w:pPr>
        <w:pStyle w:val="NormalWeb"/>
        <w:spacing w:before="0" w:beforeAutospacing="0" w:after="0" w:afterAutospacing="0"/>
        <w:jc w:val="both"/>
        <w:rPr>
          <w:rFonts w:ascii="Arial" w:hAnsi="Arial" w:cs="Arial"/>
          <w:b/>
          <w:bCs/>
          <w:sz w:val="22"/>
          <w:szCs w:val="22"/>
        </w:rPr>
      </w:pPr>
    </w:p>
    <w:p w14:paraId="60CDADA4" w14:textId="77777777" w:rsidR="00651332" w:rsidRDefault="00651332" w:rsidP="00CD14BE">
      <w:pPr>
        <w:pStyle w:val="NormalWeb"/>
        <w:spacing w:before="0" w:beforeAutospacing="0" w:after="0" w:afterAutospacing="0"/>
        <w:jc w:val="both"/>
        <w:rPr>
          <w:rFonts w:ascii="Arial" w:hAnsi="Arial" w:cs="Arial"/>
          <w:b/>
          <w:bCs/>
          <w:sz w:val="22"/>
          <w:szCs w:val="22"/>
        </w:rPr>
      </w:pPr>
    </w:p>
    <w:p w14:paraId="528EEBC2" w14:textId="77777777" w:rsidR="00CD14BE" w:rsidRDefault="00D343C3" w:rsidP="00CD14BE">
      <w:pPr>
        <w:pStyle w:val="NormalWeb"/>
        <w:spacing w:before="0" w:beforeAutospacing="0" w:after="0" w:afterAutospacing="0"/>
        <w:jc w:val="both"/>
        <w:rPr>
          <w:rFonts w:ascii="Arial" w:hAnsi="Arial" w:cs="Arial"/>
          <w:b/>
          <w:bCs/>
          <w:sz w:val="22"/>
          <w:szCs w:val="22"/>
        </w:rPr>
      </w:pPr>
      <w:r w:rsidRPr="00444746">
        <w:rPr>
          <w:rFonts w:ascii="Arial" w:hAnsi="Arial" w:cs="Arial"/>
          <w:b/>
          <w:bCs/>
          <w:sz w:val="22"/>
          <w:szCs w:val="22"/>
        </w:rPr>
        <w:t>2.3 Time Series Forecasting Models</w:t>
      </w:r>
    </w:p>
    <w:p w14:paraId="42DC4FEB" w14:textId="19ECDB3E" w:rsidR="00C75251" w:rsidRPr="00C75251" w:rsidRDefault="00C75251" w:rsidP="00C75251">
      <w:pPr>
        <w:pStyle w:val="NormalWeb"/>
        <w:jc w:val="both"/>
        <w:rPr>
          <w:rFonts w:ascii="Arial" w:hAnsi="Arial" w:cs="Arial"/>
          <w:sz w:val="20"/>
          <w:szCs w:val="20"/>
        </w:rPr>
      </w:pPr>
      <w:r w:rsidRPr="00C75251">
        <w:rPr>
          <w:rFonts w:ascii="Arial" w:hAnsi="Arial" w:cs="Arial"/>
          <w:sz w:val="20"/>
          <w:szCs w:val="20"/>
        </w:rPr>
        <w:t>Exponential Smoothing</w:t>
      </w:r>
    </w:p>
    <w:p w14:paraId="35DA478E" w14:textId="7AD0FC4B" w:rsidR="00D343C3" w:rsidRDefault="00C75251" w:rsidP="00012F85">
      <w:pPr>
        <w:pStyle w:val="NormalWeb"/>
        <w:jc w:val="both"/>
        <w:rPr>
          <w:rFonts w:ascii="Arial" w:hAnsi="Arial" w:cs="Arial"/>
          <w:sz w:val="20"/>
          <w:szCs w:val="20"/>
        </w:rPr>
      </w:pPr>
      <w:r w:rsidRPr="00C75251">
        <w:rPr>
          <w:rFonts w:ascii="Arial" w:hAnsi="Arial" w:cs="Arial"/>
          <w:sz w:val="20"/>
          <w:szCs w:val="20"/>
        </w:rPr>
        <w:t>The Exponential Smoothing Methods, applies an unequal set of weights to past data. These weights decay in an exponential manner from the most recent data value to the most distant value. The basic notion inherent in exponential smoothing is that there is some underlying pattern in the values of the variables to be forecast and that the historical observations of each variable represent the underlying pattern as well as random fluctuations. The goal of these forecasting methods is to distinguish between the random fluctuations and the basic underlying pattern by "Smoothing" the history values. This amounts to eliminating the randomness found in the historical sequence and basing a forecast on the smoothed pattern of the data (</w:t>
      </w:r>
      <w:proofErr w:type="spellStart"/>
      <w:r w:rsidRPr="00C75251">
        <w:rPr>
          <w:rFonts w:ascii="Arial" w:hAnsi="Arial" w:cs="Arial"/>
          <w:sz w:val="20"/>
          <w:szCs w:val="20"/>
        </w:rPr>
        <w:t>Delurgio</w:t>
      </w:r>
      <w:proofErr w:type="spellEnd"/>
      <w:r w:rsidRPr="00C75251">
        <w:rPr>
          <w:rFonts w:ascii="Arial" w:hAnsi="Arial" w:cs="Arial"/>
          <w:sz w:val="20"/>
          <w:szCs w:val="20"/>
        </w:rPr>
        <w:t>, 1998).</w:t>
      </w:r>
      <w:r>
        <w:rPr>
          <w:rFonts w:ascii="Arial" w:hAnsi="Arial" w:cs="Arial"/>
          <w:sz w:val="20"/>
          <w:szCs w:val="20"/>
        </w:rPr>
        <w:t xml:space="preserve"> </w:t>
      </w:r>
      <w:r w:rsidR="00D343C3" w:rsidRPr="00271189">
        <w:rPr>
          <w:rFonts w:ascii="Arial" w:hAnsi="Arial" w:cs="Arial"/>
          <w:b/>
          <w:bCs/>
          <w:sz w:val="20"/>
          <w:szCs w:val="20"/>
        </w:rPr>
        <w:t>Brown’s Double Exponential Smoothing (DES) Model:</w:t>
      </w:r>
      <w:r w:rsidR="00D343C3" w:rsidRPr="00271189">
        <w:rPr>
          <w:rFonts w:ascii="Arial" w:hAnsi="Arial" w:cs="Arial"/>
          <w:sz w:val="20"/>
          <w:szCs w:val="20"/>
        </w:rPr>
        <w:t xml:space="preserve"> </w:t>
      </w:r>
      <w:r w:rsidR="00AE4E18" w:rsidRPr="00271189">
        <w:rPr>
          <w:rFonts w:ascii="Arial" w:hAnsi="Arial" w:cs="Arial"/>
          <w:sz w:val="20"/>
          <w:szCs w:val="20"/>
        </w:rPr>
        <w:t>A method very similar to double moving averages is double exponential smoothing. This method accounts for trend and retains the advantage of requiring less data than moving averages, an attribute of all exponential smoothing methods (</w:t>
      </w:r>
      <w:r w:rsidR="0088579A">
        <w:rPr>
          <w:rFonts w:ascii="Arial" w:hAnsi="Arial" w:cs="Arial"/>
          <w:sz w:val="20"/>
          <w:szCs w:val="20"/>
        </w:rPr>
        <w:t xml:space="preserve"> </w:t>
      </w:r>
      <w:r w:rsidR="00AE4E18" w:rsidRPr="00271189">
        <w:rPr>
          <w:rFonts w:ascii="Arial" w:hAnsi="Arial" w:cs="Arial"/>
          <w:sz w:val="20"/>
          <w:szCs w:val="20"/>
        </w:rPr>
        <w:t>Delurgio, 1998).Brown's doubling exponential smoothing uses a single coefficient, alpha, for both smoothing operations. As in double moving averages, this method computes the difference between single and double smoothed values as a measure of trend. It then adds this value to the single smoothed value together with adjustment for the current trend</w:t>
      </w:r>
      <w:r w:rsidR="00F50A3D">
        <w:rPr>
          <w:rFonts w:ascii="Arial" w:hAnsi="Arial" w:cs="Arial"/>
          <w:sz w:val="20"/>
          <w:szCs w:val="20"/>
        </w:rPr>
        <w:t>.</w:t>
      </w:r>
      <w:r w:rsidR="00012F85">
        <w:rPr>
          <w:rFonts w:ascii="Arial" w:hAnsi="Arial" w:cs="Arial"/>
          <w:sz w:val="20"/>
          <w:szCs w:val="20"/>
        </w:rPr>
        <w:t xml:space="preserve"> </w:t>
      </w:r>
      <w:r w:rsidR="00D343C3" w:rsidRPr="00AE4E18">
        <w:rPr>
          <w:rFonts w:ascii="Arial" w:hAnsi="Arial" w:cs="Arial"/>
          <w:b/>
          <w:bCs/>
          <w:sz w:val="20"/>
          <w:szCs w:val="20"/>
        </w:rPr>
        <w:t>Holt’s Double Exponential Smoothing Model:</w:t>
      </w:r>
      <w:r w:rsidR="00D343C3" w:rsidRPr="00AE4E18">
        <w:rPr>
          <w:rFonts w:ascii="Arial" w:hAnsi="Arial" w:cs="Arial"/>
          <w:sz w:val="20"/>
          <w:szCs w:val="20"/>
        </w:rPr>
        <w:t xml:space="preserve"> </w:t>
      </w:r>
      <w:r w:rsidR="006646B1" w:rsidRPr="006646B1">
        <w:rPr>
          <w:rFonts w:ascii="Arial" w:hAnsi="Arial" w:cs="Arial"/>
          <w:sz w:val="20"/>
          <w:szCs w:val="20"/>
        </w:rPr>
        <w:t xml:space="preserve">Holt's two-parameter model, also known as linear exponential smoothing, is a popular smoothing model for forecasting data with trend. Holt's model has three separate equations that work together to generate a final forecast. The first is a basic. </w:t>
      </w:r>
      <w:r w:rsidR="0080588C" w:rsidRPr="006646B1">
        <w:rPr>
          <w:rFonts w:ascii="Arial" w:hAnsi="Arial" w:cs="Arial"/>
          <w:sz w:val="20"/>
          <w:szCs w:val="20"/>
        </w:rPr>
        <w:t>Smoothing</w:t>
      </w:r>
      <w:r w:rsidR="006646B1" w:rsidRPr="006646B1">
        <w:rPr>
          <w:rFonts w:ascii="Arial" w:hAnsi="Arial" w:cs="Arial"/>
          <w:sz w:val="20"/>
          <w:szCs w:val="20"/>
        </w:rPr>
        <w:t xml:space="preserve"> equation that directly adjusts the last smoothed value for last period's trend. The trend itself is updated over time through the second equation, where the trend is expressed as the difference between the last two smoothed values. Finally, the third equation is used to generate the final forecast. Holt's model uses two parameters, one for the overall smoothing and the other for the trend smoothing equation. The method is also called double exponential smoothing or trend- enhanced exponential smoothing (</w:t>
      </w:r>
      <w:proofErr w:type="spellStart"/>
      <w:r w:rsidR="006646B1" w:rsidRPr="006646B1">
        <w:rPr>
          <w:rFonts w:ascii="Arial" w:hAnsi="Arial" w:cs="Arial"/>
          <w:sz w:val="20"/>
          <w:szCs w:val="20"/>
        </w:rPr>
        <w:t>Delurgio</w:t>
      </w:r>
      <w:proofErr w:type="spellEnd"/>
      <w:r w:rsidR="006646B1" w:rsidRPr="006646B1">
        <w:rPr>
          <w:rFonts w:ascii="Arial" w:hAnsi="Arial" w:cs="Arial"/>
          <w:sz w:val="20"/>
          <w:szCs w:val="20"/>
        </w:rPr>
        <w:t>, 1998).</w:t>
      </w:r>
    </w:p>
    <w:p w14:paraId="50288445" w14:textId="3D6739A9" w:rsidR="00012F85" w:rsidRPr="00AE4E18" w:rsidRDefault="00012F85" w:rsidP="00012F85">
      <w:pPr>
        <w:pStyle w:val="NormalWeb"/>
        <w:jc w:val="both"/>
        <w:rPr>
          <w:rFonts w:ascii="Arial" w:hAnsi="Arial" w:cs="Arial"/>
          <w:sz w:val="20"/>
          <w:szCs w:val="20"/>
        </w:rPr>
      </w:pPr>
      <w:r w:rsidRPr="00F50C39">
        <w:rPr>
          <w:rFonts w:ascii="Arial" w:hAnsi="Arial" w:cs="Arial"/>
          <w:b/>
          <w:bCs/>
          <w:sz w:val="20"/>
          <w:szCs w:val="20"/>
        </w:rPr>
        <w:t>Box-Jenkins ARIMA Model:</w:t>
      </w:r>
      <w:r w:rsidRPr="00F50C39">
        <w:rPr>
          <w:rFonts w:ascii="Arial" w:hAnsi="Arial" w:cs="Arial"/>
          <w:sz w:val="20"/>
          <w:szCs w:val="20"/>
        </w:rPr>
        <w:t xml:space="preserve"> In time series</w:t>
      </w:r>
      <w:r w:rsidRPr="00D52F9A">
        <w:rPr>
          <w:rFonts w:ascii="Arial" w:hAnsi="Arial" w:cs="Arial"/>
          <w:sz w:val="20"/>
          <w:szCs w:val="20"/>
        </w:rPr>
        <w:t xml:space="preserve"> analysis, there are two useful representations to express a time series process. They are autoregressive representation process and moving average representation process. In 1970, George Box and Gwilym Jenkins was a great popularized in research on time series analysis and forecasting. While the forecasting technique they described as an Autoregressive Integrated Moving Average (ARIMA) model or the "Box- Jenkins model". Several approaches can be used to forecast a time series such as exponential smoothing, decomposition into trend, seasonal and irregular components, regression model, and ARIMA models including Autoregressive Integrated Moving Average with Explanatory Variable (ARIMAX). These approaches can be classified into univariate and multivariate analysis (Wei, 2006).</w:t>
      </w:r>
    </w:p>
    <w:p w14:paraId="11F7F5A5" w14:textId="77777777" w:rsidR="00BA43D0" w:rsidRPr="00BA43D0" w:rsidRDefault="000B02C9" w:rsidP="00BA43D0">
      <w:pPr>
        <w:pStyle w:val="Body"/>
        <w:spacing w:after="0"/>
        <w:rPr>
          <w:rFonts w:ascii="Arial" w:hAnsi="Arial" w:cs="Arial"/>
          <w:b/>
          <w:sz w:val="22"/>
          <w:szCs w:val="22"/>
        </w:rPr>
      </w:pPr>
      <w:r w:rsidRPr="00BA43D0">
        <w:rPr>
          <w:rFonts w:ascii="Arial" w:hAnsi="Arial" w:cs="Arial"/>
          <w:b/>
          <w:bCs/>
          <w:sz w:val="22"/>
          <w:szCs w:val="22"/>
        </w:rPr>
        <w:t xml:space="preserve">2.4 </w:t>
      </w:r>
      <w:r w:rsidR="00BA43D0" w:rsidRPr="00BA43D0">
        <w:rPr>
          <w:rFonts w:ascii="Arial" w:hAnsi="Arial" w:cs="Arial"/>
          <w:b/>
          <w:sz w:val="22"/>
          <w:szCs w:val="22"/>
        </w:rPr>
        <w:t>Model Selection Criteria</w:t>
      </w:r>
    </w:p>
    <w:p w14:paraId="7097735C" w14:textId="77777777" w:rsidR="00BA43D0" w:rsidRPr="00F464F7" w:rsidRDefault="00BA43D0" w:rsidP="00BA43D0">
      <w:pPr>
        <w:spacing w:line="360" w:lineRule="auto"/>
        <w:jc w:val="both"/>
        <w:rPr>
          <w:rFonts w:ascii="Arial" w:hAnsi="Arial" w:cs="Arial"/>
        </w:rPr>
      </w:pPr>
      <w:r w:rsidRPr="00F464F7">
        <w:rPr>
          <w:rFonts w:ascii="Arial" w:hAnsi="Arial" w:cs="Arial"/>
        </w:rPr>
        <w:t>In time series analysis, several models may adequately represent a given data set. Sometimes, the best choice is easy; other times the choice can be very difficult. For these reasons, there are some model selection criteria based on residuals. These criteria are:</w:t>
      </w:r>
    </w:p>
    <w:p w14:paraId="7D318801" w14:textId="77777777" w:rsidR="005C06CD" w:rsidRPr="005C06CD" w:rsidRDefault="005C06CD" w:rsidP="005C06CD">
      <w:pPr>
        <w:pStyle w:val="ListParagraph"/>
        <w:numPr>
          <w:ilvl w:val="0"/>
          <w:numId w:val="32"/>
        </w:numPr>
        <w:rPr>
          <w:rFonts w:ascii="Arial" w:hAnsi="Arial" w:cs="Arial"/>
        </w:rPr>
      </w:pPr>
      <w:r w:rsidRPr="005C06CD">
        <w:rPr>
          <w:rFonts w:ascii="Arial" w:hAnsi="Arial" w:cs="Arial"/>
        </w:rPr>
        <w:t>Root Mean Square Error (RMSE)</w:t>
      </w:r>
    </w:p>
    <w:p w14:paraId="703B8AAB" w14:textId="77777777" w:rsidR="00BA43D0" w:rsidRPr="00F464F7" w:rsidRDefault="00BA43D0" w:rsidP="00BA43D0">
      <w:pPr>
        <w:numPr>
          <w:ilvl w:val="0"/>
          <w:numId w:val="32"/>
        </w:numPr>
        <w:spacing w:line="360" w:lineRule="auto"/>
        <w:contextualSpacing/>
        <w:jc w:val="both"/>
        <w:rPr>
          <w:rFonts w:ascii="Arial" w:hAnsi="Arial" w:cs="Arial"/>
        </w:rPr>
      </w:pPr>
      <w:r w:rsidRPr="00F464F7">
        <w:rPr>
          <w:rFonts w:ascii="Arial" w:hAnsi="Arial" w:cs="Arial"/>
        </w:rPr>
        <w:t>Mean Absolute Percentage Error (MAPE)</w:t>
      </w:r>
    </w:p>
    <w:p w14:paraId="3743A926" w14:textId="77777777" w:rsidR="00BA43D0" w:rsidRPr="00F464F7" w:rsidRDefault="00BA43D0" w:rsidP="00BA43D0">
      <w:pPr>
        <w:numPr>
          <w:ilvl w:val="0"/>
          <w:numId w:val="32"/>
        </w:numPr>
        <w:spacing w:line="360" w:lineRule="auto"/>
        <w:contextualSpacing/>
        <w:jc w:val="both"/>
        <w:rPr>
          <w:rFonts w:ascii="Arial" w:hAnsi="Arial" w:cs="Arial"/>
        </w:rPr>
      </w:pPr>
      <w:r w:rsidRPr="00F464F7">
        <w:rPr>
          <w:rFonts w:ascii="Arial" w:hAnsi="Arial" w:cs="Arial"/>
        </w:rPr>
        <w:t>Bayesian's Information Criteria (BIC)</w:t>
      </w:r>
    </w:p>
    <w:p w14:paraId="39BCE75A" w14:textId="77777777" w:rsidR="00205228" w:rsidRDefault="00A90D9A" w:rsidP="0039294B">
      <w:pPr>
        <w:pStyle w:val="Body"/>
        <w:spacing w:after="0"/>
        <w:rPr>
          <w:rFonts w:ascii="Arial" w:hAnsi="Arial" w:cstheme="minorBidi"/>
          <w:b/>
          <w:bCs/>
          <w:lang w:bidi="my-MM"/>
        </w:rPr>
      </w:pPr>
      <w:r w:rsidRPr="00F464F7">
        <w:rPr>
          <w:rFonts w:ascii="Arial" w:hAnsi="Arial" w:cs="Arial"/>
          <w:b/>
          <w:bCs/>
        </w:rPr>
        <w:lastRenderedPageBreak/>
        <w:tab/>
      </w:r>
    </w:p>
    <w:p w14:paraId="1F044BA7" w14:textId="77777777" w:rsidR="000B02C9" w:rsidRPr="00F464F7" w:rsidRDefault="000B02C9" w:rsidP="0039294B">
      <w:pPr>
        <w:pStyle w:val="Body"/>
        <w:spacing w:after="0"/>
        <w:rPr>
          <w:rFonts w:ascii="Arial" w:hAnsi="Arial" w:cs="Arial"/>
        </w:rPr>
      </w:pPr>
      <w:r w:rsidRPr="00F464F7">
        <w:rPr>
          <w:rFonts w:ascii="Arial" w:hAnsi="Arial" w:cs="Arial"/>
          <w:b/>
          <w:bCs/>
        </w:rPr>
        <w:t>Root Mean Square Error (RMSE):</w:t>
      </w:r>
      <w:r w:rsidRPr="00F464F7">
        <w:rPr>
          <w:rFonts w:ascii="Arial" w:hAnsi="Arial" w:cs="Arial"/>
        </w:rPr>
        <w:t xml:space="preserve"> Measures the standard deviation of the </w:t>
      </w:r>
      <w:r w:rsidR="00A90D9A" w:rsidRPr="00F464F7">
        <w:rPr>
          <w:rFonts w:ascii="Arial" w:hAnsi="Arial" w:cs="Arial"/>
        </w:rPr>
        <w:tab/>
      </w:r>
      <w:r w:rsidRPr="00F464F7">
        <w:rPr>
          <w:rFonts w:ascii="Arial" w:hAnsi="Arial" w:cs="Arial"/>
        </w:rPr>
        <w:t>residuals (prediction errors).</w:t>
      </w:r>
    </w:p>
    <w:p w14:paraId="02D704FD" w14:textId="77777777" w:rsidR="000B02C9" w:rsidRPr="00444746" w:rsidRDefault="000B02C9" w:rsidP="0039294B">
      <w:pPr>
        <w:pStyle w:val="Body"/>
        <w:spacing w:after="0"/>
        <w:rPr>
          <w:rFonts w:ascii="Arial" w:hAnsi="Arial" w:cs="Arial"/>
        </w:rPr>
      </w:pPr>
      <w:r w:rsidRPr="00444746">
        <w:rPr>
          <w:rFonts w:ascii="Arial" w:hAnsi="Arial" w:cs="Arial"/>
        </w:rPr>
        <w:tab/>
      </w:r>
      <w:r w:rsidRPr="00444746">
        <w:rPr>
          <w:rFonts w:ascii="Arial" w:hAnsi="Arial" w:cs="Arial"/>
        </w:rPr>
        <w:tab/>
      </w:r>
      <w:r w:rsidRPr="00444746">
        <w:rPr>
          <w:rFonts w:ascii="Arial" w:hAnsi="Arial" w:cs="Arial"/>
        </w:rPr>
        <w:tab/>
      </w:r>
      <w:r w:rsidR="00A90D9A" w:rsidRPr="00444746">
        <w:rPr>
          <w:rFonts w:ascii="Arial" w:hAnsi="Arial" w:cs="Arial"/>
        </w:rPr>
        <w:tab/>
      </w:r>
      <w:r w:rsidR="00A90D9A" w:rsidRPr="00444746">
        <w:rPr>
          <w:rFonts w:ascii="Arial" w:hAnsi="Arial" w:cs="Arial"/>
        </w:rPr>
        <w:tab/>
      </w:r>
      <w:r w:rsidRPr="00444746">
        <w:rPr>
          <w:rFonts w:ascii="Arial" w:hAnsi="Arial" w:cs="Arial"/>
        </w:rPr>
        <w:t xml:space="preserve">RMSE = </w:t>
      </w:r>
      <m:oMath>
        <m:rad>
          <m:radPr>
            <m:degHide m:val="1"/>
            <m:ctrlPr>
              <w:rPr>
                <w:rFonts w:ascii="Cambria Math" w:hAnsi="Cambria Math" w:cs="Arial"/>
                <w:i/>
              </w:rPr>
            </m:ctrlPr>
          </m:radPr>
          <m:deg/>
          <m:e>
            <m:r>
              <w:rPr>
                <w:rFonts w:ascii="Cambria Math" w:hAnsi="Cambria Math" w:cs="Arial"/>
              </w:rPr>
              <m:t>MSE</m:t>
            </m:r>
          </m:e>
        </m:rad>
      </m:oMath>
    </w:p>
    <w:p w14:paraId="0DE6FDAF" w14:textId="77777777" w:rsidR="000B02C9" w:rsidRPr="00444746" w:rsidRDefault="000B02C9" w:rsidP="0039294B">
      <w:pPr>
        <w:pStyle w:val="Body"/>
        <w:spacing w:after="0"/>
        <w:rPr>
          <w:rFonts w:ascii="Arial" w:eastAsia="Calibri" w:hAnsi="Arial" w:cs="Arial"/>
          <w:color w:val="FF0000"/>
          <w:szCs w:val="22"/>
        </w:rPr>
      </w:pPr>
    </w:p>
    <w:p w14:paraId="719ED6A6" w14:textId="77777777" w:rsidR="00A90D9A" w:rsidRDefault="00A90D9A" w:rsidP="0039294B">
      <w:pPr>
        <w:spacing w:line="360" w:lineRule="auto"/>
        <w:jc w:val="both"/>
        <w:rPr>
          <w:rFonts w:ascii="Arial" w:hAnsi="Arial" w:cs="Arial"/>
        </w:rPr>
      </w:pPr>
      <w:r w:rsidRPr="00444746">
        <w:rPr>
          <w:rFonts w:ascii="Arial" w:hAnsi="Arial" w:cs="Arial"/>
          <w:sz w:val="24"/>
          <w:szCs w:val="24"/>
        </w:rPr>
        <w:tab/>
      </w:r>
      <w:r w:rsidRPr="00444746">
        <w:rPr>
          <w:rFonts w:ascii="Arial" w:hAnsi="Arial" w:cs="Arial"/>
        </w:rPr>
        <w:t>where; MSE = mean square error</w:t>
      </w:r>
      <w:r w:rsidR="00323ADB">
        <w:rPr>
          <w:rFonts w:ascii="Arial" w:hAnsi="Arial" w:cs="Arial"/>
        </w:rPr>
        <w:t>.</w:t>
      </w:r>
    </w:p>
    <w:p w14:paraId="759D985C" w14:textId="77777777" w:rsidR="000B02C9" w:rsidRPr="00444746" w:rsidRDefault="000B02C9" w:rsidP="0039294B">
      <w:pPr>
        <w:pStyle w:val="Body"/>
        <w:spacing w:after="0"/>
        <w:rPr>
          <w:rFonts w:ascii="Arial" w:hAnsi="Arial" w:cs="Arial"/>
        </w:rPr>
      </w:pPr>
      <w:r w:rsidRPr="00444746">
        <w:rPr>
          <w:rFonts w:ascii="Arial" w:hAnsi="Arial" w:cs="Arial"/>
          <w:b/>
          <w:bCs/>
        </w:rPr>
        <w:t>Mean Absolute Percentage Error (MAPE):</w:t>
      </w:r>
      <w:r w:rsidRPr="00444746">
        <w:rPr>
          <w:rFonts w:ascii="Arial" w:hAnsi="Arial" w:cs="Arial"/>
        </w:rPr>
        <w:t xml:space="preserve"> Expresses accuracy as a percentage of error, providing an easily interpretable relative scale.</w:t>
      </w:r>
    </w:p>
    <w:p w14:paraId="39EAFD94" w14:textId="69C3E711" w:rsidR="000B02C9" w:rsidRPr="00502009" w:rsidRDefault="000B02C9" w:rsidP="0039294B">
      <w:pPr>
        <w:pStyle w:val="Body"/>
        <w:spacing w:after="0"/>
        <w:rPr>
          <w:rFonts w:ascii="Arial" w:eastAsia="Calibri" w:hAnsi="Arial" w:cs="Arial"/>
          <w:color w:val="FF0000"/>
        </w:rPr>
      </w:pPr>
      <w:r w:rsidRPr="00444746">
        <w:rPr>
          <w:rFonts w:ascii="Arial" w:hAnsi="Arial" w:cs="Arial"/>
        </w:rPr>
        <w:tab/>
      </w:r>
      <w:r w:rsidRPr="00444746">
        <w:rPr>
          <w:rFonts w:ascii="Arial" w:hAnsi="Arial" w:cs="Arial"/>
        </w:rPr>
        <w:tab/>
      </w:r>
      <w:r w:rsidRPr="00444746">
        <w:rPr>
          <w:rFonts w:ascii="Arial" w:hAnsi="Arial" w:cs="Arial"/>
        </w:rPr>
        <w:tab/>
      </w:r>
      <w:r w:rsidR="00A90D9A" w:rsidRPr="00444746">
        <w:rPr>
          <w:rFonts w:ascii="Arial" w:hAnsi="Arial" w:cs="Arial"/>
        </w:rPr>
        <w:tab/>
      </w:r>
      <w:r w:rsidR="00A90D9A" w:rsidRPr="005A65A8">
        <w:rPr>
          <w:rFonts w:ascii="Arial" w:hAnsi="Arial" w:cs="Arial"/>
          <w:sz w:val="22"/>
          <w:szCs w:val="22"/>
        </w:rPr>
        <w:tab/>
      </w:r>
      <m:oMath>
        <m:r>
          <m:rPr>
            <m:sty m:val="p"/>
          </m:rPr>
          <w:rPr>
            <w:rFonts w:ascii="Cambria Math" w:hAnsi="Cambria Math" w:cs="Arial"/>
            <w:shd w:val="clear" w:color="auto" w:fill="92D050"/>
          </w:rPr>
          <m:t>MAPE=</m:t>
        </m:r>
        <m:f>
          <m:fPr>
            <m:ctrlPr>
              <w:rPr>
                <w:rFonts w:ascii="Cambria Math" w:hAnsi="Cambria Math" w:cs="Arial"/>
                <w:shd w:val="clear" w:color="auto" w:fill="92D050"/>
              </w:rPr>
            </m:ctrlPr>
          </m:fPr>
          <m:num>
            <m:r>
              <w:rPr>
                <w:rFonts w:ascii="Cambria Math" w:hAnsi="Cambria Math" w:cs="Arial"/>
                <w:shd w:val="clear" w:color="auto" w:fill="92D050"/>
              </w:rPr>
              <m:t>1</m:t>
            </m:r>
          </m:num>
          <m:den>
            <m:r>
              <w:rPr>
                <w:rFonts w:ascii="Cambria Math" w:hAnsi="Cambria Math" w:cs="Arial"/>
                <w:shd w:val="clear" w:color="auto" w:fill="92D050"/>
              </w:rPr>
              <m:t xml:space="preserve">n </m:t>
            </m:r>
          </m:den>
        </m:f>
      </m:oMath>
      <w:r w:rsidRPr="00FC70BC">
        <w:rPr>
          <w:rFonts w:ascii="Arial" w:hAnsi="Arial" w:cs="Arial"/>
          <w:shd w:val="clear" w:color="auto" w:fill="92D050"/>
        </w:rPr>
        <w:t xml:space="preserve"> </w:t>
      </w:r>
      <m:oMath>
        <m:sSubSup>
          <m:sSubSupPr>
            <m:ctrlPr>
              <w:rPr>
                <w:rFonts w:ascii="Cambria Math" w:hAnsi="Cambria Math" w:cs="Arial"/>
                <w:i/>
                <w:shd w:val="clear" w:color="auto" w:fill="92D050"/>
              </w:rPr>
            </m:ctrlPr>
          </m:sSubSupPr>
          <m:e>
            <m:r>
              <w:rPr>
                <w:rFonts w:ascii="Cambria Math" w:hAnsi="Cambria Math" w:cs="Arial"/>
                <w:shd w:val="clear" w:color="auto" w:fill="92D050"/>
              </w:rPr>
              <m:t>∑</m:t>
            </m:r>
          </m:e>
          <m:sub>
            <m:r>
              <w:rPr>
                <w:rFonts w:ascii="Cambria Math" w:hAnsi="Cambria Math" w:cs="Arial"/>
                <w:shd w:val="clear" w:color="auto" w:fill="92D050"/>
              </w:rPr>
              <m:t>t=1</m:t>
            </m:r>
          </m:sub>
          <m:sup>
            <m:r>
              <w:rPr>
                <w:rFonts w:ascii="Cambria Math" w:hAnsi="Cambria Math" w:cs="Arial"/>
                <w:shd w:val="clear" w:color="auto" w:fill="92D050"/>
              </w:rPr>
              <m:t>n</m:t>
            </m:r>
          </m:sup>
        </m:sSubSup>
      </m:oMath>
      <w:proofErr w:type="gramStart"/>
      <w:r w:rsidRPr="00FC70BC">
        <w:rPr>
          <w:rFonts w:ascii="Arial" w:hAnsi="Arial" w:cs="Arial"/>
          <w:shd w:val="clear" w:color="auto" w:fill="92D050"/>
        </w:rPr>
        <w:t>( A</w:t>
      </w:r>
      <w:r w:rsidRPr="00FC70BC">
        <w:rPr>
          <w:rFonts w:ascii="Arial" w:hAnsi="Arial" w:cs="Arial"/>
          <w:shd w:val="clear" w:color="auto" w:fill="92D050"/>
          <w:vertAlign w:val="subscript"/>
        </w:rPr>
        <w:t>t</w:t>
      </w:r>
      <w:proofErr w:type="gramEnd"/>
      <w:r w:rsidRPr="00FC70BC">
        <w:rPr>
          <w:rFonts w:ascii="Arial" w:hAnsi="Arial" w:cs="Arial"/>
          <w:shd w:val="clear" w:color="auto" w:fill="92D050"/>
        </w:rPr>
        <w:t>-</w:t>
      </w:r>
      <w:proofErr w:type="spellStart"/>
      <w:r w:rsidRPr="00FC70BC">
        <w:rPr>
          <w:rFonts w:ascii="Arial" w:hAnsi="Arial" w:cs="Arial"/>
          <w:shd w:val="clear" w:color="auto" w:fill="92D050"/>
        </w:rPr>
        <w:t>Y</w:t>
      </w:r>
      <w:r w:rsidRPr="00FC70BC">
        <w:rPr>
          <w:rFonts w:ascii="Arial" w:hAnsi="Arial" w:cs="Arial"/>
          <w:shd w:val="clear" w:color="auto" w:fill="92D050"/>
          <w:vertAlign w:val="subscript"/>
        </w:rPr>
        <w:t>t</w:t>
      </w:r>
      <w:proofErr w:type="spellEnd"/>
      <w:r w:rsidR="00502009" w:rsidRPr="00FC70BC">
        <w:rPr>
          <w:rFonts w:ascii="Arial" w:hAnsi="Arial" w:cs="Arial"/>
          <w:shd w:val="clear" w:color="auto" w:fill="92D050"/>
        </w:rPr>
        <w:t>/</w:t>
      </w:r>
      <w:r w:rsidRPr="00FC70BC">
        <w:rPr>
          <w:rFonts w:ascii="Arial" w:hAnsi="Arial" w:cs="Arial"/>
          <w:shd w:val="clear" w:color="auto" w:fill="92D050"/>
        </w:rPr>
        <w:t xml:space="preserve"> </w:t>
      </w:r>
      <w:r w:rsidR="00502009" w:rsidRPr="00FC70BC">
        <w:rPr>
          <w:rFonts w:ascii="Arial" w:hAnsi="Arial" w:cs="Arial"/>
          <w:shd w:val="clear" w:color="auto" w:fill="92D050"/>
        </w:rPr>
        <w:t>At</w:t>
      </w:r>
      <w:r w:rsidRPr="00FC70BC">
        <w:rPr>
          <w:rFonts w:ascii="Arial" w:hAnsi="Arial" w:cs="Arial"/>
          <w:shd w:val="clear" w:color="auto" w:fill="92D050"/>
        </w:rPr>
        <w:t>)</w:t>
      </w:r>
      <w:r w:rsidRPr="00FC70BC">
        <w:rPr>
          <w:rFonts w:ascii="Arial" w:hAnsi="Arial" w:cs="Arial"/>
          <w:shd w:val="clear" w:color="auto" w:fill="92D050"/>
          <w:vertAlign w:val="superscript"/>
        </w:rPr>
        <w:t>2</w:t>
      </w:r>
      <w:r w:rsidR="005A65A8" w:rsidRPr="00FC70BC">
        <w:rPr>
          <w:rFonts w:ascii="Arial" w:hAnsi="Arial" w:cs="Arial"/>
          <w:shd w:val="clear" w:color="auto" w:fill="92D050"/>
          <w:vertAlign w:val="superscript"/>
        </w:rPr>
        <w:t xml:space="preserve"> </w:t>
      </w:r>
      <w:r w:rsidR="005A65A8" w:rsidRPr="00FC70BC">
        <w:rPr>
          <w:rFonts w:ascii="Arial" w:hAnsi="Arial" w:cs="Arial"/>
          <w:shd w:val="clear" w:color="auto" w:fill="92D050"/>
        </w:rPr>
        <w:t>x100%</w:t>
      </w:r>
    </w:p>
    <w:p w14:paraId="505B6829" w14:textId="77777777" w:rsidR="00E358CB" w:rsidRDefault="00A90D9A" w:rsidP="0039294B">
      <w:pPr>
        <w:spacing w:line="360" w:lineRule="auto"/>
        <w:jc w:val="both"/>
        <w:rPr>
          <w:rFonts w:ascii="Arial" w:hAnsi="Arial" w:cs="Arial"/>
          <w:b/>
          <w:bCs/>
        </w:rPr>
      </w:pPr>
      <w:r w:rsidRPr="00444746">
        <w:rPr>
          <w:rFonts w:ascii="Arial" w:hAnsi="Arial" w:cs="Arial"/>
          <w:b/>
          <w:bCs/>
        </w:rPr>
        <w:tab/>
      </w:r>
    </w:p>
    <w:p w14:paraId="070EEFDC" w14:textId="3DAD8413" w:rsidR="00A90D9A" w:rsidRPr="00FB6A78" w:rsidRDefault="00857D01" w:rsidP="00952756">
      <w:pPr>
        <w:shd w:val="clear" w:color="auto" w:fill="92D050"/>
        <w:jc w:val="both"/>
        <w:rPr>
          <w:rFonts w:ascii="Arial" w:hAnsi="Arial" w:cs="Arial"/>
        </w:rPr>
      </w:pPr>
      <w:r w:rsidRPr="00FB6A78">
        <w:rPr>
          <w:rFonts w:ascii="Arial" w:hAnsi="Arial" w:cs="Arial"/>
        </w:rPr>
        <w:t>Where:</w:t>
      </w:r>
    </w:p>
    <w:p w14:paraId="02ACE3D8" w14:textId="047C3854" w:rsidR="00857D01" w:rsidRPr="004F54E4" w:rsidRDefault="004F54E4" w:rsidP="00952756">
      <w:pPr>
        <w:shd w:val="clear" w:color="auto" w:fill="92D050"/>
        <w:jc w:val="both"/>
        <w:rPr>
          <w:rFonts w:ascii="Arial" w:hAnsi="Arial" w:cs="Arial"/>
        </w:rPr>
      </w:pPr>
      <w:r>
        <w:rPr>
          <w:rFonts w:ascii="Arial" w:hAnsi="Arial" w:cs="Arial"/>
        </w:rPr>
        <w:tab/>
      </w:r>
      <w:r w:rsidR="00857D01" w:rsidRPr="004F54E4">
        <w:rPr>
          <w:rFonts w:ascii="Arial" w:hAnsi="Arial" w:cs="Arial"/>
        </w:rPr>
        <w:t>n is the total number of data points or forecast periods.</w:t>
      </w:r>
    </w:p>
    <w:p w14:paraId="37D1ADC9" w14:textId="1CDA79B8" w:rsidR="00FB6A78" w:rsidRPr="004F54E4" w:rsidRDefault="004F54E4" w:rsidP="00952756">
      <w:pPr>
        <w:shd w:val="clear" w:color="auto" w:fill="92D050"/>
        <w:jc w:val="both"/>
        <w:rPr>
          <w:rFonts w:ascii="Arial" w:hAnsi="Arial" w:cs="Arial"/>
        </w:rPr>
      </w:pPr>
      <w:r>
        <w:rPr>
          <w:rFonts w:ascii="Arial" w:hAnsi="Arial" w:cs="Arial"/>
        </w:rPr>
        <w:tab/>
      </w:r>
      <w:r w:rsidR="00FB6A78" w:rsidRPr="004F54E4">
        <w:rPr>
          <w:rFonts w:ascii="Arial" w:hAnsi="Arial" w:cs="Arial"/>
        </w:rPr>
        <w:t>A</w:t>
      </w:r>
      <w:r w:rsidR="00FB6A78" w:rsidRPr="004F54E4">
        <w:rPr>
          <w:rFonts w:ascii="Arial" w:hAnsi="Arial" w:cs="Arial"/>
          <w:vertAlign w:val="subscript"/>
        </w:rPr>
        <w:t>t</w:t>
      </w:r>
      <w:r w:rsidR="00FB6A78" w:rsidRPr="004F54E4">
        <w:rPr>
          <w:rFonts w:ascii="Arial" w:hAnsi="Arial" w:cs="Arial"/>
        </w:rPr>
        <w:t xml:space="preserve"> is represents the Actual observed value at time t.</w:t>
      </w:r>
    </w:p>
    <w:p w14:paraId="00B67E0C" w14:textId="5AFC51C9" w:rsidR="00FB6A78" w:rsidRPr="004F54E4" w:rsidRDefault="004F54E4" w:rsidP="00952756">
      <w:pPr>
        <w:shd w:val="clear" w:color="auto" w:fill="92D050"/>
        <w:jc w:val="both"/>
        <w:rPr>
          <w:rFonts w:ascii="Arial" w:hAnsi="Arial" w:cs="Arial"/>
        </w:rPr>
      </w:pPr>
      <w:r>
        <w:rPr>
          <w:rFonts w:ascii="Arial" w:hAnsi="Arial" w:cs="Arial"/>
        </w:rPr>
        <w:tab/>
      </w:r>
      <w:proofErr w:type="spellStart"/>
      <w:r w:rsidR="00FB6A78" w:rsidRPr="004F54E4">
        <w:rPr>
          <w:rFonts w:ascii="Arial" w:hAnsi="Arial" w:cs="Arial"/>
        </w:rPr>
        <w:t>Y</w:t>
      </w:r>
      <w:r w:rsidR="00FB6A78" w:rsidRPr="004F54E4">
        <w:rPr>
          <w:rFonts w:ascii="Arial" w:hAnsi="Arial" w:cs="Arial"/>
          <w:vertAlign w:val="subscript"/>
        </w:rPr>
        <w:t>t</w:t>
      </w:r>
      <w:proofErr w:type="spellEnd"/>
      <w:r w:rsidR="00FB6A78" w:rsidRPr="004F54E4">
        <w:rPr>
          <w:rFonts w:ascii="Arial" w:hAnsi="Arial" w:cs="Arial"/>
        </w:rPr>
        <w:t xml:space="preserve"> is </w:t>
      </w:r>
      <w:proofErr w:type="spellStart"/>
      <w:r w:rsidR="00FB6A78" w:rsidRPr="004F54E4">
        <w:rPr>
          <w:rFonts w:ascii="Arial" w:hAnsi="Arial" w:cs="Arial"/>
        </w:rPr>
        <w:t>reprsents</w:t>
      </w:r>
      <w:proofErr w:type="spellEnd"/>
      <w:r w:rsidR="00FB6A78" w:rsidRPr="004F54E4">
        <w:rPr>
          <w:rFonts w:ascii="Arial" w:hAnsi="Arial" w:cs="Arial"/>
        </w:rPr>
        <w:t xml:space="preserve"> the forecasted value at time t.</w:t>
      </w:r>
    </w:p>
    <w:p w14:paraId="2416C2AB" w14:textId="77777777" w:rsidR="000B02C9" w:rsidRPr="00444746" w:rsidRDefault="000B02C9" w:rsidP="0039294B">
      <w:pPr>
        <w:pStyle w:val="Body"/>
        <w:spacing w:after="0"/>
        <w:rPr>
          <w:rFonts w:ascii="Arial" w:hAnsi="Arial" w:cs="Arial"/>
        </w:rPr>
      </w:pPr>
      <w:r w:rsidRPr="00444746">
        <w:rPr>
          <w:rFonts w:ascii="Arial" w:hAnsi="Arial" w:cs="Arial"/>
          <w:b/>
          <w:bCs/>
        </w:rPr>
        <w:t>Bayesian Information Criterion (BIC):</w:t>
      </w:r>
      <w:r w:rsidRPr="00444746">
        <w:rPr>
          <w:rFonts w:ascii="Arial" w:hAnsi="Arial" w:cs="Arial"/>
        </w:rPr>
        <w:t xml:space="preserve"> Evaluates the goodness-of-fit while </w:t>
      </w:r>
      <w:r w:rsidR="00FA16F3" w:rsidRPr="00444746">
        <w:rPr>
          <w:rFonts w:ascii="Arial" w:hAnsi="Arial" w:cs="Arial"/>
        </w:rPr>
        <w:tab/>
      </w:r>
      <w:r w:rsidRPr="00444746">
        <w:rPr>
          <w:rFonts w:ascii="Arial" w:hAnsi="Arial" w:cs="Arial"/>
        </w:rPr>
        <w:t xml:space="preserve">penalizing model complexity to prevent </w:t>
      </w:r>
      <w:r w:rsidR="00CA1036" w:rsidRPr="00444746">
        <w:rPr>
          <w:rFonts w:ascii="Arial" w:hAnsi="Arial" w:cs="Arial"/>
        </w:rPr>
        <w:t>over fitting</w:t>
      </w:r>
      <w:r w:rsidRPr="00444746">
        <w:rPr>
          <w:rFonts w:ascii="Arial" w:hAnsi="Arial" w:cs="Arial"/>
        </w:rPr>
        <w:t>.</w:t>
      </w:r>
    </w:p>
    <w:p w14:paraId="1836E49A" w14:textId="77777777" w:rsidR="000B02C9" w:rsidRDefault="000B02C9" w:rsidP="0039294B">
      <w:pPr>
        <w:pStyle w:val="Body"/>
        <w:spacing w:after="0"/>
        <w:rPr>
          <w:rFonts w:ascii="Arial" w:hAnsi="Arial" w:cs="Arial"/>
          <w:spacing w:val="-2"/>
          <w:sz w:val="24"/>
          <w:szCs w:val="24"/>
        </w:rPr>
      </w:pPr>
      <w:r w:rsidRPr="00444746">
        <w:rPr>
          <w:rFonts w:ascii="Arial" w:hAnsi="Arial" w:cs="Arial"/>
        </w:rPr>
        <w:tab/>
      </w:r>
      <w:r w:rsidRPr="00444746">
        <w:rPr>
          <w:rFonts w:ascii="Arial" w:hAnsi="Arial" w:cs="Arial"/>
        </w:rPr>
        <w:tab/>
      </w:r>
      <w:r w:rsidRPr="00444746">
        <w:rPr>
          <w:rFonts w:ascii="Arial" w:hAnsi="Arial" w:cs="Arial"/>
        </w:rPr>
        <w:tab/>
      </w:r>
      <m:oMath>
        <m:r>
          <w:rPr>
            <w:rFonts w:ascii="Cambria Math" w:hAnsi="Cambria Math" w:cs="Arial"/>
            <w:spacing w:val="-2"/>
          </w:rPr>
          <m:t>BIC</m:t>
        </m:r>
        <m:d>
          <m:dPr>
            <m:ctrlPr>
              <w:rPr>
                <w:rFonts w:ascii="Cambria Math" w:hAnsi="Cambria Math" w:cs="Arial"/>
                <w:i/>
                <w:spacing w:val="-2"/>
              </w:rPr>
            </m:ctrlPr>
          </m:dPr>
          <m:e>
            <m:r>
              <w:rPr>
                <w:rFonts w:ascii="Cambria Math" w:hAnsi="Cambria Math" w:cs="Arial"/>
                <w:spacing w:val="-2"/>
              </w:rPr>
              <m:t>M</m:t>
            </m:r>
          </m:e>
        </m:d>
        <m:r>
          <w:rPr>
            <w:rFonts w:ascii="Cambria Math" w:hAnsi="Cambria Math" w:cs="Arial"/>
            <w:spacing w:val="-2"/>
          </w:rPr>
          <m:t>=</m:t>
        </m:r>
        <m:func>
          <m:funcPr>
            <m:ctrlPr>
              <w:rPr>
                <w:rFonts w:ascii="Cambria Math" w:hAnsi="Cambria Math" w:cs="Arial"/>
                <w:i/>
                <w:spacing w:val="-2"/>
              </w:rPr>
            </m:ctrlPr>
          </m:funcPr>
          <m:fName>
            <m:r>
              <m:rPr>
                <m:sty m:val="p"/>
              </m:rPr>
              <w:rPr>
                <w:rFonts w:ascii="Cambria Math" w:hAnsi="Cambria Math" w:cs="Arial"/>
                <w:spacing w:val="-2"/>
              </w:rPr>
              <m:t>ln</m:t>
            </m:r>
          </m:fName>
          <m:e>
            <m:sSubSup>
              <m:sSubSupPr>
                <m:ctrlPr>
                  <w:rPr>
                    <w:rFonts w:ascii="Cambria Math" w:hAnsi="Cambria Math" w:cs="Arial"/>
                    <w:i/>
                    <w:spacing w:val="-2"/>
                  </w:rPr>
                </m:ctrlPr>
              </m:sSubSupPr>
              <m:e>
                <m:acc>
                  <m:accPr>
                    <m:ctrlPr>
                      <w:rPr>
                        <w:rFonts w:ascii="Cambria Math" w:hAnsi="Cambria Math" w:cs="Arial"/>
                        <w:i/>
                        <w:spacing w:val="-2"/>
                      </w:rPr>
                    </m:ctrlPr>
                  </m:accPr>
                  <m:e>
                    <m:r>
                      <w:rPr>
                        <w:rFonts w:ascii="Cambria Math" w:hAnsi="Cambria Math" w:cs="Arial"/>
                        <w:spacing w:val="-2"/>
                      </w:rPr>
                      <m:t>σ</m:t>
                    </m:r>
                  </m:e>
                </m:acc>
              </m:e>
              <m:sub>
                <m:r>
                  <w:rPr>
                    <w:rFonts w:ascii="Cambria Math" w:hAnsi="Cambria Math" w:cs="Arial"/>
                    <w:spacing w:val="-2"/>
                  </w:rPr>
                  <m:t>a</m:t>
                </m:r>
              </m:sub>
              <m:sup>
                <m:r>
                  <w:rPr>
                    <w:rFonts w:ascii="Cambria Math" w:hAnsi="Cambria Math" w:cs="Arial"/>
                    <w:spacing w:val="-2"/>
                  </w:rPr>
                  <m:t>2</m:t>
                </m:r>
              </m:sup>
            </m:sSubSup>
          </m:e>
        </m:func>
        <m:r>
          <w:rPr>
            <w:rFonts w:ascii="Cambria Math" w:hAnsi="Cambria Math" w:cs="Arial"/>
            <w:spacing w:val="-2"/>
          </w:rPr>
          <m:t>-</m:t>
        </m:r>
        <m:d>
          <m:dPr>
            <m:ctrlPr>
              <w:rPr>
                <w:rFonts w:ascii="Cambria Math" w:hAnsi="Cambria Math" w:cs="Arial"/>
                <w:i/>
                <w:spacing w:val="-2"/>
              </w:rPr>
            </m:ctrlPr>
          </m:dPr>
          <m:e>
            <m:r>
              <w:rPr>
                <w:rFonts w:ascii="Cambria Math" w:hAnsi="Cambria Math" w:cs="Arial"/>
                <w:spacing w:val="-2"/>
              </w:rPr>
              <m:t>n-M</m:t>
            </m:r>
          </m:e>
        </m:d>
        <m:r>
          <m:rPr>
            <m:sty m:val="p"/>
          </m:rPr>
          <w:rPr>
            <w:rFonts w:ascii="Cambria Math" w:hAnsi="Cambria Math" w:cs="Arial"/>
            <w:spacing w:val="-2"/>
          </w:rPr>
          <m:t>ln</m:t>
        </m:r>
        <m:d>
          <m:dPr>
            <m:ctrlPr>
              <w:rPr>
                <w:rFonts w:ascii="Cambria Math" w:hAnsi="Cambria Math" w:cs="Arial"/>
                <w:spacing w:val="-2"/>
              </w:rPr>
            </m:ctrlPr>
          </m:dPr>
          <m:e>
            <m:r>
              <w:rPr>
                <w:rFonts w:ascii="Cambria Math" w:hAnsi="Cambria Math" w:cs="Arial"/>
                <w:spacing w:val="-2"/>
              </w:rPr>
              <m:t>1-</m:t>
            </m:r>
            <m:f>
              <m:fPr>
                <m:ctrlPr>
                  <w:rPr>
                    <w:rFonts w:ascii="Cambria Math" w:hAnsi="Cambria Math" w:cs="Arial"/>
                    <w:i/>
                    <w:spacing w:val="-2"/>
                  </w:rPr>
                </m:ctrlPr>
              </m:fPr>
              <m:num>
                <m:r>
                  <w:rPr>
                    <w:rFonts w:ascii="Cambria Math" w:hAnsi="Cambria Math" w:cs="Arial"/>
                    <w:spacing w:val="-2"/>
                  </w:rPr>
                  <m:t>M</m:t>
                </m:r>
              </m:num>
              <m:den>
                <m:r>
                  <w:rPr>
                    <w:rFonts w:ascii="Cambria Math" w:hAnsi="Cambria Math" w:cs="Arial"/>
                    <w:spacing w:val="-2"/>
                  </w:rPr>
                  <m:t>n</m:t>
                </m:r>
              </m:den>
            </m:f>
          </m:e>
        </m:d>
        <m:r>
          <w:rPr>
            <w:rFonts w:ascii="Cambria Math" w:hAnsi="Cambria Math" w:cs="Arial"/>
            <w:spacing w:val="-2"/>
          </w:rPr>
          <m:t>+M</m:t>
        </m:r>
        <m:func>
          <m:funcPr>
            <m:ctrlPr>
              <w:rPr>
                <w:rFonts w:ascii="Cambria Math" w:hAnsi="Cambria Math" w:cs="Arial"/>
                <w:spacing w:val="-2"/>
              </w:rPr>
            </m:ctrlPr>
          </m:funcPr>
          <m:fName>
            <m:r>
              <m:rPr>
                <m:sty m:val="p"/>
              </m:rPr>
              <w:rPr>
                <w:rFonts w:ascii="Cambria Math" w:hAnsi="Cambria Math" w:cs="Arial"/>
                <w:spacing w:val="-2"/>
              </w:rPr>
              <m:t>ln</m:t>
            </m:r>
            <m:ctrlPr>
              <w:rPr>
                <w:rFonts w:ascii="Cambria Math" w:hAnsi="Cambria Math" w:cs="Arial"/>
                <w:i/>
                <w:spacing w:val="-2"/>
              </w:rPr>
            </m:ctrlPr>
          </m:fName>
          <m:e>
            <m:r>
              <w:rPr>
                <w:rFonts w:ascii="Cambria Math" w:hAnsi="Cambria Math" w:cs="Arial"/>
                <w:spacing w:val="-2"/>
              </w:rPr>
              <m:t xml:space="preserve">n+M </m:t>
            </m:r>
            <m:r>
              <m:rPr>
                <m:sty m:val="p"/>
              </m:rPr>
              <w:rPr>
                <w:rFonts w:ascii="Cambria Math" w:hAnsi="Cambria Math" w:cs="Arial"/>
                <w:spacing w:val="-2"/>
              </w:rPr>
              <m:t xml:space="preserve">ln </m:t>
            </m:r>
          </m:e>
        </m:func>
        <m:r>
          <w:rPr>
            <w:rFonts w:ascii="Cambria Math" w:hAnsi="Cambria Math" w:cs="Arial"/>
            <w:spacing w:val="-2"/>
          </w:rPr>
          <m:t xml:space="preserve"> </m:t>
        </m:r>
        <m:d>
          <m:dPr>
            <m:begChr m:val="["/>
            <m:endChr m:val="]"/>
            <m:ctrlPr>
              <w:rPr>
                <w:rFonts w:ascii="Cambria Math" w:hAnsi="Cambria Math" w:cs="Arial"/>
                <w:i/>
                <w:spacing w:val="-2"/>
              </w:rPr>
            </m:ctrlPr>
          </m:dPr>
          <m:e>
            <m:d>
              <m:dPr>
                <m:ctrlPr>
                  <w:rPr>
                    <w:rFonts w:ascii="Cambria Math" w:hAnsi="Cambria Math" w:cs="Arial"/>
                    <w:i/>
                    <w:spacing w:val="-2"/>
                  </w:rPr>
                </m:ctrlPr>
              </m:dPr>
              <m:e>
                <m:f>
                  <m:fPr>
                    <m:ctrlPr>
                      <w:rPr>
                        <w:rFonts w:ascii="Cambria Math" w:hAnsi="Cambria Math" w:cs="Arial"/>
                        <w:i/>
                        <w:spacing w:val="-2"/>
                      </w:rPr>
                    </m:ctrlPr>
                  </m:fPr>
                  <m:num>
                    <m:sSubSup>
                      <m:sSubSupPr>
                        <m:ctrlPr>
                          <w:rPr>
                            <w:rFonts w:ascii="Cambria Math" w:hAnsi="Cambria Math" w:cs="Arial"/>
                            <w:i/>
                            <w:spacing w:val="-2"/>
                          </w:rPr>
                        </m:ctrlPr>
                      </m:sSubSupPr>
                      <m:e>
                        <m:acc>
                          <m:accPr>
                            <m:ctrlPr>
                              <w:rPr>
                                <w:rFonts w:ascii="Cambria Math" w:hAnsi="Cambria Math" w:cs="Arial"/>
                                <w:i/>
                                <w:spacing w:val="-2"/>
                              </w:rPr>
                            </m:ctrlPr>
                          </m:accPr>
                          <m:e>
                            <m:r>
                              <w:rPr>
                                <w:rFonts w:ascii="Cambria Math" w:hAnsi="Cambria Math" w:cs="Arial"/>
                                <w:spacing w:val="-2"/>
                              </w:rPr>
                              <m:t>σ</m:t>
                            </m:r>
                          </m:e>
                        </m:acc>
                      </m:e>
                      <m:sub>
                        <m:r>
                          <w:rPr>
                            <w:rFonts w:ascii="Cambria Math" w:hAnsi="Cambria Math" w:cs="Arial"/>
                            <w:spacing w:val="-2"/>
                          </w:rPr>
                          <m:t>z</m:t>
                        </m:r>
                      </m:sub>
                      <m:sup>
                        <m:r>
                          <w:rPr>
                            <w:rFonts w:ascii="Cambria Math" w:hAnsi="Cambria Math" w:cs="Arial"/>
                            <w:spacing w:val="-2"/>
                          </w:rPr>
                          <m:t>2</m:t>
                        </m:r>
                      </m:sup>
                    </m:sSubSup>
                  </m:num>
                  <m:den>
                    <m:sSubSup>
                      <m:sSubSupPr>
                        <m:ctrlPr>
                          <w:rPr>
                            <w:rFonts w:ascii="Cambria Math" w:hAnsi="Cambria Math" w:cs="Arial"/>
                            <w:i/>
                            <w:spacing w:val="-2"/>
                          </w:rPr>
                        </m:ctrlPr>
                      </m:sSubSupPr>
                      <m:e>
                        <m:acc>
                          <m:accPr>
                            <m:ctrlPr>
                              <w:rPr>
                                <w:rFonts w:ascii="Cambria Math" w:hAnsi="Cambria Math" w:cs="Arial"/>
                                <w:i/>
                                <w:spacing w:val="-2"/>
                              </w:rPr>
                            </m:ctrlPr>
                          </m:accPr>
                          <m:e>
                            <m:r>
                              <w:rPr>
                                <w:rFonts w:ascii="Cambria Math" w:hAnsi="Cambria Math" w:cs="Arial"/>
                                <w:spacing w:val="-2"/>
                              </w:rPr>
                              <m:t>σ</m:t>
                            </m:r>
                          </m:e>
                        </m:acc>
                      </m:e>
                      <m:sub>
                        <m:r>
                          <w:rPr>
                            <w:rFonts w:ascii="Cambria Math" w:hAnsi="Cambria Math" w:cs="Arial"/>
                            <w:spacing w:val="-2"/>
                          </w:rPr>
                          <m:t>a</m:t>
                        </m:r>
                      </m:sub>
                      <m:sup>
                        <m:r>
                          <w:rPr>
                            <w:rFonts w:ascii="Cambria Math" w:hAnsi="Cambria Math" w:cs="Arial"/>
                            <w:spacing w:val="-2"/>
                          </w:rPr>
                          <m:t>2</m:t>
                        </m:r>
                      </m:sup>
                    </m:sSubSup>
                  </m:den>
                </m:f>
                <m:r>
                  <w:rPr>
                    <w:rFonts w:ascii="Cambria Math" w:hAnsi="Cambria Math" w:cs="Arial"/>
                    <w:spacing w:val="-2"/>
                  </w:rPr>
                  <m:t>-1</m:t>
                </m:r>
              </m:e>
            </m:d>
            <m:r>
              <w:rPr>
                <w:rFonts w:ascii="Cambria Math" w:hAnsi="Cambria Math" w:cs="Arial"/>
                <w:spacing w:val="-2"/>
              </w:rPr>
              <m:t>/M</m:t>
            </m:r>
          </m:e>
        </m:d>
        <m:r>
          <w:rPr>
            <w:rFonts w:ascii="Cambria Math" w:hAnsi="Cambria Math" w:cs="Arial"/>
            <w:spacing w:val="-2"/>
          </w:rPr>
          <m:t xml:space="preserve">  </m:t>
        </m:r>
      </m:oMath>
      <w:r w:rsidRPr="00444746">
        <w:rPr>
          <w:rFonts w:ascii="Arial" w:hAnsi="Arial" w:cs="Arial"/>
          <w:spacing w:val="-2"/>
          <w:sz w:val="24"/>
          <w:szCs w:val="24"/>
        </w:rPr>
        <w:t xml:space="preserve"> </w:t>
      </w:r>
    </w:p>
    <w:p w14:paraId="0CECB08E" w14:textId="77777777" w:rsidR="00341CC1" w:rsidRPr="008C290A" w:rsidRDefault="00341CC1" w:rsidP="0039294B">
      <w:pPr>
        <w:pStyle w:val="Body"/>
        <w:spacing w:after="0"/>
        <w:rPr>
          <w:rFonts w:ascii="Arial" w:eastAsia="Calibri" w:hAnsi="Arial" w:cs="Arial"/>
          <w:color w:val="FF0000"/>
          <w:szCs w:val="22"/>
        </w:rPr>
      </w:pPr>
    </w:p>
    <w:p w14:paraId="6F3DEB6F" w14:textId="77777777" w:rsidR="00A90D9A" w:rsidRPr="008C290A" w:rsidRDefault="00A90D9A" w:rsidP="0039294B">
      <w:pPr>
        <w:spacing w:line="360" w:lineRule="auto"/>
        <w:jc w:val="both"/>
        <w:rPr>
          <w:rFonts w:ascii="Arial" w:hAnsi="Arial" w:cs="Arial"/>
        </w:rPr>
      </w:pPr>
      <w:r w:rsidRPr="008C290A">
        <w:rPr>
          <w:rFonts w:ascii="Arial" w:hAnsi="Arial" w:cs="Arial"/>
        </w:rPr>
        <w:t xml:space="preserve">where, </w:t>
      </w:r>
      <m:oMath>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σ</m:t>
                </m:r>
              </m:e>
            </m:acc>
          </m:e>
          <m:sub>
            <m:r>
              <w:rPr>
                <w:rFonts w:ascii="Cambria Math" w:hAnsi="Cambria Math" w:cs="Arial"/>
              </w:rPr>
              <m:t>a</m:t>
            </m:r>
          </m:sub>
          <m:sup>
            <m:r>
              <w:rPr>
                <w:rFonts w:ascii="Cambria Math" w:hAnsi="Cambria Math" w:cs="Arial"/>
              </w:rPr>
              <m:t>2</m:t>
            </m:r>
          </m:sup>
        </m:sSubSup>
      </m:oMath>
      <w:r w:rsidRPr="008C290A">
        <w:rPr>
          <w:rFonts w:ascii="Arial" w:hAnsi="Arial" w:cs="Arial"/>
        </w:rPr>
        <w:t xml:space="preserve"> is the maximum likelihood estimate of  </w:t>
      </w:r>
      <m:oMath>
        <m:sSubSup>
          <m:sSubSupPr>
            <m:ctrlPr>
              <w:rPr>
                <w:rFonts w:ascii="Cambria Math" w:hAnsi="Cambria Math" w:cs="Arial"/>
                <w:i/>
              </w:rPr>
            </m:ctrlPr>
          </m:sSubSupPr>
          <m:e>
            <m:r>
              <w:rPr>
                <w:rFonts w:ascii="Cambria Math" w:hAnsi="Cambria Math" w:cs="Arial"/>
              </w:rPr>
              <m:t>σ</m:t>
            </m:r>
          </m:e>
          <m:sub>
            <m:r>
              <w:rPr>
                <w:rFonts w:ascii="Cambria Math" w:hAnsi="Cambria Math" w:cs="Arial"/>
              </w:rPr>
              <m:t>a</m:t>
            </m:r>
          </m:sub>
          <m:sup>
            <m:r>
              <w:rPr>
                <w:rFonts w:ascii="Cambria Math" w:hAnsi="Cambria Math" w:cs="Arial"/>
              </w:rPr>
              <m:t>2</m:t>
            </m:r>
          </m:sup>
        </m:sSubSup>
      </m:oMath>
      <w:r w:rsidRPr="008C290A">
        <w:rPr>
          <w:rFonts w:ascii="Arial" w:hAnsi="Arial" w:cs="Arial"/>
        </w:rPr>
        <w:t>, M is the number of parameters</w:t>
      </w:r>
    </w:p>
    <w:p w14:paraId="357DF5D7" w14:textId="77777777" w:rsidR="00A90D9A" w:rsidRPr="008C290A" w:rsidRDefault="00A90D9A" w:rsidP="0039294B">
      <w:pPr>
        <w:spacing w:line="360" w:lineRule="auto"/>
        <w:jc w:val="both"/>
        <w:rPr>
          <w:rFonts w:ascii="Arial" w:hAnsi="Arial" w:cs="Arial"/>
        </w:rPr>
      </w:pPr>
      <w:r w:rsidRPr="008C290A">
        <w:rPr>
          <w:rFonts w:ascii="Arial" w:hAnsi="Arial" w:cs="Arial"/>
        </w:rPr>
        <w:t xml:space="preserve">and  </w:t>
      </w:r>
      <m:oMath>
        <m:sSubSup>
          <m:sSubSupPr>
            <m:ctrlPr>
              <w:rPr>
                <w:rFonts w:ascii="Cambria Math" w:hAnsi="Cambria Math" w:cs="Arial"/>
                <w:i/>
              </w:rPr>
            </m:ctrlPr>
          </m:sSubSupPr>
          <m:e>
            <m:acc>
              <m:accPr>
                <m:ctrlPr>
                  <w:rPr>
                    <w:rFonts w:ascii="Cambria Math" w:hAnsi="Cambria Math" w:cs="Arial"/>
                    <w:i/>
                  </w:rPr>
                </m:ctrlPr>
              </m:accPr>
              <m:e>
                <m:r>
                  <w:rPr>
                    <w:rFonts w:ascii="Cambria Math" w:hAnsi="Cambria Math" w:cs="Arial"/>
                  </w:rPr>
                  <m:t>σ</m:t>
                </m:r>
              </m:e>
            </m:acc>
          </m:e>
          <m:sub>
            <m:r>
              <w:rPr>
                <w:rFonts w:ascii="Cambria Math" w:hAnsi="Cambria Math" w:cs="Arial"/>
              </w:rPr>
              <m:t>z</m:t>
            </m:r>
          </m:sub>
          <m:sup>
            <m:r>
              <w:rPr>
                <w:rFonts w:ascii="Cambria Math" w:hAnsi="Cambria Math" w:cs="Arial"/>
              </w:rPr>
              <m:t>2</m:t>
            </m:r>
          </m:sup>
        </m:sSubSup>
      </m:oMath>
      <w:r w:rsidRPr="008C290A">
        <w:rPr>
          <w:rFonts w:ascii="Arial" w:hAnsi="Arial" w:cs="Arial"/>
        </w:rPr>
        <w:t xml:space="preserve"> is the sample variance of the series.</w:t>
      </w:r>
    </w:p>
    <w:p w14:paraId="3C4CFDF7" w14:textId="77777777" w:rsidR="008C290A" w:rsidRPr="0093631F" w:rsidRDefault="008C290A" w:rsidP="008C290A">
      <w:pPr>
        <w:spacing w:line="360" w:lineRule="auto"/>
        <w:jc w:val="both"/>
        <w:rPr>
          <w:rFonts w:ascii="Arial" w:hAnsi="Arial" w:cs="Arial"/>
          <w:b/>
          <w:sz w:val="22"/>
          <w:szCs w:val="22"/>
        </w:rPr>
      </w:pPr>
      <w:r w:rsidRPr="0093631F">
        <w:rPr>
          <w:rFonts w:ascii="Arial" w:hAnsi="Arial" w:cs="Arial"/>
          <w:b/>
          <w:sz w:val="22"/>
          <w:szCs w:val="22"/>
        </w:rPr>
        <w:t>2.5 Forecasting</w:t>
      </w:r>
    </w:p>
    <w:p w14:paraId="70B7C3CB" w14:textId="77777777" w:rsidR="008C290A" w:rsidRPr="008C290A" w:rsidRDefault="008C290A" w:rsidP="00FA2658">
      <w:pPr>
        <w:spacing w:line="360" w:lineRule="auto"/>
        <w:jc w:val="both"/>
        <w:rPr>
          <w:rFonts w:ascii="Arial" w:hAnsi="Arial" w:cs="Arial"/>
        </w:rPr>
      </w:pPr>
      <w:r w:rsidRPr="008C290A">
        <w:rPr>
          <w:rFonts w:ascii="Arial" w:hAnsi="Arial" w:cs="Arial"/>
        </w:rPr>
        <w:t>One of the most important objectives in the analysis of a time series is to forecast its future values. Even if the final purpose of time series modeling is for the control of a system, its operation is usually based on forecasting. In forecasting, the main objective is to produce an optimum forecast that has no error or as litt</w:t>
      </w:r>
      <w:r w:rsidR="00546B21">
        <w:rPr>
          <w:rFonts w:ascii="Arial" w:hAnsi="Arial" w:cs="Arial"/>
        </w:rPr>
        <w:t xml:space="preserve">le error as possible. For these </w:t>
      </w:r>
      <w:r w:rsidRPr="008C290A">
        <w:rPr>
          <w:rFonts w:ascii="Arial" w:hAnsi="Arial" w:cs="Arial"/>
        </w:rPr>
        <w:t>situation, minimum mean square error forecast is suitable (Wei, 2006).</w:t>
      </w:r>
    </w:p>
    <w:p w14:paraId="54DF457F" w14:textId="77777777" w:rsidR="00C772C2" w:rsidRDefault="008C290A" w:rsidP="008C290A">
      <w:pPr>
        <w:tabs>
          <w:tab w:val="right" w:pos="8370"/>
        </w:tabs>
        <w:spacing w:line="360" w:lineRule="auto"/>
        <w:ind w:left="720"/>
        <w:jc w:val="both"/>
        <w:rPr>
          <w:rFonts w:ascii="Arial" w:hAnsi="Arial" w:cs="Arial"/>
          <w:spacing w:val="-6"/>
        </w:rPr>
      </w:pPr>
      <w:r w:rsidRPr="008C290A">
        <w:rPr>
          <w:rFonts w:ascii="Arial" w:hAnsi="Arial" w:cs="Arial"/>
          <w:spacing w:val="-6"/>
        </w:rPr>
        <w:t xml:space="preserve">Consider the general nonstationary ARIMA (p, d, q) model with </w:t>
      </w:r>
      <m:oMath>
        <m:r>
          <w:rPr>
            <w:rFonts w:ascii="Cambria Math" w:hAnsi="Cambria Math" w:cs="Arial"/>
            <w:spacing w:val="-6"/>
          </w:rPr>
          <m:t>d≠0</m:t>
        </m:r>
      </m:oMath>
      <w:r w:rsidRPr="008C290A">
        <w:rPr>
          <w:rFonts w:ascii="Arial" w:hAnsi="Arial" w:cs="Arial"/>
          <w:spacing w:val="-6"/>
        </w:rPr>
        <w:t xml:space="preserve">. </w:t>
      </w:r>
    </w:p>
    <w:p w14:paraId="1479F1A1" w14:textId="77777777" w:rsidR="008C290A" w:rsidRPr="008C290A" w:rsidRDefault="008C290A" w:rsidP="008C290A">
      <w:pPr>
        <w:tabs>
          <w:tab w:val="right" w:pos="8370"/>
        </w:tabs>
        <w:spacing w:line="360" w:lineRule="auto"/>
        <w:ind w:left="720"/>
        <w:jc w:val="both"/>
        <w:rPr>
          <w:rFonts w:ascii="Arial" w:hAnsi="Arial" w:cs="Arial"/>
          <w:spacing w:val="-6"/>
        </w:rPr>
      </w:pPr>
      <w:r w:rsidRPr="008C290A">
        <w:rPr>
          <w:rFonts w:ascii="Arial" w:hAnsi="Arial" w:cs="Arial"/>
          <w:spacing w:val="-6"/>
        </w:rPr>
        <w:t xml:space="preserve">That is, </w:t>
      </w:r>
      <m:oMath>
        <m:r>
          <w:rPr>
            <w:rFonts w:ascii="Cambria Math" w:hAnsi="Cambria Math" w:cs="Arial"/>
          </w:rPr>
          <m:t>∅(B)(1-B</m:t>
        </m:r>
        <m:sSup>
          <m:sSupPr>
            <m:ctrlPr>
              <w:rPr>
                <w:rFonts w:ascii="Cambria Math" w:hAnsi="Cambria Math" w:cs="Arial"/>
                <w:i/>
              </w:rPr>
            </m:ctrlPr>
          </m:sSupPr>
          <m:e>
            <m:r>
              <w:rPr>
                <w:rFonts w:ascii="Cambria Math" w:hAnsi="Cambria Math" w:cs="Arial"/>
              </w:rPr>
              <m:t>)</m:t>
            </m:r>
          </m:e>
          <m:sup>
            <m:r>
              <w:rPr>
                <w:rFonts w:ascii="Cambria Math" w:hAnsi="Cambria Math" w:cs="Arial"/>
              </w:rPr>
              <m:t>d</m:t>
            </m:r>
          </m:sup>
        </m:sSup>
        <m:sSub>
          <m:sSubPr>
            <m:ctrlPr>
              <w:rPr>
                <w:rFonts w:ascii="Cambria Math" w:hAnsi="Cambria Math" w:cs="Arial"/>
                <w:i/>
              </w:rPr>
            </m:ctrlPr>
          </m:sSubPr>
          <m:e>
            <m:r>
              <w:rPr>
                <w:rFonts w:ascii="Cambria Math" w:hAnsi="Cambria Math" w:cs="Arial"/>
              </w:rPr>
              <m:t>Z</m:t>
            </m:r>
          </m:e>
          <m:sub>
            <m:r>
              <w:rPr>
                <w:rFonts w:ascii="Cambria Math" w:hAnsi="Cambria Math" w:cs="Arial"/>
              </w:rPr>
              <m:t>t</m:t>
            </m:r>
          </m:sub>
        </m:sSub>
        <m:r>
          <w:rPr>
            <w:rFonts w:ascii="Cambria Math" w:hAnsi="Cambria Math" w:cs="Arial"/>
          </w:rPr>
          <m:t>=θ</m:t>
        </m:r>
        <m:d>
          <m:dPr>
            <m:ctrlPr>
              <w:rPr>
                <w:rFonts w:ascii="Cambria Math" w:hAnsi="Cambria Math" w:cs="Arial"/>
                <w:i/>
              </w:rPr>
            </m:ctrlPr>
          </m:dPr>
          <m:e>
            <m:r>
              <w:rPr>
                <w:rFonts w:ascii="Cambria Math" w:hAnsi="Cambria Math" w:cs="Arial"/>
              </w:rPr>
              <m:t>B</m:t>
            </m:r>
          </m:e>
        </m:d>
        <m:sSub>
          <m:sSubPr>
            <m:ctrlPr>
              <w:rPr>
                <w:rFonts w:ascii="Cambria Math" w:hAnsi="Cambria Math" w:cs="Arial"/>
                <w:i/>
              </w:rPr>
            </m:ctrlPr>
          </m:sSubPr>
          <m:e>
            <m:r>
              <w:rPr>
                <w:rFonts w:ascii="Cambria Math" w:hAnsi="Cambria Math" w:cs="Arial"/>
              </w:rPr>
              <m:t>a</m:t>
            </m:r>
          </m:e>
          <m:sub>
            <m:r>
              <w:rPr>
                <w:rFonts w:ascii="Cambria Math" w:hAnsi="Cambria Math" w:cs="Arial"/>
              </w:rPr>
              <m:t>t</m:t>
            </m:r>
          </m:sub>
        </m:sSub>
      </m:oMath>
      <w:r w:rsidRPr="008C290A">
        <w:rPr>
          <w:rFonts w:ascii="Arial" w:hAnsi="Arial" w:cs="Arial"/>
          <w:spacing w:val="-6"/>
        </w:rPr>
        <w:tab/>
      </w:r>
    </w:p>
    <w:p w14:paraId="253774D2" w14:textId="77777777" w:rsidR="008C290A" w:rsidRPr="008C290A" w:rsidRDefault="008C290A" w:rsidP="008C290A">
      <w:pPr>
        <w:spacing w:line="360" w:lineRule="auto"/>
        <w:jc w:val="both"/>
        <w:rPr>
          <w:rFonts w:ascii="Arial" w:hAnsi="Arial" w:cs="Arial"/>
        </w:rPr>
      </w:pPr>
      <w:r w:rsidRPr="008C290A">
        <w:rPr>
          <w:rFonts w:ascii="Arial" w:hAnsi="Arial" w:cs="Arial"/>
        </w:rPr>
        <w:t xml:space="preserve">where, </w:t>
      </w:r>
      <m:oMath>
        <m:r>
          <w:rPr>
            <w:rFonts w:ascii="Cambria Math" w:hAnsi="Cambria Math" w:cs="Arial"/>
          </w:rPr>
          <m:t>∅(B)=</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m:t>
                </m:r>
              </m:e>
              <m:sub>
                <m:r>
                  <w:rPr>
                    <w:rFonts w:ascii="Cambria Math" w:hAnsi="Cambria Math" w:cs="Arial"/>
                  </w:rPr>
                  <m:t>p</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p</m:t>
                </m:r>
              </m:sup>
            </m:sSup>
          </m:e>
        </m:d>
      </m:oMath>
      <w:r w:rsidRPr="008C290A">
        <w:rPr>
          <w:rFonts w:ascii="Arial" w:hAnsi="Arial" w:cs="Arial"/>
        </w:rPr>
        <w:t xml:space="preserve"> is a stationary AR operator and</w:t>
      </w:r>
    </w:p>
    <w:p w14:paraId="5B897321" w14:textId="77777777" w:rsidR="008C290A" w:rsidRPr="008C290A" w:rsidRDefault="008C290A" w:rsidP="008C290A">
      <w:pPr>
        <w:spacing w:line="360" w:lineRule="auto"/>
        <w:jc w:val="both"/>
        <w:rPr>
          <w:rFonts w:ascii="Arial" w:hAnsi="Arial" w:cs="Arial"/>
        </w:rPr>
      </w:pPr>
      <m:oMath>
        <m:r>
          <m:rPr>
            <m:sty m:val="p"/>
          </m:rPr>
          <w:rPr>
            <w:rFonts w:ascii="Cambria Math" w:hAnsi="Cambria Math" w:cs="Arial"/>
            <w:color w:val="FFFFFF"/>
          </w:rPr>
          <m:t>where,</m:t>
        </m:r>
        <m:r>
          <w:rPr>
            <w:rFonts w:ascii="Cambria Math" w:hAnsi="Cambria Math" w:cs="Arial"/>
          </w:rPr>
          <m:t>θ(B)=</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q</m:t>
                </m:r>
              </m:sup>
            </m:sSup>
          </m:e>
        </m:d>
      </m:oMath>
      <w:r w:rsidRPr="008C290A">
        <w:rPr>
          <w:rFonts w:ascii="Arial" w:hAnsi="Arial" w:cs="Arial"/>
        </w:rPr>
        <w:t xml:space="preserve"> is an invertible MA operator, respectively.</w:t>
      </w:r>
    </w:p>
    <w:p w14:paraId="4312A6D5" w14:textId="77777777" w:rsidR="008C290A" w:rsidRPr="008C290A" w:rsidRDefault="0009182A" w:rsidP="009D1B6E">
      <w:pPr>
        <w:spacing w:line="360" w:lineRule="auto"/>
        <w:jc w:val="both"/>
        <w:rPr>
          <w:rFonts w:ascii="Arial" w:hAnsi="Arial" w:cs="Arial"/>
        </w:rPr>
      </w:pPr>
      <w:r>
        <w:rPr>
          <w:rFonts w:ascii="Arial" w:hAnsi="Arial" w:cs="Arial"/>
        </w:rPr>
        <w:t xml:space="preserve">For the general ARIMA model </w:t>
      </w:r>
      <w:r w:rsidR="008C290A" w:rsidRPr="008C290A">
        <w:rPr>
          <w:rFonts w:ascii="Arial" w:hAnsi="Arial" w:cs="Arial"/>
        </w:rPr>
        <w:t>rewriting the model at time t+</w:t>
      </w:r>
      <w:r w:rsidR="008C290A" w:rsidRPr="008C290A">
        <w:rPr>
          <w:rFonts w:ascii="Arial" w:hAnsi="Arial" w:cs="Arial"/>
          <w:i/>
        </w:rPr>
        <w:t>l</w:t>
      </w:r>
      <w:r w:rsidR="008C290A" w:rsidRPr="008C290A">
        <w:rPr>
          <w:rFonts w:ascii="Arial" w:hAnsi="Arial" w:cs="Arial"/>
        </w:rPr>
        <w:t xml:space="preserve"> in an AR representation that exists because the model is invertible. Therefore,</w:t>
      </w:r>
    </w:p>
    <w:p w14:paraId="3D971E28" w14:textId="77777777" w:rsidR="008C290A" w:rsidRPr="008C290A" w:rsidRDefault="008C290A" w:rsidP="008C290A">
      <w:pPr>
        <w:tabs>
          <w:tab w:val="right" w:pos="8370"/>
        </w:tabs>
        <w:spacing w:line="360" w:lineRule="auto"/>
        <w:ind w:firstLine="720"/>
        <w:jc w:val="both"/>
        <w:rPr>
          <w:rFonts w:ascii="Arial" w:hAnsi="Arial" w:cs="Arial"/>
        </w:rPr>
      </w:pPr>
      <m:oMath>
        <m:r>
          <w:rPr>
            <w:rFonts w:ascii="Cambria Math" w:hAnsi="Cambria Math" w:cs="Arial"/>
          </w:rPr>
          <m:t>π(B)</m:t>
        </m:r>
        <m:sSub>
          <m:sSubPr>
            <m:ctrlPr>
              <w:rPr>
                <w:rFonts w:ascii="Cambria Math" w:hAnsi="Cambria Math" w:cs="Arial"/>
                <w:i/>
              </w:rPr>
            </m:ctrlPr>
          </m:sSubPr>
          <m:e>
            <m:r>
              <w:rPr>
                <w:rFonts w:ascii="Cambria Math" w:hAnsi="Cambria Math" w:cs="Arial"/>
              </w:rPr>
              <m:t>Z</m:t>
            </m:r>
          </m:e>
          <m:sub>
            <m:r>
              <w:rPr>
                <w:rFonts w:ascii="Cambria Math" w:hAnsi="Cambria Math" w:cs="Arial"/>
              </w:rPr>
              <m:t>t+l</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a</m:t>
            </m:r>
          </m:e>
          <m:sub>
            <m:r>
              <w:rPr>
                <w:rFonts w:ascii="Cambria Math" w:hAnsi="Cambria Math" w:cs="Arial"/>
              </w:rPr>
              <m:t>t+l</m:t>
            </m:r>
          </m:sub>
        </m:sSub>
      </m:oMath>
      <w:r w:rsidRPr="008C290A">
        <w:rPr>
          <w:rFonts w:ascii="Arial" w:hAnsi="Arial" w:cs="Arial"/>
        </w:rPr>
        <w:tab/>
      </w:r>
    </w:p>
    <w:p w14:paraId="696CCA22" w14:textId="77777777" w:rsidR="008C290A" w:rsidRPr="008C290A" w:rsidRDefault="008C290A" w:rsidP="008C290A">
      <w:pPr>
        <w:tabs>
          <w:tab w:val="left" w:pos="720"/>
          <w:tab w:val="right" w:pos="8370"/>
        </w:tabs>
        <w:spacing w:line="360" w:lineRule="auto"/>
        <w:jc w:val="both"/>
        <w:rPr>
          <w:rFonts w:ascii="Arial" w:hAnsi="Arial" w:cs="Arial"/>
        </w:rPr>
      </w:pPr>
      <w:r w:rsidRPr="008C290A">
        <w:rPr>
          <w:rFonts w:ascii="Arial" w:hAnsi="Arial" w:cs="Arial"/>
        </w:rPr>
        <w:tab/>
      </w:r>
      <m:oMath>
        <m:sSub>
          <m:sSubPr>
            <m:ctrlPr>
              <w:rPr>
                <w:rFonts w:ascii="Cambria Math" w:hAnsi="Cambria Math" w:cs="Arial"/>
                <w:i/>
              </w:rPr>
            </m:ctrlPr>
          </m:sSubPr>
          <m:e>
            <m:r>
              <w:rPr>
                <w:rFonts w:ascii="Cambria Math" w:hAnsi="Cambria Math" w:cs="Arial"/>
              </w:rPr>
              <m:t>Z</m:t>
            </m:r>
          </m:e>
          <m:sub>
            <m:r>
              <w:rPr>
                <w:rFonts w:ascii="Cambria Math" w:hAnsi="Cambria Math" w:cs="Arial"/>
              </w:rPr>
              <m:t>t+l</m:t>
            </m:r>
          </m:sub>
        </m:sSub>
        <m:r>
          <w:rPr>
            <w:rFonts w:ascii="Cambria Math" w:hAnsi="Cambria Math" w:cs="Arial"/>
          </w:rPr>
          <m:t xml:space="preserve"> = </m:t>
        </m:r>
        <m:sSub>
          <m:sSubPr>
            <m:ctrlPr>
              <w:rPr>
                <w:rFonts w:ascii="Cambria Math" w:hAnsi="Cambria Math" w:cs="Arial"/>
                <w:i/>
              </w:rPr>
            </m:ctrlPr>
          </m:sSubPr>
          <m:e>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m:t>
                </m:r>
              </m:sup>
              <m:e>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t+l-j</m:t>
                    </m:r>
                  </m:sub>
                </m:sSub>
              </m:e>
            </m:nary>
            <m:r>
              <w:rPr>
                <w:rFonts w:ascii="Cambria Math" w:hAnsi="Cambria Math" w:cs="Arial"/>
              </w:rPr>
              <m:t>a</m:t>
            </m:r>
          </m:e>
          <m:sub>
            <m:r>
              <w:rPr>
                <w:rFonts w:ascii="Cambria Math" w:hAnsi="Cambria Math" w:cs="Arial"/>
              </w:rPr>
              <m:t>t+l</m:t>
            </m:r>
          </m:sub>
        </m:sSub>
      </m:oMath>
      <w:r w:rsidRPr="008C290A">
        <w:rPr>
          <w:rFonts w:ascii="Arial" w:hAnsi="Arial" w:cs="Arial"/>
        </w:rPr>
        <w:tab/>
      </w:r>
    </w:p>
    <w:p w14:paraId="0D935FE2" w14:textId="77777777" w:rsidR="008C290A" w:rsidRPr="008C290A" w:rsidRDefault="008C290A" w:rsidP="008C290A">
      <w:pPr>
        <w:spacing w:line="360" w:lineRule="auto"/>
        <w:jc w:val="both"/>
        <w:rPr>
          <w:rFonts w:ascii="Arial" w:hAnsi="Arial" w:cs="Arial"/>
        </w:rPr>
      </w:pPr>
      <w:r w:rsidRPr="008C290A">
        <w:rPr>
          <w:rFonts w:ascii="Arial" w:hAnsi="Arial" w:cs="Arial"/>
        </w:rPr>
        <w:t>By applying the operator</w:t>
      </w:r>
    </w:p>
    <w:p w14:paraId="69D2194C" w14:textId="77777777" w:rsidR="008C290A" w:rsidRPr="008C290A" w:rsidRDefault="008C290A" w:rsidP="008C290A">
      <w:pPr>
        <w:spacing w:line="360" w:lineRule="auto"/>
        <w:jc w:val="both"/>
        <w:rPr>
          <w:rFonts w:ascii="Arial" w:hAnsi="Arial" w:cs="Arial"/>
        </w:rPr>
      </w:pPr>
      <m:oMathPara>
        <m:oMath>
          <m:r>
            <w:rPr>
              <w:rFonts w:ascii="Cambria Math" w:hAnsi="Cambria Math" w:cs="Arial"/>
              <w:i/>
            </w:rPr>
            <w:sym w:font="Symbol" w:char="F059"/>
          </m:r>
          <m:d>
            <m:dPr>
              <m:ctrlPr>
                <w:rPr>
                  <w:rFonts w:ascii="Cambria Math" w:hAnsi="Cambria Math" w:cs="Arial"/>
                  <w:i/>
                </w:rPr>
              </m:ctrlPr>
            </m:dPr>
            <m:e>
              <m:r>
                <w:rPr>
                  <w:rFonts w:ascii="Cambria Math" w:hAnsi="Cambria Math" w:cs="Arial"/>
                </w:rPr>
                <m:t>B</m:t>
              </m:r>
            </m:e>
          </m:d>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1-θ</m:t>
                  </m:r>
                </m:e>
                <m:sub>
                  <m:r>
                    <w:rPr>
                      <w:rFonts w:ascii="Cambria Math" w:hAnsi="Cambria Math" w:cs="Arial"/>
                    </w:rPr>
                    <m:t>q</m:t>
                  </m:r>
                </m:sub>
              </m:sSub>
              <m:d>
                <m:dPr>
                  <m:ctrlPr>
                    <w:rPr>
                      <w:rFonts w:ascii="Cambria Math" w:hAnsi="Cambria Math" w:cs="Arial"/>
                      <w:i/>
                    </w:rPr>
                  </m:ctrlPr>
                </m:dPr>
                <m:e>
                  <m:r>
                    <w:rPr>
                      <w:rFonts w:ascii="Cambria Math" w:hAnsi="Cambria Math" w:cs="Arial"/>
                    </w:rPr>
                    <m:t>B</m:t>
                  </m:r>
                </m:e>
              </m:d>
            </m:num>
            <m:den>
              <m:sSub>
                <m:sSubPr>
                  <m:ctrlPr>
                    <w:rPr>
                      <w:rFonts w:ascii="Cambria Math" w:hAnsi="Cambria Math" w:cs="Arial"/>
                      <w:i/>
                    </w:rPr>
                  </m:ctrlPr>
                </m:sSubPr>
                <m:e>
                  <m:r>
                    <w:rPr>
                      <w:rFonts w:ascii="Cambria Math" w:hAnsi="Cambria Math" w:cs="Arial"/>
                    </w:rPr>
                    <m:t>1-θ</m:t>
                  </m:r>
                </m:e>
                <m:sub>
                  <m:r>
                    <w:rPr>
                      <w:rFonts w:ascii="Cambria Math" w:hAnsi="Cambria Math" w:cs="Arial"/>
                    </w:rPr>
                    <m:t>p</m:t>
                  </m:r>
                </m:sub>
              </m:sSub>
              <m:d>
                <m:dPr>
                  <m:ctrlPr>
                    <w:rPr>
                      <w:rFonts w:ascii="Cambria Math" w:hAnsi="Cambria Math" w:cs="Arial"/>
                      <w:i/>
                    </w:rPr>
                  </m:ctrlPr>
                </m:dPr>
                <m:e>
                  <m:r>
                    <w:rPr>
                      <w:rFonts w:ascii="Cambria Math" w:hAnsi="Cambria Math" w:cs="Arial"/>
                    </w:rPr>
                    <m:t>B</m:t>
                  </m:r>
                </m:e>
              </m:d>
            </m:den>
          </m:f>
          <m:sSub>
            <m:sSubPr>
              <m:ctrlPr>
                <w:rPr>
                  <w:rFonts w:ascii="Cambria Math" w:hAnsi="Cambria Math" w:cs="Arial"/>
                  <w:i/>
                </w:rPr>
              </m:ctrlPr>
            </m:sSubPr>
            <m:e>
              <m:r>
                <w:rPr>
                  <w:rFonts w:ascii="Cambria Math" w:hAnsi="Cambria Math" w:cs="Arial"/>
                </w:rPr>
                <m:t>a</m:t>
              </m:r>
            </m:e>
            <m:sub>
              <m:r>
                <w:rPr>
                  <w:rFonts w:ascii="Cambria Math" w:hAnsi="Cambria Math" w:cs="Arial"/>
                </w:rPr>
                <m:t>t</m:t>
              </m:r>
            </m:sub>
          </m:sSub>
          <m:r>
            <w:rPr>
              <w:rFonts w:ascii="Cambria Math" w:hAnsi="Cambria Math" w:cs="Arial"/>
            </w:rPr>
            <m:t>=(1+</m:t>
          </m:r>
          <m:sSub>
            <m:sSubPr>
              <m:ctrlPr>
                <w:rPr>
                  <w:rFonts w:ascii="Cambria Math" w:hAnsi="Cambria Math" w:cs="Arial"/>
                  <w:i/>
                </w:rPr>
              </m:ctrlPr>
            </m:sSubPr>
            <m:e>
              <m:r>
                <w:rPr>
                  <w:rFonts w:ascii="Cambria Math" w:hAnsi="Cambria Math" w:cs="Arial"/>
                  <w:i/>
                </w:rPr>
                <w:sym w:font="Symbol" w:char="F059"/>
              </m:r>
            </m:e>
            <m:sub>
              <m:r>
                <w:rPr>
                  <w:rFonts w:ascii="Cambria Math" w:hAnsi="Cambria Math" w:cs="Arial"/>
                </w:rPr>
                <m:t>1</m:t>
              </m:r>
            </m:sub>
          </m:sSub>
          <m:r>
            <w:rPr>
              <w:rFonts w:ascii="Cambria Math" w:hAnsi="Cambria Math" w:cs="Arial"/>
            </w:rPr>
            <m:t>B+</m:t>
          </m:r>
          <m:sSub>
            <m:sSubPr>
              <m:ctrlPr>
                <w:rPr>
                  <w:rFonts w:ascii="Cambria Math" w:hAnsi="Cambria Math" w:cs="Arial"/>
                  <w:i/>
                </w:rPr>
              </m:ctrlPr>
            </m:sSubPr>
            <m:e>
              <m:r>
                <w:rPr>
                  <w:rFonts w:ascii="Cambria Math" w:hAnsi="Cambria Math" w:cs="Arial"/>
                  <w:i/>
                </w:rPr>
                <w:sym w:font="Symbol" w:char="F059"/>
              </m:r>
            </m:e>
            <m:sub>
              <m:r>
                <w:rPr>
                  <w:rFonts w:ascii="Cambria Math" w:hAnsi="Cambria Math" w:cs="Arial"/>
                </w:rPr>
                <m:t>2</m:t>
              </m:r>
            </m:sub>
          </m:sSub>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oMath>
      </m:oMathPara>
    </w:p>
    <w:p w14:paraId="3C215B4A" w14:textId="77777777" w:rsidR="008C290A" w:rsidRPr="008C290A" w:rsidRDefault="008C290A" w:rsidP="008C290A">
      <w:pPr>
        <w:spacing w:line="360" w:lineRule="auto"/>
        <w:jc w:val="both"/>
        <w:rPr>
          <w:rFonts w:ascii="Arial" w:hAnsi="Arial" w:cs="Arial"/>
        </w:rPr>
      </w:pPr>
      <w:r w:rsidRPr="008C290A">
        <w:rPr>
          <w:rFonts w:ascii="Arial" w:hAnsi="Arial" w:cs="Arial"/>
        </w:rPr>
        <w:t>Choosing weights,</w:t>
      </w:r>
    </w:p>
    <w:p w14:paraId="66B80830" w14:textId="77777777" w:rsidR="008C290A" w:rsidRPr="008C290A" w:rsidRDefault="00E91D1B" w:rsidP="008C290A">
      <w:pPr>
        <w:spacing w:line="360" w:lineRule="auto"/>
        <w:ind w:left="720"/>
        <w:jc w:val="both"/>
        <w:rPr>
          <w:rFonts w:ascii="Arial" w:hAnsi="Arial" w:cs="Arial"/>
          <w:i/>
        </w:rPr>
      </w:pPr>
      <m:oMath>
        <m:nary>
          <m:naryPr>
            <m:chr m:val="∑"/>
            <m:limLoc m:val="undOvr"/>
            <m:ctrlPr>
              <w:rPr>
                <w:rFonts w:ascii="Cambria Math" w:hAnsi="Cambria Math" w:cs="Arial"/>
                <w:i/>
              </w:rPr>
            </m:ctrlPr>
          </m:naryPr>
          <m:sub>
            <m:r>
              <w:rPr>
                <w:rFonts w:ascii="Cambria Math" w:hAnsi="Cambria Math" w:cs="Arial"/>
              </w:rPr>
              <m:t>i</m:t>
            </m:r>
            <m:r>
              <w:rPr>
                <w:rFonts w:ascii="Cambria Math" w:hAnsi="Cambria Math" w:cs="Arial"/>
              </w:rPr>
              <m:t>=0</m:t>
            </m:r>
          </m:sub>
          <m:sup>
            <m:r>
              <w:rPr>
                <w:rFonts w:ascii="Cambria Math" w:hAnsi="Cambria Math" w:cs="Arial"/>
              </w:rPr>
              <m:t>m</m:t>
            </m:r>
          </m:sup>
          <m:e>
            <m:sSub>
              <m:sSubPr>
                <m:ctrlPr>
                  <w:rPr>
                    <w:rFonts w:ascii="Cambria Math" w:hAnsi="Cambria Math" w:cs="Arial"/>
                    <w:i/>
                  </w:rPr>
                </m:ctrlPr>
              </m:sSubPr>
              <m:e>
                <m:r>
                  <w:rPr>
                    <w:rFonts w:ascii="Cambria Math" w:hAnsi="Cambria Math" w:cs="Arial"/>
                  </w:rPr>
                  <m:t>π</m:t>
                </m:r>
              </m:e>
              <m:sub>
                <m:r>
                  <w:rPr>
                    <w:rFonts w:ascii="Cambria Math" w:hAnsi="Cambria Math" w:cs="Arial"/>
                  </w:rPr>
                  <m:t>m</m:t>
                </m:r>
                <m:r>
                  <w:rPr>
                    <w:rFonts w:ascii="Cambria Math" w:hAnsi="Cambria Math" w:cs="Arial"/>
                  </w:rPr>
                  <m:t>-</m:t>
                </m:r>
                <m:r>
                  <w:rPr>
                    <w:rFonts w:ascii="Cambria Math" w:hAnsi="Cambria Math" w:cs="Arial"/>
                  </w:rPr>
                  <m:t>i</m:t>
                </m:r>
              </m:sub>
            </m:sSub>
            <m:sSub>
              <m:sSubPr>
                <m:ctrlPr>
                  <w:rPr>
                    <w:rFonts w:ascii="Cambria Math" w:hAnsi="Cambria Math" w:cs="Arial"/>
                    <w:i/>
                  </w:rPr>
                </m:ctrlPr>
              </m:sSubPr>
              <m:e>
                <m:r>
                  <w:rPr>
                    <w:rFonts w:ascii="Cambria Math" w:hAnsi="Cambria Math" w:cs="Arial"/>
                    <w:i/>
                  </w:rPr>
                  <w:sym w:font="Symbol" w:char="F059"/>
                </m:r>
              </m:e>
              <m:sub>
                <m:r>
                  <w:rPr>
                    <w:rFonts w:ascii="Cambria Math" w:hAnsi="Cambria Math" w:cs="Arial"/>
                  </w:rPr>
                  <m:t>i</m:t>
                </m:r>
              </m:sub>
            </m:sSub>
            <m:r>
              <w:rPr>
                <w:rFonts w:ascii="Cambria Math" w:hAnsi="Cambria Math" w:cs="Arial"/>
              </w:rPr>
              <m:t>=0</m:t>
            </m:r>
          </m:e>
        </m:nary>
      </m:oMath>
      <w:r w:rsidR="008C290A" w:rsidRPr="008C290A">
        <w:rPr>
          <w:rFonts w:ascii="Arial" w:hAnsi="Arial" w:cs="Arial"/>
        </w:rPr>
        <w:t xml:space="preserve">, for m = 1, </w:t>
      </w:r>
      <w:proofErr w:type="gramStart"/>
      <w:r w:rsidR="008C290A" w:rsidRPr="008C290A">
        <w:rPr>
          <w:rFonts w:ascii="Arial" w:hAnsi="Arial" w:cs="Arial"/>
        </w:rPr>
        <w:t>3,…</w:t>
      </w:r>
      <w:proofErr w:type="gramEnd"/>
      <w:r w:rsidR="008C290A" w:rsidRPr="008C290A">
        <w:rPr>
          <w:rFonts w:ascii="Arial" w:hAnsi="Arial" w:cs="Arial"/>
        </w:rPr>
        <w:t>,</w:t>
      </w:r>
      <w:r w:rsidR="008C290A" w:rsidRPr="008C290A">
        <w:rPr>
          <w:rFonts w:ascii="Arial" w:hAnsi="Arial" w:cs="Arial"/>
          <w:i/>
        </w:rPr>
        <w:t>l-1.</w:t>
      </w:r>
    </w:p>
    <w:p w14:paraId="3D1EFF44" w14:textId="77777777" w:rsidR="008C290A" w:rsidRPr="008C290A" w:rsidRDefault="008C290A" w:rsidP="008C290A">
      <w:pPr>
        <w:spacing w:line="360" w:lineRule="auto"/>
        <w:jc w:val="both"/>
        <w:rPr>
          <w:rFonts w:ascii="Arial" w:hAnsi="Arial" w:cs="Arial"/>
        </w:rPr>
      </w:pPr>
      <w:r w:rsidRPr="008C290A">
        <w:rPr>
          <w:rFonts w:ascii="Arial" w:hAnsi="Arial" w:cs="Arial"/>
        </w:rPr>
        <w:t>For a normal process, the (1-a) 100% forecast limit are</w:t>
      </w:r>
    </w:p>
    <w:p w14:paraId="6933A7C5" w14:textId="77777777" w:rsidR="008C290A" w:rsidRPr="008C290A" w:rsidRDefault="00E91D1B" w:rsidP="008C290A">
      <w:pPr>
        <w:spacing w:line="360" w:lineRule="auto"/>
        <w:jc w:val="both"/>
        <w:rPr>
          <w:rFonts w:ascii="Arial" w:hAnsi="Arial" w:cs="Arial"/>
        </w:rPr>
      </w:pPr>
      <m:oMathPara>
        <m:oMath>
          <m:sSub>
            <m:sSubPr>
              <m:ctrlPr>
                <w:rPr>
                  <w:rFonts w:ascii="Cambria Math" w:hAnsi="Cambria Math" w:cs="Arial"/>
                  <w:i/>
                </w:rPr>
              </m:ctrlPr>
            </m:sSubPr>
            <m:e>
              <m:acc>
                <m:accPr>
                  <m:ctrlPr>
                    <w:rPr>
                      <w:rFonts w:ascii="Cambria Math" w:hAnsi="Cambria Math" w:cs="Arial"/>
                      <w:i/>
                    </w:rPr>
                  </m:ctrlPr>
                </m:accPr>
                <m:e>
                  <m:r>
                    <w:rPr>
                      <w:rFonts w:ascii="Cambria Math" w:hAnsi="Cambria Math" w:cs="Arial"/>
                    </w:rPr>
                    <m:t>Z</m:t>
                  </m:r>
                </m:e>
              </m:acc>
            </m:e>
            <m:sub>
              <m:r>
                <w:rPr>
                  <w:rFonts w:ascii="Cambria Math" w:hAnsi="Cambria Math" w:cs="Arial"/>
                </w:rPr>
                <m:t>n</m:t>
              </m:r>
            </m:sub>
          </m:sSub>
          <m:r>
            <w:rPr>
              <w:rFonts w:ascii="Cambria Math" w:hAnsi="Cambria Math" w:cs="Arial"/>
            </w:rPr>
            <m:t>(</m:t>
          </m:r>
          <m:r>
            <w:rPr>
              <w:rFonts w:ascii="Cambria Math" w:hAnsi="Cambria Math" w:cs="Arial"/>
            </w:rPr>
            <m:t>l</m:t>
          </m:r>
          <m:r>
            <w:rPr>
              <w:rFonts w:ascii="Cambria Math" w:hAnsi="Cambria Math" w:cs="Arial"/>
            </w:rPr>
            <m:t>)±</m:t>
          </m:r>
          <m:sSub>
            <m:sSubPr>
              <m:ctrlPr>
                <w:rPr>
                  <w:rFonts w:ascii="Cambria Math" w:hAnsi="Cambria Math" w:cs="Arial"/>
                  <w:i/>
                </w:rPr>
              </m:ctrlPr>
            </m:sSubPr>
            <m:e>
              <m:r>
                <w:rPr>
                  <w:rFonts w:ascii="Cambria Math" w:hAnsi="Cambria Math" w:cs="Arial"/>
                </w:rPr>
                <m:t>N</m:t>
              </m:r>
            </m:e>
            <m:sub>
              <m:f>
                <m:fPr>
                  <m:type m:val="skw"/>
                  <m:ctrlPr>
                    <w:rPr>
                      <w:rFonts w:ascii="Cambria Math" w:hAnsi="Cambria Math" w:cs="Arial"/>
                      <w:i/>
                    </w:rPr>
                  </m:ctrlPr>
                </m:fPr>
                <m:num>
                  <m:r>
                    <w:rPr>
                      <w:rFonts w:ascii="Cambria Math" w:hAnsi="Cambria Math" w:cs="Arial"/>
                    </w:rPr>
                    <m:t>a</m:t>
                  </m:r>
                </m:num>
                <m:den>
                  <m:r>
                    <w:rPr>
                      <w:rFonts w:ascii="Cambria Math" w:hAnsi="Cambria Math" w:cs="Arial"/>
                    </w:rPr>
                    <m:t>2</m:t>
                  </m:r>
                </m:den>
              </m:f>
            </m:sub>
          </m:sSub>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1+</m:t>
                  </m:r>
                  <m:nary>
                    <m:naryPr>
                      <m:chr m:val="∑"/>
                      <m:limLoc m:val="undOvr"/>
                      <m:ctrlPr>
                        <w:rPr>
                          <w:rFonts w:ascii="Cambria Math" w:hAnsi="Cambria Math" w:cs="Arial"/>
                          <w:i/>
                        </w:rPr>
                      </m:ctrlPr>
                    </m:naryPr>
                    <m:sub>
                      <m:r>
                        <w:rPr>
                          <w:rFonts w:ascii="Cambria Math" w:hAnsi="Cambria Math" w:cs="Arial"/>
                        </w:rPr>
                        <m:t>J</m:t>
                      </m:r>
                      <m:r>
                        <w:rPr>
                          <w:rFonts w:ascii="Cambria Math" w:hAnsi="Cambria Math" w:cs="Arial"/>
                        </w:rPr>
                        <m:t>=0</m:t>
                      </m:r>
                    </m:sub>
                    <m:sup>
                      <m:r>
                        <w:rPr>
                          <w:rFonts w:ascii="Cambria Math" w:hAnsi="Cambria Math" w:cs="Arial"/>
                        </w:rPr>
                        <m:t>L</m:t>
                      </m:r>
                      <m:r>
                        <w:rPr>
                          <w:rFonts w:ascii="Cambria Math" w:hAnsi="Cambria Math" w:cs="Arial"/>
                        </w:rPr>
                        <m:t>-1</m:t>
                      </m:r>
                    </m:sup>
                    <m:e>
                      <m:sSubSup>
                        <m:sSubSupPr>
                          <m:ctrlPr>
                            <w:rPr>
                              <w:rFonts w:ascii="Cambria Math" w:hAnsi="Cambria Math" w:cs="Arial"/>
                              <w:i/>
                            </w:rPr>
                          </m:ctrlPr>
                        </m:sSubSupPr>
                        <m:e>
                          <m:r>
                            <w:rPr>
                              <w:rFonts w:ascii="Cambria Math" w:hAnsi="Cambria Math" w:cs="Arial"/>
                              <w:i/>
                            </w:rPr>
                            <w:sym w:font="Symbol" w:char="F059"/>
                          </m:r>
                        </m:e>
                        <m:sub>
                          <m:r>
                            <w:rPr>
                              <w:rFonts w:ascii="Cambria Math" w:hAnsi="Cambria Math" w:cs="Arial"/>
                            </w:rPr>
                            <m:t>J</m:t>
                          </m:r>
                        </m:sub>
                        <m:sup>
                          <m:r>
                            <w:rPr>
                              <w:rFonts w:ascii="Cambria Math" w:hAnsi="Cambria Math" w:cs="Arial"/>
                            </w:rPr>
                            <m:t>2</m:t>
                          </m:r>
                        </m:sup>
                      </m:sSubSup>
                    </m:e>
                  </m:nary>
                </m:e>
              </m:d>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sSub>
            <m:sSubPr>
              <m:ctrlPr>
                <w:rPr>
                  <w:rFonts w:ascii="Cambria Math" w:hAnsi="Cambria Math" w:cs="Arial"/>
                  <w:i/>
                </w:rPr>
              </m:ctrlPr>
            </m:sSubPr>
            <m:e>
              <m:r>
                <w:rPr>
                  <w:rFonts w:ascii="Cambria Math" w:hAnsi="Cambria Math" w:cs="Arial"/>
                </w:rPr>
                <m:t>σ</m:t>
              </m:r>
            </m:e>
            <m:sub>
              <m:r>
                <w:rPr>
                  <w:rFonts w:ascii="Cambria Math" w:hAnsi="Cambria Math" w:cs="Arial"/>
                </w:rPr>
                <m:t>a</m:t>
              </m:r>
            </m:sub>
          </m:sSub>
        </m:oMath>
      </m:oMathPara>
    </w:p>
    <w:p w14:paraId="7DB8291F" w14:textId="77777777" w:rsidR="0005008E" w:rsidRDefault="008C290A" w:rsidP="0005008E">
      <w:pPr>
        <w:spacing w:line="360" w:lineRule="auto"/>
        <w:jc w:val="both"/>
        <w:rPr>
          <w:rFonts w:ascii="Arial" w:hAnsi="Arial" w:cs="Arial"/>
          <w:vertAlign w:val="subscript"/>
        </w:rPr>
      </w:pPr>
      <w:r w:rsidRPr="008C290A">
        <w:rPr>
          <w:rFonts w:ascii="Arial" w:hAnsi="Arial" w:cs="Arial"/>
        </w:rPr>
        <w:t xml:space="preserve">Where Nais the standard normal deviate such that P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N&gt;N</m:t>
                </m:r>
              </m:e>
              <m:sub>
                <m:f>
                  <m:fPr>
                    <m:type m:val="skw"/>
                    <m:ctrlPr>
                      <w:rPr>
                        <w:rFonts w:ascii="Cambria Math" w:hAnsi="Cambria Math" w:cs="Arial"/>
                        <w:i/>
                      </w:rPr>
                    </m:ctrlPr>
                  </m:fPr>
                  <m:num>
                    <m:r>
                      <w:rPr>
                        <w:rFonts w:ascii="Cambria Math" w:hAnsi="Cambria Math" w:cs="Arial"/>
                      </w:rPr>
                      <m:t>a</m:t>
                    </m:r>
                  </m:num>
                  <m:den>
                    <m:r>
                      <w:rPr>
                        <w:rFonts w:ascii="Cambria Math" w:hAnsi="Cambria Math" w:cs="Arial"/>
                      </w:rPr>
                      <m:t>2</m:t>
                    </m:r>
                  </m:den>
                </m:f>
              </m:sub>
            </m:sSub>
            <m:ctrlPr>
              <w:rPr>
                <w:rFonts w:ascii="Cambria Math" w:hAnsi="Cambria Math" w:cs="Arial"/>
                <w:i/>
                <w:vertAlign w:val="subscript"/>
              </w:rPr>
            </m:ctrlPr>
          </m:e>
        </m:d>
        <m:r>
          <w:rPr>
            <w:rFonts w:ascii="Cambria Math" w:hAnsi="Cambria Math" w:cs="Arial"/>
            <w:vertAlign w:val="subscript"/>
          </w:rPr>
          <m:t>=</m:t>
        </m:r>
        <m:f>
          <m:fPr>
            <m:type m:val="skw"/>
            <m:ctrlPr>
              <w:rPr>
                <w:rFonts w:ascii="Cambria Math" w:hAnsi="Cambria Math" w:cs="Arial"/>
                <w:i/>
                <w:vertAlign w:val="subscript"/>
              </w:rPr>
            </m:ctrlPr>
          </m:fPr>
          <m:num>
            <m:r>
              <w:rPr>
                <w:rFonts w:ascii="Cambria Math" w:hAnsi="Cambria Math" w:cs="Arial"/>
                <w:vertAlign w:val="subscript"/>
              </w:rPr>
              <m:t>α</m:t>
            </m:r>
          </m:num>
          <m:den>
            <m:r>
              <w:rPr>
                <w:rFonts w:ascii="Cambria Math" w:hAnsi="Cambria Math" w:cs="Arial"/>
                <w:vertAlign w:val="subscript"/>
              </w:rPr>
              <m:t>2</m:t>
            </m:r>
          </m:den>
        </m:f>
      </m:oMath>
      <w:r w:rsidRPr="008C290A">
        <w:rPr>
          <w:rFonts w:ascii="Arial" w:hAnsi="Arial" w:cs="Arial"/>
          <w:vertAlign w:val="subscript"/>
        </w:rPr>
        <w:t xml:space="preserve"> .</w:t>
      </w:r>
    </w:p>
    <w:p w14:paraId="1D0E946F" w14:textId="77777777" w:rsidR="0005008E" w:rsidRDefault="0005008E" w:rsidP="0005008E">
      <w:pPr>
        <w:spacing w:line="360" w:lineRule="auto"/>
        <w:jc w:val="both"/>
        <w:rPr>
          <w:rFonts w:ascii="Arial" w:hAnsi="Arial" w:cs="Arial"/>
          <w:vertAlign w:val="subscript"/>
        </w:rPr>
      </w:pPr>
    </w:p>
    <w:p w14:paraId="536117B3" w14:textId="77777777" w:rsidR="00E9077D" w:rsidRPr="00120832" w:rsidRDefault="00E9077D" w:rsidP="0005008E">
      <w:pPr>
        <w:spacing w:line="360" w:lineRule="auto"/>
        <w:jc w:val="both"/>
        <w:rPr>
          <w:rFonts w:ascii="Arial" w:hAnsi="Arial" w:cs="Arial"/>
          <w:sz w:val="22"/>
          <w:szCs w:val="22"/>
        </w:rPr>
      </w:pPr>
      <w:r w:rsidRPr="00120832">
        <w:rPr>
          <w:rFonts w:ascii="Arial" w:hAnsi="Arial" w:cs="Arial"/>
          <w:b/>
          <w:bCs/>
          <w:sz w:val="22"/>
          <w:szCs w:val="22"/>
        </w:rPr>
        <w:t>3. RESULTS AND DISCUSSION</w:t>
      </w:r>
    </w:p>
    <w:p w14:paraId="4ED722C4" w14:textId="41CF2DED" w:rsidR="00E9077D" w:rsidRDefault="00E9077D" w:rsidP="0039294B">
      <w:pPr>
        <w:pStyle w:val="NormalWeb"/>
        <w:spacing w:before="0" w:beforeAutospacing="0" w:after="0" w:afterAutospacing="0"/>
        <w:jc w:val="both"/>
        <w:rPr>
          <w:rFonts w:ascii="Arial" w:hAnsi="Arial" w:cs="Arial"/>
          <w:sz w:val="20"/>
          <w:szCs w:val="20"/>
        </w:rPr>
      </w:pPr>
      <w:r w:rsidRPr="00120832">
        <w:rPr>
          <w:rFonts w:ascii="Arial" w:hAnsi="Arial" w:cs="Arial"/>
          <w:b/>
          <w:bCs/>
          <w:sz w:val="22"/>
          <w:szCs w:val="22"/>
        </w:rPr>
        <w:t xml:space="preserve">3.1 Data </w:t>
      </w:r>
      <w:r w:rsidR="00811678" w:rsidRPr="00120832">
        <w:rPr>
          <w:rFonts w:ascii="Arial" w:hAnsi="Arial" w:cs="Arial"/>
          <w:b/>
          <w:bCs/>
          <w:sz w:val="22"/>
          <w:szCs w:val="22"/>
        </w:rPr>
        <w:t>Stationary</w:t>
      </w:r>
      <w:r w:rsidRPr="00120832">
        <w:rPr>
          <w:rFonts w:ascii="Arial" w:hAnsi="Arial" w:cs="Arial"/>
          <w:b/>
          <w:bCs/>
          <w:sz w:val="22"/>
          <w:szCs w:val="22"/>
        </w:rPr>
        <w:t xml:space="preserve"> Analysis</w:t>
      </w:r>
      <w:r w:rsidRPr="00444746">
        <w:rPr>
          <w:rFonts w:ascii="Arial" w:hAnsi="Arial" w:cs="Arial"/>
          <w:b/>
          <w:bCs/>
        </w:rPr>
        <w:t>:</w:t>
      </w:r>
      <w:r w:rsidRPr="00444746">
        <w:rPr>
          <w:rFonts w:ascii="Arial" w:hAnsi="Arial" w:cs="Arial"/>
        </w:rPr>
        <w:t xml:space="preserve"> </w:t>
      </w:r>
      <w:r w:rsidR="00E26F3B" w:rsidRPr="00E26F3B">
        <w:rPr>
          <w:rStyle w:val="citation-1048"/>
          <w:rFonts w:ascii="Arial" w:hAnsi="Arial" w:cs="Arial"/>
          <w:sz w:val="20"/>
          <w:szCs w:val="20"/>
        </w:rPr>
        <w:t xml:space="preserve">Before structural model fitting, data </w:t>
      </w:r>
      <w:r w:rsidR="00E26F3B" w:rsidRPr="00815567">
        <w:rPr>
          <w:rStyle w:val="citation-1048"/>
          <w:rFonts w:ascii="Arial" w:hAnsi="Arial" w:cs="Arial"/>
          <w:sz w:val="20"/>
          <w:szCs w:val="20"/>
          <w:highlight w:val="green"/>
        </w:rPr>
        <w:t>stationarity</w:t>
      </w:r>
      <w:r w:rsidR="00E26F3B" w:rsidRPr="00E26F3B">
        <w:rPr>
          <w:rStyle w:val="citation-1048"/>
          <w:rFonts w:ascii="Arial" w:hAnsi="Arial" w:cs="Arial"/>
          <w:sz w:val="20"/>
          <w:szCs w:val="20"/>
        </w:rPr>
        <w:t xml:space="preserve"> was evaluated using the Augmented Dickey-Fuller (ADF) unit root test. The statistical test on the original series generated an ADF statistic of 3.679 with a corresponding p-value of 1.00. Since the p-value exceeds the standard significance level ($\alpha = 0.05$), the original annual series exhibits non-stationary behavior, necessitating a first-differencing transformation to achieve mean and variance stability. Re-testing the first-differenced</w:t>
      </w:r>
      <w:r w:rsidR="00740DF5">
        <w:rPr>
          <w:rStyle w:val="citation-1048"/>
          <w:rFonts w:ascii="Arial" w:hAnsi="Arial" w:cs="Arial"/>
          <w:sz w:val="20"/>
          <w:szCs w:val="20"/>
        </w:rPr>
        <w:t xml:space="preserve"> series confirmed </w:t>
      </w:r>
      <w:r w:rsidR="00740DF5" w:rsidRPr="00815567">
        <w:rPr>
          <w:rStyle w:val="citation-1048"/>
          <w:rFonts w:ascii="Arial" w:hAnsi="Arial" w:cs="Arial"/>
          <w:sz w:val="20"/>
          <w:szCs w:val="20"/>
          <w:highlight w:val="green"/>
        </w:rPr>
        <w:t>stationarity</w:t>
      </w:r>
      <w:r w:rsidR="00740DF5">
        <w:rPr>
          <w:rStyle w:val="citation-1048"/>
          <w:rFonts w:ascii="Arial" w:hAnsi="Arial" w:cs="Arial"/>
          <w:sz w:val="20"/>
          <w:szCs w:val="20"/>
        </w:rPr>
        <w:t xml:space="preserve"> </w:t>
      </w:r>
      <w:r w:rsidR="00E26F3B" w:rsidRPr="00E26F3B">
        <w:rPr>
          <w:rStyle w:val="citation-1048"/>
          <w:rFonts w:ascii="Arial" w:hAnsi="Arial" w:cs="Arial"/>
          <w:sz w:val="20"/>
          <w:szCs w:val="20"/>
        </w:rPr>
        <w:t>as the computed test statistic fell securely within the 5% critical significance threshold (-2.921).</w:t>
      </w:r>
    </w:p>
    <w:p w14:paraId="2E5D92E5" w14:textId="77777777" w:rsidR="00574A8F" w:rsidRDefault="00E9077D" w:rsidP="0039294B">
      <w:pPr>
        <w:pStyle w:val="NormalWeb"/>
        <w:jc w:val="both"/>
        <w:rPr>
          <w:rFonts w:ascii="Arial" w:hAnsi="Arial" w:cs="Arial"/>
        </w:rPr>
      </w:pPr>
      <w:r w:rsidRPr="006B4840">
        <w:rPr>
          <w:rFonts w:ascii="Arial" w:hAnsi="Arial" w:cs="Arial"/>
          <w:b/>
          <w:bCs/>
          <w:sz w:val="22"/>
          <w:szCs w:val="22"/>
        </w:rPr>
        <w:t>3.2 Evaluation of ARIMA Tentative Configurations</w:t>
      </w:r>
      <w:r w:rsidRPr="00444746">
        <w:rPr>
          <w:rFonts w:ascii="Arial" w:hAnsi="Arial" w:cs="Arial"/>
        </w:rPr>
        <w:t xml:space="preserve"> </w:t>
      </w:r>
    </w:p>
    <w:p w14:paraId="56D91EED" w14:textId="77777777" w:rsidR="00E9077D" w:rsidRPr="006B4840" w:rsidRDefault="00E9077D" w:rsidP="0039294B">
      <w:pPr>
        <w:pStyle w:val="NormalWeb"/>
        <w:jc w:val="both"/>
        <w:rPr>
          <w:rFonts w:ascii="Arial" w:hAnsi="Arial" w:cs="Arial"/>
          <w:sz w:val="20"/>
          <w:szCs w:val="20"/>
        </w:rPr>
      </w:pPr>
      <w:r w:rsidRPr="006B4840">
        <w:rPr>
          <w:rStyle w:val="citation-1044"/>
          <w:rFonts w:ascii="Arial" w:hAnsi="Arial" w:cs="Arial"/>
          <w:sz w:val="20"/>
          <w:szCs w:val="20"/>
        </w:rPr>
        <w:t>Following the selection of a stationary differenced sequence, various tentative configurations for the Box-Jenkins framework were processed</w:t>
      </w:r>
      <w:r w:rsidRPr="006B4840">
        <w:rPr>
          <w:rFonts w:ascii="Arial" w:hAnsi="Arial" w:cs="Arial"/>
          <w:sz w:val="20"/>
          <w:szCs w:val="20"/>
        </w:rPr>
        <w:t xml:space="preserve">. </w:t>
      </w:r>
      <w:r w:rsidRPr="006B4840">
        <w:rPr>
          <w:rStyle w:val="citation-1043"/>
          <w:rFonts w:ascii="Arial" w:hAnsi="Arial" w:cs="Arial"/>
          <w:sz w:val="20"/>
          <w:szCs w:val="20"/>
        </w:rPr>
        <w:t>The fit statistics, including Root Mean Square Error (RMSE), Mean Absolute Percentage Error (MAPE), and Bayesian Information Criterion (BIC), were rigorously compared across different parameters</w:t>
      </w:r>
      <w:r w:rsidRPr="006B4840">
        <w:rPr>
          <w:rFonts w:ascii="Arial" w:hAnsi="Arial" w:cs="Arial"/>
          <w:sz w:val="20"/>
          <w:szCs w:val="20"/>
        </w:rPr>
        <w:t xml:space="preserve">. </w:t>
      </w:r>
    </w:p>
    <w:p w14:paraId="62844BBA" w14:textId="77777777" w:rsidR="00E9077D" w:rsidRPr="00DA60CA" w:rsidRDefault="00CB5D2C" w:rsidP="00DA60CA">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 xml:space="preserve">Table 1. </w:t>
      </w:r>
      <w:r w:rsidR="00E9077D" w:rsidRPr="00CB5D2C">
        <w:rPr>
          <w:rFonts w:ascii="Arial" w:hAnsi="Arial" w:cs="Arial"/>
          <w:b/>
          <w:bCs/>
          <w:spacing w:val="-10"/>
          <w:sz w:val="22"/>
          <w:szCs w:val="22"/>
        </w:rPr>
        <w:t>Statistical fit parameters for tentative Box-Jenkins ARIMA configurations</w:t>
      </w:r>
    </w:p>
    <w:tbl>
      <w:tblPr>
        <w:tblpPr w:leftFromText="180" w:rightFromText="180" w:vertAnchor="text" w:horzAnchor="page" w:tblpX="3234" w:tblpY="151"/>
        <w:tblOverlap w:val="neve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530"/>
        <w:gridCol w:w="1530"/>
        <w:gridCol w:w="1800"/>
      </w:tblGrid>
      <w:tr w:rsidR="00E9077D" w:rsidRPr="00444746" w14:paraId="3A5E5F77" w14:textId="77777777" w:rsidTr="009842C5">
        <w:trPr>
          <w:trHeight w:val="620"/>
        </w:trPr>
        <w:tc>
          <w:tcPr>
            <w:tcW w:w="2178" w:type="dxa"/>
            <w:tcBorders>
              <w:top w:val="single" w:sz="4" w:space="0" w:color="auto"/>
              <w:left w:val="single" w:sz="4" w:space="0" w:color="auto"/>
              <w:bottom w:val="single" w:sz="4" w:space="0" w:color="auto"/>
              <w:right w:val="single" w:sz="4" w:space="0" w:color="auto"/>
            </w:tcBorders>
            <w:vAlign w:val="center"/>
            <w:hideMark/>
          </w:tcPr>
          <w:p w14:paraId="085A126A" w14:textId="77777777" w:rsidR="00E9077D" w:rsidRPr="001F35DD" w:rsidRDefault="00E9077D" w:rsidP="006C69F6">
            <w:pPr>
              <w:jc w:val="center"/>
              <w:rPr>
                <w:rFonts w:ascii="Arial" w:hAnsi="Arial" w:cstheme="minorBidi"/>
                <w:b/>
                <w:lang w:bidi="my-MM"/>
              </w:rPr>
            </w:pPr>
            <w:r w:rsidRPr="00444746">
              <w:rPr>
                <w:rFonts w:ascii="Arial" w:hAnsi="Arial" w:cs="Arial"/>
                <w:b/>
              </w:rPr>
              <w:t>ARIMA Model</w:t>
            </w:r>
            <w:r w:rsidR="001F35DD">
              <w:rPr>
                <w:rFonts w:ascii="Arial" w:hAnsi="Arial" w:cstheme="minorBidi" w:hint="cs"/>
                <w:b/>
                <w:cs/>
                <w:lang w:bidi="my-MM"/>
              </w:rPr>
              <w:t xml:space="preserve">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28118F2" w14:textId="77777777" w:rsidR="00E9077D" w:rsidRPr="00444746" w:rsidRDefault="00E9077D" w:rsidP="006C69F6">
            <w:pPr>
              <w:jc w:val="center"/>
              <w:rPr>
                <w:rFonts w:ascii="Arial" w:hAnsi="Arial" w:cs="Arial"/>
                <w:b/>
              </w:rPr>
            </w:pPr>
            <w:r w:rsidRPr="00444746">
              <w:rPr>
                <w:rFonts w:ascii="Arial" w:hAnsi="Arial" w:cs="Arial"/>
                <w:b/>
              </w:rPr>
              <w:t>RMSE</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DA6A460" w14:textId="77777777" w:rsidR="00E9077D" w:rsidRPr="00444746" w:rsidRDefault="00E9077D" w:rsidP="006C69F6">
            <w:pPr>
              <w:jc w:val="center"/>
              <w:rPr>
                <w:rFonts w:ascii="Arial" w:hAnsi="Arial" w:cs="Arial"/>
                <w:b/>
              </w:rPr>
            </w:pPr>
            <w:r w:rsidRPr="00444746">
              <w:rPr>
                <w:rFonts w:ascii="Arial" w:hAnsi="Arial" w:cs="Arial"/>
                <w:b/>
              </w:rPr>
              <w:t>MAPE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CFCD403" w14:textId="77777777" w:rsidR="00E9077D" w:rsidRPr="00444746" w:rsidRDefault="00E9077D" w:rsidP="006C69F6">
            <w:pPr>
              <w:jc w:val="center"/>
              <w:rPr>
                <w:rFonts w:ascii="Arial" w:hAnsi="Arial" w:cs="Arial"/>
                <w:b/>
              </w:rPr>
            </w:pPr>
            <w:r w:rsidRPr="00444746">
              <w:rPr>
                <w:rFonts w:ascii="Arial" w:hAnsi="Arial" w:cs="Arial"/>
                <w:b/>
              </w:rPr>
              <w:t>BIC</w:t>
            </w:r>
          </w:p>
        </w:tc>
      </w:tr>
      <w:tr w:rsidR="00E9077D" w:rsidRPr="00444746" w14:paraId="7DFF34B5"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5181331E" w14:textId="77777777" w:rsidR="00E9077D" w:rsidRPr="00444746" w:rsidRDefault="00E9077D" w:rsidP="006C69F6">
            <w:pPr>
              <w:tabs>
                <w:tab w:val="left" w:pos="720"/>
              </w:tabs>
              <w:jc w:val="center"/>
              <w:rPr>
                <w:rFonts w:ascii="Arial" w:hAnsi="Arial" w:cs="Arial"/>
                <w:highlight w:val="yellow"/>
              </w:rPr>
            </w:pPr>
            <w:r w:rsidRPr="00444746">
              <w:rPr>
                <w:rFonts w:ascii="Arial" w:hAnsi="Arial" w:cs="Arial"/>
                <w:highlight w:val="yellow"/>
              </w:rPr>
              <w:t>(0, 1, 0)</w:t>
            </w:r>
          </w:p>
        </w:tc>
        <w:tc>
          <w:tcPr>
            <w:tcW w:w="1530" w:type="dxa"/>
            <w:tcBorders>
              <w:top w:val="single" w:sz="4" w:space="0" w:color="auto"/>
              <w:left w:val="single" w:sz="4" w:space="0" w:color="auto"/>
              <w:bottom w:val="single" w:sz="4" w:space="0" w:color="auto"/>
              <w:right w:val="single" w:sz="4" w:space="0" w:color="auto"/>
            </w:tcBorders>
          </w:tcPr>
          <w:p w14:paraId="6492EC66" w14:textId="77777777" w:rsidR="00E9077D" w:rsidRPr="00444746" w:rsidRDefault="008F3402" w:rsidP="006C69F6">
            <w:pPr>
              <w:tabs>
                <w:tab w:val="left" w:pos="720"/>
              </w:tabs>
              <w:jc w:val="right"/>
              <w:rPr>
                <w:rFonts w:ascii="Arial" w:hAnsi="Arial" w:cs="Arial"/>
                <w:highlight w:val="yellow"/>
              </w:rPr>
            </w:pPr>
            <w:r w:rsidRPr="00444746">
              <w:rPr>
                <w:rFonts w:ascii="Arial" w:hAnsi="Arial" w:cs="Arial"/>
                <w:highlight w:val="yellow"/>
              </w:rPr>
              <w:t>1239.33</w:t>
            </w:r>
          </w:p>
        </w:tc>
        <w:tc>
          <w:tcPr>
            <w:tcW w:w="1530" w:type="dxa"/>
            <w:tcBorders>
              <w:top w:val="single" w:sz="4" w:space="0" w:color="auto"/>
              <w:left w:val="single" w:sz="4" w:space="0" w:color="auto"/>
              <w:bottom w:val="single" w:sz="4" w:space="0" w:color="auto"/>
              <w:right w:val="single" w:sz="4" w:space="0" w:color="auto"/>
            </w:tcBorders>
          </w:tcPr>
          <w:p w14:paraId="7383F179" w14:textId="77777777" w:rsidR="00E9077D" w:rsidRPr="00444746" w:rsidRDefault="008F3402" w:rsidP="006C69F6">
            <w:pPr>
              <w:tabs>
                <w:tab w:val="left" w:pos="720"/>
              </w:tabs>
              <w:jc w:val="right"/>
              <w:rPr>
                <w:rFonts w:ascii="Arial" w:hAnsi="Arial" w:cs="Arial"/>
                <w:highlight w:val="yellow"/>
              </w:rPr>
            </w:pPr>
            <w:r w:rsidRPr="00444746">
              <w:rPr>
                <w:rFonts w:ascii="Arial" w:hAnsi="Arial" w:cs="Arial"/>
                <w:highlight w:val="yellow"/>
              </w:rPr>
              <w:t>5.86</w:t>
            </w:r>
          </w:p>
        </w:tc>
        <w:tc>
          <w:tcPr>
            <w:tcW w:w="1800" w:type="dxa"/>
            <w:tcBorders>
              <w:top w:val="single" w:sz="4" w:space="0" w:color="auto"/>
              <w:left w:val="single" w:sz="4" w:space="0" w:color="auto"/>
              <w:bottom w:val="single" w:sz="4" w:space="0" w:color="auto"/>
              <w:right w:val="single" w:sz="4" w:space="0" w:color="auto"/>
            </w:tcBorders>
          </w:tcPr>
          <w:p w14:paraId="27D3A8CB" w14:textId="77777777" w:rsidR="00E9077D" w:rsidRPr="00444746" w:rsidRDefault="008F3402" w:rsidP="0047225E">
            <w:pPr>
              <w:tabs>
                <w:tab w:val="left" w:pos="720"/>
              </w:tabs>
              <w:jc w:val="right"/>
              <w:rPr>
                <w:rFonts w:ascii="Arial" w:hAnsi="Arial" w:cs="Arial"/>
                <w:color w:val="FF0000"/>
                <w:highlight w:val="yellow"/>
              </w:rPr>
            </w:pPr>
            <w:r w:rsidRPr="00444746">
              <w:rPr>
                <w:rFonts w:ascii="Arial" w:hAnsi="Arial" w:cs="Arial"/>
                <w:highlight w:val="yellow"/>
              </w:rPr>
              <w:t>14.31</w:t>
            </w:r>
          </w:p>
        </w:tc>
      </w:tr>
      <w:tr w:rsidR="00E9077D" w:rsidRPr="00444746" w14:paraId="739ECC69"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4295F01A" w14:textId="77777777" w:rsidR="00E9077D" w:rsidRPr="00444746" w:rsidRDefault="00E9077D" w:rsidP="006C69F6">
            <w:pPr>
              <w:tabs>
                <w:tab w:val="left" w:pos="720"/>
              </w:tabs>
              <w:jc w:val="center"/>
              <w:rPr>
                <w:rFonts w:ascii="Arial" w:hAnsi="Arial" w:cs="Arial"/>
              </w:rPr>
            </w:pPr>
            <w:r w:rsidRPr="00444746">
              <w:rPr>
                <w:rFonts w:ascii="Arial" w:hAnsi="Arial" w:cs="Arial"/>
              </w:rPr>
              <w:t>(0, 1, 1)</w:t>
            </w:r>
          </w:p>
        </w:tc>
        <w:tc>
          <w:tcPr>
            <w:tcW w:w="1530" w:type="dxa"/>
            <w:tcBorders>
              <w:top w:val="single" w:sz="4" w:space="0" w:color="auto"/>
              <w:left w:val="single" w:sz="4" w:space="0" w:color="auto"/>
              <w:bottom w:val="single" w:sz="4" w:space="0" w:color="auto"/>
              <w:right w:val="single" w:sz="4" w:space="0" w:color="auto"/>
            </w:tcBorders>
          </w:tcPr>
          <w:p w14:paraId="0D28E21A" w14:textId="77777777" w:rsidR="00E9077D" w:rsidRPr="00444746" w:rsidRDefault="008F3402" w:rsidP="006C69F6">
            <w:pPr>
              <w:tabs>
                <w:tab w:val="left" w:pos="720"/>
              </w:tabs>
              <w:jc w:val="right"/>
              <w:rPr>
                <w:rFonts w:ascii="Arial" w:hAnsi="Arial" w:cs="Arial"/>
              </w:rPr>
            </w:pPr>
            <w:r w:rsidRPr="00444746">
              <w:rPr>
                <w:rFonts w:ascii="Arial" w:hAnsi="Arial" w:cs="Arial"/>
              </w:rPr>
              <w:t>1306.29</w:t>
            </w:r>
          </w:p>
        </w:tc>
        <w:tc>
          <w:tcPr>
            <w:tcW w:w="1530" w:type="dxa"/>
            <w:tcBorders>
              <w:top w:val="single" w:sz="4" w:space="0" w:color="auto"/>
              <w:left w:val="single" w:sz="4" w:space="0" w:color="auto"/>
              <w:bottom w:val="single" w:sz="4" w:space="0" w:color="auto"/>
              <w:right w:val="single" w:sz="4" w:space="0" w:color="auto"/>
            </w:tcBorders>
          </w:tcPr>
          <w:p w14:paraId="7476ABF3" w14:textId="77777777" w:rsidR="00E9077D" w:rsidRPr="00444746" w:rsidRDefault="008F3402" w:rsidP="006C69F6">
            <w:pPr>
              <w:tabs>
                <w:tab w:val="left" w:pos="720"/>
              </w:tabs>
              <w:jc w:val="right"/>
              <w:rPr>
                <w:rFonts w:ascii="Arial" w:hAnsi="Arial" w:cs="Arial"/>
              </w:rPr>
            </w:pPr>
            <w:r w:rsidRPr="00444746">
              <w:rPr>
                <w:rFonts w:ascii="Arial" w:hAnsi="Arial" w:cs="Arial"/>
              </w:rPr>
              <w:t>11.83</w:t>
            </w:r>
          </w:p>
        </w:tc>
        <w:tc>
          <w:tcPr>
            <w:tcW w:w="1800" w:type="dxa"/>
            <w:tcBorders>
              <w:top w:val="single" w:sz="4" w:space="0" w:color="auto"/>
              <w:left w:val="single" w:sz="4" w:space="0" w:color="auto"/>
              <w:bottom w:val="single" w:sz="4" w:space="0" w:color="auto"/>
              <w:right w:val="single" w:sz="4" w:space="0" w:color="auto"/>
            </w:tcBorders>
          </w:tcPr>
          <w:p w14:paraId="07AF8570" w14:textId="77777777" w:rsidR="00E9077D" w:rsidRPr="00444746" w:rsidRDefault="008F3402" w:rsidP="006C69F6">
            <w:pPr>
              <w:tabs>
                <w:tab w:val="left" w:pos="720"/>
              </w:tabs>
              <w:jc w:val="right"/>
              <w:rPr>
                <w:rFonts w:ascii="Arial" w:hAnsi="Arial" w:cs="Arial"/>
              </w:rPr>
            </w:pPr>
            <w:r w:rsidRPr="00444746">
              <w:rPr>
                <w:rFonts w:ascii="Arial" w:hAnsi="Arial" w:cs="Arial"/>
              </w:rPr>
              <w:t>14.48</w:t>
            </w:r>
          </w:p>
        </w:tc>
      </w:tr>
      <w:tr w:rsidR="00E9077D" w:rsidRPr="00444746" w14:paraId="4E9DDF90"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2E14D739" w14:textId="77777777" w:rsidR="00E9077D" w:rsidRPr="00444746" w:rsidRDefault="00E9077D" w:rsidP="006C69F6">
            <w:pPr>
              <w:tabs>
                <w:tab w:val="left" w:pos="720"/>
              </w:tabs>
              <w:jc w:val="center"/>
              <w:rPr>
                <w:rFonts w:ascii="Arial" w:hAnsi="Arial" w:cs="Arial"/>
              </w:rPr>
            </w:pPr>
            <w:r w:rsidRPr="00444746">
              <w:rPr>
                <w:rFonts w:ascii="Arial" w:hAnsi="Arial" w:cs="Arial"/>
              </w:rPr>
              <w:t>(0, 1, 2)</w:t>
            </w:r>
          </w:p>
        </w:tc>
        <w:tc>
          <w:tcPr>
            <w:tcW w:w="1530" w:type="dxa"/>
            <w:tcBorders>
              <w:top w:val="single" w:sz="4" w:space="0" w:color="auto"/>
              <w:left w:val="single" w:sz="4" w:space="0" w:color="auto"/>
              <w:bottom w:val="single" w:sz="4" w:space="0" w:color="auto"/>
              <w:right w:val="single" w:sz="4" w:space="0" w:color="auto"/>
            </w:tcBorders>
          </w:tcPr>
          <w:p w14:paraId="709181F1" w14:textId="77777777" w:rsidR="00E9077D" w:rsidRPr="00444746" w:rsidRDefault="007A00AB" w:rsidP="006C69F6">
            <w:pPr>
              <w:tabs>
                <w:tab w:val="left" w:pos="720"/>
              </w:tabs>
              <w:jc w:val="right"/>
              <w:rPr>
                <w:rFonts w:ascii="Arial" w:hAnsi="Arial" w:cs="Arial"/>
              </w:rPr>
            </w:pPr>
            <w:r w:rsidRPr="00444746">
              <w:rPr>
                <w:rFonts w:ascii="Arial" w:hAnsi="Arial" w:cs="Arial"/>
              </w:rPr>
              <w:t>1319.82</w:t>
            </w:r>
          </w:p>
        </w:tc>
        <w:tc>
          <w:tcPr>
            <w:tcW w:w="1530" w:type="dxa"/>
            <w:tcBorders>
              <w:top w:val="single" w:sz="4" w:space="0" w:color="auto"/>
              <w:left w:val="single" w:sz="4" w:space="0" w:color="auto"/>
              <w:bottom w:val="single" w:sz="4" w:space="0" w:color="auto"/>
              <w:right w:val="single" w:sz="4" w:space="0" w:color="auto"/>
            </w:tcBorders>
          </w:tcPr>
          <w:p w14:paraId="1932EB65" w14:textId="77777777" w:rsidR="00E9077D" w:rsidRPr="00444746" w:rsidRDefault="008F3402" w:rsidP="006C69F6">
            <w:pPr>
              <w:tabs>
                <w:tab w:val="left" w:pos="720"/>
              </w:tabs>
              <w:jc w:val="right"/>
              <w:rPr>
                <w:rFonts w:ascii="Arial" w:hAnsi="Arial" w:cs="Arial"/>
              </w:rPr>
            </w:pPr>
            <w:r w:rsidRPr="00444746">
              <w:rPr>
                <w:rFonts w:ascii="Arial" w:hAnsi="Arial" w:cs="Arial"/>
              </w:rPr>
              <w:t>11.09</w:t>
            </w:r>
          </w:p>
        </w:tc>
        <w:tc>
          <w:tcPr>
            <w:tcW w:w="1800" w:type="dxa"/>
            <w:tcBorders>
              <w:top w:val="single" w:sz="4" w:space="0" w:color="auto"/>
              <w:left w:val="single" w:sz="4" w:space="0" w:color="auto"/>
              <w:bottom w:val="single" w:sz="4" w:space="0" w:color="auto"/>
              <w:right w:val="single" w:sz="4" w:space="0" w:color="auto"/>
            </w:tcBorders>
          </w:tcPr>
          <w:p w14:paraId="517D4A72" w14:textId="77777777" w:rsidR="00E9077D" w:rsidRPr="00444746" w:rsidRDefault="008F3402" w:rsidP="006C69F6">
            <w:pPr>
              <w:tabs>
                <w:tab w:val="left" w:pos="720"/>
              </w:tabs>
              <w:jc w:val="right"/>
              <w:rPr>
                <w:rFonts w:ascii="Arial" w:hAnsi="Arial" w:cs="Arial"/>
              </w:rPr>
            </w:pPr>
            <w:r w:rsidRPr="00444746">
              <w:rPr>
                <w:rFonts w:ascii="Arial" w:hAnsi="Arial" w:cs="Arial"/>
              </w:rPr>
              <w:t>14.57</w:t>
            </w:r>
          </w:p>
        </w:tc>
      </w:tr>
      <w:tr w:rsidR="00E9077D" w:rsidRPr="00444746" w14:paraId="4A9C554F"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19968396" w14:textId="77777777" w:rsidR="00E9077D" w:rsidRPr="00444746" w:rsidRDefault="00E9077D" w:rsidP="006C69F6">
            <w:pPr>
              <w:tabs>
                <w:tab w:val="left" w:pos="720"/>
              </w:tabs>
              <w:jc w:val="center"/>
              <w:rPr>
                <w:rFonts w:ascii="Arial" w:hAnsi="Arial" w:cs="Arial"/>
              </w:rPr>
            </w:pPr>
            <w:r w:rsidRPr="00444746">
              <w:rPr>
                <w:rFonts w:ascii="Arial" w:hAnsi="Arial" w:cs="Arial"/>
              </w:rPr>
              <w:t>(1, 1, 0)</w:t>
            </w:r>
          </w:p>
        </w:tc>
        <w:tc>
          <w:tcPr>
            <w:tcW w:w="1530" w:type="dxa"/>
            <w:tcBorders>
              <w:top w:val="single" w:sz="4" w:space="0" w:color="auto"/>
              <w:left w:val="single" w:sz="4" w:space="0" w:color="auto"/>
              <w:bottom w:val="single" w:sz="4" w:space="0" w:color="auto"/>
              <w:right w:val="single" w:sz="4" w:space="0" w:color="auto"/>
            </w:tcBorders>
          </w:tcPr>
          <w:p w14:paraId="3E42D707" w14:textId="77777777" w:rsidR="00E9077D" w:rsidRPr="00444746" w:rsidRDefault="00860C9C" w:rsidP="006C69F6">
            <w:pPr>
              <w:tabs>
                <w:tab w:val="left" w:pos="720"/>
              </w:tabs>
              <w:jc w:val="right"/>
              <w:rPr>
                <w:rFonts w:ascii="Arial" w:hAnsi="Arial" w:cs="Arial"/>
              </w:rPr>
            </w:pPr>
            <w:r w:rsidRPr="00444746">
              <w:rPr>
                <w:rFonts w:ascii="Arial" w:hAnsi="Arial" w:cs="Arial"/>
              </w:rPr>
              <w:t>1308.39</w:t>
            </w:r>
          </w:p>
        </w:tc>
        <w:tc>
          <w:tcPr>
            <w:tcW w:w="1530" w:type="dxa"/>
            <w:tcBorders>
              <w:top w:val="single" w:sz="4" w:space="0" w:color="auto"/>
              <w:left w:val="single" w:sz="4" w:space="0" w:color="auto"/>
              <w:bottom w:val="single" w:sz="4" w:space="0" w:color="auto"/>
              <w:right w:val="single" w:sz="4" w:space="0" w:color="auto"/>
            </w:tcBorders>
          </w:tcPr>
          <w:p w14:paraId="253FF09A" w14:textId="77777777" w:rsidR="00E9077D" w:rsidRPr="00444746" w:rsidRDefault="00860C9C" w:rsidP="006C69F6">
            <w:pPr>
              <w:tabs>
                <w:tab w:val="left" w:pos="720"/>
              </w:tabs>
              <w:jc w:val="right"/>
              <w:rPr>
                <w:rFonts w:ascii="Arial" w:hAnsi="Arial" w:cs="Arial"/>
              </w:rPr>
            </w:pPr>
            <w:r w:rsidRPr="00444746">
              <w:rPr>
                <w:rFonts w:ascii="Arial" w:hAnsi="Arial" w:cs="Arial"/>
              </w:rPr>
              <w:t>11.64</w:t>
            </w:r>
          </w:p>
        </w:tc>
        <w:tc>
          <w:tcPr>
            <w:tcW w:w="1800" w:type="dxa"/>
            <w:tcBorders>
              <w:top w:val="single" w:sz="4" w:space="0" w:color="auto"/>
              <w:left w:val="single" w:sz="4" w:space="0" w:color="auto"/>
              <w:bottom w:val="single" w:sz="4" w:space="0" w:color="auto"/>
              <w:right w:val="single" w:sz="4" w:space="0" w:color="auto"/>
            </w:tcBorders>
          </w:tcPr>
          <w:p w14:paraId="20FDFB3F" w14:textId="77777777" w:rsidR="00E9077D" w:rsidRPr="00444746" w:rsidRDefault="00860C9C" w:rsidP="006C69F6">
            <w:pPr>
              <w:tabs>
                <w:tab w:val="left" w:pos="720"/>
              </w:tabs>
              <w:jc w:val="right"/>
              <w:rPr>
                <w:rFonts w:ascii="Arial" w:hAnsi="Arial" w:cs="Arial"/>
              </w:rPr>
            </w:pPr>
            <w:r w:rsidRPr="00444746">
              <w:rPr>
                <w:rFonts w:ascii="Arial" w:hAnsi="Arial" w:cs="Arial"/>
              </w:rPr>
              <w:t>14.48</w:t>
            </w:r>
          </w:p>
        </w:tc>
      </w:tr>
      <w:tr w:rsidR="00E9077D" w:rsidRPr="00444746" w14:paraId="5DE639AB"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6A81A518" w14:textId="77777777" w:rsidR="00E9077D" w:rsidRPr="00444746" w:rsidRDefault="00E9077D" w:rsidP="006C69F6">
            <w:pPr>
              <w:tabs>
                <w:tab w:val="left" w:pos="720"/>
              </w:tabs>
              <w:jc w:val="center"/>
              <w:rPr>
                <w:rFonts w:ascii="Arial" w:hAnsi="Arial" w:cs="Arial"/>
              </w:rPr>
            </w:pPr>
            <w:r w:rsidRPr="00444746">
              <w:rPr>
                <w:rFonts w:ascii="Arial" w:hAnsi="Arial" w:cs="Arial"/>
              </w:rPr>
              <w:t>(1, 1, 1)</w:t>
            </w:r>
          </w:p>
        </w:tc>
        <w:tc>
          <w:tcPr>
            <w:tcW w:w="1530" w:type="dxa"/>
            <w:tcBorders>
              <w:top w:val="single" w:sz="4" w:space="0" w:color="auto"/>
              <w:left w:val="single" w:sz="4" w:space="0" w:color="auto"/>
              <w:bottom w:val="single" w:sz="4" w:space="0" w:color="auto"/>
              <w:right w:val="single" w:sz="4" w:space="0" w:color="auto"/>
            </w:tcBorders>
          </w:tcPr>
          <w:p w14:paraId="0AA76B0E" w14:textId="77777777" w:rsidR="00E9077D" w:rsidRPr="00444746" w:rsidRDefault="00860C9C" w:rsidP="006C69F6">
            <w:pPr>
              <w:tabs>
                <w:tab w:val="left" w:pos="720"/>
              </w:tabs>
              <w:jc w:val="right"/>
              <w:rPr>
                <w:rFonts w:ascii="Arial" w:hAnsi="Arial" w:cs="Arial"/>
              </w:rPr>
            </w:pPr>
            <w:r w:rsidRPr="00444746">
              <w:rPr>
                <w:rFonts w:ascii="Arial" w:hAnsi="Arial" w:cs="Arial"/>
              </w:rPr>
              <w:t>1305.58</w:t>
            </w:r>
          </w:p>
        </w:tc>
        <w:tc>
          <w:tcPr>
            <w:tcW w:w="1530" w:type="dxa"/>
            <w:tcBorders>
              <w:top w:val="single" w:sz="4" w:space="0" w:color="auto"/>
              <w:left w:val="single" w:sz="4" w:space="0" w:color="auto"/>
              <w:bottom w:val="single" w:sz="4" w:space="0" w:color="auto"/>
              <w:right w:val="single" w:sz="4" w:space="0" w:color="auto"/>
            </w:tcBorders>
          </w:tcPr>
          <w:p w14:paraId="53C2A9B0" w14:textId="77777777" w:rsidR="00E9077D" w:rsidRPr="00444746" w:rsidRDefault="00860C9C" w:rsidP="006C69F6">
            <w:pPr>
              <w:tabs>
                <w:tab w:val="left" w:pos="720"/>
              </w:tabs>
              <w:jc w:val="right"/>
              <w:rPr>
                <w:rFonts w:ascii="Arial" w:hAnsi="Arial" w:cs="Arial"/>
              </w:rPr>
            </w:pPr>
            <w:r w:rsidRPr="00444746">
              <w:rPr>
                <w:rFonts w:ascii="Arial" w:hAnsi="Arial" w:cs="Arial"/>
              </w:rPr>
              <w:t>9.66</w:t>
            </w:r>
          </w:p>
        </w:tc>
        <w:tc>
          <w:tcPr>
            <w:tcW w:w="1800" w:type="dxa"/>
            <w:tcBorders>
              <w:top w:val="single" w:sz="4" w:space="0" w:color="auto"/>
              <w:left w:val="single" w:sz="4" w:space="0" w:color="auto"/>
              <w:bottom w:val="single" w:sz="4" w:space="0" w:color="auto"/>
              <w:right w:val="single" w:sz="4" w:space="0" w:color="auto"/>
            </w:tcBorders>
          </w:tcPr>
          <w:p w14:paraId="6DF4A837" w14:textId="77777777" w:rsidR="00E9077D" w:rsidRPr="00444746" w:rsidRDefault="00860C9C" w:rsidP="006C69F6">
            <w:pPr>
              <w:tabs>
                <w:tab w:val="left" w:pos="720"/>
              </w:tabs>
              <w:jc w:val="right"/>
              <w:rPr>
                <w:rFonts w:ascii="Arial" w:hAnsi="Arial" w:cs="Arial"/>
              </w:rPr>
            </w:pPr>
            <w:r w:rsidRPr="00444746">
              <w:rPr>
                <w:rFonts w:ascii="Arial" w:hAnsi="Arial" w:cs="Arial"/>
              </w:rPr>
              <w:t>14.54</w:t>
            </w:r>
          </w:p>
        </w:tc>
      </w:tr>
      <w:tr w:rsidR="00E9077D" w:rsidRPr="00444746" w14:paraId="4F51CD24"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643F4057" w14:textId="77777777" w:rsidR="00E9077D" w:rsidRPr="00444746" w:rsidRDefault="00E9077D" w:rsidP="006C69F6">
            <w:pPr>
              <w:tabs>
                <w:tab w:val="left" w:pos="720"/>
              </w:tabs>
              <w:jc w:val="center"/>
              <w:rPr>
                <w:rFonts w:ascii="Arial" w:hAnsi="Arial" w:cs="Arial"/>
              </w:rPr>
            </w:pPr>
            <w:r w:rsidRPr="00444746">
              <w:rPr>
                <w:rFonts w:ascii="Arial" w:hAnsi="Arial" w:cs="Arial"/>
              </w:rPr>
              <w:t>(1, 1, 2)</w:t>
            </w:r>
          </w:p>
        </w:tc>
        <w:tc>
          <w:tcPr>
            <w:tcW w:w="1530" w:type="dxa"/>
            <w:tcBorders>
              <w:top w:val="single" w:sz="4" w:space="0" w:color="auto"/>
              <w:left w:val="single" w:sz="4" w:space="0" w:color="auto"/>
              <w:bottom w:val="single" w:sz="4" w:space="0" w:color="auto"/>
              <w:right w:val="single" w:sz="4" w:space="0" w:color="auto"/>
            </w:tcBorders>
          </w:tcPr>
          <w:p w14:paraId="69944709" w14:textId="77777777" w:rsidR="00E9077D" w:rsidRPr="00444746" w:rsidRDefault="00860C9C" w:rsidP="006C69F6">
            <w:pPr>
              <w:tabs>
                <w:tab w:val="left" w:pos="720"/>
              </w:tabs>
              <w:jc w:val="right"/>
              <w:rPr>
                <w:rFonts w:ascii="Arial" w:hAnsi="Arial" w:cs="Arial"/>
              </w:rPr>
            </w:pPr>
            <w:r w:rsidRPr="00444746">
              <w:rPr>
                <w:rFonts w:ascii="Arial" w:hAnsi="Arial" w:cs="Arial"/>
              </w:rPr>
              <w:t>1313.99</w:t>
            </w:r>
          </w:p>
        </w:tc>
        <w:tc>
          <w:tcPr>
            <w:tcW w:w="1530" w:type="dxa"/>
            <w:tcBorders>
              <w:top w:val="single" w:sz="4" w:space="0" w:color="auto"/>
              <w:left w:val="single" w:sz="4" w:space="0" w:color="auto"/>
              <w:bottom w:val="single" w:sz="4" w:space="0" w:color="auto"/>
              <w:right w:val="single" w:sz="4" w:space="0" w:color="auto"/>
            </w:tcBorders>
          </w:tcPr>
          <w:p w14:paraId="787600A7" w14:textId="77777777" w:rsidR="00E9077D" w:rsidRPr="00444746" w:rsidRDefault="00860C9C" w:rsidP="006C69F6">
            <w:pPr>
              <w:tabs>
                <w:tab w:val="left" w:pos="720"/>
              </w:tabs>
              <w:jc w:val="right"/>
              <w:rPr>
                <w:rFonts w:ascii="Arial" w:hAnsi="Arial" w:cs="Arial"/>
              </w:rPr>
            </w:pPr>
            <w:r w:rsidRPr="00444746">
              <w:rPr>
                <w:rFonts w:ascii="Arial" w:hAnsi="Arial" w:cs="Arial"/>
              </w:rPr>
              <w:t>9.58</w:t>
            </w:r>
          </w:p>
        </w:tc>
        <w:tc>
          <w:tcPr>
            <w:tcW w:w="1800" w:type="dxa"/>
            <w:tcBorders>
              <w:top w:val="single" w:sz="4" w:space="0" w:color="auto"/>
              <w:left w:val="single" w:sz="4" w:space="0" w:color="auto"/>
              <w:bottom w:val="single" w:sz="4" w:space="0" w:color="auto"/>
              <w:right w:val="single" w:sz="4" w:space="0" w:color="auto"/>
            </w:tcBorders>
          </w:tcPr>
          <w:p w14:paraId="62040572" w14:textId="77777777" w:rsidR="00E9077D" w:rsidRPr="00444746" w:rsidRDefault="00860C9C" w:rsidP="006C69F6">
            <w:pPr>
              <w:tabs>
                <w:tab w:val="left" w:pos="720"/>
              </w:tabs>
              <w:jc w:val="right"/>
              <w:rPr>
                <w:rFonts w:ascii="Arial" w:hAnsi="Arial" w:cs="Arial"/>
              </w:rPr>
            </w:pPr>
            <w:r w:rsidRPr="00444746">
              <w:rPr>
                <w:rFonts w:ascii="Arial" w:hAnsi="Arial" w:cs="Arial"/>
              </w:rPr>
              <w:t>14.63</w:t>
            </w:r>
          </w:p>
        </w:tc>
      </w:tr>
      <w:tr w:rsidR="00E9077D" w:rsidRPr="00444746" w14:paraId="271DA12A"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1037B90B" w14:textId="77777777" w:rsidR="00E9077D" w:rsidRPr="00444746" w:rsidRDefault="00E9077D" w:rsidP="006C69F6">
            <w:pPr>
              <w:tabs>
                <w:tab w:val="left" w:pos="720"/>
              </w:tabs>
              <w:jc w:val="center"/>
              <w:rPr>
                <w:rFonts w:ascii="Arial" w:hAnsi="Arial" w:cs="Arial"/>
              </w:rPr>
            </w:pPr>
            <w:r w:rsidRPr="00444746">
              <w:rPr>
                <w:rFonts w:ascii="Arial" w:hAnsi="Arial" w:cs="Arial"/>
              </w:rPr>
              <w:t>(2, 1, 0)</w:t>
            </w:r>
          </w:p>
        </w:tc>
        <w:tc>
          <w:tcPr>
            <w:tcW w:w="1530" w:type="dxa"/>
            <w:tcBorders>
              <w:top w:val="single" w:sz="4" w:space="0" w:color="auto"/>
              <w:left w:val="single" w:sz="4" w:space="0" w:color="auto"/>
              <w:bottom w:val="single" w:sz="4" w:space="0" w:color="auto"/>
              <w:right w:val="single" w:sz="4" w:space="0" w:color="auto"/>
            </w:tcBorders>
          </w:tcPr>
          <w:p w14:paraId="44C2A21A" w14:textId="77777777" w:rsidR="00E9077D" w:rsidRPr="00444746" w:rsidRDefault="00860C9C" w:rsidP="006C69F6">
            <w:pPr>
              <w:tabs>
                <w:tab w:val="left" w:pos="720"/>
              </w:tabs>
              <w:jc w:val="right"/>
              <w:rPr>
                <w:rFonts w:ascii="Arial" w:hAnsi="Arial" w:cs="Arial"/>
              </w:rPr>
            </w:pPr>
            <w:r w:rsidRPr="00444746">
              <w:rPr>
                <w:rFonts w:ascii="Arial" w:hAnsi="Arial" w:cs="Arial"/>
              </w:rPr>
              <w:t>1319.47</w:t>
            </w:r>
          </w:p>
        </w:tc>
        <w:tc>
          <w:tcPr>
            <w:tcW w:w="1530" w:type="dxa"/>
            <w:tcBorders>
              <w:top w:val="single" w:sz="4" w:space="0" w:color="auto"/>
              <w:left w:val="single" w:sz="4" w:space="0" w:color="auto"/>
              <w:bottom w:val="single" w:sz="4" w:space="0" w:color="auto"/>
              <w:right w:val="single" w:sz="4" w:space="0" w:color="auto"/>
            </w:tcBorders>
          </w:tcPr>
          <w:p w14:paraId="79D1A7BE" w14:textId="77777777" w:rsidR="00E9077D" w:rsidRPr="00444746" w:rsidRDefault="00860C9C" w:rsidP="006C69F6">
            <w:pPr>
              <w:tabs>
                <w:tab w:val="left" w:pos="720"/>
              </w:tabs>
              <w:jc w:val="right"/>
              <w:rPr>
                <w:rFonts w:ascii="Arial" w:hAnsi="Arial" w:cs="Arial"/>
              </w:rPr>
            </w:pPr>
            <w:r w:rsidRPr="00444746">
              <w:rPr>
                <w:rFonts w:ascii="Arial" w:hAnsi="Arial" w:cs="Arial"/>
              </w:rPr>
              <w:t>11.39</w:t>
            </w:r>
          </w:p>
        </w:tc>
        <w:tc>
          <w:tcPr>
            <w:tcW w:w="1800" w:type="dxa"/>
            <w:tcBorders>
              <w:top w:val="single" w:sz="4" w:space="0" w:color="auto"/>
              <w:left w:val="single" w:sz="4" w:space="0" w:color="auto"/>
              <w:bottom w:val="single" w:sz="4" w:space="0" w:color="auto"/>
              <w:right w:val="single" w:sz="4" w:space="0" w:color="auto"/>
            </w:tcBorders>
          </w:tcPr>
          <w:p w14:paraId="7B1D1E3A" w14:textId="77777777" w:rsidR="00E9077D" w:rsidRPr="00444746" w:rsidRDefault="00860C9C" w:rsidP="006C69F6">
            <w:pPr>
              <w:tabs>
                <w:tab w:val="left" w:pos="720"/>
              </w:tabs>
              <w:jc w:val="right"/>
              <w:rPr>
                <w:rFonts w:ascii="Arial" w:hAnsi="Arial" w:cs="Arial"/>
              </w:rPr>
            </w:pPr>
            <w:r w:rsidRPr="00444746">
              <w:rPr>
                <w:rFonts w:ascii="Arial" w:hAnsi="Arial" w:cs="Arial"/>
              </w:rPr>
              <w:t>14.57</w:t>
            </w:r>
          </w:p>
        </w:tc>
      </w:tr>
      <w:tr w:rsidR="00E9077D" w:rsidRPr="00444746" w14:paraId="41CA9FB3"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36BC991B" w14:textId="77777777" w:rsidR="00E9077D" w:rsidRPr="00444746" w:rsidRDefault="00E9077D" w:rsidP="006C69F6">
            <w:pPr>
              <w:tabs>
                <w:tab w:val="left" w:pos="720"/>
              </w:tabs>
              <w:jc w:val="center"/>
              <w:rPr>
                <w:rFonts w:ascii="Arial" w:hAnsi="Arial" w:cs="Arial"/>
              </w:rPr>
            </w:pPr>
            <w:r w:rsidRPr="00444746">
              <w:rPr>
                <w:rFonts w:ascii="Arial" w:hAnsi="Arial" w:cs="Arial"/>
              </w:rPr>
              <w:t>(2, 1, 1)</w:t>
            </w:r>
          </w:p>
        </w:tc>
        <w:tc>
          <w:tcPr>
            <w:tcW w:w="1530" w:type="dxa"/>
            <w:tcBorders>
              <w:top w:val="single" w:sz="4" w:space="0" w:color="auto"/>
              <w:left w:val="single" w:sz="4" w:space="0" w:color="auto"/>
              <w:bottom w:val="single" w:sz="4" w:space="0" w:color="auto"/>
              <w:right w:val="single" w:sz="4" w:space="0" w:color="auto"/>
            </w:tcBorders>
          </w:tcPr>
          <w:p w14:paraId="7C4A7A45" w14:textId="77777777" w:rsidR="00E9077D" w:rsidRPr="00444746" w:rsidRDefault="00860C9C" w:rsidP="006C69F6">
            <w:pPr>
              <w:tabs>
                <w:tab w:val="left" w:pos="720"/>
              </w:tabs>
              <w:jc w:val="right"/>
              <w:rPr>
                <w:rFonts w:ascii="Arial" w:hAnsi="Arial" w:cs="Arial"/>
              </w:rPr>
            </w:pPr>
            <w:r w:rsidRPr="00444746">
              <w:rPr>
                <w:rFonts w:ascii="Arial" w:hAnsi="Arial" w:cs="Arial"/>
              </w:rPr>
              <w:t>1314.38</w:t>
            </w:r>
          </w:p>
        </w:tc>
        <w:tc>
          <w:tcPr>
            <w:tcW w:w="1530" w:type="dxa"/>
            <w:tcBorders>
              <w:top w:val="single" w:sz="4" w:space="0" w:color="auto"/>
              <w:left w:val="single" w:sz="4" w:space="0" w:color="auto"/>
              <w:bottom w:val="single" w:sz="4" w:space="0" w:color="auto"/>
              <w:right w:val="single" w:sz="4" w:space="0" w:color="auto"/>
            </w:tcBorders>
          </w:tcPr>
          <w:p w14:paraId="5041A49F" w14:textId="77777777" w:rsidR="00E9077D" w:rsidRPr="00444746" w:rsidRDefault="00860C9C" w:rsidP="006C69F6">
            <w:pPr>
              <w:tabs>
                <w:tab w:val="left" w:pos="720"/>
              </w:tabs>
              <w:jc w:val="right"/>
              <w:rPr>
                <w:rFonts w:ascii="Arial" w:hAnsi="Arial" w:cs="Arial"/>
              </w:rPr>
            </w:pPr>
            <w:r w:rsidRPr="00444746">
              <w:rPr>
                <w:rFonts w:ascii="Arial" w:hAnsi="Arial" w:cs="Arial"/>
              </w:rPr>
              <w:t>9.48</w:t>
            </w:r>
          </w:p>
        </w:tc>
        <w:tc>
          <w:tcPr>
            <w:tcW w:w="1800" w:type="dxa"/>
            <w:tcBorders>
              <w:top w:val="single" w:sz="4" w:space="0" w:color="auto"/>
              <w:left w:val="single" w:sz="4" w:space="0" w:color="auto"/>
              <w:bottom w:val="single" w:sz="4" w:space="0" w:color="auto"/>
              <w:right w:val="single" w:sz="4" w:space="0" w:color="auto"/>
            </w:tcBorders>
          </w:tcPr>
          <w:p w14:paraId="015555D6" w14:textId="77777777" w:rsidR="00E9077D" w:rsidRPr="00444746" w:rsidRDefault="00860C9C" w:rsidP="006C69F6">
            <w:pPr>
              <w:tabs>
                <w:tab w:val="left" w:pos="720"/>
              </w:tabs>
              <w:jc w:val="right"/>
              <w:rPr>
                <w:rFonts w:ascii="Arial" w:hAnsi="Arial" w:cs="Arial"/>
              </w:rPr>
            </w:pPr>
            <w:r w:rsidRPr="00444746">
              <w:rPr>
                <w:rFonts w:ascii="Arial" w:hAnsi="Arial" w:cs="Arial"/>
              </w:rPr>
              <w:t>14.63</w:t>
            </w:r>
          </w:p>
        </w:tc>
      </w:tr>
      <w:tr w:rsidR="00E9077D" w:rsidRPr="00444746" w14:paraId="27F42917" w14:textId="77777777" w:rsidTr="009842C5">
        <w:tc>
          <w:tcPr>
            <w:tcW w:w="2178" w:type="dxa"/>
            <w:tcBorders>
              <w:top w:val="single" w:sz="4" w:space="0" w:color="auto"/>
              <w:left w:val="single" w:sz="4" w:space="0" w:color="auto"/>
              <w:bottom w:val="single" w:sz="4" w:space="0" w:color="auto"/>
              <w:right w:val="single" w:sz="4" w:space="0" w:color="auto"/>
            </w:tcBorders>
            <w:hideMark/>
          </w:tcPr>
          <w:p w14:paraId="155D6F45" w14:textId="77777777" w:rsidR="00E9077D" w:rsidRPr="00444746" w:rsidRDefault="00E9077D" w:rsidP="006C69F6">
            <w:pPr>
              <w:tabs>
                <w:tab w:val="left" w:pos="720"/>
              </w:tabs>
              <w:jc w:val="center"/>
              <w:rPr>
                <w:rFonts w:ascii="Arial" w:hAnsi="Arial" w:cs="Arial"/>
              </w:rPr>
            </w:pPr>
            <w:r w:rsidRPr="00444746">
              <w:rPr>
                <w:rFonts w:ascii="Arial" w:hAnsi="Arial" w:cs="Arial"/>
              </w:rPr>
              <w:t>(2, 1, 2)</w:t>
            </w:r>
          </w:p>
        </w:tc>
        <w:tc>
          <w:tcPr>
            <w:tcW w:w="1530" w:type="dxa"/>
            <w:tcBorders>
              <w:top w:val="single" w:sz="4" w:space="0" w:color="auto"/>
              <w:left w:val="single" w:sz="4" w:space="0" w:color="auto"/>
              <w:bottom w:val="single" w:sz="4" w:space="0" w:color="auto"/>
              <w:right w:val="single" w:sz="4" w:space="0" w:color="auto"/>
            </w:tcBorders>
          </w:tcPr>
          <w:p w14:paraId="3C8275D2" w14:textId="77777777" w:rsidR="00E9077D" w:rsidRPr="00444746" w:rsidRDefault="00860C9C" w:rsidP="006C69F6">
            <w:pPr>
              <w:tabs>
                <w:tab w:val="left" w:pos="720"/>
              </w:tabs>
              <w:jc w:val="right"/>
              <w:rPr>
                <w:rFonts w:ascii="Arial" w:hAnsi="Arial" w:cs="Arial"/>
              </w:rPr>
            </w:pPr>
            <w:r w:rsidRPr="00444746">
              <w:rPr>
                <w:rFonts w:ascii="Arial" w:hAnsi="Arial" w:cs="Arial"/>
              </w:rPr>
              <w:t>1329.41</w:t>
            </w:r>
          </w:p>
        </w:tc>
        <w:tc>
          <w:tcPr>
            <w:tcW w:w="1530" w:type="dxa"/>
            <w:tcBorders>
              <w:top w:val="single" w:sz="4" w:space="0" w:color="auto"/>
              <w:left w:val="single" w:sz="4" w:space="0" w:color="auto"/>
              <w:bottom w:val="single" w:sz="4" w:space="0" w:color="auto"/>
              <w:right w:val="single" w:sz="4" w:space="0" w:color="auto"/>
            </w:tcBorders>
          </w:tcPr>
          <w:p w14:paraId="73EEC543" w14:textId="77777777" w:rsidR="00E9077D" w:rsidRPr="00444746" w:rsidRDefault="00860C9C" w:rsidP="006C69F6">
            <w:pPr>
              <w:tabs>
                <w:tab w:val="left" w:pos="720"/>
              </w:tabs>
              <w:jc w:val="right"/>
              <w:rPr>
                <w:rFonts w:ascii="Arial" w:hAnsi="Arial" w:cs="Arial"/>
              </w:rPr>
            </w:pPr>
            <w:r w:rsidRPr="00444746">
              <w:rPr>
                <w:rFonts w:ascii="Arial" w:hAnsi="Arial" w:cs="Arial"/>
              </w:rPr>
              <w:t>9.70</w:t>
            </w:r>
          </w:p>
        </w:tc>
        <w:tc>
          <w:tcPr>
            <w:tcW w:w="1800" w:type="dxa"/>
            <w:tcBorders>
              <w:top w:val="single" w:sz="4" w:space="0" w:color="auto"/>
              <w:left w:val="single" w:sz="4" w:space="0" w:color="auto"/>
              <w:bottom w:val="single" w:sz="4" w:space="0" w:color="auto"/>
              <w:right w:val="single" w:sz="4" w:space="0" w:color="auto"/>
            </w:tcBorders>
          </w:tcPr>
          <w:p w14:paraId="2A12A296" w14:textId="77777777" w:rsidR="00E9077D" w:rsidRPr="00444746" w:rsidRDefault="00860C9C" w:rsidP="006C69F6">
            <w:pPr>
              <w:tabs>
                <w:tab w:val="left" w:pos="720"/>
              </w:tabs>
              <w:jc w:val="right"/>
              <w:rPr>
                <w:rFonts w:ascii="Arial" w:hAnsi="Arial" w:cs="Arial"/>
              </w:rPr>
            </w:pPr>
            <w:r w:rsidRPr="00444746">
              <w:rPr>
                <w:rFonts w:ascii="Arial" w:hAnsi="Arial" w:cs="Arial"/>
              </w:rPr>
              <w:t>14.72</w:t>
            </w:r>
          </w:p>
        </w:tc>
      </w:tr>
    </w:tbl>
    <w:p w14:paraId="5CD90D9A" w14:textId="77777777" w:rsidR="00586982" w:rsidRPr="00444746" w:rsidRDefault="00586982" w:rsidP="0039294B">
      <w:pPr>
        <w:widowControl w:val="0"/>
        <w:autoSpaceDE w:val="0"/>
        <w:autoSpaceDN w:val="0"/>
        <w:spacing w:line="360" w:lineRule="auto"/>
        <w:ind w:right="29"/>
        <w:jc w:val="both"/>
        <w:rPr>
          <w:rFonts w:ascii="Arial" w:hAnsi="Arial" w:cs="Arial"/>
          <w:i/>
          <w:iCs/>
        </w:rPr>
      </w:pPr>
    </w:p>
    <w:p w14:paraId="0DEBBA45"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27559D12"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1A777144"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7340FA3E"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1ECD13BD"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3C7AECD6"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52DCA9E7"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766EECCA"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187EF47A"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59759FCB"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108026C9" w14:textId="77777777" w:rsidR="008F3402" w:rsidRPr="00444746" w:rsidRDefault="008F3402" w:rsidP="0039294B">
      <w:pPr>
        <w:pStyle w:val="NormalWeb"/>
        <w:spacing w:before="0" w:beforeAutospacing="0" w:after="0" w:afterAutospacing="0"/>
        <w:jc w:val="both"/>
        <w:rPr>
          <w:rStyle w:val="citation-1042"/>
          <w:rFonts w:ascii="Arial" w:hAnsi="Arial" w:cs="Arial"/>
          <w:sz w:val="20"/>
          <w:szCs w:val="20"/>
        </w:rPr>
      </w:pPr>
    </w:p>
    <w:p w14:paraId="1F5CA00C" w14:textId="77777777" w:rsidR="008F3402" w:rsidRPr="00444746" w:rsidRDefault="0067766C" w:rsidP="0039294B">
      <w:pPr>
        <w:pStyle w:val="NormalWeb"/>
        <w:spacing w:before="0" w:beforeAutospacing="0" w:after="0" w:afterAutospacing="0"/>
        <w:jc w:val="both"/>
        <w:rPr>
          <w:rStyle w:val="citation-1042"/>
          <w:rFonts w:ascii="Arial" w:hAnsi="Arial" w:cs="Arial"/>
          <w:sz w:val="20"/>
          <w:szCs w:val="20"/>
        </w:rPr>
      </w:pPr>
      <w:r w:rsidRPr="000537FF">
        <w:rPr>
          <w:noProof/>
        </w:rPr>
        <mc:AlternateContent>
          <mc:Choice Requires="wps">
            <w:drawing>
              <wp:anchor distT="0" distB="0" distL="114300" distR="114300" simplePos="0" relativeHeight="251665408" behindDoc="0" locked="0" layoutInCell="1" allowOverlap="1" wp14:anchorId="12C93FC2" wp14:editId="4D9FAD5F">
                <wp:simplePos x="0" y="0"/>
                <wp:positionH relativeFrom="column">
                  <wp:posOffset>617220</wp:posOffset>
                </wp:positionH>
                <wp:positionV relativeFrom="paragraph">
                  <wp:posOffset>85461</wp:posOffset>
                </wp:positionV>
                <wp:extent cx="1534795" cy="224155"/>
                <wp:effectExtent l="0" t="0" r="825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4795" cy="224155"/>
                        </a:xfrm>
                        <a:prstGeom prst="rect">
                          <a:avLst/>
                        </a:prstGeom>
                        <a:solidFill>
                          <a:sysClr val="window" lastClr="FFFFFF"/>
                        </a:solidFill>
                        <a:ln w="6350">
                          <a:noFill/>
                        </a:ln>
                        <a:effectLst/>
                      </wps:spPr>
                      <wps:txbx>
                        <w:txbxContent>
                          <w:p w14:paraId="7CDA6986" w14:textId="77777777" w:rsidR="00E53FA7" w:rsidRPr="0035129F" w:rsidRDefault="00E53FA7" w:rsidP="0067766C">
                            <w:pPr>
                              <w:widowControl w:val="0"/>
                              <w:autoSpaceDE w:val="0"/>
                              <w:autoSpaceDN w:val="0"/>
                              <w:spacing w:line="360" w:lineRule="auto"/>
                              <w:ind w:right="29"/>
                              <w:jc w:val="both"/>
                              <w:rPr>
                                <w:rFonts w:ascii="Arial" w:hAnsi="Arial" w:cs="Arial"/>
                                <w:b/>
                                <w:bCs/>
                                <w:i/>
                                <w:iCs/>
                                <w:sz w:val="14"/>
                                <w:szCs w:val="14"/>
                              </w:rPr>
                            </w:pPr>
                            <w:r w:rsidRPr="0035129F">
                              <w:rPr>
                                <w:rFonts w:ascii="Arial" w:hAnsi="Arial" w:cs="Arial"/>
                                <w:b/>
                                <w:bCs/>
                                <w:i/>
                                <w:iCs/>
                                <w:sz w:val="14"/>
                                <w:szCs w:val="14"/>
                              </w:rPr>
                              <w:t>Source: Own Computation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93FC2" id="_x0000_t202" coordsize="21600,21600" o:spt="202" path="m,l,21600r21600,l21600,xe">
                <v:stroke joinstyle="miter"/>
                <v:path gradientshapeok="t" o:connecttype="rect"/>
              </v:shapetype>
              <v:shape id="Text Box 2" o:spid="_x0000_s1026" type="#_x0000_t202" style="position:absolute;left:0;text-align:left;margin-left:48.6pt;margin-top:6.75pt;width:120.8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" fillcolor="window" stroked="f" strokeweight=".5pt">
                <v:textbox>
                  <w:txbxContent>
                    <w:p w14:paraId="7CDA6986" w14:textId="77777777" w:rsidR="00E53FA7" w:rsidRPr="0035129F" w:rsidRDefault="00E53FA7" w:rsidP="0067766C">
                      <w:pPr>
                        <w:widowControl w:val="0"/>
                        <w:autoSpaceDE w:val="0"/>
                        <w:autoSpaceDN w:val="0"/>
                        <w:spacing w:line="360" w:lineRule="auto"/>
                        <w:ind w:right="29"/>
                        <w:jc w:val="both"/>
                        <w:rPr>
                          <w:rFonts w:ascii="Arial" w:hAnsi="Arial" w:cs="Arial"/>
                          <w:b/>
                          <w:bCs/>
                          <w:i/>
                          <w:iCs/>
                          <w:sz w:val="14"/>
                          <w:szCs w:val="14"/>
                        </w:rPr>
                      </w:pPr>
                      <w:r w:rsidRPr="0035129F">
                        <w:rPr>
                          <w:rFonts w:ascii="Arial" w:hAnsi="Arial" w:cs="Arial"/>
                          <w:b/>
                          <w:bCs/>
                          <w:i/>
                          <w:iCs/>
                          <w:sz w:val="14"/>
                          <w:szCs w:val="14"/>
                        </w:rPr>
                        <w:t>Source: Own Computation</w:t>
                      </w:r>
                    </w:p>
                  </w:txbxContent>
                </v:textbox>
              </v:shape>
            </w:pict>
          </mc:Fallback>
        </mc:AlternateContent>
      </w:r>
    </w:p>
    <w:p w14:paraId="3F74BA96" w14:textId="77777777" w:rsidR="005E11F5" w:rsidRPr="006C69F6" w:rsidRDefault="005E11F5" w:rsidP="0039294B">
      <w:pPr>
        <w:pStyle w:val="NormalWeb"/>
        <w:spacing w:before="0" w:beforeAutospacing="0" w:after="0" w:afterAutospacing="0"/>
        <w:jc w:val="both"/>
        <w:rPr>
          <w:rStyle w:val="citation-1042"/>
          <w:rFonts w:ascii="Arial" w:hAnsi="Arial" w:cs="Arial"/>
          <w:sz w:val="12"/>
          <w:szCs w:val="12"/>
        </w:rPr>
      </w:pPr>
    </w:p>
    <w:p w14:paraId="7C26D83E" w14:textId="77777777" w:rsidR="0067766C" w:rsidRDefault="0067766C" w:rsidP="0039294B">
      <w:pPr>
        <w:pStyle w:val="NormalWeb"/>
        <w:spacing w:before="0" w:beforeAutospacing="0" w:after="0" w:afterAutospacing="0"/>
        <w:jc w:val="both"/>
        <w:rPr>
          <w:rStyle w:val="citation-1042"/>
          <w:rFonts w:ascii="Arial" w:hAnsi="Arial" w:cs="Arial"/>
          <w:sz w:val="20"/>
          <w:szCs w:val="20"/>
        </w:rPr>
      </w:pPr>
    </w:p>
    <w:p w14:paraId="7942B4DC" w14:textId="77777777" w:rsidR="00E9077D" w:rsidRPr="00444746" w:rsidRDefault="004E3CBA" w:rsidP="0039294B">
      <w:pPr>
        <w:pStyle w:val="NormalWeb"/>
        <w:spacing w:before="0" w:beforeAutospacing="0" w:after="0" w:afterAutospacing="0"/>
        <w:jc w:val="both"/>
        <w:rPr>
          <w:rFonts w:ascii="Arial" w:hAnsi="Arial" w:cs="Arial"/>
          <w:sz w:val="20"/>
          <w:szCs w:val="20"/>
        </w:rPr>
      </w:pPr>
      <w:r>
        <w:rPr>
          <w:rStyle w:val="citation-1042"/>
          <w:rFonts w:ascii="Arial" w:hAnsi="Arial" w:cs="Arial"/>
          <w:sz w:val="20"/>
          <w:szCs w:val="20"/>
        </w:rPr>
        <w:t xml:space="preserve">In </w:t>
      </w:r>
      <w:r w:rsidR="00E9077D" w:rsidRPr="00444746">
        <w:rPr>
          <w:rStyle w:val="citation-1042"/>
          <w:rFonts w:ascii="Arial" w:hAnsi="Arial" w:cs="Arial"/>
          <w:sz w:val="20"/>
          <w:szCs w:val="20"/>
        </w:rPr>
        <w:t>Table 1, the ARIMA</w:t>
      </w:r>
      <w:r w:rsidR="002C2EC0" w:rsidRPr="00444746">
        <w:rPr>
          <w:rStyle w:val="citation-1042"/>
          <w:rFonts w:ascii="Arial" w:hAnsi="Arial" w:cs="Arial"/>
          <w:sz w:val="20"/>
          <w:szCs w:val="20"/>
        </w:rPr>
        <w:t>(</w:t>
      </w:r>
      <w:r w:rsidR="0021021C" w:rsidRPr="00444746">
        <w:rPr>
          <w:rStyle w:val="citation-1042"/>
          <w:rFonts w:ascii="Arial" w:hAnsi="Arial" w:cs="Arial"/>
          <w:sz w:val="20"/>
          <w:szCs w:val="20"/>
        </w:rPr>
        <w:t>0</w:t>
      </w:r>
      <w:r w:rsidR="002C2EC0" w:rsidRPr="00444746">
        <w:rPr>
          <w:rStyle w:val="citation-1042"/>
          <w:rFonts w:ascii="Arial" w:hAnsi="Arial" w:cs="Arial"/>
          <w:sz w:val="20"/>
          <w:szCs w:val="20"/>
        </w:rPr>
        <w:t>,1,</w:t>
      </w:r>
      <w:r w:rsidR="00E9077D" w:rsidRPr="00444746">
        <w:rPr>
          <w:rStyle w:val="citation-1042"/>
          <w:rFonts w:ascii="Arial" w:hAnsi="Arial" w:cs="Arial"/>
          <w:sz w:val="20"/>
          <w:szCs w:val="20"/>
        </w:rPr>
        <w:t xml:space="preserve">0) configuration was identified as the optimal Box-Jenkins </w:t>
      </w:r>
      <w:r w:rsidR="00413C53" w:rsidRPr="00444746">
        <w:rPr>
          <w:rStyle w:val="citation-1042"/>
          <w:rFonts w:ascii="Arial" w:hAnsi="Arial" w:cs="Arial"/>
          <w:sz w:val="20"/>
          <w:szCs w:val="20"/>
        </w:rPr>
        <w:t xml:space="preserve">parameter structure </w:t>
      </w:r>
      <w:r w:rsidR="00E9077D" w:rsidRPr="00444746">
        <w:rPr>
          <w:rStyle w:val="citation-1042"/>
          <w:rFonts w:ascii="Arial" w:hAnsi="Arial" w:cs="Arial"/>
          <w:sz w:val="20"/>
          <w:szCs w:val="20"/>
        </w:rPr>
        <w:t xml:space="preserve">delivering an error density of </w:t>
      </w:r>
      <w:r w:rsidR="0021021C" w:rsidRPr="00444746">
        <w:rPr>
          <w:rStyle w:val="citation-1042"/>
          <w:rFonts w:ascii="Arial" w:hAnsi="Arial" w:cs="Arial"/>
          <w:sz w:val="20"/>
          <w:szCs w:val="20"/>
        </w:rPr>
        <w:t>1239.33</w:t>
      </w:r>
      <w:r w:rsidR="00CB714C">
        <w:rPr>
          <w:rStyle w:val="citation-1042"/>
          <w:rFonts w:ascii="Arial" w:hAnsi="Arial" w:cs="Arial"/>
          <w:sz w:val="20"/>
          <w:szCs w:val="20"/>
        </w:rPr>
        <w:t xml:space="preserve">(RMSE) </w:t>
      </w:r>
      <w:r w:rsidR="00E9077D" w:rsidRPr="00444746">
        <w:rPr>
          <w:rStyle w:val="citation-1042"/>
          <w:rFonts w:ascii="Arial" w:hAnsi="Arial" w:cs="Arial"/>
          <w:sz w:val="20"/>
          <w:szCs w:val="20"/>
        </w:rPr>
        <w:t>an average proporti</w:t>
      </w:r>
      <w:r w:rsidR="00413C53" w:rsidRPr="00444746">
        <w:rPr>
          <w:rStyle w:val="citation-1042"/>
          <w:rFonts w:ascii="Arial" w:hAnsi="Arial" w:cs="Arial"/>
          <w:sz w:val="20"/>
          <w:szCs w:val="20"/>
        </w:rPr>
        <w:t xml:space="preserve">onal deviation of </w:t>
      </w:r>
      <w:r w:rsidR="0021021C" w:rsidRPr="00444746">
        <w:rPr>
          <w:rStyle w:val="citation-1042"/>
          <w:rFonts w:ascii="Arial" w:hAnsi="Arial" w:cs="Arial"/>
          <w:sz w:val="20"/>
          <w:szCs w:val="20"/>
        </w:rPr>
        <w:t>5.86</w:t>
      </w:r>
      <w:r w:rsidR="00413C53" w:rsidRPr="00444746">
        <w:rPr>
          <w:rStyle w:val="citation-1042"/>
          <w:rFonts w:ascii="Arial" w:hAnsi="Arial" w:cs="Arial"/>
          <w:sz w:val="20"/>
          <w:szCs w:val="20"/>
        </w:rPr>
        <w:t>% (MAPE)</w:t>
      </w:r>
      <w:r w:rsidR="00E9077D" w:rsidRPr="00444746">
        <w:rPr>
          <w:rStyle w:val="citation-1042"/>
          <w:rFonts w:ascii="Arial" w:hAnsi="Arial" w:cs="Arial"/>
          <w:sz w:val="20"/>
          <w:szCs w:val="20"/>
        </w:rPr>
        <w:t xml:space="preserve"> and a penalization optimization index of </w:t>
      </w:r>
      <w:r w:rsidR="0021021C" w:rsidRPr="00444746">
        <w:rPr>
          <w:rStyle w:val="citation-1042"/>
          <w:rFonts w:ascii="Arial" w:hAnsi="Arial" w:cs="Arial"/>
          <w:sz w:val="20"/>
          <w:szCs w:val="20"/>
        </w:rPr>
        <w:t>14.31</w:t>
      </w:r>
      <w:r w:rsidR="00E9077D" w:rsidRPr="00444746">
        <w:rPr>
          <w:rStyle w:val="citation-1042"/>
          <w:rFonts w:ascii="Arial" w:hAnsi="Arial" w:cs="Arial"/>
          <w:sz w:val="20"/>
          <w:szCs w:val="20"/>
        </w:rPr>
        <w:t xml:space="preserve"> (BIC)</w:t>
      </w:r>
      <w:r w:rsidR="00E9077D" w:rsidRPr="00444746">
        <w:rPr>
          <w:rFonts w:ascii="Arial" w:hAnsi="Arial" w:cs="Arial"/>
          <w:sz w:val="20"/>
          <w:szCs w:val="20"/>
        </w:rPr>
        <w:t xml:space="preserve">. </w:t>
      </w:r>
      <w:r w:rsidR="00E9077D" w:rsidRPr="00444746">
        <w:rPr>
          <w:rStyle w:val="citation-1041"/>
          <w:rFonts w:ascii="Arial" w:hAnsi="Arial" w:cs="Arial"/>
          <w:sz w:val="20"/>
          <w:szCs w:val="20"/>
        </w:rPr>
        <w:t>Diagnostic testing verified that its final residuals behaved as white noise with independent distribution properties</w:t>
      </w:r>
      <w:r w:rsidR="00E9077D" w:rsidRPr="00444746">
        <w:rPr>
          <w:rFonts w:ascii="Arial" w:hAnsi="Arial" w:cs="Arial"/>
          <w:sz w:val="20"/>
          <w:szCs w:val="20"/>
        </w:rPr>
        <w:t xml:space="preserve">. </w:t>
      </w:r>
    </w:p>
    <w:p w14:paraId="0F216352" w14:textId="77777777" w:rsidR="006107F4" w:rsidRDefault="00E9077D" w:rsidP="00CF2193">
      <w:pPr>
        <w:pStyle w:val="NormalWeb"/>
        <w:spacing w:before="0" w:beforeAutospacing="0" w:after="0" w:afterAutospacing="0"/>
        <w:jc w:val="both"/>
        <w:rPr>
          <w:rFonts w:ascii="Arial" w:hAnsi="Arial" w:cs="Arial"/>
          <w:sz w:val="20"/>
          <w:szCs w:val="20"/>
        </w:rPr>
      </w:pPr>
      <w:r w:rsidRPr="00CB714C">
        <w:rPr>
          <w:rFonts w:ascii="Arial" w:hAnsi="Arial" w:cs="Arial"/>
          <w:b/>
          <w:bCs/>
          <w:sz w:val="22"/>
          <w:szCs w:val="22"/>
        </w:rPr>
        <w:t>3.3 Comparative Evaluation of Competitive Forecast Systems</w:t>
      </w:r>
      <w:r w:rsidR="002B5AC8" w:rsidRPr="00444746">
        <w:rPr>
          <w:rFonts w:ascii="Arial" w:hAnsi="Arial" w:cs="Arial"/>
          <w:sz w:val="20"/>
          <w:szCs w:val="20"/>
        </w:rPr>
        <w:t xml:space="preserve">: </w:t>
      </w:r>
      <w:r w:rsidRPr="00444746">
        <w:rPr>
          <w:rStyle w:val="citation-1040"/>
          <w:rFonts w:ascii="Arial" w:hAnsi="Arial" w:cs="Arial"/>
          <w:sz w:val="20"/>
          <w:szCs w:val="20"/>
        </w:rPr>
        <w:t>To ensure the selection of a high-precision framework, the selected ARIMA</w:t>
      </w:r>
      <w:r w:rsidR="00346BDA">
        <w:rPr>
          <w:rStyle w:val="citation-1040"/>
          <w:rFonts w:ascii="Arial" w:hAnsi="Arial" w:cs="Arial"/>
          <w:sz w:val="20"/>
          <w:szCs w:val="20"/>
        </w:rPr>
        <w:t xml:space="preserve"> (0</w:t>
      </w:r>
      <w:r w:rsidR="009B300B" w:rsidRPr="00444746">
        <w:rPr>
          <w:rStyle w:val="citation-1040"/>
          <w:rFonts w:ascii="Arial" w:hAnsi="Arial" w:cs="Arial"/>
          <w:sz w:val="20"/>
          <w:szCs w:val="20"/>
        </w:rPr>
        <w:t>,1,</w:t>
      </w:r>
      <w:r w:rsidRPr="00444746">
        <w:rPr>
          <w:rStyle w:val="citation-1040"/>
          <w:rFonts w:ascii="Arial" w:hAnsi="Arial" w:cs="Arial"/>
          <w:sz w:val="20"/>
          <w:szCs w:val="20"/>
        </w:rPr>
        <w:t>0) model was evaluated alongside univariate exponential smoothing models, specifically Brown’s Double Exponential Smoothing (DES) and Holt’s Linear Exponential Smoothing</w:t>
      </w:r>
      <w:r w:rsidRPr="00444746">
        <w:rPr>
          <w:rFonts w:ascii="Arial" w:hAnsi="Arial" w:cs="Arial"/>
          <w:sz w:val="20"/>
          <w:szCs w:val="20"/>
        </w:rPr>
        <w:t xml:space="preserve">. </w:t>
      </w:r>
    </w:p>
    <w:p w14:paraId="670683AD" w14:textId="77777777" w:rsidR="00730910" w:rsidRDefault="00730910" w:rsidP="00CF2193">
      <w:pPr>
        <w:pStyle w:val="NormalWeb"/>
        <w:spacing w:before="0" w:beforeAutospacing="0" w:after="0" w:afterAutospacing="0"/>
        <w:jc w:val="both"/>
        <w:rPr>
          <w:rFonts w:ascii="Arial" w:hAnsi="Arial" w:cs="Arial"/>
          <w:sz w:val="20"/>
          <w:szCs w:val="20"/>
        </w:rPr>
      </w:pPr>
    </w:p>
    <w:p w14:paraId="7FF6603B" w14:textId="77777777" w:rsidR="00730910" w:rsidRPr="00444746" w:rsidRDefault="00730910" w:rsidP="00CF2193">
      <w:pPr>
        <w:pStyle w:val="NormalWeb"/>
        <w:spacing w:before="0" w:beforeAutospacing="0" w:after="0" w:afterAutospacing="0"/>
        <w:jc w:val="both"/>
        <w:rPr>
          <w:rFonts w:ascii="Arial" w:hAnsi="Arial" w:cs="Arial"/>
          <w:sz w:val="20"/>
          <w:szCs w:val="20"/>
        </w:rPr>
      </w:pPr>
    </w:p>
    <w:p w14:paraId="0EEBFCF6" w14:textId="77777777" w:rsidR="00E9077D" w:rsidRDefault="00E9077D" w:rsidP="00CF2193">
      <w:pPr>
        <w:pStyle w:val="NormalWeb"/>
        <w:spacing w:before="0" w:beforeAutospacing="0" w:after="0" w:afterAutospacing="0"/>
        <w:jc w:val="both"/>
        <w:rPr>
          <w:rFonts w:ascii="Arial" w:hAnsi="Arial" w:cs="Arial"/>
          <w:b/>
          <w:bCs/>
          <w:sz w:val="20"/>
          <w:szCs w:val="20"/>
        </w:rPr>
      </w:pPr>
      <w:r w:rsidRPr="00444746">
        <w:rPr>
          <w:rFonts w:ascii="Arial" w:hAnsi="Arial" w:cs="Arial"/>
          <w:b/>
          <w:bCs/>
          <w:sz w:val="20"/>
          <w:szCs w:val="20"/>
        </w:rPr>
        <w:lastRenderedPageBreak/>
        <w:t>Table 2. Structural performance matrix across distinct forecasting models</w:t>
      </w:r>
    </w:p>
    <w:p w14:paraId="0E541760" w14:textId="77777777" w:rsidR="0035129F" w:rsidRPr="0035129F" w:rsidRDefault="0035129F" w:rsidP="00CF2193">
      <w:pPr>
        <w:pStyle w:val="NormalWeb"/>
        <w:spacing w:before="0" w:beforeAutospacing="0" w:after="0" w:afterAutospacing="0"/>
        <w:jc w:val="both"/>
        <w:rPr>
          <w:rFonts w:ascii="Arial" w:hAnsi="Arial" w:cs="Arial"/>
          <w:b/>
          <w:bCs/>
          <w:sz w:val="2"/>
          <w:szCs w:val="2"/>
        </w:rPr>
      </w:pPr>
    </w:p>
    <w:tbl>
      <w:tblPr>
        <w:tblW w:w="8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1440"/>
        <w:gridCol w:w="1440"/>
        <w:gridCol w:w="1170"/>
      </w:tblGrid>
      <w:tr w:rsidR="007A332A" w:rsidRPr="00444746" w14:paraId="341314AD" w14:textId="77777777" w:rsidTr="00586982">
        <w:trPr>
          <w:trHeight w:val="377"/>
        </w:trPr>
        <w:tc>
          <w:tcPr>
            <w:tcW w:w="4230" w:type="dxa"/>
            <w:vAlign w:val="center"/>
          </w:tcPr>
          <w:p w14:paraId="4B118595" w14:textId="77777777" w:rsidR="007A332A" w:rsidRPr="00444746" w:rsidRDefault="007A332A" w:rsidP="00032080">
            <w:pPr>
              <w:widowControl w:val="0"/>
              <w:autoSpaceDE w:val="0"/>
              <w:autoSpaceDN w:val="0"/>
              <w:ind w:right="29"/>
              <w:jc w:val="center"/>
              <w:rPr>
                <w:rFonts w:ascii="Arial" w:hAnsi="Arial" w:cs="Arial"/>
                <w:b/>
              </w:rPr>
            </w:pPr>
            <w:r w:rsidRPr="00444746">
              <w:rPr>
                <w:rFonts w:ascii="Arial" w:hAnsi="Arial" w:cs="Arial"/>
                <w:b/>
                <w:spacing w:val="-2"/>
              </w:rPr>
              <w:t>Model</w:t>
            </w:r>
          </w:p>
        </w:tc>
        <w:tc>
          <w:tcPr>
            <w:tcW w:w="1440" w:type="dxa"/>
            <w:vAlign w:val="center"/>
          </w:tcPr>
          <w:p w14:paraId="7A3E7872" w14:textId="77777777" w:rsidR="007A332A" w:rsidRPr="00444746" w:rsidRDefault="007A332A" w:rsidP="00032080">
            <w:pPr>
              <w:widowControl w:val="0"/>
              <w:autoSpaceDE w:val="0"/>
              <w:autoSpaceDN w:val="0"/>
              <w:ind w:right="29"/>
              <w:jc w:val="center"/>
              <w:rPr>
                <w:rFonts w:ascii="Arial" w:hAnsi="Arial" w:cs="Arial"/>
                <w:b/>
              </w:rPr>
            </w:pPr>
            <w:r w:rsidRPr="00444746">
              <w:rPr>
                <w:rFonts w:ascii="Arial" w:hAnsi="Arial" w:cs="Arial"/>
                <w:b/>
              </w:rPr>
              <w:t>RMSE</w:t>
            </w:r>
          </w:p>
        </w:tc>
        <w:tc>
          <w:tcPr>
            <w:tcW w:w="1440" w:type="dxa"/>
            <w:vAlign w:val="center"/>
          </w:tcPr>
          <w:p w14:paraId="499FAD04" w14:textId="77777777" w:rsidR="007A332A" w:rsidRPr="00444746" w:rsidRDefault="007A332A" w:rsidP="00032080">
            <w:pPr>
              <w:widowControl w:val="0"/>
              <w:autoSpaceDE w:val="0"/>
              <w:autoSpaceDN w:val="0"/>
              <w:ind w:right="29"/>
              <w:jc w:val="center"/>
              <w:rPr>
                <w:rFonts w:ascii="Arial" w:hAnsi="Arial" w:cs="Arial"/>
                <w:b/>
              </w:rPr>
            </w:pPr>
            <w:proofErr w:type="gramStart"/>
            <w:r w:rsidRPr="00444746">
              <w:rPr>
                <w:rFonts w:ascii="Arial" w:hAnsi="Arial" w:cs="Arial"/>
                <w:b/>
              </w:rPr>
              <w:t>MAPE</w:t>
            </w:r>
            <w:r w:rsidR="003E10FC">
              <w:rPr>
                <w:rFonts w:ascii="Arial" w:hAnsi="Arial" w:cs="Arial"/>
                <w:b/>
              </w:rPr>
              <w:t>(</w:t>
            </w:r>
            <w:proofErr w:type="gramEnd"/>
            <w:r w:rsidR="003E10FC">
              <w:rPr>
                <w:rFonts w:ascii="Arial" w:hAnsi="Arial" w:cs="Arial"/>
                <w:b/>
              </w:rPr>
              <w:t>%)</w:t>
            </w:r>
          </w:p>
        </w:tc>
        <w:tc>
          <w:tcPr>
            <w:tcW w:w="1170" w:type="dxa"/>
            <w:vAlign w:val="center"/>
          </w:tcPr>
          <w:p w14:paraId="0DBD592F" w14:textId="77777777" w:rsidR="007A332A" w:rsidRPr="00444746" w:rsidRDefault="007A332A" w:rsidP="00032080">
            <w:pPr>
              <w:widowControl w:val="0"/>
              <w:autoSpaceDE w:val="0"/>
              <w:autoSpaceDN w:val="0"/>
              <w:ind w:right="29"/>
              <w:jc w:val="center"/>
              <w:rPr>
                <w:rFonts w:ascii="Arial" w:hAnsi="Arial" w:cs="Arial"/>
                <w:b/>
              </w:rPr>
            </w:pPr>
            <w:r w:rsidRPr="00444746">
              <w:rPr>
                <w:rFonts w:ascii="Arial" w:hAnsi="Arial" w:cs="Arial"/>
                <w:b/>
              </w:rPr>
              <w:t>BIC</w:t>
            </w:r>
          </w:p>
        </w:tc>
      </w:tr>
      <w:tr w:rsidR="00DE2F80" w:rsidRPr="00444746" w14:paraId="6A348622" w14:textId="77777777" w:rsidTr="001B2991">
        <w:trPr>
          <w:trHeight w:val="378"/>
        </w:trPr>
        <w:tc>
          <w:tcPr>
            <w:tcW w:w="4230" w:type="dxa"/>
            <w:vAlign w:val="center"/>
          </w:tcPr>
          <w:p w14:paraId="5B0CF7F4" w14:textId="77777777" w:rsidR="00DE2F80" w:rsidRPr="00293B49" w:rsidRDefault="00DE2F80" w:rsidP="001B2991">
            <w:pPr>
              <w:widowControl w:val="0"/>
              <w:autoSpaceDE w:val="0"/>
              <w:autoSpaceDN w:val="0"/>
              <w:ind w:right="29"/>
              <w:rPr>
                <w:rFonts w:ascii="Arial" w:hAnsi="Arial" w:cs="Arial"/>
                <w:b/>
                <w:highlight w:val="green"/>
              </w:rPr>
            </w:pPr>
            <w:r w:rsidRPr="00293B49">
              <w:rPr>
                <w:rFonts w:ascii="Arial" w:hAnsi="Arial" w:cs="Arial"/>
                <w:b/>
                <w:spacing w:val="-2"/>
                <w:highlight w:val="green"/>
              </w:rPr>
              <w:t>ARIMA (0,1,0)</w:t>
            </w:r>
          </w:p>
        </w:tc>
        <w:tc>
          <w:tcPr>
            <w:tcW w:w="1440" w:type="dxa"/>
            <w:vAlign w:val="center"/>
          </w:tcPr>
          <w:p w14:paraId="1B9133F1" w14:textId="77777777" w:rsidR="00DE2F80" w:rsidRPr="00293B49" w:rsidRDefault="00DE2F80" w:rsidP="001B2991">
            <w:pPr>
              <w:tabs>
                <w:tab w:val="left" w:pos="720"/>
              </w:tabs>
              <w:jc w:val="center"/>
              <w:rPr>
                <w:rFonts w:ascii="Arial" w:hAnsi="Arial" w:cs="Arial"/>
                <w:highlight w:val="green"/>
              </w:rPr>
            </w:pPr>
            <w:r w:rsidRPr="00293B49">
              <w:rPr>
                <w:rFonts w:ascii="Arial" w:hAnsi="Arial" w:cs="Arial"/>
                <w:highlight w:val="green"/>
              </w:rPr>
              <w:t>1239.33</w:t>
            </w:r>
          </w:p>
        </w:tc>
        <w:tc>
          <w:tcPr>
            <w:tcW w:w="1440" w:type="dxa"/>
            <w:vAlign w:val="center"/>
          </w:tcPr>
          <w:p w14:paraId="2C827866" w14:textId="77777777" w:rsidR="00DE2F80" w:rsidRPr="00293B49" w:rsidRDefault="00DE2F80" w:rsidP="001B2991">
            <w:pPr>
              <w:tabs>
                <w:tab w:val="left" w:pos="720"/>
              </w:tabs>
              <w:jc w:val="center"/>
              <w:rPr>
                <w:rFonts w:ascii="Arial" w:hAnsi="Arial" w:cs="Arial"/>
                <w:highlight w:val="green"/>
              </w:rPr>
            </w:pPr>
            <w:r w:rsidRPr="00293B49">
              <w:rPr>
                <w:rFonts w:ascii="Arial" w:hAnsi="Arial" w:cs="Arial"/>
                <w:highlight w:val="green"/>
              </w:rPr>
              <w:t>5.86</w:t>
            </w:r>
          </w:p>
        </w:tc>
        <w:tc>
          <w:tcPr>
            <w:tcW w:w="1170" w:type="dxa"/>
            <w:vAlign w:val="center"/>
          </w:tcPr>
          <w:p w14:paraId="24519E59" w14:textId="77777777" w:rsidR="00DE2F80" w:rsidRPr="00293B49" w:rsidRDefault="00DE2F80" w:rsidP="001B2991">
            <w:pPr>
              <w:tabs>
                <w:tab w:val="left" w:pos="720"/>
              </w:tabs>
              <w:jc w:val="center"/>
              <w:rPr>
                <w:rFonts w:ascii="Arial" w:hAnsi="Arial" w:cs="Arial"/>
                <w:highlight w:val="green"/>
              </w:rPr>
            </w:pPr>
            <w:r w:rsidRPr="00293B49">
              <w:rPr>
                <w:rFonts w:ascii="Arial" w:hAnsi="Arial" w:cs="Arial"/>
                <w:highlight w:val="green"/>
              </w:rPr>
              <w:t>14.31</w:t>
            </w:r>
          </w:p>
        </w:tc>
      </w:tr>
      <w:tr w:rsidR="00DE2F80" w:rsidRPr="00444746" w14:paraId="7505C7A6" w14:textId="77777777" w:rsidTr="009129A5">
        <w:trPr>
          <w:trHeight w:val="458"/>
        </w:trPr>
        <w:tc>
          <w:tcPr>
            <w:tcW w:w="4230" w:type="dxa"/>
            <w:vAlign w:val="center"/>
          </w:tcPr>
          <w:p w14:paraId="7C0AC354" w14:textId="77777777" w:rsidR="00DE2F80" w:rsidRPr="00444746" w:rsidRDefault="00DE2F80" w:rsidP="00032080">
            <w:pPr>
              <w:widowControl w:val="0"/>
              <w:autoSpaceDE w:val="0"/>
              <w:autoSpaceDN w:val="0"/>
              <w:ind w:right="29"/>
              <w:jc w:val="both"/>
              <w:rPr>
                <w:rFonts w:ascii="Arial" w:hAnsi="Arial" w:cs="Arial"/>
                <w:b/>
              </w:rPr>
            </w:pPr>
            <w:r w:rsidRPr="00444746">
              <w:rPr>
                <w:rFonts w:ascii="Arial" w:hAnsi="Arial" w:cs="Arial"/>
                <w:b/>
              </w:rPr>
              <w:t>Brown’s Double Exponential</w:t>
            </w:r>
            <w:r w:rsidRPr="00444746">
              <w:rPr>
                <w:rFonts w:ascii="Arial" w:hAnsi="Arial" w:cs="Arial"/>
                <w:b/>
                <w:spacing w:val="-15"/>
              </w:rPr>
              <w:t xml:space="preserve"> </w:t>
            </w:r>
            <w:r w:rsidRPr="00444746">
              <w:rPr>
                <w:rFonts w:ascii="Arial" w:hAnsi="Arial" w:cs="Arial"/>
                <w:b/>
              </w:rPr>
              <w:t>Smoothing</w:t>
            </w:r>
          </w:p>
        </w:tc>
        <w:tc>
          <w:tcPr>
            <w:tcW w:w="1440" w:type="dxa"/>
            <w:vAlign w:val="center"/>
          </w:tcPr>
          <w:p w14:paraId="43F46CD2" w14:textId="77777777" w:rsidR="00DE2F80" w:rsidRPr="00444746" w:rsidRDefault="00974F27" w:rsidP="00032080">
            <w:pPr>
              <w:widowControl w:val="0"/>
              <w:autoSpaceDE w:val="0"/>
              <w:autoSpaceDN w:val="0"/>
              <w:ind w:right="29"/>
              <w:jc w:val="center"/>
              <w:rPr>
                <w:rFonts w:ascii="Arial" w:hAnsi="Arial" w:cs="Arial"/>
              </w:rPr>
            </w:pPr>
            <w:r w:rsidRPr="00444746">
              <w:rPr>
                <w:rFonts w:ascii="Arial" w:hAnsi="Arial" w:cs="Arial"/>
              </w:rPr>
              <w:t>1277.84</w:t>
            </w:r>
          </w:p>
        </w:tc>
        <w:tc>
          <w:tcPr>
            <w:tcW w:w="1440" w:type="dxa"/>
            <w:vAlign w:val="center"/>
          </w:tcPr>
          <w:p w14:paraId="12FF7F25" w14:textId="77777777" w:rsidR="00DE2F80" w:rsidRPr="00444746" w:rsidRDefault="00974F27" w:rsidP="00032080">
            <w:pPr>
              <w:widowControl w:val="0"/>
              <w:autoSpaceDE w:val="0"/>
              <w:autoSpaceDN w:val="0"/>
              <w:ind w:right="29"/>
              <w:jc w:val="center"/>
              <w:rPr>
                <w:rFonts w:ascii="Arial" w:hAnsi="Arial" w:cs="Arial"/>
              </w:rPr>
            </w:pPr>
            <w:r w:rsidRPr="00444746">
              <w:rPr>
                <w:rFonts w:ascii="Arial" w:hAnsi="Arial" w:cs="Arial"/>
              </w:rPr>
              <w:t>7.53</w:t>
            </w:r>
          </w:p>
        </w:tc>
        <w:tc>
          <w:tcPr>
            <w:tcW w:w="1170" w:type="dxa"/>
            <w:vAlign w:val="center"/>
          </w:tcPr>
          <w:p w14:paraId="6EBD7386" w14:textId="77777777" w:rsidR="00DE2F80" w:rsidRPr="00444746" w:rsidRDefault="00DE2F80" w:rsidP="00032080">
            <w:pPr>
              <w:widowControl w:val="0"/>
              <w:autoSpaceDE w:val="0"/>
              <w:autoSpaceDN w:val="0"/>
              <w:ind w:right="29"/>
              <w:jc w:val="center"/>
              <w:rPr>
                <w:rFonts w:ascii="Arial" w:hAnsi="Arial" w:cs="Arial"/>
              </w:rPr>
            </w:pPr>
            <w:r w:rsidRPr="00444746">
              <w:rPr>
                <w:rFonts w:ascii="Arial" w:hAnsi="Arial" w:cs="Arial"/>
              </w:rPr>
              <w:t>14.</w:t>
            </w:r>
            <w:r w:rsidR="00974F27" w:rsidRPr="00444746">
              <w:rPr>
                <w:rFonts w:ascii="Arial" w:hAnsi="Arial" w:cs="Arial"/>
              </w:rPr>
              <w:t>37</w:t>
            </w:r>
          </w:p>
        </w:tc>
      </w:tr>
      <w:tr w:rsidR="00DE2F80" w:rsidRPr="00444746" w14:paraId="73377DF4" w14:textId="77777777" w:rsidTr="009129A5">
        <w:trPr>
          <w:trHeight w:val="521"/>
        </w:trPr>
        <w:tc>
          <w:tcPr>
            <w:tcW w:w="4230" w:type="dxa"/>
            <w:vAlign w:val="center"/>
          </w:tcPr>
          <w:p w14:paraId="79C921C3" w14:textId="38A1E0A5" w:rsidR="00DE2F80" w:rsidRPr="00444746" w:rsidRDefault="00E23CDD" w:rsidP="00032080">
            <w:pPr>
              <w:widowControl w:val="0"/>
              <w:autoSpaceDE w:val="0"/>
              <w:autoSpaceDN w:val="0"/>
              <w:ind w:right="29"/>
              <w:jc w:val="both"/>
              <w:rPr>
                <w:rFonts w:ascii="Arial" w:hAnsi="Arial" w:cs="Arial"/>
                <w:b/>
              </w:rPr>
            </w:pPr>
            <w:r w:rsidRPr="000537FF">
              <w:rPr>
                <w:rFonts w:ascii="Times New Roman" w:hAnsi="Times New Roman"/>
                <w:noProof/>
                <w:lang w:bidi="my-MM"/>
              </w:rPr>
              <mc:AlternateContent>
                <mc:Choice Requires="wps">
                  <w:drawing>
                    <wp:anchor distT="0" distB="0" distL="114300" distR="114300" simplePos="0" relativeHeight="251659264" behindDoc="0" locked="0" layoutInCell="1" allowOverlap="1" wp14:anchorId="55560FFB" wp14:editId="6DADF96D">
                      <wp:simplePos x="0" y="0"/>
                      <wp:positionH relativeFrom="column">
                        <wp:posOffset>-40640</wp:posOffset>
                      </wp:positionH>
                      <wp:positionV relativeFrom="paragraph">
                        <wp:posOffset>122555</wp:posOffset>
                      </wp:positionV>
                      <wp:extent cx="1604010" cy="224155"/>
                      <wp:effectExtent l="0" t="0" r="0"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010" cy="224155"/>
                              </a:xfrm>
                              <a:prstGeom prst="rect">
                                <a:avLst/>
                              </a:prstGeom>
                              <a:solidFill>
                                <a:sysClr val="window" lastClr="FFFFFF"/>
                              </a:solidFill>
                              <a:ln w="6350">
                                <a:noFill/>
                              </a:ln>
                              <a:effectLst/>
                            </wps:spPr>
                            <wps:txbx>
                              <w:txbxContent>
                                <w:p w14:paraId="7DEFDC0D" w14:textId="77777777" w:rsidR="00E53FA7" w:rsidRPr="0035129F" w:rsidRDefault="00E53FA7" w:rsidP="00130A2C">
                                  <w:pPr>
                                    <w:widowControl w:val="0"/>
                                    <w:autoSpaceDE w:val="0"/>
                                    <w:autoSpaceDN w:val="0"/>
                                    <w:spacing w:line="360" w:lineRule="auto"/>
                                    <w:ind w:right="29"/>
                                    <w:jc w:val="both"/>
                                    <w:rPr>
                                      <w:rFonts w:ascii="Arial" w:hAnsi="Arial" w:cs="Arial"/>
                                      <w:b/>
                                      <w:bCs/>
                                      <w:i/>
                                      <w:iCs/>
                                      <w:sz w:val="14"/>
                                      <w:szCs w:val="14"/>
                                    </w:rPr>
                                  </w:pPr>
                                  <w:r w:rsidRPr="0035129F">
                                    <w:rPr>
                                      <w:rFonts w:ascii="Arial" w:hAnsi="Arial" w:cs="Arial"/>
                                      <w:b/>
                                      <w:bCs/>
                                      <w:i/>
                                      <w:iCs/>
                                      <w:sz w:val="14"/>
                                      <w:szCs w:val="14"/>
                                    </w:rPr>
                                    <w:t>Source: Own Computation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60FFB" id="Text Box 23" o:spid="_x0000_s1027" type="#_x0000_t202" style="position:absolute;left:0;text-align:left;margin-left:-3.2pt;margin-top:9.65pt;width:126.3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" fillcolor="window" stroked="f" strokeweight=".5pt">
                      <v:textbox>
                        <w:txbxContent>
                          <w:p w14:paraId="7DEFDC0D" w14:textId="77777777" w:rsidR="00E53FA7" w:rsidRPr="0035129F" w:rsidRDefault="00E53FA7" w:rsidP="00130A2C">
                            <w:pPr>
                              <w:widowControl w:val="0"/>
                              <w:autoSpaceDE w:val="0"/>
                              <w:autoSpaceDN w:val="0"/>
                              <w:spacing w:line="360" w:lineRule="auto"/>
                              <w:ind w:right="29"/>
                              <w:jc w:val="both"/>
                              <w:rPr>
                                <w:rFonts w:ascii="Arial" w:hAnsi="Arial" w:cs="Arial"/>
                                <w:b/>
                                <w:bCs/>
                                <w:i/>
                                <w:iCs/>
                                <w:sz w:val="14"/>
                                <w:szCs w:val="14"/>
                              </w:rPr>
                            </w:pPr>
                            <w:r w:rsidRPr="0035129F">
                              <w:rPr>
                                <w:rFonts w:ascii="Arial" w:hAnsi="Arial" w:cs="Arial"/>
                                <w:b/>
                                <w:bCs/>
                                <w:i/>
                                <w:iCs/>
                                <w:sz w:val="14"/>
                                <w:szCs w:val="14"/>
                              </w:rPr>
                              <w:t>Source: Own Computation</w:t>
                            </w:r>
                          </w:p>
                        </w:txbxContent>
                      </v:textbox>
                    </v:shape>
                  </w:pict>
                </mc:Fallback>
              </mc:AlternateContent>
            </w:r>
            <w:r w:rsidR="00DE2F80" w:rsidRPr="00444746">
              <w:rPr>
                <w:rFonts w:ascii="Arial" w:hAnsi="Arial" w:cs="Arial"/>
                <w:b/>
              </w:rPr>
              <w:t>Holt’s Double Exponential</w:t>
            </w:r>
            <w:r w:rsidR="00DE2F80" w:rsidRPr="00444746">
              <w:rPr>
                <w:rFonts w:ascii="Arial" w:hAnsi="Arial" w:cs="Arial"/>
                <w:b/>
                <w:spacing w:val="-15"/>
              </w:rPr>
              <w:t xml:space="preserve"> </w:t>
            </w:r>
            <w:r w:rsidR="00DE2F80" w:rsidRPr="00444746">
              <w:rPr>
                <w:rFonts w:ascii="Arial" w:hAnsi="Arial" w:cs="Arial"/>
                <w:b/>
              </w:rPr>
              <w:t>Smoothing</w:t>
            </w:r>
          </w:p>
        </w:tc>
        <w:tc>
          <w:tcPr>
            <w:tcW w:w="1440" w:type="dxa"/>
            <w:vAlign w:val="center"/>
          </w:tcPr>
          <w:p w14:paraId="34213CC9" w14:textId="77777777" w:rsidR="00DE2F80" w:rsidRPr="00444746" w:rsidRDefault="000B6BDF" w:rsidP="00032080">
            <w:pPr>
              <w:widowControl w:val="0"/>
              <w:autoSpaceDE w:val="0"/>
              <w:autoSpaceDN w:val="0"/>
              <w:ind w:right="29"/>
              <w:jc w:val="center"/>
              <w:rPr>
                <w:rFonts w:ascii="Arial" w:hAnsi="Arial" w:cs="Arial"/>
              </w:rPr>
            </w:pPr>
            <w:r w:rsidRPr="00444746">
              <w:rPr>
                <w:rFonts w:ascii="Arial" w:hAnsi="Arial" w:cs="Arial"/>
              </w:rPr>
              <w:t>1285.31</w:t>
            </w:r>
          </w:p>
        </w:tc>
        <w:tc>
          <w:tcPr>
            <w:tcW w:w="1440" w:type="dxa"/>
            <w:vAlign w:val="center"/>
          </w:tcPr>
          <w:p w14:paraId="7A25CA1A" w14:textId="77777777" w:rsidR="00DE2F80" w:rsidRPr="00444746" w:rsidRDefault="000B6BDF" w:rsidP="00032080">
            <w:pPr>
              <w:widowControl w:val="0"/>
              <w:autoSpaceDE w:val="0"/>
              <w:autoSpaceDN w:val="0"/>
              <w:ind w:right="29"/>
              <w:jc w:val="center"/>
              <w:rPr>
                <w:rFonts w:ascii="Arial" w:hAnsi="Arial" w:cs="Arial"/>
              </w:rPr>
            </w:pPr>
            <w:r w:rsidRPr="00444746">
              <w:rPr>
                <w:rFonts w:ascii="Arial" w:hAnsi="Arial" w:cs="Arial"/>
              </w:rPr>
              <w:t>7.03</w:t>
            </w:r>
          </w:p>
        </w:tc>
        <w:tc>
          <w:tcPr>
            <w:tcW w:w="1170" w:type="dxa"/>
            <w:vAlign w:val="center"/>
          </w:tcPr>
          <w:p w14:paraId="16C7348B" w14:textId="77777777" w:rsidR="00DE2F80" w:rsidRPr="00444746" w:rsidRDefault="000B6BDF" w:rsidP="00032080">
            <w:pPr>
              <w:widowControl w:val="0"/>
              <w:autoSpaceDE w:val="0"/>
              <w:autoSpaceDN w:val="0"/>
              <w:ind w:right="29"/>
              <w:jc w:val="center"/>
              <w:rPr>
                <w:rFonts w:ascii="Arial" w:hAnsi="Arial" w:cs="Arial"/>
              </w:rPr>
            </w:pPr>
            <w:r w:rsidRPr="00444746">
              <w:rPr>
                <w:rFonts w:ascii="Arial" w:hAnsi="Arial" w:cs="Arial"/>
              </w:rPr>
              <w:t>14.45</w:t>
            </w:r>
          </w:p>
        </w:tc>
      </w:tr>
    </w:tbl>
    <w:p w14:paraId="7FEE667B" w14:textId="1B9376CB" w:rsidR="00D1570E" w:rsidRDefault="00D1570E" w:rsidP="00040B1E">
      <w:pPr>
        <w:pStyle w:val="NormalWeb"/>
        <w:spacing w:before="0" w:beforeAutospacing="0" w:after="0" w:afterAutospacing="0"/>
        <w:contextualSpacing/>
        <w:jc w:val="both"/>
        <w:rPr>
          <w:rFonts w:ascii="Arial" w:hAnsi="Arial" w:cs="Arial"/>
          <w:sz w:val="20"/>
          <w:szCs w:val="20"/>
        </w:rPr>
      </w:pPr>
      <w:r w:rsidRPr="00D1570E">
        <w:rPr>
          <w:rFonts w:ascii="Arial" w:hAnsi="Arial" w:cs="Arial"/>
          <w:sz w:val="20"/>
          <w:szCs w:val="20"/>
          <w:highlight w:val="green"/>
        </w:rPr>
        <w:t xml:space="preserve">The evaluation presented in </w:t>
      </w:r>
      <w:r w:rsidR="006F360B">
        <w:rPr>
          <w:rFonts w:ascii="Arial" w:hAnsi="Arial" w:cs="Arial"/>
          <w:sz w:val="20"/>
          <w:szCs w:val="20"/>
          <w:highlight w:val="green"/>
        </w:rPr>
        <w:t xml:space="preserve">Table 2 confirms that the </w:t>
      </w:r>
      <w:proofErr w:type="gramStart"/>
      <w:r w:rsidR="006F360B">
        <w:rPr>
          <w:rFonts w:ascii="Arial" w:hAnsi="Arial" w:cs="Arial"/>
          <w:sz w:val="20"/>
          <w:szCs w:val="20"/>
          <w:highlight w:val="green"/>
        </w:rPr>
        <w:t>ARIMA</w:t>
      </w:r>
      <w:r w:rsidRPr="00D1570E">
        <w:rPr>
          <w:rFonts w:ascii="Arial" w:hAnsi="Arial" w:cs="Arial"/>
          <w:sz w:val="20"/>
          <w:szCs w:val="20"/>
          <w:highlight w:val="green"/>
        </w:rPr>
        <w:t>(</w:t>
      </w:r>
      <w:proofErr w:type="gramEnd"/>
      <w:r w:rsidRPr="00D1570E">
        <w:rPr>
          <w:rFonts w:ascii="Arial" w:hAnsi="Arial" w:cs="Arial"/>
          <w:sz w:val="20"/>
          <w:szCs w:val="20"/>
          <w:highlight w:val="green"/>
        </w:rPr>
        <w:t>0,1,0) model is the superior framework for forecasting annual electricity consumption in Myanmar, compared to the competitive exponential smoothing models. The selection of this model is supported by three critical statistic</w:t>
      </w:r>
      <w:r w:rsidR="006F360B">
        <w:rPr>
          <w:rFonts w:ascii="Arial" w:hAnsi="Arial" w:cs="Arial"/>
          <w:sz w:val="20"/>
          <w:szCs w:val="20"/>
          <w:highlight w:val="green"/>
        </w:rPr>
        <w:t xml:space="preserve">al indicators. First, the </w:t>
      </w:r>
      <w:proofErr w:type="gramStart"/>
      <w:r w:rsidR="006F360B">
        <w:rPr>
          <w:rFonts w:ascii="Arial" w:hAnsi="Arial" w:cs="Arial"/>
          <w:sz w:val="20"/>
          <w:szCs w:val="20"/>
          <w:highlight w:val="green"/>
        </w:rPr>
        <w:t>ARIMA</w:t>
      </w:r>
      <w:r w:rsidRPr="00D1570E">
        <w:rPr>
          <w:rFonts w:ascii="Arial" w:hAnsi="Arial" w:cs="Arial"/>
          <w:sz w:val="20"/>
          <w:szCs w:val="20"/>
          <w:highlight w:val="green"/>
        </w:rPr>
        <w:t>(</w:t>
      </w:r>
      <w:proofErr w:type="gramEnd"/>
      <w:r w:rsidRPr="00D1570E">
        <w:rPr>
          <w:rFonts w:ascii="Arial" w:hAnsi="Arial" w:cs="Arial"/>
          <w:sz w:val="20"/>
          <w:szCs w:val="20"/>
          <w:highlight w:val="green"/>
        </w:rPr>
        <w:t xml:space="preserve">0,1,0) model registered the highest degree of accuracy, yielding the lowest Root Mean Square Error (RMSE) of 1239.33. Furthermore, its Mean Absolute Percentage Error (MAPE) of 5.86% indicates high forecasting precision, staying well within the acceptable threshold for long-term time series analysis and demonstrating that the model's predictions closely align with actual historical consumption data. Finally, according to the Bayesian Information Criterion (BIC), the ARIMA (0,1,0) model achieved the lowest penalty-fit benchmark at 14.31. In statistical modeling, a lower BIC value signifies that the model provides the best balance between goodness of fit and simplicity (parsimony), successfully avoiding the risks of </w:t>
      </w:r>
      <w:r w:rsidR="00437A1C" w:rsidRPr="00D1570E">
        <w:rPr>
          <w:rFonts w:ascii="Arial" w:hAnsi="Arial" w:cs="Arial"/>
          <w:sz w:val="20"/>
          <w:szCs w:val="20"/>
          <w:highlight w:val="green"/>
        </w:rPr>
        <w:t>over fitting</w:t>
      </w:r>
      <w:r w:rsidRPr="00D1570E">
        <w:rPr>
          <w:rFonts w:ascii="Arial" w:hAnsi="Arial" w:cs="Arial"/>
          <w:sz w:val="20"/>
          <w:szCs w:val="20"/>
          <w:highlight w:val="green"/>
        </w:rPr>
        <w:t xml:space="preserve"> that were more prevalent in Brown’s Double Exponential Smoothing (DES) and Holt’s Linear Exponential Smoothing models. Overall, this Box-Jenkins ARIMA framework proved to be the most robust approach for predicting Myanmar's annual electricity consumption across the 63 years of historical data (1961–1962 to 2023–2024).</w:t>
      </w:r>
    </w:p>
    <w:p w14:paraId="2468CFDF" w14:textId="77DE8427" w:rsidR="00040B1E" w:rsidRDefault="00E9077D" w:rsidP="00040B1E">
      <w:pPr>
        <w:pStyle w:val="NormalWeb"/>
        <w:spacing w:before="0" w:beforeAutospacing="0" w:after="0" w:afterAutospacing="0"/>
        <w:contextualSpacing/>
        <w:jc w:val="both"/>
        <w:rPr>
          <w:rFonts w:ascii="Arial" w:hAnsi="Arial" w:cs="Arial"/>
          <w:b/>
          <w:bCs/>
          <w:sz w:val="22"/>
          <w:szCs w:val="22"/>
        </w:rPr>
      </w:pPr>
      <w:r w:rsidRPr="007E0E5F">
        <w:rPr>
          <w:rFonts w:ascii="Arial" w:hAnsi="Arial" w:cs="Arial"/>
          <w:b/>
          <w:bCs/>
          <w:sz w:val="22"/>
          <w:szCs w:val="22"/>
        </w:rPr>
        <w:t>3.4 National Electricity Consumption Projections</w:t>
      </w:r>
    </w:p>
    <w:p w14:paraId="63FB6052" w14:textId="77777777" w:rsidR="00C830BD" w:rsidRDefault="00E9077D" w:rsidP="00040B1E">
      <w:pPr>
        <w:pStyle w:val="NormalWeb"/>
        <w:spacing w:before="0" w:beforeAutospacing="0" w:after="0" w:afterAutospacing="0"/>
        <w:contextualSpacing/>
        <w:jc w:val="both"/>
        <w:rPr>
          <w:rFonts w:ascii="Arial" w:hAnsi="Arial" w:cs="Arial"/>
          <w:sz w:val="20"/>
          <w:szCs w:val="20"/>
        </w:rPr>
      </w:pPr>
      <w:r w:rsidRPr="00707A39">
        <w:rPr>
          <w:rStyle w:val="citation-1035"/>
          <w:rFonts w:ascii="Arial" w:hAnsi="Arial" w:cs="Arial"/>
          <w:sz w:val="20"/>
          <w:szCs w:val="20"/>
        </w:rPr>
        <w:t xml:space="preserve">Using the parameters from the selected </w:t>
      </w:r>
      <w:r w:rsidR="007B4C1B" w:rsidRPr="007B4C1B">
        <w:rPr>
          <w:rFonts w:ascii="Arial" w:hAnsi="Arial" w:cs="Arial"/>
          <w:sz w:val="20"/>
          <w:szCs w:val="20"/>
        </w:rPr>
        <w:t>ARIMA</w:t>
      </w:r>
      <w:r w:rsidR="0048139F">
        <w:rPr>
          <w:rFonts w:ascii="Arial" w:hAnsi="Arial" w:cs="Arial"/>
          <w:sz w:val="20"/>
          <w:szCs w:val="20"/>
        </w:rPr>
        <w:t xml:space="preserve"> </w:t>
      </w:r>
      <w:r w:rsidR="007B4C1B" w:rsidRPr="007B4C1B">
        <w:rPr>
          <w:rFonts w:ascii="Arial" w:hAnsi="Arial" w:cs="Arial"/>
          <w:sz w:val="20"/>
          <w:szCs w:val="20"/>
        </w:rPr>
        <w:t>(0,</w:t>
      </w:r>
      <w:r w:rsidR="00073034">
        <w:rPr>
          <w:rFonts w:ascii="Arial" w:hAnsi="Arial" w:cs="Arial"/>
          <w:sz w:val="20"/>
          <w:szCs w:val="20"/>
        </w:rPr>
        <w:t xml:space="preserve"> </w:t>
      </w:r>
      <w:r w:rsidR="007B4C1B" w:rsidRPr="007B4C1B">
        <w:rPr>
          <w:rFonts w:ascii="Arial" w:hAnsi="Arial" w:cs="Arial"/>
          <w:sz w:val="20"/>
          <w:szCs w:val="20"/>
        </w:rPr>
        <w:t>1,</w:t>
      </w:r>
      <w:r w:rsidR="00073034">
        <w:rPr>
          <w:rFonts w:ascii="Arial" w:hAnsi="Arial" w:cs="Arial"/>
          <w:sz w:val="20"/>
          <w:szCs w:val="20"/>
        </w:rPr>
        <w:t xml:space="preserve"> </w:t>
      </w:r>
      <w:proofErr w:type="gramStart"/>
      <w:r w:rsidR="007B4C1B" w:rsidRPr="007B4C1B">
        <w:rPr>
          <w:rFonts w:ascii="Arial" w:hAnsi="Arial" w:cs="Arial"/>
          <w:sz w:val="20"/>
          <w:szCs w:val="20"/>
        </w:rPr>
        <w:t>0</w:t>
      </w:r>
      <w:r w:rsidR="00073034">
        <w:rPr>
          <w:rFonts w:ascii="Arial" w:hAnsi="Arial" w:cs="Arial"/>
          <w:sz w:val="20"/>
          <w:szCs w:val="20"/>
        </w:rPr>
        <w:t xml:space="preserve"> </w:t>
      </w:r>
      <w:r w:rsidR="007B4C1B" w:rsidRPr="007B4C1B">
        <w:rPr>
          <w:rFonts w:ascii="Arial" w:hAnsi="Arial" w:cs="Arial"/>
          <w:sz w:val="20"/>
          <w:szCs w:val="20"/>
        </w:rPr>
        <w:t>)</w:t>
      </w:r>
      <w:proofErr w:type="gramEnd"/>
      <w:r w:rsidR="00C349BE" w:rsidRPr="00707A39">
        <w:rPr>
          <w:rFonts w:ascii="Arial" w:hAnsi="Arial" w:cs="Arial"/>
          <w:sz w:val="20"/>
          <w:szCs w:val="20"/>
        </w:rPr>
        <w:t xml:space="preserve"> </w:t>
      </w:r>
      <w:r w:rsidRPr="00707A39">
        <w:rPr>
          <w:rStyle w:val="citation-1035"/>
          <w:rFonts w:ascii="Arial" w:hAnsi="Arial" w:cs="Arial"/>
          <w:sz w:val="20"/>
          <w:szCs w:val="20"/>
        </w:rPr>
        <w:t>model, mathematical projections for annual electricity consumption in Myanmar were calculated with a 95% control threshold</w:t>
      </w:r>
      <w:r w:rsidRPr="00707A39">
        <w:rPr>
          <w:rFonts w:ascii="Arial" w:hAnsi="Arial" w:cs="Arial"/>
          <w:sz w:val="20"/>
          <w:szCs w:val="20"/>
        </w:rPr>
        <w:t>.</w:t>
      </w:r>
    </w:p>
    <w:p w14:paraId="3DAB207A" w14:textId="77777777" w:rsidR="00F12029" w:rsidRDefault="001D276A" w:rsidP="004B47C5">
      <w:pPr>
        <w:pStyle w:val="NormalWeb"/>
        <w:spacing w:before="0" w:beforeAutospacing="0" w:after="0" w:afterAutospacing="0"/>
        <w:jc w:val="both"/>
        <w:rPr>
          <w:rFonts w:ascii="Arial" w:hAnsi="Arial" w:cs="Arial"/>
          <w:b/>
          <w:bCs/>
          <w:spacing w:val="-6"/>
          <w:sz w:val="20"/>
          <w:szCs w:val="20"/>
        </w:rPr>
      </w:pPr>
      <w:r w:rsidRPr="00444746">
        <w:rPr>
          <w:rFonts w:ascii="Arial" w:hAnsi="Arial" w:cs="Arial"/>
          <w:b/>
          <w:bCs/>
          <w:sz w:val="20"/>
          <w:szCs w:val="20"/>
        </w:rPr>
        <w:t>Ta</w:t>
      </w:r>
      <w:r w:rsidR="00F12029" w:rsidRPr="00444746">
        <w:rPr>
          <w:rFonts w:ascii="Arial" w:hAnsi="Arial" w:cs="Arial"/>
          <w:b/>
          <w:bCs/>
          <w:sz w:val="20"/>
          <w:szCs w:val="20"/>
        </w:rPr>
        <w:t xml:space="preserve">ble 3. </w:t>
      </w:r>
      <w:r w:rsidRPr="00444746">
        <w:rPr>
          <w:rFonts w:ascii="Arial" w:hAnsi="Arial" w:cs="Arial"/>
          <w:b/>
          <w:bCs/>
          <w:spacing w:val="-6"/>
          <w:sz w:val="20"/>
          <w:szCs w:val="20"/>
        </w:rPr>
        <w:t>Proportional forecast matrix for</w:t>
      </w:r>
      <w:r w:rsidR="003F0F57">
        <w:rPr>
          <w:rFonts w:ascii="Arial" w:hAnsi="Arial" w:cs="Arial"/>
          <w:b/>
          <w:bCs/>
          <w:spacing w:val="-6"/>
          <w:sz w:val="20"/>
          <w:szCs w:val="20"/>
        </w:rPr>
        <w:t xml:space="preserve"> annual electricity consumption </w:t>
      </w:r>
      <w:r w:rsidRPr="00444746">
        <w:rPr>
          <w:rFonts w:ascii="Arial" w:hAnsi="Arial" w:cs="Arial"/>
          <w:b/>
          <w:bCs/>
          <w:spacing w:val="-6"/>
          <w:sz w:val="20"/>
          <w:szCs w:val="20"/>
        </w:rPr>
        <w:t>(kWh)</w:t>
      </w:r>
    </w:p>
    <w:p w14:paraId="6909B75E" w14:textId="77777777" w:rsidR="003A21A5" w:rsidRPr="00444746" w:rsidRDefault="003A21A5" w:rsidP="004B47C5">
      <w:pPr>
        <w:pStyle w:val="NormalWeb"/>
        <w:spacing w:before="0" w:beforeAutospacing="0" w:after="0" w:afterAutospacing="0"/>
        <w:jc w:val="both"/>
        <w:rPr>
          <w:rFonts w:ascii="Arial" w:hAnsi="Arial" w:cs="Arial"/>
          <w:i/>
          <w:iCs/>
          <w:sz w:val="20"/>
          <w:szCs w:val="20"/>
        </w:rPr>
      </w:pPr>
    </w:p>
    <w:p w14:paraId="34CC8331" w14:textId="77777777" w:rsidR="00E9077D" w:rsidRPr="00E24D25" w:rsidRDefault="00E9077D" w:rsidP="0039294B">
      <w:pPr>
        <w:pStyle w:val="NormalWeb"/>
        <w:spacing w:before="0" w:beforeAutospacing="0" w:after="0" w:afterAutospacing="0"/>
        <w:jc w:val="both"/>
        <w:rPr>
          <w:rFonts w:ascii="Arial" w:hAnsi="Arial" w:cs="Arial"/>
          <w:i/>
          <w:iCs/>
          <w:sz w:val="4"/>
          <w:szCs w:val="4"/>
        </w:rPr>
      </w:pPr>
    </w:p>
    <w:tbl>
      <w:tblPr>
        <w:tblpPr w:leftFromText="180" w:rightFromText="180" w:vertAnchor="text" w:horzAnchor="margin" w:tblpXSpec="center"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3"/>
        <w:gridCol w:w="2750"/>
        <w:gridCol w:w="1316"/>
        <w:gridCol w:w="1504"/>
      </w:tblGrid>
      <w:tr w:rsidR="00B101D8" w:rsidRPr="00444746" w14:paraId="6D532E6F" w14:textId="77777777" w:rsidTr="00B101D8">
        <w:trPr>
          <w:trHeight w:val="406"/>
        </w:trPr>
        <w:tc>
          <w:tcPr>
            <w:tcW w:w="2143" w:type="dxa"/>
            <w:vMerge w:val="restart"/>
            <w:vAlign w:val="center"/>
          </w:tcPr>
          <w:p w14:paraId="24D1B3D0" w14:textId="77777777" w:rsidR="00B101D8" w:rsidRPr="00B101D8" w:rsidRDefault="00B101D8" w:rsidP="00B101D8">
            <w:pPr>
              <w:jc w:val="center"/>
              <w:rPr>
                <w:rFonts w:ascii="Arial" w:hAnsi="Arial" w:cs="Arial"/>
                <w:b/>
                <w:bCs/>
              </w:rPr>
            </w:pPr>
            <w:r w:rsidRPr="00B101D8">
              <w:rPr>
                <w:rFonts w:ascii="Arial" w:hAnsi="Arial" w:cs="Arial"/>
                <w:b/>
                <w:bCs/>
              </w:rPr>
              <w:t>Fiscal Year (FY)</w:t>
            </w:r>
          </w:p>
        </w:tc>
        <w:tc>
          <w:tcPr>
            <w:tcW w:w="2750" w:type="dxa"/>
            <w:vMerge w:val="restart"/>
            <w:vAlign w:val="center"/>
          </w:tcPr>
          <w:p w14:paraId="1BEBF135" w14:textId="77777777" w:rsidR="00B101D8" w:rsidRPr="00B101D8" w:rsidRDefault="00B101D8" w:rsidP="00B101D8">
            <w:pPr>
              <w:jc w:val="center"/>
              <w:rPr>
                <w:rFonts w:ascii="Arial" w:hAnsi="Arial" w:cs="Arial"/>
                <w:b/>
                <w:bCs/>
              </w:rPr>
            </w:pPr>
            <w:r w:rsidRPr="00B101D8">
              <w:rPr>
                <w:rFonts w:ascii="Arial" w:hAnsi="Arial" w:cs="Arial"/>
                <w:b/>
                <w:bCs/>
              </w:rPr>
              <w:t>Forecast Values (kWh)</w:t>
            </w:r>
          </w:p>
        </w:tc>
        <w:tc>
          <w:tcPr>
            <w:tcW w:w="2820" w:type="dxa"/>
            <w:gridSpan w:val="2"/>
            <w:vAlign w:val="center"/>
          </w:tcPr>
          <w:p w14:paraId="45912C09" w14:textId="77777777" w:rsidR="00B101D8" w:rsidRPr="003F00DE" w:rsidRDefault="00B101D8" w:rsidP="00073034">
            <w:pPr>
              <w:widowControl w:val="0"/>
              <w:autoSpaceDE w:val="0"/>
              <w:autoSpaceDN w:val="0"/>
              <w:spacing w:line="360" w:lineRule="auto"/>
              <w:ind w:right="268"/>
              <w:jc w:val="center"/>
              <w:rPr>
                <w:rFonts w:ascii="Arial" w:hAnsi="Arial" w:cs="Arial"/>
                <w:b/>
              </w:rPr>
            </w:pPr>
            <w:r w:rsidRPr="003F00DE">
              <w:rPr>
                <w:rFonts w:ascii="Arial" w:hAnsi="Arial" w:cs="Arial"/>
                <w:b/>
              </w:rPr>
              <w:t>Values</w:t>
            </w:r>
            <w:r w:rsidR="00073034">
              <w:rPr>
                <w:rFonts w:ascii="Arial" w:hAnsi="Arial" w:cs="Arial"/>
                <w:b/>
                <w:spacing w:val="-2"/>
              </w:rPr>
              <w:t xml:space="preserve"> (kW</w:t>
            </w:r>
            <w:r w:rsidRPr="003F00DE">
              <w:rPr>
                <w:rFonts w:ascii="Arial" w:hAnsi="Arial" w:cs="Arial"/>
                <w:b/>
                <w:spacing w:val="-2"/>
              </w:rPr>
              <w:t>h)</w:t>
            </w:r>
          </w:p>
        </w:tc>
      </w:tr>
      <w:tr w:rsidR="001D276A" w:rsidRPr="00444746" w14:paraId="42B3180C" w14:textId="77777777" w:rsidTr="00741932">
        <w:trPr>
          <w:trHeight w:val="278"/>
        </w:trPr>
        <w:tc>
          <w:tcPr>
            <w:tcW w:w="2143" w:type="dxa"/>
            <w:vMerge/>
            <w:tcBorders>
              <w:top w:val="nil"/>
            </w:tcBorders>
            <w:vAlign w:val="center"/>
          </w:tcPr>
          <w:p w14:paraId="2B293802" w14:textId="77777777" w:rsidR="001D276A" w:rsidRPr="003F00DE" w:rsidRDefault="001D276A" w:rsidP="003F00DE">
            <w:pPr>
              <w:widowControl w:val="0"/>
              <w:autoSpaceDE w:val="0"/>
              <w:autoSpaceDN w:val="0"/>
              <w:spacing w:line="360" w:lineRule="auto"/>
              <w:ind w:right="30"/>
              <w:jc w:val="center"/>
              <w:rPr>
                <w:rFonts w:ascii="Arial" w:hAnsi="Arial" w:cs="Arial"/>
              </w:rPr>
            </w:pPr>
          </w:p>
        </w:tc>
        <w:tc>
          <w:tcPr>
            <w:tcW w:w="2750" w:type="dxa"/>
            <w:vMerge/>
            <w:tcBorders>
              <w:top w:val="nil"/>
            </w:tcBorders>
            <w:vAlign w:val="center"/>
          </w:tcPr>
          <w:p w14:paraId="67567CEA" w14:textId="77777777" w:rsidR="001D276A" w:rsidRPr="003F00DE" w:rsidRDefault="001D276A" w:rsidP="003F00DE">
            <w:pPr>
              <w:widowControl w:val="0"/>
              <w:autoSpaceDE w:val="0"/>
              <w:autoSpaceDN w:val="0"/>
              <w:spacing w:line="360" w:lineRule="auto"/>
              <w:ind w:right="30"/>
              <w:jc w:val="center"/>
              <w:rPr>
                <w:rFonts w:ascii="Arial" w:hAnsi="Arial" w:cs="Arial"/>
              </w:rPr>
            </w:pPr>
          </w:p>
        </w:tc>
        <w:tc>
          <w:tcPr>
            <w:tcW w:w="1316" w:type="dxa"/>
            <w:tcBorders>
              <w:top w:val="nil"/>
            </w:tcBorders>
            <w:vAlign w:val="center"/>
          </w:tcPr>
          <w:p w14:paraId="7C031530" w14:textId="77777777" w:rsidR="001D276A" w:rsidRPr="00B101D8" w:rsidRDefault="001D276A" w:rsidP="003F00DE">
            <w:pPr>
              <w:widowControl w:val="0"/>
              <w:autoSpaceDE w:val="0"/>
              <w:autoSpaceDN w:val="0"/>
              <w:spacing w:line="360" w:lineRule="auto"/>
              <w:ind w:right="30"/>
              <w:jc w:val="center"/>
              <w:rPr>
                <w:rFonts w:ascii="Arial" w:hAnsi="Arial" w:cs="Arial"/>
                <w:b/>
                <w:bCs/>
              </w:rPr>
            </w:pPr>
            <w:r w:rsidRPr="00B101D8">
              <w:rPr>
                <w:rFonts w:ascii="Arial" w:hAnsi="Arial" w:cs="Arial"/>
                <w:b/>
                <w:bCs/>
              </w:rPr>
              <w:t>UCL</w:t>
            </w:r>
          </w:p>
        </w:tc>
        <w:tc>
          <w:tcPr>
            <w:tcW w:w="1504" w:type="dxa"/>
            <w:tcBorders>
              <w:top w:val="nil"/>
            </w:tcBorders>
            <w:vAlign w:val="center"/>
          </w:tcPr>
          <w:p w14:paraId="1D50E021" w14:textId="77777777" w:rsidR="001D276A" w:rsidRPr="00B101D8" w:rsidRDefault="001D276A" w:rsidP="003F00DE">
            <w:pPr>
              <w:widowControl w:val="0"/>
              <w:autoSpaceDE w:val="0"/>
              <w:autoSpaceDN w:val="0"/>
              <w:spacing w:line="360" w:lineRule="auto"/>
              <w:ind w:right="30"/>
              <w:jc w:val="center"/>
              <w:rPr>
                <w:rFonts w:ascii="Arial" w:hAnsi="Arial" w:cs="Arial"/>
                <w:b/>
                <w:bCs/>
              </w:rPr>
            </w:pPr>
            <w:r w:rsidRPr="00B101D8">
              <w:rPr>
                <w:rFonts w:ascii="Arial" w:hAnsi="Arial" w:cs="Arial"/>
                <w:b/>
                <w:bCs/>
              </w:rPr>
              <w:t>LCL</w:t>
            </w:r>
          </w:p>
        </w:tc>
      </w:tr>
      <w:tr w:rsidR="001D276A" w:rsidRPr="00444746" w14:paraId="1454A2DD" w14:textId="77777777" w:rsidTr="00741932">
        <w:trPr>
          <w:trHeight w:val="406"/>
        </w:trPr>
        <w:tc>
          <w:tcPr>
            <w:tcW w:w="2143" w:type="dxa"/>
            <w:vAlign w:val="center"/>
          </w:tcPr>
          <w:p w14:paraId="6BAE57D4" w14:textId="77777777" w:rsidR="001D276A" w:rsidRPr="003F00DE" w:rsidRDefault="001D276A" w:rsidP="002871B8">
            <w:pPr>
              <w:widowControl w:val="0"/>
              <w:autoSpaceDE w:val="0"/>
              <w:autoSpaceDN w:val="0"/>
              <w:spacing w:line="360" w:lineRule="auto"/>
              <w:ind w:right="30"/>
              <w:jc w:val="center"/>
              <w:rPr>
                <w:rFonts w:ascii="Arial" w:hAnsi="Arial" w:cs="Arial"/>
                <w:spacing w:val="-2"/>
              </w:rPr>
            </w:pPr>
            <w:r w:rsidRPr="003F00DE">
              <w:rPr>
                <w:rFonts w:ascii="Arial" w:hAnsi="Arial" w:cs="Arial"/>
                <w:spacing w:val="-2"/>
              </w:rPr>
              <w:t>2024-</w:t>
            </w:r>
            <w:r w:rsidR="002871B8">
              <w:rPr>
                <w:rFonts w:ascii="Arial" w:hAnsi="Arial" w:cs="Arial"/>
                <w:spacing w:val="-2"/>
              </w:rPr>
              <w:t>20</w:t>
            </w:r>
            <w:r w:rsidRPr="003F00DE">
              <w:rPr>
                <w:rFonts w:ascii="Arial" w:hAnsi="Arial" w:cs="Arial"/>
                <w:spacing w:val="-2"/>
              </w:rPr>
              <w:t>25</w:t>
            </w:r>
          </w:p>
        </w:tc>
        <w:tc>
          <w:tcPr>
            <w:tcW w:w="2750" w:type="dxa"/>
            <w:vAlign w:val="center"/>
          </w:tcPr>
          <w:p w14:paraId="1A6C4732" w14:textId="77777777" w:rsidR="001D276A" w:rsidRPr="003F00DE" w:rsidRDefault="00F92F32" w:rsidP="003F00DE">
            <w:pPr>
              <w:spacing w:line="360" w:lineRule="auto"/>
              <w:jc w:val="center"/>
              <w:rPr>
                <w:rFonts w:ascii="Arial" w:hAnsi="Arial" w:cs="Arial"/>
                <w:color w:val="000000"/>
              </w:rPr>
            </w:pPr>
            <w:r w:rsidRPr="003F00DE">
              <w:rPr>
                <w:rFonts w:ascii="Arial" w:hAnsi="Arial" w:cs="Arial"/>
                <w:color w:val="000000"/>
              </w:rPr>
              <w:t>3136</w:t>
            </w:r>
            <w:r w:rsidR="00F76BAF" w:rsidRPr="003F00DE">
              <w:rPr>
                <w:rFonts w:ascii="Arial" w:hAnsi="Arial" w:cs="Arial"/>
                <w:color w:val="000000"/>
              </w:rPr>
              <w:t>3</w:t>
            </w:r>
            <w:r w:rsidRPr="003F00DE">
              <w:rPr>
                <w:rFonts w:ascii="Arial" w:hAnsi="Arial" w:cs="Arial"/>
                <w:color w:val="000000"/>
              </w:rPr>
              <w:t>.3</w:t>
            </w:r>
          </w:p>
        </w:tc>
        <w:tc>
          <w:tcPr>
            <w:tcW w:w="1316" w:type="dxa"/>
            <w:vAlign w:val="center"/>
          </w:tcPr>
          <w:p w14:paraId="46F40149"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39369.3</w:t>
            </w:r>
          </w:p>
        </w:tc>
        <w:tc>
          <w:tcPr>
            <w:tcW w:w="1504" w:type="dxa"/>
            <w:vAlign w:val="center"/>
          </w:tcPr>
          <w:p w14:paraId="19E2293C"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24644.9</w:t>
            </w:r>
          </w:p>
        </w:tc>
      </w:tr>
      <w:tr w:rsidR="001D276A" w:rsidRPr="00444746" w14:paraId="3AB66418" w14:textId="77777777" w:rsidTr="00741932">
        <w:trPr>
          <w:trHeight w:val="406"/>
        </w:trPr>
        <w:tc>
          <w:tcPr>
            <w:tcW w:w="2143" w:type="dxa"/>
            <w:vAlign w:val="center"/>
          </w:tcPr>
          <w:p w14:paraId="0DF8B761" w14:textId="77777777" w:rsidR="001D276A" w:rsidRPr="003F00DE" w:rsidRDefault="001D276A" w:rsidP="002871B8">
            <w:pPr>
              <w:widowControl w:val="0"/>
              <w:autoSpaceDE w:val="0"/>
              <w:autoSpaceDN w:val="0"/>
              <w:spacing w:line="360" w:lineRule="auto"/>
              <w:ind w:right="30"/>
              <w:jc w:val="center"/>
              <w:rPr>
                <w:rFonts w:ascii="Arial" w:hAnsi="Arial" w:cs="Arial"/>
                <w:spacing w:val="-2"/>
              </w:rPr>
            </w:pPr>
            <w:r w:rsidRPr="003F00DE">
              <w:rPr>
                <w:rFonts w:ascii="Arial" w:hAnsi="Arial" w:cs="Arial"/>
                <w:spacing w:val="-2"/>
              </w:rPr>
              <w:t>2025-</w:t>
            </w:r>
            <w:r w:rsidR="002871B8">
              <w:rPr>
                <w:rFonts w:ascii="Arial" w:hAnsi="Arial" w:cs="Arial"/>
                <w:spacing w:val="-2"/>
              </w:rPr>
              <w:t>20</w:t>
            </w:r>
            <w:r w:rsidRPr="003F00DE">
              <w:rPr>
                <w:rFonts w:ascii="Arial" w:hAnsi="Arial" w:cs="Arial"/>
                <w:spacing w:val="-2"/>
              </w:rPr>
              <w:t>26</w:t>
            </w:r>
          </w:p>
        </w:tc>
        <w:tc>
          <w:tcPr>
            <w:tcW w:w="2750" w:type="dxa"/>
            <w:vAlign w:val="center"/>
          </w:tcPr>
          <w:p w14:paraId="199FB578" w14:textId="77777777" w:rsidR="001D276A" w:rsidRPr="003F00DE" w:rsidRDefault="00F92F32" w:rsidP="003F00DE">
            <w:pPr>
              <w:spacing w:line="360" w:lineRule="auto"/>
              <w:jc w:val="center"/>
              <w:rPr>
                <w:rFonts w:ascii="Arial" w:hAnsi="Arial" w:cs="Arial"/>
                <w:color w:val="000000"/>
              </w:rPr>
            </w:pPr>
            <w:r w:rsidRPr="003F00DE">
              <w:rPr>
                <w:rFonts w:ascii="Arial" w:hAnsi="Arial" w:cs="Arial"/>
                <w:color w:val="000000"/>
              </w:rPr>
              <w:t>33977.3</w:t>
            </w:r>
          </w:p>
        </w:tc>
        <w:tc>
          <w:tcPr>
            <w:tcW w:w="1316" w:type="dxa"/>
            <w:vAlign w:val="center"/>
          </w:tcPr>
          <w:p w14:paraId="1F017D09"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44802</w:t>
            </w:r>
          </w:p>
        </w:tc>
        <w:tc>
          <w:tcPr>
            <w:tcW w:w="1504" w:type="dxa"/>
            <w:vAlign w:val="center"/>
          </w:tcPr>
          <w:p w14:paraId="17267DD7"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25243.2</w:t>
            </w:r>
          </w:p>
        </w:tc>
      </w:tr>
      <w:tr w:rsidR="001D276A" w:rsidRPr="00444746" w14:paraId="7EAE40DF" w14:textId="77777777" w:rsidTr="00741932">
        <w:trPr>
          <w:trHeight w:val="406"/>
        </w:trPr>
        <w:tc>
          <w:tcPr>
            <w:tcW w:w="2143" w:type="dxa"/>
            <w:vAlign w:val="center"/>
          </w:tcPr>
          <w:p w14:paraId="022AAF09" w14:textId="77777777" w:rsidR="001D276A" w:rsidRPr="003F00DE" w:rsidRDefault="001D276A" w:rsidP="002871B8">
            <w:pPr>
              <w:widowControl w:val="0"/>
              <w:autoSpaceDE w:val="0"/>
              <w:autoSpaceDN w:val="0"/>
              <w:spacing w:line="360" w:lineRule="auto"/>
              <w:ind w:right="30"/>
              <w:jc w:val="center"/>
              <w:rPr>
                <w:rFonts w:ascii="Arial" w:hAnsi="Arial" w:cs="Arial"/>
                <w:spacing w:val="-2"/>
              </w:rPr>
            </w:pPr>
            <w:r w:rsidRPr="003F00DE">
              <w:rPr>
                <w:rFonts w:ascii="Arial" w:hAnsi="Arial" w:cs="Arial"/>
                <w:spacing w:val="-2"/>
              </w:rPr>
              <w:t>2026-</w:t>
            </w:r>
            <w:r w:rsidR="002871B8">
              <w:rPr>
                <w:rFonts w:ascii="Arial" w:hAnsi="Arial" w:cs="Arial"/>
                <w:spacing w:val="-2"/>
              </w:rPr>
              <w:t>20</w:t>
            </w:r>
            <w:r w:rsidRPr="003F00DE">
              <w:rPr>
                <w:rFonts w:ascii="Arial" w:hAnsi="Arial" w:cs="Arial"/>
                <w:spacing w:val="-2"/>
              </w:rPr>
              <w:t>27</w:t>
            </w:r>
          </w:p>
        </w:tc>
        <w:tc>
          <w:tcPr>
            <w:tcW w:w="2750" w:type="dxa"/>
            <w:vAlign w:val="center"/>
          </w:tcPr>
          <w:p w14:paraId="3A89963B" w14:textId="77777777" w:rsidR="001D276A" w:rsidRPr="003F00DE" w:rsidRDefault="00F92F32" w:rsidP="003F00DE">
            <w:pPr>
              <w:spacing w:line="360" w:lineRule="auto"/>
              <w:jc w:val="center"/>
              <w:rPr>
                <w:rFonts w:ascii="Arial" w:hAnsi="Arial" w:cs="Arial"/>
                <w:color w:val="000000"/>
              </w:rPr>
            </w:pPr>
            <w:r w:rsidRPr="003F00DE">
              <w:rPr>
                <w:rFonts w:ascii="Arial" w:hAnsi="Arial" w:cs="Arial"/>
                <w:color w:val="000000"/>
              </w:rPr>
              <w:t>36809.3</w:t>
            </w:r>
          </w:p>
        </w:tc>
        <w:tc>
          <w:tcPr>
            <w:tcW w:w="1316" w:type="dxa"/>
            <w:vAlign w:val="center"/>
          </w:tcPr>
          <w:p w14:paraId="4B55247C"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50564.7</w:t>
            </w:r>
          </w:p>
        </w:tc>
        <w:tc>
          <w:tcPr>
            <w:tcW w:w="1504" w:type="dxa"/>
            <w:vAlign w:val="center"/>
          </w:tcPr>
          <w:p w14:paraId="1C658BBB" w14:textId="77777777" w:rsidR="001D276A" w:rsidRPr="003F00DE" w:rsidRDefault="00F92F32" w:rsidP="003F00DE">
            <w:pPr>
              <w:spacing w:line="360" w:lineRule="auto"/>
              <w:jc w:val="right"/>
              <w:rPr>
                <w:rFonts w:ascii="Arial" w:hAnsi="Arial" w:cs="Arial"/>
                <w:color w:val="000000"/>
              </w:rPr>
            </w:pPr>
            <w:r w:rsidRPr="003F00DE">
              <w:rPr>
                <w:rFonts w:ascii="Arial" w:hAnsi="Arial" w:cs="Arial"/>
                <w:color w:val="000000"/>
              </w:rPr>
              <w:t>26070.6</w:t>
            </w:r>
          </w:p>
        </w:tc>
      </w:tr>
      <w:tr w:rsidR="00F92F32" w:rsidRPr="00444746" w14:paraId="7D278CBB" w14:textId="77777777" w:rsidTr="00741932">
        <w:trPr>
          <w:trHeight w:val="406"/>
        </w:trPr>
        <w:tc>
          <w:tcPr>
            <w:tcW w:w="2143" w:type="dxa"/>
            <w:vAlign w:val="center"/>
          </w:tcPr>
          <w:p w14:paraId="7DFBB733" w14:textId="77777777" w:rsidR="00F92F32" w:rsidRPr="003F00DE" w:rsidRDefault="00F92F32" w:rsidP="002871B8">
            <w:pPr>
              <w:widowControl w:val="0"/>
              <w:autoSpaceDE w:val="0"/>
              <w:autoSpaceDN w:val="0"/>
              <w:spacing w:line="360" w:lineRule="auto"/>
              <w:ind w:right="30"/>
              <w:jc w:val="center"/>
              <w:rPr>
                <w:rFonts w:ascii="Arial" w:hAnsi="Arial" w:cs="Arial"/>
                <w:spacing w:val="-2"/>
              </w:rPr>
            </w:pPr>
            <w:r w:rsidRPr="003F00DE">
              <w:rPr>
                <w:rFonts w:ascii="Arial" w:hAnsi="Arial" w:cs="Arial"/>
                <w:spacing w:val="-2"/>
              </w:rPr>
              <w:t>2027-2028</w:t>
            </w:r>
          </w:p>
        </w:tc>
        <w:tc>
          <w:tcPr>
            <w:tcW w:w="2750" w:type="dxa"/>
            <w:vAlign w:val="center"/>
          </w:tcPr>
          <w:p w14:paraId="3CB01A09" w14:textId="77777777" w:rsidR="00F92F32" w:rsidRPr="003F00DE" w:rsidRDefault="00F92F32" w:rsidP="003F00DE">
            <w:pPr>
              <w:spacing w:line="360" w:lineRule="auto"/>
              <w:jc w:val="center"/>
              <w:rPr>
                <w:rFonts w:ascii="Arial" w:hAnsi="Arial" w:cs="Arial"/>
                <w:color w:val="000000"/>
              </w:rPr>
            </w:pPr>
            <w:r w:rsidRPr="003F00DE">
              <w:rPr>
                <w:rFonts w:ascii="Arial" w:hAnsi="Arial" w:cs="Arial"/>
                <w:color w:val="000000"/>
              </w:rPr>
              <w:t>39877.3</w:t>
            </w:r>
          </w:p>
        </w:tc>
        <w:tc>
          <w:tcPr>
            <w:tcW w:w="1316" w:type="dxa"/>
            <w:vAlign w:val="center"/>
          </w:tcPr>
          <w:p w14:paraId="4AE3A482" w14:textId="77777777" w:rsidR="00F92F32" w:rsidRPr="003F00DE" w:rsidRDefault="00F92F32" w:rsidP="003F00DE">
            <w:pPr>
              <w:spacing w:line="360" w:lineRule="auto"/>
              <w:jc w:val="right"/>
              <w:rPr>
                <w:rFonts w:ascii="Arial" w:hAnsi="Arial" w:cs="Arial"/>
                <w:color w:val="000000"/>
              </w:rPr>
            </w:pPr>
            <w:r w:rsidRPr="003F00DE">
              <w:rPr>
                <w:rFonts w:ascii="Arial" w:hAnsi="Arial" w:cs="Arial"/>
                <w:color w:val="000000"/>
              </w:rPr>
              <w:t>56768.2</w:t>
            </w:r>
          </w:p>
        </w:tc>
        <w:tc>
          <w:tcPr>
            <w:tcW w:w="1504" w:type="dxa"/>
            <w:vAlign w:val="center"/>
          </w:tcPr>
          <w:p w14:paraId="1A2AF5E2" w14:textId="77777777" w:rsidR="00F92F32" w:rsidRPr="003F00DE" w:rsidRDefault="00F92F32" w:rsidP="003F00DE">
            <w:pPr>
              <w:spacing w:line="360" w:lineRule="auto"/>
              <w:jc w:val="right"/>
              <w:rPr>
                <w:rFonts w:ascii="Arial" w:hAnsi="Arial" w:cs="Arial"/>
                <w:color w:val="000000"/>
              </w:rPr>
            </w:pPr>
            <w:r w:rsidRPr="003F00DE">
              <w:rPr>
                <w:rFonts w:ascii="Arial" w:hAnsi="Arial" w:cs="Arial"/>
                <w:color w:val="000000"/>
              </w:rPr>
              <w:t>27067.7</w:t>
            </w:r>
          </w:p>
        </w:tc>
      </w:tr>
      <w:tr w:rsidR="00F92F32" w:rsidRPr="00444746" w14:paraId="5E5C3F27" w14:textId="77777777" w:rsidTr="00741932">
        <w:trPr>
          <w:trHeight w:val="406"/>
        </w:trPr>
        <w:tc>
          <w:tcPr>
            <w:tcW w:w="2143" w:type="dxa"/>
            <w:vAlign w:val="center"/>
          </w:tcPr>
          <w:p w14:paraId="714ED386" w14:textId="77777777" w:rsidR="00F92F32" w:rsidRPr="003F00DE" w:rsidRDefault="00F92F32" w:rsidP="002871B8">
            <w:pPr>
              <w:widowControl w:val="0"/>
              <w:autoSpaceDE w:val="0"/>
              <w:autoSpaceDN w:val="0"/>
              <w:spacing w:line="360" w:lineRule="auto"/>
              <w:ind w:right="30"/>
              <w:jc w:val="center"/>
              <w:rPr>
                <w:rFonts w:ascii="Arial" w:hAnsi="Arial" w:cs="Arial"/>
                <w:spacing w:val="-2"/>
              </w:rPr>
            </w:pPr>
            <w:r w:rsidRPr="003F00DE">
              <w:rPr>
                <w:rFonts w:ascii="Arial" w:hAnsi="Arial" w:cs="Arial"/>
                <w:spacing w:val="-2"/>
              </w:rPr>
              <w:t>2028-2029</w:t>
            </w:r>
          </w:p>
        </w:tc>
        <w:tc>
          <w:tcPr>
            <w:tcW w:w="2750" w:type="dxa"/>
            <w:vAlign w:val="center"/>
          </w:tcPr>
          <w:p w14:paraId="7815A39A" w14:textId="77777777" w:rsidR="00F92F32" w:rsidRPr="003F00DE" w:rsidRDefault="00F92F32" w:rsidP="003F00DE">
            <w:pPr>
              <w:spacing w:line="360" w:lineRule="auto"/>
              <w:jc w:val="center"/>
              <w:rPr>
                <w:rFonts w:ascii="Arial" w:hAnsi="Arial" w:cs="Arial"/>
                <w:color w:val="000000"/>
              </w:rPr>
            </w:pPr>
            <w:r w:rsidRPr="003F00DE">
              <w:rPr>
                <w:rFonts w:ascii="Arial" w:hAnsi="Arial" w:cs="Arial"/>
                <w:color w:val="000000"/>
              </w:rPr>
              <w:t>4320</w:t>
            </w:r>
            <w:r w:rsidR="002E2B2C" w:rsidRPr="003F00DE">
              <w:rPr>
                <w:rFonts w:ascii="Arial" w:hAnsi="Arial" w:cs="Arial"/>
                <w:color w:val="000000"/>
              </w:rPr>
              <w:t>1.0</w:t>
            </w:r>
          </w:p>
        </w:tc>
        <w:tc>
          <w:tcPr>
            <w:tcW w:w="1316" w:type="dxa"/>
            <w:vAlign w:val="center"/>
          </w:tcPr>
          <w:p w14:paraId="713248BF" w14:textId="77777777" w:rsidR="00F92F32" w:rsidRPr="003F00DE" w:rsidRDefault="00F92F32" w:rsidP="003F00DE">
            <w:pPr>
              <w:spacing w:line="360" w:lineRule="auto"/>
              <w:jc w:val="right"/>
              <w:rPr>
                <w:rFonts w:ascii="Arial" w:hAnsi="Arial" w:cs="Arial"/>
                <w:color w:val="000000"/>
              </w:rPr>
            </w:pPr>
            <w:r w:rsidRPr="003F00DE">
              <w:rPr>
                <w:rFonts w:ascii="Arial" w:hAnsi="Arial" w:cs="Arial"/>
                <w:color w:val="000000"/>
              </w:rPr>
              <w:t>63494.2</w:t>
            </w:r>
          </w:p>
        </w:tc>
        <w:tc>
          <w:tcPr>
            <w:tcW w:w="1504" w:type="dxa"/>
            <w:vAlign w:val="center"/>
          </w:tcPr>
          <w:p w14:paraId="311DC6B1" w14:textId="77777777" w:rsidR="00F92F32" w:rsidRPr="003F00DE" w:rsidRDefault="00F92F32" w:rsidP="003F00DE">
            <w:pPr>
              <w:spacing w:line="360" w:lineRule="auto"/>
              <w:jc w:val="right"/>
              <w:rPr>
                <w:rFonts w:ascii="Arial" w:hAnsi="Arial" w:cs="Arial"/>
                <w:color w:val="000000"/>
              </w:rPr>
            </w:pPr>
            <w:r w:rsidRPr="003F00DE">
              <w:rPr>
                <w:rFonts w:ascii="Arial" w:hAnsi="Arial" w:cs="Arial"/>
                <w:color w:val="000000"/>
              </w:rPr>
              <w:t>28208.5</w:t>
            </w:r>
          </w:p>
        </w:tc>
      </w:tr>
    </w:tbl>
    <w:p w14:paraId="13EFA69E" w14:textId="77777777" w:rsidR="003A21A5" w:rsidRDefault="00CD4E17" w:rsidP="00032080">
      <w:pPr>
        <w:pStyle w:val="NormalWeb"/>
        <w:spacing w:before="0" w:beforeAutospacing="0" w:after="0" w:afterAutospacing="0"/>
        <w:jc w:val="both"/>
        <w:rPr>
          <w:rFonts w:ascii="Arial" w:hAnsi="Arial" w:cs="Arial"/>
          <w:sz w:val="20"/>
          <w:szCs w:val="20"/>
        </w:rPr>
      </w:pPr>
      <w:r w:rsidRPr="000537FF">
        <w:rPr>
          <w:noProof/>
        </w:rPr>
        <mc:AlternateContent>
          <mc:Choice Requires="wps">
            <w:drawing>
              <wp:anchor distT="0" distB="0" distL="114300" distR="114300" simplePos="0" relativeHeight="251661312" behindDoc="0" locked="0" layoutInCell="1" allowOverlap="1" wp14:anchorId="34FCF0FE" wp14:editId="4E160026">
                <wp:simplePos x="0" y="0"/>
                <wp:positionH relativeFrom="column">
                  <wp:posOffset>118736</wp:posOffset>
                </wp:positionH>
                <wp:positionV relativeFrom="paragraph">
                  <wp:posOffset>2132</wp:posOffset>
                </wp:positionV>
                <wp:extent cx="1604010" cy="184245"/>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010" cy="184245"/>
                        </a:xfrm>
                        <a:prstGeom prst="rect">
                          <a:avLst/>
                        </a:prstGeom>
                        <a:solidFill>
                          <a:sysClr val="window" lastClr="FFFFFF"/>
                        </a:solidFill>
                        <a:ln w="6350">
                          <a:noFill/>
                        </a:ln>
                        <a:effectLst/>
                      </wps:spPr>
                      <wps:txbx>
                        <w:txbxContent>
                          <w:p w14:paraId="4183A4D8" w14:textId="77777777" w:rsidR="00E53FA7" w:rsidRPr="00CD4E17" w:rsidRDefault="00E53FA7" w:rsidP="003A21A5">
                            <w:pPr>
                              <w:widowControl w:val="0"/>
                              <w:autoSpaceDE w:val="0"/>
                              <w:autoSpaceDN w:val="0"/>
                              <w:spacing w:line="360" w:lineRule="auto"/>
                              <w:ind w:right="29"/>
                              <w:jc w:val="both"/>
                              <w:rPr>
                                <w:rFonts w:ascii="Arial" w:hAnsi="Arial" w:cs="Arial"/>
                                <w:b/>
                                <w:bCs/>
                                <w:i/>
                                <w:iCs/>
                                <w:sz w:val="14"/>
                                <w:szCs w:val="14"/>
                              </w:rPr>
                            </w:pPr>
                            <w:r w:rsidRPr="00CD4E17">
                              <w:rPr>
                                <w:rFonts w:ascii="Arial" w:hAnsi="Arial" w:cs="Arial"/>
                                <w:b/>
                                <w:bCs/>
                                <w:i/>
                                <w:iCs/>
                                <w:sz w:val="14"/>
                                <w:szCs w:val="14"/>
                              </w:rPr>
                              <w:t>Source: Own Computation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CF0FE" id="Text Box 6" o:spid="_x0000_s1028" type="#_x0000_t202" style="position:absolute;left:0;text-align:left;margin-left:9.35pt;margin-top:.15pt;width:126.3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" fillcolor="window" stroked="f" strokeweight=".5pt">
                <v:textbox>
                  <w:txbxContent>
                    <w:p w14:paraId="4183A4D8" w14:textId="77777777" w:rsidR="00E53FA7" w:rsidRPr="00CD4E17" w:rsidRDefault="00E53FA7" w:rsidP="003A21A5">
                      <w:pPr>
                        <w:widowControl w:val="0"/>
                        <w:autoSpaceDE w:val="0"/>
                        <w:autoSpaceDN w:val="0"/>
                        <w:spacing w:line="360" w:lineRule="auto"/>
                        <w:ind w:right="29"/>
                        <w:jc w:val="both"/>
                        <w:rPr>
                          <w:rFonts w:ascii="Arial" w:hAnsi="Arial" w:cs="Arial"/>
                          <w:b/>
                          <w:bCs/>
                          <w:i/>
                          <w:iCs/>
                          <w:sz w:val="14"/>
                          <w:szCs w:val="14"/>
                        </w:rPr>
                      </w:pPr>
                      <w:r w:rsidRPr="00CD4E17">
                        <w:rPr>
                          <w:rFonts w:ascii="Arial" w:hAnsi="Arial" w:cs="Arial"/>
                          <w:b/>
                          <w:bCs/>
                          <w:i/>
                          <w:iCs/>
                          <w:sz w:val="14"/>
                          <w:szCs w:val="14"/>
                        </w:rPr>
                        <w:t>Source: Own Computation</w:t>
                      </w:r>
                    </w:p>
                  </w:txbxContent>
                </v:textbox>
              </v:shape>
            </w:pict>
          </mc:Fallback>
        </mc:AlternateContent>
      </w:r>
      <w:r w:rsidR="003A21A5">
        <w:rPr>
          <w:rFonts w:ascii="Arial" w:hAnsi="Arial" w:cs="Arial"/>
          <w:sz w:val="20"/>
          <w:szCs w:val="20"/>
        </w:rPr>
        <w:tab/>
      </w:r>
    </w:p>
    <w:p w14:paraId="4F1439C0" w14:textId="77777777" w:rsidR="00BB67CF" w:rsidRDefault="00BB67CF" w:rsidP="00BB67CF">
      <w:pPr>
        <w:pStyle w:val="NormalWeb"/>
        <w:jc w:val="both"/>
        <w:rPr>
          <w:rFonts w:ascii="Arial" w:hAnsi="Arial" w:cs="Arial"/>
          <w:sz w:val="20"/>
          <w:szCs w:val="20"/>
        </w:rPr>
      </w:pPr>
      <w:r w:rsidRPr="00BB67CF">
        <w:rPr>
          <w:rFonts w:ascii="Arial" w:hAnsi="Arial" w:cs="Arial"/>
          <w:sz w:val="20"/>
          <w:szCs w:val="20"/>
        </w:rPr>
        <w:t>The predictive baseline demonstrates a consistent, robust upward trend in annual electricity</w:t>
      </w:r>
      <w:r w:rsidR="00C16E9D">
        <w:rPr>
          <w:rFonts w:ascii="Arial" w:hAnsi="Arial" w:cs="Arial"/>
          <w:sz w:val="20"/>
          <w:szCs w:val="20"/>
        </w:rPr>
        <w:t xml:space="preserve"> consumption, expanding from 31</w:t>
      </w:r>
      <w:r w:rsidRPr="00BB67CF">
        <w:rPr>
          <w:rFonts w:ascii="Arial" w:hAnsi="Arial" w:cs="Arial"/>
          <w:sz w:val="20"/>
          <w:szCs w:val="20"/>
        </w:rPr>
        <w:t xml:space="preserve">363.3 kWh in </w:t>
      </w:r>
      <w:r w:rsidR="00A04D7E">
        <w:rPr>
          <w:rFonts w:ascii="Arial" w:hAnsi="Arial" w:cs="Arial"/>
          <w:sz w:val="20"/>
          <w:szCs w:val="20"/>
        </w:rPr>
        <w:t>FY 2024–2025 to an estimated 43</w:t>
      </w:r>
      <w:r w:rsidRPr="00BB67CF">
        <w:rPr>
          <w:rFonts w:ascii="Arial" w:hAnsi="Arial" w:cs="Arial"/>
          <w:sz w:val="20"/>
          <w:szCs w:val="20"/>
        </w:rPr>
        <w:t>201.0 kWh by FY 2028–2029. This systematic escalation reflects structural growth drivers, including accelerated urbanization and industrial diversification within the economy.</w:t>
      </w:r>
      <w:r w:rsidR="00DD6C69">
        <w:rPr>
          <w:rFonts w:ascii="Arial" w:hAnsi="Arial" w:cs="Arial"/>
          <w:sz w:val="20"/>
          <w:szCs w:val="20"/>
        </w:rPr>
        <w:t xml:space="preserve"> </w:t>
      </w:r>
      <w:r w:rsidRPr="00BB67CF">
        <w:rPr>
          <w:rFonts w:ascii="Arial" w:hAnsi="Arial" w:cs="Arial"/>
          <w:sz w:val="20"/>
          <w:szCs w:val="20"/>
        </w:rPr>
        <w:t>The broadening band between the Upper Confidence Limit (UCL) and Lower Confidence Limit (LCL) over the forecast horizon is a standard characteristic of multi-step ahead time series models, accounting for cumulative variance over time. By FY 2028–2029, the maximum potential st</w:t>
      </w:r>
      <w:r w:rsidR="00A04D7E">
        <w:rPr>
          <w:rFonts w:ascii="Arial" w:hAnsi="Arial" w:cs="Arial"/>
          <w:sz w:val="20"/>
          <w:szCs w:val="20"/>
        </w:rPr>
        <w:t>rain on the grid could reach 63</w:t>
      </w:r>
      <w:r w:rsidRPr="00BB67CF">
        <w:rPr>
          <w:rFonts w:ascii="Arial" w:hAnsi="Arial" w:cs="Arial"/>
          <w:sz w:val="20"/>
          <w:szCs w:val="20"/>
        </w:rPr>
        <w:t xml:space="preserve">494.2 kWh under high-demand macro-conditions, whereas </w:t>
      </w:r>
      <w:r w:rsidRPr="00BB67CF">
        <w:rPr>
          <w:rFonts w:ascii="Arial" w:hAnsi="Arial" w:cs="Arial"/>
          <w:sz w:val="20"/>
          <w:szCs w:val="20"/>
        </w:rPr>
        <w:lastRenderedPageBreak/>
        <w:t>the</w:t>
      </w:r>
      <w:r w:rsidR="00A04D7E">
        <w:rPr>
          <w:rFonts w:ascii="Arial" w:hAnsi="Arial" w:cs="Arial"/>
          <w:sz w:val="20"/>
          <w:szCs w:val="20"/>
        </w:rPr>
        <w:t xml:space="preserve"> structural floor settles at 28</w:t>
      </w:r>
      <w:r w:rsidRPr="00BB67CF">
        <w:rPr>
          <w:rFonts w:ascii="Arial" w:hAnsi="Arial" w:cs="Arial"/>
          <w:sz w:val="20"/>
          <w:szCs w:val="20"/>
        </w:rPr>
        <w:t>208.5 kWh.</w:t>
      </w:r>
      <w:r w:rsidR="00DD6C69">
        <w:rPr>
          <w:rFonts w:ascii="Arial" w:hAnsi="Arial" w:cs="Arial"/>
          <w:sz w:val="20"/>
          <w:szCs w:val="20"/>
        </w:rPr>
        <w:t xml:space="preserve"> </w:t>
      </w:r>
      <w:r w:rsidRPr="00BB67CF">
        <w:rPr>
          <w:rFonts w:ascii="Arial" w:hAnsi="Arial" w:cs="Arial"/>
          <w:sz w:val="20"/>
          <w:szCs w:val="20"/>
        </w:rPr>
        <w:t xml:space="preserve">These empirical configurations align closely with international literature regarding infrastructure strains and production vulnerabilities in emerging economies experiencing highly volatile macroeconomic demands (e.g., Taylor, 2003; Ahmad &amp; </w:t>
      </w:r>
      <w:r w:rsidR="00072C48" w:rsidRPr="00BB67CF">
        <w:rPr>
          <w:rFonts w:ascii="Arial" w:hAnsi="Arial" w:cs="Arial"/>
          <w:sz w:val="20"/>
          <w:szCs w:val="20"/>
        </w:rPr>
        <w:t>Mohammad</w:t>
      </w:r>
      <w:r w:rsidRPr="00BB67CF">
        <w:rPr>
          <w:rFonts w:ascii="Arial" w:hAnsi="Arial" w:cs="Arial"/>
          <w:sz w:val="20"/>
          <w:szCs w:val="20"/>
        </w:rPr>
        <w:t>, 2020). From a strategic planning perspective, continuously updating and monitoring these univariate architectures will yield the foundational data streams required to align centralized grid expansion with national sustainable energy policies.</w:t>
      </w:r>
    </w:p>
    <w:p w14:paraId="02D1CAE0" w14:textId="77777777" w:rsidR="00BB67CF" w:rsidRPr="00B042D3" w:rsidRDefault="00C91675" w:rsidP="00BB67CF">
      <w:pPr>
        <w:pStyle w:val="NormalWeb"/>
        <w:jc w:val="both"/>
        <w:rPr>
          <w:rFonts w:ascii="Arial" w:hAnsi="Arial" w:cs="Arial"/>
          <w:b/>
          <w:bCs/>
          <w:sz w:val="22"/>
          <w:szCs w:val="22"/>
        </w:rPr>
      </w:pPr>
      <w:r w:rsidRPr="00A3779F">
        <w:rPr>
          <w:rFonts w:ascii="Helvetica" w:hAnsi="Helvetica"/>
          <w:noProof/>
          <w:sz w:val="20"/>
          <w:szCs w:val="20"/>
        </w:rPr>
        <mc:AlternateContent>
          <mc:Choice Requires="wpg">
            <w:drawing>
              <wp:anchor distT="0" distB="0" distL="114300" distR="114300" simplePos="0" relativeHeight="251667456" behindDoc="0" locked="0" layoutInCell="1" allowOverlap="1" wp14:anchorId="69169B10" wp14:editId="7084DD29">
                <wp:simplePos x="0" y="0"/>
                <wp:positionH relativeFrom="column">
                  <wp:posOffset>-21946</wp:posOffset>
                </wp:positionH>
                <wp:positionV relativeFrom="paragraph">
                  <wp:posOffset>365303</wp:posOffset>
                </wp:positionV>
                <wp:extent cx="5212080" cy="1887321"/>
                <wp:effectExtent l="0" t="0" r="7620" b="0"/>
                <wp:wrapNone/>
                <wp:docPr id="5" name="Group 5"/>
                <wp:cNvGraphicFramePr/>
                <a:graphic xmlns:a="http://schemas.openxmlformats.org/drawingml/2006/main">
                  <a:graphicData uri="http://schemas.microsoft.com/office/word/2010/wordprocessingGroup">
                    <wpg:wgp>
                      <wpg:cNvGrpSpPr/>
                      <wpg:grpSpPr>
                        <a:xfrm>
                          <a:off x="0" y="0"/>
                          <a:ext cx="5212080" cy="1887321"/>
                          <a:chOff x="0" y="0"/>
                          <a:chExt cx="5212532" cy="3017782"/>
                        </a:xfrm>
                      </wpg:grpSpPr>
                      <pic:pic xmlns:pic="http://schemas.openxmlformats.org/drawingml/2006/picture">
                        <pic:nvPicPr>
                          <pic:cNvPr id="8" name="Picture 8"/>
                          <pic:cNvPicPr>
                            <a:picLocks noChangeAspect="1"/>
                          </pic:cNvPicPr>
                        </pic:nvPicPr>
                        <pic:blipFill>
                          <a:blip r:embed="rId14"/>
                          <a:stretch>
                            <a:fillRect/>
                          </a:stretch>
                        </pic:blipFill>
                        <pic:spPr>
                          <a:xfrm>
                            <a:off x="0" y="0"/>
                            <a:ext cx="5212532" cy="3017782"/>
                          </a:xfrm>
                          <a:prstGeom prst="rect">
                            <a:avLst/>
                          </a:prstGeom>
                        </pic:spPr>
                      </pic:pic>
                      <wps:wsp>
                        <wps:cNvPr id="9" name="TextBox 4"/>
                        <wps:cNvSpPr txBox="1"/>
                        <wps:spPr>
                          <a:xfrm>
                            <a:off x="2076450" y="2761855"/>
                            <a:ext cx="800100" cy="255496"/>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BECD3E4" w14:textId="77777777" w:rsidR="00E53FA7" w:rsidRDefault="00E53FA7" w:rsidP="00A3779F">
                              <w:pPr>
                                <w:pStyle w:val="NormalWeb"/>
                                <w:spacing w:before="0" w:beforeAutospacing="0" w:after="0" w:afterAutospacing="0"/>
                                <w:jc w:val="center"/>
                              </w:pPr>
                              <w:r>
                                <w:rPr>
                                  <w:b/>
                                  <w:bCs/>
                                  <w:color w:val="000000" w:themeColor="dark1"/>
                                  <w:sz w:val="20"/>
                                  <w:szCs w:val="20"/>
                                </w:rPr>
                                <w:t>Year</w:t>
                              </w:r>
                            </w:p>
                          </w:txbxContent>
                        </wps:txbx>
                        <wps:bodyPr wrap="square" rtlCol="0" anchor="t"/>
                      </wps:wsp>
                    </wpg:wgp>
                  </a:graphicData>
                </a:graphic>
                <wp14:sizeRelV relativeFrom="margin">
                  <wp14:pctHeight>0</wp14:pctHeight>
                </wp14:sizeRelV>
              </wp:anchor>
            </w:drawing>
          </mc:Choice>
          <mc:Fallback>
            <w:pict>
              <v:group w14:anchorId="69169B10" id="Group 5" o:spid="_x0000_s1029" style="position:absolute;left:0;text-align:left;margin-left:-1.75pt;margin-top:28.75pt;width:410.4pt;height:148.6pt;z-index:251667456;mso-height-relative:margin" coordsize="52125,301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width:52125;height:30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">
                  <v:imagedata r:id="rId15" o:title=""/>
                </v:shape>
                <v:shape id="TextBox 4" o:spid="_x0000_s1031" type="#_x0000_t202" style="position:absolute;left:20764;top:27618;width:8001;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" fillcolor="white [3201]" stroked="f">
                  <v:textbox>
                    <w:txbxContent>
                      <w:p w14:paraId="2BECD3E4" w14:textId="77777777" w:rsidR="00E53FA7" w:rsidRDefault="00E53FA7" w:rsidP="00A3779F">
                        <w:pPr>
                          <w:pStyle w:val="NormalWeb"/>
                          <w:spacing w:before="0" w:beforeAutospacing="0" w:after="0" w:afterAutospacing="0"/>
                          <w:jc w:val="center"/>
                        </w:pPr>
                        <w:r>
                          <w:rPr>
                            <w:b/>
                            <w:bCs/>
                            <w:color w:val="000000" w:themeColor="dark1"/>
                            <w:sz w:val="20"/>
                            <w:szCs w:val="20"/>
                          </w:rPr>
                          <w:t>Year</w:t>
                        </w:r>
                      </w:p>
                    </w:txbxContent>
                  </v:textbox>
                </v:shape>
              </v:group>
            </w:pict>
          </mc:Fallback>
        </mc:AlternateContent>
      </w:r>
      <w:r w:rsidR="00BB67CF" w:rsidRPr="00B042D3">
        <w:rPr>
          <w:rFonts w:ascii="Arial" w:hAnsi="Arial" w:cs="Arial"/>
          <w:b/>
          <w:bCs/>
          <w:sz w:val="22"/>
          <w:szCs w:val="22"/>
        </w:rPr>
        <w:t xml:space="preserve">Figure </w:t>
      </w:r>
      <w:proofErr w:type="gramStart"/>
      <w:r w:rsidR="00BB67CF" w:rsidRPr="00B042D3">
        <w:rPr>
          <w:rFonts w:ascii="Arial" w:hAnsi="Arial" w:cs="Arial"/>
          <w:b/>
          <w:bCs/>
          <w:sz w:val="22"/>
          <w:szCs w:val="22"/>
        </w:rPr>
        <w:t>1</w:t>
      </w:r>
      <w:r w:rsidR="009539F8">
        <w:rPr>
          <w:rFonts w:ascii="Arial" w:hAnsi="Arial" w:cs="Arial"/>
          <w:b/>
          <w:bCs/>
          <w:sz w:val="22"/>
          <w:szCs w:val="22"/>
        </w:rPr>
        <w:t xml:space="preserve"> </w:t>
      </w:r>
      <w:r w:rsidR="00BB67CF" w:rsidRPr="00B042D3">
        <w:rPr>
          <w:rFonts w:ascii="Arial" w:hAnsi="Arial" w:cs="Arial"/>
          <w:b/>
          <w:bCs/>
          <w:sz w:val="22"/>
          <w:szCs w:val="22"/>
        </w:rPr>
        <w:t>.</w:t>
      </w:r>
      <w:proofErr w:type="gramEnd"/>
      <w:r w:rsidR="00BB67CF" w:rsidRPr="00B042D3">
        <w:rPr>
          <w:rFonts w:ascii="Arial" w:hAnsi="Arial" w:cs="Arial"/>
          <w:b/>
          <w:bCs/>
          <w:sz w:val="22"/>
          <w:szCs w:val="22"/>
        </w:rPr>
        <w:t xml:space="preserve"> Historical and Forecasted Annual Electricity Consumption (kWh) in Myanmar</w:t>
      </w:r>
    </w:p>
    <w:p w14:paraId="456099BD" w14:textId="77777777" w:rsidR="003B0892" w:rsidRDefault="002F1466" w:rsidP="00A711BE">
      <w:pPr>
        <w:pStyle w:val="NormalWeb"/>
        <w:jc w:val="both"/>
        <w:rPr>
          <w:rFonts w:ascii="Arial" w:hAnsi="Arial" w:cs="Arial"/>
          <w:sz w:val="20"/>
          <w:szCs w:val="20"/>
        </w:rPr>
      </w:pPr>
      <w:r>
        <w:rPr>
          <w:rFonts w:ascii="Arial" w:hAnsi="Arial" w:cs="Arial"/>
          <w:sz w:val="20"/>
          <w:szCs w:val="20"/>
        </w:rPr>
        <w:t xml:space="preserve">  </w:t>
      </w:r>
    </w:p>
    <w:p w14:paraId="25F6C181" w14:textId="77777777" w:rsidR="00A3779F" w:rsidRDefault="00A3779F" w:rsidP="00A711BE">
      <w:pPr>
        <w:pStyle w:val="NormalWeb"/>
        <w:jc w:val="both"/>
        <w:rPr>
          <w:rFonts w:ascii="Arial" w:hAnsi="Arial" w:cs="Arial"/>
          <w:sz w:val="20"/>
          <w:szCs w:val="20"/>
        </w:rPr>
      </w:pPr>
    </w:p>
    <w:p w14:paraId="066A342E" w14:textId="77777777" w:rsidR="00A3779F" w:rsidRDefault="00A3779F" w:rsidP="00A711BE">
      <w:pPr>
        <w:pStyle w:val="NormalWeb"/>
        <w:jc w:val="both"/>
        <w:rPr>
          <w:rFonts w:ascii="Arial" w:hAnsi="Arial" w:cs="Arial"/>
          <w:sz w:val="20"/>
          <w:szCs w:val="20"/>
        </w:rPr>
      </w:pPr>
    </w:p>
    <w:p w14:paraId="4B26F672" w14:textId="5E02E3AE" w:rsidR="00A711BE" w:rsidRPr="00BB67CF" w:rsidRDefault="00532903" w:rsidP="00A711BE">
      <w:pPr>
        <w:pStyle w:val="NormalWeb"/>
        <w:jc w:val="both"/>
        <w:rPr>
          <w:rFonts w:ascii="Arial" w:hAnsi="Arial" w:cs="Arial"/>
          <w:sz w:val="20"/>
          <w:szCs w:val="20"/>
        </w:rPr>
      </w:pPr>
      <w:r w:rsidRPr="000537FF">
        <w:rPr>
          <w:noProof/>
        </w:rPr>
        <mc:AlternateContent>
          <mc:Choice Requires="wps">
            <w:drawing>
              <wp:anchor distT="0" distB="0" distL="114300" distR="114300" simplePos="0" relativeHeight="251669504" behindDoc="0" locked="0" layoutInCell="1" allowOverlap="1" wp14:anchorId="7A115932" wp14:editId="5C5AC9BE">
                <wp:simplePos x="0" y="0"/>
                <wp:positionH relativeFrom="column">
                  <wp:posOffset>148640</wp:posOffset>
                </wp:positionH>
                <wp:positionV relativeFrom="paragraph">
                  <wp:posOffset>620164</wp:posOffset>
                </wp:positionV>
                <wp:extent cx="1604010" cy="22415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010" cy="224155"/>
                        </a:xfrm>
                        <a:prstGeom prst="rect">
                          <a:avLst/>
                        </a:prstGeom>
                        <a:solidFill>
                          <a:sysClr val="window" lastClr="FFFFFF"/>
                        </a:solidFill>
                        <a:ln w="6350">
                          <a:noFill/>
                        </a:ln>
                        <a:effectLst/>
                      </wps:spPr>
                      <wps:txbx>
                        <w:txbxContent>
                          <w:p w14:paraId="36DF188E" w14:textId="77777777" w:rsidR="00E53FA7" w:rsidRPr="00CD4E17" w:rsidRDefault="00E53FA7" w:rsidP="00A3779F">
                            <w:pPr>
                              <w:widowControl w:val="0"/>
                              <w:autoSpaceDE w:val="0"/>
                              <w:autoSpaceDN w:val="0"/>
                              <w:spacing w:line="360" w:lineRule="auto"/>
                              <w:ind w:right="29"/>
                              <w:jc w:val="both"/>
                              <w:rPr>
                                <w:rFonts w:ascii="Arial" w:hAnsi="Arial" w:cs="Arial"/>
                                <w:b/>
                                <w:bCs/>
                                <w:i/>
                                <w:iCs/>
                                <w:sz w:val="14"/>
                                <w:szCs w:val="14"/>
                              </w:rPr>
                            </w:pPr>
                            <w:r w:rsidRPr="00CD4E17">
                              <w:rPr>
                                <w:rFonts w:ascii="Arial" w:hAnsi="Arial" w:cs="Arial"/>
                                <w:b/>
                                <w:bCs/>
                                <w:i/>
                                <w:iCs/>
                                <w:sz w:val="14"/>
                                <w:szCs w:val="14"/>
                              </w:rPr>
                              <w:t xml:space="preserve">Source: </w:t>
                            </w:r>
                            <w:r>
                              <w:rPr>
                                <w:rFonts w:ascii="Arial" w:hAnsi="Arial" w:cs="Arial"/>
                                <w:b/>
                                <w:bCs/>
                                <w:i/>
                                <w:iCs/>
                                <w:sz w:val="14"/>
                                <w:szCs w:val="14"/>
                              </w:rPr>
                              <w:t>SPSS 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15932" id="Text Box 10" o:spid="_x0000_s1032" type="#_x0000_t202" style="position:absolute;left:0;text-align:left;margin-left:11.7pt;margin-top:48.85pt;width:126.3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" fillcolor="window" stroked="f" strokeweight=".5pt">
                <v:textbox>
                  <w:txbxContent>
                    <w:p w14:paraId="36DF188E" w14:textId="77777777" w:rsidR="00E53FA7" w:rsidRPr="00CD4E17" w:rsidRDefault="00E53FA7" w:rsidP="00A3779F">
                      <w:pPr>
                        <w:widowControl w:val="0"/>
                        <w:autoSpaceDE w:val="0"/>
                        <w:autoSpaceDN w:val="0"/>
                        <w:spacing w:line="360" w:lineRule="auto"/>
                        <w:ind w:right="29"/>
                        <w:jc w:val="both"/>
                        <w:rPr>
                          <w:rFonts w:ascii="Arial" w:hAnsi="Arial" w:cs="Arial"/>
                          <w:b/>
                          <w:bCs/>
                          <w:i/>
                          <w:iCs/>
                          <w:sz w:val="14"/>
                          <w:szCs w:val="14"/>
                        </w:rPr>
                      </w:pPr>
                      <w:r w:rsidRPr="00CD4E17">
                        <w:rPr>
                          <w:rFonts w:ascii="Arial" w:hAnsi="Arial" w:cs="Arial"/>
                          <w:b/>
                          <w:bCs/>
                          <w:i/>
                          <w:iCs/>
                          <w:sz w:val="14"/>
                          <w:szCs w:val="14"/>
                        </w:rPr>
                        <w:t xml:space="preserve">Source: </w:t>
                      </w:r>
                      <w:r>
                        <w:rPr>
                          <w:rFonts w:ascii="Arial" w:hAnsi="Arial" w:cs="Arial"/>
                          <w:b/>
                          <w:bCs/>
                          <w:i/>
                          <w:iCs/>
                          <w:sz w:val="14"/>
                          <w:szCs w:val="14"/>
                        </w:rPr>
                        <w:t>SPSS Output</w:t>
                      </w:r>
                    </w:p>
                  </w:txbxContent>
                </v:textbox>
              </v:shape>
            </w:pict>
          </mc:Fallback>
        </mc:AlternateContent>
      </w:r>
      <w:r w:rsidR="00A711BE" w:rsidRPr="00BB67CF">
        <w:rPr>
          <w:rFonts w:ascii="Arial" w:hAnsi="Arial" w:cs="Arial"/>
          <w:sz w:val="20"/>
          <w:szCs w:val="20"/>
        </w:rPr>
        <w:t>(Note for Publication: The horizontal axis represents Years (spanning from historical data to the 2028–2029 forecast horizon), and the vertical axis represents Annual Electricity Consumption (kWh). The solid center line illustrates the ARIMA</w:t>
      </w:r>
      <w:r w:rsidR="00B764CD">
        <w:rPr>
          <w:rFonts w:ascii="Arial" w:hAnsi="Arial" w:cs="Arial"/>
          <w:sz w:val="20"/>
          <w:szCs w:val="20"/>
        </w:rPr>
        <w:t xml:space="preserve"> </w:t>
      </w:r>
      <w:r w:rsidR="00A711BE" w:rsidRPr="00BB67CF">
        <w:rPr>
          <w:rFonts w:ascii="Arial" w:hAnsi="Arial" w:cs="Arial"/>
          <w:sz w:val="20"/>
          <w:szCs w:val="20"/>
        </w:rPr>
        <w:t>(0,1,0) Forecast values, while the outer boundary lines define the 95% Confidence Interval limits (UCL and LCL). The image resolution must be exported at a minimum of 300 DPI for visual clarity.)</w:t>
      </w:r>
    </w:p>
    <w:p w14:paraId="30C95ECA" w14:textId="07EB03F1" w:rsidR="00B01FCD" w:rsidRPr="00444746" w:rsidRDefault="00000F8F" w:rsidP="00FD49ED">
      <w:pPr>
        <w:pStyle w:val="ConcHead"/>
        <w:spacing w:after="0"/>
        <w:jc w:val="both"/>
        <w:rPr>
          <w:rFonts w:ascii="Arial" w:hAnsi="Arial" w:cs="Arial"/>
          <w:sz w:val="20"/>
        </w:rPr>
      </w:pPr>
      <w:r w:rsidRPr="00444746">
        <w:rPr>
          <w:rFonts w:ascii="Arial" w:hAnsi="Arial" w:cs="Arial"/>
          <w:sz w:val="20"/>
        </w:rPr>
        <w:t xml:space="preserve">4. </w:t>
      </w:r>
      <w:r w:rsidR="00B01FCD" w:rsidRPr="00444746">
        <w:rPr>
          <w:rFonts w:ascii="Arial" w:hAnsi="Arial" w:cs="Arial"/>
          <w:sz w:val="20"/>
        </w:rPr>
        <w:t>Conclusion</w:t>
      </w:r>
    </w:p>
    <w:p w14:paraId="38462A06" w14:textId="24C8EA0B" w:rsidR="00394082" w:rsidRDefault="0056348F" w:rsidP="006B6163">
      <w:pPr>
        <w:pStyle w:val="NormalWeb"/>
        <w:jc w:val="both"/>
        <w:rPr>
          <w:rFonts w:ascii="Arial" w:hAnsi="Arial" w:cs="Arial"/>
          <w:sz w:val="20"/>
          <w:szCs w:val="20"/>
        </w:rPr>
      </w:pPr>
      <w:r w:rsidRPr="00277CD1">
        <w:rPr>
          <w:rFonts w:ascii="Arial" w:hAnsi="Arial" w:cs="Arial"/>
          <w:sz w:val="20"/>
          <w:szCs w:val="20"/>
          <w:highlight w:val="yellow"/>
        </w:rPr>
        <w:t>The</w:t>
      </w:r>
      <w:r w:rsidR="006024FA" w:rsidRPr="00277CD1">
        <w:rPr>
          <w:rFonts w:ascii="Arial" w:hAnsi="Arial" w:cs="Arial"/>
          <w:sz w:val="20"/>
          <w:szCs w:val="20"/>
          <w:highlight w:val="yellow"/>
        </w:rPr>
        <w:t xml:space="preserve"> study successfully evaluated and compared three prominent time series forecasting </w:t>
      </w:r>
      <w:r w:rsidR="006024FA" w:rsidRPr="006024FA">
        <w:rPr>
          <w:rFonts w:ascii="Arial" w:hAnsi="Arial" w:cs="Arial"/>
          <w:sz w:val="20"/>
          <w:szCs w:val="20"/>
        </w:rPr>
        <w:t xml:space="preserve">The </w:t>
      </w:r>
      <w:r w:rsidR="00F56813" w:rsidRPr="00F56813">
        <w:rPr>
          <w:rFonts w:ascii="Arial" w:hAnsi="Arial" w:cs="Arial"/>
          <w:sz w:val="20"/>
          <w:szCs w:val="20"/>
        </w:rPr>
        <w:t>T</w:t>
      </w:r>
      <w:r w:rsidR="00F56813">
        <w:rPr>
          <w:rFonts w:ascii="Arial" w:hAnsi="Arial" w:cs="Arial"/>
          <w:sz w:val="20"/>
          <w:szCs w:val="20"/>
        </w:rPr>
        <w:t xml:space="preserve">he </w:t>
      </w:r>
      <w:r w:rsidR="006024FA" w:rsidRPr="006024FA">
        <w:rPr>
          <w:rFonts w:ascii="Arial" w:hAnsi="Arial" w:cs="Arial"/>
          <w:sz w:val="20"/>
          <w:szCs w:val="20"/>
        </w:rPr>
        <w:t xml:space="preserve">empirical results demonstrate that the </w:t>
      </w:r>
      <w:proofErr w:type="gramStart"/>
      <w:r w:rsidR="006024FA" w:rsidRPr="006024FA">
        <w:rPr>
          <w:rFonts w:ascii="Arial" w:hAnsi="Arial" w:cs="Arial"/>
          <w:sz w:val="20"/>
          <w:szCs w:val="20"/>
        </w:rPr>
        <w:t>ARIMA(</w:t>
      </w:r>
      <w:proofErr w:type="gramEnd"/>
      <w:r w:rsidR="006024FA" w:rsidRPr="006024FA">
        <w:rPr>
          <w:rFonts w:ascii="Arial" w:hAnsi="Arial" w:cs="Arial"/>
          <w:sz w:val="20"/>
          <w:szCs w:val="20"/>
        </w:rPr>
        <w:t>0,</w:t>
      </w:r>
      <w:r w:rsidR="00877F4F">
        <w:rPr>
          <w:rFonts w:ascii="Arial" w:hAnsi="Arial" w:cs="Arial"/>
          <w:sz w:val="20"/>
          <w:szCs w:val="20"/>
        </w:rPr>
        <w:t xml:space="preserve"> </w:t>
      </w:r>
      <w:r w:rsidR="006024FA" w:rsidRPr="006024FA">
        <w:rPr>
          <w:rFonts w:ascii="Arial" w:hAnsi="Arial" w:cs="Arial"/>
          <w:sz w:val="20"/>
          <w:szCs w:val="20"/>
        </w:rPr>
        <w:t>1,</w:t>
      </w:r>
      <w:r w:rsidR="00877F4F">
        <w:rPr>
          <w:rFonts w:ascii="Arial" w:hAnsi="Arial" w:cs="Arial"/>
          <w:sz w:val="20"/>
          <w:szCs w:val="20"/>
        </w:rPr>
        <w:t xml:space="preserve"> </w:t>
      </w:r>
      <w:r w:rsidR="006024FA" w:rsidRPr="006024FA">
        <w:rPr>
          <w:rFonts w:ascii="Arial" w:hAnsi="Arial" w:cs="Arial"/>
          <w:sz w:val="20"/>
          <w:szCs w:val="20"/>
        </w:rPr>
        <w:t>0) model comprehensively outperforms the alternative configurations. It achieved the highest predictive accuracy, yielding the lowest statistical residual error metrics with a Root Mean Square Error (RMSE) of 1239.33, a Mean Absolute Percentage Error (MAPE) of 5.86%, and a Bayesian Information Criterion (BIC) of 14.31.The statistical projections generated by the selected ARIMA model indicate a continuous, stable long-term upward trend in Myanmar’s national electricity demand over the upcoming fiscal years. These quantitative findings provide a highly reliable statistical baseline for national energy infrastructure development. By accurately identifying long-term consumption trajectories, this research serves as a valuable decision-making tool for energy planners and government policymakers to balance supply-side expansion, optimize grid investments, and mitigate power shortages, thereby supporting the sustainable economic growth and urbanization of Myanmar.</w:t>
      </w:r>
    </w:p>
    <w:p w14:paraId="62666442" w14:textId="77777777" w:rsidR="00394082" w:rsidRDefault="00860000" w:rsidP="00236491">
      <w:pPr>
        <w:pStyle w:val="NormalWeb"/>
        <w:spacing w:before="0" w:beforeAutospacing="0" w:after="0" w:afterAutospacing="0"/>
        <w:jc w:val="both"/>
        <w:rPr>
          <w:rFonts w:ascii="Arial" w:hAnsi="Arial" w:cs="Arial"/>
          <w:b/>
        </w:rPr>
      </w:pPr>
      <w:r w:rsidRPr="00444746">
        <w:rPr>
          <w:rFonts w:ascii="Arial" w:hAnsi="Arial" w:cs="Arial"/>
          <w:b/>
        </w:rPr>
        <w:t>Competing interests</w:t>
      </w:r>
    </w:p>
    <w:p w14:paraId="0D211E08" w14:textId="77777777" w:rsidR="00B05008" w:rsidRDefault="00B05008" w:rsidP="00B05008">
      <w:pPr>
        <w:spacing w:after="120"/>
        <w:jc w:val="both"/>
      </w:pPr>
      <w:r>
        <w:rPr>
          <w:rFonts w:ascii="Arial" w:hAnsi="Arial"/>
        </w:rPr>
        <w:t xml:space="preserve">The authors have declared that no competing interests exist. This research was conducted in an independent academic environment as </w:t>
      </w:r>
      <w:r w:rsidR="00877F4F">
        <w:rPr>
          <w:rFonts w:ascii="Arial" w:hAnsi="Arial"/>
        </w:rPr>
        <w:t xml:space="preserve">part of a PhD degree programme </w:t>
      </w:r>
      <w:r>
        <w:rPr>
          <w:rFonts w:ascii="Arial" w:hAnsi="Arial"/>
        </w:rPr>
        <w:t>and there are no financial, personal, or institutional relationships with other individuals or organizations that could inappropriately influence, bias, or conflict with the integrity of this work.</w:t>
      </w:r>
    </w:p>
    <w:p w14:paraId="0297EDBD" w14:textId="77777777" w:rsidR="002B685A" w:rsidRPr="00444746" w:rsidRDefault="002B685A" w:rsidP="00986A06">
      <w:pPr>
        <w:pStyle w:val="NormalWeb"/>
        <w:spacing w:before="0" w:beforeAutospacing="0" w:after="0" w:afterAutospacing="0"/>
        <w:jc w:val="both"/>
        <w:rPr>
          <w:rFonts w:ascii="Arial" w:hAnsi="Arial" w:cs="Arial"/>
          <w:bCs/>
        </w:rPr>
      </w:pPr>
      <w:r w:rsidRPr="00444746">
        <w:rPr>
          <w:rFonts w:ascii="Arial" w:hAnsi="Arial" w:cs="Arial"/>
          <w:bCs/>
        </w:rPr>
        <w:t>Consent (where</w:t>
      </w:r>
      <w:r w:rsidR="007369E6" w:rsidRPr="00444746">
        <w:rPr>
          <w:rFonts w:ascii="Arial" w:hAnsi="Arial" w:cs="Arial"/>
          <w:bCs/>
        </w:rPr>
        <w:t xml:space="preserve"> </w:t>
      </w:r>
      <w:r w:rsidRPr="00444746">
        <w:rPr>
          <w:rFonts w:ascii="Arial" w:hAnsi="Arial" w:cs="Arial"/>
          <w:bCs/>
        </w:rPr>
        <w:t>ever applicable)</w:t>
      </w:r>
    </w:p>
    <w:p w14:paraId="1988127A" w14:textId="77777777" w:rsidR="005C784C" w:rsidRDefault="0000486D" w:rsidP="0039294B">
      <w:pPr>
        <w:pStyle w:val="ReferHead"/>
        <w:spacing w:after="0"/>
        <w:jc w:val="both"/>
        <w:rPr>
          <w:rFonts w:ascii="Arial" w:hAnsi="Arial" w:cs="Arial"/>
          <w:b w:val="0"/>
          <w:caps w:val="0"/>
          <w:sz w:val="20"/>
        </w:rPr>
      </w:pPr>
      <w:r w:rsidRPr="00444746">
        <w:rPr>
          <w:rFonts w:ascii="Arial" w:hAnsi="Arial" w:cs="Arial"/>
          <w:b w:val="0"/>
          <w:caps w:val="0"/>
          <w:sz w:val="20"/>
        </w:rPr>
        <w:lastRenderedPageBreak/>
        <w:t xml:space="preserve">Not applicable. This study utilizes aggregated macroeconomic secondary time series data on national electricity consumption obtained from official statistical yearbooks. </w:t>
      </w:r>
    </w:p>
    <w:p w14:paraId="14398940" w14:textId="77777777" w:rsidR="00B51C61" w:rsidRPr="00444746" w:rsidRDefault="00B51C61" w:rsidP="0039294B">
      <w:pPr>
        <w:pStyle w:val="ReferHead"/>
        <w:spacing w:after="0"/>
        <w:jc w:val="both"/>
        <w:rPr>
          <w:rFonts w:ascii="Arial" w:hAnsi="Arial" w:cs="Arial"/>
          <w:b w:val="0"/>
          <w:caps w:val="0"/>
          <w:sz w:val="20"/>
        </w:rPr>
      </w:pPr>
    </w:p>
    <w:p w14:paraId="7E5305D5" w14:textId="77777777" w:rsidR="005C784C" w:rsidRPr="00444746" w:rsidRDefault="005C784C" w:rsidP="0039294B">
      <w:pPr>
        <w:pStyle w:val="ReferHead"/>
        <w:spacing w:after="0"/>
        <w:jc w:val="both"/>
        <w:rPr>
          <w:rFonts w:ascii="Arial" w:hAnsi="Arial" w:cs="Arial"/>
          <w:bCs/>
        </w:rPr>
      </w:pPr>
      <w:r w:rsidRPr="00444746">
        <w:rPr>
          <w:rFonts w:ascii="Arial" w:hAnsi="Arial" w:cs="Arial"/>
          <w:bCs/>
        </w:rPr>
        <w:t xml:space="preserve">Ethical approval </w:t>
      </w:r>
    </w:p>
    <w:p w14:paraId="5213B550" w14:textId="77777777" w:rsidR="00897757" w:rsidRDefault="00C054DC" w:rsidP="00897757">
      <w:pPr>
        <w:spacing w:after="120"/>
        <w:jc w:val="both"/>
        <w:rPr>
          <w:rFonts w:ascii="Arial" w:hAnsi="Arial"/>
        </w:rPr>
      </w:pPr>
      <w:bookmarkStart w:id="0" w:name="_TOC_250033"/>
      <w:r>
        <w:rPr>
          <w:rFonts w:ascii="Arial" w:hAnsi="Arial"/>
        </w:rPr>
        <w:t>Th</w:t>
      </w:r>
      <w:r>
        <w:rPr>
          <w:rFonts w:ascii="Arial" w:hAnsi="Arial" w:cs="Myanmar Text"/>
          <w:lang w:bidi="my-MM"/>
        </w:rPr>
        <w:t>e</w:t>
      </w:r>
      <w:r w:rsidR="00897757">
        <w:rPr>
          <w:rFonts w:ascii="Arial" w:hAnsi="Arial"/>
        </w:rPr>
        <w:t xml:space="preserve"> study does not involve any human subjects, clinical trials, or live animal experiments. The empirical analysis is based entirely on aggregated historical secondary data officially published in the Myanmar Statistical Year Books by the Central Statistical Organization (CSO). Therefore, institutional ethical approval or review board clearance is not applicable to this manuscript.</w:t>
      </w:r>
    </w:p>
    <w:p w14:paraId="591F9E7E" w14:textId="77777777" w:rsidR="00CA22BA" w:rsidRDefault="00CA22BA" w:rsidP="00897757">
      <w:pPr>
        <w:spacing w:after="120"/>
        <w:jc w:val="both"/>
        <w:rPr>
          <w:rFonts w:ascii="Arial" w:hAnsi="Arial"/>
        </w:rPr>
      </w:pPr>
    </w:p>
    <w:p w14:paraId="2D103F36" w14:textId="77777777" w:rsidR="00CA22BA" w:rsidRDefault="00CA22BA" w:rsidP="00CA22BA">
      <w:pPr>
        <w:widowControl w:val="0"/>
        <w:tabs>
          <w:tab w:val="left" w:pos="450"/>
        </w:tabs>
        <w:autoSpaceDE w:val="0"/>
        <w:autoSpaceDN w:val="0"/>
        <w:ind w:right="1006"/>
        <w:outlineLvl w:val="0"/>
        <w:rPr>
          <w:rFonts w:ascii="Arial" w:hAnsi="Arial" w:cs="Arial"/>
          <w:b/>
          <w:bCs/>
          <w:spacing w:val="-2"/>
        </w:rPr>
      </w:pPr>
      <w:r w:rsidRPr="003C3F81">
        <w:rPr>
          <w:rFonts w:ascii="Arial" w:hAnsi="Arial" w:cs="Arial"/>
          <w:b/>
          <w:bCs/>
        </w:rPr>
        <w:t>LIST</w:t>
      </w:r>
      <w:r w:rsidRPr="003C3F81">
        <w:rPr>
          <w:rFonts w:ascii="Arial" w:hAnsi="Arial" w:cs="Arial"/>
          <w:b/>
          <w:bCs/>
          <w:spacing w:val="-1"/>
        </w:rPr>
        <w:t xml:space="preserve"> </w:t>
      </w:r>
      <w:r w:rsidRPr="003C3F81">
        <w:rPr>
          <w:rFonts w:ascii="Arial" w:hAnsi="Arial" w:cs="Arial"/>
          <w:b/>
          <w:bCs/>
          <w:spacing w:val="-2"/>
        </w:rPr>
        <w:t>OFABBREVIATIONS</w:t>
      </w:r>
      <w:r>
        <w:rPr>
          <w:rFonts w:ascii="Arial" w:hAnsi="Arial" w:cs="Arial"/>
          <w:b/>
          <w:bCs/>
          <w:spacing w:val="-2"/>
        </w:rPr>
        <w:t xml:space="preserve"> </w:t>
      </w:r>
    </w:p>
    <w:p w14:paraId="6355C29F" w14:textId="77777777" w:rsidR="00CA22BA" w:rsidRDefault="00CA22BA" w:rsidP="00CA22BA">
      <w:pPr>
        <w:widowControl w:val="0"/>
        <w:tabs>
          <w:tab w:val="left" w:pos="450"/>
        </w:tabs>
        <w:autoSpaceDE w:val="0"/>
        <w:autoSpaceDN w:val="0"/>
        <w:ind w:right="1006"/>
        <w:outlineLvl w:val="0"/>
        <w:rPr>
          <w:rFonts w:ascii="Arial" w:hAnsi="Arial" w:cs="Arial"/>
          <w:spacing w:val="-5"/>
        </w:rPr>
      </w:pPr>
      <w:r w:rsidRPr="00312AAB">
        <w:rPr>
          <w:rFonts w:ascii="Arial" w:hAnsi="Arial" w:cs="Arial"/>
          <w:spacing w:val="-5"/>
        </w:rPr>
        <w:t>ACF – Autocorrelation Function</w:t>
      </w:r>
    </w:p>
    <w:p w14:paraId="6C183CF4" w14:textId="77777777" w:rsidR="00CA22BA" w:rsidRPr="00312AAB" w:rsidRDefault="00CA22BA" w:rsidP="00CA22BA">
      <w:pPr>
        <w:widowControl w:val="0"/>
        <w:tabs>
          <w:tab w:val="left" w:pos="450"/>
        </w:tabs>
        <w:autoSpaceDE w:val="0"/>
        <w:autoSpaceDN w:val="0"/>
        <w:ind w:right="1006"/>
        <w:outlineLvl w:val="0"/>
        <w:rPr>
          <w:rFonts w:ascii="Arial" w:hAnsi="Arial" w:cs="Arial"/>
          <w:spacing w:val="-5"/>
        </w:rPr>
      </w:pPr>
      <w:r w:rsidRPr="00312AAB">
        <w:rPr>
          <w:rFonts w:ascii="Arial" w:hAnsi="Arial" w:cs="Arial"/>
          <w:spacing w:val="-5"/>
        </w:rPr>
        <w:t>ADF – Augmented Dickey-Fuller Test</w:t>
      </w:r>
    </w:p>
    <w:p w14:paraId="78E74BC2"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AR – Autoregressive</w:t>
      </w:r>
    </w:p>
    <w:p w14:paraId="5C5239B3"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ARIMA – Autoregressive Integrated Moving Average</w:t>
      </w:r>
    </w:p>
    <w:p w14:paraId="597C7B57" w14:textId="77777777" w:rsidR="00CA22BA" w:rsidRPr="00312AAB" w:rsidRDefault="00CA22BA" w:rsidP="00CA22BA">
      <w:pPr>
        <w:pStyle w:val="Appendix"/>
        <w:spacing w:after="0"/>
        <w:jc w:val="both"/>
        <w:rPr>
          <w:rFonts w:ascii="Arial" w:hAnsi="Arial" w:cs="Arial"/>
          <w:b w:val="0"/>
          <w:caps w:val="0"/>
          <w:spacing w:val="-5"/>
          <w:sz w:val="20"/>
        </w:rPr>
      </w:pPr>
      <w:proofErr w:type="gramStart"/>
      <w:r w:rsidRPr="00312AAB">
        <w:rPr>
          <w:rFonts w:ascii="Arial" w:hAnsi="Arial" w:cs="Arial"/>
          <w:b w:val="0"/>
          <w:caps w:val="0"/>
          <w:spacing w:val="-5"/>
          <w:sz w:val="20"/>
        </w:rPr>
        <w:t>ARIMA(</w:t>
      </w:r>
      <w:proofErr w:type="gramEnd"/>
      <w:r w:rsidRPr="00312AAB">
        <w:rPr>
          <w:rFonts w:ascii="Arial" w:hAnsi="Arial" w:cs="Arial"/>
          <w:b w:val="0"/>
          <w:caps w:val="0"/>
          <w:spacing w:val="-5"/>
          <w:sz w:val="20"/>
        </w:rPr>
        <w:t>0,1,0) – Autoregressive Integrated Moving Average (with 0 Autoregressive term, 1 Degree of Differencing, and 0 Moving Average term)</w:t>
      </w:r>
    </w:p>
    <w:p w14:paraId="1794A75A"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ARMA – Autoregressive Moving Average</w:t>
      </w:r>
    </w:p>
    <w:p w14:paraId="3CE4ED01"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ASEAN – Association of Southeast Asian Nations</w:t>
      </w:r>
    </w:p>
    <w:p w14:paraId="356519E1"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BIC – Bayesian Information Criterion</w:t>
      </w:r>
    </w:p>
    <w:p w14:paraId="029E9067"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CSO – Central Statistical Organization</w:t>
      </w:r>
    </w:p>
    <w:p w14:paraId="181673B8"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DES – Double Exponential Smoothing</w:t>
      </w:r>
    </w:p>
    <w:p w14:paraId="30622B72"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DF – Degrees of Freedom</w:t>
      </w:r>
    </w:p>
    <w:p w14:paraId="4129777A"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DPI – Dots Per Inch (Image Resolution standard)</w:t>
      </w:r>
    </w:p>
    <w:p w14:paraId="6ED94C99"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FY – Fiscal Year</w:t>
      </w:r>
    </w:p>
    <w:p w14:paraId="215C7C26"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kWh – Kilowatt-hour</w:t>
      </w:r>
    </w:p>
    <w:p w14:paraId="74138D4D"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LCL – Lower Confidence Limit</w:t>
      </w:r>
    </w:p>
    <w:p w14:paraId="2D20B876"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MAE – Mean Absolute Error</w:t>
      </w:r>
    </w:p>
    <w:p w14:paraId="5B515983"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MAPE – Mean Absolute Percentage Error</w:t>
      </w:r>
    </w:p>
    <w:p w14:paraId="5AE3DDD7"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MSE – Mean Square Error</w:t>
      </w:r>
    </w:p>
    <w:p w14:paraId="72C2667B"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MTOE – Million Tons of Oil Equivalent</w:t>
      </w:r>
    </w:p>
    <w:p w14:paraId="26E273AC"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PACF – Partial Autocorrelation Function</w:t>
      </w:r>
    </w:p>
    <w:p w14:paraId="587C520B"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RMSE – Root Mean Square Error</w:t>
      </w:r>
    </w:p>
    <w:p w14:paraId="3464518E"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SPSS – Statistical Package for the Social Sciences</w:t>
      </w:r>
    </w:p>
    <w:p w14:paraId="07997B19" w14:textId="77777777" w:rsidR="00CA22BA" w:rsidRPr="00312AAB" w:rsidRDefault="00CA22BA" w:rsidP="00CA22BA">
      <w:pPr>
        <w:pStyle w:val="Appendix"/>
        <w:spacing w:after="0"/>
        <w:jc w:val="both"/>
        <w:rPr>
          <w:rFonts w:ascii="Arial" w:hAnsi="Arial" w:cs="Arial"/>
          <w:b w:val="0"/>
          <w:caps w:val="0"/>
          <w:spacing w:val="-5"/>
          <w:sz w:val="20"/>
        </w:rPr>
      </w:pPr>
      <w:r w:rsidRPr="00312AAB">
        <w:rPr>
          <w:rFonts w:ascii="Arial" w:hAnsi="Arial" w:cs="Arial"/>
          <w:b w:val="0"/>
          <w:caps w:val="0"/>
          <w:spacing w:val="-5"/>
          <w:sz w:val="20"/>
        </w:rPr>
        <w:t>TWh – Terawatt-hour</w:t>
      </w:r>
    </w:p>
    <w:p w14:paraId="5D692E9D" w14:textId="77777777" w:rsidR="00E358CB" w:rsidRDefault="00CA22BA" w:rsidP="00E358CB">
      <w:pPr>
        <w:pStyle w:val="Appendix"/>
        <w:spacing w:after="0"/>
        <w:jc w:val="both"/>
        <w:rPr>
          <w:rFonts w:ascii="Arial" w:hAnsi="Arial" w:cs="Arial"/>
          <w:highlight w:val="yellow"/>
        </w:rPr>
      </w:pPr>
      <w:r w:rsidRPr="00312AAB">
        <w:rPr>
          <w:rFonts w:ascii="Arial" w:hAnsi="Arial" w:cs="Arial"/>
          <w:b w:val="0"/>
          <w:caps w:val="0"/>
          <w:spacing w:val="-5"/>
          <w:sz w:val="20"/>
        </w:rPr>
        <w:t>UCL – Upper Confidence Limit</w:t>
      </w:r>
      <w:r w:rsidR="00A36B2E">
        <w:rPr>
          <w:rFonts w:ascii="Arial" w:hAnsi="Arial" w:cs="Arial"/>
          <w:b w:val="0"/>
          <w:caps w:val="0"/>
          <w:spacing w:val="-5"/>
          <w:sz w:val="20"/>
        </w:rPr>
        <w:br/>
      </w:r>
      <w:bookmarkStart w:id="1" w:name="_Hlk218868534"/>
      <w:bookmarkStart w:id="2" w:name="_Hlk229240739"/>
      <w:bookmarkStart w:id="3" w:name="_Hlk221624953"/>
    </w:p>
    <w:p w14:paraId="7CB07413" w14:textId="272E287C" w:rsidR="00A36B2E" w:rsidRPr="00B32A01" w:rsidRDefault="00A36B2E" w:rsidP="00133B43">
      <w:pPr>
        <w:pStyle w:val="Appendix"/>
        <w:spacing w:after="0"/>
        <w:jc w:val="both"/>
        <w:rPr>
          <w:rFonts w:ascii="Arial" w:hAnsi="Arial" w:cs="Arial"/>
          <w:highlight w:val="yellow"/>
        </w:rPr>
      </w:pPr>
      <w:r w:rsidRPr="00B32A01">
        <w:rPr>
          <w:rFonts w:ascii="Arial" w:hAnsi="Arial" w:cs="Arial"/>
          <w:highlight w:val="yellow"/>
        </w:rPr>
        <w:t>Disclaimer (Artificial intelligence)</w:t>
      </w:r>
    </w:p>
    <w:p w14:paraId="7EE20D09" w14:textId="57B252E7" w:rsidR="00A36B2E" w:rsidRDefault="00D10D4F" w:rsidP="00133B43">
      <w:pPr>
        <w:pStyle w:val="NoSpacing"/>
        <w:jc w:val="both"/>
        <w:rPr>
          <w:rFonts w:ascii="Arial" w:hAnsi="Arial" w:cs="Arial"/>
          <w:highlight w:val="yellow"/>
        </w:rPr>
      </w:pPr>
      <w:r w:rsidRPr="00B32A01">
        <w:rPr>
          <w:rFonts w:ascii="Arial" w:hAnsi="Arial" w:cs="Arial"/>
          <w:highlight w:val="yellow"/>
        </w:rPr>
        <w:t>The author(s) declare that generative AI technologies, specifically Large Language Models (such as Google Gemini), were utilized solely for improving the language, grammar, and readability of this manuscript during the editing process. The AI was not used to create, alter, or interpret any research data, results, or conclusions. The author(s) take full responsibility for the final content and accuracy of the manuscript.</w:t>
      </w:r>
      <w:r w:rsidR="00A36B2E" w:rsidRPr="00B32A01">
        <w:rPr>
          <w:rFonts w:ascii="Arial" w:hAnsi="Arial" w:cs="Arial"/>
          <w:highlight w:val="yellow"/>
        </w:rPr>
        <w:t xml:space="preserve"> </w:t>
      </w:r>
      <w:bookmarkEnd w:id="1"/>
    </w:p>
    <w:bookmarkEnd w:id="2"/>
    <w:bookmarkEnd w:id="3"/>
    <w:p w14:paraId="7723BFFD" w14:textId="77777777" w:rsidR="00A36B2E" w:rsidRDefault="00A36B2E" w:rsidP="00CA22BA">
      <w:pPr>
        <w:pStyle w:val="Appendix"/>
        <w:spacing w:after="0"/>
        <w:jc w:val="both"/>
        <w:rPr>
          <w:rFonts w:ascii="Arial" w:hAnsi="Arial" w:cs="Arial"/>
          <w:b w:val="0"/>
          <w:caps w:val="0"/>
          <w:spacing w:val="-5"/>
          <w:sz w:val="20"/>
        </w:rPr>
      </w:pPr>
    </w:p>
    <w:p w14:paraId="2060576B" w14:textId="77777777" w:rsidR="00163F10" w:rsidRPr="00163F10" w:rsidRDefault="00163F10" w:rsidP="00163F10">
      <w:pPr>
        <w:spacing w:after="120"/>
        <w:jc w:val="both"/>
        <w:rPr>
          <w:rFonts w:ascii="Arial" w:hAnsi="Arial"/>
          <w:b/>
          <w:bCs/>
          <w:sz w:val="22"/>
          <w:szCs w:val="22"/>
        </w:rPr>
      </w:pPr>
      <w:r w:rsidRPr="00163F10">
        <w:rPr>
          <w:rFonts w:ascii="Arial" w:hAnsi="Arial"/>
          <w:b/>
          <w:bCs/>
          <w:sz w:val="22"/>
          <w:szCs w:val="22"/>
        </w:rPr>
        <w:t>REFERENCES</w:t>
      </w:r>
    </w:p>
    <w:p w14:paraId="2B0663A3" w14:textId="77777777" w:rsidR="00163F10" w:rsidRPr="00163F10" w:rsidRDefault="00163F10" w:rsidP="00163F10">
      <w:pPr>
        <w:spacing w:after="120"/>
        <w:jc w:val="both"/>
        <w:rPr>
          <w:rFonts w:ascii="Arial" w:hAnsi="Arial"/>
        </w:rPr>
      </w:pPr>
      <w:r w:rsidRPr="00163F10">
        <w:rPr>
          <w:rFonts w:ascii="Arial" w:hAnsi="Arial"/>
        </w:rPr>
        <w:t xml:space="preserve">Ahmad and Mohamad (2020). Forecasting of Universiti Tun Hussein Onn Malaysia's Electrical Load by using Holt's Linear Trend &amp; </w:t>
      </w:r>
      <w:proofErr w:type="spellStart"/>
      <w:r w:rsidRPr="00163F10">
        <w:rPr>
          <w:rFonts w:ascii="Arial" w:hAnsi="Arial"/>
        </w:rPr>
        <w:t>Holtwinters</w:t>
      </w:r>
      <w:proofErr w:type="spellEnd"/>
      <w:r w:rsidRPr="00163F10">
        <w:rPr>
          <w:rFonts w:ascii="Arial" w:hAnsi="Arial"/>
        </w:rPr>
        <w:t xml:space="preserve"> Techniques. ARPN Journal of Engineering and Applied Sciences, Vol.15(12).</w:t>
      </w:r>
    </w:p>
    <w:p w14:paraId="2F292DCC" w14:textId="77777777" w:rsidR="00163F10" w:rsidRPr="00163F10" w:rsidRDefault="00163F10" w:rsidP="00163F10">
      <w:pPr>
        <w:spacing w:after="120"/>
        <w:jc w:val="both"/>
        <w:rPr>
          <w:rFonts w:ascii="Arial" w:hAnsi="Arial"/>
        </w:rPr>
      </w:pPr>
      <w:proofErr w:type="spellStart"/>
      <w:r w:rsidRPr="00163F10">
        <w:rPr>
          <w:rFonts w:ascii="Arial" w:hAnsi="Arial"/>
        </w:rPr>
        <w:t>Almazrouee</w:t>
      </w:r>
      <w:proofErr w:type="spellEnd"/>
      <w:r w:rsidRPr="00163F10">
        <w:rPr>
          <w:rFonts w:ascii="Arial" w:hAnsi="Arial"/>
        </w:rPr>
        <w:t xml:space="preserve">, A. I., </w:t>
      </w:r>
      <w:proofErr w:type="spellStart"/>
      <w:r w:rsidRPr="00163F10">
        <w:rPr>
          <w:rFonts w:ascii="Arial" w:hAnsi="Arial"/>
        </w:rPr>
        <w:t>Almeshal</w:t>
      </w:r>
      <w:proofErr w:type="spellEnd"/>
      <w:r w:rsidRPr="00163F10">
        <w:rPr>
          <w:rFonts w:ascii="Arial" w:hAnsi="Arial"/>
        </w:rPr>
        <w:t xml:space="preserve">, A. M., </w:t>
      </w:r>
      <w:proofErr w:type="spellStart"/>
      <w:r w:rsidRPr="00163F10">
        <w:rPr>
          <w:rFonts w:ascii="Arial" w:hAnsi="Arial"/>
        </w:rPr>
        <w:t>Almulairi</w:t>
      </w:r>
      <w:proofErr w:type="spellEnd"/>
      <w:r w:rsidRPr="00163F10">
        <w:rPr>
          <w:rFonts w:ascii="Arial" w:hAnsi="Arial"/>
        </w:rPr>
        <w:t xml:space="preserve">, A. S., </w:t>
      </w:r>
      <w:proofErr w:type="spellStart"/>
      <w:r w:rsidRPr="00163F10">
        <w:rPr>
          <w:rFonts w:ascii="Arial" w:hAnsi="Arial"/>
        </w:rPr>
        <w:t>Alenezi</w:t>
      </w:r>
      <w:proofErr w:type="spellEnd"/>
      <w:r w:rsidRPr="00163F10">
        <w:rPr>
          <w:rFonts w:ascii="Arial" w:hAnsi="Arial"/>
        </w:rPr>
        <w:t xml:space="preserve">, M. R., </w:t>
      </w:r>
      <w:proofErr w:type="spellStart"/>
      <w:r w:rsidRPr="00163F10">
        <w:rPr>
          <w:rFonts w:ascii="Arial" w:hAnsi="Arial"/>
        </w:rPr>
        <w:t>Alhajeri</w:t>
      </w:r>
      <w:proofErr w:type="spellEnd"/>
      <w:r w:rsidRPr="00163F10">
        <w:rPr>
          <w:rFonts w:ascii="Arial" w:hAnsi="Arial"/>
        </w:rPr>
        <w:t xml:space="preserve">, S. N., &amp; Alshammari, M. R. (2020). Forecasting of Electricity Generation Using Prophet and Multiple </w:t>
      </w:r>
      <w:r w:rsidRPr="00163F10">
        <w:rPr>
          <w:rFonts w:ascii="Arial" w:hAnsi="Arial"/>
        </w:rPr>
        <w:lastRenderedPageBreak/>
        <w:t>Seasonality of Holt-Winters Models: A Case Study of Kuwait. Applied Science Journal, Vol 10, pp. 1-19.</w:t>
      </w:r>
    </w:p>
    <w:p w14:paraId="59CEACD2" w14:textId="77777777" w:rsidR="00163F10" w:rsidRPr="00163F10" w:rsidRDefault="00163F10" w:rsidP="00163F10">
      <w:pPr>
        <w:spacing w:after="120"/>
        <w:jc w:val="both"/>
        <w:rPr>
          <w:rFonts w:ascii="Arial" w:hAnsi="Arial"/>
        </w:rPr>
      </w:pPr>
      <w:r w:rsidRPr="00163F10">
        <w:rPr>
          <w:rFonts w:ascii="Arial" w:hAnsi="Arial"/>
        </w:rPr>
        <w:t>Alves, B. (2022). Global Electricity Consumption 1980-2019. Retrieved https://www.Statista. Com.</w:t>
      </w:r>
    </w:p>
    <w:p w14:paraId="68C8D997" w14:textId="77777777" w:rsidR="00163F10" w:rsidRPr="00163F10" w:rsidRDefault="00163F10" w:rsidP="00163F10">
      <w:pPr>
        <w:spacing w:after="120"/>
        <w:jc w:val="both"/>
        <w:rPr>
          <w:rFonts w:ascii="Arial" w:hAnsi="Arial"/>
        </w:rPr>
      </w:pPr>
      <w:r w:rsidRPr="00163F10">
        <w:rPr>
          <w:rFonts w:ascii="Arial" w:hAnsi="Arial"/>
        </w:rPr>
        <w:t xml:space="preserve">Ameera W. Omer1, </w:t>
      </w:r>
      <w:proofErr w:type="spellStart"/>
      <w:r w:rsidRPr="00163F10">
        <w:rPr>
          <w:rFonts w:ascii="Arial" w:hAnsi="Arial"/>
        </w:rPr>
        <w:t>Hazhar</w:t>
      </w:r>
      <w:proofErr w:type="spellEnd"/>
      <w:r w:rsidRPr="00163F10">
        <w:rPr>
          <w:rFonts w:ascii="Arial" w:hAnsi="Arial"/>
        </w:rPr>
        <w:t xml:space="preserve"> T. A. Blbas1, Dler H. Kadir (2021). A Comparison between Brown’s and Holt’s Double Exponential Smoothing for Forecasting Applied Generation Electrical Energies in Kurdistan Region. Vol. 5(2), pp.56-63.</w:t>
      </w:r>
    </w:p>
    <w:p w14:paraId="7C5065DF" w14:textId="77777777" w:rsidR="00163F10" w:rsidRPr="00163F10" w:rsidRDefault="00163F10" w:rsidP="00163F10">
      <w:pPr>
        <w:spacing w:after="120"/>
        <w:jc w:val="both"/>
        <w:rPr>
          <w:rFonts w:ascii="Arial" w:hAnsi="Arial"/>
        </w:rPr>
      </w:pPr>
      <w:r w:rsidRPr="00163F10">
        <w:rPr>
          <w:rFonts w:ascii="Arial" w:hAnsi="Arial"/>
        </w:rPr>
        <w:t>Box, G. E. P., Jenkins, G. M &amp; Reinsel, G. C. (1994). Time Series Analysis, Univariate and Multivariate Methods (3</w:t>
      </w:r>
      <w:r w:rsidRPr="00163F10">
        <w:rPr>
          <w:rFonts w:ascii="Cambria Math" w:hAnsi="Cambria Math" w:cs="Cambria Math"/>
        </w:rPr>
        <w:t>𝑟𝑑</w:t>
      </w:r>
      <w:r w:rsidRPr="00163F10">
        <w:rPr>
          <w:rFonts w:ascii="Arial" w:hAnsi="Arial"/>
        </w:rPr>
        <w:t xml:space="preserve"> Eds.). Prentice Hall, Englewood Cliffs, NJ.</w:t>
      </w:r>
    </w:p>
    <w:p w14:paraId="33610B0E" w14:textId="77777777" w:rsidR="00163F10" w:rsidRPr="00163F10" w:rsidRDefault="00163F10" w:rsidP="00163F10">
      <w:pPr>
        <w:spacing w:after="120"/>
        <w:jc w:val="both"/>
        <w:rPr>
          <w:rFonts w:ascii="Arial" w:hAnsi="Arial"/>
        </w:rPr>
      </w:pPr>
      <w:r w:rsidRPr="00163F10">
        <w:rPr>
          <w:rFonts w:ascii="Arial" w:hAnsi="Arial"/>
        </w:rPr>
        <w:t>Dapice, D. (2012). Electricity Demand and Supply in Myanmar Prepared for Proximity Designs. Retrieved from http://www.ash.harvard.edu/Home/ Programs/Institute-for-Asia/Publications/Occasional-Papers.</w:t>
      </w:r>
    </w:p>
    <w:p w14:paraId="2CF1F96B" w14:textId="77777777" w:rsidR="00163F10" w:rsidRPr="00163F10" w:rsidRDefault="00163F10" w:rsidP="00163F10">
      <w:pPr>
        <w:spacing w:after="120"/>
        <w:jc w:val="both"/>
        <w:rPr>
          <w:rFonts w:ascii="Arial" w:hAnsi="Arial"/>
        </w:rPr>
      </w:pPr>
      <w:proofErr w:type="spellStart"/>
      <w:r w:rsidRPr="00163F10">
        <w:rPr>
          <w:rFonts w:ascii="Arial" w:hAnsi="Arial"/>
        </w:rPr>
        <w:t>Delurgio</w:t>
      </w:r>
      <w:proofErr w:type="spellEnd"/>
      <w:r w:rsidRPr="00163F10">
        <w:rPr>
          <w:rFonts w:ascii="Arial" w:hAnsi="Arial"/>
        </w:rPr>
        <w:t>, S. A. (1998). Forecasting Principles and Applications (1</w:t>
      </w:r>
      <w:r w:rsidRPr="00163F10">
        <w:rPr>
          <w:rFonts w:ascii="Cambria Math" w:hAnsi="Cambria Math" w:cs="Cambria Math"/>
        </w:rPr>
        <w:t>𝑠𝑡</w:t>
      </w:r>
      <w:r w:rsidRPr="00163F10">
        <w:rPr>
          <w:rFonts w:ascii="Arial" w:hAnsi="Arial"/>
        </w:rPr>
        <w:t xml:space="preserve"> Eds.). McGraw- Hill, Boston.</w:t>
      </w:r>
    </w:p>
    <w:p w14:paraId="59FA55D6" w14:textId="77777777" w:rsidR="00163F10" w:rsidRPr="00163F10" w:rsidRDefault="00163F10" w:rsidP="00163F10">
      <w:pPr>
        <w:spacing w:after="120"/>
        <w:jc w:val="both"/>
        <w:rPr>
          <w:rFonts w:ascii="Arial" w:hAnsi="Arial"/>
        </w:rPr>
      </w:pPr>
      <w:r w:rsidRPr="00163F10">
        <w:rPr>
          <w:rFonts w:ascii="Arial" w:hAnsi="Arial"/>
        </w:rPr>
        <w:t>Dr. Al-Hafid, M. S. &amp; Al-</w:t>
      </w:r>
      <w:proofErr w:type="spellStart"/>
      <w:r w:rsidRPr="00163F10">
        <w:rPr>
          <w:rFonts w:ascii="Arial" w:hAnsi="Arial"/>
        </w:rPr>
        <w:t>Maamary</w:t>
      </w:r>
      <w:proofErr w:type="spellEnd"/>
      <w:r w:rsidRPr="00163F10">
        <w:rPr>
          <w:rFonts w:ascii="Arial" w:hAnsi="Arial"/>
        </w:rPr>
        <w:t xml:space="preserve"> G. H. (2012). Short Term Electrical Load Forecasting using Holt-Winters Method. Al-</w:t>
      </w:r>
      <w:proofErr w:type="spellStart"/>
      <w:r w:rsidRPr="00163F10">
        <w:rPr>
          <w:rFonts w:ascii="Arial" w:hAnsi="Arial"/>
        </w:rPr>
        <w:t>Rafidain</w:t>
      </w:r>
      <w:proofErr w:type="spellEnd"/>
      <w:r w:rsidRPr="00163F10">
        <w:rPr>
          <w:rFonts w:ascii="Arial" w:hAnsi="Arial"/>
        </w:rPr>
        <w:t xml:space="preserve"> Engineering, Vol 20(6</w:t>
      </w:r>
      <w:proofErr w:type="gramStart"/>
      <w:r w:rsidRPr="00163F10">
        <w:rPr>
          <w:rFonts w:ascii="Arial" w:hAnsi="Arial"/>
        </w:rPr>
        <w:t>),pp.</w:t>
      </w:r>
      <w:proofErr w:type="gramEnd"/>
      <w:r w:rsidRPr="00163F10">
        <w:rPr>
          <w:rFonts w:ascii="Arial" w:hAnsi="Arial"/>
        </w:rPr>
        <w:t xml:space="preserve"> 15-22.</w:t>
      </w:r>
    </w:p>
    <w:p w14:paraId="73BBD605" w14:textId="77777777" w:rsidR="00163F10" w:rsidRPr="00163F10" w:rsidRDefault="00163F10" w:rsidP="00163F10">
      <w:pPr>
        <w:spacing w:after="120"/>
        <w:jc w:val="both"/>
        <w:rPr>
          <w:rFonts w:ascii="Arial" w:hAnsi="Arial"/>
        </w:rPr>
      </w:pPr>
      <w:r w:rsidRPr="00163F10">
        <w:rPr>
          <w:rFonts w:ascii="Arial" w:hAnsi="Arial"/>
        </w:rPr>
        <w:t xml:space="preserve">Economic and Social Council (2016). Energy Scene and Trends in Asia and the Pacific. Retrieved </w:t>
      </w:r>
      <w:proofErr w:type="spellStart"/>
      <w:r w:rsidRPr="00163F10">
        <w:rPr>
          <w:rFonts w:ascii="Arial" w:hAnsi="Arial"/>
        </w:rPr>
        <w:t>from:https</w:t>
      </w:r>
      <w:proofErr w:type="spellEnd"/>
      <w:r w:rsidRPr="00163F10">
        <w:rPr>
          <w:rFonts w:ascii="Arial" w:hAnsi="Arial"/>
        </w:rPr>
        <w:t>://www.unescape.org/sites/default/d8files/event- documents/CE-1-1-Energy/20Scene%20 and %20 Trends.pdf</w:t>
      </w:r>
    </w:p>
    <w:p w14:paraId="080E7182" w14:textId="77777777" w:rsidR="00163F10" w:rsidRPr="00163F10" w:rsidRDefault="00163F10" w:rsidP="00163F10">
      <w:pPr>
        <w:spacing w:after="120"/>
        <w:jc w:val="both"/>
        <w:rPr>
          <w:rFonts w:ascii="Arial" w:hAnsi="Arial"/>
        </w:rPr>
      </w:pPr>
      <w:r w:rsidRPr="00163F10">
        <w:rPr>
          <w:rFonts w:ascii="Arial" w:hAnsi="Arial"/>
        </w:rPr>
        <w:t xml:space="preserve">Fernando, J. L. L. S., Gunawardana, J. R. N. A., Perera, K. A. I. T., Perera, M. L. D. M., Shashikala, M. A. G., Jayasundara, D </w:t>
      </w:r>
      <w:proofErr w:type="spellStart"/>
      <w:r w:rsidRPr="00163F10">
        <w:rPr>
          <w:rFonts w:ascii="Arial" w:hAnsi="Arial"/>
        </w:rPr>
        <w:t>D</w:t>
      </w:r>
      <w:proofErr w:type="spellEnd"/>
      <w:r w:rsidRPr="00163F10">
        <w:rPr>
          <w:rFonts w:ascii="Arial" w:hAnsi="Arial"/>
        </w:rPr>
        <w:t xml:space="preserve"> M., Kapila Tharanga Rathnayaka,</w:t>
      </w:r>
    </w:p>
    <w:p w14:paraId="2D254D16" w14:textId="77777777" w:rsidR="00163F10" w:rsidRPr="00163F10" w:rsidRDefault="00163F10" w:rsidP="00163F10">
      <w:pPr>
        <w:spacing w:after="120"/>
        <w:jc w:val="both"/>
        <w:rPr>
          <w:rFonts w:ascii="Arial" w:hAnsi="Arial"/>
        </w:rPr>
      </w:pPr>
      <w:r w:rsidRPr="00163F10">
        <w:rPr>
          <w:rFonts w:ascii="Arial" w:hAnsi="Arial"/>
        </w:rPr>
        <w:t>R. M. (2018). Time Series Modelling Approach for Forecasting Electricity Demand in Sri Lanka. Project: novel forecasting mechanism on Time Series. http://</w:t>
      </w:r>
      <w:r w:rsidR="00B64761">
        <w:rPr>
          <w:rFonts w:ascii="Arial" w:hAnsi="Arial"/>
        </w:rPr>
        <w:t xml:space="preserve"> </w:t>
      </w:r>
      <w:r w:rsidRPr="00163F10">
        <w:rPr>
          <w:rFonts w:ascii="Arial" w:hAnsi="Arial"/>
        </w:rPr>
        <w:t>ir.kdu.ac.lk&gt;bitstream&gt;</w:t>
      </w:r>
      <w:proofErr w:type="spellStart"/>
      <w:proofErr w:type="gramStart"/>
      <w:r w:rsidRPr="00163F10">
        <w:rPr>
          <w:rFonts w:ascii="Arial" w:hAnsi="Arial"/>
        </w:rPr>
        <w:t>handle.Htun</w:t>
      </w:r>
      <w:proofErr w:type="spellEnd"/>
      <w:proofErr w:type="gramEnd"/>
      <w:r w:rsidRPr="00163F10">
        <w:rPr>
          <w:rFonts w:ascii="Arial" w:hAnsi="Arial"/>
        </w:rPr>
        <w:t xml:space="preserve"> Lin (2021). Time Series Analysis of Consumer Price Index in Myanmar. (Unpublished Master Thesis, Master of Statistics, Department of Statistics, Yangon University of Economics) </w:t>
      </w:r>
    </w:p>
    <w:p w14:paraId="0B0B1C10" w14:textId="77777777" w:rsidR="00163F10" w:rsidRPr="00163F10" w:rsidRDefault="00163F10" w:rsidP="00163F10">
      <w:pPr>
        <w:spacing w:after="120"/>
        <w:jc w:val="both"/>
        <w:rPr>
          <w:rFonts w:ascii="Arial" w:hAnsi="Arial"/>
        </w:rPr>
      </w:pPr>
      <w:r w:rsidRPr="00163F10">
        <w:rPr>
          <w:rFonts w:ascii="Arial" w:hAnsi="Arial"/>
        </w:rPr>
        <w:t>Myanmar Energy Outlook 2040 (2020). Economic Research Institute for ASEAN and East Asia (ERIA) Research Project FY2019 No. 01.</w:t>
      </w:r>
    </w:p>
    <w:p w14:paraId="444047D6" w14:textId="77777777" w:rsidR="00163F10" w:rsidRPr="00163F10" w:rsidRDefault="00163F10" w:rsidP="00163F10">
      <w:pPr>
        <w:spacing w:after="120"/>
        <w:jc w:val="both"/>
        <w:rPr>
          <w:rFonts w:ascii="Arial" w:hAnsi="Arial"/>
        </w:rPr>
      </w:pPr>
      <w:r w:rsidRPr="00163F10">
        <w:rPr>
          <w:rFonts w:ascii="Arial" w:hAnsi="Arial"/>
        </w:rPr>
        <w:t>Ritchie, H., Roser, M. &amp; Rosado, P. (2020). Energy, Published online at Our</w:t>
      </w:r>
      <w:r w:rsidR="00B64761">
        <w:rPr>
          <w:rFonts w:ascii="Arial" w:hAnsi="Arial"/>
        </w:rPr>
        <w:t xml:space="preserve"> </w:t>
      </w:r>
      <w:proofErr w:type="spellStart"/>
      <w:r w:rsidRPr="00163F10">
        <w:rPr>
          <w:rFonts w:ascii="Arial" w:hAnsi="Arial"/>
        </w:rPr>
        <w:t>WorldIn</w:t>
      </w:r>
      <w:proofErr w:type="spellEnd"/>
      <w:r w:rsidR="00B64761">
        <w:rPr>
          <w:rFonts w:ascii="Arial" w:hAnsi="Arial"/>
        </w:rPr>
        <w:t xml:space="preserve"> </w:t>
      </w:r>
      <w:r w:rsidRPr="00163F10">
        <w:rPr>
          <w:rFonts w:ascii="Arial" w:hAnsi="Arial"/>
        </w:rPr>
        <w:t>Data.org. Retrieved from: https:// ourworldindata.org/energy.</w:t>
      </w:r>
    </w:p>
    <w:p w14:paraId="7110B528" w14:textId="77777777" w:rsidR="00163F10" w:rsidRPr="00163F10" w:rsidRDefault="00163F10" w:rsidP="00163F10">
      <w:pPr>
        <w:spacing w:after="120"/>
        <w:jc w:val="both"/>
        <w:rPr>
          <w:rFonts w:ascii="Arial" w:hAnsi="Arial"/>
        </w:rPr>
      </w:pPr>
      <w:r w:rsidRPr="00163F10">
        <w:rPr>
          <w:rFonts w:ascii="Arial" w:hAnsi="Arial"/>
        </w:rPr>
        <w:t xml:space="preserve">Rodriguez, M. E. F., Vasquez, A. R. G. &amp; </w:t>
      </w:r>
      <w:proofErr w:type="spellStart"/>
      <w:r w:rsidRPr="00163F10">
        <w:rPr>
          <w:rFonts w:ascii="Arial" w:hAnsi="Arial"/>
        </w:rPr>
        <w:t>Dayupay</w:t>
      </w:r>
      <w:proofErr w:type="spellEnd"/>
      <w:r w:rsidRPr="00163F10">
        <w:rPr>
          <w:rFonts w:ascii="Arial" w:hAnsi="Arial"/>
        </w:rPr>
        <w:t>, R. C. (2020). Utilization of Double Exponential Smoothing in Energy Consumption Forecasting for Puerto Princesa Distribution System. International Journal of Scientific and Engineering Research, Vol 11(11), pp. 807-810.</w:t>
      </w:r>
    </w:p>
    <w:p w14:paraId="2902A642" w14:textId="77777777" w:rsidR="00163F10" w:rsidRPr="00163F10" w:rsidRDefault="00163F10" w:rsidP="00163F10">
      <w:pPr>
        <w:spacing w:after="120"/>
        <w:jc w:val="both"/>
        <w:rPr>
          <w:rFonts w:ascii="Arial" w:hAnsi="Arial"/>
        </w:rPr>
      </w:pPr>
      <w:r w:rsidRPr="00163F10">
        <w:rPr>
          <w:rFonts w:ascii="Arial" w:hAnsi="Arial"/>
        </w:rPr>
        <w:t>TA 8356-MYA, Felix Gooneratne, Consultant, International Institute for Energy Conservation (2015). Technical Assistance Consultant’s Report (2015). Asian Development Bank.</w:t>
      </w:r>
    </w:p>
    <w:p w14:paraId="65B10D03" w14:textId="77777777" w:rsidR="00163F10" w:rsidRPr="00163F10" w:rsidRDefault="00163F10" w:rsidP="00163F10">
      <w:pPr>
        <w:spacing w:after="120"/>
        <w:jc w:val="both"/>
        <w:rPr>
          <w:rFonts w:ascii="Arial" w:hAnsi="Arial"/>
        </w:rPr>
      </w:pPr>
      <w:r w:rsidRPr="00163F10">
        <w:rPr>
          <w:rFonts w:ascii="Arial" w:hAnsi="Arial"/>
        </w:rPr>
        <w:t>Taylor (2003). Short-term Electricity Demand Forecasting using Double Seasonal Exponential Smoothing. Journal of Operational Research Society, Vol. 54, pp. 799-805.</w:t>
      </w:r>
    </w:p>
    <w:p w14:paraId="544D2087" w14:textId="77777777" w:rsidR="00163F10" w:rsidRPr="00163F10" w:rsidRDefault="00163F10" w:rsidP="00163F10">
      <w:pPr>
        <w:spacing w:after="120"/>
        <w:jc w:val="both"/>
        <w:rPr>
          <w:rFonts w:ascii="Arial" w:hAnsi="Arial"/>
        </w:rPr>
      </w:pPr>
      <w:r w:rsidRPr="00163F10">
        <w:rPr>
          <w:rFonts w:ascii="Arial" w:hAnsi="Arial"/>
        </w:rPr>
        <w:t>Total Myanmar - Oil and Gas in Myanmar, (2015). Retrieved from Burma.total.com. Archived from the original, http://burma.total.com/myanmar-en/oil-andgas- in-</w:t>
      </w:r>
      <w:proofErr w:type="spellStart"/>
      <w:r w:rsidRPr="00163F10">
        <w:rPr>
          <w:rFonts w:ascii="Arial" w:hAnsi="Arial"/>
        </w:rPr>
        <w:t>myanmar</w:t>
      </w:r>
      <w:proofErr w:type="spellEnd"/>
      <w:r w:rsidRPr="00163F10">
        <w:rPr>
          <w:rFonts w:ascii="Arial" w:hAnsi="Arial"/>
        </w:rPr>
        <w:t>/oil-and-gas-in-myanmar-900130.html</w:t>
      </w:r>
    </w:p>
    <w:p w14:paraId="2DE5BF39" w14:textId="77777777" w:rsidR="00163F10" w:rsidRPr="00163F10" w:rsidRDefault="00163F10" w:rsidP="00163F10">
      <w:pPr>
        <w:spacing w:after="120"/>
        <w:jc w:val="both"/>
        <w:rPr>
          <w:rFonts w:ascii="Arial" w:hAnsi="Arial"/>
        </w:rPr>
      </w:pPr>
      <w:r w:rsidRPr="00163F10">
        <w:rPr>
          <w:rFonts w:ascii="Arial" w:hAnsi="Arial"/>
        </w:rPr>
        <w:t>The` Mya Thawdar Tin, MAS 17Oct 19, 2022 — Among these models, the most suitable model is selected to forecast electricity consumption in Myanmar. 1.4 Scope and Limitations of the Study. YUE.</w:t>
      </w:r>
    </w:p>
    <w:p w14:paraId="61E5C1ED" w14:textId="77777777" w:rsidR="00163F10" w:rsidRPr="00163F10" w:rsidRDefault="00163F10" w:rsidP="00163F10">
      <w:pPr>
        <w:spacing w:after="120"/>
        <w:jc w:val="both"/>
        <w:rPr>
          <w:rFonts w:ascii="Arial" w:hAnsi="Arial"/>
        </w:rPr>
      </w:pPr>
      <w:r w:rsidRPr="00163F10">
        <w:rPr>
          <w:rFonts w:ascii="Arial" w:hAnsi="Arial"/>
        </w:rPr>
        <w:lastRenderedPageBreak/>
        <w:t xml:space="preserve">Vakulchuk, Roman; Kyaw </w:t>
      </w:r>
      <w:proofErr w:type="spellStart"/>
      <w:r w:rsidRPr="00163F10">
        <w:rPr>
          <w:rFonts w:ascii="Arial" w:hAnsi="Arial"/>
        </w:rPr>
        <w:t>Kyaw</w:t>
      </w:r>
      <w:proofErr w:type="spellEnd"/>
      <w:r w:rsidRPr="00163F10">
        <w:rPr>
          <w:rFonts w:ascii="Arial" w:hAnsi="Arial"/>
        </w:rPr>
        <w:t xml:space="preserve"> Hlaing; Edward Ziwa Naing; Indra Overland; Beni </w:t>
      </w:r>
      <w:proofErr w:type="spellStart"/>
      <w:r w:rsidRPr="00163F10">
        <w:rPr>
          <w:rFonts w:ascii="Arial" w:hAnsi="Arial"/>
        </w:rPr>
        <w:t>Suryadiand</w:t>
      </w:r>
      <w:proofErr w:type="spellEnd"/>
      <w:r w:rsidRPr="00163F10">
        <w:rPr>
          <w:rFonts w:ascii="Arial" w:hAnsi="Arial"/>
        </w:rPr>
        <w:t xml:space="preserve"> Sanjayan </w:t>
      </w:r>
      <w:proofErr w:type="spellStart"/>
      <w:r w:rsidRPr="00163F10">
        <w:rPr>
          <w:rFonts w:ascii="Arial" w:hAnsi="Arial"/>
        </w:rPr>
        <w:t>Velautham</w:t>
      </w:r>
      <w:proofErr w:type="spellEnd"/>
      <w:r w:rsidRPr="00163F10">
        <w:rPr>
          <w:rFonts w:ascii="Arial" w:hAnsi="Arial"/>
        </w:rPr>
        <w:t xml:space="preserve"> (2017). Myanmar’s Attractiveness for Investment in the Energy Sector. A Comparative International Perspective. (</w:t>
      </w:r>
      <w:hyperlink r:id="rId16" w:history="1">
        <w:r w:rsidR="00F0342F" w:rsidRPr="00FD66FD">
          <w:rPr>
            <w:rStyle w:val="Hyperlink"/>
            <w:rFonts w:ascii="Arial" w:hAnsi="Arial"/>
          </w:rPr>
          <w:t>https://www</w:t>
        </w:r>
      </w:hyperlink>
      <w:r w:rsidRPr="00163F10">
        <w:rPr>
          <w:rFonts w:ascii="Arial" w:hAnsi="Arial"/>
        </w:rPr>
        <w:t>.</w:t>
      </w:r>
      <w:r w:rsidR="00F0342F">
        <w:rPr>
          <w:rFonts w:ascii="Arial" w:hAnsi="Arial"/>
        </w:rPr>
        <w:t xml:space="preserve"> </w:t>
      </w:r>
      <w:r w:rsidRPr="00163F10">
        <w:rPr>
          <w:rFonts w:ascii="Arial" w:hAnsi="Arial"/>
        </w:rPr>
        <w:t>researchgate.net/</w:t>
      </w:r>
      <w:r w:rsidR="00F0342F">
        <w:rPr>
          <w:rFonts w:ascii="Arial" w:hAnsi="Arial"/>
        </w:rPr>
        <w:t xml:space="preserve"> </w:t>
      </w:r>
      <w:r w:rsidRPr="00163F10">
        <w:rPr>
          <w:rFonts w:ascii="Arial" w:hAnsi="Arial"/>
        </w:rPr>
        <w:t>publication/317954536) Norwegian Institute of International Affairs (NUPI) and Myanmar Institute of Strategic and International Studies (MISIS) Report.</w:t>
      </w:r>
    </w:p>
    <w:p w14:paraId="464D813B" w14:textId="77777777" w:rsidR="00163F10" w:rsidRPr="00163F10" w:rsidRDefault="00163F10" w:rsidP="00163F10">
      <w:pPr>
        <w:spacing w:after="120"/>
        <w:jc w:val="both"/>
        <w:rPr>
          <w:rFonts w:ascii="Arial" w:hAnsi="Arial"/>
        </w:rPr>
      </w:pPr>
      <w:proofErr w:type="spellStart"/>
      <w:proofErr w:type="gramStart"/>
      <w:r w:rsidRPr="00163F10">
        <w:rPr>
          <w:rFonts w:ascii="Arial" w:hAnsi="Arial"/>
        </w:rPr>
        <w:t>Wei,W.W.S</w:t>
      </w:r>
      <w:proofErr w:type="spellEnd"/>
      <w:r w:rsidRPr="00163F10">
        <w:rPr>
          <w:rFonts w:ascii="Arial" w:hAnsi="Arial"/>
        </w:rPr>
        <w:t>.</w:t>
      </w:r>
      <w:proofErr w:type="gramEnd"/>
      <w:r w:rsidRPr="00163F10">
        <w:rPr>
          <w:rFonts w:ascii="Arial" w:hAnsi="Arial"/>
        </w:rPr>
        <w:t>(2006</w:t>
      </w:r>
      <w:proofErr w:type="gramStart"/>
      <w:r w:rsidRPr="00163F10">
        <w:rPr>
          <w:rFonts w:ascii="Arial" w:hAnsi="Arial"/>
        </w:rPr>
        <w:t>).Time</w:t>
      </w:r>
      <w:proofErr w:type="gramEnd"/>
      <w:r w:rsidRPr="00163F10">
        <w:rPr>
          <w:rFonts w:ascii="Arial" w:hAnsi="Arial"/>
        </w:rPr>
        <w:t xml:space="preserve"> Series Analysis, Univariate and Multivariate </w:t>
      </w:r>
      <w:proofErr w:type="gramStart"/>
      <w:r w:rsidRPr="00163F10">
        <w:rPr>
          <w:rFonts w:ascii="Arial" w:hAnsi="Arial"/>
        </w:rPr>
        <w:t>Methods.(</w:t>
      </w:r>
      <w:proofErr w:type="gramEnd"/>
      <w:r w:rsidRPr="00163F10">
        <w:rPr>
          <w:rFonts w:ascii="Arial" w:hAnsi="Arial"/>
        </w:rPr>
        <w:t>2nd Eds</w:t>
      </w:r>
      <w:proofErr w:type="gramStart"/>
      <w:r w:rsidRPr="00163F10">
        <w:rPr>
          <w:rFonts w:ascii="Arial" w:hAnsi="Arial"/>
        </w:rPr>
        <w:t>).PEARSON</w:t>
      </w:r>
      <w:proofErr w:type="gramEnd"/>
      <w:r w:rsidRPr="00163F10">
        <w:rPr>
          <w:rFonts w:ascii="Arial" w:hAnsi="Arial"/>
        </w:rPr>
        <w:t xml:space="preserve">, San Francisco. World Energy Council (2016). Energy Resources in Myanmar. Retrieved </w:t>
      </w:r>
      <w:proofErr w:type="spellStart"/>
      <w:proofErr w:type="gramStart"/>
      <w:r w:rsidRPr="00163F10">
        <w:rPr>
          <w:rFonts w:ascii="Arial" w:hAnsi="Arial"/>
        </w:rPr>
        <w:t>from:https</w:t>
      </w:r>
      <w:proofErr w:type="spellEnd"/>
      <w:proofErr w:type="gramEnd"/>
      <w:r w:rsidRPr="00163F10">
        <w:rPr>
          <w:rFonts w:ascii="Arial" w:hAnsi="Arial"/>
        </w:rPr>
        <w:t>//www. World energy. org/assets/imported/2016/10/World-Energy-Resources-Full-report-2016. 10. 03.pdf World Energy Outlook, (2019). Retrieved from: https://iea. core. windows.net/assets/98909c1b-aabc-4797-9926-35307b/418cdb/ WEO2019-free.pdf</w:t>
      </w:r>
    </w:p>
    <w:p w14:paraId="26638FFF" w14:textId="77777777" w:rsidR="00163F10" w:rsidRPr="00163F10" w:rsidRDefault="00163F10" w:rsidP="00163F10">
      <w:pPr>
        <w:spacing w:after="120"/>
        <w:jc w:val="both"/>
        <w:rPr>
          <w:rFonts w:ascii="Arial" w:hAnsi="Arial"/>
        </w:rPr>
      </w:pPr>
      <w:r w:rsidRPr="00163F10">
        <w:rPr>
          <w:rFonts w:ascii="Arial" w:hAnsi="Arial"/>
        </w:rPr>
        <w:t>Yang Liu and Riasat Noor (October 2020), Energy Efficiency In ASEAN: Trends and Financing Schemes. No. 1196 ADBI Working Paper Series.</w:t>
      </w:r>
    </w:p>
    <w:p w14:paraId="54980220" w14:textId="77777777" w:rsidR="00163F10" w:rsidRDefault="00163F10" w:rsidP="00163F10">
      <w:pPr>
        <w:spacing w:after="120"/>
        <w:jc w:val="both"/>
        <w:rPr>
          <w:rFonts w:ascii="Arial" w:hAnsi="Arial"/>
        </w:rPr>
      </w:pPr>
      <w:r w:rsidRPr="00163F10">
        <w:rPr>
          <w:rFonts w:ascii="Arial" w:hAnsi="Arial"/>
        </w:rPr>
        <w:t xml:space="preserve">R. Bose, R. K. Dey, S. Roy and D. </w:t>
      </w:r>
      <w:proofErr w:type="spellStart"/>
      <w:r w:rsidRPr="00163F10">
        <w:rPr>
          <w:rFonts w:ascii="Arial" w:hAnsi="Arial"/>
        </w:rPr>
        <w:t>Sarddar</w:t>
      </w:r>
      <w:proofErr w:type="spellEnd"/>
      <w:r w:rsidRPr="00163F10">
        <w:rPr>
          <w:rFonts w:ascii="Arial" w:hAnsi="Arial"/>
        </w:rPr>
        <w:t>, "Time Series Forecasting using Double Exponential Smoothing for Predicting the Major Ambient Air Pollutants," in Information and Communication Technology for Sustainable Development, Singapore, Springer, 2019, 603-613.</w:t>
      </w:r>
    </w:p>
    <w:p w14:paraId="242B2070" w14:textId="77777777" w:rsidR="00224D73" w:rsidRDefault="00224D73" w:rsidP="00163F10">
      <w:pPr>
        <w:spacing w:after="120"/>
        <w:jc w:val="both"/>
        <w:rPr>
          <w:rFonts w:ascii="Arial" w:hAnsi="Arial"/>
        </w:rPr>
      </w:pPr>
    </w:p>
    <w:p w14:paraId="34236A3F" w14:textId="77777777" w:rsidR="00224D73" w:rsidRDefault="00224D73" w:rsidP="00163F10">
      <w:pPr>
        <w:spacing w:after="120"/>
        <w:jc w:val="both"/>
        <w:rPr>
          <w:rFonts w:ascii="Arial" w:hAnsi="Arial"/>
        </w:rPr>
      </w:pPr>
    </w:p>
    <w:bookmarkEnd w:id="0"/>
    <w:p w14:paraId="66967351" w14:textId="77777777" w:rsidR="00312AAB" w:rsidRDefault="00312AAB" w:rsidP="00312AAB">
      <w:pPr>
        <w:pStyle w:val="Appendix"/>
        <w:spacing w:after="0"/>
        <w:jc w:val="both"/>
        <w:rPr>
          <w:rFonts w:ascii="Arial" w:hAnsi="Arial" w:cs="Arial"/>
          <w:b w:val="0"/>
          <w:caps w:val="0"/>
          <w:spacing w:val="-5"/>
          <w:sz w:val="20"/>
        </w:rPr>
      </w:pPr>
    </w:p>
    <w:p w14:paraId="34D2E7A2" w14:textId="77777777" w:rsidR="00D9508A" w:rsidRPr="00444746" w:rsidRDefault="00B01FCD" w:rsidP="00312AAB">
      <w:pPr>
        <w:pStyle w:val="Appendix"/>
        <w:spacing w:after="0"/>
        <w:jc w:val="both"/>
        <w:rPr>
          <w:rFonts w:ascii="Arial" w:hAnsi="Arial" w:cs="Arial"/>
        </w:rPr>
      </w:pPr>
      <w:r w:rsidRPr="00444746">
        <w:rPr>
          <w:rFonts w:ascii="Arial" w:hAnsi="Arial" w:cs="Arial"/>
        </w:rPr>
        <w:t>APPENDIX</w:t>
      </w:r>
    </w:p>
    <w:p w14:paraId="1A0CF956" w14:textId="77777777" w:rsidR="00D9508A" w:rsidRPr="00444746" w:rsidRDefault="00D9508A" w:rsidP="0039294B">
      <w:pPr>
        <w:pStyle w:val="Appendix"/>
        <w:spacing w:after="0"/>
        <w:jc w:val="both"/>
        <w:rPr>
          <w:rFonts w:ascii="Arial" w:hAnsi="Arial" w:cs="Arial"/>
          <w:b w:val="0"/>
          <w:color w:val="FF0000"/>
          <w:sz w:val="2"/>
          <w:szCs w:val="2"/>
        </w:rPr>
        <w:sectPr w:rsidR="00D9508A" w:rsidRPr="00444746" w:rsidSect="00861B5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tbl>
      <w:tblPr>
        <w:tblW w:w="12540" w:type="dxa"/>
        <w:jc w:val="center"/>
        <w:tblLook w:val="04A0" w:firstRow="1" w:lastRow="0" w:firstColumn="1" w:lastColumn="0" w:noHBand="0" w:noVBand="1"/>
      </w:tblPr>
      <w:tblGrid>
        <w:gridCol w:w="658"/>
        <w:gridCol w:w="1620"/>
        <w:gridCol w:w="1802"/>
        <w:gridCol w:w="900"/>
        <w:gridCol w:w="1620"/>
        <w:gridCol w:w="1440"/>
        <w:gridCol w:w="990"/>
        <w:gridCol w:w="1710"/>
        <w:gridCol w:w="1800"/>
      </w:tblGrid>
      <w:tr w:rsidR="00216C88" w:rsidRPr="00444746" w14:paraId="1243B274" w14:textId="77777777" w:rsidTr="0033616F">
        <w:trPr>
          <w:trHeight w:val="511"/>
          <w:jc w:val="center"/>
        </w:trPr>
        <w:tc>
          <w:tcPr>
            <w:tcW w:w="658" w:type="dxa"/>
            <w:tcBorders>
              <w:top w:val="single" w:sz="8" w:space="0" w:color="000000"/>
              <w:left w:val="single" w:sz="8" w:space="0" w:color="000000"/>
              <w:bottom w:val="single" w:sz="8" w:space="0" w:color="000000"/>
              <w:right w:val="single" w:sz="8" w:space="0" w:color="000000"/>
            </w:tcBorders>
          </w:tcPr>
          <w:p w14:paraId="7EC616A7" w14:textId="77777777" w:rsidR="00216C88" w:rsidRPr="00444746" w:rsidRDefault="00216C88" w:rsidP="00A55AA4">
            <w:pPr>
              <w:jc w:val="center"/>
              <w:rPr>
                <w:rFonts w:ascii="Arial" w:hAnsi="Arial" w:cs="Arial"/>
                <w:color w:val="000000"/>
              </w:rPr>
            </w:pPr>
            <w:r>
              <w:rPr>
                <w:rFonts w:ascii="Arial" w:hAnsi="Arial" w:cs="Arial"/>
                <w:color w:val="000000"/>
              </w:rPr>
              <w:lastRenderedPageBreak/>
              <w:t>Sr No</w:t>
            </w:r>
          </w:p>
        </w:tc>
        <w:tc>
          <w:tcPr>
            <w:tcW w:w="1620" w:type="dxa"/>
            <w:tcBorders>
              <w:top w:val="single" w:sz="8" w:space="0" w:color="000000"/>
              <w:left w:val="single" w:sz="8" w:space="0" w:color="000000"/>
              <w:bottom w:val="single" w:sz="8" w:space="0" w:color="000000"/>
              <w:right w:val="single" w:sz="8" w:space="0" w:color="000000"/>
            </w:tcBorders>
            <w:vAlign w:val="center"/>
            <w:hideMark/>
          </w:tcPr>
          <w:p w14:paraId="106010A3" w14:textId="77777777" w:rsidR="00216C88" w:rsidRPr="00444746" w:rsidRDefault="00216C88" w:rsidP="00A55AA4">
            <w:pPr>
              <w:jc w:val="center"/>
              <w:rPr>
                <w:rFonts w:ascii="Arial" w:hAnsi="Arial" w:cs="Arial"/>
                <w:color w:val="000000"/>
              </w:rPr>
            </w:pPr>
            <w:r w:rsidRPr="00444746">
              <w:rPr>
                <w:rFonts w:ascii="Arial" w:hAnsi="Arial" w:cs="Arial"/>
                <w:color w:val="000000"/>
              </w:rPr>
              <w:t>Year</w:t>
            </w:r>
          </w:p>
        </w:tc>
        <w:tc>
          <w:tcPr>
            <w:tcW w:w="1802" w:type="dxa"/>
            <w:tcBorders>
              <w:top w:val="single" w:sz="8" w:space="0" w:color="000000"/>
              <w:left w:val="nil"/>
              <w:bottom w:val="single" w:sz="8" w:space="0" w:color="000000"/>
              <w:right w:val="single" w:sz="8" w:space="0" w:color="000000"/>
            </w:tcBorders>
            <w:vAlign w:val="center"/>
            <w:hideMark/>
          </w:tcPr>
          <w:p w14:paraId="506AFC61" w14:textId="77777777" w:rsidR="00216C88" w:rsidRPr="00444746" w:rsidRDefault="00216C88" w:rsidP="00A55AA4">
            <w:pPr>
              <w:jc w:val="center"/>
              <w:rPr>
                <w:rFonts w:ascii="Arial" w:hAnsi="Arial" w:cs="Arial"/>
                <w:color w:val="000000"/>
              </w:rPr>
            </w:pPr>
            <w:r w:rsidRPr="00444746">
              <w:rPr>
                <w:rFonts w:ascii="Arial" w:hAnsi="Arial" w:cs="Arial"/>
                <w:color w:val="000000"/>
              </w:rPr>
              <w:t>Electricity Consumption</w:t>
            </w:r>
          </w:p>
        </w:tc>
        <w:tc>
          <w:tcPr>
            <w:tcW w:w="900" w:type="dxa"/>
            <w:tcBorders>
              <w:top w:val="single" w:sz="8" w:space="0" w:color="000000"/>
              <w:left w:val="nil"/>
              <w:bottom w:val="single" w:sz="8" w:space="0" w:color="000000"/>
              <w:right w:val="single" w:sz="4" w:space="0" w:color="auto"/>
            </w:tcBorders>
          </w:tcPr>
          <w:p w14:paraId="3360F3CD" w14:textId="77777777" w:rsidR="00216C88" w:rsidRDefault="00216C88" w:rsidP="00A55AA4">
            <w:pPr>
              <w:jc w:val="center"/>
              <w:rPr>
                <w:rFonts w:ascii="Arial" w:hAnsi="Arial" w:cs="Arial"/>
                <w:color w:val="000000"/>
              </w:rPr>
            </w:pPr>
            <w:r>
              <w:rPr>
                <w:rFonts w:ascii="Arial" w:hAnsi="Arial" w:cs="Arial"/>
                <w:color w:val="000000"/>
              </w:rPr>
              <w:t xml:space="preserve">Sr </w:t>
            </w:r>
          </w:p>
          <w:p w14:paraId="2975BBCB" w14:textId="77777777" w:rsidR="00216C88" w:rsidRPr="00444746" w:rsidRDefault="00216C88" w:rsidP="00A55AA4">
            <w:pPr>
              <w:jc w:val="center"/>
              <w:rPr>
                <w:rFonts w:ascii="Arial" w:hAnsi="Arial" w:cs="Arial"/>
                <w:color w:val="000000"/>
              </w:rPr>
            </w:pPr>
            <w:r>
              <w:rPr>
                <w:rFonts w:ascii="Arial" w:hAnsi="Arial" w:cs="Arial"/>
                <w:color w:val="000000"/>
              </w:rPr>
              <w:t>No</w:t>
            </w:r>
          </w:p>
        </w:tc>
        <w:tc>
          <w:tcPr>
            <w:tcW w:w="1620" w:type="dxa"/>
            <w:tcBorders>
              <w:top w:val="single" w:sz="8" w:space="0" w:color="000000"/>
              <w:left w:val="single" w:sz="4" w:space="0" w:color="auto"/>
              <w:bottom w:val="single" w:sz="8" w:space="0" w:color="000000"/>
              <w:right w:val="single" w:sz="8" w:space="0" w:color="000000"/>
            </w:tcBorders>
            <w:vAlign w:val="center"/>
            <w:hideMark/>
          </w:tcPr>
          <w:p w14:paraId="24B216B1" w14:textId="77777777" w:rsidR="00216C88" w:rsidRPr="00444746" w:rsidRDefault="00216C88" w:rsidP="00A55AA4">
            <w:pPr>
              <w:jc w:val="center"/>
              <w:rPr>
                <w:rFonts w:ascii="Arial" w:hAnsi="Arial" w:cs="Arial"/>
                <w:color w:val="000000"/>
              </w:rPr>
            </w:pPr>
            <w:r w:rsidRPr="00444746">
              <w:rPr>
                <w:rFonts w:ascii="Arial" w:hAnsi="Arial" w:cs="Arial"/>
                <w:color w:val="000000"/>
              </w:rPr>
              <w:t>Year</w:t>
            </w:r>
          </w:p>
        </w:tc>
        <w:tc>
          <w:tcPr>
            <w:tcW w:w="1440" w:type="dxa"/>
            <w:tcBorders>
              <w:top w:val="single" w:sz="8" w:space="0" w:color="000000"/>
              <w:left w:val="nil"/>
              <w:bottom w:val="single" w:sz="8" w:space="0" w:color="000000"/>
              <w:right w:val="single" w:sz="8" w:space="0" w:color="000000"/>
            </w:tcBorders>
            <w:vAlign w:val="center"/>
            <w:hideMark/>
          </w:tcPr>
          <w:p w14:paraId="5F1D43C3" w14:textId="77777777" w:rsidR="00216C88" w:rsidRPr="00444746" w:rsidRDefault="00216C88" w:rsidP="00A55AA4">
            <w:pPr>
              <w:jc w:val="center"/>
              <w:rPr>
                <w:rFonts w:ascii="Arial" w:hAnsi="Arial" w:cs="Arial"/>
                <w:color w:val="000000"/>
              </w:rPr>
            </w:pPr>
            <w:r w:rsidRPr="00444746">
              <w:rPr>
                <w:rFonts w:ascii="Arial" w:hAnsi="Arial" w:cs="Arial"/>
                <w:color w:val="000000"/>
              </w:rPr>
              <w:t>Electricity Consumption</w:t>
            </w:r>
          </w:p>
        </w:tc>
        <w:tc>
          <w:tcPr>
            <w:tcW w:w="990" w:type="dxa"/>
            <w:tcBorders>
              <w:top w:val="single" w:sz="8" w:space="0" w:color="000000"/>
              <w:left w:val="nil"/>
              <w:bottom w:val="single" w:sz="8" w:space="0" w:color="000000"/>
              <w:right w:val="single" w:sz="4" w:space="0" w:color="000000"/>
            </w:tcBorders>
          </w:tcPr>
          <w:p w14:paraId="00BD8A47" w14:textId="77777777" w:rsidR="00216C88" w:rsidRDefault="00216C88" w:rsidP="00A55AA4">
            <w:pPr>
              <w:jc w:val="center"/>
              <w:rPr>
                <w:rFonts w:ascii="Arial" w:hAnsi="Arial" w:cs="Arial"/>
                <w:color w:val="000000"/>
              </w:rPr>
            </w:pPr>
            <w:r>
              <w:rPr>
                <w:rFonts w:ascii="Arial" w:hAnsi="Arial" w:cs="Arial"/>
                <w:color w:val="000000"/>
              </w:rPr>
              <w:t xml:space="preserve">Sr </w:t>
            </w:r>
          </w:p>
          <w:p w14:paraId="026E71A1" w14:textId="77777777" w:rsidR="00216C88" w:rsidRPr="00444746" w:rsidRDefault="00216C88" w:rsidP="00A55AA4">
            <w:pPr>
              <w:jc w:val="center"/>
              <w:rPr>
                <w:rFonts w:ascii="Arial" w:hAnsi="Arial" w:cs="Arial"/>
                <w:color w:val="000000"/>
              </w:rPr>
            </w:pPr>
            <w:r>
              <w:rPr>
                <w:rFonts w:ascii="Arial" w:hAnsi="Arial" w:cs="Arial"/>
                <w:color w:val="000000"/>
              </w:rPr>
              <w:t>No</w:t>
            </w:r>
          </w:p>
        </w:tc>
        <w:tc>
          <w:tcPr>
            <w:tcW w:w="1710" w:type="dxa"/>
            <w:tcBorders>
              <w:top w:val="single" w:sz="8" w:space="0" w:color="000000"/>
              <w:left w:val="single" w:sz="4" w:space="0" w:color="000000"/>
              <w:bottom w:val="single" w:sz="8" w:space="0" w:color="000000"/>
              <w:right w:val="single" w:sz="8" w:space="0" w:color="000000"/>
            </w:tcBorders>
            <w:vAlign w:val="center"/>
          </w:tcPr>
          <w:p w14:paraId="6209EAEE" w14:textId="77777777" w:rsidR="00216C88" w:rsidRPr="00444746" w:rsidRDefault="00216C88" w:rsidP="00A55AA4">
            <w:pPr>
              <w:jc w:val="center"/>
              <w:rPr>
                <w:rFonts w:ascii="Arial" w:hAnsi="Arial" w:cs="Arial"/>
                <w:color w:val="000000"/>
              </w:rPr>
            </w:pPr>
            <w:r w:rsidRPr="00444746">
              <w:rPr>
                <w:rFonts w:ascii="Arial" w:hAnsi="Arial" w:cs="Arial"/>
                <w:color w:val="000000"/>
              </w:rPr>
              <w:t>Year</w:t>
            </w:r>
          </w:p>
        </w:tc>
        <w:tc>
          <w:tcPr>
            <w:tcW w:w="1800" w:type="dxa"/>
            <w:tcBorders>
              <w:top w:val="single" w:sz="8" w:space="0" w:color="000000"/>
              <w:left w:val="nil"/>
              <w:bottom w:val="single" w:sz="8" w:space="0" w:color="000000"/>
              <w:right w:val="single" w:sz="8" w:space="0" w:color="000000"/>
            </w:tcBorders>
            <w:vAlign w:val="center"/>
          </w:tcPr>
          <w:p w14:paraId="31868FB4" w14:textId="77777777" w:rsidR="00216C88" w:rsidRPr="00444746" w:rsidRDefault="00216C88" w:rsidP="00A55AA4">
            <w:pPr>
              <w:jc w:val="center"/>
              <w:rPr>
                <w:rFonts w:ascii="Arial" w:hAnsi="Arial" w:cs="Arial"/>
                <w:color w:val="000000"/>
              </w:rPr>
            </w:pPr>
            <w:r w:rsidRPr="00444746">
              <w:rPr>
                <w:rFonts w:ascii="Arial" w:hAnsi="Arial" w:cs="Arial"/>
                <w:color w:val="000000"/>
              </w:rPr>
              <w:t>Electricity Consumption</w:t>
            </w:r>
          </w:p>
        </w:tc>
      </w:tr>
      <w:tr w:rsidR="00216C88" w:rsidRPr="00444746" w14:paraId="22B0B04A"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4A21B93F" w14:textId="77777777" w:rsidR="00216C88" w:rsidRPr="00444746" w:rsidRDefault="00216C88" w:rsidP="00A55AA4">
            <w:pPr>
              <w:jc w:val="center"/>
              <w:rPr>
                <w:rFonts w:ascii="Arial" w:hAnsi="Arial" w:cs="Arial"/>
                <w:color w:val="000000"/>
              </w:rPr>
            </w:pPr>
            <w:r>
              <w:rPr>
                <w:rFonts w:ascii="Arial" w:hAnsi="Arial" w:cs="Arial"/>
                <w:color w:val="000000"/>
              </w:rPr>
              <w:t>1</w:t>
            </w:r>
          </w:p>
        </w:tc>
        <w:tc>
          <w:tcPr>
            <w:tcW w:w="1620" w:type="dxa"/>
            <w:tcBorders>
              <w:top w:val="nil"/>
              <w:left w:val="single" w:sz="8" w:space="0" w:color="000000"/>
              <w:bottom w:val="single" w:sz="8" w:space="0" w:color="000000"/>
              <w:right w:val="single" w:sz="8" w:space="0" w:color="000000"/>
            </w:tcBorders>
            <w:vAlign w:val="center"/>
            <w:hideMark/>
          </w:tcPr>
          <w:p w14:paraId="0ACC8D11" w14:textId="77777777" w:rsidR="00216C88" w:rsidRPr="00444746" w:rsidRDefault="00216C88" w:rsidP="00A55AA4">
            <w:pPr>
              <w:jc w:val="center"/>
              <w:rPr>
                <w:rFonts w:ascii="Arial" w:hAnsi="Arial" w:cs="Arial"/>
                <w:color w:val="000000"/>
              </w:rPr>
            </w:pPr>
            <w:r w:rsidRPr="00444746">
              <w:rPr>
                <w:rFonts w:ascii="Arial" w:hAnsi="Arial" w:cs="Arial"/>
                <w:color w:val="000000"/>
              </w:rPr>
              <w:t>1961-62</w:t>
            </w:r>
          </w:p>
        </w:tc>
        <w:tc>
          <w:tcPr>
            <w:tcW w:w="1802" w:type="dxa"/>
            <w:tcBorders>
              <w:top w:val="nil"/>
              <w:left w:val="nil"/>
              <w:bottom w:val="single" w:sz="8" w:space="0" w:color="000000"/>
              <w:right w:val="single" w:sz="8" w:space="0" w:color="000000"/>
            </w:tcBorders>
            <w:vAlign w:val="center"/>
            <w:hideMark/>
          </w:tcPr>
          <w:p w14:paraId="644C7D38" w14:textId="77777777" w:rsidR="00216C88" w:rsidRPr="00444746" w:rsidRDefault="00216C88" w:rsidP="00A55AA4">
            <w:pPr>
              <w:jc w:val="center"/>
              <w:rPr>
                <w:rFonts w:ascii="Arial" w:hAnsi="Arial" w:cs="Arial"/>
                <w:color w:val="000000"/>
              </w:rPr>
            </w:pPr>
            <w:r w:rsidRPr="00444746">
              <w:rPr>
                <w:rFonts w:ascii="Arial" w:hAnsi="Arial" w:cs="Arial"/>
                <w:color w:val="000000"/>
              </w:rPr>
              <w:t>231</w:t>
            </w:r>
          </w:p>
        </w:tc>
        <w:tc>
          <w:tcPr>
            <w:tcW w:w="900" w:type="dxa"/>
            <w:tcBorders>
              <w:top w:val="nil"/>
              <w:left w:val="nil"/>
              <w:bottom w:val="single" w:sz="8" w:space="0" w:color="000000"/>
              <w:right w:val="single" w:sz="4" w:space="0" w:color="auto"/>
            </w:tcBorders>
          </w:tcPr>
          <w:p w14:paraId="656CC873" w14:textId="77777777" w:rsidR="00216C88" w:rsidRPr="00444746" w:rsidRDefault="00216C88" w:rsidP="00A55AA4">
            <w:pPr>
              <w:jc w:val="center"/>
              <w:rPr>
                <w:rFonts w:ascii="Arial" w:hAnsi="Arial" w:cs="Arial"/>
                <w:color w:val="000000"/>
              </w:rPr>
            </w:pPr>
            <w:r>
              <w:rPr>
                <w:rFonts w:ascii="Arial" w:hAnsi="Arial" w:cs="Arial"/>
                <w:color w:val="000000"/>
              </w:rPr>
              <w:t>30</w:t>
            </w:r>
          </w:p>
        </w:tc>
        <w:tc>
          <w:tcPr>
            <w:tcW w:w="1620" w:type="dxa"/>
            <w:tcBorders>
              <w:top w:val="nil"/>
              <w:left w:val="single" w:sz="4" w:space="0" w:color="auto"/>
              <w:bottom w:val="single" w:sz="8" w:space="0" w:color="000000"/>
              <w:right w:val="single" w:sz="8" w:space="0" w:color="000000"/>
            </w:tcBorders>
            <w:vAlign w:val="center"/>
          </w:tcPr>
          <w:p w14:paraId="1952CE54" w14:textId="77777777" w:rsidR="00216C88" w:rsidRPr="00444746" w:rsidRDefault="00216C88" w:rsidP="00A55AA4">
            <w:pPr>
              <w:jc w:val="center"/>
              <w:rPr>
                <w:rFonts w:ascii="Arial" w:hAnsi="Arial" w:cs="Arial"/>
                <w:color w:val="000000"/>
              </w:rPr>
            </w:pPr>
            <w:r w:rsidRPr="00444746">
              <w:rPr>
                <w:rFonts w:ascii="Arial" w:hAnsi="Arial" w:cs="Arial"/>
                <w:color w:val="000000"/>
              </w:rPr>
              <w:t>1990-91</w:t>
            </w:r>
          </w:p>
        </w:tc>
        <w:tc>
          <w:tcPr>
            <w:tcW w:w="1440" w:type="dxa"/>
            <w:tcBorders>
              <w:top w:val="nil"/>
              <w:left w:val="nil"/>
              <w:bottom w:val="single" w:sz="8" w:space="0" w:color="000000"/>
              <w:right w:val="single" w:sz="8" w:space="0" w:color="000000"/>
            </w:tcBorders>
            <w:vAlign w:val="center"/>
          </w:tcPr>
          <w:p w14:paraId="18C22B3C" w14:textId="77777777" w:rsidR="00216C88" w:rsidRPr="00444746" w:rsidRDefault="00216C88" w:rsidP="00A55AA4">
            <w:pPr>
              <w:jc w:val="center"/>
              <w:rPr>
                <w:rFonts w:ascii="Arial" w:hAnsi="Arial" w:cs="Arial"/>
                <w:color w:val="000000"/>
              </w:rPr>
            </w:pPr>
            <w:r w:rsidRPr="00444746">
              <w:rPr>
                <w:rFonts w:ascii="Arial" w:hAnsi="Arial" w:cs="Arial"/>
                <w:color w:val="000000"/>
              </w:rPr>
              <w:t>1675</w:t>
            </w:r>
          </w:p>
        </w:tc>
        <w:tc>
          <w:tcPr>
            <w:tcW w:w="990" w:type="dxa"/>
            <w:tcBorders>
              <w:top w:val="single" w:sz="8" w:space="0" w:color="000000"/>
              <w:left w:val="nil"/>
              <w:bottom w:val="single" w:sz="8" w:space="0" w:color="000000"/>
              <w:right w:val="single" w:sz="4" w:space="0" w:color="000000"/>
            </w:tcBorders>
          </w:tcPr>
          <w:p w14:paraId="6C01518B" w14:textId="77777777" w:rsidR="00216C88" w:rsidRPr="00444746" w:rsidRDefault="00216C88" w:rsidP="00A55AA4">
            <w:pPr>
              <w:jc w:val="center"/>
              <w:rPr>
                <w:rFonts w:ascii="Arial" w:hAnsi="Arial" w:cs="Arial"/>
                <w:color w:val="000000"/>
              </w:rPr>
            </w:pPr>
            <w:r>
              <w:rPr>
                <w:rFonts w:ascii="Arial" w:hAnsi="Arial" w:cs="Arial"/>
                <w:color w:val="000000"/>
              </w:rPr>
              <w:t>59</w:t>
            </w:r>
          </w:p>
        </w:tc>
        <w:tc>
          <w:tcPr>
            <w:tcW w:w="1710" w:type="dxa"/>
            <w:tcBorders>
              <w:top w:val="nil"/>
              <w:left w:val="single" w:sz="4" w:space="0" w:color="000000"/>
              <w:bottom w:val="single" w:sz="8" w:space="0" w:color="000000"/>
              <w:right w:val="single" w:sz="8" w:space="0" w:color="000000"/>
            </w:tcBorders>
            <w:vAlign w:val="center"/>
          </w:tcPr>
          <w:p w14:paraId="09A23CE8" w14:textId="77777777" w:rsidR="00216C88" w:rsidRPr="00444746" w:rsidRDefault="00216C88" w:rsidP="00A55AA4">
            <w:pPr>
              <w:jc w:val="center"/>
              <w:rPr>
                <w:rFonts w:ascii="Arial" w:hAnsi="Arial" w:cs="Arial"/>
                <w:color w:val="000000"/>
              </w:rPr>
            </w:pPr>
            <w:r w:rsidRPr="00444746">
              <w:rPr>
                <w:rFonts w:ascii="Arial" w:hAnsi="Arial" w:cs="Arial"/>
                <w:color w:val="000000"/>
              </w:rPr>
              <w:t>2019-20</w:t>
            </w:r>
          </w:p>
        </w:tc>
        <w:tc>
          <w:tcPr>
            <w:tcW w:w="1800" w:type="dxa"/>
            <w:tcBorders>
              <w:top w:val="nil"/>
              <w:left w:val="nil"/>
              <w:bottom w:val="single" w:sz="8" w:space="0" w:color="000000"/>
              <w:right w:val="single" w:sz="8" w:space="0" w:color="000000"/>
            </w:tcBorders>
            <w:vAlign w:val="center"/>
          </w:tcPr>
          <w:p w14:paraId="30074A0D" w14:textId="77777777" w:rsidR="00216C88" w:rsidRPr="00444746" w:rsidRDefault="00216C88" w:rsidP="00A55AA4">
            <w:pPr>
              <w:jc w:val="center"/>
              <w:rPr>
                <w:rFonts w:ascii="Arial" w:hAnsi="Arial" w:cs="Arial"/>
                <w:color w:val="000000"/>
              </w:rPr>
            </w:pPr>
            <w:r w:rsidRPr="00444746">
              <w:rPr>
                <w:rFonts w:ascii="Arial" w:hAnsi="Arial" w:cs="Arial"/>
                <w:color w:val="000000"/>
              </w:rPr>
              <w:t>20044</w:t>
            </w:r>
          </w:p>
        </w:tc>
      </w:tr>
      <w:tr w:rsidR="00216C88" w:rsidRPr="00444746" w14:paraId="31FE3682"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6F67B902" w14:textId="77777777" w:rsidR="00216C88" w:rsidRPr="00444746" w:rsidRDefault="00216C88" w:rsidP="00A55AA4">
            <w:pPr>
              <w:jc w:val="center"/>
              <w:rPr>
                <w:rFonts w:ascii="Arial" w:hAnsi="Arial" w:cs="Arial"/>
                <w:color w:val="000000"/>
              </w:rPr>
            </w:pPr>
            <w:r>
              <w:rPr>
                <w:rFonts w:ascii="Arial" w:hAnsi="Arial" w:cs="Arial"/>
                <w:color w:val="000000"/>
              </w:rPr>
              <w:t>2</w:t>
            </w:r>
          </w:p>
        </w:tc>
        <w:tc>
          <w:tcPr>
            <w:tcW w:w="1620" w:type="dxa"/>
            <w:tcBorders>
              <w:top w:val="nil"/>
              <w:left w:val="single" w:sz="8" w:space="0" w:color="000000"/>
              <w:bottom w:val="single" w:sz="8" w:space="0" w:color="000000"/>
              <w:right w:val="single" w:sz="8" w:space="0" w:color="000000"/>
            </w:tcBorders>
            <w:vAlign w:val="center"/>
            <w:hideMark/>
          </w:tcPr>
          <w:p w14:paraId="79316F6B" w14:textId="77777777" w:rsidR="00216C88" w:rsidRPr="00444746" w:rsidRDefault="00216C88" w:rsidP="00A55AA4">
            <w:pPr>
              <w:jc w:val="center"/>
              <w:rPr>
                <w:rFonts w:ascii="Arial" w:hAnsi="Arial" w:cs="Arial"/>
                <w:color w:val="000000"/>
              </w:rPr>
            </w:pPr>
            <w:r w:rsidRPr="00444746">
              <w:rPr>
                <w:rFonts w:ascii="Arial" w:hAnsi="Arial" w:cs="Arial"/>
                <w:color w:val="000000"/>
              </w:rPr>
              <w:t>1962-63</w:t>
            </w:r>
          </w:p>
        </w:tc>
        <w:tc>
          <w:tcPr>
            <w:tcW w:w="1802" w:type="dxa"/>
            <w:tcBorders>
              <w:top w:val="nil"/>
              <w:left w:val="nil"/>
              <w:bottom w:val="single" w:sz="8" w:space="0" w:color="000000"/>
              <w:right w:val="single" w:sz="8" w:space="0" w:color="000000"/>
            </w:tcBorders>
            <w:vAlign w:val="center"/>
            <w:hideMark/>
          </w:tcPr>
          <w:p w14:paraId="788C5913" w14:textId="77777777" w:rsidR="00216C88" w:rsidRPr="00444746" w:rsidRDefault="00216C88" w:rsidP="00A55AA4">
            <w:pPr>
              <w:jc w:val="center"/>
              <w:rPr>
                <w:rFonts w:ascii="Arial" w:hAnsi="Arial" w:cs="Arial"/>
                <w:color w:val="000000"/>
              </w:rPr>
            </w:pPr>
            <w:r w:rsidRPr="00444746">
              <w:rPr>
                <w:rFonts w:ascii="Arial" w:hAnsi="Arial" w:cs="Arial"/>
                <w:color w:val="000000"/>
              </w:rPr>
              <w:t>266</w:t>
            </w:r>
          </w:p>
        </w:tc>
        <w:tc>
          <w:tcPr>
            <w:tcW w:w="900" w:type="dxa"/>
            <w:tcBorders>
              <w:top w:val="nil"/>
              <w:left w:val="nil"/>
              <w:bottom w:val="single" w:sz="8" w:space="0" w:color="000000"/>
              <w:right w:val="single" w:sz="4" w:space="0" w:color="auto"/>
            </w:tcBorders>
          </w:tcPr>
          <w:p w14:paraId="3B421BD3" w14:textId="77777777" w:rsidR="00216C88" w:rsidRPr="00444746" w:rsidRDefault="00216C88" w:rsidP="00A55AA4">
            <w:pPr>
              <w:jc w:val="center"/>
              <w:rPr>
                <w:rFonts w:ascii="Arial" w:hAnsi="Arial" w:cs="Arial"/>
                <w:color w:val="000000"/>
              </w:rPr>
            </w:pPr>
            <w:r>
              <w:rPr>
                <w:rFonts w:ascii="Arial" w:hAnsi="Arial" w:cs="Arial"/>
                <w:color w:val="000000"/>
              </w:rPr>
              <w:t>31</w:t>
            </w:r>
          </w:p>
        </w:tc>
        <w:tc>
          <w:tcPr>
            <w:tcW w:w="1620" w:type="dxa"/>
            <w:tcBorders>
              <w:top w:val="nil"/>
              <w:left w:val="single" w:sz="4" w:space="0" w:color="auto"/>
              <w:bottom w:val="single" w:sz="8" w:space="0" w:color="000000"/>
              <w:right w:val="single" w:sz="8" w:space="0" w:color="000000"/>
            </w:tcBorders>
            <w:vAlign w:val="center"/>
          </w:tcPr>
          <w:p w14:paraId="7232331C" w14:textId="77777777" w:rsidR="00216C88" w:rsidRPr="00444746" w:rsidRDefault="00216C88" w:rsidP="00A55AA4">
            <w:pPr>
              <w:jc w:val="center"/>
              <w:rPr>
                <w:rFonts w:ascii="Arial" w:hAnsi="Arial" w:cs="Arial"/>
                <w:color w:val="000000"/>
              </w:rPr>
            </w:pPr>
            <w:r w:rsidRPr="00444746">
              <w:rPr>
                <w:rFonts w:ascii="Arial" w:hAnsi="Arial" w:cs="Arial"/>
                <w:color w:val="000000"/>
              </w:rPr>
              <w:t>1991-92</w:t>
            </w:r>
          </w:p>
        </w:tc>
        <w:tc>
          <w:tcPr>
            <w:tcW w:w="1440" w:type="dxa"/>
            <w:tcBorders>
              <w:top w:val="nil"/>
              <w:left w:val="nil"/>
              <w:bottom w:val="single" w:sz="8" w:space="0" w:color="000000"/>
              <w:right w:val="single" w:sz="8" w:space="0" w:color="000000"/>
            </w:tcBorders>
            <w:vAlign w:val="center"/>
          </w:tcPr>
          <w:p w14:paraId="0ADFA1A0" w14:textId="77777777" w:rsidR="00216C88" w:rsidRPr="00444746" w:rsidRDefault="00216C88" w:rsidP="00A55AA4">
            <w:pPr>
              <w:jc w:val="center"/>
              <w:rPr>
                <w:rFonts w:ascii="Arial" w:hAnsi="Arial" w:cs="Arial"/>
                <w:color w:val="000000"/>
              </w:rPr>
            </w:pPr>
            <w:r w:rsidRPr="00444746">
              <w:rPr>
                <w:rFonts w:ascii="Arial" w:hAnsi="Arial" w:cs="Arial"/>
                <w:color w:val="000000"/>
              </w:rPr>
              <w:t>1677</w:t>
            </w:r>
          </w:p>
        </w:tc>
        <w:tc>
          <w:tcPr>
            <w:tcW w:w="990" w:type="dxa"/>
            <w:tcBorders>
              <w:top w:val="single" w:sz="8" w:space="0" w:color="000000"/>
              <w:left w:val="nil"/>
              <w:bottom w:val="single" w:sz="8" w:space="0" w:color="000000"/>
              <w:right w:val="single" w:sz="4" w:space="0" w:color="000000"/>
            </w:tcBorders>
          </w:tcPr>
          <w:p w14:paraId="404832B1" w14:textId="77777777" w:rsidR="00216C88" w:rsidRPr="00444746" w:rsidRDefault="00216C88" w:rsidP="00A55AA4">
            <w:pPr>
              <w:jc w:val="center"/>
              <w:rPr>
                <w:rFonts w:ascii="Arial" w:hAnsi="Arial" w:cs="Arial"/>
                <w:color w:val="000000"/>
              </w:rPr>
            </w:pPr>
            <w:r>
              <w:rPr>
                <w:rFonts w:ascii="Arial" w:hAnsi="Arial" w:cs="Arial"/>
                <w:color w:val="000000"/>
              </w:rPr>
              <w:t>60</w:t>
            </w:r>
          </w:p>
        </w:tc>
        <w:tc>
          <w:tcPr>
            <w:tcW w:w="1710" w:type="dxa"/>
            <w:tcBorders>
              <w:top w:val="nil"/>
              <w:left w:val="single" w:sz="4" w:space="0" w:color="000000"/>
              <w:bottom w:val="single" w:sz="8" w:space="0" w:color="000000"/>
              <w:right w:val="single" w:sz="8" w:space="0" w:color="000000"/>
            </w:tcBorders>
            <w:vAlign w:val="center"/>
          </w:tcPr>
          <w:p w14:paraId="2CCD99A7" w14:textId="77777777" w:rsidR="00216C88" w:rsidRPr="00444746" w:rsidRDefault="00216C88" w:rsidP="00A55AA4">
            <w:pPr>
              <w:jc w:val="center"/>
              <w:rPr>
                <w:rFonts w:ascii="Arial" w:hAnsi="Arial" w:cs="Arial"/>
                <w:color w:val="000000"/>
              </w:rPr>
            </w:pPr>
            <w:r w:rsidRPr="00444746">
              <w:rPr>
                <w:rFonts w:ascii="Arial" w:hAnsi="Arial" w:cs="Arial"/>
                <w:color w:val="000000"/>
              </w:rPr>
              <w:t>2020-2021</w:t>
            </w:r>
          </w:p>
        </w:tc>
        <w:tc>
          <w:tcPr>
            <w:tcW w:w="1800" w:type="dxa"/>
            <w:tcBorders>
              <w:top w:val="nil"/>
              <w:left w:val="nil"/>
              <w:bottom w:val="single" w:sz="8" w:space="0" w:color="000000"/>
              <w:right w:val="single" w:sz="8" w:space="0" w:color="000000"/>
            </w:tcBorders>
            <w:vAlign w:val="center"/>
          </w:tcPr>
          <w:p w14:paraId="668C5DFA" w14:textId="77777777" w:rsidR="00216C88" w:rsidRPr="00444746" w:rsidRDefault="00216C88" w:rsidP="00A55AA4">
            <w:pPr>
              <w:jc w:val="center"/>
              <w:rPr>
                <w:rFonts w:ascii="Arial" w:hAnsi="Arial" w:cs="Arial"/>
                <w:color w:val="000000"/>
              </w:rPr>
            </w:pPr>
            <w:r w:rsidRPr="00444746">
              <w:rPr>
                <w:rFonts w:ascii="Arial" w:hAnsi="Arial" w:cs="Arial"/>
                <w:color w:val="000000"/>
              </w:rPr>
              <w:t>19370</w:t>
            </w:r>
          </w:p>
        </w:tc>
      </w:tr>
      <w:tr w:rsidR="00216C88" w:rsidRPr="00444746" w14:paraId="18A4BFAA"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007DE848" w14:textId="77777777" w:rsidR="00216C88" w:rsidRPr="00444746" w:rsidRDefault="00216C88" w:rsidP="00A55AA4">
            <w:pPr>
              <w:jc w:val="center"/>
              <w:rPr>
                <w:rFonts w:ascii="Arial" w:hAnsi="Arial" w:cs="Arial"/>
                <w:color w:val="000000"/>
              </w:rPr>
            </w:pPr>
            <w:r>
              <w:rPr>
                <w:rFonts w:ascii="Arial" w:hAnsi="Arial" w:cs="Arial"/>
                <w:color w:val="000000"/>
              </w:rPr>
              <w:t>3</w:t>
            </w:r>
          </w:p>
        </w:tc>
        <w:tc>
          <w:tcPr>
            <w:tcW w:w="1620" w:type="dxa"/>
            <w:tcBorders>
              <w:top w:val="nil"/>
              <w:left w:val="single" w:sz="8" w:space="0" w:color="000000"/>
              <w:bottom w:val="single" w:sz="8" w:space="0" w:color="000000"/>
              <w:right w:val="single" w:sz="8" w:space="0" w:color="000000"/>
            </w:tcBorders>
            <w:vAlign w:val="center"/>
            <w:hideMark/>
          </w:tcPr>
          <w:p w14:paraId="7944B778" w14:textId="77777777" w:rsidR="00216C88" w:rsidRPr="00444746" w:rsidRDefault="00216C88" w:rsidP="00A55AA4">
            <w:pPr>
              <w:jc w:val="center"/>
              <w:rPr>
                <w:rFonts w:ascii="Arial" w:hAnsi="Arial" w:cs="Arial"/>
                <w:color w:val="000000"/>
              </w:rPr>
            </w:pPr>
            <w:r w:rsidRPr="00444746">
              <w:rPr>
                <w:rFonts w:ascii="Arial" w:hAnsi="Arial" w:cs="Arial"/>
                <w:color w:val="000000"/>
              </w:rPr>
              <w:t>1963-64</w:t>
            </w:r>
          </w:p>
        </w:tc>
        <w:tc>
          <w:tcPr>
            <w:tcW w:w="1802" w:type="dxa"/>
            <w:tcBorders>
              <w:top w:val="nil"/>
              <w:left w:val="nil"/>
              <w:bottom w:val="single" w:sz="8" w:space="0" w:color="000000"/>
              <w:right w:val="single" w:sz="8" w:space="0" w:color="000000"/>
            </w:tcBorders>
            <w:vAlign w:val="center"/>
            <w:hideMark/>
          </w:tcPr>
          <w:p w14:paraId="5C3F61F7" w14:textId="77777777" w:rsidR="00216C88" w:rsidRPr="00444746" w:rsidRDefault="00216C88" w:rsidP="00A55AA4">
            <w:pPr>
              <w:jc w:val="center"/>
              <w:rPr>
                <w:rFonts w:ascii="Arial" w:hAnsi="Arial" w:cs="Arial"/>
                <w:color w:val="000000"/>
              </w:rPr>
            </w:pPr>
            <w:r w:rsidRPr="00444746">
              <w:rPr>
                <w:rFonts w:ascii="Arial" w:hAnsi="Arial" w:cs="Arial"/>
                <w:color w:val="000000"/>
              </w:rPr>
              <w:t>255</w:t>
            </w:r>
          </w:p>
        </w:tc>
        <w:tc>
          <w:tcPr>
            <w:tcW w:w="900" w:type="dxa"/>
            <w:tcBorders>
              <w:top w:val="nil"/>
              <w:left w:val="nil"/>
              <w:bottom w:val="single" w:sz="8" w:space="0" w:color="000000"/>
              <w:right w:val="single" w:sz="4" w:space="0" w:color="auto"/>
            </w:tcBorders>
          </w:tcPr>
          <w:p w14:paraId="069E315A" w14:textId="77777777" w:rsidR="00216C88" w:rsidRPr="00444746" w:rsidRDefault="00216C88" w:rsidP="00A55AA4">
            <w:pPr>
              <w:jc w:val="center"/>
              <w:rPr>
                <w:rFonts w:ascii="Arial" w:hAnsi="Arial" w:cs="Arial"/>
                <w:color w:val="000000"/>
              </w:rPr>
            </w:pPr>
            <w:r>
              <w:rPr>
                <w:rFonts w:ascii="Arial" w:hAnsi="Arial" w:cs="Arial"/>
                <w:color w:val="000000"/>
              </w:rPr>
              <w:t>32</w:t>
            </w:r>
          </w:p>
        </w:tc>
        <w:tc>
          <w:tcPr>
            <w:tcW w:w="1620" w:type="dxa"/>
            <w:tcBorders>
              <w:top w:val="nil"/>
              <w:left w:val="single" w:sz="4" w:space="0" w:color="auto"/>
              <w:bottom w:val="single" w:sz="8" w:space="0" w:color="000000"/>
              <w:right w:val="single" w:sz="8" w:space="0" w:color="000000"/>
            </w:tcBorders>
            <w:vAlign w:val="center"/>
          </w:tcPr>
          <w:p w14:paraId="7DD7FD64" w14:textId="77777777" w:rsidR="00216C88" w:rsidRPr="00444746" w:rsidRDefault="00216C88" w:rsidP="00A55AA4">
            <w:pPr>
              <w:jc w:val="center"/>
              <w:rPr>
                <w:rFonts w:ascii="Arial" w:hAnsi="Arial" w:cs="Arial"/>
                <w:color w:val="000000"/>
              </w:rPr>
            </w:pPr>
            <w:r w:rsidRPr="00444746">
              <w:rPr>
                <w:rFonts w:ascii="Arial" w:hAnsi="Arial" w:cs="Arial"/>
                <w:color w:val="000000"/>
              </w:rPr>
              <w:t>1992-93</w:t>
            </w:r>
          </w:p>
        </w:tc>
        <w:tc>
          <w:tcPr>
            <w:tcW w:w="1440" w:type="dxa"/>
            <w:tcBorders>
              <w:top w:val="nil"/>
              <w:left w:val="nil"/>
              <w:bottom w:val="single" w:sz="8" w:space="0" w:color="000000"/>
              <w:right w:val="single" w:sz="8" w:space="0" w:color="000000"/>
            </w:tcBorders>
            <w:vAlign w:val="center"/>
          </w:tcPr>
          <w:p w14:paraId="6220F244" w14:textId="77777777" w:rsidR="00216C88" w:rsidRPr="00444746" w:rsidRDefault="00216C88" w:rsidP="00A55AA4">
            <w:pPr>
              <w:jc w:val="center"/>
              <w:rPr>
                <w:rFonts w:ascii="Arial" w:hAnsi="Arial" w:cs="Arial"/>
                <w:color w:val="000000"/>
              </w:rPr>
            </w:pPr>
            <w:r w:rsidRPr="00444746">
              <w:rPr>
                <w:rFonts w:ascii="Arial" w:hAnsi="Arial" w:cs="Arial"/>
                <w:color w:val="000000"/>
              </w:rPr>
              <w:t>1831</w:t>
            </w:r>
          </w:p>
        </w:tc>
        <w:tc>
          <w:tcPr>
            <w:tcW w:w="990" w:type="dxa"/>
            <w:tcBorders>
              <w:top w:val="single" w:sz="8" w:space="0" w:color="000000"/>
              <w:left w:val="nil"/>
              <w:bottom w:val="single" w:sz="8" w:space="0" w:color="000000"/>
              <w:right w:val="single" w:sz="4" w:space="0" w:color="000000"/>
            </w:tcBorders>
          </w:tcPr>
          <w:p w14:paraId="24FB0E2B" w14:textId="77777777" w:rsidR="00216C88" w:rsidRPr="00444746" w:rsidRDefault="00216C88" w:rsidP="00A55AA4">
            <w:pPr>
              <w:jc w:val="center"/>
              <w:rPr>
                <w:rFonts w:ascii="Arial" w:hAnsi="Arial" w:cs="Arial"/>
                <w:color w:val="000000"/>
              </w:rPr>
            </w:pPr>
            <w:r>
              <w:rPr>
                <w:rFonts w:ascii="Arial" w:hAnsi="Arial" w:cs="Arial"/>
                <w:color w:val="000000"/>
              </w:rPr>
              <w:t>61</w:t>
            </w:r>
          </w:p>
        </w:tc>
        <w:tc>
          <w:tcPr>
            <w:tcW w:w="1710" w:type="dxa"/>
            <w:tcBorders>
              <w:top w:val="nil"/>
              <w:left w:val="single" w:sz="4" w:space="0" w:color="000000"/>
              <w:bottom w:val="single" w:sz="8" w:space="0" w:color="000000"/>
              <w:right w:val="single" w:sz="8" w:space="0" w:color="000000"/>
            </w:tcBorders>
            <w:vAlign w:val="center"/>
          </w:tcPr>
          <w:p w14:paraId="4E5B5DF0" w14:textId="77777777" w:rsidR="00216C88" w:rsidRPr="00444746" w:rsidRDefault="00216C88" w:rsidP="00A55AA4">
            <w:pPr>
              <w:jc w:val="center"/>
              <w:rPr>
                <w:rFonts w:ascii="Arial" w:hAnsi="Arial" w:cs="Arial"/>
                <w:color w:val="000000"/>
              </w:rPr>
            </w:pPr>
            <w:r w:rsidRPr="00444746">
              <w:rPr>
                <w:rFonts w:ascii="Arial" w:hAnsi="Arial" w:cs="Arial"/>
                <w:color w:val="000000"/>
              </w:rPr>
              <w:t>2021-2022</w:t>
            </w:r>
          </w:p>
        </w:tc>
        <w:tc>
          <w:tcPr>
            <w:tcW w:w="1800" w:type="dxa"/>
            <w:tcBorders>
              <w:top w:val="nil"/>
              <w:left w:val="nil"/>
              <w:bottom w:val="single" w:sz="8" w:space="0" w:color="000000"/>
              <w:right w:val="single" w:sz="8" w:space="0" w:color="000000"/>
            </w:tcBorders>
            <w:vAlign w:val="center"/>
          </w:tcPr>
          <w:p w14:paraId="222FA39F" w14:textId="77777777" w:rsidR="00216C88" w:rsidRPr="00444746" w:rsidRDefault="00216C88" w:rsidP="00A55AA4">
            <w:pPr>
              <w:jc w:val="center"/>
              <w:rPr>
                <w:rFonts w:ascii="Arial" w:hAnsi="Arial" w:cs="Arial"/>
                <w:color w:val="000000"/>
              </w:rPr>
            </w:pPr>
            <w:r w:rsidRPr="00444746">
              <w:rPr>
                <w:rFonts w:ascii="Arial" w:hAnsi="Arial" w:cs="Arial"/>
                <w:color w:val="000000"/>
              </w:rPr>
              <w:t>18708</w:t>
            </w:r>
          </w:p>
        </w:tc>
      </w:tr>
      <w:tr w:rsidR="00216C88" w:rsidRPr="00444746" w14:paraId="650F7612"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03599961" w14:textId="77777777" w:rsidR="00216C88" w:rsidRPr="00444746" w:rsidRDefault="00216C88" w:rsidP="00A55AA4">
            <w:pPr>
              <w:jc w:val="center"/>
              <w:rPr>
                <w:rFonts w:ascii="Arial" w:hAnsi="Arial" w:cs="Arial"/>
                <w:color w:val="000000"/>
              </w:rPr>
            </w:pPr>
            <w:r>
              <w:rPr>
                <w:rFonts w:ascii="Arial" w:hAnsi="Arial" w:cs="Arial"/>
                <w:color w:val="000000"/>
              </w:rPr>
              <w:t>4</w:t>
            </w:r>
          </w:p>
        </w:tc>
        <w:tc>
          <w:tcPr>
            <w:tcW w:w="1620" w:type="dxa"/>
            <w:tcBorders>
              <w:top w:val="nil"/>
              <w:left w:val="single" w:sz="8" w:space="0" w:color="000000"/>
              <w:bottom w:val="single" w:sz="8" w:space="0" w:color="000000"/>
              <w:right w:val="single" w:sz="8" w:space="0" w:color="000000"/>
            </w:tcBorders>
            <w:vAlign w:val="center"/>
            <w:hideMark/>
          </w:tcPr>
          <w:p w14:paraId="1F5DCFB1" w14:textId="77777777" w:rsidR="00216C88" w:rsidRPr="00444746" w:rsidRDefault="00216C88" w:rsidP="00A55AA4">
            <w:pPr>
              <w:jc w:val="center"/>
              <w:rPr>
                <w:rFonts w:ascii="Arial" w:hAnsi="Arial" w:cs="Arial"/>
                <w:color w:val="000000"/>
              </w:rPr>
            </w:pPr>
            <w:r w:rsidRPr="00444746">
              <w:rPr>
                <w:rFonts w:ascii="Arial" w:hAnsi="Arial" w:cs="Arial"/>
                <w:color w:val="000000"/>
              </w:rPr>
              <w:t>1964-65</w:t>
            </w:r>
          </w:p>
        </w:tc>
        <w:tc>
          <w:tcPr>
            <w:tcW w:w="1802" w:type="dxa"/>
            <w:tcBorders>
              <w:top w:val="nil"/>
              <w:left w:val="nil"/>
              <w:bottom w:val="single" w:sz="8" w:space="0" w:color="000000"/>
              <w:right w:val="single" w:sz="8" w:space="0" w:color="000000"/>
            </w:tcBorders>
            <w:vAlign w:val="center"/>
            <w:hideMark/>
          </w:tcPr>
          <w:p w14:paraId="6CF58EA4" w14:textId="77777777" w:rsidR="00216C88" w:rsidRPr="00444746" w:rsidRDefault="00216C88" w:rsidP="00A55AA4">
            <w:pPr>
              <w:jc w:val="center"/>
              <w:rPr>
                <w:rFonts w:ascii="Arial" w:hAnsi="Arial" w:cs="Arial"/>
                <w:color w:val="000000"/>
              </w:rPr>
            </w:pPr>
            <w:r w:rsidRPr="00444746">
              <w:rPr>
                <w:rFonts w:ascii="Arial" w:hAnsi="Arial" w:cs="Arial"/>
                <w:color w:val="000000"/>
              </w:rPr>
              <w:t>270</w:t>
            </w:r>
          </w:p>
        </w:tc>
        <w:tc>
          <w:tcPr>
            <w:tcW w:w="900" w:type="dxa"/>
            <w:tcBorders>
              <w:top w:val="nil"/>
              <w:left w:val="nil"/>
              <w:bottom w:val="single" w:sz="8" w:space="0" w:color="000000"/>
              <w:right w:val="single" w:sz="4" w:space="0" w:color="auto"/>
            </w:tcBorders>
          </w:tcPr>
          <w:p w14:paraId="236E2583" w14:textId="77777777" w:rsidR="00216C88" w:rsidRPr="00444746" w:rsidRDefault="00216C88" w:rsidP="00A55AA4">
            <w:pPr>
              <w:jc w:val="center"/>
              <w:rPr>
                <w:rFonts w:ascii="Arial" w:hAnsi="Arial" w:cs="Arial"/>
                <w:color w:val="000000"/>
              </w:rPr>
            </w:pPr>
            <w:r>
              <w:rPr>
                <w:rFonts w:ascii="Arial" w:hAnsi="Arial" w:cs="Arial"/>
                <w:color w:val="000000"/>
              </w:rPr>
              <w:t>33</w:t>
            </w:r>
          </w:p>
        </w:tc>
        <w:tc>
          <w:tcPr>
            <w:tcW w:w="1620" w:type="dxa"/>
            <w:tcBorders>
              <w:top w:val="nil"/>
              <w:left w:val="single" w:sz="4" w:space="0" w:color="auto"/>
              <w:bottom w:val="single" w:sz="8" w:space="0" w:color="000000"/>
              <w:right w:val="single" w:sz="8" w:space="0" w:color="000000"/>
            </w:tcBorders>
            <w:vAlign w:val="center"/>
          </w:tcPr>
          <w:p w14:paraId="53A1D6D9" w14:textId="77777777" w:rsidR="00216C88" w:rsidRPr="00444746" w:rsidRDefault="00216C88" w:rsidP="00A55AA4">
            <w:pPr>
              <w:jc w:val="center"/>
              <w:rPr>
                <w:rFonts w:ascii="Arial" w:hAnsi="Arial" w:cs="Arial"/>
                <w:color w:val="000000"/>
              </w:rPr>
            </w:pPr>
            <w:r w:rsidRPr="00444746">
              <w:rPr>
                <w:rFonts w:ascii="Arial" w:hAnsi="Arial" w:cs="Arial"/>
                <w:color w:val="000000"/>
              </w:rPr>
              <w:t>1993-94</w:t>
            </w:r>
          </w:p>
        </w:tc>
        <w:tc>
          <w:tcPr>
            <w:tcW w:w="1440" w:type="dxa"/>
            <w:tcBorders>
              <w:top w:val="nil"/>
              <w:left w:val="nil"/>
              <w:bottom w:val="single" w:sz="8" w:space="0" w:color="000000"/>
              <w:right w:val="single" w:sz="8" w:space="0" w:color="000000"/>
            </w:tcBorders>
            <w:vAlign w:val="center"/>
          </w:tcPr>
          <w:p w14:paraId="02BC2EE2" w14:textId="77777777" w:rsidR="00216C88" w:rsidRPr="00444746" w:rsidRDefault="00216C88" w:rsidP="00A55AA4">
            <w:pPr>
              <w:jc w:val="center"/>
              <w:rPr>
                <w:rFonts w:ascii="Arial" w:hAnsi="Arial" w:cs="Arial"/>
                <w:color w:val="000000"/>
              </w:rPr>
            </w:pPr>
            <w:r w:rsidRPr="00444746">
              <w:rPr>
                <w:rFonts w:ascii="Arial" w:hAnsi="Arial" w:cs="Arial"/>
                <w:color w:val="000000"/>
              </w:rPr>
              <w:t>2059</w:t>
            </w:r>
          </w:p>
        </w:tc>
        <w:tc>
          <w:tcPr>
            <w:tcW w:w="990" w:type="dxa"/>
            <w:tcBorders>
              <w:top w:val="single" w:sz="8" w:space="0" w:color="000000"/>
              <w:left w:val="nil"/>
              <w:bottom w:val="single" w:sz="8" w:space="0" w:color="000000"/>
              <w:right w:val="single" w:sz="4" w:space="0" w:color="000000"/>
            </w:tcBorders>
          </w:tcPr>
          <w:p w14:paraId="085F44BC" w14:textId="77777777" w:rsidR="00216C88" w:rsidRPr="00444746" w:rsidRDefault="00216C88" w:rsidP="00A55AA4">
            <w:pPr>
              <w:jc w:val="center"/>
              <w:rPr>
                <w:rFonts w:ascii="Arial" w:hAnsi="Arial" w:cs="Arial"/>
                <w:color w:val="000000"/>
              </w:rPr>
            </w:pPr>
            <w:r>
              <w:rPr>
                <w:rFonts w:ascii="Arial" w:hAnsi="Arial" w:cs="Arial"/>
                <w:color w:val="000000"/>
              </w:rPr>
              <w:t>62</w:t>
            </w:r>
          </w:p>
        </w:tc>
        <w:tc>
          <w:tcPr>
            <w:tcW w:w="1710" w:type="dxa"/>
            <w:tcBorders>
              <w:top w:val="nil"/>
              <w:left w:val="single" w:sz="4" w:space="0" w:color="000000"/>
              <w:bottom w:val="single" w:sz="8" w:space="0" w:color="000000"/>
              <w:right w:val="single" w:sz="8" w:space="0" w:color="000000"/>
            </w:tcBorders>
            <w:vAlign w:val="center"/>
          </w:tcPr>
          <w:p w14:paraId="49DC8F5B" w14:textId="77777777" w:rsidR="00216C88" w:rsidRPr="00444746" w:rsidRDefault="00216C88" w:rsidP="00A55AA4">
            <w:pPr>
              <w:jc w:val="center"/>
              <w:rPr>
                <w:rFonts w:ascii="Arial" w:hAnsi="Arial" w:cs="Arial"/>
                <w:color w:val="000000"/>
              </w:rPr>
            </w:pPr>
            <w:r w:rsidRPr="00444746">
              <w:rPr>
                <w:rFonts w:ascii="Arial" w:hAnsi="Arial" w:cs="Arial"/>
                <w:color w:val="000000"/>
              </w:rPr>
              <w:t>2022-2023</w:t>
            </w:r>
          </w:p>
        </w:tc>
        <w:tc>
          <w:tcPr>
            <w:tcW w:w="1800" w:type="dxa"/>
            <w:tcBorders>
              <w:top w:val="nil"/>
              <w:left w:val="nil"/>
              <w:bottom w:val="single" w:sz="8" w:space="0" w:color="000000"/>
              <w:right w:val="single" w:sz="8" w:space="0" w:color="000000"/>
            </w:tcBorders>
            <w:vAlign w:val="center"/>
          </w:tcPr>
          <w:p w14:paraId="2D74633A" w14:textId="77777777" w:rsidR="00216C88" w:rsidRPr="00444746" w:rsidRDefault="00216C88" w:rsidP="00A55AA4">
            <w:pPr>
              <w:jc w:val="center"/>
              <w:rPr>
                <w:rFonts w:ascii="Arial" w:hAnsi="Arial" w:cs="Arial"/>
                <w:color w:val="000000"/>
              </w:rPr>
            </w:pPr>
            <w:r w:rsidRPr="00444746">
              <w:rPr>
                <w:rFonts w:ascii="Arial" w:hAnsi="Arial" w:cs="Arial"/>
                <w:color w:val="000000"/>
              </w:rPr>
              <w:t>17184</w:t>
            </w:r>
          </w:p>
        </w:tc>
      </w:tr>
      <w:tr w:rsidR="00216C88" w:rsidRPr="00444746" w14:paraId="07F6CF70"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1D316DC1" w14:textId="77777777" w:rsidR="00216C88" w:rsidRPr="00444746" w:rsidRDefault="00216C88" w:rsidP="00A55AA4">
            <w:pPr>
              <w:jc w:val="center"/>
              <w:rPr>
                <w:rFonts w:ascii="Arial" w:hAnsi="Arial" w:cs="Arial"/>
                <w:color w:val="000000"/>
              </w:rPr>
            </w:pPr>
            <w:r>
              <w:rPr>
                <w:rFonts w:ascii="Arial" w:hAnsi="Arial" w:cs="Arial"/>
                <w:color w:val="000000"/>
              </w:rPr>
              <w:t>5</w:t>
            </w:r>
          </w:p>
        </w:tc>
        <w:tc>
          <w:tcPr>
            <w:tcW w:w="1620" w:type="dxa"/>
            <w:tcBorders>
              <w:top w:val="nil"/>
              <w:left w:val="single" w:sz="8" w:space="0" w:color="000000"/>
              <w:bottom w:val="single" w:sz="8" w:space="0" w:color="000000"/>
              <w:right w:val="single" w:sz="8" w:space="0" w:color="000000"/>
            </w:tcBorders>
            <w:vAlign w:val="center"/>
            <w:hideMark/>
          </w:tcPr>
          <w:p w14:paraId="0C4C3718" w14:textId="77777777" w:rsidR="00216C88" w:rsidRPr="00444746" w:rsidRDefault="00216C88" w:rsidP="00A55AA4">
            <w:pPr>
              <w:jc w:val="center"/>
              <w:rPr>
                <w:rFonts w:ascii="Arial" w:hAnsi="Arial" w:cs="Arial"/>
                <w:color w:val="000000"/>
              </w:rPr>
            </w:pPr>
            <w:r w:rsidRPr="00444746">
              <w:rPr>
                <w:rFonts w:ascii="Arial" w:hAnsi="Arial" w:cs="Arial"/>
                <w:color w:val="000000"/>
              </w:rPr>
              <w:t>1965-66</w:t>
            </w:r>
          </w:p>
        </w:tc>
        <w:tc>
          <w:tcPr>
            <w:tcW w:w="1802" w:type="dxa"/>
            <w:tcBorders>
              <w:top w:val="nil"/>
              <w:left w:val="nil"/>
              <w:bottom w:val="single" w:sz="8" w:space="0" w:color="000000"/>
              <w:right w:val="single" w:sz="8" w:space="0" w:color="000000"/>
            </w:tcBorders>
            <w:vAlign w:val="center"/>
            <w:hideMark/>
          </w:tcPr>
          <w:p w14:paraId="62EA4D1D" w14:textId="77777777" w:rsidR="00216C88" w:rsidRPr="00444746" w:rsidRDefault="00216C88" w:rsidP="00A55AA4">
            <w:pPr>
              <w:jc w:val="center"/>
              <w:rPr>
                <w:rFonts w:ascii="Arial" w:hAnsi="Arial" w:cs="Arial"/>
                <w:color w:val="000000"/>
              </w:rPr>
            </w:pPr>
            <w:r w:rsidRPr="00444746">
              <w:rPr>
                <w:rFonts w:ascii="Arial" w:hAnsi="Arial" w:cs="Arial"/>
                <w:color w:val="000000"/>
              </w:rPr>
              <w:t>265</w:t>
            </w:r>
          </w:p>
        </w:tc>
        <w:tc>
          <w:tcPr>
            <w:tcW w:w="900" w:type="dxa"/>
            <w:tcBorders>
              <w:top w:val="nil"/>
              <w:left w:val="nil"/>
              <w:bottom w:val="single" w:sz="8" w:space="0" w:color="000000"/>
              <w:right w:val="single" w:sz="4" w:space="0" w:color="auto"/>
            </w:tcBorders>
          </w:tcPr>
          <w:p w14:paraId="519D309E" w14:textId="77777777" w:rsidR="00216C88" w:rsidRPr="00444746" w:rsidRDefault="00216C88" w:rsidP="00A55AA4">
            <w:pPr>
              <w:jc w:val="center"/>
              <w:rPr>
                <w:rFonts w:ascii="Arial" w:hAnsi="Arial" w:cs="Arial"/>
                <w:color w:val="000000"/>
              </w:rPr>
            </w:pPr>
            <w:r>
              <w:rPr>
                <w:rFonts w:ascii="Arial" w:hAnsi="Arial" w:cs="Arial"/>
                <w:color w:val="000000"/>
              </w:rPr>
              <w:t>34</w:t>
            </w:r>
          </w:p>
        </w:tc>
        <w:tc>
          <w:tcPr>
            <w:tcW w:w="1620" w:type="dxa"/>
            <w:tcBorders>
              <w:top w:val="nil"/>
              <w:left w:val="single" w:sz="4" w:space="0" w:color="auto"/>
              <w:bottom w:val="single" w:sz="8" w:space="0" w:color="000000"/>
              <w:right w:val="single" w:sz="8" w:space="0" w:color="000000"/>
            </w:tcBorders>
            <w:vAlign w:val="center"/>
          </w:tcPr>
          <w:p w14:paraId="165F0A7F" w14:textId="77777777" w:rsidR="00216C88" w:rsidRPr="00444746" w:rsidRDefault="00216C88" w:rsidP="00A55AA4">
            <w:pPr>
              <w:jc w:val="center"/>
              <w:rPr>
                <w:rFonts w:ascii="Arial" w:hAnsi="Arial" w:cs="Arial"/>
                <w:color w:val="000000"/>
              </w:rPr>
            </w:pPr>
            <w:r w:rsidRPr="00444746">
              <w:rPr>
                <w:rFonts w:ascii="Arial" w:hAnsi="Arial" w:cs="Arial"/>
                <w:color w:val="000000"/>
              </w:rPr>
              <w:t>1994-95</w:t>
            </w:r>
          </w:p>
        </w:tc>
        <w:tc>
          <w:tcPr>
            <w:tcW w:w="1440" w:type="dxa"/>
            <w:tcBorders>
              <w:top w:val="nil"/>
              <w:left w:val="nil"/>
              <w:bottom w:val="single" w:sz="8" w:space="0" w:color="000000"/>
              <w:right w:val="single" w:sz="8" w:space="0" w:color="000000"/>
            </w:tcBorders>
            <w:vAlign w:val="center"/>
          </w:tcPr>
          <w:p w14:paraId="57226F98" w14:textId="77777777" w:rsidR="00216C88" w:rsidRPr="00444746" w:rsidRDefault="00216C88" w:rsidP="00A55AA4">
            <w:pPr>
              <w:jc w:val="center"/>
              <w:rPr>
                <w:rFonts w:ascii="Arial" w:hAnsi="Arial" w:cs="Arial"/>
                <w:color w:val="000000"/>
              </w:rPr>
            </w:pPr>
            <w:r w:rsidRPr="00444746">
              <w:rPr>
                <w:rFonts w:ascii="Arial" w:hAnsi="Arial" w:cs="Arial"/>
                <w:color w:val="000000"/>
              </w:rPr>
              <w:t>2218</w:t>
            </w:r>
          </w:p>
        </w:tc>
        <w:tc>
          <w:tcPr>
            <w:tcW w:w="990" w:type="dxa"/>
            <w:tcBorders>
              <w:top w:val="single" w:sz="8" w:space="0" w:color="000000"/>
              <w:left w:val="nil"/>
              <w:bottom w:val="single" w:sz="4" w:space="0" w:color="000000"/>
              <w:right w:val="single" w:sz="4" w:space="0" w:color="000000"/>
            </w:tcBorders>
          </w:tcPr>
          <w:p w14:paraId="5F2002AB" w14:textId="77777777" w:rsidR="00216C88" w:rsidRPr="00444746" w:rsidRDefault="00216C88" w:rsidP="00A55AA4">
            <w:pPr>
              <w:jc w:val="center"/>
              <w:rPr>
                <w:rFonts w:ascii="Arial" w:hAnsi="Arial" w:cs="Arial"/>
                <w:color w:val="000000"/>
              </w:rPr>
            </w:pPr>
            <w:r>
              <w:rPr>
                <w:rFonts w:ascii="Arial" w:hAnsi="Arial" w:cs="Arial"/>
                <w:color w:val="000000"/>
              </w:rPr>
              <w:t>63</w:t>
            </w:r>
          </w:p>
        </w:tc>
        <w:tc>
          <w:tcPr>
            <w:tcW w:w="1710" w:type="dxa"/>
            <w:tcBorders>
              <w:top w:val="nil"/>
              <w:left w:val="single" w:sz="4" w:space="0" w:color="000000"/>
              <w:bottom w:val="single" w:sz="4" w:space="0" w:color="000000"/>
              <w:right w:val="single" w:sz="8" w:space="0" w:color="000000"/>
            </w:tcBorders>
            <w:vAlign w:val="center"/>
          </w:tcPr>
          <w:p w14:paraId="6A133BE6" w14:textId="77777777" w:rsidR="00216C88" w:rsidRPr="00444746" w:rsidRDefault="00216C88" w:rsidP="00A55AA4">
            <w:pPr>
              <w:jc w:val="center"/>
              <w:rPr>
                <w:rFonts w:ascii="Arial" w:hAnsi="Arial" w:cs="Arial"/>
                <w:color w:val="000000"/>
              </w:rPr>
            </w:pPr>
            <w:r w:rsidRPr="00444746">
              <w:rPr>
                <w:rFonts w:ascii="Arial" w:hAnsi="Arial" w:cs="Arial"/>
                <w:color w:val="000000"/>
              </w:rPr>
              <w:t>2023-2024</w:t>
            </w:r>
          </w:p>
        </w:tc>
        <w:tc>
          <w:tcPr>
            <w:tcW w:w="1800" w:type="dxa"/>
            <w:tcBorders>
              <w:top w:val="nil"/>
              <w:left w:val="nil"/>
              <w:bottom w:val="single" w:sz="4" w:space="0" w:color="000000"/>
              <w:right w:val="single" w:sz="8" w:space="0" w:color="000000"/>
            </w:tcBorders>
            <w:vAlign w:val="center"/>
          </w:tcPr>
          <w:p w14:paraId="7EEDE854" w14:textId="77777777" w:rsidR="00216C88" w:rsidRPr="00444746" w:rsidRDefault="00216C88" w:rsidP="00A55AA4">
            <w:pPr>
              <w:jc w:val="center"/>
              <w:rPr>
                <w:rFonts w:ascii="Arial" w:hAnsi="Arial" w:cs="Arial"/>
                <w:color w:val="000000"/>
              </w:rPr>
            </w:pPr>
            <w:r w:rsidRPr="00444746">
              <w:rPr>
                <w:rFonts w:ascii="Arial" w:hAnsi="Arial" w:cs="Arial"/>
                <w:color w:val="000000"/>
              </w:rPr>
              <w:t>26723</w:t>
            </w:r>
          </w:p>
        </w:tc>
      </w:tr>
      <w:tr w:rsidR="00216C88" w:rsidRPr="00444746" w14:paraId="2916CBEF"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2280A4FA" w14:textId="77777777" w:rsidR="00216C88" w:rsidRPr="00444746" w:rsidRDefault="00216C88" w:rsidP="00A55AA4">
            <w:pPr>
              <w:jc w:val="center"/>
              <w:rPr>
                <w:rFonts w:ascii="Arial" w:hAnsi="Arial" w:cs="Arial"/>
                <w:color w:val="000000"/>
              </w:rPr>
            </w:pPr>
            <w:r>
              <w:rPr>
                <w:rFonts w:ascii="Arial" w:hAnsi="Arial" w:cs="Arial"/>
                <w:color w:val="000000"/>
              </w:rPr>
              <w:t>6</w:t>
            </w:r>
          </w:p>
        </w:tc>
        <w:tc>
          <w:tcPr>
            <w:tcW w:w="1620" w:type="dxa"/>
            <w:tcBorders>
              <w:top w:val="nil"/>
              <w:left w:val="single" w:sz="8" w:space="0" w:color="000000"/>
              <w:bottom w:val="single" w:sz="8" w:space="0" w:color="000000"/>
              <w:right w:val="single" w:sz="8" w:space="0" w:color="000000"/>
            </w:tcBorders>
            <w:vAlign w:val="center"/>
            <w:hideMark/>
          </w:tcPr>
          <w:p w14:paraId="3C45C185" w14:textId="77777777" w:rsidR="00216C88" w:rsidRPr="00444746" w:rsidRDefault="00216C88" w:rsidP="00A55AA4">
            <w:pPr>
              <w:jc w:val="center"/>
              <w:rPr>
                <w:rFonts w:ascii="Arial" w:hAnsi="Arial" w:cs="Arial"/>
                <w:color w:val="000000"/>
              </w:rPr>
            </w:pPr>
            <w:r w:rsidRPr="00444746">
              <w:rPr>
                <w:rFonts w:ascii="Arial" w:hAnsi="Arial" w:cs="Arial"/>
                <w:color w:val="000000"/>
              </w:rPr>
              <w:t>1966-67</w:t>
            </w:r>
          </w:p>
        </w:tc>
        <w:tc>
          <w:tcPr>
            <w:tcW w:w="1802" w:type="dxa"/>
            <w:tcBorders>
              <w:top w:val="nil"/>
              <w:left w:val="nil"/>
              <w:bottom w:val="single" w:sz="8" w:space="0" w:color="000000"/>
              <w:right w:val="single" w:sz="8" w:space="0" w:color="000000"/>
            </w:tcBorders>
            <w:vAlign w:val="center"/>
            <w:hideMark/>
          </w:tcPr>
          <w:p w14:paraId="5B1DD5B8" w14:textId="77777777" w:rsidR="00216C88" w:rsidRPr="00444746" w:rsidRDefault="00216C88" w:rsidP="00A55AA4">
            <w:pPr>
              <w:jc w:val="center"/>
              <w:rPr>
                <w:rFonts w:ascii="Arial" w:hAnsi="Arial" w:cs="Arial"/>
                <w:color w:val="000000"/>
              </w:rPr>
            </w:pPr>
            <w:r w:rsidRPr="00444746">
              <w:rPr>
                <w:rFonts w:ascii="Arial" w:hAnsi="Arial" w:cs="Arial"/>
                <w:color w:val="000000"/>
              </w:rPr>
              <w:t>277</w:t>
            </w:r>
          </w:p>
        </w:tc>
        <w:tc>
          <w:tcPr>
            <w:tcW w:w="900" w:type="dxa"/>
            <w:tcBorders>
              <w:top w:val="nil"/>
              <w:left w:val="nil"/>
              <w:bottom w:val="single" w:sz="8" w:space="0" w:color="000000"/>
              <w:right w:val="single" w:sz="4" w:space="0" w:color="auto"/>
            </w:tcBorders>
          </w:tcPr>
          <w:p w14:paraId="229CDBD9" w14:textId="77777777" w:rsidR="00216C88" w:rsidRPr="00444746" w:rsidRDefault="00216C88" w:rsidP="00A55AA4">
            <w:pPr>
              <w:jc w:val="center"/>
              <w:rPr>
                <w:rFonts w:ascii="Arial" w:hAnsi="Arial" w:cs="Arial"/>
                <w:color w:val="000000"/>
              </w:rPr>
            </w:pPr>
            <w:r>
              <w:rPr>
                <w:rFonts w:ascii="Arial" w:hAnsi="Arial" w:cs="Arial"/>
                <w:color w:val="000000"/>
              </w:rPr>
              <w:t>35</w:t>
            </w:r>
          </w:p>
        </w:tc>
        <w:tc>
          <w:tcPr>
            <w:tcW w:w="1620" w:type="dxa"/>
            <w:tcBorders>
              <w:top w:val="nil"/>
              <w:left w:val="single" w:sz="4" w:space="0" w:color="auto"/>
              <w:bottom w:val="single" w:sz="8" w:space="0" w:color="000000"/>
              <w:right w:val="single" w:sz="8" w:space="0" w:color="000000"/>
            </w:tcBorders>
            <w:vAlign w:val="center"/>
          </w:tcPr>
          <w:p w14:paraId="76AACBCD" w14:textId="77777777" w:rsidR="00216C88" w:rsidRPr="00444746" w:rsidRDefault="00216C88" w:rsidP="00A55AA4">
            <w:pPr>
              <w:jc w:val="center"/>
              <w:rPr>
                <w:rFonts w:ascii="Arial" w:hAnsi="Arial" w:cs="Arial"/>
                <w:color w:val="000000"/>
              </w:rPr>
            </w:pPr>
            <w:r w:rsidRPr="00444746">
              <w:rPr>
                <w:rFonts w:ascii="Arial" w:hAnsi="Arial" w:cs="Arial"/>
                <w:color w:val="000000"/>
              </w:rPr>
              <w:t>1995-96</w:t>
            </w:r>
          </w:p>
        </w:tc>
        <w:tc>
          <w:tcPr>
            <w:tcW w:w="1440" w:type="dxa"/>
            <w:tcBorders>
              <w:top w:val="nil"/>
              <w:left w:val="nil"/>
              <w:bottom w:val="single" w:sz="8" w:space="0" w:color="000000"/>
              <w:right w:val="single" w:sz="4" w:space="0" w:color="000000"/>
            </w:tcBorders>
            <w:vAlign w:val="center"/>
          </w:tcPr>
          <w:p w14:paraId="11596B9D" w14:textId="77777777" w:rsidR="00216C88" w:rsidRPr="00444746" w:rsidRDefault="00216C88" w:rsidP="00A55AA4">
            <w:pPr>
              <w:jc w:val="center"/>
              <w:rPr>
                <w:rFonts w:ascii="Arial" w:hAnsi="Arial" w:cs="Arial"/>
                <w:color w:val="000000"/>
              </w:rPr>
            </w:pPr>
            <w:r w:rsidRPr="00444746">
              <w:rPr>
                <w:rFonts w:ascii="Arial" w:hAnsi="Arial" w:cs="Arial"/>
                <w:color w:val="000000"/>
              </w:rPr>
              <w:t>2325</w:t>
            </w:r>
          </w:p>
        </w:tc>
        <w:tc>
          <w:tcPr>
            <w:tcW w:w="990" w:type="dxa"/>
            <w:tcBorders>
              <w:top w:val="single" w:sz="4" w:space="0" w:color="000000"/>
              <w:left w:val="single" w:sz="4" w:space="0" w:color="000000"/>
            </w:tcBorders>
          </w:tcPr>
          <w:p w14:paraId="2E822E7E" w14:textId="77777777" w:rsidR="00216C88" w:rsidRPr="00444746" w:rsidRDefault="00216C88" w:rsidP="00A55AA4">
            <w:pPr>
              <w:jc w:val="center"/>
              <w:rPr>
                <w:rFonts w:ascii="Arial" w:hAnsi="Arial" w:cs="Arial"/>
                <w:color w:val="000000"/>
              </w:rPr>
            </w:pPr>
          </w:p>
        </w:tc>
        <w:tc>
          <w:tcPr>
            <w:tcW w:w="1710" w:type="dxa"/>
            <w:tcBorders>
              <w:top w:val="single" w:sz="4" w:space="0" w:color="000000"/>
              <w:left w:val="nil"/>
            </w:tcBorders>
          </w:tcPr>
          <w:p w14:paraId="533E640D" w14:textId="77777777" w:rsidR="00216C88" w:rsidRPr="00444746" w:rsidRDefault="00216C88" w:rsidP="00A55AA4">
            <w:pPr>
              <w:jc w:val="center"/>
              <w:rPr>
                <w:rFonts w:ascii="Arial" w:hAnsi="Arial" w:cs="Arial"/>
                <w:color w:val="000000"/>
              </w:rPr>
            </w:pPr>
          </w:p>
        </w:tc>
        <w:tc>
          <w:tcPr>
            <w:tcW w:w="1800" w:type="dxa"/>
            <w:tcBorders>
              <w:top w:val="single" w:sz="4" w:space="0" w:color="000000"/>
            </w:tcBorders>
          </w:tcPr>
          <w:p w14:paraId="1B911D1E" w14:textId="77777777" w:rsidR="00216C88" w:rsidRPr="00444746" w:rsidRDefault="00216C88" w:rsidP="00A55AA4">
            <w:pPr>
              <w:jc w:val="center"/>
              <w:rPr>
                <w:rFonts w:ascii="Arial" w:hAnsi="Arial" w:cs="Arial"/>
                <w:color w:val="000000"/>
              </w:rPr>
            </w:pPr>
          </w:p>
        </w:tc>
      </w:tr>
      <w:tr w:rsidR="00216C88" w:rsidRPr="00444746" w14:paraId="03261B93"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6A9A66F7" w14:textId="77777777" w:rsidR="00216C88" w:rsidRPr="00444746" w:rsidRDefault="00216C88" w:rsidP="00A55AA4">
            <w:pPr>
              <w:jc w:val="center"/>
              <w:rPr>
                <w:rFonts w:ascii="Arial" w:hAnsi="Arial" w:cs="Arial"/>
                <w:color w:val="000000"/>
              </w:rPr>
            </w:pPr>
            <w:r>
              <w:rPr>
                <w:rFonts w:ascii="Arial" w:hAnsi="Arial" w:cs="Arial"/>
                <w:color w:val="000000"/>
              </w:rPr>
              <w:t>7</w:t>
            </w:r>
          </w:p>
        </w:tc>
        <w:tc>
          <w:tcPr>
            <w:tcW w:w="1620" w:type="dxa"/>
            <w:tcBorders>
              <w:top w:val="nil"/>
              <w:left w:val="single" w:sz="8" w:space="0" w:color="000000"/>
              <w:bottom w:val="single" w:sz="8" w:space="0" w:color="000000"/>
              <w:right w:val="single" w:sz="8" w:space="0" w:color="000000"/>
            </w:tcBorders>
            <w:vAlign w:val="center"/>
            <w:hideMark/>
          </w:tcPr>
          <w:p w14:paraId="406CF516" w14:textId="77777777" w:rsidR="00216C88" w:rsidRPr="00444746" w:rsidRDefault="00216C88" w:rsidP="00A55AA4">
            <w:pPr>
              <w:jc w:val="center"/>
              <w:rPr>
                <w:rFonts w:ascii="Arial" w:hAnsi="Arial" w:cs="Arial"/>
                <w:color w:val="000000"/>
              </w:rPr>
            </w:pPr>
            <w:r w:rsidRPr="00444746">
              <w:rPr>
                <w:rFonts w:ascii="Arial" w:hAnsi="Arial" w:cs="Arial"/>
                <w:color w:val="000000"/>
              </w:rPr>
              <w:t>1967-68</w:t>
            </w:r>
          </w:p>
        </w:tc>
        <w:tc>
          <w:tcPr>
            <w:tcW w:w="1802" w:type="dxa"/>
            <w:tcBorders>
              <w:top w:val="nil"/>
              <w:left w:val="nil"/>
              <w:bottom w:val="single" w:sz="8" w:space="0" w:color="000000"/>
              <w:right w:val="single" w:sz="8" w:space="0" w:color="000000"/>
            </w:tcBorders>
            <w:vAlign w:val="center"/>
            <w:hideMark/>
          </w:tcPr>
          <w:p w14:paraId="2F03214A" w14:textId="77777777" w:rsidR="00216C88" w:rsidRPr="00444746" w:rsidRDefault="00216C88" w:rsidP="00A55AA4">
            <w:pPr>
              <w:jc w:val="center"/>
              <w:rPr>
                <w:rFonts w:ascii="Arial" w:hAnsi="Arial" w:cs="Arial"/>
                <w:color w:val="000000"/>
              </w:rPr>
            </w:pPr>
            <w:r w:rsidRPr="00444746">
              <w:rPr>
                <w:rFonts w:ascii="Arial" w:hAnsi="Arial" w:cs="Arial"/>
                <w:color w:val="000000"/>
              </w:rPr>
              <w:t>293</w:t>
            </w:r>
          </w:p>
        </w:tc>
        <w:tc>
          <w:tcPr>
            <w:tcW w:w="900" w:type="dxa"/>
            <w:tcBorders>
              <w:top w:val="nil"/>
              <w:left w:val="nil"/>
              <w:bottom w:val="single" w:sz="8" w:space="0" w:color="000000"/>
              <w:right w:val="single" w:sz="4" w:space="0" w:color="auto"/>
            </w:tcBorders>
          </w:tcPr>
          <w:p w14:paraId="2620D49F" w14:textId="77777777" w:rsidR="00216C88" w:rsidRPr="00444746" w:rsidRDefault="00216C88" w:rsidP="00A55AA4">
            <w:pPr>
              <w:jc w:val="center"/>
              <w:rPr>
                <w:rFonts w:ascii="Arial" w:hAnsi="Arial" w:cs="Arial"/>
                <w:color w:val="000000"/>
              </w:rPr>
            </w:pPr>
            <w:r>
              <w:rPr>
                <w:rFonts w:ascii="Arial" w:hAnsi="Arial" w:cs="Arial"/>
                <w:color w:val="000000"/>
              </w:rPr>
              <w:t>36</w:t>
            </w:r>
          </w:p>
        </w:tc>
        <w:tc>
          <w:tcPr>
            <w:tcW w:w="1620" w:type="dxa"/>
            <w:tcBorders>
              <w:top w:val="nil"/>
              <w:left w:val="single" w:sz="4" w:space="0" w:color="auto"/>
              <w:bottom w:val="single" w:sz="8" w:space="0" w:color="000000"/>
              <w:right w:val="single" w:sz="8" w:space="0" w:color="000000"/>
            </w:tcBorders>
            <w:vAlign w:val="center"/>
          </w:tcPr>
          <w:p w14:paraId="5489AF34" w14:textId="77777777" w:rsidR="00216C88" w:rsidRPr="00444746" w:rsidRDefault="00216C88" w:rsidP="00A55AA4">
            <w:pPr>
              <w:jc w:val="center"/>
              <w:rPr>
                <w:rFonts w:ascii="Arial" w:hAnsi="Arial" w:cs="Arial"/>
                <w:color w:val="000000"/>
              </w:rPr>
            </w:pPr>
            <w:r w:rsidRPr="00444746">
              <w:rPr>
                <w:rFonts w:ascii="Arial" w:hAnsi="Arial" w:cs="Arial"/>
                <w:color w:val="000000"/>
              </w:rPr>
              <w:t>1996-97</w:t>
            </w:r>
          </w:p>
        </w:tc>
        <w:tc>
          <w:tcPr>
            <w:tcW w:w="1440" w:type="dxa"/>
            <w:tcBorders>
              <w:top w:val="nil"/>
              <w:left w:val="nil"/>
              <w:bottom w:val="single" w:sz="8" w:space="0" w:color="000000"/>
              <w:right w:val="single" w:sz="4" w:space="0" w:color="000000"/>
            </w:tcBorders>
            <w:vAlign w:val="center"/>
          </w:tcPr>
          <w:p w14:paraId="411336C1" w14:textId="77777777" w:rsidR="00216C88" w:rsidRPr="00444746" w:rsidRDefault="00216C88" w:rsidP="00A55AA4">
            <w:pPr>
              <w:jc w:val="center"/>
              <w:rPr>
                <w:rFonts w:ascii="Arial" w:hAnsi="Arial" w:cs="Arial"/>
                <w:color w:val="000000"/>
              </w:rPr>
            </w:pPr>
            <w:r w:rsidRPr="00444746">
              <w:rPr>
                <w:rFonts w:ascii="Arial" w:hAnsi="Arial" w:cs="Arial"/>
                <w:color w:val="000000"/>
              </w:rPr>
              <w:t>2434</w:t>
            </w:r>
          </w:p>
        </w:tc>
        <w:tc>
          <w:tcPr>
            <w:tcW w:w="990" w:type="dxa"/>
            <w:tcBorders>
              <w:top w:val="nil"/>
              <w:left w:val="single" w:sz="4" w:space="0" w:color="000000"/>
            </w:tcBorders>
          </w:tcPr>
          <w:p w14:paraId="1928744A"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4001FD1F" w14:textId="77777777" w:rsidR="00216C88" w:rsidRPr="00444746" w:rsidRDefault="00216C88" w:rsidP="00A55AA4">
            <w:pPr>
              <w:jc w:val="center"/>
              <w:rPr>
                <w:rFonts w:ascii="Arial" w:hAnsi="Arial" w:cs="Arial"/>
                <w:color w:val="000000"/>
              </w:rPr>
            </w:pPr>
          </w:p>
        </w:tc>
        <w:tc>
          <w:tcPr>
            <w:tcW w:w="1800" w:type="dxa"/>
            <w:tcBorders>
              <w:top w:val="nil"/>
            </w:tcBorders>
          </w:tcPr>
          <w:p w14:paraId="2758579E" w14:textId="77777777" w:rsidR="00216C88" w:rsidRPr="00444746" w:rsidRDefault="00216C88" w:rsidP="00A55AA4">
            <w:pPr>
              <w:jc w:val="center"/>
              <w:rPr>
                <w:rFonts w:ascii="Arial" w:hAnsi="Arial" w:cs="Arial"/>
                <w:color w:val="000000"/>
              </w:rPr>
            </w:pPr>
          </w:p>
        </w:tc>
      </w:tr>
      <w:tr w:rsidR="00216C88" w:rsidRPr="00444746" w14:paraId="2BF1AAB4"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67FC7B57" w14:textId="77777777" w:rsidR="00216C88" w:rsidRPr="00444746" w:rsidRDefault="00216C88" w:rsidP="00A55AA4">
            <w:pPr>
              <w:jc w:val="center"/>
              <w:rPr>
                <w:rFonts w:ascii="Arial" w:hAnsi="Arial" w:cs="Arial"/>
                <w:color w:val="000000"/>
              </w:rPr>
            </w:pPr>
            <w:r>
              <w:rPr>
                <w:rFonts w:ascii="Arial" w:hAnsi="Arial" w:cs="Arial"/>
                <w:color w:val="000000"/>
              </w:rPr>
              <w:t>8</w:t>
            </w:r>
          </w:p>
        </w:tc>
        <w:tc>
          <w:tcPr>
            <w:tcW w:w="1620" w:type="dxa"/>
            <w:tcBorders>
              <w:top w:val="nil"/>
              <w:left w:val="single" w:sz="8" w:space="0" w:color="000000"/>
              <w:bottom w:val="single" w:sz="8" w:space="0" w:color="000000"/>
              <w:right w:val="single" w:sz="8" w:space="0" w:color="000000"/>
            </w:tcBorders>
            <w:vAlign w:val="center"/>
            <w:hideMark/>
          </w:tcPr>
          <w:p w14:paraId="5C14A780" w14:textId="77777777" w:rsidR="00216C88" w:rsidRPr="00444746" w:rsidRDefault="00216C88" w:rsidP="00A55AA4">
            <w:pPr>
              <w:jc w:val="center"/>
              <w:rPr>
                <w:rFonts w:ascii="Arial" w:hAnsi="Arial" w:cs="Arial"/>
                <w:color w:val="000000"/>
              </w:rPr>
            </w:pPr>
            <w:r w:rsidRPr="00444746">
              <w:rPr>
                <w:rFonts w:ascii="Arial" w:hAnsi="Arial" w:cs="Arial"/>
                <w:color w:val="000000"/>
              </w:rPr>
              <w:t>1968-69</w:t>
            </w:r>
          </w:p>
        </w:tc>
        <w:tc>
          <w:tcPr>
            <w:tcW w:w="1802" w:type="dxa"/>
            <w:tcBorders>
              <w:top w:val="nil"/>
              <w:left w:val="nil"/>
              <w:bottom w:val="single" w:sz="8" w:space="0" w:color="000000"/>
              <w:right w:val="single" w:sz="8" w:space="0" w:color="000000"/>
            </w:tcBorders>
            <w:vAlign w:val="center"/>
            <w:hideMark/>
          </w:tcPr>
          <w:p w14:paraId="1F6AC3C0" w14:textId="77777777" w:rsidR="00216C88" w:rsidRPr="00444746" w:rsidRDefault="00216C88" w:rsidP="00A55AA4">
            <w:pPr>
              <w:jc w:val="center"/>
              <w:rPr>
                <w:rFonts w:ascii="Arial" w:hAnsi="Arial" w:cs="Arial"/>
                <w:color w:val="000000"/>
              </w:rPr>
            </w:pPr>
            <w:r w:rsidRPr="00444746">
              <w:rPr>
                <w:rFonts w:ascii="Arial" w:hAnsi="Arial" w:cs="Arial"/>
                <w:color w:val="000000"/>
              </w:rPr>
              <w:t>311</w:t>
            </w:r>
          </w:p>
        </w:tc>
        <w:tc>
          <w:tcPr>
            <w:tcW w:w="900" w:type="dxa"/>
            <w:tcBorders>
              <w:top w:val="nil"/>
              <w:left w:val="nil"/>
              <w:bottom w:val="single" w:sz="8" w:space="0" w:color="000000"/>
              <w:right w:val="single" w:sz="4" w:space="0" w:color="auto"/>
            </w:tcBorders>
          </w:tcPr>
          <w:p w14:paraId="5DE465F4" w14:textId="77777777" w:rsidR="00216C88" w:rsidRPr="00444746" w:rsidRDefault="00216C88" w:rsidP="00A55AA4">
            <w:pPr>
              <w:jc w:val="center"/>
              <w:rPr>
                <w:rFonts w:ascii="Arial" w:hAnsi="Arial" w:cs="Arial"/>
                <w:color w:val="000000"/>
              </w:rPr>
            </w:pPr>
            <w:r>
              <w:rPr>
                <w:rFonts w:ascii="Arial" w:hAnsi="Arial" w:cs="Arial"/>
                <w:color w:val="000000"/>
              </w:rPr>
              <w:t>37</w:t>
            </w:r>
          </w:p>
        </w:tc>
        <w:tc>
          <w:tcPr>
            <w:tcW w:w="1620" w:type="dxa"/>
            <w:tcBorders>
              <w:top w:val="nil"/>
              <w:left w:val="single" w:sz="4" w:space="0" w:color="auto"/>
              <w:bottom w:val="single" w:sz="8" w:space="0" w:color="000000"/>
              <w:right w:val="single" w:sz="8" w:space="0" w:color="000000"/>
            </w:tcBorders>
            <w:vAlign w:val="center"/>
          </w:tcPr>
          <w:p w14:paraId="1E282D3D" w14:textId="77777777" w:rsidR="00216C88" w:rsidRPr="00444746" w:rsidRDefault="00216C88" w:rsidP="00A55AA4">
            <w:pPr>
              <w:jc w:val="center"/>
              <w:rPr>
                <w:rFonts w:ascii="Arial" w:hAnsi="Arial" w:cs="Arial"/>
                <w:color w:val="000000"/>
              </w:rPr>
            </w:pPr>
            <w:r w:rsidRPr="00444746">
              <w:rPr>
                <w:rFonts w:ascii="Arial" w:hAnsi="Arial" w:cs="Arial"/>
                <w:color w:val="000000"/>
              </w:rPr>
              <w:t>1997-98</w:t>
            </w:r>
          </w:p>
        </w:tc>
        <w:tc>
          <w:tcPr>
            <w:tcW w:w="1440" w:type="dxa"/>
            <w:tcBorders>
              <w:top w:val="nil"/>
              <w:left w:val="nil"/>
              <w:bottom w:val="single" w:sz="8" w:space="0" w:color="000000"/>
              <w:right w:val="single" w:sz="4" w:space="0" w:color="000000"/>
            </w:tcBorders>
            <w:vAlign w:val="center"/>
          </w:tcPr>
          <w:p w14:paraId="065C50B6" w14:textId="77777777" w:rsidR="00216C88" w:rsidRPr="00444746" w:rsidRDefault="00216C88" w:rsidP="00A55AA4">
            <w:pPr>
              <w:jc w:val="center"/>
              <w:rPr>
                <w:rFonts w:ascii="Arial" w:hAnsi="Arial" w:cs="Arial"/>
                <w:color w:val="000000"/>
              </w:rPr>
            </w:pPr>
            <w:r w:rsidRPr="00444746">
              <w:rPr>
                <w:rFonts w:ascii="Arial" w:hAnsi="Arial" w:cs="Arial"/>
                <w:color w:val="000000"/>
              </w:rPr>
              <w:t>2676</w:t>
            </w:r>
          </w:p>
        </w:tc>
        <w:tc>
          <w:tcPr>
            <w:tcW w:w="990" w:type="dxa"/>
            <w:tcBorders>
              <w:top w:val="nil"/>
              <w:left w:val="single" w:sz="4" w:space="0" w:color="000000"/>
            </w:tcBorders>
          </w:tcPr>
          <w:p w14:paraId="1E90F78A"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3A751D0F" w14:textId="77777777" w:rsidR="00216C88" w:rsidRPr="00444746" w:rsidRDefault="00216C88" w:rsidP="00A55AA4">
            <w:pPr>
              <w:jc w:val="center"/>
              <w:rPr>
                <w:rFonts w:ascii="Arial" w:hAnsi="Arial" w:cs="Arial"/>
                <w:color w:val="000000"/>
              </w:rPr>
            </w:pPr>
          </w:p>
        </w:tc>
        <w:tc>
          <w:tcPr>
            <w:tcW w:w="1800" w:type="dxa"/>
            <w:tcBorders>
              <w:top w:val="nil"/>
            </w:tcBorders>
          </w:tcPr>
          <w:p w14:paraId="39E89D92" w14:textId="77777777" w:rsidR="00216C88" w:rsidRPr="00444746" w:rsidRDefault="00216C88" w:rsidP="00A55AA4">
            <w:pPr>
              <w:jc w:val="center"/>
              <w:rPr>
                <w:rFonts w:ascii="Arial" w:hAnsi="Arial" w:cs="Arial"/>
                <w:color w:val="000000"/>
              </w:rPr>
            </w:pPr>
          </w:p>
        </w:tc>
      </w:tr>
      <w:tr w:rsidR="00216C88" w:rsidRPr="00444746" w14:paraId="4A4479DF"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712E8BDC" w14:textId="77777777" w:rsidR="00216C88" w:rsidRPr="00444746" w:rsidRDefault="00216C88" w:rsidP="00A55AA4">
            <w:pPr>
              <w:jc w:val="center"/>
              <w:rPr>
                <w:rFonts w:ascii="Arial" w:hAnsi="Arial" w:cs="Arial"/>
                <w:color w:val="000000"/>
              </w:rPr>
            </w:pPr>
            <w:r>
              <w:rPr>
                <w:rFonts w:ascii="Arial" w:hAnsi="Arial" w:cs="Arial"/>
                <w:color w:val="000000"/>
              </w:rPr>
              <w:t>9</w:t>
            </w:r>
          </w:p>
        </w:tc>
        <w:tc>
          <w:tcPr>
            <w:tcW w:w="1620" w:type="dxa"/>
            <w:tcBorders>
              <w:top w:val="nil"/>
              <w:left w:val="single" w:sz="8" w:space="0" w:color="000000"/>
              <w:bottom w:val="single" w:sz="8" w:space="0" w:color="000000"/>
              <w:right w:val="single" w:sz="8" w:space="0" w:color="000000"/>
            </w:tcBorders>
            <w:vAlign w:val="center"/>
            <w:hideMark/>
          </w:tcPr>
          <w:p w14:paraId="21B87A46" w14:textId="77777777" w:rsidR="00216C88" w:rsidRPr="00444746" w:rsidRDefault="00216C88" w:rsidP="00A55AA4">
            <w:pPr>
              <w:jc w:val="center"/>
              <w:rPr>
                <w:rFonts w:ascii="Arial" w:hAnsi="Arial" w:cs="Arial"/>
                <w:color w:val="000000"/>
              </w:rPr>
            </w:pPr>
            <w:r w:rsidRPr="00444746">
              <w:rPr>
                <w:rFonts w:ascii="Arial" w:hAnsi="Arial" w:cs="Arial"/>
                <w:color w:val="000000"/>
              </w:rPr>
              <w:t>1969-70</w:t>
            </w:r>
          </w:p>
        </w:tc>
        <w:tc>
          <w:tcPr>
            <w:tcW w:w="1802" w:type="dxa"/>
            <w:tcBorders>
              <w:top w:val="nil"/>
              <w:left w:val="nil"/>
              <w:bottom w:val="single" w:sz="8" w:space="0" w:color="000000"/>
              <w:right w:val="single" w:sz="8" w:space="0" w:color="000000"/>
            </w:tcBorders>
            <w:vAlign w:val="center"/>
            <w:hideMark/>
          </w:tcPr>
          <w:p w14:paraId="3D3792F1" w14:textId="77777777" w:rsidR="00216C88" w:rsidRPr="00444746" w:rsidRDefault="00216C88" w:rsidP="00A55AA4">
            <w:pPr>
              <w:jc w:val="center"/>
              <w:rPr>
                <w:rFonts w:ascii="Arial" w:hAnsi="Arial" w:cs="Arial"/>
                <w:color w:val="000000"/>
              </w:rPr>
            </w:pPr>
            <w:r w:rsidRPr="00444746">
              <w:rPr>
                <w:rFonts w:ascii="Arial" w:hAnsi="Arial" w:cs="Arial"/>
                <w:color w:val="000000"/>
              </w:rPr>
              <w:t>340</w:t>
            </w:r>
          </w:p>
        </w:tc>
        <w:tc>
          <w:tcPr>
            <w:tcW w:w="900" w:type="dxa"/>
            <w:tcBorders>
              <w:top w:val="nil"/>
              <w:left w:val="nil"/>
              <w:bottom w:val="single" w:sz="8" w:space="0" w:color="000000"/>
              <w:right w:val="single" w:sz="4" w:space="0" w:color="auto"/>
            </w:tcBorders>
          </w:tcPr>
          <w:p w14:paraId="180CF448" w14:textId="77777777" w:rsidR="00216C88" w:rsidRPr="00444746" w:rsidRDefault="00216C88" w:rsidP="00A55AA4">
            <w:pPr>
              <w:jc w:val="center"/>
              <w:rPr>
                <w:rFonts w:ascii="Arial" w:hAnsi="Arial" w:cs="Arial"/>
                <w:color w:val="000000"/>
              </w:rPr>
            </w:pPr>
            <w:r>
              <w:rPr>
                <w:rFonts w:ascii="Arial" w:hAnsi="Arial" w:cs="Arial"/>
                <w:color w:val="000000"/>
              </w:rPr>
              <w:t>38</w:t>
            </w:r>
          </w:p>
        </w:tc>
        <w:tc>
          <w:tcPr>
            <w:tcW w:w="1620" w:type="dxa"/>
            <w:tcBorders>
              <w:top w:val="nil"/>
              <w:left w:val="single" w:sz="4" w:space="0" w:color="auto"/>
              <w:bottom w:val="single" w:sz="8" w:space="0" w:color="000000"/>
              <w:right w:val="single" w:sz="8" w:space="0" w:color="000000"/>
            </w:tcBorders>
            <w:vAlign w:val="center"/>
          </w:tcPr>
          <w:p w14:paraId="440421A2" w14:textId="77777777" w:rsidR="00216C88" w:rsidRPr="00444746" w:rsidRDefault="00216C88" w:rsidP="00A55AA4">
            <w:pPr>
              <w:jc w:val="center"/>
              <w:rPr>
                <w:rFonts w:ascii="Arial" w:hAnsi="Arial" w:cs="Arial"/>
                <w:color w:val="000000"/>
              </w:rPr>
            </w:pPr>
            <w:r w:rsidRPr="00444746">
              <w:rPr>
                <w:rFonts w:ascii="Arial" w:hAnsi="Arial" w:cs="Arial"/>
                <w:color w:val="000000"/>
              </w:rPr>
              <w:t>1998-99</w:t>
            </w:r>
          </w:p>
        </w:tc>
        <w:tc>
          <w:tcPr>
            <w:tcW w:w="1440" w:type="dxa"/>
            <w:tcBorders>
              <w:top w:val="nil"/>
              <w:left w:val="nil"/>
              <w:bottom w:val="single" w:sz="8" w:space="0" w:color="000000"/>
              <w:right w:val="single" w:sz="4" w:space="0" w:color="000000"/>
            </w:tcBorders>
            <w:vAlign w:val="center"/>
          </w:tcPr>
          <w:p w14:paraId="6D8B1585" w14:textId="77777777" w:rsidR="00216C88" w:rsidRPr="00444746" w:rsidRDefault="00216C88" w:rsidP="00A55AA4">
            <w:pPr>
              <w:jc w:val="center"/>
              <w:rPr>
                <w:rFonts w:ascii="Arial" w:hAnsi="Arial" w:cs="Arial"/>
                <w:color w:val="000000"/>
              </w:rPr>
            </w:pPr>
            <w:r w:rsidRPr="00444746">
              <w:rPr>
                <w:rFonts w:ascii="Arial" w:hAnsi="Arial" w:cs="Arial"/>
                <w:color w:val="000000"/>
              </w:rPr>
              <w:t>2716</w:t>
            </w:r>
          </w:p>
        </w:tc>
        <w:tc>
          <w:tcPr>
            <w:tcW w:w="990" w:type="dxa"/>
            <w:tcBorders>
              <w:top w:val="nil"/>
              <w:left w:val="single" w:sz="4" w:space="0" w:color="000000"/>
            </w:tcBorders>
          </w:tcPr>
          <w:p w14:paraId="0BC58F13"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350E73D7" w14:textId="77777777" w:rsidR="00216C88" w:rsidRPr="00444746" w:rsidRDefault="00216C88" w:rsidP="00A55AA4">
            <w:pPr>
              <w:jc w:val="center"/>
              <w:rPr>
                <w:rFonts w:ascii="Arial" w:hAnsi="Arial" w:cs="Arial"/>
                <w:color w:val="000000"/>
              </w:rPr>
            </w:pPr>
          </w:p>
        </w:tc>
        <w:tc>
          <w:tcPr>
            <w:tcW w:w="1800" w:type="dxa"/>
            <w:tcBorders>
              <w:top w:val="nil"/>
            </w:tcBorders>
          </w:tcPr>
          <w:p w14:paraId="067ED1D5" w14:textId="77777777" w:rsidR="00216C88" w:rsidRPr="00444746" w:rsidRDefault="00216C88" w:rsidP="00A55AA4">
            <w:pPr>
              <w:jc w:val="center"/>
              <w:rPr>
                <w:rFonts w:ascii="Arial" w:hAnsi="Arial" w:cs="Arial"/>
                <w:color w:val="000000"/>
              </w:rPr>
            </w:pPr>
          </w:p>
        </w:tc>
      </w:tr>
      <w:tr w:rsidR="00216C88" w:rsidRPr="00444746" w14:paraId="3A661730"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40044145" w14:textId="77777777" w:rsidR="00216C88" w:rsidRPr="00444746" w:rsidRDefault="00216C88" w:rsidP="00A55AA4">
            <w:pPr>
              <w:jc w:val="center"/>
              <w:rPr>
                <w:rFonts w:ascii="Arial" w:hAnsi="Arial" w:cs="Arial"/>
                <w:color w:val="000000"/>
              </w:rPr>
            </w:pPr>
            <w:r>
              <w:rPr>
                <w:rFonts w:ascii="Arial" w:hAnsi="Arial" w:cs="Arial"/>
                <w:color w:val="000000"/>
              </w:rPr>
              <w:t>10</w:t>
            </w:r>
          </w:p>
        </w:tc>
        <w:tc>
          <w:tcPr>
            <w:tcW w:w="1620" w:type="dxa"/>
            <w:tcBorders>
              <w:top w:val="nil"/>
              <w:left w:val="single" w:sz="8" w:space="0" w:color="000000"/>
              <w:bottom w:val="single" w:sz="8" w:space="0" w:color="000000"/>
              <w:right w:val="single" w:sz="8" w:space="0" w:color="000000"/>
            </w:tcBorders>
            <w:vAlign w:val="center"/>
            <w:hideMark/>
          </w:tcPr>
          <w:p w14:paraId="7E48C50F" w14:textId="77777777" w:rsidR="00216C88" w:rsidRPr="00444746" w:rsidRDefault="00216C88" w:rsidP="00A55AA4">
            <w:pPr>
              <w:jc w:val="center"/>
              <w:rPr>
                <w:rFonts w:ascii="Arial" w:hAnsi="Arial" w:cs="Arial"/>
                <w:color w:val="000000"/>
              </w:rPr>
            </w:pPr>
            <w:r w:rsidRPr="00444746">
              <w:rPr>
                <w:rFonts w:ascii="Arial" w:hAnsi="Arial" w:cs="Arial"/>
                <w:color w:val="000000"/>
              </w:rPr>
              <w:t>1970-71</w:t>
            </w:r>
          </w:p>
        </w:tc>
        <w:tc>
          <w:tcPr>
            <w:tcW w:w="1802" w:type="dxa"/>
            <w:tcBorders>
              <w:top w:val="nil"/>
              <w:left w:val="nil"/>
              <w:bottom w:val="single" w:sz="8" w:space="0" w:color="000000"/>
              <w:right w:val="single" w:sz="8" w:space="0" w:color="000000"/>
            </w:tcBorders>
            <w:vAlign w:val="center"/>
            <w:hideMark/>
          </w:tcPr>
          <w:p w14:paraId="48BCDE37" w14:textId="77777777" w:rsidR="00216C88" w:rsidRPr="00444746" w:rsidRDefault="00216C88" w:rsidP="00A55AA4">
            <w:pPr>
              <w:jc w:val="center"/>
              <w:rPr>
                <w:rFonts w:ascii="Arial" w:hAnsi="Arial" w:cs="Arial"/>
                <w:color w:val="000000"/>
              </w:rPr>
            </w:pPr>
            <w:r w:rsidRPr="00444746">
              <w:rPr>
                <w:rFonts w:ascii="Arial" w:hAnsi="Arial" w:cs="Arial"/>
                <w:color w:val="000000"/>
              </w:rPr>
              <w:t>397</w:t>
            </w:r>
          </w:p>
        </w:tc>
        <w:tc>
          <w:tcPr>
            <w:tcW w:w="900" w:type="dxa"/>
            <w:tcBorders>
              <w:top w:val="nil"/>
              <w:left w:val="nil"/>
              <w:bottom w:val="single" w:sz="8" w:space="0" w:color="000000"/>
              <w:right w:val="single" w:sz="4" w:space="0" w:color="auto"/>
            </w:tcBorders>
          </w:tcPr>
          <w:p w14:paraId="10A5B0EF" w14:textId="77777777" w:rsidR="00216C88" w:rsidRPr="00444746" w:rsidRDefault="00216C88" w:rsidP="00A55AA4">
            <w:pPr>
              <w:jc w:val="center"/>
              <w:rPr>
                <w:rFonts w:ascii="Arial" w:hAnsi="Arial" w:cs="Arial"/>
                <w:color w:val="000000"/>
              </w:rPr>
            </w:pPr>
            <w:r>
              <w:rPr>
                <w:rFonts w:ascii="Arial" w:hAnsi="Arial" w:cs="Arial"/>
                <w:color w:val="000000"/>
              </w:rPr>
              <w:t>39</w:t>
            </w:r>
          </w:p>
        </w:tc>
        <w:tc>
          <w:tcPr>
            <w:tcW w:w="1620" w:type="dxa"/>
            <w:tcBorders>
              <w:top w:val="nil"/>
              <w:left w:val="single" w:sz="4" w:space="0" w:color="auto"/>
              <w:bottom w:val="single" w:sz="8" w:space="0" w:color="000000"/>
              <w:right w:val="single" w:sz="8" w:space="0" w:color="000000"/>
            </w:tcBorders>
            <w:vAlign w:val="center"/>
          </w:tcPr>
          <w:p w14:paraId="3F818935" w14:textId="77777777" w:rsidR="00216C88" w:rsidRPr="00444746" w:rsidRDefault="00216C88" w:rsidP="00A55AA4">
            <w:pPr>
              <w:jc w:val="center"/>
              <w:rPr>
                <w:rFonts w:ascii="Arial" w:hAnsi="Arial" w:cs="Arial"/>
                <w:color w:val="000000"/>
              </w:rPr>
            </w:pPr>
            <w:r w:rsidRPr="00444746">
              <w:rPr>
                <w:rFonts w:ascii="Arial" w:hAnsi="Arial" w:cs="Arial"/>
                <w:color w:val="000000"/>
              </w:rPr>
              <w:t>1999-00</w:t>
            </w:r>
          </w:p>
        </w:tc>
        <w:tc>
          <w:tcPr>
            <w:tcW w:w="1440" w:type="dxa"/>
            <w:tcBorders>
              <w:top w:val="nil"/>
              <w:left w:val="nil"/>
              <w:bottom w:val="single" w:sz="8" w:space="0" w:color="000000"/>
              <w:right w:val="single" w:sz="4" w:space="0" w:color="000000"/>
            </w:tcBorders>
            <w:vAlign w:val="center"/>
          </w:tcPr>
          <w:p w14:paraId="67797B8F" w14:textId="77777777" w:rsidR="00216C88" w:rsidRPr="00444746" w:rsidRDefault="00216C88" w:rsidP="00A55AA4">
            <w:pPr>
              <w:jc w:val="center"/>
              <w:rPr>
                <w:rFonts w:ascii="Arial" w:hAnsi="Arial" w:cs="Arial"/>
                <w:color w:val="000000"/>
              </w:rPr>
            </w:pPr>
            <w:r w:rsidRPr="00444746">
              <w:rPr>
                <w:rFonts w:ascii="Arial" w:hAnsi="Arial" w:cs="Arial"/>
                <w:color w:val="000000"/>
              </w:rPr>
              <w:t>2910</w:t>
            </w:r>
          </w:p>
        </w:tc>
        <w:tc>
          <w:tcPr>
            <w:tcW w:w="990" w:type="dxa"/>
            <w:tcBorders>
              <w:top w:val="nil"/>
              <w:left w:val="single" w:sz="4" w:space="0" w:color="000000"/>
            </w:tcBorders>
          </w:tcPr>
          <w:p w14:paraId="3A861DD4"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463311AD" w14:textId="77777777" w:rsidR="00216C88" w:rsidRPr="00444746" w:rsidRDefault="00216C88" w:rsidP="00A55AA4">
            <w:pPr>
              <w:jc w:val="center"/>
              <w:rPr>
                <w:rFonts w:ascii="Arial" w:hAnsi="Arial" w:cs="Arial"/>
                <w:color w:val="000000"/>
              </w:rPr>
            </w:pPr>
          </w:p>
        </w:tc>
        <w:tc>
          <w:tcPr>
            <w:tcW w:w="1800" w:type="dxa"/>
            <w:tcBorders>
              <w:top w:val="nil"/>
            </w:tcBorders>
          </w:tcPr>
          <w:p w14:paraId="3039F483" w14:textId="77777777" w:rsidR="00216C88" w:rsidRPr="00444746" w:rsidRDefault="00216C88" w:rsidP="00A55AA4">
            <w:pPr>
              <w:jc w:val="center"/>
              <w:rPr>
                <w:rFonts w:ascii="Arial" w:hAnsi="Arial" w:cs="Arial"/>
                <w:color w:val="000000"/>
              </w:rPr>
            </w:pPr>
          </w:p>
        </w:tc>
      </w:tr>
      <w:tr w:rsidR="00216C88" w:rsidRPr="00444746" w14:paraId="054BDE93"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79945EDB" w14:textId="77777777" w:rsidR="00216C88" w:rsidRPr="00444746" w:rsidRDefault="00216C88" w:rsidP="00A55AA4">
            <w:pPr>
              <w:jc w:val="center"/>
              <w:rPr>
                <w:rFonts w:ascii="Arial" w:hAnsi="Arial" w:cs="Arial"/>
                <w:color w:val="000000"/>
              </w:rPr>
            </w:pPr>
            <w:r>
              <w:rPr>
                <w:rFonts w:ascii="Arial" w:hAnsi="Arial" w:cs="Arial"/>
                <w:color w:val="000000"/>
              </w:rPr>
              <w:t>11</w:t>
            </w:r>
          </w:p>
        </w:tc>
        <w:tc>
          <w:tcPr>
            <w:tcW w:w="1620" w:type="dxa"/>
            <w:tcBorders>
              <w:top w:val="nil"/>
              <w:left w:val="single" w:sz="8" w:space="0" w:color="000000"/>
              <w:bottom w:val="single" w:sz="8" w:space="0" w:color="000000"/>
              <w:right w:val="single" w:sz="8" w:space="0" w:color="000000"/>
            </w:tcBorders>
            <w:vAlign w:val="center"/>
            <w:hideMark/>
          </w:tcPr>
          <w:p w14:paraId="4C07F045" w14:textId="77777777" w:rsidR="00216C88" w:rsidRPr="00444746" w:rsidRDefault="00216C88" w:rsidP="00A55AA4">
            <w:pPr>
              <w:jc w:val="center"/>
              <w:rPr>
                <w:rFonts w:ascii="Arial" w:hAnsi="Arial" w:cs="Arial"/>
                <w:color w:val="000000"/>
              </w:rPr>
            </w:pPr>
            <w:r w:rsidRPr="00444746">
              <w:rPr>
                <w:rFonts w:ascii="Arial" w:hAnsi="Arial" w:cs="Arial"/>
                <w:color w:val="000000"/>
              </w:rPr>
              <w:t>1971-72</w:t>
            </w:r>
          </w:p>
        </w:tc>
        <w:tc>
          <w:tcPr>
            <w:tcW w:w="1802" w:type="dxa"/>
            <w:tcBorders>
              <w:top w:val="nil"/>
              <w:left w:val="nil"/>
              <w:bottom w:val="single" w:sz="8" w:space="0" w:color="000000"/>
              <w:right w:val="single" w:sz="8" w:space="0" w:color="000000"/>
            </w:tcBorders>
            <w:vAlign w:val="center"/>
            <w:hideMark/>
          </w:tcPr>
          <w:p w14:paraId="67995284" w14:textId="77777777" w:rsidR="00216C88" w:rsidRPr="00444746" w:rsidRDefault="00216C88" w:rsidP="00A55AA4">
            <w:pPr>
              <w:jc w:val="center"/>
              <w:rPr>
                <w:rFonts w:ascii="Arial" w:hAnsi="Arial" w:cs="Arial"/>
                <w:color w:val="000000"/>
              </w:rPr>
            </w:pPr>
            <w:r w:rsidRPr="00444746">
              <w:rPr>
                <w:rFonts w:ascii="Arial" w:hAnsi="Arial" w:cs="Arial"/>
                <w:color w:val="000000"/>
              </w:rPr>
              <w:t>464</w:t>
            </w:r>
          </w:p>
        </w:tc>
        <w:tc>
          <w:tcPr>
            <w:tcW w:w="900" w:type="dxa"/>
            <w:tcBorders>
              <w:top w:val="nil"/>
              <w:left w:val="nil"/>
              <w:bottom w:val="single" w:sz="8" w:space="0" w:color="000000"/>
              <w:right w:val="single" w:sz="4" w:space="0" w:color="auto"/>
            </w:tcBorders>
          </w:tcPr>
          <w:p w14:paraId="7FFF8EC8" w14:textId="77777777" w:rsidR="00216C88" w:rsidRPr="00444746" w:rsidRDefault="00216C88" w:rsidP="00A55AA4">
            <w:pPr>
              <w:jc w:val="center"/>
              <w:rPr>
                <w:rFonts w:ascii="Arial" w:hAnsi="Arial" w:cs="Arial"/>
                <w:color w:val="000000"/>
              </w:rPr>
            </w:pPr>
            <w:r>
              <w:rPr>
                <w:rFonts w:ascii="Arial" w:hAnsi="Arial" w:cs="Arial"/>
                <w:color w:val="000000"/>
              </w:rPr>
              <w:t>40</w:t>
            </w:r>
          </w:p>
        </w:tc>
        <w:tc>
          <w:tcPr>
            <w:tcW w:w="1620" w:type="dxa"/>
            <w:tcBorders>
              <w:top w:val="nil"/>
              <w:left w:val="single" w:sz="4" w:space="0" w:color="auto"/>
              <w:bottom w:val="single" w:sz="8" w:space="0" w:color="000000"/>
              <w:right w:val="single" w:sz="8" w:space="0" w:color="000000"/>
            </w:tcBorders>
            <w:vAlign w:val="center"/>
          </w:tcPr>
          <w:p w14:paraId="0A158007" w14:textId="77777777" w:rsidR="00216C88" w:rsidRPr="00444746" w:rsidRDefault="00216C88" w:rsidP="00A55AA4">
            <w:pPr>
              <w:jc w:val="center"/>
              <w:rPr>
                <w:rFonts w:ascii="Arial" w:hAnsi="Arial" w:cs="Arial"/>
                <w:color w:val="000000"/>
              </w:rPr>
            </w:pPr>
            <w:r w:rsidRPr="00444746">
              <w:rPr>
                <w:rFonts w:ascii="Arial" w:hAnsi="Arial" w:cs="Arial"/>
                <w:color w:val="000000"/>
              </w:rPr>
              <w:t>2000-01</w:t>
            </w:r>
          </w:p>
        </w:tc>
        <w:tc>
          <w:tcPr>
            <w:tcW w:w="1440" w:type="dxa"/>
            <w:tcBorders>
              <w:top w:val="nil"/>
              <w:left w:val="nil"/>
              <w:bottom w:val="single" w:sz="8" w:space="0" w:color="000000"/>
              <w:right w:val="single" w:sz="4" w:space="0" w:color="000000"/>
            </w:tcBorders>
            <w:vAlign w:val="center"/>
          </w:tcPr>
          <w:p w14:paraId="75DD3946" w14:textId="77777777" w:rsidR="00216C88" w:rsidRPr="00444746" w:rsidRDefault="00216C88" w:rsidP="00A55AA4">
            <w:pPr>
              <w:jc w:val="center"/>
              <w:rPr>
                <w:rFonts w:ascii="Arial" w:hAnsi="Arial" w:cs="Arial"/>
                <w:color w:val="000000"/>
              </w:rPr>
            </w:pPr>
            <w:r w:rsidRPr="00444746">
              <w:rPr>
                <w:rFonts w:ascii="Arial" w:hAnsi="Arial" w:cs="Arial"/>
                <w:color w:val="000000"/>
              </w:rPr>
              <w:t>3268</w:t>
            </w:r>
          </w:p>
        </w:tc>
        <w:tc>
          <w:tcPr>
            <w:tcW w:w="990" w:type="dxa"/>
            <w:tcBorders>
              <w:top w:val="nil"/>
              <w:left w:val="single" w:sz="4" w:space="0" w:color="000000"/>
            </w:tcBorders>
          </w:tcPr>
          <w:p w14:paraId="42EB1D21"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50C947A4" w14:textId="77777777" w:rsidR="00216C88" w:rsidRPr="00444746" w:rsidRDefault="00216C88" w:rsidP="00A55AA4">
            <w:pPr>
              <w:jc w:val="center"/>
              <w:rPr>
                <w:rFonts w:ascii="Arial" w:hAnsi="Arial" w:cs="Arial"/>
                <w:color w:val="000000"/>
              </w:rPr>
            </w:pPr>
          </w:p>
        </w:tc>
        <w:tc>
          <w:tcPr>
            <w:tcW w:w="1800" w:type="dxa"/>
            <w:tcBorders>
              <w:top w:val="nil"/>
            </w:tcBorders>
          </w:tcPr>
          <w:p w14:paraId="54CE3173" w14:textId="77777777" w:rsidR="00216C88" w:rsidRPr="00444746" w:rsidRDefault="00216C88" w:rsidP="00A55AA4">
            <w:pPr>
              <w:jc w:val="center"/>
              <w:rPr>
                <w:rFonts w:ascii="Arial" w:hAnsi="Arial" w:cs="Arial"/>
                <w:color w:val="000000"/>
              </w:rPr>
            </w:pPr>
          </w:p>
        </w:tc>
      </w:tr>
      <w:tr w:rsidR="00216C88" w:rsidRPr="00444746" w14:paraId="4204089F"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4AA6600E" w14:textId="77777777" w:rsidR="00216C88" w:rsidRPr="00444746" w:rsidRDefault="00216C88" w:rsidP="00A55AA4">
            <w:pPr>
              <w:jc w:val="center"/>
              <w:rPr>
                <w:rFonts w:ascii="Arial" w:hAnsi="Arial" w:cs="Arial"/>
                <w:color w:val="000000"/>
              </w:rPr>
            </w:pPr>
            <w:r>
              <w:rPr>
                <w:rFonts w:ascii="Arial" w:hAnsi="Arial" w:cs="Arial"/>
                <w:color w:val="000000"/>
              </w:rPr>
              <w:t>12</w:t>
            </w:r>
          </w:p>
        </w:tc>
        <w:tc>
          <w:tcPr>
            <w:tcW w:w="1620" w:type="dxa"/>
            <w:tcBorders>
              <w:top w:val="nil"/>
              <w:left w:val="single" w:sz="8" w:space="0" w:color="000000"/>
              <w:bottom w:val="single" w:sz="8" w:space="0" w:color="000000"/>
              <w:right w:val="single" w:sz="8" w:space="0" w:color="000000"/>
            </w:tcBorders>
            <w:vAlign w:val="center"/>
            <w:hideMark/>
          </w:tcPr>
          <w:p w14:paraId="6BBFCAD5" w14:textId="77777777" w:rsidR="00216C88" w:rsidRPr="00444746" w:rsidRDefault="00216C88" w:rsidP="00A55AA4">
            <w:pPr>
              <w:jc w:val="center"/>
              <w:rPr>
                <w:rFonts w:ascii="Arial" w:hAnsi="Arial" w:cs="Arial"/>
                <w:color w:val="000000"/>
              </w:rPr>
            </w:pPr>
            <w:r w:rsidRPr="00444746">
              <w:rPr>
                <w:rFonts w:ascii="Arial" w:hAnsi="Arial" w:cs="Arial"/>
                <w:color w:val="000000"/>
              </w:rPr>
              <w:t>1972-73</w:t>
            </w:r>
          </w:p>
        </w:tc>
        <w:tc>
          <w:tcPr>
            <w:tcW w:w="1802" w:type="dxa"/>
            <w:tcBorders>
              <w:top w:val="nil"/>
              <w:left w:val="nil"/>
              <w:bottom w:val="single" w:sz="8" w:space="0" w:color="000000"/>
              <w:right w:val="single" w:sz="8" w:space="0" w:color="000000"/>
            </w:tcBorders>
            <w:vAlign w:val="center"/>
            <w:hideMark/>
          </w:tcPr>
          <w:p w14:paraId="37D52DBD" w14:textId="77777777" w:rsidR="00216C88" w:rsidRPr="00444746" w:rsidRDefault="00216C88" w:rsidP="00A55AA4">
            <w:pPr>
              <w:jc w:val="center"/>
              <w:rPr>
                <w:rFonts w:ascii="Arial" w:hAnsi="Arial" w:cs="Arial"/>
                <w:color w:val="000000"/>
              </w:rPr>
            </w:pPr>
            <w:r w:rsidRPr="00444746">
              <w:rPr>
                <w:rFonts w:ascii="Arial" w:hAnsi="Arial" w:cs="Arial"/>
                <w:color w:val="000000"/>
              </w:rPr>
              <w:t>492</w:t>
            </w:r>
          </w:p>
        </w:tc>
        <w:tc>
          <w:tcPr>
            <w:tcW w:w="900" w:type="dxa"/>
            <w:tcBorders>
              <w:top w:val="nil"/>
              <w:left w:val="nil"/>
              <w:bottom w:val="single" w:sz="8" w:space="0" w:color="000000"/>
              <w:right w:val="single" w:sz="4" w:space="0" w:color="auto"/>
            </w:tcBorders>
          </w:tcPr>
          <w:p w14:paraId="084875EB" w14:textId="77777777" w:rsidR="00216C88" w:rsidRPr="00444746" w:rsidRDefault="00216C88" w:rsidP="00A55AA4">
            <w:pPr>
              <w:jc w:val="center"/>
              <w:rPr>
                <w:rFonts w:ascii="Arial" w:hAnsi="Arial" w:cs="Arial"/>
                <w:color w:val="000000"/>
              </w:rPr>
            </w:pPr>
            <w:r>
              <w:rPr>
                <w:rFonts w:ascii="Arial" w:hAnsi="Arial" w:cs="Arial"/>
                <w:color w:val="000000"/>
              </w:rPr>
              <w:t>41</w:t>
            </w:r>
          </w:p>
        </w:tc>
        <w:tc>
          <w:tcPr>
            <w:tcW w:w="1620" w:type="dxa"/>
            <w:tcBorders>
              <w:top w:val="nil"/>
              <w:left w:val="single" w:sz="4" w:space="0" w:color="auto"/>
              <w:bottom w:val="single" w:sz="8" w:space="0" w:color="000000"/>
              <w:right w:val="single" w:sz="8" w:space="0" w:color="000000"/>
            </w:tcBorders>
            <w:vAlign w:val="center"/>
          </w:tcPr>
          <w:p w14:paraId="5EE06C12" w14:textId="77777777" w:rsidR="00216C88" w:rsidRPr="00444746" w:rsidRDefault="00216C88" w:rsidP="00A55AA4">
            <w:pPr>
              <w:jc w:val="center"/>
              <w:rPr>
                <w:rFonts w:ascii="Arial" w:hAnsi="Arial" w:cs="Arial"/>
                <w:color w:val="000000"/>
              </w:rPr>
            </w:pPr>
            <w:r w:rsidRPr="00444746">
              <w:rPr>
                <w:rFonts w:ascii="Arial" w:hAnsi="Arial" w:cs="Arial"/>
                <w:color w:val="000000"/>
              </w:rPr>
              <w:t>2001-02</w:t>
            </w:r>
          </w:p>
        </w:tc>
        <w:tc>
          <w:tcPr>
            <w:tcW w:w="1440" w:type="dxa"/>
            <w:tcBorders>
              <w:top w:val="nil"/>
              <w:left w:val="nil"/>
              <w:bottom w:val="single" w:sz="8" w:space="0" w:color="000000"/>
              <w:right w:val="single" w:sz="4" w:space="0" w:color="000000"/>
            </w:tcBorders>
            <w:vAlign w:val="center"/>
          </w:tcPr>
          <w:p w14:paraId="629ED51D" w14:textId="77777777" w:rsidR="00216C88" w:rsidRPr="00444746" w:rsidRDefault="00216C88" w:rsidP="00A55AA4">
            <w:pPr>
              <w:jc w:val="center"/>
              <w:rPr>
                <w:rFonts w:ascii="Arial" w:hAnsi="Arial" w:cs="Arial"/>
                <w:color w:val="000000"/>
              </w:rPr>
            </w:pPr>
            <w:r w:rsidRPr="00444746">
              <w:rPr>
                <w:rFonts w:ascii="Arial" w:hAnsi="Arial" w:cs="Arial"/>
                <w:color w:val="000000"/>
              </w:rPr>
              <w:t>3041</w:t>
            </w:r>
          </w:p>
        </w:tc>
        <w:tc>
          <w:tcPr>
            <w:tcW w:w="990" w:type="dxa"/>
            <w:tcBorders>
              <w:top w:val="nil"/>
              <w:left w:val="single" w:sz="4" w:space="0" w:color="000000"/>
            </w:tcBorders>
          </w:tcPr>
          <w:p w14:paraId="0262ACEE"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1E90CF73" w14:textId="77777777" w:rsidR="00216C88" w:rsidRPr="00444746" w:rsidRDefault="00216C88" w:rsidP="00A55AA4">
            <w:pPr>
              <w:jc w:val="center"/>
              <w:rPr>
                <w:rFonts w:ascii="Arial" w:hAnsi="Arial" w:cs="Arial"/>
                <w:color w:val="000000"/>
              </w:rPr>
            </w:pPr>
          </w:p>
        </w:tc>
        <w:tc>
          <w:tcPr>
            <w:tcW w:w="1800" w:type="dxa"/>
            <w:tcBorders>
              <w:top w:val="nil"/>
            </w:tcBorders>
          </w:tcPr>
          <w:p w14:paraId="34732FF8" w14:textId="77777777" w:rsidR="00216C88" w:rsidRPr="00444746" w:rsidRDefault="00216C88" w:rsidP="00A55AA4">
            <w:pPr>
              <w:jc w:val="center"/>
              <w:rPr>
                <w:rFonts w:ascii="Arial" w:hAnsi="Arial" w:cs="Arial"/>
                <w:color w:val="000000"/>
              </w:rPr>
            </w:pPr>
          </w:p>
        </w:tc>
      </w:tr>
      <w:tr w:rsidR="00216C88" w:rsidRPr="00444746" w14:paraId="6CDBD2D7"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2FCB9933" w14:textId="77777777" w:rsidR="00216C88" w:rsidRPr="00444746" w:rsidRDefault="00216C88" w:rsidP="00A55AA4">
            <w:pPr>
              <w:jc w:val="center"/>
              <w:rPr>
                <w:rFonts w:ascii="Arial" w:hAnsi="Arial" w:cs="Arial"/>
                <w:color w:val="000000"/>
              </w:rPr>
            </w:pPr>
            <w:r>
              <w:rPr>
                <w:rFonts w:ascii="Arial" w:hAnsi="Arial" w:cs="Arial"/>
                <w:color w:val="000000"/>
              </w:rPr>
              <w:t>13</w:t>
            </w:r>
          </w:p>
        </w:tc>
        <w:tc>
          <w:tcPr>
            <w:tcW w:w="1620" w:type="dxa"/>
            <w:tcBorders>
              <w:top w:val="nil"/>
              <w:left w:val="single" w:sz="8" w:space="0" w:color="000000"/>
              <w:bottom w:val="single" w:sz="8" w:space="0" w:color="000000"/>
              <w:right w:val="single" w:sz="8" w:space="0" w:color="000000"/>
            </w:tcBorders>
            <w:vAlign w:val="center"/>
            <w:hideMark/>
          </w:tcPr>
          <w:p w14:paraId="30C10069" w14:textId="77777777" w:rsidR="00216C88" w:rsidRPr="00444746" w:rsidRDefault="00216C88" w:rsidP="00A55AA4">
            <w:pPr>
              <w:jc w:val="center"/>
              <w:rPr>
                <w:rFonts w:ascii="Arial" w:hAnsi="Arial" w:cs="Arial"/>
                <w:color w:val="000000"/>
              </w:rPr>
            </w:pPr>
            <w:r w:rsidRPr="00444746">
              <w:rPr>
                <w:rFonts w:ascii="Arial" w:hAnsi="Arial" w:cs="Arial"/>
                <w:color w:val="000000"/>
              </w:rPr>
              <w:t>1973-74</w:t>
            </w:r>
          </w:p>
        </w:tc>
        <w:tc>
          <w:tcPr>
            <w:tcW w:w="1802" w:type="dxa"/>
            <w:tcBorders>
              <w:top w:val="nil"/>
              <w:left w:val="nil"/>
              <w:bottom w:val="single" w:sz="8" w:space="0" w:color="000000"/>
              <w:right w:val="single" w:sz="8" w:space="0" w:color="000000"/>
            </w:tcBorders>
            <w:vAlign w:val="center"/>
            <w:hideMark/>
          </w:tcPr>
          <w:p w14:paraId="77398F89" w14:textId="77777777" w:rsidR="00216C88" w:rsidRPr="00444746" w:rsidRDefault="00216C88" w:rsidP="00A55AA4">
            <w:pPr>
              <w:jc w:val="center"/>
              <w:rPr>
                <w:rFonts w:ascii="Arial" w:hAnsi="Arial" w:cs="Arial"/>
                <w:color w:val="000000"/>
              </w:rPr>
            </w:pPr>
            <w:r w:rsidRPr="00444746">
              <w:rPr>
                <w:rFonts w:ascii="Arial" w:hAnsi="Arial" w:cs="Arial"/>
                <w:color w:val="000000"/>
              </w:rPr>
              <w:t>508</w:t>
            </w:r>
          </w:p>
        </w:tc>
        <w:tc>
          <w:tcPr>
            <w:tcW w:w="900" w:type="dxa"/>
            <w:tcBorders>
              <w:top w:val="nil"/>
              <w:left w:val="nil"/>
              <w:bottom w:val="single" w:sz="8" w:space="0" w:color="000000"/>
              <w:right w:val="single" w:sz="4" w:space="0" w:color="auto"/>
            </w:tcBorders>
          </w:tcPr>
          <w:p w14:paraId="76448156" w14:textId="77777777" w:rsidR="00216C88" w:rsidRPr="00444746" w:rsidRDefault="00216C88" w:rsidP="00A55AA4">
            <w:pPr>
              <w:jc w:val="center"/>
              <w:rPr>
                <w:rFonts w:ascii="Arial" w:hAnsi="Arial" w:cs="Arial"/>
                <w:color w:val="000000"/>
              </w:rPr>
            </w:pPr>
            <w:r>
              <w:rPr>
                <w:rFonts w:ascii="Arial" w:hAnsi="Arial" w:cs="Arial"/>
                <w:color w:val="000000"/>
              </w:rPr>
              <w:t>42</w:t>
            </w:r>
          </w:p>
        </w:tc>
        <w:tc>
          <w:tcPr>
            <w:tcW w:w="1620" w:type="dxa"/>
            <w:tcBorders>
              <w:top w:val="nil"/>
              <w:left w:val="single" w:sz="4" w:space="0" w:color="auto"/>
              <w:bottom w:val="single" w:sz="8" w:space="0" w:color="000000"/>
              <w:right w:val="single" w:sz="8" w:space="0" w:color="000000"/>
            </w:tcBorders>
            <w:vAlign w:val="center"/>
          </w:tcPr>
          <w:p w14:paraId="3D22C923" w14:textId="77777777" w:rsidR="00216C88" w:rsidRPr="00444746" w:rsidRDefault="00216C88" w:rsidP="00A55AA4">
            <w:pPr>
              <w:jc w:val="center"/>
              <w:rPr>
                <w:rFonts w:ascii="Arial" w:hAnsi="Arial" w:cs="Arial"/>
                <w:color w:val="000000"/>
              </w:rPr>
            </w:pPr>
            <w:r w:rsidRPr="00444746">
              <w:rPr>
                <w:rFonts w:ascii="Arial" w:hAnsi="Arial" w:cs="Arial"/>
                <w:color w:val="000000"/>
              </w:rPr>
              <w:t>2002-03</w:t>
            </w:r>
          </w:p>
        </w:tc>
        <w:tc>
          <w:tcPr>
            <w:tcW w:w="1440" w:type="dxa"/>
            <w:tcBorders>
              <w:top w:val="nil"/>
              <w:left w:val="nil"/>
              <w:bottom w:val="single" w:sz="8" w:space="0" w:color="000000"/>
              <w:right w:val="single" w:sz="4" w:space="0" w:color="000000"/>
            </w:tcBorders>
            <w:vAlign w:val="center"/>
          </w:tcPr>
          <w:p w14:paraId="7A8B1828" w14:textId="77777777" w:rsidR="00216C88" w:rsidRPr="00444746" w:rsidRDefault="00216C88" w:rsidP="00A55AA4">
            <w:pPr>
              <w:jc w:val="center"/>
              <w:rPr>
                <w:rFonts w:ascii="Arial" w:hAnsi="Arial" w:cs="Arial"/>
                <w:color w:val="000000"/>
              </w:rPr>
            </w:pPr>
            <w:r w:rsidRPr="00444746">
              <w:rPr>
                <w:rFonts w:ascii="Arial" w:hAnsi="Arial" w:cs="Arial"/>
                <w:color w:val="000000"/>
              </w:rPr>
              <w:t>3484</w:t>
            </w:r>
          </w:p>
        </w:tc>
        <w:tc>
          <w:tcPr>
            <w:tcW w:w="990" w:type="dxa"/>
            <w:tcBorders>
              <w:top w:val="nil"/>
              <w:left w:val="single" w:sz="4" w:space="0" w:color="000000"/>
            </w:tcBorders>
          </w:tcPr>
          <w:p w14:paraId="452AAB92"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1104CF64" w14:textId="77777777" w:rsidR="00216C88" w:rsidRPr="00444746" w:rsidRDefault="00216C88" w:rsidP="00A55AA4">
            <w:pPr>
              <w:jc w:val="center"/>
              <w:rPr>
                <w:rFonts w:ascii="Arial" w:hAnsi="Arial" w:cs="Arial"/>
                <w:color w:val="000000"/>
              </w:rPr>
            </w:pPr>
          </w:p>
        </w:tc>
        <w:tc>
          <w:tcPr>
            <w:tcW w:w="1800" w:type="dxa"/>
            <w:tcBorders>
              <w:top w:val="nil"/>
            </w:tcBorders>
          </w:tcPr>
          <w:p w14:paraId="0094F085" w14:textId="77777777" w:rsidR="00216C88" w:rsidRPr="00444746" w:rsidRDefault="00216C88" w:rsidP="00A55AA4">
            <w:pPr>
              <w:jc w:val="center"/>
              <w:rPr>
                <w:rFonts w:ascii="Arial" w:hAnsi="Arial" w:cs="Arial"/>
                <w:color w:val="000000"/>
              </w:rPr>
            </w:pPr>
          </w:p>
        </w:tc>
      </w:tr>
      <w:tr w:rsidR="00216C88" w:rsidRPr="00444746" w14:paraId="2529230D"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4834689C" w14:textId="77777777" w:rsidR="00216C88" w:rsidRPr="00444746" w:rsidRDefault="00216C88" w:rsidP="00A55AA4">
            <w:pPr>
              <w:jc w:val="center"/>
              <w:rPr>
                <w:rFonts w:ascii="Arial" w:hAnsi="Arial" w:cs="Arial"/>
                <w:color w:val="000000"/>
              </w:rPr>
            </w:pPr>
            <w:r>
              <w:rPr>
                <w:rFonts w:ascii="Arial" w:hAnsi="Arial" w:cs="Arial"/>
                <w:color w:val="000000"/>
              </w:rPr>
              <w:t>14</w:t>
            </w:r>
          </w:p>
        </w:tc>
        <w:tc>
          <w:tcPr>
            <w:tcW w:w="1620" w:type="dxa"/>
            <w:tcBorders>
              <w:top w:val="nil"/>
              <w:left w:val="single" w:sz="8" w:space="0" w:color="000000"/>
              <w:bottom w:val="single" w:sz="8" w:space="0" w:color="000000"/>
              <w:right w:val="single" w:sz="8" w:space="0" w:color="000000"/>
            </w:tcBorders>
            <w:vAlign w:val="center"/>
            <w:hideMark/>
          </w:tcPr>
          <w:p w14:paraId="1D9DFA45" w14:textId="77777777" w:rsidR="00216C88" w:rsidRPr="00444746" w:rsidRDefault="00216C88" w:rsidP="00A55AA4">
            <w:pPr>
              <w:jc w:val="center"/>
              <w:rPr>
                <w:rFonts w:ascii="Arial" w:hAnsi="Arial" w:cs="Arial"/>
                <w:color w:val="000000"/>
              </w:rPr>
            </w:pPr>
            <w:r w:rsidRPr="00444746">
              <w:rPr>
                <w:rFonts w:ascii="Arial" w:hAnsi="Arial" w:cs="Arial"/>
                <w:color w:val="000000"/>
              </w:rPr>
              <w:t>1974-75</w:t>
            </w:r>
          </w:p>
        </w:tc>
        <w:tc>
          <w:tcPr>
            <w:tcW w:w="1802" w:type="dxa"/>
            <w:tcBorders>
              <w:top w:val="nil"/>
              <w:left w:val="nil"/>
              <w:bottom w:val="single" w:sz="8" w:space="0" w:color="000000"/>
              <w:right w:val="single" w:sz="8" w:space="0" w:color="000000"/>
            </w:tcBorders>
            <w:vAlign w:val="center"/>
            <w:hideMark/>
          </w:tcPr>
          <w:p w14:paraId="5096FB7D" w14:textId="77777777" w:rsidR="00216C88" w:rsidRPr="00444746" w:rsidRDefault="00216C88" w:rsidP="00A55AA4">
            <w:pPr>
              <w:jc w:val="center"/>
              <w:rPr>
                <w:rFonts w:ascii="Arial" w:hAnsi="Arial" w:cs="Arial"/>
                <w:color w:val="000000"/>
              </w:rPr>
            </w:pPr>
            <w:r w:rsidRPr="00444746">
              <w:rPr>
                <w:rFonts w:ascii="Arial" w:hAnsi="Arial" w:cs="Arial"/>
                <w:color w:val="000000"/>
              </w:rPr>
              <w:t>508</w:t>
            </w:r>
          </w:p>
        </w:tc>
        <w:tc>
          <w:tcPr>
            <w:tcW w:w="900" w:type="dxa"/>
            <w:tcBorders>
              <w:top w:val="nil"/>
              <w:left w:val="nil"/>
              <w:bottom w:val="single" w:sz="8" w:space="0" w:color="000000"/>
              <w:right w:val="single" w:sz="4" w:space="0" w:color="auto"/>
            </w:tcBorders>
          </w:tcPr>
          <w:p w14:paraId="4B3ABCC2" w14:textId="77777777" w:rsidR="00216C88" w:rsidRPr="00444746" w:rsidRDefault="00216C88" w:rsidP="00A55AA4">
            <w:pPr>
              <w:jc w:val="center"/>
              <w:rPr>
                <w:rFonts w:ascii="Arial" w:hAnsi="Arial" w:cs="Arial"/>
                <w:color w:val="000000"/>
              </w:rPr>
            </w:pPr>
            <w:r>
              <w:rPr>
                <w:rFonts w:ascii="Arial" w:hAnsi="Arial" w:cs="Arial"/>
                <w:color w:val="000000"/>
              </w:rPr>
              <w:t>43</w:t>
            </w:r>
          </w:p>
        </w:tc>
        <w:tc>
          <w:tcPr>
            <w:tcW w:w="1620" w:type="dxa"/>
            <w:tcBorders>
              <w:top w:val="nil"/>
              <w:left w:val="single" w:sz="4" w:space="0" w:color="auto"/>
              <w:bottom w:val="single" w:sz="8" w:space="0" w:color="000000"/>
              <w:right w:val="single" w:sz="8" w:space="0" w:color="000000"/>
            </w:tcBorders>
            <w:vAlign w:val="center"/>
          </w:tcPr>
          <w:p w14:paraId="276829DB" w14:textId="77777777" w:rsidR="00216C88" w:rsidRPr="00444746" w:rsidRDefault="00216C88" w:rsidP="00A55AA4">
            <w:pPr>
              <w:jc w:val="center"/>
              <w:rPr>
                <w:rFonts w:ascii="Arial" w:hAnsi="Arial" w:cs="Arial"/>
                <w:color w:val="000000"/>
              </w:rPr>
            </w:pPr>
            <w:r w:rsidRPr="00444746">
              <w:rPr>
                <w:rFonts w:ascii="Arial" w:hAnsi="Arial" w:cs="Arial"/>
                <w:color w:val="000000"/>
              </w:rPr>
              <w:t>2003-04</w:t>
            </w:r>
          </w:p>
        </w:tc>
        <w:tc>
          <w:tcPr>
            <w:tcW w:w="1440" w:type="dxa"/>
            <w:tcBorders>
              <w:top w:val="nil"/>
              <w:left w:val="nil"/>
              <w:bottom w:val="single" w:sz="8" w:space="0" w:color="000000"/>
              <w:right w:val="single" w:sz="4" w:space="0" w:color="000000"/>
            </w:tcBorders>
            <w:vAlign w:val="center"/>
          </w:tcPr>
          <w:p w14:paraId="621A860E" w14:textId="77777777" w:rsidR="00216C88" w:rsidRPr="00444746" w:rsidRDefault="00216C88" w:rsidP="00A55AA4">
            <w:pPr>
              <w:jc w:val="center"/>
              <w:rPr>
                <w:rFonts w:ascii="Arial" w:hAnsi="Arial" w:cs="Arial"/>
                <w:color w:val="000000"/>
              </w:rPr>
            </w:pPr>
            <w:r w:rsidRPr="00444746">
              <w:rPr>
                <w:rFonts w:ascii="Arial" w:hAnsi="Arial" w:cs="Arial"/>
                <w:color w:val="000000"/>
              </w:rPr>
              <w:t>3850</w:t>
            </w:r>
          </w:p>
        </w:tc>
        <w:tc>
          <w:tcPr>
            <w:tcW w:w="990" w:type="dxa"/>
            <w:tcBorders>
              <w:top w:val="nil"/>
              <w:left w:val="single" w:sz="4" w:space="0" w:color="000000"/>
            </w:tcBorders>
          </w:tcPr>
          <w:p w14:paraId="2E95BC93"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4170260C" w14:textId="77777777" w:rsidR="00216C88" w:rsidRPr="00444746" w:rsidRDefault="00216C88" w:rsidP="00A55AA4">
            <w:pPr>
              <w:jc w:val="center"/>
              <w:rPr>
                <w:rFonts w:ascii="Arial" w:hAnsi="Arial" w:cs="Arial"/>
                <w:color w:val="000000"/>
              </w:rPr>
            </w:pPr>
          </w:p>
        </w:tc>
        <w:tc>
          <w:tcPr>
            <w:tcW w:w="1800" w:type="dxa"/>
            <w:tcBorders>
              <w:top w:val="nil"/>
            </w:tcBorders>
          </w:tcPr>
          <w:p w14:paraId="0670819D" w14:textId="77777777" w:rsidR="00216C88" w:rsidRPr="00444746" w:rsidRDefault="00216C88" w:rsidP="00A55AA4">
            <w:pPr>
              <w:jc w:val="center"/>
              <w:rPr>
                <w:rFonts w:ascii="Arial" w:hAnsi="Arial" w:cs="Arial"/>
                <w:color w:val="000000"/>
              </w:rPr>
            </w:pPr>
          </w:p>
        </w:tc>
      </w:tr>
      <w:tr w:rsidR="00216C88" w:rsidRPr="00444746" w14:paraId="4B7DB362"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36327A59" w14:textId="77777777" w:rsidR="00216C88" w:rsidRPr="00444746" w:rsidRDefault="00216C88" w:rsidP="00A55AA4">
            <w:pPr>
              <w:jc w:val="center"/>
              <w:rPr>
                <w:rFonts w:ascii="Arial" w:hAnsi="Arial" w:cs="Arial"/>
                <w:color w:val="000000"/>
              </w:rPr>
            </w:pPr>
            <w:r>
              <w:rPr>
                <w:rFonts w:ascii="Arial" w:hAnsi="Arial" w:cs="Arial"/>
                <w:color w:val="000000"/>
              </w:rPr>
              <w:t>15</w:t>
            </w:r>
          </w:p>
        </w:tc>
        <w:tc>
          <w:tcPr>
            <w:tcW w:w="1620" w:type="dxa"/>
            <w:tcBorders>
              <w:top w:val="nil"/>
              <w:left w:val="single" w:sz="8" w:space="0" w:color="000000"/>
              <w:bottom w:val="single" w:sz="8" w:space="0" w:color="000000"/>
              <w:right w:val="single" w:sz="8" w:space="0" w:color="000000"/>
            </w:tcBorders>
            <w:vAlign w:val="center"/>
            <w:hideMark/>
          </w:tcPr>
          <w:p w14:paraId="498C6CE4" w14:textId="77777777" w:rsidR="00216C88" w:rsidRPr="00444746" w:rsidRDefault="00216C88" w:rsidP="00A55AA4">
            <w:pPr>
              <w:jc w:val="center"/>
              <w:rPr>
                <w:rFonts w:ascii="Arial" w:hAnsi="Arial" w:cs="Arial"/>
                <w:color w:val="000000"/>
              </w:rPr>
            </w:pPr>
            <w:r w:rsidRPr="00444746">
              <w:rPr>
                <w:rFonts w:ascii="Arial" w:hAnsi="Arial" w:cs="Arial"/>
                <w:color w:val="000000"/>
              </w:rPr>
              <w:t>1975-76</w:t>
            </w:r>
          </w:p>
        </w:tc>
        <w:tc>
          <w:tcPr>
            <w:tcW w:w="1802" w:type="dxa"/>
            <w:tcBorders>
              <w:top w:val="nil"/>
              <w:left w:val="nil"/>
              <w:bottom w:val="single" w:sz="8" w:space="0" w:color="000000"/>
              <w:right w:val="single" w:sz="8" w:space="0" w:color="000000"/>
            </w:tcBorders>
            <w:vAlign w:val="center"/>
            <w:hideMark/>
          </w:tcPr>
          <w:p w14:paraId="2B3A4863" w14:textId="77777777" w:rsidR="00216C88" w:rsidRPr="00444746" w:rsidRDefault="00216C88" w:rsidP="00A55AA4">
            <w:pPr>
              <w:jc w:val="center"/>
              <w:rPr>
                <w:rFonts w:ascii="Arial" w:hAnsi="Arial" w:cs="Arial"/>
                <w:color w:val="000000"/>
              </w:rPr>
            </w:pPr>
            <w:r w:rsidRPr="00444746">
              <w:rPr>
                <w:rFonts w:ascii="Arial" w:hAnsi="Arial" w:cs="Arial"/>
                <w:color w:val="000000"/>
              </w:rPr>
              <w:t>556</w:t>
            </w:r>
          </w:p>
        </w:tc>
        <w:tc>
          <w:tcPr>
            <w:tcW w:w="900" w:type="dxa"/>
            <w:tcBorders>
              <w:top w:val="nil"/>
              <w:left w:val="nil"/>
              <w:bottom w:val="single" w:sz="8" w:space="0" w:color="000000"/>
              <w:right w:val="single" w:sz="4" w:space="0" w:color="auto"/>
            </w:tcBorders>
          </w:tcPr>
          <w:p w14:paraId="75F7C478" w14:textId="77777777" w:rsidR="00216C88" w:rsidRPr="00444746" w:rsidRDefault="00216C88" w:rsidP="00A55AA4">
            <w:pPr>
              <w:jc w:val="center"/>
              <w:rPr>
                <w:rFonts w:ascii="Arial" w:hAnsi="Arial" w:cs="Arial"/>
                <w:color w:val="000000"/>
              </w:rPr>
            </w:pPr>
            <w:r>
              <w:rPr>
                <w:rFonts w:ascii="Arial" w:hAnsi="Arial" w:cs="Arial"/>
                <w:color w:val="000000"/>
              </w:rPr>
              <w:t>44</w:t>
            </w:r>
          </w:p>
        </w:tc>
        <w:tc>
          <w:tcPr>
            <w:tcW w:w="1620" w:type="dxa"/>
            <w:tcBorders>
              <w:top w:val="nil"/>
              <w:left w:val="single" w:sz="4" w:space="0" w:color="auto"/>
              <w:bottom w:val="single" w:sz="8" w:space="0" w:color="000000"/>
              <w:right w:val="single" w:sz="8" w:space="0" w:color="000000"/>
            </w:tcBorders>
            <w:vAlign w:val="center"/>
          </w:tcPr>
          <w:p w14:paraId="3D392CE0" w14:textId="77777777" w:rsidR="00216C88" w:rsidRPr="00444746" w:rsidRDefault="00216C88" w:rsidP="00A55AA4">
            <w:pPr>
              <w:jc w:val="center"/>
              <w:rPr>
                <w:rFonts w:ascii="Arial" w:hAnsi="Arial" w:cs="Arial"/>
                <w:color w:val="000000"/>
              </w:rPr>
            </w:pPr>
            <w:r w:rsidRPr="00444746">
              <w:rPr>
                <w:rFonts w:ascii="Arial" w:hAnsi="Arial" w:cs="Arial"/>
                <w:color w:val="000000"/>
              </w:rPr>
              <w:t>2004-05</w:t>
            </w:r>
          </w:p>
        </w:tc>
        <w:tc>
          <w:tcPr>
            <w:tcW w:w="1440" w:type="dxa"/>
            <w:tcBorders>
              <w:top w:val="nil"/>
              <w:left w:val="nil"/>
              <w:bottom w:val="single" w:sz="8" w:space="0" w:color="000000"/>
              <w:right w:val="single" w:sz="4" w:space="0" w:color="000000"/>
            </w:tcBorders>
            <w:vAlign w:val="center"/>
          </w:tcPr>
          <w:p w14:paraId="557B5BD3" w14:textId="77777777" w:rsidR="00216C88" w:rsidRPr="00444746" w:rsidRDefault="00216C88" w:rsidP="00A55AA4">
            <w:pPr>
              <w:jc w:val="center"/>
              <w:rPr>
                <w:rFonts w:ascii="Arial" w:hAnsi="Arial" w:cs="Arial"/>
                <w:color w:val="000000"/>
              </w:rPr>
            </w:pPr>
            <w:r w:rsidRPr="00444746">
              <w:rPr>
                <w:rFonts w:ascii="Arial" w:hAnsi="Arial" w:cs="Arial"/>
                <w:color w:val="000000"/>
              </w:rPr>
              <w:t>3909</w:t>
            </w:r>
          </w:p>
        </w:tc>
        <w:tc>
          <w:tcPr>
            <w:tcW w:w="990" w:type="dxa"/>
            <w:tcBorders>
              <w:top w:val="nil"/>
              <w:left w:val="single" w:sz="4" w:space="0" w:color="000000"/>
            </w:tcBorders>
          </w:tcPr>
          <w:p w14:paraId="787E8E4F"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2A2652AE" w14:textId="77777777" w:rsidR="00216C88" w:rsidRPr="00444746" w:rsidRDefault="00216C88" w:rsidP="00A55AA4">
            <w:pPr>
              <w:jc w:val="center"/>
              <w:rPr>
                <w:rFonts w:ascii="Arial" w:hAnsi="Arial" w:cs="Arial"/>
                <w:color w:val="000000"/>
              </w:rPr>
            </w:pPr>
          </w:p>
        </w:tc>
        <w:tc>
          <w:tcPr>
            <w:tcW w:w="1800" w:type="dxa"/>
            <w:tcBorders>
              <w:top w:val="nil"/>
            </w:tcBorders>
          </w:tcPr>
          <w:p w14:paraId="1B3E98EE" w14:textId="77777777" w:rsidR="00216C88" w:rsidRPr="00444746" w:rsidRDefault="00216C88" w:rsidP="00A55AA4">
            <w:pPr>
              <w:jc w:val="center"/>
              <w:rPr>
                <w:rFonts w:ascii="Arial" w:hAnsi="Arial" w:cs="Arial"/>
                <w:color w:val="000000"/>
              </w:rPr>
            </w:pPr>
          </w:p>
        </w:tc>
      </w:tr>
      <w:tr w:rsidR="00216C88" w:rsidRPr="00444746" w14:paraId="536A9DE9"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30579709" w14:textId="77777777" w:rsidR="00216C88" w:rsidRPr="00444746" w:rsidRDefault="00216C88" w:rsidP="00A55AA4">
            <w:pPr>
              <w:jc w:val="center"/>
              <w:rPr>
                <w:rFonts w:ascii="Arial" w:hAnsi="Arial" w:cs="Arial"/>
                <w:color w:val="000000"/>
              </w:rPr>
            </w:pPr>
            <w:r>
              <w:rPr>
                <w:rFonts w:ascii="Arial" w:hAnsi="Arial" w:cs="Arial"/>
                <w:color w:val="000000"/>
              </w:rPr>
              <w:t>16</w:t>
            </w:r>
          </w:p>
        </w:tc>
        <w:tc>
          <w:tcPr>
            <w:tcW w:w="1620" w:type="dxa"/>
            <w:tcBorders>
              <w:top w:val="nil"/>
              <w:left w:val="single" w:sz="8" w:space="0" w:color="000000"/>
              <w:bottom w:val="single" w:sz="8" w:space="0" w:color="000000"/>
              <w:right w:val="single" w:sz="8" w:space="0" w:color="000000"/>
            </w:tcBorders>
            <w:vAlign w:val="center"/>
            <w:hideMark/>
          </w:tcPr>
          <w:p w14:paraId="2B4A0558" w14:textId="77777777" w:rsidR="00216C88" w:rsidRPr="00444746" w:rsidRDefault="00216C88" w:rsidP="00A55AA4">
            <w:pPr>
              <w:jc w:val="center"/>
              <w:rPr>
                <w:rFonts w:ascii="Arial" w:hAnsi="Arial" w:cs="Arial"/>
                <w:color w:val="000000"/>
              </w:rPr>
            </w:pPr>
            <w:r w:rsidRPr="00444746">
              <w:rPr>
                <w:rFonts w:ascii="Arial" w:hAnsi="Arial" w:cs="Arial"/>
                <w:color w:val="000000"/>
              </w:rPr>
              <w:t>1976-77</w:t>
            </w:r>
          </w:p>
        </w:tc>
        <w:tc>
          <w:tcPr>
            <w:tcW w:w="1802" w:type="dxa"/>
            <w:tcBorders>
              <w:top w:val="nil"/>
              <w:left w:val="nil"/>
              <w:bottom w:val="single" w:sz="8" w:space="0" w:color="000000"/>
              <w:right w:val="single" w:sz="8" w:space="0" w:color="000000"/>
            </w:tcBorders>
            <w:vAlign w:val="center"/>
            <w:hideMark/>
          </w:tcPr>
          <w:p w14:paraId="51BBC8F9" w14:textId="77777777" w:rsidR="00216C88" w:rsidRPr="00444746" w:rsidRDefault="00216C88" w:rsidP="00A55AA4">
            <w:pPr>
              <w:jc w:val="center"/>
              <w:rPr>
                <w:rFonts w:ascii="Arial" w:hAnsi="Arial" w:cs="Arial"/>
                <w:color w:val="000000"/>
              </w:rPr>
            </w:pPr>
            <w:r w:rsidRPr="00444746">
              <w:rPr>
                <w:rFonts w:ascii="Arial" w:hAnsi="Arial" w:cs="Arial"/>
                <w:color w:val="000000"/>
              </w:rPr>
              <w:t>628</w:t>
            </w:r>
          </w:p>
        </w:tc>
        <w:tc>
          <w:tcPr>
            <w:tcW w:w="900" w:type="dxa"/>
            <w:tcBorders>
              <w:top w:val="nil"/>
              <w:left w:val="nil"/>
              <w:bottom w:val="single" w:sz="8" w:space="0" w:color="000000"/>
              <w:right w:val="single" w:sz="4" w:space="0" w:color="auto"/>
            </w:tcBorders>
          </w:tcPr>
          <w:p w14:paraId="2C19E7A7" w14:textId="77777777" w:rsidR="00216C88" w:rsidRPr="00444746" w:rsidRDefault="00216C88" w:rsidP="00A55AA4">
            <w:pPr>
              <w:jc w:val="center"/>
              <w:rPr>
                <w:rFonts w:ascii="Arial" w:hAnsi="Arial" w:cs="Arial"/>
                <w:color w:val="000000"/>
              </w:rPr>
            </w:pPr>
            <w:r>
              <w:rPr>
                <w:rFonts w:ascii="Arial" w:hAnsi="Arial" w:cs="Arial"/>
                <w:color w:val="000000"/>
              </w:rPr>
              <w:t>45</w:t>
            </w:r>
          </w:p>
        </w:tc>
        <w:tc>
          <w:tcPr>
            <w:tcW w:w="1620" w:type="dxa"/>
            <w:tcBorders>
              <w:top w:val="nil"/>
              <w:left w:val="single" w:sz="4" w:space="0" w:color="auto"/>
              <w:bottom w:val="single" w:sz="8" w:space="0" w:color="000000"/>
              <w:right w:val="single" w:sz="8" w:space="0" w:color="000000"/>
            </w:tcBorders>
            <w:vAlign w:val="center"/>
          </w:tcPr>
          <w:p w14:paraId="78D8BA6C" w14:textId="77777777" w:rsidR="00216C88" w:rsidRPr="00444746" w:rsidRDefault="00216C88" w:rsidP="00A55AA4">
            <w:pPr>
              <w:jc w:val="center"/>
              <w:rPr>
                <w:rFonts w:ascii="Arial" w:hAnsi="Arial" w:cs="Arial"/>
                <w:color w:val="000000"/>
              </w:rPr>
            </w:pPr>
            <w:r w:rsidRPr="00444746">
              <w:rPr>
                <w:rFonts w:ascii="Arial" w:hAnsi="Arial" w:cs="Arial"/>
                <w:color w:val="000000"/>
              </w:rPr>
              <w:t>2005-06</w:t>
            </w:r>
          </w:p>
        </w:tc>
        <w:tc>
          <w:tcPr>
            <w:tcW w:w="1440" w:type="dxa"/>
            <w:tcBorders>
              <w:top w:val="nil"/>
              <w:left w:val="nil"/>
              <w:bottom w:val="single" w:sz="8" w:space="0" w:color="000000"/>
              <w:right w:val="single" w:sz="4" w:space="0" w:color="000000"/>
            </w:tcBorders>
            <w:vAlign w:val="center"/>
          </w:tcPr>
          <w:p w14:paraId="2D74A963" w14:textId="77777777" w:rsidR="00216C88" w:rsidRPr="00444746" w:rsidRDefault="00216C88" w:rsidP="00A55AA4">
            <w:pPr>
              <w:jc w:val="center"/>
              <w:rPr>
                <w:rFonts w:ascii="Arial" w:hAnsi="Arial" w:cs="Arial"/>
                <w:color w:val="000000"/>
              </w:rPr>
            </w:pPr>
            <w:r w:rsidRPr="00444746">
              <w:rPr>
                <w:rFonts w:ascii="Arial" w:hAnsi="Arial" w:cs="Arial"/>
                <w:color w:val="000000"/>
              </w:rPr>
              <w:t>4353</w:t>
            </w:r>
          </w:p>
        </w:tc>
        <w:tc>
          <w:tcPr>
            <w:tcW w:w="990" w:type="dxa"/>
            <w:tcBorders>
              <w:top w:val="nil"/>
              <w:left w:val="single" w:sz="4" w:space="0" w:color="000000"/>
            </w:tcBorders>
          </w:tcPr>
          <w:p w14:paraId="6F930105"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759B16A6" w14:textId="77777777" w:rsidR="00216C88" w:rsidRPr="00444746" w:rsidRDefault="00216C88" w:rsidP="00A55AA4">
            <w:pPr>
              <w:jc w:val="center"/>
              <w:rPr>
                <w:rFonts w:ascii="Arial" w:hAnsi="Arial" w:cs="Arial"/>
                <w:color w:val="000000"/>
              </w:rPr>
            </w:pPr>
          </w:p>
        </w:tc>
        <w:tc>
          <w:tcPr>
            <w:tcW w:w="1800" w:type="dxa"/>
            <w:tcBorders>
              <w:top w:val="nil"/>
            </w:tcBorders>
          </w:tcPr>
          <w:p w14:paraId="59C0C5A1" w14:textId="77777777" w:rsidR="00216C88" w:rsidRPr="00444746" w:rsidRDefault="00216C88" w:rsidP="00A55AA4">
            <w:pPr>
              <w:jc w:val="center"/>
              <w:rPr>
                <w:rFonts w:ascii="Arial" w:hAnsi="Arial" w:cs="Arial"/>
                <w:color w:val="000000"/>
              </w:rPr>
            </w:pPr>
          </w:p>
        </w:tc>
      </w:tr>
      <w:tr w:rsidR="00216C88" w:rsidRPr="00444746" w14:paraId="7409CEA4"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3C38C71D" w14:textId="77777777" w:rsidR="00216C88" w:rsidRPr="00444746" w:rsidRDefault="00216C88" w:rsidP="00A55AA4">
            <w:pPr>
              <w:jc w:val="center"/>
              <w:rPr>
                <w:rFonts w:ascii="Arial" w:hAnsi="Arial" w:cs="Arial"/>
                <w:color w:val="000000"/>
              </w:rPr>
            </w:pPr>
            <w:r>
              <w:rPr>
                <w:rFonts w:ascii="Arial" w:hAnsi="Arial" w:cs="Arial"/>
                <w:color w:val="000000"/>
              </w:rPr>
              <w:t>17</w:t>
            </w:r>
          </w:p>
        </w:tc>
        <w:tc>
          <w:tcPr>
            <w:tcW w:w="1620" w:type="dxa"/>
            <w:tcBorders>
              <w:top w:val="nil"/>
              <w:left w:val="single" w:sz="8" w:space="0" w:color="000000"/>
              <w:bottom w:val="single" w:sz="8" w:space="0" w:color="000000"/>
              <w:right w:val="single" w:sz="8" w:space="0" w:color="000000"/>
            </w:tcBorders>
            <w:vAlign w:val="center"/>
            <w:hideMark/>
          </w:tcPr>
          <w:p w14:paraId="693B8AB6" w14:textId="77777777" w:rsidR="00216C88" w:rsidRPr="00444746" w:rsidRDefault="00216C88" w:rsidP="00A55AA4">
            <w:pPr>
              <w:jc w:val="center"/>
              <w:rPr>
                <w:rFonts w:ascii="Arial" w:hAnsi="Arial" w:cs="Arial"/>
                <w:color w:val="000000"/>
              </w:rPr>
            </w:pPr>
            <w:r w:rsidRPr="00444746">
              <w:rPr>
                <w:rFonts w:ascii="Arial" w:hAnsi="Arial" w:cs="Arial"/>
                <w:color w:val="000000"/>
              </w:rPr>
              <w:t>1977-78</w:t>
            </w:r>
          </w:p>
        </w:tc>
        <w:tc>
          <w:tcPr>
            <w:tcW w:w="1802" w:type="dxa"/>
            <w:tcBorders>
              <w:top w:val="nil"/>
              <w:left w:val="nil"/>
              <w:bottom w:val="single" w:sz="8" w:space="0" w:color="000000"/>
              <w:right w:val="single" w:sz="8" w:space="0" w:color="000000"/>
            </w:tcBorders>
            <w:vAlign w:val="center"/>
            <w:hideMark/>
          </w:tcPr>
          <w:p w14:paraId="2C454687" w14:textId="77777777" w:rsidR="00216C88" w:rsidRPr="00444746" w:rsidRDefault="00216C88" w:rsidP="00A55AA4">
            <w:pPr>
              <w:jc w:val="center"/>
              <w:rPr>
                <w:rFonts w:ascii="Arial" w:hAnsi="Arial" w:cs="Arial"/>
                <w:color w:val="000000"/>
              </w:rPr>
            </w:pPr>
            <w:r w:rsidRPr="00444746">
              <w:rPr>
                <w:rFonts w:ascii="Arial" w:hAnsi="Arial" w:cs="Arial"/>
                <w:color w:val="000000"/>
              </w:rPr>
              <w:t>678</w:t>
            </w:r>
          </w:p>
        </w:tc>
        <w:tc>
          <w:tcPr>
            <w:tcW w:w="900" w:type="dxa"/>
            <w:tcBorders>
              <w:top w:val="nil"/>
              <w:left w:val="nil"/>
              <w:bottom w:val="single" w:sz="8" w:space="0" w:color="000000"/>
              <w:right w:val="single" w:sz="4" w:space="0" w:color="auto"/>
            </w:tcBorders>
          </w:tcPr>
          <w:p w14:paraId="78AF7DC9" w14:textId="77777777" w:rsidR="00216C88" w:rsidRPr="00444746" w:rsidRDefault="00216C88" w:rsidP="00A55AA4">
            <w:pPr>
              <w:jc w:val="center"/>
              <w:rPr>
                <w:rFonts w:ascii="Arial" w:hAnsi="Arial" w:cs="Arial"/>
                <w:color w:val="000000"/>
              </w:rPr>
            </w:pPr>
            <w:r>
              <w:rPr>
                <w:rFonts w:ascii="Arial" w:hAnsi="Arial" w:cs="Arial"/>
                <w:color w:val="000000"/>
              </w:rPr>
              <w:t>46</w:t>
            </w:r>
          </w:p>
        </w:tc>
        <w:tc>
          <w:tcPr>
            <w:tcW w:w="1620" w:type="dxa"/>
            <w:tcBorders>
              <w:top w:val="nil"/>
              <w:left w:val="single" w:sz="4" w:space="0" w:color="auto"/>
              <w:bottom w:val="single" w:sz="8" w:space="0" w:color="000000"/>
              <w:right w:val="single" w:sz="8" w:space="0" w:color="000000"/>
            </w:tcBorders>
            <w:vAlign w:val="center"/>
          </w:tcPr>
          <w:p w14:paraId="7F797290" w14:textId="77777777" w:rsidR="00216C88" w:rsidRPr="00444746" w:rsidRDefault="00216C88" w:rsidP="00A55AA4">
            <w:pPr>
              <w:jc w:val="center"/>
              <w:rPr>
                <w:rFonts w:ascii="Arial" w:hAnsi="Arial" w:cs="Arial"/>
                <w:color w:val="000000"/>
              </w:rPr>
            </w:pPr>
            <w:r w:rsidRPr="00444746">
              <w:rPr>
                <w:rFonts w:ascii="Arial" w:hAnsi="Arial" w:cs="Arial"/>
                <w:color w:val="000000"/>
              </w:rPr>
              <w:t>2006-07</w:t>
            </w:r>
          </w:p>
        </w:tc>
        <w:tc>
          <w:tcPr>
            <w:tcW w:w="1440" w:type="dxa"/>
            <w:tcBorders>
              <w:top w:val="nil"/>
              <w:left w:val="nil"/>
              <w:bottom w:val="single" w:sz="8" w:space="0" w:color="000000"/>
              <w:right w:val="single" w:sz="4" w:space="0" w:color="000000"/>
            </w:tcBorders>
            <w:vAlign w:val="center"/>
          </w:tcPr>
          <w:p w14:paraId="712D09E7" w14:textId="77777777" w:rsidR="00216C88" w:rsidRPr="00444746" w:rsidRDefault="00216C88" w:rsidP="00A55AA4">
            <w:pPr>
              <w:jc w:val="center"/>
              <w:rPr>
                <w:rFonts w:ascii="Arial" w:hAnsi="Arial" w:cs="Arial"/>
                <w:color w:val="000000"/>
              </w:rPr>
            </w:pPr>
            <w:r w:rsidRPr="00444746">
              <w:rPr>
                <w:rFonts w:ascii="Arial" w:hAnsi="Arial" w:cs="Arial"/>
                <w:color w:val="000000"/>
              </w:rPr>
              <w:t>4355</w:t>
            </w:r>
          </w:p>
        </w:tc>
        <w:tc>
          <w:tcPr>
            <w:tcW w:w="990" w:type="dxa"/>
            <w:tcBorders>
              <w:top w:val="nil"/>
              <w:left w:val="single" w:sz="4" w:space="0" w:color="000000"/>
            </w:tcBorders>
          </w:tcPr>
          <w:p w14:paraId="67E1CC0A"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5C5D95D7" w14:textId="77777777" w:rsidR="00216C88" w:rsidRPr="00444746" w:rsidRDefault="00216C88" w:rsidP="00A55AA4">
            <w:pPr>
              <w:jc w:val="center"/>
              <w:rPr>
                <w:rFonts w:ascii="Arial" w:hAnsi="Arial" w:cs="Arial"/>
                <w:color w:val="000000"/>
              </w:rPr>
            </w:pPr>
          </w:p>
        </w:tc>
        <w:tc>
          <w:tcPr>
            <w:tcW w:w="1800" w:type="dxa"/>
            <w:tcBorders>
              <w:top w:val="nil"/>
            </w:tcBorders>
          </w:tcPr>
          <w:p w14:paraId="0D4A3CC3" w14:textId="77777777" w:rsidR="00216C88" w:rsidRPr="00444746" w:rsidRDefault="00216C88" w:rsidP="00A55AA4">
            <w:pPr>
              <w:jc w:val="center"/>
              <w:rPr>
                <w:rFonts w:ascii="Arial" w:hAnsi="Arial" w:cs="Arial"/>
                <w:color w:val="000000"/>
              </w:rPr>
            </w:pPr>
          </w:p>
        </w:tc>
      </w:tr>
      <w:tr w:rsidR="00216C88" w:rsidRPr="00444746" w14:paraId="03FF36AD"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3749668F" w14:textId="77777777" w:rsidR="00216C88" w:rsidRPr="00444746" w:rsidRDefault="00216C88" w:rsidP="00A55AA4">
            <w:pPr>
              <w:jc w:val="center"/>
              <w:rPr>
                <w:rFonts w:ascii="Arial" w:hAnsi="Arial" w:cs="Arial"/>
                <w:color w:val="000000"/>
              </w:rPr>
            </w:pPr>
            <w:r>
              <w:rPr>
                <w:rFonts w:ascii="Arial" w:hAnsi="Arial" w:cs="Arial"/>
                <w:color w:val="000000"/>
              </w:rPr>
              <w:t>18</w:t>
            </w:r>
          </w:p>
        </w:tc>
        <w:tc>
          <w:tcPr>
            <w:tcW w:w="1620" w:type="dxa"/>
            <w:tcBorders>
              <w:top w:val="nil"/>
              <w:left w:val="single" w:sz="8" w:space="0" w:color="000000"/>
              <w:bottom w:val="single" w:sz="8" w:space="0" w:color="000000"/>
              <w:right w:val="single" w:sz="8" w:space="0" w:color="000000"/>
            </w:tcBorders>
            <w:vAlign w:val="center"/>
            <w:hideMark/>
          </w:tcPr>
          <w:p w14:paraId="15F054E4" w14:textId="77777777" w:rsidR="00216C88" w:rsidRPr="00444746" w:rsidRDefault="00216C88" w:rsidP="00A55AA4">
            <w:pPr>
              <w:jc w:val="center"/>
              <w:rPr>
                <w:rFonts w:ascii="Arial" w:hAnsi="Arial" w:cs="Arial"/>
                <w:color w:val="000000"/>
              </w:rPr>
            </w:pPr>
            <w:r w:rsidRPr="00444746">
              <w:rPr>
                <w:rFonts w:ascii="Arial" w:hAnsi="Arial" w:cs="Arial"/>
                <w:color w:val="000000"/>
              </w:rPr>
              <w:t>1978-79</w:t>
            </w:r>
          </w:p>
        </w:tc>
        <w:tc>
          <w:tcPr>
            <w:tcW w:w="1802" w:type="dxa"/>
            <w:tcBorders>
              <w:top w:val="nil"/>
              <w:left w:val="nil"/>
              <w:bottom w:val="single" w:sz="8" w:space="0" w:color="000000"/>
              <w:right w:val="single" w:sz="8" w:space="0" w:color="000000"/>
            </w:tcBorders>
            <w:vAlign w:val="center"/>
            <w:hideMark/>
          </w:tcPr>
          <w:p w14:paraId="3FF5799B" w14:textId="77777777" w:rsidR="00216C88" w:rsidRPr="00444746" w:rsidRDefault="00216C88" w:rsidP="00A55AA4">
            <w:pPr>
              <w:jc w:val="center"/>
              <w:rPr>
                <w:rFonts w:ascii="Arial" w:hAnsi="Arial" w:cs="Arial"/>
                <w:color w:val="000000"/>
              </w:rPr>
            </w:pPr>
            <w:r w:rsidRPr="00444746">
              <w:rPr>
                <w:rFonts w:ascii="Arial" w:hAnsi="Arial" w:cs="Arial"/>
                <w:color w:val="000000"/>
              </w:rPr>
              <w:t>690</w:t>
            </w:r>
          </w:p>
        </w:tc>
        <w:tc>
          <w:tcPr>
            <w:tcW w:w="900" w:type="dxa"/>
            <w:tcBorders>
              <w:top w:val="nil"/>
              <w:left w:val="nil"/>
              <w:bottom w:val="single" w:sz="8" w:space="0" w:color="000000"/>
              <w:right w:val="single" w:sz="4" w:space="0" w:color="auto"/>
            </w:tcBorders>
          </w:tcPr>
          <w:p w14:paraId="474713CA" w14:textId="77777777" w:rsidR="00216C88" w:rsidRPr="00444746" w:rsidRDefault="00216C88" w:rsidP="00A55AA4">
            <w:pPr>
              <w:jc w:val="center"/>
              <w:rPr>
                <w:rFonts w:ascii="Arial" w:hAnsi="Arial" w:cs="Arial"/>
                <w:color w:val="000000"/>
              </w:rPr>
            </w:pPr>
            <w:r>
              <w:rPr>
                <w:rFonts w:ascii="Arial" w:hAnsi="Arial" w:cs="Arial"/>
                <w:color w:val="000000"/>
              </w:rPr>
              <w:t>47</w:t>
            </w:r>
          </w:p>
        </w:tc>
        <w:tc>
          <w:tcPr>
            <w:tcW w:w="1620" w:type="dxa"/>
            <w:tcBorders>
              <w:top w:val="nil"/>
              <w:left w:val="single" w:sz="4" w:space="0" w:color="auto"/>
              <w:bottom w:val="single" w:sz="8" w:space="0" w:color="000000"/>
              <w:right w:val="single" w:sz="8" w:space="0" w:color="000000"/>
            </w:tcBorders>
            <w:vAlign w:val="center"/>
          </w:tcPr>
          <w:p w14:paraId="0CCEF61E" w14:textId="77777777" w:rsidR="00216C88" w:rsidRPr="00444746" w:rsidRDefault="00216C88" w:rsidP="00A55AA4">
            <w:pPr>
              <w:jc w:val="center"/>
              <w:rPr>
                <w:rFonts w:ascii="Arial" w:hAnsi="Arial" w:cs="Arial"/>
                <w:color w:val="000000"/>
              </w:rPr>
            </w:pPr>
            <w:r w:rsidRPr="00444746">
              <w:rPr>
                <w:rFonts w:ascii="Arial" w:hAnsi="Arial" w:cs="Arial"/>
                <w:color w:val="000000"/>
              </w:rPr>
              <w:t>2007-08</w:t>
            </w:r>
          </w:p>
        </w:tc>
        <w:tc>
          <w:tcPr>
            <w:tcW w:w="1440" w:type="dxa"/>
            <w:tcBorders>
              <w:top w:val="nil"/>
              <w:left w:val="nil"/>
              <w:bottom w:val="single" w:sz="8" w:space="0" w:color="000000"/>
              <w:right w:val="single" w:sz="4" w:space="0" w:color="000000"/>
            </w:tcBorders>
            <w:vAlign w:val="center"/>
          </w:tcPr>
          <w:p w14:paraId="7AC4862E" w14:textId="77777777" w:rsidR="00216C88" w:rsidRPr="00444746" w:rsidRDefault="00216C88" w:rsidP="00A55AA4">
            <w:pPr>
              <w:jc w:val="center"/>
              <w:rPr>
                <w:rFonts w:ascii="Arial" w:hAnsi="Arial" w:cs="Arial"/>
                <w:color w:val="000000"/>
              </w:rPr>
            </w:pPr>
            <w:r w:rsidRPr="00444746">
              <w:rPr>
                <w:rFonts w:ascii="Arial" w:hAnsi="Arial" w:cs="Arial"/>
                <w:color w:val="000000"/>
              </w:rPr>
              <w:t>4438</w:t>
            </w:r>
          </w:p>
        </w:tc>
        <w:tc>
          <w:tcPr>
            <w:tcW w:w="990" w:type="dxa"/>
            <w:tcBorders>
              <w:top w:val="nil"/>
              <w:left w:val="single" w:sz="4" w:space="0" w:color="000000"/>
            </w:tcBorders>
          </w:tcPr>
          <w:p w14:paraId="605C9622"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5AF88744" w14:textId="77777777" w:rsidR="00216C88" w:rsidRPr="00444746" w:rsidRDefault="00216C88" w:rsidP="00A55AA4">
            <w:pPr>
              <w:jc w:val="center"/>
              <w:rPr>
                <w:rFonts w:ascii="Arial" w:hAnsi="Arial" w:cs="Arial"/>
                <w:color w:val="000000"/>
              </w:rPr>
            </w:pPr>
          </w:p>
        </w:tc>
        <w:tc>
          <w:tcPr>
            <w:tcW w:w="1800" w:type="dxa"/>
            <w:tcBorders>
              <w:top w:val="nil"/>
            </w:tcBorders>
          </w:tcPr>
          <w:p w14:paraId="0B6A31A5" w14:textId="77777777" w:rsidR="00216C88" w:rsidRPr="00444746" w:rsidRDefault="00216C88" w:rsidP="00A55AA4">
            <w:pPr>
              <w:jc w:val="center"/>
              <w:rPr>
                <w:rFonts w:ascii="Arial" w:hAnsi="Arial" w:cs="Arial"/>
                <w:color w:val="000000"/>
              </w:rPr>
            </w:pPr>
          </w:p>
        </w:tc>
      </w:tr>
      <w:tr w:rsidR="00216C88" w:rsidRPr="00444746" w14:paraId="14561C58"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70E13302" w14:textId="77777777" w:rsidR="00216C88" w:rsidRPr="00444746" w:rsidRDefault="00216C88" w:rsidP="00A55AA4">
            <w:pPr>
              <w:jc w:val="center"/>
              <w:rPr>
                <w:rFonts w:ascii="Arial" w:hAnsi="Arial" w:cs="Arial"/>
                <w:color w:val="000000"/>
              </w:rPr>
            </w:pPr>
            <w:r>
              <w:rPr>
                <w:rFonts w:ascii="Arial" w:hAnsi="Arial" w:cs="Arial"/>
                <w:color w:val="000000"/>
              </w:rPr>
              <w:t>19</w:t>
            </w:r>
          </w:p>
        </w:tc>
        <w:tc>
          <w:tcPr>
            <w:tcW w:w="1620" w:type="dxa"/>
            <w:tcBorders>
              <w:top w:val="nil"/>
              <w:left w:val="single" w:sz="8" w:space="0" w:color="000000"/>
              <w:bottom w:val="single" w:sz="8" w:space="0" w:color="000000"/>
              <w:right w:val="single" w:sz="8" w:space="0" w:color="000000"/>
            </w:tcBorders>
            <w:vAlign w:val="center"/>
            <w:hideMark/>
          </w:tcPr>
          <w:p w14:paraId="0A6EBB5B" w14:textId="77777777" w:rsidR="00216C88" w:rsidRPr="00444746" w:rsidRDefault="00216C88" w:rsidP="00A55AA4">
            <w:pPr>
              <w:jc w:val="center"/>
              <w:rPr>
                <w:rFonts w:ascii="Arial" w:hAnsi="Arial" w:cs="Arial"/>
                <w:color w:val="000000"/>
              </w:rPr>
            </w:pPr>
            <w:r w:rsidRPr="00444746">
              <w:rPr>
                <w:rFonts w:ascii="Arial" w:hAnsi="Arial" w:cs="Arial"/>
                <w:color w:val="000000"/>
              </w:rPr>
              <w:t>1979-80</w:t>
            </w:r>
          </w:p>
        </w:tc>
        <w:tc>
          <w:tcPr>
            <w:tcW w:w="1802" w:type="dxa"/>
            <w:tcBorders>
              <w:top w:val="nil"/>
              <w:left w:val="nil"/>
              <w:bottom w:val="single" w:sz="8" w:space="0" w:color="000000"/>
              <w:right w:val="single" w:sz="8" w:space="0" w:color="000000"/>
            </w:tcBorders>
            <w:vAlign w:val="center"/>
            <w:hideMark/>
          </w:tcPr>
          <w:p w14:paraId="55164DA0" w14:textId="77777777" w:rsidR="00216C88" w:rsidRPr="00444746" w:rsidRDefault="00216C88" w:rsidP="00A55AA4">
            <w:pPr>
              <w:jc w:val="center"/>
              <w:rPr>
                <w:rFonts w:ascii="Arial" w:hAnsi="Arial" w:cs="Arial"/>
                <w:color w:val="000000"/>
              </w:rPr>
            </w:pPr>
            <w:r w:rsidRPr="00444746">
              <w:rPr>
                <w:rFonts w:ascii="Arial" w:hAnsi="Arial" w:cs="Arial"/>
                <w:color w:val="000000"/>
              </w:rPr>
              <w:t>763</w:t>
            </w:r>
          </w:p>
        </w:tc>
        <w:tc>
          <w:tcPr>
            <w:tcW w:w="900" w:type="dxa"/>
            <w:tcBorders>
              <w:top w:val="nil"/>
              <w:left w:val="nil"/>
              <w:bottom w:val="single" w:sz="8" w:space="0" w:color="000000"/>
              <w:right w:val="single" w:sz="4" w:space="0" w:color="auto"/>
            </w:tcBorders>
          </w:tcPr>
          <w:p w14:paraId="53ACDC79" w14:textId="77777777" w:rsidR="00216C88" w:rsidRPr="00444746" w:rsidRDefault="00216C88" w:rsidP="00A55AA4">
            <w:pPr>
              <w:jc w:val="center"/>
              <w:rPr>
                <w:rFonts w:ascii="Arial" w:hAnsi="Arial" w:cs="Arial"/>
                <w:color w:val="000000"/>
              </w:rPr>
            </w:pPr>
            <w:r>
              <w:rPr>
                <w:rFonts w:ascii="Arial" w:hAnsi="Arial" w:cs="Arial"/>
                <w:color w:val="000000"/>
              </w:rPr>
              <w:t>48</w:t>
            </w:r>
          </w:p>
        </w:tc>
        <w:tc>
          <w:tcPr>
            <w:tcW w:w="1620" w:type="dxa"/>
            <w:tcBorders>
              <w:top w:val="nil"/>
              <w:left w:val="single" w:sz="4" w:space="0" w:color="auto"/>
              <w:bottom w:val="single" w:sz="8" w:space="0" w:color="000000"/>
              <w:right w:val="single" w:sz="8" w:space="0" w:color="000000"/>
            </w:tcBorders>
            <w:vAlign w:val="center"/>
          </w:tcPr>
          <w:p w14:paraId="2992F6A2" w14:textId="77777777" w:rsidR="00216C88" w:rsidRPr="00444746" w:rsidRDefault="00216C88" w:rsidP="00A55AA4">
            <w:pPr>
              <w:jc w:val="center"/>
              <w:rPr>
                <w:rFonts w:ascii="Arial" w:hAnsi="Arial" w:cs="Arial"/>
                <w:color w:val="000000"/>
              </w:rPr>
            </w:pPr>
            <w:r w:rsidRPr="00444746">
              <w:rPr>
                <w:rFonts w:ascii="Arial" w:hAnsi="Arial" w:cs="Arial"/>
                <w:color w:val="000000"/>
              </w:rPr>
              <w:t>2008-09</w:t>
            </w:r>
          </w:p>
        </w:tc>
        <w:tc>
          <w:tcPr>
            <w:tcW w:w="1440" w:type="dxa"/>
            <w:tcBorders>
              <w:top w:val="nil"/>
              <w:left w:val="nil"/>
              <w:bottom w:val="single" w:sz="8" w:space="0" w:color="000000"/>
              <w:right w:val="single" w:sz="4" w:space="0" w:color="000000"/>
            </w:tcBorders>
            <w:vAlign w:val="center"/>
          </w:tcPr>
          <w:p w14:paraId="060C752E" w14:textId="77777777" w:rsidR="00216C88" w:rsidRPr="00444746" w:rsidRDefault="00216C88" w:rsidP="00A55AA4">
            <w:pPr>
              <w:jc w:val="center"/>
              <w:rPr>
                <w:rFonts w:ascii="Arial" w:hAnsi="Arial" w:cs="Arial"/>
                <w:color w:val="000000"/>
              </w:rPr>
            </w:pPr>
            <w:r w:rsidRPr="00444746">
              <w:rPr>
                <w:rFonts w:ascii="Arial" w:hAnsi="Arial" w:cs="Arial"/>
                <w:color w:val="000000"/>
              </w:rPr>
              <w:t>4701</w:t>
            </w:r>
          </w:p>
        </w:tc>
        <w:tc>
          <w:tcPr>
            <w:tcW w:w="990" w:type="dxa"/>
            <w:tcBorders>
              <w:top w:val="nil"/>
              <w:left w:val="single" w:sz="4" w:space="0" w:color="000000"/>
            </w:tcBorders>
          </w:tcPr>
          <w:p w14:paraId="26F80E66"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154D2ABC" w14:textId="77777777" w:rsidR="00216C88" w:rsidRPr="00444746" w:rsidRDefault="00216C88" w:rsidP="00A55AA4">
            <w:pPr>
              <w:jc w:val="center"/>
              <w:rPr>
                <w:rFonts w:ascii="Arial" w:hAnsi="Arial" w:cs="Arial"/>
                <w:color w:val="000000"/>
              </w:rPr>
            </w:pPr>
          </w:p>
        </w:tc>
        <w:tc>
          <w:tcPr>
            <w:tcW w:w="1800" w:type="dxa"/>
            <w:tcBorders>
              <w:top w:val="nil"/>
            </w:tcBorders>
          </w:tcPr>
          <w:p w14:paraId="4C6D334E" w14:textId="77777777" w:rsidR="00216C88" w:rsidRPr="00444746" w:rsidRDefault="00216C88" w:rsidP="00A55AA4">
            <w:pPr>
              <w:jc w:val="center"/>
              <w:rPr>
                <w:rFonts w:ascii="Arial" w:hAnsi="Arial" w:cs="Arial"/>
                <w:color w:val="000000"/>
              </w:rPr>
            </w:pPr>
          </w:p>
        </w:tc>
      </w:tr>
      <w:tr w:rsidR="00216C88" w:rsidRPr="00444746" w14:paraId="16921779"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468A09C0" w14:textId="77777777" w:rsidR="00216C88" w:rsidRPr="00444746" w:rsidRDefault="00216C88" w:rsidP="00A55AA4">
            <w:pPr>
              <w:jc w:val="center"/>
              <w:rPr>
                <w:rFonts w:ascii="Arial" w:hAnsi="Arial" w:cs="Arial"/>
                <w:color w:val="000000"/>
              </w:rPr>
            </w:pPr>
            <w:r>
              <w:rPr>
                <w:rFonts w:ascii="Arial" w:hAnsi="Arial" w:cs="Arial"/>
                <w:color w:val="000000"/>
              </w:rPr>
              <w:t>20</w:t>
            </w:r>
          </w:p>
        </w:tc>
        <w:tc>
          <w:tcPr>
            <w:tcW w:w="1620" w:type="dxa"/>
            <w:tcBorders>
              <w:top w:val="nil"/>
              <w:left w:val="single" w:sz="8" w:space="0" w:color="000000"/>
              <w:bottom w:val="single" w:sz="8" w:space="0" w:color="000000"/>
              <w:right w:val="single" w:sz="8" w:space="0" w:color="000000"/>
            </w:tcBorders>
            <w:vAlign w:val="center"/>
            <w:hideMark/>
          </w:tcPr>
          <w:p w14:paraId="38A4E3EA" w14:textId="77777777" w:rsidR="00216C88" w:rsidRPr="00444746" w:rsidRDefault="00216C88" w:rsidP="00A55AA4">
            <w:pPr>
              <w:jc w:val="center"/>
              <w:rPr>
                <w:rFonts w:ascii="Arial" w:hAnsi="Arial" w:cs="Arial"/>
                <w:color w:val="000000"/>
              </w:rPr>
            </w:pPr>
            <w:r w:rsidRPr="00444746">
              <w:rPr>
                <w:rFonts w:ascii="Arial" w:hAnsi="Arial" w:cs="Arial"/>
                <w:color w:val="000000"/>
              </w:rPr>
              <w:t>1980-81</w:t>
            </w:r>
          </w:p>
        </w:tc>
        <w:tc>
          <w:tcPr>
            <w:tcW w:w="1802" w:type="dxa"/>
            <w:tcBorders>
              <w:top w:val="nil"/>
              <w:left w:val="nil"/>
              <w:bottom w:val="single" w:sz="8" w:space="0" w:color="000000"/>
              <w:right w:val="single" w:sz="8" w:space="0" w:color="000000"/>
            </w:tcBorders>
            <w:vAlign w:val="center"/>
            <w:hideMark/>
          </w:tcPr>
          <w:p w14:paraId="28C867B1" w14:textId="77777777" w:rsidR="00216C88" w:rsidRPr="00444746" w:rsidRDefault="00216C88" w:rsidP="00A55AA4">
            <w:pPr>
              <w:jc w:val="center"/>
              <w:rPr>
                <w:rFonts w:ascii="Arial" w:hAnsi="Arial" w:cs="Arial"/>
                <w:color w:val="000000"/>
              </w:rPr>
            </w:pPr>
            <w:r w:rsidRPr="00444746">
              <w:rPr>
                <w:rFonts w:ascii="Arial" w:hAnsi="Arial" w:cs="Arial"/>
                <w:color w:val="000000"/>
              </w:rPr>
              <w:t>853</w:t>
            </w:r>
          </w:p>
        </w:tc>
        <w:tc>
          <w:tcPr>
            <w:tcW w:w="900" w:type="dxa"/>
            <w:tcBorders>
              <w:top w:val="nil"/>
              <w:left w:val="nil"/>
              <w:bottom w:val="single" w:sz="8" w:space="0" w:color="000000"/>
              <w:right w:val="single" w:sz="4" w:space="0" w:color="auto"/>
            </w:tcBorders>
          </w:tcPr>
          <w:p w14:paraId="2B3EC96B" w14:textId="77777777" w:rsidR="00216C88" w:rsidRPr="00444746" w:rsidRDefault="00216C88" w:rsidP="00A55AA4">
            <w:pPr>
              <w:jc w:val="center"/>
              <w:rPr>
                <w:rFonts w:ascii="Arial" w:hAnsi="Arial" w:cs="Arial"/>
                <w:color w:val="000000"/>
              </w:rPr>
            </w:pPr>
            <w:r>
              <w:rPr>
                <w:rFonts w:ascii="Arial" w:hAnsi="Arial" w:cs="Arial"/>
                <w:color w:val="000000"/>
              </w:rPr>
              <w:t>49</w:t>
            </w:r>
          </w:p>
        </w:tc>
        <w:tc>
          <w:tcPr>
            <w:tcW w:w="1620" w:type="dxa"/>
            <w:tcBorders>
              <w:top w:val="nil"/>
              <w:left w:val="single" w:sz="4" w:space="0" w:color="auto"/>
              <w:bottom w:val="single" w:sz="8" w:space="0" w:color="000000"/>
              <w:right w:val="single" w:sz="8" w:space="0" w:color="000000"/>
            </w:tcBorders>
            <w:vAlign w:val="center"/>
          </w:tcPr>
          <w:p w14:paraId="22C1D8BA" w14:textId="77777777" w:rsidR="00216C88" w:rsidRPr="00444746" w:rsidRDefault="00216C88" w:rsidP="00A55AA4">
            <w:pPr>
              <w:jc w:val="center"/>
              <w:rPr>
                <w:rFonts w:ascii="Arial" w:hAnsi="Arial" w:cs="Arial"/>
                <w:color w:val="000000"/>
              </w:rPr>
            </w:pPr>
            <w:r w:rsidRPr="00444746">
              <w:rPr>
                <w:rFonts w:ascii="Arial" w:hAnsi="Arial" w:cs="Arial"/>
                <w:color w:val="000000"/>
              </w:rPr>
              <w:t>2009-10</w:t>
            </w:r>
          </w:p>
        </w:tc>
        <w:tc>
          <w:tcPr>
            <w:tcW w:w="1440" w:type="dxa"/>
            <w:tcBorders>
              <w:top w:val="nil"/>
              <w:left w:val="nil"/>
              <w:bottom w:val="single" w:sz="8" w:space="0" w:color="000000"/>
              <w:right w:val="single" w:sz="4" w:space="0" w:color="000000"/>
            </w:tcBorders>
            <w:vAlign w:val="center"/>
          </w:tcPr>
          <w:p w14:paraId="01A41CA9" w14:textId="77777777" w:rsidR="00216C88" w:rsidRPr="00444746" w:rsidRDefault="00216C88" w:rsidP="00A55AA4">
            <w:pPr>
              <w:jc w:val="center"/>
              <w:rPr>
                <w:rFonts w:ascii="Arial" w:hAnsi="Arial" w:cs="Arial"/>
                <w:color w:val="000000"/>
              </w:rPr>
            </w:pPr>
            <w:r w:rsidRPr="00444746">
              <w:rPr>
                <w:rFonts w:ascii="Arial" w:hAnsi="Arial" w:cs="Arial"/>
                <w:color w:val="000000"/>
              </w:rPr>
              <w:t>4993</w:t>
            </w:r>
          </w:p>
        </w:tc>
        <w:tc>
          <w:tcPr>
            <w:tcW w:w="990" w:type="dxa"/>
            <w:tcBorders>
              <w:top w:val="nil"/>
              <w:left w:val="single" w:sz="4" w:space="0" w:color="000000"/>
            </w:tcBorders>
          </w:tcPr>
          <w:p w14:paraId="0FEC1EA5"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7060499A" w14:textId="77777777" w:rsidR="00216C88" w:rsidRPr="00444746" w:rsidRDefault="00216C88" w:rsidP="00A55AA4">
            <w:pPr>
              <w:jc w:val="center"/>
              <w:rPr>
                <w:rFonts w:ascii="Arial" w:hAnsi="Arial" w:cs="Arial"/>
                <w:color w:val="000000"/>
              </w:rPr>
            </w:pPr>
          </w:p>
        </w:tc>
        <w:tc>
          <w:tcPr>
            <w:tcW w:w="1800" w:type="dxa"/>
            <w:tcBorders>
              <w:top w:val="nil"/>
            </w:tcBorders>
          </w:tcPr>
          <w:p w14:paraId="38F47DFD" w14:textId="77777777" w:rsidR="00216C88" w:rsidRPr="00444746" w:rsidRDefault="00216C88" w:rsidP="00A55AA4">
            <w:pPr>
              <w:jc w:val="center"/>
              <w:rPr>
                <w:rFonts w:ascii="Arial" w:hAnsi="Arial" w:cs="Arial"/>
                <w:color w:val="000000"/>
              </w:rPr>
            </w:pPr>
          </w:p>
        </w:tc>
      </w:tr>
      <w:tr w:rsidR="00216C88" w:rsidRPr="00444746" w14:paraId="05CBAC23"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7D9B3826" w14:textId="77777777" w:rsidR="00216C88" w:rsidRPr="00444746" w:rsidRDefault="00216C88" w:rsidP="00A55AA4">
            <w:pPr>
              <w:jc w:val="center"/>
              <w:rPr>
                <w:rFonts w:ascii="Arial" w:hAnsi="Arial" w:cs="Arial"/>
                <w:color w:val="000000"/>
              </w:rPr>
            </w:pPr>
            <w:r>
              <w:rPr>
                <w:rFonts w:ascii="Arial" w:hAnsi="Arial" w:cs="Arial"/>
                <w:color w:val="000000"/>
              </w:rPr>
              <w:t>21</w:t>
            </w:r>
          </w:p>
        </w:tc>
        <w:tc>
          <w:tcPr>
            <w:tcW w:w="1620" w:type="dxa"/>
            <w:tcBorders>
              <w:top w:val="nil"/>
              <w:left w:val="single" w:sz="8" w:space="0" w:color="000000"/>
              <w:bottom w:val="single" w:sz="8" w:space="0" w:color="000000"/>
              <w:right w:val="single" w:sz="8" w:space="0" w:color="000000"/>
            </w:tcBorders>
            <w:vAlign w:val="center"/>
            <w:hideMark/>
          </w:tcPr>
          <w:p w14:paraId="46C5F6AD" w14:textId="77777777" w:rsidR="00216C88" w:rsidRPr="00444746" w:rsidRDefault="00216C88" w:rsidP="00A55AA4">
            <w:pPr>
              <w:jc w:val="center"/>
              <w:rPr>
                <w:rFonts w:ascii="Arial" w:hAnsi="Arial" w:cs="Arial"/>
                <w:color w:val="000000"/>
              </w:rPr>
            </w:pPr>
            <w:r w:rsidRPr="00444746">
              <w:rPr>
                <w:rFonts w:ascii="Arial" w:hAnsi="Arial" w:cs="Arial"/>
                <w:color w:val="000000"/>
              </w:rPr>
              <w:t>1981-82</w:t>
            </w:r>
          </w:p>
        </w:tc>
        <w:tc>
          <w:tcPr>
            <w:tcW w:w="1802" w:type="dxa"/>
            <w:tcBorders>
              <w:top w:val="nil"/>
              <w:left w:val="nil"/>
              <w:bottom w:val="single" w:sz="8" w:space="0" w:color="000000"/>
              <w:right w:val="single" w:sz="8" w:space="0" w:color="000000"/>
            </w:tcBorders>
            <w:vAlign w:val="center"/>
            <w:hideMark/>
          </w:tcPr>
          <w:p w14:paraId="339521D7" w14:textId="77777777" w:rsidR="00216C88" w:rsidRPr="00444746" w:rsidRDefault="00216C88" w:rsidP="00A55AA4">
            <w:pPr>
              <w:jc w:val="center"/>
              <w:rPr>
                <w:rFonts w:ascii="Arial" w:hAnsi="Arial" w:cs="Arial"/>
                <w:color w:val="000000"/>
              </w:rPr>
            </w:pPr>
            <w:r w:rsidRPr="00444746">
              <w:rPr>
                <w:rFonts w:ascii="Arial" w:hAnsi="Arial" w:cs="Arial"/>
                <w:color w:val="000000"/>
              </w:rPr>
              <w:t>950</w:t>
            </w:r>
          </w:p>
        </w:tc>
        <w:tc>
          <w:tcPr>
            <w:tcW w:w="900" w:type="dxa"/>
            <w:tcBorders>
              <w:top w:val="nil"/>
              <w:left w:val="nil"/>
              <w:bottom w:val="single" w:sz="8" w:space="0" w:color="000000"/>
              <w:right w:val="single" w:sz="4" w:space="0" w:color="auto"/>
            </w:tcBorders>
          </w:tcPr>
          <w:p w14:paraId="7B400A85" w14:textId="77777777" w:rsidR="00216C88" w:rsidRPr="00444746" w:rsidRDefault="00216C88" w:rsidP="00A55AA4">
            <w:pPr>
              <w:jc w:val="center"/>
              <w:rPr>
                <w:rFonts w:ascii="Arial" w:hAnsi="Arial" w:cs="Arial"/>
                <w:color w:val="000000"/>
              </w:rPr>
            </w:pPr>
            <w:r>
              <w:rPr>
                <w:rFonts w:ascii="Arial" w:hAnsi="Arial" w:cs="Arial"/>
                <w:color w:val="000000"/>
              </w:rPr>
              <w:t>50</w:t>
            </w:r>
          </w:p>
        </w:tc>
        <w:tc>
          <w:tcPr>
            <w:tcW w:w="1620" w:type="dxa"/>
            <w:tcBorders>
              <w:top w:val="nil"/>
              <w:left w:val="single" w:sz="4" w:space="0" w:color="auto"/>
              <w:bottom w:val="single" w:sz="8" w:space="0" w:color="000000"/>
              <w:right w:val="single" w:sz="8" w:space="0" w:color="000000"/>
            </w:tcBorders>
            <w:vAlign w:val="center"/>
          </w:tcPr>
          <w:p w14:paraId="62E09337" w14:textId="77777777" w:rsidR="00216C88" w:rsidRPr="00444746" w:rsidRDefault="00216C88" w:rsidP="00A55AA4">
            <w:pPr>
              <w:jc w:val="center"/>
              <w:rPr>
                <w:rFonts w:ascii="Arial" w:hAnsi="Arial" w:cs="Arial"/>
                <w:color w:val="000000"/>
              </w:rPr>
            </w:pPr>
            <w:r w:rsidRPr="00444746">
              <w:rPr>
                <w:rFonts w:ascii="Arial" w:hAnsi="Arial" w:cs="Arial"/>
                <w:color w:val="000000"/>
              </w:rPr>
              <w:t>2010-11</w:t>
            </w:r>
          </w:p>
        </w:tc>
        <w:tc>
          <w:tcPr>
            <w:tcW w:w="1440" w:type="dxa"/>
            <w:tcBorders>
              <w:top w:val="nil"/>
              <w:left w:val="nil"/>
              <w:bottom w:val="single" w:sz="8" w:space="0" w:color="000000"/>
              <w:right w:val="single" w:sz="4" w:space="0" w:color="000000"/>
            </w:tcBorders>
            <w:vAlign w:val="center"/>
          </w:tcPr>
          <w:p w14:paraId="5C7C8B68" w14:textId="77777777" w:rsidR="00216C88" w:rsidRPr="00444746" w:rsidRDefault="00216C88" w:rsidP="00A55AA4">
            <w:pPr>
              <w:jc w:val="center"/>
              <w:rPr>
                <w:rFonts w:ascii="Arial" w:hAnsi="Arial" w:cs="Arial"/>
                <w:color w:val="000000"/>
              </w:rPr>
            </w:pPr>
            <w:r w:rsidRPr="00444746">
              <w:rPr>
                <w:rFonts w:ascii="Arial" w:hAnsi="Arial" w:cs="Arial"/>
                <w:color w:val="000000"/>
              </w:rPr>
              <w:t>6467</w:t>
            </w:r>
          </w:p>
        </w:tc>
        <w:tc>
          <w:tcPr>
            <w:tcW w:w="990" w:type="dxa"/>
            <w:tcBorders>
              <w:top w:val="nil"/>
              <w:left w:val="single" w:sz="4" w:space="0" w:color="000000"/>
            </w:tcBorders>
          </w:tcPr>
          <w:p w14:paraId="30FCFA3C"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7418A763" w14:textId="77777777" w:rsidR="00216C88" w:rsidRPr="00444746" w:rsidRDefault="00216C88" w:rsidP="00A55AA4">
            <w:pPr>
              <w:jc w:val="center"/>
              <w:rPr>
                <w:rFonts w:ascii="Arial" w:hAnsi="Arial" w:cs="Arial"/>
                <w:color w:val="000000"/>
              </w:rPr>
            </w:pPr>
          </w:p>
        </w:tc>
        <w:tc>
          <w:tcPr>
            <w:tcW w:w="1800" w:type="dxa"/>
            <w:tcBorders>
              <w:top w:val="nil"/>
            </w:tcBorders>
          </w:tcPr>
          <w:p w14:paraId="70DA67C4" w14:textId="77777777" w:rsidR="00216C88" w:rsidRPr="00444746" w:rsidRDefault="00216C88" w:rsidP="00A55AA4">
            <w:pPr>
              <w:jc w:val="center"/>
              <w:rPr>
                <w:rFonts w:ascii="Arial" w:hAnsi="Arial" w:cs="Arial"/>
                <w:color w:val="000000"/>
              </w:rPr>
            </w:pPr>
          </w:p>
        </w:tc>
      </w:tr>
      <w:tr w:rsidR="00216C88" w:rsidRPr="00444746" w14:paraId="34228C3B"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71977DC6" w14:textId="77777777" w:rsidR="00216C88" w:rsidRPr="00444746" w:rsidRDefault="00216C88" w:rsidP="00A55AA4">
            <w:pPr>
              <w:jc w:val="center"/>
              <w:rPr>
                <w:rFonts w:ascii="Arial" w:hAnsi="Arial" w:cs="Arial"/>
                <w:color w:val="000000"/>
              </w:rPr>
            </w:pPr>
            <w:r>
              <w:rPr>
                <w:rFonts w:ascii="Arial" w:hAnsi="Arial" w:cs="Arial"/>
                <w:color w:val="000000"/>
              </w:rPr>
              <w:t>22</w:t>
            </w:r>
          </w:p>
        </w:tc>
        <w:tc>
          <w:tcPr>
            <w:tcW w:w="1620" w:type="dxa"/>
            <w:tcBorders>
              <w:top w:val="nil"/>
              <w:left w:val="single" w:sz="8" w:space="0" w:color="000000"/>
              <w:bottom w:val="single" w:sz="8" w:space="0" w:color="000000"/>
              <w:right w:val="single" w:sz="8" w:space="0" w:color="000000"/>
            </w:tcBorders>
            <w:vAlign w:val="center"/>
            <w:hideMark/>
          </w:tcPr>
          <w:p w14:paraId="5BC10492" w14:textId="77777777" w:rsidR="00216C88" w:rsidRPr="00444746" w:rsidRDefault="00216C88" w:rsidP="00A55AA4">
            <w:pPr>
              <w:jc w:val="center"/>
              <w:rPr>
                <w:rFonts w:ascii="Arial" w:hAnsi="Arial" w:cs="Arial"/>
                <w:color w:val="000000"/>
              </w:rPr>
            </w:pPr>
            <w:r w:rsidRPr="00444746">
              <w:rPr>
                <w:rFonts w:ascii="Arial" w:hAnsi="Arial" w:cs="Arial"/>
                <w:color w:val="000000"/>
              </w:rPr>
              <w:t>1982-83</w:t>
            </w:r>
          </w:p>
        </w:tc>
        <w:tc>
          <w:tcPr>
            <w:tcW w:w="1802" w:type="dxa"/>
            <w:tcBorders>
              <w:top w:val="nil"/>
              <w:left w:val="nil"/>
              <w:bottom w:val="single" w:sz="8" w:space="0" w:color="000000"/>
              <w:right w:val="single" w:sz="8" w:space="0" w:color="000000"/>
            </w:tcBorders>
            <w:vAlign w:val="center"/>
            <w:hideMark/>
          </w:tcPr>
          <w:p w14:paraId="16D947C2" w14:textId="77777777" w:rsidR="00216C88" w:rsidRPr="00444746" w:rsidRDefault="00216C88" w:rsidP="00A55AA4">
            <w:pPr>
              <w:jc w:val="center"/>
              <w:rPr>
                <w:rFonts w:ascii="Arial" w:hAnsi="Arial" w:cs="Arial"/>
                <w:color w:val="000000"/>
              </w:rPr>
            </w:pPr>
            <w:r w:rsidRPr="00444746">
              <w:rPr>
                <w:rFonts w:ascii="Arial" w:hAnsi="Arial" w:cs="Arial"/>
                <w:color w:val="000000"/>
              </w:rPr>
              <w:t>1050</w:t>
            </w:r>
          </w:p>
        </w:tc>
        <w:tc>
          <w:tcPr>
            <w:tcW w:w="900" w:type="dxa"/>
            <w:tcBorders>
              <w:top w:val="nil"/>
              <w:left w:val="nil"/>
              <w:bottom w:val="single" w:sz="8" w:space="0" w:color="000000"/>
              <w:right w:val="single" w:sz="4" w:space="0" w:color="auto"/>
            </w:tcBorders>
          </w:tcPr>
          <w:p w14:paraId="28A2947A" w14:textId="77777777" w:rsidR="00216C88" w:rsidRPr="00444746" w:rsidRDefault="00216C88" w:rsidP="00A55AA4">
            <w:pPr>
              <w:jc w:val="center"/>
              <w:rPr>
                <w:rFonts w:ascii="Arial" w:hAnsi="Arial" w:cs="Arial"/>
                <w:color w:val="000000"/>
              </w:rPr>
            </w:pPr>
            <w:r>
              <w:rPr>
                <w:rFonts w:ascii="Arial" w:hAnsi="Arial" w:cs="Arial"/>
                <w:color w:val="000000"/>
              </w:rPr>
              <w:t>51</w:t>
            </w:r>
          </w:p>
        </w:tc>
        <w:tc>
          <w:tcPr>
            <w:tcW w:w="1620" w:type="dxa"/>
            <w:tcBorders>
              <w:top w:val="nil"/>
              <w:left w:val="single" w:sz="4" w:space="0" w:color="auto"/>
              <w:bottom w:val="single" w:sz="8" w:space="0" w:color="000000"/>
              <w:right w:val="single" w:sz="8" w:space="0" w:color="000000"/>
            </w:tcBorders>
            <w:vAlign w:val="center"/>
          </w:tcPr>
          <w:p w14:paraId="0026CC3D" w14:textId="77777777" w:rsidR="00216C88" w:rsidRPr="00444746" w:rsidRDefault="00216C88" w:rsidP="00A55AA4">
            <w:pPr>
              <w:jc w:val="center"/>
              <w:rPr>
                <w:rFonts w:ascii="Arial" w:hAnsi="Arial" w:cs="Arial"/>
                <w:color w:val="000000"/>
              </w:rPr>
            </w:pPr>
            <w:r w:rsidRPr="00444746">
              <w:rPr>
                <w:rFonts w:ascii="Arial" w:hAnsi="Arial" w:cs="Arial"/>
                <w:color w:val="000000"/>
              </w:rPr>
              <w:t>2011-12</w:t>
            </w:r>
          </w:p>
        </w:tc>
        <w:tc>
          <w:tcPr>
            <w:tcW w:w="1440" w:type="dxa"/>
            <w:tcBorders>
              <w:top w:val="nil"/>
              <w:left w:val="nil"/>
              <w:bottom w:val="single" w:sz="8" w:space="0" w:color="000000"/>
              <w:right w:val="single" w:sz="4" w:space="0" w:color="000000"/>
            </w:tcBorders>
            <w:vAlign w:val="center"/>
          </w:tcPr>
          <w:p w14:paraId="6B75F150" w14:textId="77777777" w:rsidR="00216C88" w:rsidRPr="00444746" w:rsidRDefault="00216C88" w:rsidP="00A55AA4">
            <w:pPr>
              <w:jc w:val="center"/>
              <w:rPr>
                <w:rFonts w:ascii="Arial" w:hAnsi="Arial" w:cs="Arial"/>
                <w:color w:val="000000"/>
              </w:rPr>
            </w:pPr>
            <w:r w:rsidRPr="00444746">
              <w:rPr>
                <w:rFonts w:ascii="Arial" w:hAnsi="Arial" w:cs="Arial"/>
                <w:color w:val="000000"/>
              </w:rPr>
              <w:t>7877</w:t>
            </w:r>
          </w:p>
        </w:tc>
        <w:tc>
          <w:tcPr>
            <w:tcW w:w="990" w:type="dxa"/>
            <w:tcBorders>
              <w:top w:val="nil"/>
              <w:left w:val="single" w:sz="4" w:space="0" w:color="000000"/>
            </w:tcBorders>
          </w:tcPr>
          <w:p w14:paraId="26B769E6"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65666AB4" w14:textId="77777777" w:rsidR="00216C88" w:rsidRPr="00444746" w:rsidRDefault="00216C88" w:rsidP="00A55AA4">
            <w:pPr>
              <w:jc w:val="center"/>
              <w:rPr>
                <w:rFonts w:ascii="Arial" w:hAnsi="Arial" w:cs="Arial"/>
                <w:color w:val="000000"/>
              </w:rPr>
            </w:pPr>
          </w:p>
        </w:tc>
        <w:tc>
          <w:tcPr>
            <w:tcW w:w="1800" w:type="dxa"/>
            <w:tcBorders>
              <w:top w:val="nil"/>
            </w:tcBorders>
          </w:tcPr>
          <w:p w14:paraId="2518668A" w14:textId="77777777" w:rsidR="00216C88" w:rsidRPr="00444746" w:rsidRDefault="00216C88" w:rsidP="00A55AA4">
            <w:pPr>
              <w:jc w:val="center"/>
              <w:rPr>
                <w:rFonts w:ascii="Arial" w:hAnsi="Arial" w:cs="Arial"/>
                <w:color w:val="000000"/>
              </w:rPr>
            </w:pPr>
          </w:p>
        </w:tc>
      </w:tr>
      <w:tr w:rsidR="00216C88" w:rsidRPr="00444746" w14:paraId="7E5EF8D0"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2C6A93F1" w14:textId="77777777" w:rsidR="00216C88" w:rsidRPr="00444746" w:rsidRDefault="00216C88" w:rsidP="00A55AA4">
            <w:pPr>
              <w:jc w:val="center"/>
              <w:rPr>
                <w:rFonts w:ascii="Arial" w:hAnsi="Arial" w:cs="Arial"/>
                <w:color w:val="000000"/>
              </w:rPr>
            </w:pPr>
            <w:r>
              <w:rPr>
                <w:rFonts w:ascii="Arial" w:hAnsi="Arial" w:cs="Arial"/>
                <w:color w:val="000000"/>
              </w:rPr>
              <w:t>23</w:t>
            </w:r>
          </w:p>
        </w:tc>
        <w:tc>
          <w:tcPr>
            <w:tcW w:w="1620" w:type="dxa"/>
            <w:tcBorders>
              <w:top w:val="nil"/>
              <w:left w:val="single" w:sz="8" w:space="0" w:color="000000"/>
              <w:bottom w:val="single" w:sz="8" w:space="0" w:color="000000"/>
              <w:right w:val="single" w:sz="8" w:space="0" w:color="000000"/>
            </w:tcBorders>
            <w:vAlign w:val="center"/>
            <w:hideMark/>
          </w:tcPr>
          <w:p w14:paraId="0FBA5C98" w14:textId="77777777" w:rsidR="00216C88" w:rsidRPr="00444746" w:rsidRDefault="00216C88" w:rsidP="00A55AA4">
            <w:pPr>
              <w:jc w:val="center"/>
              <w:rPr>
                <w:rFonts w:ascii="Arial" w:hAnsi="Arial" w:cs="Arial"/>
                <w:color w:val="000000"/>
              </w:rPr>
            </w:pPr>
            <w:r w:rsidRPr="00444746">
              <w:rPr>
                <w:rFonts w:ascii="Arial" w:hAnsi="Arial" w:cs="Arial"/>
                <w:color w:val="000000"/>
              </w:rPr>
              <w:t>1983-84</w:t>
            </w:r>
          </w:p>
        </w:tc>
        <w:tc>
          <w:tcPr>
            <w:tcW w:w="1802" w:type="dxa"/>
            <w:tcBorders>
              <w:top w:val="nil"/>
              <w:left w:val="nil"/>
              <w:bottom w:val="single" w:sz="8" w:space="0" w:color="000000"/>
              <w:right w:val="single" w:sz="8" w:space="0" w:color="000000"/>
            </w:tcBorders>
            <w:vAlign w:val="center"/>
            <w:hideMark/>
          </w:tcPr>
          <w:p w14:paraId="7B7EF71A" w14:textId="77777777" w:rsidR="00216C88" w:rsidRPr="00444746" w:rsidRDefault="00216C88" w:rsidP="00A55AA4">
            <w:pPr>
              <w:jc w:val="center"/>
              <w:rPr>
                <w:rFonts w:ascii="Arial" w:hAnsi="Arial" w:cs="Arial"/>
                <w:color w:val="000000"/>
              </w:rPr>
            </w:pPr>
            <w:r w:rsidRPr="00444746">
              <w:rPr>
                <w:rFonts w:ascii="Arial" w:hAnsi="Arial" w:cs="Arial"/>
                <w:color w:val="000000"/>
              </w:rPr>
              <w:t>1122</w:t>
            </w:r>
          </w:p>
        </w:tc>
        <w:tc>
          <w:tcPr>
            <w:tcW w:w="900" w:type="dxa"/>
            <w:tcBorders>
              <w:top w:val="nil"/>
              <w:left w:val="nil"/>
              <w:bottom w:val="single" w:sz="8" w:space="0" w:color="000000"/>
              <w:right w:val="single" w:sz="4" w:space="0" w:color="auto"/>
            </w:tcBorders>
          </w:tcPr>
          <w:p w14:paraId="50DA9003" w14:textId="77777777" w:rsidR="00216C88" w:rsidRPr="00444746" w:rsidRDefault="00216C88" w:rsidP="00A55AA4">
            <w:pPr>
              <w:jc w:val="center"/>
              <w:rPr>
                <w:rFonts w:ascii="Arial" w:hAnsi="Arial" w:cs="Arial"/>
                <w:color w:val="000000"/>
              </w:rPr>
            </w:pPr>
            <w:r>
              <w:rPr>
                <w:rFonts w:ascii="Arial" w:hAnsi="Arial" w:cs="Arial"/>
                <w:color w:val="000000"/>
              </w:rPr>
              <w:t>52</w:t>
            </w:r>
          </w:p>
        </w:tc>
        <w:tc>
          <w:tcPr>
            <w:tcW w:w="1620" w:type="dxa"/>
            <w:tcBorders>
              <w:top w:val="nil"/>
              <w:left w:val="single" w:sz="4" w:space="0" w:color="auto"/>
              <w:bottom w:val="single" w:sz="8" w:space="0" w:color="000000"/>
              <w:right w:val="single" w:sz="8" w:space="0" w:color="000000"/>
            </w:tcBorders>
            <w:vAlign w:val="center"/>
          </w:tcPr>
          <w:p w14:paraId="6BD3AEC2" w14:textId="77777777" w:rsidR="00216C88" w:rsidRPr="00444746" w:rsidRDefault="00216C88" w:rsidP="00A55AA4">
            <w:pPr>
              <w:jc w:val="center"/>
              <w:rPr>
                <w:rFonts w:ascii="Arial" w:hAnsi="Arial" w:cs="Arial"/>
                <w:color w:val="000000"/>
              </w:rPr>
            </w:pPr>
            <w:r w:rsidRPr="00444746">
              <w:rPr>
                <w:rFonts w:ascii="Arial" w:hAnsi="Arial" w:cs="Arial"/>
                <w:color w:val="000000"/>
              </w:rPr>
              <w:t>2012-13</w:t>
            </w:r>
          </w:p>
        </w:tc>
        <w:tc>
          <w:tcPr>
            <w:tcW w:w="1440" w:type="dxa"/>
            <w:tcBorders>
              <w:top w:val="nil"/>
              <w:left w:val="nil"/>
              <w:bottom w:val="single" w:sz="8" w:space="0" w:color="000000"/>
              <w:right w:val="single" w:sz="4" w:space="0" w:color="000000"/>
            </w:tcBorders>
            <w:vAlign w:val="center"/>
          </w:tcPr>
          <w:p w14:paraId="32E4495B" w14:textId="77777777" w:rsidR="00216C88" w:rsidRPr="00444746" w:rsidRDefault="00216C88" w:rsidP="00A55AA4">
            <w:pPr>
              <w:jc w:val="center"/>
              <w:rPr>
                <w:rFonts w:ascii="Arial" w:hAnsi="Arial" w:cs="Arial"/>
                <w:color w:val="000000"/>
              </w:rPr>
            </w:pPr>
            <w:r w:rsidRPr="00444746">
              <w:rPr>
                <w:rFonts w:ascii="Arial" w:hAnsi="Arial" w:cs="Arial"/>
                <w:color w:val="000000"/>
              </w:rPr>
              <w:t>8441</w:t>
            </w:r>
          </w:p>
        </w:tc>
        <w:tc>
          <w:tcPr>
            <w:tcW w:w="990" w:type="dxa"/>
            <w:tcBorders>
              <w:top w:val="nil"/>
              <w:left w:val="single" w:sz="4" w:space="0" w:color="000000"/>
            </w:tcBorders>
          </w:tcPr>
          <w:p w14:paraId="7ADEEBB7"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5505CC82" w14:textId="77777777" w:rsidR="00216C88" w:rsidRPr="00444746" w:rsidRDefault="00216C88" w:rsidP="00A55AA4">
            <w:pPr>
              <w:jc w:val="center"/>
              <w:rPr>
                <w:rFonts w:ascii="Arial" w:hAnsi="Arial" w:cs="Arial"/>
                <w:color w:val="000000"/>
              </w:rPr>
            </w:pPr>
          </w:p>
        </w:tc>
        <w:tc>
          <w:tcPr>
            <w:tcW w:w="1800" w:type="dxa"/>
            <w:tcBorders>
              <w:top w:val="nil"/>
            </w:tcBorders>
          </w:tcPr>
          <w:p w14:paraId="5A8368F9" w14:textId="77777777" w:rsidR="00216C88" w:rsidRPr="00444746" w:rsidRDefault="00216C88" w:rsidP="00A55AA4">
            <w:pPr>
              <w:jc w:val="center"/>
              <w:rPr>
                <w:rFonts w:ascii="Arial" w:hAnsi="Arial" w:cs="Arial"/>
                <w:color w:val="000000"/>
              </w:rPr>
            </w:pPr>
          </w:p>
        </w:tc>
      </w:tr>
      <w:tr w:rsidR="00216C88" w:rsidRPr="00444746" w14:paraId="6D82F557"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1C7C3408" w14:textId="77777777" w:rsidR="00216C88" w:rsidRPr="00444746" w:rsidRDefault="00216C88" w:rsidP="00A55AA4">
            <w:pPr>
              <w:jc w:val="center"/>
              <w:rPr>
                <w:rFonts w:ascii="Arial" w:hAnsi="Arial" w:cs="Arial"/>
                <w:color w:val="000000"/>
              </w:rPr>
            </w:pPr>
            <w:r>
              <w:rPr>
                <w:rFonts w:ascii="Arial" w:hAnsi="Arial" w:cs="Arial"/>
                <w:color w:val="000000"/>
              </w:rPr>
              <w:t>24</w:t>
            </w:r>
          </w:p>
        </w:tc>
        <w:tc>
          <w:tcPr>
            <w:tcW w:w="1620" w:type="dxa"/>
            <w:tcBorders>
              <w:top w:val="nil"/>
              <w:left w:val="single" w:sz="8" w:space="0" w:color="000000"/>
              <w:bottom w:val="single" w:sz="8" w:space="0" w:color="000000"/>
              <w:right w:val="single" w:sz="8" w:space="0" w:color="000000"/>
            </w:tcBorders>
            <w:vAlign w:val="center"/>
            <w:hideMark/>
          </w:tcPr>
          <w:p w14:paraId="63E4E31B" w14:textId="77777777" w:rsidR="00216C88" w:rsidRPr="00444746" w:rsidRDefault="00216C88" w:rsidP="00A55AA4">
            <w:pPr>
              <w:jc w:val="center"/>
              <w:rPr>
                <w:rFonts w:ascii="Arial" w:hAnsi="Arial" w:cs="Arial"/>
                <w:color w:val="000000"/>
              </w:rPr>
            </w:pPr>
            <w:r w:rsidRPr="00444746">
              <w:rPr>
                <w:rFonts w:ascii="Arial" w:hAnsi="Arial" w:cs="Arial"/>
                <w:color w:val="000000"/>
              </w:rPr>
              <w:t>1984-85</w:t>
            </w:r>
          </w:p>
        </w:tc>
        <w:tc>
          <w:tcPr>
            <w:tcW w:w="1802" w:type="dxa"/>
            <w:tcBorders>
              <w:top w:val="nil"/>
              <w:left w:val="nil"/>
              <w:bottom w:val="single" w:sz="8" w:space="0" w:color="000000"/>
              <w:right w:val="single" w:sz="8" w:space="0" w:color="000000"/>
            </w:tcBorders>
            <w:vAlign w:val="center"/>
            <w:hideMark/>
          </w:tcPr>
          <w:p w14:paraId="5EE97898" w14:textId="77777777" w:rsidR="00216C88" w:rsidRPr="00444746" w:rsidRDefault="00216C88" w:rsidP="00A55AA4">
            <w:pPr>
              <w:jc w:val="center"/>
              <w:rPr>
                <w:rFonts w:ascii="Arial" w:hAnsi="Arial" w:cs="Arial"/>
                <w:color w:val="000000"/>
              </w:rPr>
            </w:pPr>
            <w:r w:rsidRPr="00444746">
              <w:rPr>
                <w:rFonts w:ascii="Arial" w:hAnsi="Arial" w:cs="Arial"/>
                <w:color w:val="000000"/>
              </w:rPr>
              <w:t>1264</w:t>
            </w:r>
          </w:p>
        </w:tc>
        <w:tc>
          <w:tcPr>
            <w:tcW w:w="900" w:type="dxa"/>
            <w:tcBorders>
              <w:top w:val="nil"/>
              <w:left w:val="nil"/>
              <w:bottom w:val="single" w:sz="8" w:space="0" w:color="000000"/>
              <w:right w:val="single" w:sz="4" w:space="0" w:color="auto"/>
            </w:tcBorders>
          </w:tcPr>
          <w:p w14:paraId="3DC44DBD" w14:textId="77777777" w:rsidR="00216C88" w:rsidRPr="00444746" w:rsidRDefault="00216C88" w:rsidP="00A55AA4">
            <w:pPr>
              <w:jc w:val="center"/>
              <w:rPr>
                <w:rFonts w:ascii="Arial" w:hAnsi="Arial" w:cs="Arial"/>
                <w:color w:val="000000"/>
              </w:rPr>
            </w:pPr>
            <w:r>
              <w:rPr>
                <w:rFonts w:ascii="Arial" w:hAnsi="Arial" w:cs="Arial"/>
                <w:color w:val="000000"/>
              </w:rPr>
              <w:t>53</w:t>
            </w:r>
          </w:p>
        </w:tc>
        <w:tc>
          <w:tcPr>
            <w:tcW w:w="1620" w:type="dxa"/>
            <w:tcBorders>
              <w:top w:val="nil"/>
              <w:left w:val="single" w:sz="4" w:space="0" w:color="auto"/>
              <w:bottom w:val="single" w:sz="8" w:space="0" w:color="000000"/>
              <w:right w:val="single" w:sz="8" w:space="0" w:color="000000"/>
            </w:tcBorders>
            <w:vAlign w:val="center"/>
          </w:tcPr>
          <w:p w14:paraId="2EE7226E" w14:textId="77777777" w:rsidR="00216C88" w:rsidRPr="00444746" w:rsidRDefault="00216C88" w:rsidP="00A55AA4">
            <w:pPr>
              <w:jc w:val="center"/>
              <w:rPr>
                <w:rFonts w:ascii="Arial" w:hAnsi="Arial" w:cs="Arial"/>
                <w:color w:val="000000"/>
              </w:rPr>
            </w:pPr>
            <w:r w:rsidRPr="00444746">
              <w:rPr>
                <w:rFonts w:ascii="Arial" w:hAnsi="Arial" w:cs="Arial"/>
                <w:color w:val="000000"/>
              </w:rPr>
              <w:t>2013-14</w:t>
            </w:r>
          </w:p>
        </w:tc>
        <w:tc>
          <w:tcPr>
            <w:tcW w:w="1440" w:type="dxa"/>
            <w:tcBorders>
              <w:top w:val="nil"/>
              <w:left w:val="nil"/>
              <w:bottom w:val="single" w:sz="8" w:space="0" w:color="000000"/>
              <w:right w:val="single" w:sz="4" w:space="0" w:color="000000"/>
            </w:tcBorders>
            <w:vAlign w:val="center"/>
          </w:tcPr>
          <w:p w14:paraId="74209679" w14:textId="77777777" w:rsidR="00216C88" w:rsidRPr="00444746" w:rsidRDefault="00216C88" w:rsidP="00A55AA4">
            <w:pPr>
              <w:jc w:val="center"/>
              <w:rPr>
                <w:rFonts w:ascii="Arial" w:hAnsi="Arial" w:cs="Arial"/>
                <w:color w:val="000000"/>
              </w:rPr>
            </w:pPr>
            <w:r w:rsidRPr="00444746">
              <w:rPr>
                <w:rFonts w:ascii="Arial" w:hAnsi="Arial" w:cs="Arial"/>
                <w:color w:val="000000"/>
              </w:rPr>
              <w:t>9795</w:t>
            </w:r>
          </w:p>
        </w:tc>
        <w:tc>
          <w:tcPr>
            <w:tcW w:w="990" w:type="dxa"/>
            <w:tcBorders>
              <w:top w:val="nil"/>
              <w:left w:val="single" w:sz="4" w:space="0" w:color="000000"/>
            </w:tcBorders>
          </w:tcPr>
          <w:p w14:paraId="213988DC"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37441ECA" w14:textId="77777777" w:rsidR="00216C88" w:rsidRPr="00444746" w:rsidRDefault="00216C88" w:rsidP="00A55AA4">
            <w:pPr>
              <w:jc w:val="center"/>
              <w:rPr>
                <w:rFonts w:ascii="Arial" w:hAnsi="Arial" w:cs="Arial"/>
                <w:color w:val="000000"/>
              </w:rPr>
            </w:pPr>
          </w:p>
        </w:tc>
        <w:tc>
          <w:tcPr>
            <w:tcW w:w="1800" w:type="dxa"/>
            <w:tcBorders>
              <w:top w:val="nil"/>
            </w:tcBorders>
          </w:tcPr>
          <w:p w14:paraId="4B5DEE12" w14:textId="77777777" w:rsidR="00216C88" w:rsidRPr="00444746" w:rsidRDefault="00216C88" w:rsidP="00A55AA4">
            <w:pPr>
              <w:jc w:val="center"/>
              <w:rPr>
                <w:rFonts w:ascii="Arial" w:hAnsi="Arial" w:cs="Arial"/>
                <w:color w:val="000000"/>
              </w:rPr>
            </w:pPr>
          </w:p>
        </w:tc>
      </w:tr>
      <w:tr w:rsidR="00216C88" w:rsidRPr="00444746" w14:paraId="41A4E87F"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540AEB69" w14:textId="77777777" w:rsidR="00216C88" w:rsidRPr="00444746" w:rsidRDefault="00216C88" w:rsidP="00A55AA4">
            <w:pPr>
              <w:jc w:val="center"/>
              <w:rPr>
                <w:rFonts w:ascii="Arial" w:hAnsi="Arial" w:cs="Arial"/>
                <w:color w:val="000000"/>
              </w:rPr>
            </w:pPr>
            <w:r>
              <w:rPr>
                <w:rFonts w:ascii="Arial" w:hAnsi="Arial" w:cs="Arial"/>
                <w:color w:val="000000"/>
              </w:rPr>
              <w:t>25</w:t>
            </w:r>
          </w:p>
        </w:tc>
        <w:tc>
          <w:tcPr>
            <w:tcW w:w="1620" w:type="dxa"/>
            <w:tcBorders>
              <w:top w:val="nil"/>
              <w:left w:val="single" w:sz="8" w:space="0" w:color="000000"/>
              <w:bottom w:val="single" w:sz="8" w:space="0" w:color="000000"/>
              <w:right w:val="single" w:sz="8" w:space="0" w:color="000000"/>
            </w:tcBorders>
            <w:vAlign w:val="center"/>
            <w:hideMark/>
          </w:tcPr>
          <w:p w14:paraId="41F60F0F" w14:textId="77777777" w:rsidR="00216C88" w:rsidRPr="00444746" w:rsidRDefault="00216C88" w:rsidP="00A55AA4">
            <w:pPr>
              <w:jc w:val="center"/>
              <w:rPr>
                <w:rFonts w:ascii="Arial" w:hAnsi="Arial" w:cs="Arial"/>
                <w:color w:val="000000"/>
              </w:rPr>
            </w:pPr>
            <w:r w:rsidRPr="00444746">
              <w:rPr>
                <w:rFonts w:ascii="Arial" w:hAnsi="Arial" w:cs="Arial"/>
                <w:color w:val="000000"/>
              </w:rPr>
              <w:t>1985-86</w:t>
            </w:r>
          </w:p>
        </w:tc>
        <w:tc>
          <w:tcPr>
            <w:tcW w:w="1802" w:type="dxa"/>
            <w:tcBorders>
              <w:top w:val="nil"/>
              <w:left w:val="nil"/>
              <w:bottom w:val="single" w:sz="8" w:space="0" w:color="000000"/>
              <w:right w:val="single" w:sz="8" w:space="0" w:color="000000"/>
            </w:tcBorders>
            <w:vAlign w:val="center"/>
            <w:hideMark/>
          </w:tcPr>
          <w:p w14:paraId="17AC8C37" w14:textId="77777777" w:rsidR="00216C88" w:rsidRPr="00444746" w:rsidRDefault="00216C88" w:rsidP="00A55AA4">
            <w:pPr>
              <w:jc w:val="center"/>
              <w:rPr>
                <w:rFonts w:ascii="Arial" w:hAnsi="Arial" w:cs="Arial"/>
                <w:color w:val="000000"/>
              </w:rPr>
            </w:pPr>
            <w:r w:rsidRPr="00444746">
              <w:rPr>
                <w:rFonts w:ascii="Arial" w:hAnsi="Arial" w:cs="Arial"/>
                <w:color w:val="000000"/>
              </w:rPr>
              <w:t>1460</w:t>
            </w:r>
          </w:p>
        </w:tc>
        <w:tc>
          <w:tcPr>
            <w:tcW w:w="900" w:type="dxa"/>
            <w:tcBorders>
              <w:top w:val="nil"/>
              <w:left w:val="nil"/>
              <w:bottom w:val="single" w:sz="8" w:space="0" w:color="000000"/>
              <w:right w:val="single" w:sz="4" w:space="0" w:color="auto"/>
            </w:tcBorders>
          </w:tcPr>
          <w:p w14:paraId="518BE4AF" w14:textId="77777777" w:rsidR="00216C88" w:rsidRPr="00444746" w:rsidRDefault="00216C88" w:rsidP="00A55AA4">
            <w:pPr>
              <w:jc w:val="center"/>
              <w:rPr>
                <w:rFonts w:ascii="Arial" w:hAnsi="Arial" w:cs="Arial"/>
                <w:color w:val="000000"/>
              </w:rPr>
            </w:pPr>
            <w:r>
              <w:rPr>
                <w:rFonts w:ascii="Arial" w:hAnsi="Arial" w:cs="Arial"/>
                <w:color w:val="000000"/>
              </w:rPr>
              <w:t>54</w:t>
            </w:r>
          </w:p>
        </w:tc>
        <w:tc>
          <w:tcPr>
            <w:tcW w:w="1620" w:type="dxa"/>
            <w:tcBorders>
              <w:top w:val="nil"/>
              <w:left w:val="single" w:sz="4" w:space="0" w:color="auto"/>
              <w:bottom w:val="single" w:sz="8" w:space="0" w:color="000000"/>
              <w:right w:val="single" w:sz="8" w:space="0" w:color="000000"/>
            </w:tcBorders>
            <w:vAlign w:val="center"/>
          </w:tcPr>
          <w:p w14:paraId="7ED0EB15" w14:textId="77777777" w:rsidR="00216C88" w:rsidRPr="00444746" w:rsidRDefault="00216C88" w:rsidP="00A55AA4">
            <w:pPr>
              <w:jc w:val="center"/>
              <w:rPr>
                <w:rFonts w:ascii="Arial" w:hAnsi="Arial" w:cs="Arial"/>
                <w:color w:val="000000"/>
              </w:rPr>
            </w:pPr>
            <w:r w:rsidRPr="00444746">
              <w:rPr>
                <w:rFonts w:ascii="Arial" w:hAnsi="Arial" w:cs="Arial"/>
                <w:color w:val="000000"/>
              </w:rPr>
              <w:t>2014-15</w:t>
            </w:r>
          </w:p>
        </w:tc>
        <w:tc>
          <w:tcPr>
            <w:tcW w:w="1440" w:type="dxa"/>
            <w:tcBorders>
              <w:top w:val="nil"/>
              <w:left w:val="nil"/>
              <w:bottom w:val="single" w:sz="8" w:space="0" w:color="000000"/>
              <w:right w:val="single" w:sz="4" w:space="0" w:color="000000"/>
            </w:tcBorders>
            <w:vAlign w:val="center"/>
          </w:tcPr>
          <w:p w14:paraId="2FD778D8" w14:textId="77777777" w:rsidR="00216C88" w:rsidRPr="00444746" w:rsidRDefault="00216C88" w:rsidP="00A55AA4">
            <w:pPr>
              <w:jc w:val="center"/>
              <w:rPr>
                <w:rFonts w:ascii="Arial" w:hAnsi="Arial" w:cs="Arial"/>
                <w:color w:val="000000"/>
              </w:rPr>
            </w:pPr>
            <w:r w:rsidRPr="00444746">
              <w:rPr>
                <w:rFonts w:ascii="Arial" w:hAnsi="Arial" w:cs="Arial"/>
                <w:color w:val="000000"/>
              </w:rPr>
              <w:t>11407</w:t>
            </w:r>
          </w:p>
        </w:tc>
        <w:tc>
          <w:tcPr>
            <w:tcW w:w="990" w:type="dxa"/>
            <w:tcBorders>
              <w:top w:val="nil"/>
              <w:left w:val="single" w:sz="4" w:space="0" w:color="000000"/>
            </w:tcBorders>
          </w:tcPr>
          <w:p w14:paraId="7843C5D1"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5B08CA7A" w14:textId="77777777" w:rsidR="00216C88" w:rsidRPr="00444746" w:rsidRDefault="00216C88" w:rsidP="00A55AA4">
            <w:pPr>
              <w:jc w:val="center"/>
              <w:rPr>
                <w:rFonts w:ascii="Arial" w:hAnsi="Arial" w:cs="Arial"/>
                <w:color w:val="000000"/>
              </w:rPr>
            </w:pPr>
          </w:p>
        </w:tc>
        <w:tc>
          <w:tcPr>
            <w:tcW w:w="1800" w:type="dxa"/>
            <w:tcBorders>
              <w:top w:val="nil"/>
            </w:tcBorders>
          </w:tcPr>
          <w:p w14:paraId="7B4C855B" w14:textId="77777777" w:rsidR="00216C88" w:rsidRPr="00444746" w:rsidRDefault="00216C88" w:rsidP="00A55AA4">
            <w:pPr>
              <w:jc w:val="center"/>
              <w:rPr>
                <w:rFonts w:ascii="Arial" w:hAnsi="Arial" w:cs="Arial"/>
                <w:color w:val="000000"/>
              </w:rPr>
            </w:pPr>
          </w:p>
        </w:tc>
      </w:tr>
      <w:tr w:rsidR="00216C88" w:rsidRPr="00444746" w14:paraId="275BBFD1" w14:textId="77777777" w:rsidTr="0033616F">
        <w:trPr>
          <w:trHeight w:val="315"/>
          <w:jc w:val="center"/>
        </w:trPr>
        <w:tc>
          <w:tcPr>
            <w:tcW w:w="658" w:type="dxa"/>
            <w:tcBorders>
              <w:top w:val="nil"/>
              <w:left w:val="single" w:sz="8" w:space="0" w:color="000000"/>
              <w:bottom w:val="single" w:sz="8" w:space="0" w:color="000000"/>
              <w:right w:val="single" w:sz="8" w:space="0" w:color="000000"/>
            </w:tcBorders>
          </w:tcPr>
          <w:p w14:paraId="6E783477" w14:textId="77777777" w:rsidR="00216C88" w:rsidRPr="00444746" w:rsidRDefault="00216C88" w:rsidP="00A55AA4">
            <w:pPr>
              <w:jc w:val="center"/>
              <w:rPr>
                <w:rFonts w:ascii="Arial" w:hAnsi="Arial" w:cs="Arial"/>
                <w:color w:val="000000"/>
              </w:rPr>
            </w:pPr>
            <w:r>
              <w:rPr>
                <w:rFonts w:ascii="Arial" w:hAnsi="Arial" w:cs="Arial"/>
                <w:color w:val="000000"/>
              </w:rPr>
              <w:t>26</w:t>
            </w:r>
          </w:p>
        </w:tc>
        <w:tc>
          <w:tcPr>
            <w:tcW w:w="1620" w:type="dxa"/>
            <w:tcBorders>
              <w:top w:val="nil"/>
              <w:left w:val="single" w:sz="8" w:space="0" w:color="000000"/>
              <w:bottom w:val="single" w:sz="8" w:space="0" w:color="000000"/>
              <w:right w:val="single" w:sz="8" w:space="0" w:color="000000"/>
            </w:tcBorders>
            <w:vAlign w:val="center"/>
            <w:hideMark/>
          </w:tcPr>
          <w:p w14:paraId="14819B64" w14:textId="77777777" w:rsidR="00216C88" w:rsidRPr="00444746" w:rsidRDefault="00216C88" w:rsidP="00A55AA4">
            <w:pPr>
              <w:jc w:val="center"/>
              <w:rPr>
                <w:rFonts w:ascii="Arial" w:hAnsi="Arial" w:cs="Arial"/>
                <w:color w:val="000000"/>
              </w:rPr>
            </w:pPr>
            <w:r w:rsidRPr="00444746">
              <w:rPr>
                <w:rFonts w:ascii="Arial" w:hAnsi="Arial" w:cs="Arial"/>
                <w:color w:val="000000"/>
              </w:rPr>
              <w:t>1986-87</w:t>
            </w:r>
          </w:p>
        </w:tc>
        <w:tc>
          <w:tcPr>
            <w:tcW w:w="1802" w:type="dxa"/>
            <w:tcBorders>
              <w:top w:val="nil"/>
              <w:left w:val="nil"/>
              <w:bottom w:val="single" w:sz="8" w:space="0" w:color="000000"/>
              <w:right w:val="single" w:sz="8" w:space="0" w:color="000000"/>
            </w:tcBorders>
            <w:vAlign w:val="center"/>
            <w:hideMark/>
          </w:tcPr>
          <w:p w14:paraId="4B32FD01" w14:textId="77777777" w:rsidR="00216C88" w:rsidRPr="00444746" w:rsidRDefault="00216C88" w:rsidP="00A55AA4">
            <w:pPr>
              <w:jc w:val="center"/>
              <w:rPr>
                <w:rFonts w:ascii="Arial" w:hAnsi="Arial" w:cs="Arial"/>
                <w:color w:val="000000"/>
              </w:rPr>
            </w:pPr>
            <w:r w:rsidRPr="00444746">
              <w:rPr>
                <w:rFonts w:ascii="Arial" w:hAnsi="Arial" w:cs="Arial"/>
                <w:color w:val="000000"/>
              </w:rPr>
              <w:t>1543</w:t>
            </w:r>
          </w:p>
        </w:tc>
        <w:tc>
          <w:tcPr>
            <w:tcW w:w="900" w:type="dxa"/>
            <w:tcBorders>
              <w:top w:val="nil"/>
              <w:left w:val="nil"/>
              <w:bottom w:val="single" w:sz="8" w:space="0" w:color="000000"/>
              <w:right w:val="single" w:sz="4" w:space="0" w:color="auto"/>
            </w:tcBorders>
          </w:tcPr>
          <w:p w14:paraId="7E20F99C" w14:textId="77777777" w:rsidR="00216C88" w:rsidRPr="00444746" w:rsidRDefault="00216C88" w:rsidP="00A55AA4">
            <w:pPr>
              <w:jc w:val="center"/>
              <w:rPr>
                <w:rFonts w:ascii="Arial" w:hAnsi="Arial" w:cs="Arial"/>
                <w:color w:val="000000"/>
              </w:rPr>
            </w:pPr>
            <w:r>
              <w:rPr>
                <w:rFonts w:ascii="Arial" w:hAnsi="Arial" w:cs="Arial"/>
                <w:color w:val="000000"/>
              </w:rPr>
              <w:t>55</w:t>
            </w:r>
          </w:p>
        </w:tc>
        <w:tc>
          <w:tcPr>
            <w:tcW w:w="1620" w:type="dxa"/>
            <w:tcBorders>
              <w:top w:val="nil"/>
              <w:left w:val="single" w:sz="4" w:space="0" w:color="auto"/>
              <w:bottom w:val="single" w:sz="8" w:space="0" w:color="000000"/>
              <w:right w:val="single" w:sz="8" w:space="0" w:color="000000"/>
            </w:tcBorders>
            <w:vAlign w:val="center"/>
          </w:tcPr>
          <w:p w14:paraId="5214C53D" w14:textId="77777777" w:rsidR="00216C88" w:rsidRPr="00444746" w:rsidRDefault="00216C88" w:rsidP="00A55AA4">
            <w:pPr>
              <w:jc w:val="center"/>
              <w:rPr>
                <w:rFonts w:ascii="Arial" w:hAnsi="Arial" w:cs="Arial"/>
                <w:color w:val="000000"/>
              </w:rPr>
            </w:pPr>
            <w:r w:rsidRPr="00444746">
              <w:rPr>
                <w:rFonts w:ascii="Arial" w:hAnsi="Arial" w:cs="Arial"/>
                <w:color w:val="000000"/>
              </w:rPr>
              <w:t>2015-16</w:t>
            </w:r>
          </w:p>
        </w:tc>
        <w:tc>
          <w:tcPr>
            <w:tcW w:w="1440" w:type="dxa"/>
            <w:tcBorders>
              <w:top w:val="nil"/>
              <w:left w:val="nil"/>
              <w:bottom w:val="single" w:sz="8" w:space="0" w:color="000000"/>
              <w:right w:val="single" w:sz="4" w:space="0" w:color="000000"/>
            </w:tcBorders>
            <w:vAlign w:val="center"/>
          </w:tcPr>
          <w:p w14:paraId="01DFA0D6" w14:textId="77777777" w:rsidR="00216C88" w:rsidRPr="00444746" w:rsidRDefault="00216C88" w:rsidP="00A55AA4">
            <w:pPr>
              <w:jc w:val="center"/>
              <w:rPr>
                <w:rFonts w:ascii="Arial" w:hAnsi="Arial" w:cs="Arial"/>
                <w:color w:val="000000"/>
              </w:rPr>
            </w:pPr>
            <w:r w:rsidRPr="00444746">
              <w:rPr>
                <w:rFonts w:ascii="Arial" w:hAnsi="Arial" w:cs="Arial"/>
                <w:color w:val="000000"/>
              </w:rPr>
              <w:t>13551</w:t>
            </w:r>
          </w:p>
        </w:tc>
        <w:tc>
          <w:tcPr>
            <w:tcW w:w="990" w:type="dxa"/>
            <w:tcBorders>
              <w:top w:val="nil"/>
              <w:left w:val="single" w:sz="4" w:space="0" w:color="000000"/>
            </w:tcBorders>
          </w:tcPr>
          <w:p w14:paraId="7B29E5E4"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116545DB" w14:textId="77777777" w:rsidR="00216C88" w:rsidRPr="00444746" w:rsidRDefault="00216C88" w:rsidP="00A55AA4">
            <w:pPr>
              <w:jc w:val="center"/>
              <w:rPr>
                <w:rFonts w:ascii="Arial" w:hAnsi="Arial" w:cs="Arial"/>
                <w:color w:val="000000"/>
              </w:rPr>
            </w:pPr>
          </w:p>
        </w:tc>
        <w:tc>
          <w:tcPr>
            <w:tcW w:w="1800" w:type="dxa"/>
            <w:tcBorders>
              <w:top w:val="nil"/>
            </w:tcBorders>
          </w:tcPr>
          <w:p w14:paraId="7535ADDC" w14:textId="77777777" w:rsidR="00216C88" w:rsidRPr="00444746" w:rsidRDefault="00216C88" w:rsidP="00A55AA4">
            <w:pPr>
              <w:jc w:val="center"/>
              <w:rPr>
                <w:rFonts w:ascii="Arial" w:hAnsi="Arial" w:cs="Arial"/>
                <w:color w:val="000000"/>
              </w:rPr>
            </w:pPr>
          </w:p>
        </w:tc>
      </w:tr>
      <w:tr w:rsidR="00216C88" w:rsidRPr="00444746" w14:paraId="5B18F7E9" w14:textId="77777777" w:rsidTr="00306112">
        <w:trPr>
          <w:trHeight w:val="315"/>
          <w:jc w:val="center"/>
        </w:trPr>
        <w:tc>
          <w:tcPr>
            <w:tcW w:w="658" w:type="dxa"/>
            <w:tcBorders>
              <w:top w:val="nil"/>
              <w:left w:val="single" w:sz="8" w:space="0" w:color="000000"/>
              <w:bottom w:val="single" w:sz="8" w:space="0" w:color="000000"/>
              <w:right w:val="single" w:sz="8" w:space="0" w:color="000000"/>
            </w:tcBorders>
          </w:tcPr>
          <w:p w14:paraId="05DA882D" w14:textId="77777777" w:rsidR="00216C88" w:rsidRPr="00444746" w:rsidRDefault="00216C88" w:rsidP="00A55AA4">
            <w:pPr>
              <w:jc w:val="center"/>
              <w:rPr>
                <w:rFonts w:ascii="Arial" w:hAnsi="Arial" w:cs="Arial"/>
                <w:color w:val="000000"/>
              </w:rPr>
            </w:pPr>
            <w:r>
              <w:rPr>
                <w:rFonts w:ascii="Arial" w:hAnsi="Arial" w:cs="Arial"/>
                <w:color w:val="000000"/>
              </w:rPr>
              <w:t>27</w:t>
            </w:r>
          </w:p>
        </w:tc>
        <w:tc>
          <w:tcPr>
            <w:tcW w:w="1620" w:type="dxa"/>
            <w:tcBorders>
              <w:top w:val="nil"/>
              <w:left w:val="single" w:sz="8" w:space="0" w:color="000000"/>
              <w:bottom w:val="single" w:sz="8" w:space="0" w:color="000000"/>
              <w:right w:val="single" w:sz="8" w:space="0" w:color="000000"/>
            </w:tcBorders>
            <w:vAlign w:val="center"/>
            <w:hideMark/>
          </w:tcPr>
          <w:p w14:paraId="2BA6D242" w14:textId="77777777" w:rsidR="00216C88" w:rsidRPr="00444746" w:rsidRDefault="00216C88" w:rsidP="00A55AA4">
            <w:pPr>
              <w:jc w:val="center"/>
              <w:rPr>
                <w:rFonts w:ascii="Arial" w:hAnsi="Arial" w:cs="Arial"/>
                <w:color w:val="000000"/>
              </w:rPr>
            </w:pPr>
            <w:r w:rsidRPr="00444746">
              <w:rPr>
                <w:rFonts w:ascii="Arial" w:hAnsi="Arial" w:cs="Arial"/>
                <w:color w:val="000000"/>
              </w:rPr>
              <w:t>1987-88</w:t>
            </w:r>
          </w:p>
        </w:tc>
        <w:tc>
          <w:tcPr>
            <w:tcW w:w="1802" w:type="dxa"/>
            <w:tcBorders>
              <w:top w:val="nil"/>
              <w:left w:val="nil"/>
              <w:bottom w:val="single" w:sz="8" w:space="0" w:color="000000"/>
              <w:right w:val="single" w:sz="8" w:space="0" w:color="000000"/>
            </w:tcBorders>
            <w:vAlign w:val="center"/>
            <w:hideMark/>
          </w:tcPr>
          <w:p w14:paraId="39DCF263" w14:textId="77777777" w:rsidR="00216C88" w:rsidRPr="00444746" w:rsidRDefault="00216C88" w:rsidP="00A55AA4">
            <w:pPr>
              <w:jc w:val="center"/>
              <w:rPr>
                <w:rFonts w:ascii="Arial" w:hAnsi="Arial" w:cs="Arial"/>
                <w:color w:val="000000"/>
              </w:rPr>
            </w:pPr>
            <w:r w:rsidRPr="00444746">
              <w:rPr>
                <w:rFonts w:ascii="Arial" w:hAnsi="Arial" w:cs="Arial"/>
                <w:color w:val="000000"/>
              </w:rPr>
              <w:t>1580</w:t>
            </w:r>
          </w:p>
        </w:tc>
        <w:tc>
          <w:tcPr>
            <w:tcW w:w="900" w:type="dxa"/>
            <w:tcBorders>
              <w:top w:val="nil"/>
              <w:left w:val="nil"/>
              <w:bottom w:val="single" w:sz="8" w:space="0" w:color="000000"/>
              <w:right w:val="single" w:sz="4" w:space="0" w:color="auto"/>
            </w:tcBorders>
          </w:tcPr>
          <w:p w14:paraId="6C4B9395" w14:textId="77777777" w:rsidR="00216C88" w:rsidRPr="00444746" w:rsidRDefault="00216C88" w:rsidP="00A55AA4">
            <w:pPr>
              <w:jc w:val="center"/>
              <w:rPr>
                <w:rFonts w:ascii="Arial" w:hAnsi="Arial" w:cs="Arial"/>
                <w:color w:val="000000"/>
              </w:rPr>
            </w:pPr>
            <w:r>
              <w:rPr>
                <w:rFonts w:ascii="Arial" w:hAnsi="Arial" w:cs="Arial"/>
                <w:color w:val="000000"/>
              </w:rPr>
              <w:t>56</w:t>
            </w:r>
          </w:p>
        </w:tc>
        <w:tc>
          <w:tcPr>
            <w:tcW w:w="1620" w:type="dxa"/>
            <w:tcBorders>
              <w:top w:val="nil"/>
              <w:left w:val="single" w:sz="4" w:space="0" w:color="auto"/>
              <w:bottom w:val="single" w:sz="8" w:space="0" w:color="000000"/>
              <w:right w:val="single" w:sz="8" w:space="0" w:color="000000"/>
            </w:tcBorders>
            <w:vAlign w:val="center"/>
          </w:tcPr>
          <w:p w14:paraId="2A69B03E" w14:textId="77777777" w:rsidR="00216C88" w:rsidRPr="00444746" w:rsidRDefault="00216C88" w:rsidP="00A55AA4">
            <w:pPr>
              <w:jc w:val="center"/>
              <w:rPr>
                <w:rFonts w:ascii="Arial" w:hAnsi="Arial" w:cs="Arial"/>
                <w:color w:val="000000"/>
              </w:rPr>
            </w:pPr>
            <w:r w:rsidRPr="00444746">
              <w:rPr>
                <w:rFonts w:ascii="Arial" w:hAnsi="Arial" w:cs="Arial"/>
                <w:color w:val="000000"/>
              </w:rPr>
              <w:t>2016-17</w:t>
            </w:r>
          </w:p>
        </w:tc>
        <w:tc>
          <w:tcPr>
            <w:tcW w:w="1440" w:type="dxa"/>
            <w:tcBorders>
              <w:top w:val="nil"/>
              <w:left w:val="nil"/>
              <w:bottom w:val="single" w:sz="8" w:space="0" w:color="000000"/>
              <w:right w:val="single" w:sz="4" w:space="0" w:color="000000"/>
            </w:tcBorders>
            <w:vAlign w:val="center"/>
          </w:tcPr>
          <w:p w14:paraId="339B10C4" w14:textId="77777777" w:rsidR="00216C88" w:rsidRPr="00444746" w:rsidRDefault="00216C88" w:rsidP="00A55AA4">
            <w:pPr>
              <w:jc w:val="center"/>
              <w:rPr>
                <w:rFonts w:ascii="Arial" w:hAnsi="Arial" w:cs="Arial"/>
                <w:color w:val="000000"/>
              </w:rPr>
            </w:pPr>
            <w:r w:rsidRPr="00444746">
              <w:rPr>
                <w:rFonts w:ascii="Arial" w:hAnsi="Arial" w:cs="Arial"/>
                <w:color w:val="000000"/>
              </w:rPr>
              <w:t>15482</w:t>
            </w:r>
          </w:p>
        </w:tc>
        <w:tc>
          <w:tcPr>
            <w:tcW w:w="990" w:type="dxa"/>
            <w:tcBorders>
              <w:top w:val="nil"/>
              <w:left w:val="single" w:sz="4" w:space="0" w:color="000000"/>
            </w:tcBorders>
          </w:tcPr>
          <w:p w14:paraId="5EDF0BAA" w14:textId="77777777" w:rsidR="00216C88" w:rsidRPr="00444746" w:rsidRDefault="00216C88" w:rsidP="00A55AA4">
            <w:pPr>
              <w:jc w:val="center"/>
              <w:rPr>
                <w:rFonts w:ascii="Arial" w:hAnsi="Arial" w:cs="Arial"/>
                <w:color w:val="000000"/>
              </w:rPr>
            </w:pPr>
          </w:p>
        </w:tc>
        <w:tc>
          <w:tcPr>
            <w:tcW w:w="1710" w:type="dxa"/>
            <w:tcBorders>
              <w:top w:val="nil"/>
              <w:left w:val="nil"/>
            </w:tcBorders>
          </w:tcPr>
          <w:p w14:paraId="2DCF5825" w14:textId="77777777" w:rsidR="00216C88" w:rsidRPr="00444746" w:rsidRDefault="00216C88" w:rsidP="00A55AA4">
            <w:pPr>
              <w:jc w:val="center"/>
              <w:rPr>
                <w:rFonts w:ascii="Arial" w:hAnsi="Arial" w:cs="Arial"/>
                <w:color w:val="000000"/>
              </w:rPr>
            </w:pPr>
          </w:p>
        </w:tc>
        <w:tc>
          <w:tcPr>
            <w:tcW w:w="1800" w:type="dxa"/>
            <w:tcBorders>
              <w:top w:val="nil"/>
            </w:tcBorders>
          </w:tcPr>
          <w:p w14:paraId="06753FB0" w14:textId="77777777" w:rsidR="00216C88" w:rsidRPr="00444746" w:rsidRDefault="00216C88" w:rsidP="00A55AA4">
            <w:pPr>
              <w:jc w:val="center"/>
              <w:rPr>
                <w:rFonts w:ascii="Arial" w:hAnsi="Arial" w:cs="Arial"/>
                <w:color w:val="000000"/>
              </w:rPr>
            </w:pPr>
          </w:p>
        </w:tc>
      </w:tr>
      <w:tr w:rsidR="00216C88" w:rsidRPr="00444746" w14:paraId="4DA46B0E" w14:textId="77777777" w:rsidTr="00306112">
        <w:trPr>
          <w:trHeight w:val="315"/>
          <w:jc w:val="center"/>
        </w:trPr>
        <w:tc>
          <w:tcPr>
            <w:tcW w:w="658" w:type="dxa"/>
            <w:tcBorders>
              <w:top w:val="nil"/>
              <w:left w:val="single" w:sz="8" w:space="0" w:color="000000"/>
              <w:bottom w:val="single" w:sz="8" w:space="0" w:color="000000"/>
              <w:right w:val="single" w:sz="8" w:space="0" w:color="000000"/>
            </w:tcBorders>
          </w:tcPr>
          <w:p w14:paraId="67EB8F97" w14:textId="77777777" w:rsidR="00216C88" w:rsidRPr="00444746" w:rsidRDefault="00216C88" w:rsidP="00A55AA4">
            <w:pPr>
              <w:jc w:val="center"/>
              <w:rPr>
                <w:rFonts w:ascii="Arial" w:hAnsi="Arial" w:cs="Arial"/>
                <w:color w:val="000000"/>
              </w:rPr>
            </w:pPr>
            <w:r>
              <w:rPr>
                <w:rFonts w:ascii="Arial" w:hAnsi="Arial" w:cs="Arial"/>
                <w:color w:val="000000"/>
              </w:rPr>
              <w:t>28</w:t>
            </w:r>
          </w:p>
        </w:tc>
        <w:tc>
          <w:tcPr>
            <w:tcW w:w="1620" w:type="dxa"/>
            <w:tcBorders>
              <w:top w:val="nil"/>
              <w:left w:val="single" w:sz="8" w:space="0" w:color="000000"/>
              <w:bottom w:val="single" w:sz="8" w:space="0" w:color="000000"/>
              <w:right w:val="single" w:sz="8" w:space="0" w:color="000000"/>
            </w:tcBorders>
            <w:vAlign w:val="center"/>
            <w:hideMark/>
          </w:tcPr>
          <w:p w14:paraId="52F08DEA" w14:textId="77777777" w:rsidR="00216C88" w:rsidRPr="00444746" w:rsidRDefault="00216C88" w:rsidP="00A55AA4">
            <w:pPr>
              <w:jc w:val="center"/>
              <w:rPr>
                <w:rFonts w:ascii="Arial" w:hAnsi="Arial" w:cs="Arial"/>
                <w:color w:val="000000"/>
              </w:rPr>
            </w:pPr>
            <w:r w:rsidRPr="00444746">
              <w:rPr>
                <w:rFonts w:ascii="Arial" w:hAnsi="Arial" w:cs="Arial"/>
                <w:color w:val="000000"/>
              </w:rPr>
              <w:t>1988-89</w:t>
            </w:r>
          </w:p>
        </w:tc>
        <w:tc>
          <w:tcPr>
            <w:tcW w:w="1802" w:type="dxa"/>
            <w:tcBorders>
              <w:top w:val="nil"/>
              <w:left w:val="nil"/>
              <w:bottom w:val="single" w:sz="8" w:space="0" w:color="000000"/>
              <w:right w:val="single" w:sz="8" w:space="0" w:color="000000"/>
            </w:tcBorders>
            <w:vAlign w:val="center"/>
            <w:hideMark/>
          </w:tcPr>
          <w:p w14:paraId="71811FB9" w14:textId="77777777" w:rsidR="00216C88" w:rsidRPr="00444746" w:rsidRDefault="00216C88" w:rsidP="00A55AA4">
            <w:pPr>
              <w:jc w:val="center"/>
              <w:rPr>
                <w:rFonts w:ascii="Arial" w:hAnsi="Arial" w:cs="Arial"/>
                <w:color w:val="000000"/>
              </w:rPr>
            </w:pPr>
            <w:r w:rsidRPr="00444746">
              <w:rPr>
                <w:rFonts w:ascii="Arial" w:hAnsi="Arial" w:cs="Arial"/>
                <w:color w:val="000000"/>
              </w:rPr>
              <w:t>1428</w:t>
            </w:r>
          </w:p>
        </w:tc>
        <w:tc>
          <w:tcPr>
            <w:tcW w:w="900" w:type="dxa"/>
            <w:tcBorders>
              <w:top w:val="single" w:sz="8" w:space="0" w:color="000000"/>
              <w:left w:val="nil"/>
              <w:bottom w:val="single" w:sz="4" w:space="0" w:color="000000"/>
              <w:right w:val="single" w:sz="4" w:space="0" w:color="auto"/>
            </w:tcBorders>
          </w:tcPr>
          <w:p w14:paraId="01AAF49F" w14:textId="77777777" w:rsidR="00216C88" w:rsidRPr="00444746" w:rsidRDefault="00216C88" w:rsidP="00A55AA4">
            <w:pPr>
              <w:jc w:val="center"/>
              <w:rPr>
                <w:rFonts w:ascii="Arial" w:hAnsi="Arial" w:cs="Arial"/>
                <w:color w:val="000000"/>
              </w:rPr>
            </w:pPr>
            <w:r>
              <w:rPr>
                <w:rFonts w:ascii="Arial" w:hAnsi="Arial" w:cs="Arial"/>
                <w:color w:val="000000"/>
              </w:rPr>
              <w:t>57</w:t>
            </w:r>
          </w:p>
        </w:tc>
        <w:tc>
          <w:tcPr>
            <w:tcW w:w="1620" w:type="dxa"/>
            <w:tcBorders>
              <w:top w:val="single" w:sz="8" w:space="0" w:color="000000"/>
              <w:left w:val="single" w:sz="4" w:space="0" w:color="auto"/>
              <w:bottom w:val="single" w:sz="4" w:space="0" w:color="000000"/>
              <w:right w:val="single" w:sz="8" w:space="0" w:color="000000"/>
            </w:tcBorders>
            <w:vAlign w:val="center"/>
          </w:tcPr>
          <w:p w14:paraId="16772758" w14:textId="77777777" w:rsidR="00216C88" w:rsidRPr="00444746" w:rsidRDefault="00216C88" w:rsidP="00A55AA4">
            <w:pPr>
              <w:jc w:val="center"/>
              <w:rPr>
                <w:rFonts w:ascii="Arial" w:hAnsi="Arial" w:cs="Arial"/>
                <w:color w:val="000000"/>
              </w:rPr>
            </w:pPr>
            <w:r w:rsidRPr="00444746">
              <w:rPr>
                <w:rFonts w:ascii="Arial" w:hAnsi="Arial" w:cs="Arial"/>
                <w:color w:val="000000"/>
              </w:rPr>
              <w:t>2017-18</w:t>
            </w:r>
          </w:p>
        </w:tc>
        <w:tc>
          <w:tcPr>
            <w:tcW w:w="1440" w:type="dxa"/>
            <w:tcBorders>
              <w:top w:val="single" w:sz="8" w:space="0" w:color="000000"/>
              <w:left w:val="nil"/>
              <w:bottom w:val="single" w:sz="4" w:space="0" w:color="000000"/>
              <w:right w:val="single" w:sz="4" w:space="0" w:color="000000"/>
            </w:tcBorders>
            <w:vAlign w:val="center"/>
          </w:tcPr>
          <w:p w14:paraId="742D1B8E" w14:textId="77777777" w:rsidR="00216C88" w:rsidRPr="00444746" w:rsidRDefault="00216C88" w:rsidP="00A55AA4">
            <w:pPr>
              <w:jc w:val="center"/>
              <w:rPr>
                <w:rFonts w:ascii="Arial" w:hAnsi="Arial" w:cs="Arial"/>
                <w:color w:val="000000"/>
              </w:rPr>
            </w:pPr>
            <w:r w:rsidRPr="00444746">
              <w:rPr>
                <w:rFonts w:ascii="Arial" w:hAnsi="Arial" w:cs="Arial"/>
                <w:color w:val="000000"/>
              </w:rPr>
              <w:t>17252</w:t>
            </w:r>
          </w:p>
        </w:tc>
        <w:tc>
          <w:tcPr>
            <w:tcW w:w="990" w:type="dxa"/>
            <w:tcBorders>
              <w:top w:val="nil"/>
              <w:left w:val="single" w:sz="4" w:space="0" w:color="000000"/>
              <w:bottom w:val="nil"/>
            </w:tcBorders>
          </w:tcPr>
          <w:p w14:paraId="01871D76" w14:textId="77777777" w:rsidR="00216C88" w:rsidRPr="00444746" w:rsidRDefault="00216C88" w:rsidP="00A55AA4">
            <w:pPr>
              <w:jc w:val="center"/>
              <w:rPr>
                <w:rFonts w:ascii="Arial" w:hAnsi="Arial" w:cs="Arial"/>
                <w:color w:val="000000"/>
              </w:rPr>
            </w:pPr>
          </w:p>
        </w:tc>
        <w:tc>
          <w:tcPr>
            <w:tcW w:w="1710" w:type="dxa"/>
            <w:tcBorders>
              <w:top w:val="nil"/>
              <w:left w:val="nil"/>
              <w:bottom w:val="nil"/>
            </w:tcBorders>
          </w:tcPr>
          <w:p w14:paraId="3781E98C" w14:textId="77777777" w:rsidR="00216C88" w:rsidRPr="00444746" w:rsidRDefault="00216C88" w:rsidP="00A55AA4">
            <w:pPr>
              <w:jc w:val="center"/>
              <w:rPr>
                <w:rFonts w:ascii="Arial" w:hAnsi="Arial" w:cs="Arial"/>
                <w:color w:val="000000"/>
              </w:rPr>
            </w:pPr>
          </w:p>
        </w:tc>
        <w:tc>
          <w:tcPr>
            <w:tcW w:w="1800" w:type="dxa"/>
            <w:tcBorders>
              <w:top w:val="nil"/>
              <w:bottom w:val="nil"/>
            </w:tcBorders>
          </w:tcPr>
          <w:p w14:paraId="0DE963C0" w14:textId="77777777" w:rsidR="00216C88" w:rsidRPr="00444746" w:rsidRDefault="00216C88" w:rsidP="00A55AA4">
            <w:pPr>
              <w:jc w:val="center"/>
              <w:rPr>
                <w:rFonts w:ascii="Arial" w:hAnsi="Arial" w:cs="Arial"/>
                <w:color w:val="000000"/>
              </w:rPr>
            </w:pPr>
          </w:p>
        </w:tc>
      </w:tr>
      <w:tr w:rsidR="00216C88" w:rsidRPr="00444746" w14:paraId="5D228AC6" w14:textId="77777777" w:rsidTr="00306112">
        <w:trPr>
          <w:trHeight w:val="315"/>
          <w:jc w:val="center"/>
        </w:trPr>
        <w:tc>
          <w:tcPr>
            <w:tcW w:w="658" w:type="dxa"/>
            <w:tcBorders>
              <w:top w:val="nil"/>
              <w:left w:val="single" w:sz="8" w:space="0" w:color="000000"/>
              <w:bottom w:val="single" w:sz="8" w:space="0" w:color="000000"/>
              <w:right w:val="single" w:sz="8" w:space="0" w:color="000000"/>
            </w:tcBorders>
          </w:tcPr>
          <w:p w14:paraId="37ABDBAB" w14:textId="77777777" w:rsidR="00216C88" w:rsidRPr="00444746" w:rsidRDefault="00216C88" w:rsidP="00A55AA4">
            <w:pPr>
              <w:jc w:val="center"/>
              <w:rPr>
                <w:rFonts w:ascii="Arial" w:hAnsi="Arial" w:cs="Arial"/>
                <w:color w:val="000000"/>
              </w:rPr>
            </w:pPr>
            <w:r>
              <w:rPr>
                <w:rFonts w:ascii="Arial" w:hAnsi="Arial" w:cs="Arial"/>
                <w:color w:val="000000"/>
              </w:rPr>
              <w:t>29</w:t>
            </w:r>
          </w:p>
        </w:tc>
        <w:tc>
          <w:tcPr>
            <w:tcW w:w="1620" w:type="dxa"/>
            <w:tcBorders>
              <w:top w:val="nil"/>
              <w:left w:val="single" w:sz="8" w:space="0" w:color="000000"/>
              <w:bottom w:val="single" w:sz="8" w:space="0" w:color="000000"/>
              <w:right w:val="single" w:sz="8" w:space="0" w:color="000000"/>
            </w:tcBorders>
            <w:vAlign w:val="center"/>
            <w:hideMark/>
          </w:tcPr>
          <w:p w14:paraId="5716F1F5" w14:textId="77777777" w:rsidR="00216C88" w:rsidRPr="00444746" w:rsidRDefault="00216C88" w:rsidP="00A55AA4">
            <w:pPr>
              <w:jc w:val="center"/>
              <w:rPr>
                <w:rFonts w:ascii="Arial" w:hAnsi="Arial" w:cs="Arial"/>
                <w:color w:val="000000"/>
              </w:rPr>
            </w:pPr>
            <w:r w:rsidRPr="00444746">
              <w:rPr>
                <w:rFonts w:ascii="Arial" w:hAnsi="Arial" w:cs="Arial"/>
                <w:color w:val="000000"/>
              </w:rPr>
              <w:t>1989-90</w:t>
            </w:r>
          </w:p>
        </w:tc>
        <w:tc>
          <w:tcPr>
            <w:tcW w:w="1802" w:type="dxa"/>
            <w:tcBorders>
              <w:top w:val="nil"/>
              <w:left w:val="nil"/>
              <w:bottom w:val="single" w:sz="8" w:space="0" w:color="000000"/>
              <w:right w:val="single" w:sz="8" w:space="0" w:color="000000"/>
            </w:tcBorders>
            <w:vAlign w:val="center"/>
            <w:hideMark/>
          </w:tcPr>
          <w:p w14:paraId="264D1EBE" w14:textId="77777777" w:rsidR="00216C88" w:rsidRPr="00444746" w:rsidRDefault="00216C88" w:rsidP="00A55AA4">
            <w:pPr>
              <w:jc w:val="center"/>
              <w:rPr>
                <w:rFonts w:ascii="Arial" w:hAnsi="Arial" w:cs="Arial"/>
                <w:color w:val="000000"/>
              </w:rPr>
            </w:pPr>
            <w:r w:rsidRPr="00444746">
              <w:rPr>
                <w:rFonts w:ascii="Arial" w:hAnsi="Arial" w:cs="Arial"/>
                <w:color w:val="000000"/>
              </w:rPr>
              <w:t>1593</w:t>
            </w:r>
          </w:p>
        </w:tc>
        <w:tc>
          <w:tcPr>
            <w:tcW w:w="900" w:type="dxa"/>
            <w:tcBorders>
              <w:top w:val="single" w:sz="4" w:space="0" w:color="000000"/>
              <w:left w:val="single" w:sz="4" w:space="0" w:color="000000"/>
              <w:bottom w:val="single" w:sz="4" w:space="0" w:color="000000"/>
              <w:right w:val="single" w:sz="4" w:space="0" w:color="auto"/>
            </w:tcBorders>
          </w:tcPr>
          <w:p w14:paraId="77A13796" w14:textId="77777777" w:rsidR="00216C88" w:rsidRPr="00444746" w:rsidRDefault="00216C88" w:rsidP="00A55AA4">
            <w:pPr>
              <w:jc w:val="center"/>
              <w:rPr>
                <w:rFonts w:ascii="Arial" w:hAnsi="Arial" w:cs="Arial"/>
                <w:color w:val="000000"/>
              </w:rPr>
            </w:pPr>
            <w:r>
              <w:rPr>
                <w:rFonts w:ascii="Arial" w:hAnsi="Arial" w:cs="Arial"/>
                <w:color w:val="000000"/>
              </w:rPr>
              <w:t>58</w:t>
            </w:r>
          </w:p>
        </w:tc>
        <w:tc>
          <w:tcPr>
            <w:tcW w:w="1620" w:type="dxa"/>
            <w:tcBorders>
              <w:top w:val="single" w:sz="4" w:space="0" w:color="000000"/>
              <w:left w:val="single" w:sz="4" w:space="0" w:color="auto"/>
              <w:bottom w:val="single" w:sz="4" w:space="0" w:color="000000"/>
              <w:right w:val="single" w:sz="4" w:space="0" w:color="000000"/>
            </w:tcBorders>
            <w:vAlign w:val="center"/>
          </w:tcPr>
          <w:p w14:paraId="7EDE6A27" w14:textId="77777777" w:rsidR="00216C88" w:rsidRPr="00444746" w:rsidRDefault="00216C88" w:rsidP="00A55AA4">
            <w:pPr>
              <w:jc w:val="center"/>
              <w:rPr>
                <w:rFonts w:ascii="Arial" w:hAnsi="Arial" w:cs="Arial"/>
                <w:color w:val="000000"/>
              </w:rPr>
            </w:pPr>
            <w:r w:rsidRPr="00444746">
              <w:rPr>
                <w:rFonts w:ascii="Arial" w:hAnsi="Arial" w:cs="Arial"/>
                <w:color w:val="000000"/>
              </w:rPr>
              <w:t>2018-19</w:t>
            </w:r>
          </w:p>
        </w:tc>
        <w:tc>
          <w:tcPr>
            <w:tcW w:w="1440" w:type="dxa"/>
            <w:tcBorders>
              <w:top w:val="single" w:sz="4" w:space="0" w:color="000000"/>
              <w:left w:val="nil"/>
              <w:bottom w:val="single" w:sz="4" w:space="0" w:color="000000"/>
              <w:right w:val="single" w:sz="4" w:space="0" w:color="000000"/>
            </w:tcBorders>
            <w:vAlign w:val="center"/>
          </w:tcPr>
          <w:p w14:paraId="359B5354" w14:textId="77777777" w:rsidR="00216C88" w:rsidRPr="00444746" w:rsidRDefault="00216C88" w:rsidP="00A55AA4">
            <w:pPr>
              <w:jc w:val="center"/>
              <w:rPr>
                <w:rFonts w:ascii="Arial" w:hAnsi="Arial" w:cs="Arial"/>
                <w:color w:val="000000"/>
              </w:rPr>
            </w:pPr>
            <w:r w:rsidRPr="00444746">
              <w:rPr>
                <w:rFonts w:ascii="Arial" w:hAnsi="Arial" w:cs="Arial"/>
                <w:color w:val="000000"/>
              </w:rPr>
              <w:t>19478</w:t>
            </w:r>
          </w:p>
        </w:tc>
        <w:tc>
          <w:tcPr>
            <w:tcW w:w="990" w:type="dxa"/>
            <w:tcBorders>
              <w:left w:val="single" w:sz="4" w:space="0" w:color="000000"/>
            </w:tcBorders>
          </w:tcPr>
          <w:p w14:paraId="22D88C6B" w14:textId="77777777" w:rsidR="00216C88" w:rsidRPr="00444746" w:rsidRDefault="00216C88" w:rsidP="00A55AA4">
            <w:pPr>
              <w:jc w:val="center"/>
              <w:rPr>
                <w:rFonts w:ascii="Arial" w:hAnsi="Arial" w:cs="Arial"/>
                <w:color w:val="000000"/>
              </w:rPr>
            </w:pPr>
          </w:p>
        </w:tc>
        <w:tc>
          <w:tcPr>
            <w:tcW w:w="1710" w:type="dxa"/>
            <w:tcBorders>
              <w:left w:val="nil"/>
            </w:tcBorders>
          </w:tcPr>
          <w:p w14:paraId="688FA29C" w14:textId="77777777" w:rsidR="00216C88" w:rsidRPr="00444746" w:rsidRDefault="00216C88" w:rsidP="00A55AA4">
            <w:pPr>
              <w:jc w:val="center"/>
              <w:rPr>
                <w:rFonts w:ascii="Arial" w:hAnsi="Arial" w:cs="Arial"/>
                <w:color w:val="000000"/>
              </w:rPr>
            </w:pPr>
          </w:p>
        </w:tc>
        <w:tc>
          <w:tcPr>
            <w:tcW w:w="1800" w:type="dxa"/>
          </w:tcPr>
          <w:p w14:paraId="695E2E49" w14:textId="77777777" w:rsidR="00216C88" w:rsidRPr="00444746" w:rsidRDefault="00216C88" w:rsidP="00A55AA4">
            <w:pPr>
              <w:jc w:val="center"/>
              <w:rPr>
                <w:rFonts w:ascii="Arial" w:hAnsi="Arial" w:cs="Arial"/>
                <w:color w:val="000000"/>
              </w:rPr>
            </w:pPr>
          </w:p>
        </w:tc>
      </w:tr>
    </w:tbl>
    <w:p w14:paraId="1132A91F" w14:textId="77777777" w:rsidR="0079290A" w:rsidRPr="00444746" w:rsidRDefault="0079290A" w:rsidP="0079290A">
      <w:pPr>
        <w:autoSpaceDE w:val="0"/>
        <w:autoSpaceDN w:val="0"/>
        <w:adjustRightInd w:val="0"/>
        <w:rPr>
          <w:rFonts w:ascii="Arial" w:hAnsi="Arial" w:cs="Arial"/>
          <w:sz w:val="24"/>
          <w:szCs w:val="24"/>
          <w:lang w:bidi="my-MM"/>
        </w:rPr>
      </w:pPr>
    </w:p>
    <w:tbl>
      <w:tblPr>
        <w:tblW w:w="14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0"/>
        <w:gridCol w:w="429"/>
        <w:gridCol w:w="741"/>
        <w:gridCol w:w="866"/>
        <w:gridCol w:w="1024"/>
        <w:gridCol w:w="583"/>
        <w:gridCol w:w="677"/>
        <w:gridCol w:w="512"/>
        <w:gridCol w:w="568"/>
        <w:gridCol w:w="554"/>
        <w:gridCol w:w="526"/>
        <w:gridCol w:w="1082"/>
        <w:gridCol w:w="538"/>
        <w:gridCol w:w="618"/>
        <w:gridCol w:w="552"/>
        <w:gridCol w:w="570"/>
        <w:gridCol w:w="510"/>
        <w:gridCol w:w="612"/>
        <w:gridCol w:w="198"/>
        <w:gridCol w:w="1410"/>
        <w:gridCol w:w="30"/>
      </w:tblGrid>
      <w:tr w:rsidR="00A0631A" w:rsidRPr="00444746" w14:paraId="02652996" w14:textId="77777777" w:rsidTr="00F616E8">
        <w:trPr>
          <w:gridAfter w:val="1"/>
          <w:wAfter w:w="30" w:type="dxa"/>
          <w:cantSplit/>
          <w:trHeight w:val="144"/>
        </w:trPr>
        <w:tc>
          <w:tcPr>
            <w:tcW w:w="14820" w:type="dxa"/>
            <w:gridSpan w:val="20"/>
            <w:tcBorders>
              <w:top w:val="nil"/>
              <w:left w:val="nil"/>
              <w:bottom w:val="nil"/>
              <w:right w:val="nil"/>
            </w:tcBorders>
            <w:shd w:val="clear" w:color="auto" w:fill="FFFFFF"/>
            <w:vAlign w:val="center"/>
          </w:tcPr>
          <w:p w14:paraId="5F8EBFE9" w14:textId="77777777" w:rsidR="00A0631A" w:rsidRPr="00444746" w:rsidRDefault="00A0631A" w:rsidP="006C444E">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b/>
                <w:bCs/>
                <w:color w:val="000000"/>
                <w:sz w:val="18"/>
                <w:szCs w:val="18"/>
                <w:lang w:bidi="my-MM"/>
              </w:rPr>
              <w:t xml:space="preserve">Model </w:t>
            </w:r>
            <w:proofErr w:type="spellStart"/>
            <w:r w:rsidRPr="00444746">
              <w:rPr>
                <w:rFonts w:ascii="Arial" w:hAnsi="Arial" w:cs="Arial"/>
                <w:b/>
                <w:bCs/>
                <w:color w:val="000000"/>
                <w:sz w:val="18"/>
                <w:szCs w:val="18"/>
                <w:lang w:bidi="my-MM"/>
              </w:rPr>
              <w:t>Statistics</w:t>
            </w:r>
            <w:r w:rsidRPr="00444746">
              <w:rPr>
                <w:rFonts w:ascii="Arial" w:hAnsi="Arial" w:cs="Arial"/>
                <w:b/>
                <w:bCs/>
                <w:color w:val="000000"/>
                <w:sz w:val="18"/>
                <w:szCs w:val="18"/>
                <w:vertAlign w:val="superscript"/>
                <w:lang w:bidi="my-MM"/>
              </w:rPr>
              <w:t>a</w:t>
            </w:r>
            <w:proofErr w:type="spellEnd"/>
          </w:p>
        </w:tc>
      </w:tr>
      <w:tr w:rsidR="00A0631A" w:rsidRPr="00444746" w14:paraId="55FDD5EE" w14:textId="77777777" w:rsidTr="00F616E8">
        <w:trPr>
          <w:gridAfter w:val="1"/>
          <w:wAfter w:w="30" w:type="dxa"/>
          <w:cantSplit/>
          <w:trHeight w:val="144"/>
        </w:trPr>
        <w:tc>
          <w:tcPr>
            <w:tcW w:w="2679" w:type="dxa"/>
            <w:gridSpan w:val="2"/>
            <w:vMerge w:val="restart"/>
            <w:tcBorders>
              <w:top w:val="single" w:sz="16" w:space="0" w:color="000000"/>
              <w:left w:val="single" w:sz="16" w:space="0" w:color="000000"/>
              <w:bottom w:val="nil"/>
              <w:right w:val="single" w:sz="16" w:space="0" w:color="000000"/>
            </w:tcBorders>
            <w:shd w:val="clear" w:color="auto" w:fill="FFFFFF"/>
            <w:vAlign w:val="center"/>
          </w:tcPr>
          <w:p w14:paraId="7DF90E18"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Model ARIMA(0,1,0)</w:t>
            </w:r>
          </w:p>
        </w:tc>
        <w:tc>
          <w:tcPr>
            <w:tcW w:w="1607" w:type="dxa"/>
            <w:gridSpan w:val="2"/>
            <w:vMerge w:val="restart"/>
            <w:tcBorders>
              <w:top w:val="single" w:sz="16" w:space="0" w:color="000000"/>
              <w:left w:val="single" w:sz="16" w:space="0" w:color="000000"/>
            </w:tcBorders>
            <w:shd w:val="clear" w:color="auto" w:fill="FFFFFF"/>
            <w:vAlign w:val="center"/>
          </w:tcPr>
          <w:p w14:paraId="569EAE2C"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Number of Predictors</w:t>
            </w:r>
          </w:p>
        </w:tc>
        <w:tc>
          <w:tcPr>
            <w:tcW w:w="5526" w:type="dxa"/>
            <w:gridSpan w:val="8"/>
            <w:tcBorders>
              <w:top w:val="single" w:sz="16" w:space="0" w:color="000000"/>
            </w:tcBorders>
            <w:shd w:val="clear" w:color="auto" w:fill="FFFFFF"/>
            <w:vAlign w:val="center"/>
          </w:tcPr>
          <w:p w14:paraId="208CBDB4"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Model Fit statistics</w:t>
            </w:r>
          </w:p>
        </w:tc>
        <w:tc>
          <w:tcPr>
            <w:tcW w:w="3400" w:type="dxa"/>
            <w:gridSpan w:val="6"/>
            <w:tcBorders>
              <w:top w:val="single" w:sz="16" w:space="0" w:color="000000"/>
            </w:tcBorders>
            <w:shd w:val="clear" w:color="auto" w:fill="FFFFFF"/>
            <w:vAlign w:val="center"/>
          </w:tcPr>
          <w:p w14:paraId="5256758F"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Ljung-Box Q(18)</w:t>
            </w:r>
          </w:p>
        </w:tc>
        <w:tc>
          <w:tcPr>
            <w:tcW w:w="1608" w:type="dxa"/>
            <w:gridSpan w:val="2"/>
            <w:vMerge w:val="restart"/>
            <w:tcBorders>
              <w:top w:val="single" w:sz="16" w:space="0" w:color="000000"/>
              <w:right w:val="single" w:sz="16" w:space="0" w:color="000000"/>
            </w:tcBorders>
            <w:shd w:val="clear" w:color="auto" w:fill="FFFFFF"/>
            <w:vAlign w:val="bottom"/>
          </w:tcPr>
          <w:p w14:paraId="59E8E09D" w14:textId="77777777" w:rsidR="00A0631A" w:rsidRPr="00444746" w:rsidRDefault="00A0631A" w:rsidP="006C444E">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Number of Outliers</w:t>
            </w:r>
          </w:p>
        </w:tc>
      </w:tr>
      <w:tr w:rsidR="00A0631A" w:rsidRPr="00444746" w14:paraId="315ED5E1" w14:textId="77777777" w:rsidTr="00F616E8">
        <w:trPr>
          <w:gridAfter w:val="1"/>
          <w:wAfter w:w="30" w:type="dxa"/>
          <w:cantSplit/>
          <w:trHeight w:val="144"/>
        </w:trPr>
        <w:tc>
          <w:tcPr>
            <w:tcW w:w="2679" w:type="dxa"/>
            <w:gridSpan w:val="2"/>
            <w:vMerge/>
            <w:tcBorders>
              <w:top w:val="single" w:sz="16" w:space="0" w:color="000000"/>
              <w:left w:val="single" w:sz="16" w:space="0" w:color="000000"/>
              <w:bottom w:val="nil"/>
              <w:right w:val="single" w:sz="16" w:space="0" w:color="000000"/>
            </w:tcBorders>
            <w:shd w:val="clear" w:color="auto" w:fill="FFFFFF"/>
            <w:vAlign w:val="center"/>
          </w:tcPr>
          <w:p w14:paraId="0604DEB6" w14:textId="77777777" w:rsidR="00A0631A" w:rsidRPr="00444746" w:rsidRDefault="00A0631A" w:rsidP="006C444E">
            <w:pPr>
              <w:autoSpaceDE w:val="0"/>
              <w:autoSpaceDN w:val="0"/>
              <w:adjustRightInd w:val="0"/>
              <w:jc w:val="center"/>
              <w:rPr>
                <w:rFonts w:ascii="Arial" w:hAnsi="Arial" w:cs="Arial"/>
                <w:b/>
                <w:bCs/>
                <w:color w:val="000000"/>
                <w:sz w:val="18"/>
                <w:szCs w:val="18"/>
                <w:lang w:bidi="my-MM"/>
              </w:rPr>
            </w:pPr>
          </w:p>
        </w:tc>
        <w:tc>
          <w:tcPr>
            <w:tcW w:w="1607" w:type="dxa"/>
            <w:gridSpan w:val="2"/>
            <w:vMerge/>
            <w:tcBorders>
              <w:top w:val="single" w:sz="16" w:space="0" w:color="000000"/>
              <w:left w:val="single" w:sz="16" w:space="0" w:color="000000"/>
            </w:tcBorders>
            <w:shd w:val="clear" w:color="auto" w:fill="FFFFFF"/>
            <w:vAlign w:val="center"/>
          </w:tcPr>
          <w:p w14:paraId="03E09807" w14:textId="77777777" w:rsidR="00A0631A" w:rsidRPr="00444746" w:rsidRDefault="00A0631A" w:rsidP="006C444E">
            <w:pPr>
              <w:autoSpaceDE w:val="0"/>
              <w:autoSpaceDN w:val="0"/>
              <w:adjustRightInd w:val="0"/>
              <w:jc w:val="center"/>
              <w:rPr>
                <w:rFonts w:ascii="Arial" w:hAnsi="Arial" w:cs="Arial"/>
                <w:b/>
                <w:bCs/>
                <w:color w:val="000000"/>
                <w:sz w:val="18"/>
                <w:szCs w:val="18"/>
                <w:lang w:bidi="my-MM"/>
              </w:rPr>
            </w:pPr>
          </w:p>
        </w:tc>
        <w:tc>
          <w:tcPr>
            <w:tcW w:w="1607" w:type="dxa"/>
            <w:gridSpan w:val="2"/>
            <w:tcBorders>
              <w:bottom w:val="single" w:sz="16" w:space="0" w:color="000000"/>
            </w:tcBorders>
            <w:shd w:val="clear" w:color="auto" w:fill="FFFFFF"/>
            <w:vAlign w:val="center"/>
          </w:tcPr>
          <w:p w14:paraId="5A3508F4"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Stationary R-squared</w:t>
            </w:r>
          </w:p>
        </w:tc>
        <w:tc>
          <w:tcPr>
            <w:tcW w:w="1189" w:type="dxa"/>
            <w:gridSpan w:val="2"/>
            <w:tcBorders>
              <w:bottom w:val="single" w:sz="16" w:space="0" w:color="000000"/>
            </w:tcBorders>
            <w:shd w:val="clear" w:color="auto" w:fill="FFFFFF"/>
            <w:vAlign w:val="center"/>
          </w:tcPr>
          <w:p w14:paraId="3FA54C43"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RMSE</w:t>
            </w:r>
          </w:p>
        </w:tc>
        <w:tc>
          <w:tcPr>
            <w:tcW w:w="1122" w:type="dxa"/>
            <w:gridSpan w:val="2"/>
            <w:tcBorders>
              <w:bottom w:val="single" w:sz="16" w:space="0" w:color="000000"/>
            </w:tcBorders>
            <w:shd w:val="clear" w:color="auto" w:fill="FFFFFF"/>
            <w:vAlign w:val="center"/>
          </w:tcPr>
          <w:p w14:paraId="436B7517"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MAPE</w:t>
            </w:r>
          </w:p>
        </w:tc>
        <w:tc>
          <w:tcPr>
            <w:tcW w:w="1608" w:type="dxa"/>
            <w:gridSpan w:val="2"/>
            <w:tcBorders>
              <w:bottom w:val="single" w:sz="16" w:space="0" w:color="000000"/>
            </w:tcBorders>
            <w:shd w:val="clear" w:color="auto" w:fill="FFFFFF"/>
            <w:vAlign w:val="center"/>
          </w:tcPr>
          <w:p w14:paraId="0C77C987"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Normalized BIC</w:t>
            </w:r>
          </w:p>
        </w:tc>
        <w:tc>
          <w:tcPr>
            <w:tcW w:w="1156" w:type="dxa"/>
            <w:gridSpan w:val="2"/>
            <w:tcBorders>
              <w:bottom w:val="single" w:sz="16" w:space="0" w:color="000000"/>
            </w:tcBorders>
            <w:shd w:val="clear" w:color="auto" w:fill="FFFFFF"/>
            <w:vAlign w:val="center"/>
          </w:tcPr>
          <w:p w14:paraId="6A7AEF2C"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Statistics</w:t>
            </w:r>
          </w:p>
        </w:tc>
        <w:tc>
          <w:tcPr>
            <w:tcW w:w="1122" w:type="dxa"/>
            <w:gridSpan w:val="2"/>
            <w:tcBorders>
              <w:bottom w:val="single" w:sz="16" w:space="0" w:color="000000"/>
            </w:tcBorders>
            <w:shd w:val="clear" w:color="auto" w:fill="FFFFFF"/>
            <w:vAlign w:val="center"/>
          </w:tcPr>
          <w:p w14:paraId="09364E7E" w14:textId="77777777" w:rsidR="00A0631A" w:rsidRPr="00444746" w:rsidRDefault="00A0631A" w:rsidP="006C444E">
            <w:pPr>
              <w:autoSpaceDE w:val="0"/>
              <w:autoSpaceDN w:val="0"/>
              <w:adjustRightInd w:val="0"/>
              <w:spacing w:line="320" w:lineRule="atLeast"/>
              <w:ind w:left="60" w:right="60"/>
              <w:jc w:val="center"/>
              <w:rPr>
                <w:rFonts w:ascii="Arial" w:hAnsi="Arial" w:cs="Arial"/>
                <w:b/>
                <w:bCs/>
                <w:color w:val="000000"/>
                <w:sz w:val="18"/>
                <w:szCs w:val="18"/>
                <w:lang w:bidi="my-MM"/>
              </w:rPr>
            </w:pPr>
            <w:r w:rsidRPr="00444746">
              <w:rPr>
                <w:rFonts w:ascii="Arial" w:hAnsi="Arial" w:cs="Arial"/>
                <w:b/>
                <w:bCs/>
                <w:color w:val="000000"/>
                <w:sz w:val="18"/>
                <w:szCs w:val="18"/>
                <w:lang w:bidi="my-MM"/>
              </w:rPr>
              <w:t>DF</w:t>
            </w:r>
          </w:p>
        </w:tc>
        <w:tc>
          <w:tcPr>
            <w:tcW w:w="1122" w:type="dxa"/>
            <w:gridSpan w:val="2"/>
            <w:tcBorders>
              <w:bottom w:val="single" w:sz="16" w:space="0" w:color="000000"/>
            </w:tcBorders>
            <w:shd w:val="clear" w:color="auto" w:fill="FFFFFF"/>
            <w:vAlign w:val="bottom"/>
          </w:tcPr>
          <w:p w14:paraId="036DF3A5" w14:textId="77777777" w:rsidR="00A0631A" w:rsidRPr="00444746" w:rsidRDefault="00A0631A" w:rsidP="006C444E">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Sig.</w:t>
            </w:r>
          </w:p>
        </w:tc>
        <w:tc>
          <w:tcPr>
            <w:tcW w:w="1608" w:type="dxa"/>
            <w:gridSpan w:val="2"/>
            <w:vMerge/>
            <w:tcBorders>
              <w:top w:val="single" w:sz="16" w:space="0" w:color="000000"/>
              <w:right w:val="single" w:sz="16" w:space="0" w:color="000000"/>
            </w:tcBorders>
            <w:shd w:val="clear" w:color="auto" w:fill="FFFFFF"/>
            <w:vAlign w:val="bottom"/>
          </w:tcPr>
          <w:p w14:paraId="2C28B970" w14:textId="77777777" w:rsidR="00A0631A" w:rsidRPr="00444746" w:rsidRDefault="00A0631A" w:rsidP="006C444E">
            <w:pPr>
              <w:autoSpaceDE w:val="0"/>
              <w:autoSpaceDN w:val="0"/>
              <w:adjustRightInd w:val="0"/>
              <w:rPr>
                <w:rFonts w:ascii="Arial" w:hAnsi="Arial" w:cs="Arial"/>
                <w:color w:val="000000"/>
                <w:sz w:val="18"/>
                <w:szCs w:val="18"/>
                <w:lang w:bidi="my-MM"/>
              </w:rPr>
            </w:pPr>
          </w:p>
        </w:tc>
      </w:tr>
      <w:tr w:rsidR="00A0631A" w:rsidRPr="00444746" w14:paraId="698A11F5" w14:textId="77777777" w:rsidTr="00F616E8">
        <w:trPr>
          <w:gridAfter w:val="1"/>
          <w:wAfter w:w="30" w:type="dxa"/>
          <w:cantSplit/>
          <w:trHeight w:val="144"/>
        </w:trPr>
        <w:tc>
          <w:tcPr>
            <w:tcW w:w="2679"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1E3FEA90" w14:textId="77777777" w:rsidR="00A0631A" w:rsidRPr="00444746" w:rsidRDefault="00A0631A" w:rsidP="006C444E">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Electricity Consumption-Model_1</w:t>
            </w:r>
          </w:p>
        </w:tc>
        <w:tc>
          <w:tcPr>
            <w:tcW w:w="1607" w:type="dxa"/>
            <w:gridSpan w:val="2"/>
            <w:tcBorders>
              <w:top w:val="single" w:sz="16" w:space="0" w:color="000000"/>
              <w:left w:val="single" w:sz="16" w:space="0" w:color="000000"/>
              <w:bottom w:val="single" w:sz="16" w:space="0" w:color="000000"/>
            </w:tcBorders>
            <w:shd w:val="clear" w:color="auto" w:fill="FFFFFF"/>
            <w:vAlign w:val="center"/>
          </w:tcPr>
          <w:p w14:paraId="15165747"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c>
          <w:tcPr>
            <w:tcW w:w="1607" w:type="dxa"/>
            <w:gridSpan w:val="2"/>
            <w:tcBorders>
              <w:top w:val="single" w:sz="16" w:space="0" w:color="000000"/>
              <w:bottom w:val="single" w:sz="16" w:space="0" w:color="000000"/>
            </w:tcBorders>
            <w:shd w:val="clear" w:color="auto" w:fill="FFFFFF"/>
            <w:vAlign w:val="center"/>
          </w:tcPr>
          <w:p w14:paraId="151F04C7"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1.554E-15</w:t>
            </w:r>
          </w:p>
        </w:tc>
        <w:tc>
          <w:tcPr>
            <w:tcW w:w="1189" w:type="dxa"/>
            <w:gridSpan w:val="2"/>
            <w:tcBorders>
              <w:top w:val="single" w:sz="16" w:space="0" w:color="000000"/>
              <w:bottom w:val="single" w:sz="16" w:space="0" w:color="000000"/>
            </w:tcBorders>
            <w:shd w:val="clear" w:color="auto" w:fill="FFFFFF"/>
            <w:vAlign w:val="center"/>
          </w:tcPr>
          <w:p w14:paraId="620712CB"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1239.328</w:t>
            </w:r>
          </w:p>
        </w:tc>
        <w:tc>
          <w:tcPr>
            <w:tcW w:w="1122" w:type="dxa"/>
            <w:gridSpan w:val="2"/>
            <w:tcBorders>
              <w:top w:val="single" w:sz="16" w:space="0" w:color="000000"/>
              <w:bottom w:val="single" w:sz="16" w:space="0" w:color="000000"/>
            </w:tcBorders>
            <w:shd w:val="clear" w:color="auto" w:fill="FFFFFF"/>
            <w:vAlign w:val="center"/>
          </w:tcPr>
          <w:p w14:paraId="4468E10B"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5.865</w:t>
            </w:r>
          </w:p>
        </w:tc>
        <w:tc>
          <w:tcPr>
            <w:tcW w:w="1608" w:type="dxa"/>
            <w:gridSpan w:val="2"/>
            <w:tcBorders>
              <w:top w:val="single" w:sz="16" w:space="0" w:color="000000"/>
              <w:bottom w:val="single" w:sz="16" w:space="0" w:color="000000"/>
            </w:tcBorders>
            <w:shd w:val="clear" w:color="auto" w:fill="FFFFFF"/>
            <w:vAlign w:val="center"/>
          </w:tcPr>
          <w:p w14:paraId="068E4109"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14.311</w:t>
            </w:r>
          </w:p>
        </w:tc>
        <w:tc>
          <w:tcPr>
            <w:tcW w:w="1156" w:type="dxa"/>
            <w:gridSpan w:val="2"/>
            <w:tcBorders>
              <w:top w:val="single" w:sz="16" w:space="0" w:color="000000"/>
              <w:bottom w:val="single" w:sz="16" w:space="0" w:color="000000"/>
            </w:tcBorders>
            <w:shd w:val="clear" w:color="auto" w:fill="FFFFFF"/>
            <w:vAlign w:val="center"/>
          </w:tcPr>
          <w:p w14:paraId="1A61A82D"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12.464</w:t>
            </w:r>
          </w:p>
        </w:tc>
        <w:tc>
          <w:tcPr>
            <w:tcW w:w="1122" w:type="dxa"/>
            <w:gridSpan w:val="2"/>
            <w:tcBorders>
              <w:top w:val="single" w:sz="16" w:space="0" w:color="000000"/>
              <w:bottom w:val="single" w:sz="16" w:space="0" w:color="000000"/>
            </w:tcBorders>
            <w:shd w:val="clear" w:color="auto" w:fill="FFFFFF"/>
            <w:vAlign w:val="center"/>
          </w:tcPr>
          <w:p w14:paraId="2F7D78C7"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18</w:t>
            </w:r>
          </w:p>
        </w:tc>
        <w:tc>
          <w:tcPr>
            <w:tcW w:w="1122" w:type="dxa"/>
            <w:gridSpan w:val="2"/>
            <w:tcBorders>
              <w:top w:val="single" w:sz="16" w:space="0" w:color="000000"/>
              <w:bottom w:val="single" w:sz="16" w:space="0" w:color="000000"/>
            </w:tcBorders>
            <w:shd w:val="clear" w:color="auto" w:fill="FFFFFF"/>
            <w:vAlign w:val="center"/>
          </w:tcPr>
          <w:p w14:paraId="7B8F2722"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.822</w:t>
            </w:r>
          </w:p>
        </w:tc>
        <w:tc>
          <w:tcPr>
            <w:tcW w:w="1608" w:type="dxa"/>
            <w:gridSpan w:val="2"/>
            <w:tcBorders>
              <w:top w:val="single" w:sz="16" w:space="0" w:color="000000"/>
              <w:bottom w:val="single" w:sz="16" w:space="0" w:color="000000"/>
              <w:right w:val="single" w:sz="16" w:space="0" w:color="000000"/>
            </w:tcBorders>
            <w:shd w:val="clear" w:color="auto" w:fill="FFFFFF"/>
            <w:vAlign w:val="center"/>
          </w:tcPr>
          <w:p w14:paraId="3DDD3013" w14:textId="77777777" w:rsidR="00A0631A" w:rsidRPr="00444746" w:rsidRDefault="00A0631A" w:rsidP="006C444E">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r>
      <w:tr w:rsidR="00A0631A" w:rsidRPr="00444746" w14:paraId="5315728B" w14:textId="77777777" w:rsidTr="00F616E8">
        <w:trPr>
          <w:gridAfter w:val="1"/>
          <w:wAfter w:w="30" w:type="dxa"/>
          <w:cantSplit/>
          <w:trHeight w:val="144"/>
        </w:trPr>
        <w:tc>
          <w:tcPr>
            <w:tcW w:w="14820" w:type="dxa"/>
            <w:gridSpan w:val="20"/>
            <w:tcBorders>
              <w:top w:val="nil"/>
              <w:left w:val="nil"/>
              <w:bottom w:val="nil"/>
              <w:right w:val="nil"/>
            </w:tcBorders>
            <w:shd w:val="clear" w:color="auto" w:fill="FFFFFF"/>
          </w:tcPr>
          <w:p w14:paraId="70DFC1A9" w14:textId="77777777" w:rsidR="00A0631A" w:rsidRPr="00444746" w:rsidRDefault="00A0631A" w:rsidP="006C444E">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 xml:space="preserve">a. Best-Fitting Models according to </w:t>
            </w:r>
            <w:proofErr w:type="spellStart"/>
            <w:r w:rsidRPr="00444746">
              <w:rPr>
                <w:rFonts w:ascii="Arial" w:hAnsi="Arial" w:cs="Arial"/>
                <w:color w:val="000000"/>
                <w:sz w:val="18"/>
                <w:szCs w:val="18"/>
                <w:lang w:bidi="my-MM"/>
              </w:rPr>
              <w:t>MaxAPE</w:t>
            </w:r>
            <w:proofErr w:type="spellEnd"/>
            <w:r w:rsidRPr="00444746">
              <w:rPr>
                <w:rFonts w:ascii="Arial" w:hAnsi="Arial" w:cs="Arial"/>
                <w:color w:val="000000"/>
                <w:sz w:val="18"/>
                <w:szCs w:val="18"/>
                <w:lang w:bidi="my-MM"/>
              </w:rPr>
              <w:t xml:space="preserve"> (smaller values indicate better fit).</w:t>
            </w:r>
          </w:p>
        </w:tc>
      </w:tr>
      <w:tr w:rsidR="00F20386" w:rsidRPr="00444746" w14:paraId="181B8B09" w14:textId="77777777" w:rsidTr="00F616E8">
        <w:trPr>
          <w:cantSplit/>
        </w:trPr>
        <w:tc>
          <w:tcPr>
            <w:tcW w:w="14850" w:type="dxa"/>
            <w:gridSpan w:val="21"/>
            <w:tcBorders>
              <w:top w:val="nil"/>
              <w:left w:val="nil"/>
              <w:bottom w:val="nil"/>
              <w:right w:val="nil"/>
            </w:tcBorders>
            <w:shd w:val="clear" w:color="auto" w:fill="FFFFFF"/>
            <w:vAlign w:val="center"/>
          </w:tcPr>
          <w:p w14:paraId="78D82BF7"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b/>
                <w:bCs/>
                <w:color w:val="000000"/>
                <w:sz w:val="18"/>
                <w:szCs w:val="18"/>
                <w:lang w:bidi="my-MM"/>
              </w:rPr>
              <w:t xml:space="preserve">Model </w:t>
            </w:r>
            <w:proofErr w:type="spellStart"/>
            <w:r w:rsidRPr="00444746">
              <w:rPr>
                <w:rFonts w:ascii="Arial" w:hAnsi="Arial" w:cs="Arial"/>
                <w:b/>
                <w:bCs/>
                <w:color w:val="000000"/>
                <w:sz w:val="18"/>
                <w:szCs w:val="18"/>
                <w:lang w:bidi="my-MM"/>
              </w:rPr>
              <w:t>Statistics</w:t>
            </w:r>
            <w:r w:rsidRPr="00444746">
              <w:rPr>
                <w:rFonts w:ascii="Arial" w:hAnsi="Arial" w:cs="Arial"/>
                <w:b/>
                <w:bCs/>
                <w:color w:val="000000"/>
                <w:sz w:val="18"/>
                <w:szCs w:val="18"/>
                <w:vertAlign w:val="superscript"/>
                <w:lang w:bidi="my-MM"/>
              </w:rPr>
              <w:t>a</w:t>
            </w:r>
            <w:proofErr w:type="spellEnd"/>
          </w:p>
        </w:tc>
      </w:tr>
      <w:tr w:rsidR="00F20386" w:rsidRPr="00444746" w14:paraId="2B16BA9D" w14:textId="77777777" w:rsidTr="00F616E8">
        <w:trPr>
          <w:cantSplit/>
        </w:trPr>
        <w:tc>
          <w:tcPr>
            <w:tcW w:w="2250" w:type="dxa"/>
            <w:vMerge w:val="restart"/>
            <w:tcBorders>
              <w:top w:val="single" w:sz="16" w:space="0" w:color="000000"/>
              <w:left w:val="single" w:sz="16" w:space="0" w:color="000000"/>
              <w:bottom w:val="nil"/>
              <w:right w:val="single" w:sz="16" w:space="0" w:color="000000"/>
            </w:tcBorders>
            <w:shd w:val="clear" w:color="auto" w:fill="FFFFFF"/>
            <w:vAlign w:val="bottom"/>
          </w:tcPr>
          <w:p w14:paraId="73B185C0" w14:textId="77777777" w:rsidR="00F20386" w:rsidRPr="00444746" w:rsidRDefault="00F20386" w:rsidP="00F20386">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Model Brown Exponential Smoothing</w:t>
            </w:r>
          </w:p>
        </w:tc>
        <w:tc>
          <w:tcPr>
            <w:tcW w:w="1170" w:type="dxa"/>
            <w:gridSpan w:val="2"/>
            <w:vMerge w:val="restart"/>
            <w:tcBorders>
              <w:top w:val="single" w:sz="16" w:space="0" w:color="000000"/>
              <w:left w:val="single" w:sz="16" w:space="0" w:color="000000"/>
            </w:tcBorders>
            <w:shd w:val="clear" w:color="auto" w:fill="FFFFFF"/>
            <w:vAlign w:val="bottom"/>
          </w:tcPr>
          <w:p w14:paraId="7C64FA67"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Number of Predictors</w:t>
            </w:r>
          </w:p>
        </w:tc>
        <w:tc>
          <w:tcPr>
            <w:tcW w:w="6930" w:type="dxa"/>
            <w:gridSpan w:val="10"/>
            <w:tcBorders>
              <w:top w:val="single" w:sz="16" w:space="0" w:color="000000"/>
            </w:tcBorders>
            <w:shd w:val="clear" w:color="auto" w:fill="FFFFFF"/>
            <w:vAlign w:val="bottom"/>
          </w:tcPr>
          <w:p w14:paraId="48E731BC"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Model Fit statistics</w:t>
            </w:r>
          </w:p>
        </w:tc>
        <w:tc>
          <w:tcPr>
            <w:tcW w:w="3060" w:type="dxa"/>
            <w:gridSpan w:val="6"/>
            <w:tcBorders>
              <w:top w:val="single" w:sz="16" w:space="0" w:color="000000"/>
            </w:tcBorders>
            <w:shd w:val="clear" w:color="auto" w:fill="FFFFFF"/>
            <w:vAlign w:val="bottom"/>
          </w:tcPr>
          <w:p w14:paraId="686BDDEC"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Ljung-Box Q(18)</w:t>
            </w:r>
          </w:p>
        </w:tc>
        <w:tc>
          <w:tcPr>
            <w:tcW w:w="1440" w:type="dxa"/>
            <w:gridSpan w:val="2"/>
            <w:vMerge w:val="restart"/>
            <w:tcBorders>
              <w:top w:val="single" w:sz="16" w:space="0" w:color="000000"/>
              <w:right w:val="single" w:sz="16" w:space="0" w:color="000000"/>
            </w:tcBorders>
            <w:shd w:val="clear" w:color="auto" w:fill="FFFFFF"/>
            <w:vAlign w:val="bottom"/>
          </w:tcPr>
          <w:p w14:paraId="0D2DA4C4"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Number of Outliers</w:t>
            </w:r>
          </w:p>
        </w:tc>
      </w:tr>
      <w:tr w:rsidR="00F616E8" w:rsidRPr="00444746" w14:paraId="77E683C4" w14:textId="77777777" w:rsidTr="00F616E8">
        <w:trPr>
          <w:cantSplit/>
        </w:trPr>
        <w:tc>
          <w:tcPr>
            <w:tcW w:w="2250" w:type="dxa"/>
            <w:vMerge/>
            <w:tcBorders>
              <w:top w:val="single" w:sz="16" w:space="0" w:color="000000"/>
              <w:left w:val="single" w:sz="16" w:space="0" w:color="000000"/>
              <w:bottom w:val="nil"/>
              <w:right w:val="single" w:sz="16" w:space="0" w:color="000000"/>
            </w:tcBorders>
            <w:shd w:val="clear" w:color="auto" w:fill="FFFFFF"/>
            <w:vAlign w:val="bottom"/>
          </w:tcPr>
          <w:p w14:paraId="2201D07C" w14:textId="77777777" w:rsidR="00F20386" w:rsidRPr="00444746" w:rsidRDefault="00F20386" w:rsidP="00F20386">
            <w:pPr>
              <w:autoSpaceDE w:val="0"/>
              <w:autoSpaceDN w:val="0"/>
              <w:adjustRightInd w:val="0"/>
              <w:rPr>
                <w:rFonts w:ascii="Arial" w:hAnsi="Arial" w:cs="Arial"/>
                <w:color w:val="000000"/>
                <w:sz w:val="18"/>
                <w:szCs w:val="18"/>
                <w:lang w:bidi="my-MM"/>
              </w:rPr>
            </w:pPr>
          </w:p>
        </w:tc>
        <w:tc>
          <w:tcPr>
            <w:tcW w:w="1170" w:type="dxa"/>
            <w:gridSpan w:val="2"/>
            <w:vMerge/>
            <w:tcBorders>
              <w:top w:val="single" w:sz="16" w:space="0" w:color="000000"/>
              <w:left w:val="single" w:sz="16" w:space="0" w:color="000000"/>
            </w:tcBorders>
            <w:shd w:val="clear" w:color="auto" w:fill="FFFFFF"/>
            <w:vAlign w:val="bottom"/>
          </w:tcPr>
          <w:p w14:paraId="3AA7E868" w14:textId="77777777" w:rsidR="00F20386" w:rsidRPr="00444746" w:rsidRDefault="00F20386" w:rsidP="00F20386">
            <w:pPr>
              <w:autoSpaceDE w:val="0"/>
              <w:autoSpaceDN w:val="0"/>
              <w:adjustRightInd w:val="0"/>
              <w:rPr>
                <w:rFonts w:ascii="Arial" w:hAnsi="Arial" w:cs="Arial"/>
                <w:color w:val="000000"/>
                <w:sz w:val="18"/>
                <w:szCs w:val="18"/>
                <w:lang w:bidi="my-MM"/>
              </w:rPr>
            </w:pPr>
          </w:p>
        </w:tc>
        <w:tc>
          <w:tcPr>
            <w:tcW w:w="1890" w:type="dxa"/>
            <w:gridSpan w:val="2"/>
            <w:tcBorders>
              <w:bottom w:val="single" w:sz="16" w:space="0" w:color="000000"/>
            </w:tcBorders>
            <w:shd w:val="clear" w:color="auto" w:fill="FFFFFF"/>
            <w:vAlign w:val="bottom"/>
          </w:tcPr>
          <w:p w14:paraId="568BC2EF"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Stationary R-squared</w:t>
            </w:r>
          </w:p>
        </w:tc>
        <w:tc>
          <w:tcPr>
            <w:tcW w:w="1260" w:type="dxa"/>
            <w:gridSpan w:val="2"/>
            <w:tcBorders>
              <w:bottom w:val="single" w:sz="16" w:space="0" w:color="000000"/>
            </w:tcBorders>
            <w:shd w:val="clear" w:color="auto" w:fill="FFFFFF"/>
            <w:vAlign w:val="bottom"/>
          </w:tcPr>
          <w:p w14:paraId="4AC22CE8"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RMSE</w:t>
            </w:r>
          </w:p>
        </w:tc>
        <w:tc>
          <w:tcPr>
            <w:tcW w:w="1080" w:type="dxa"/>
            <w:gridSpan w:val="2"/>
            <w:tcBorders>
              <w:bottom w:val="single" w:sz="16" w:space="0" w:color="000000"/>
            </w:tcBorders>
            <w:shd w:val="clear" w:color="auto" w:fill="FFFFFF"/>
            <w:vAlign w:val="bottom"/>
          </w:tcPr>
          <w:p w14:paraId="16419135"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MAPE</w:t>
            </w:r>
          </w:p>
        </w:tc>
        <w:tc>
          <w:tcPr>
            <w:tcW w:w="1080" w:type="dxa"/>
            <w:gridSpan w:val="2"/>
            <w:tcBorders>
              <w:bottom w:val="single" w:sz="16" w:space="0" w:color="000000"/>
            </w:tcBorders>
            <w:shd w:val="clear" w:color="auto" w:fill="FFFFFF"/>
            <w:vAlign w:val="bottom"/>
          </w:tcPr>
          <w:p w14:paraId="6C6C5852"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MAE</w:t>
            </w:r>
          </w:p>
        </w:tc>
        <w:tc>
          <w:tcPr>
            <w:tcW w:w="1620" w:type="dxa"/>
            <w:gridSpan w:val="2"/>
            <w:tcBorders>
              <w:bottom w:val="single" w:sz="16" w:space="0" w:color="000000"/>
            </w:tcBorders>
            <w:shd w:val="clear" w:color="auto" w:fill="FFFFFF"/>
            <w:vAlign w:val="bottom"/>
          </w:tcPr>
          <w:p w14:paraId="1385393A"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Normalized BIC</w:t>
            </w:r>
          </w:p>
        </w:tc>
        <w:tc>
          <w:tcPr>
            <w:tcW w:w="1170" w:type="dxa"/>
            <w:gridSpan w:val="2"/>
            <w:tcBorders>
              <w:bottom w:val="single" w:sz="16" w:space="0" w:color="000000"/>
            </w:tcBorders>
            <w:shd w:val="clear" w:color="auto" w:fill="FFFFFF"/>
            <w:vAlign w:val="bottom"/>
          </w:tcPr>
          <w:p w14:paraId="78F12E39"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Statistics</w:t>
            </w:r>
          </w:p>
        </w:tc>
        <w:tc>
          <w:tcPr>
            <w:tcW w:w="1080" w:type="dxa"/>
            <w:gridSpan w:val="2"/>
            <w:tcBorders>
              <w:bottom w:val="single" w:sz="16" w:space="0" w:color="000000"/>
            </w:tcBorders>
            <w:shd w:val="clear" w:color="auto" w:fill="FFFFFF"/>
            <w:vAlign w:val="bottom"/>
          </w:tcPr>
          <w:p w14:paraId="57873DD6"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DF</w:t>
            </w:r>
          </w:p>
        </w:tc>
        <w:tc>
          <w:tcPr>
            <w:tcW w:w="810" w:type="dxa"/>
            <w:gridSpan w:val="2"/>
            <w:tcBorders>
              <w:bottom w:val="single" w:sz="16" w:space="0" w:color="000000"/>
            </w:tcBorders>
            <w:shd w:val="clear" w:color="auto" w:fill="FFFFFF"/>
            <w:vAlign w:val="bottom"/>
          </w:tcPr>
          <w:p w14:paraId="7A5C21C4" w14:textId="77777777" w:rsidR="00F20386" w:rsidRPr="00444746" w:rsidRDefault="00F20386" w:rsidP="00F20386">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Sig.</w:t>
            </w:r>
          </w:p>
        </w:tc>
        <w:tc>
          <w:tcPr>
            <w:tcW w:w="1440" w:type="dxa"/>
            <w:gridSpan w:val="2"/>
            <w:vMerge/>
            <w:tcBorders>
              <w:top w:val="single" w:sz="16" w:space="0" w:color="000000"/>
              <w:right w:val="single" w:sz="16" w:space="0" w:color="000000"/>
            </w:tcBorders>
            <w:shd w:val="clear" w:color="auto" w:fill="FFFFFF"/>
            <w:vAlign w:val="bottom"/>
          </w:tcPr>
          <w:p w14:paraId="3B88530A" w14:textId="77777777" w:rsidR="00F20386" w:rsidRPr="00444746" w:rsidRDefault="00F20386" w:rsidP="00F20386">
            <w:pPr>
              <w:autoSpaceDE w:val="0"/>
              <w:autoSpaceDN w:val="0"/>
              <w:adjustRightInd w:val="0"/>
              <w:rPr>
                <w:rFonts w:ascii="Arial" w:hAnsi="Arial" w:cs="Arial"/>
                <w:color w:val="000000"/>
                <w:sz w:val="18"/>
                <w:szCs w:val="18"/>
                <w:lang w:bidi="my-MM"/>
              </w:rPr>
            </w:pPr>
          </w:p>
        </w:tc>
      </w:tr>
      <w:tr w:rsidR="00F616E8" w:rsidRPr="00444746" w14:paraId="3448358B" w14:textId="77777777" w:rsidTr="00F616E8">
        <w:trPr>
          <w:cantSplit/>
        </w:trPr>
        <w:tc>
          <w:tcPr>
            <w:tcW w:w="2250" w:type="dxa"/>
            <w:tcBorders>
              <w:top w:val="single" w:sz="16" w:space="0" w:color="000000"/>
              <w:left w:val="single" w:sz="16" w:space="0" w:color="000000"/>
              <w:bottom w:val="single" w:sz="16" w:space="0" w:color="000000"/>
              <w:right w:val="single" w:sz="16" w:space="0" w:color="000000"/>
            </w:tcBorders>
            <w:shd w:val="clear" w:color="auto" w:fill="FFFFFF"/>
          </w:tcPr>
          <w:p w14:paraId="6159EDF0" w14:textId="77777777" w:rsidR="00F20386" w:rsidRPr="00444746" w:rsidRDefault="00F20386" w:rsidP="00F20386">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Electricity Consumption-Model_1</w:t>
            </w:r>
          </w:p>
        </w:tc>
        <w:tc>
          <w:tcPr>
            <w:tcW w:w="1170" w:type="dxa"/>
            <w:gridSpan w:val="2"/>
            <w:tcBorders>
              <w:top w:val="single" w:sz="16" w:space="0" w:color="000000"/>
              <w:left w:val="single" w:sz="16" w:space="0" w:color="000000"/>
              <w:bottom w:val="single" w:sz="16" w:space="0" w:color="000000"/>
            </w:tcBorders>
            <w:shd w:val="clear" w:color="auto" w:fill="FFFFFF"/>
            <w:vAlign w:val="center"/>
          </w:tcPr>
          <w:p w14:paraId="5209F437"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c>
          <w:tcPr>
            <w:tcW w:w="1890" w:type="dxa"/>
            <w:gridSpan w:val="2"/>
            <w:tcBorders>
              <w:top w:val="single" w:sz="16" w:space="0" w:color="000000"/>
              <w:bottom w:val="single" w:sz="16" w:space="0" w:color="000000"/>
            </w:tcBorders>
            <w:shd w:val="clear" w:color="auto" w:fill="FFFFFF"/>
            <w:vAlign w:val="center"/>
          </w:tcPr>
          <w:p w14:paraId="62EACEA0"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.227</w:t>
            </w:r>
          </w:p>
        </w:tc>
        <w:tc>
          <w:tcPr>
            <w:tcW w:w="1260" w:type="dxa"/>
            <w:gridSpan w:val="2"/>
            <w:tcBorders>
              <w:top w:val="single" w:sz="16" w:space="0" w:color="000000"/>
              <w:bottom w:val="single" w:sz="16" w:space="0" w:color="000000"/>
            </w:tcBorders>
            <w:shd w:val="clear" w:color="auto" w:fill="FFFFFF"/>
            <w:vAlign w:val="center"/>
          </w:tcPr>
          <w:p w14:paraId="6505B880"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1277.844</w:t>
            </w:r>
          </w:p>
        </w:tc>
        <w:tc>
          <w:tcPr>
            <w:tcW w:w="1080" w:type="dxa"/>
            <w:gridSpan w:val="2"/>
            <w:tcBorders>
              <w:top w:val="single" w:sz="16" w:space="0" w:color="000000"/>
              <w:bottom w:val="single" w:sz="16" w:space="0" w:color="000000"/>
            </w:tcBorders>
            <w:shd w:val="clear" w:color="auto" w:fill="FFFFFF"/>
            <w:vAlign w:val="center"/>
          </w:tcPr>
          <w:p w14:paraId="2783E151"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7.532</w:t>
            </w:r>
          </w:p>
        </w:tc>
        <w:tc>
          <w:tcPr>
            <w:tcW w:w="1080" w:type="dxa"/>
            <w:gridSpan w:val="2"/>
            <w:tcBorders>
              <w:top w:val="single" w:sz="16" w:space="0" w:color="000000"/>
              <w:bottom w:val="single" w:sz="16" w:space="0" w:color="000000"/>
            </w:tcBorders>
            <w:shd w:val="clear" w:color="auto" w:fill="FFFFFF"/>
            <w:vAlign w:val="center"/>
          </w:tcPr>
          <w:p w14:paraId="0967999A"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528.504</w:t>
            </w:r>
          </w:p>
        </w:tc>
        <w:tc>
          <w:tcPr>
            <w:tcW w:w="1620" w:type="dxa"/>
            <w:gridSpan w:val="2"/>
            <w:tcBorders>
              <w:top w:val="single" w:sz="16" w:space="0" w:color="000000"/>
              <w:bottom w:val="single" w:sz="16" w:space="0" w:color="000000"/>
            </w:tcBorders>
            <w:shd w:val="clear" w:color="auto" w:fill="FFFFFF"/>
            <w:vAlign w:val="center"/>
          </w:tcPr>
          <w:p w14:paraId="667C4CC2"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14.372</w:t>
            </w:r>
          </w:p>
        </w:tc>
        <w:tc>
          <w:tcPr>
            <w:tcW w:w="1170" w:type="dxa"/>
            <w:gridSpan w:val="2"/>
            <w:tcBorders>
              <w:top w:val="single" w:sz="16" w:space="0" w:color="000000"/>
              <w:bottom w:val="single" w:sz="16" w:space="0" w:color="000000"/>
            </w:tcBorders>
            <w:shd w:val="clear" w:color="auto" w:fill="FFFFFF"/>
            <w:vAlign w:val="center"/>
          </w:tcPr>
          <w:p w14:paraId="4999A7EF"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4.251</w:t>
            </w:r>
          </w:p>
        </w:tc>
        <w:tc>
          <w:tcPr>
            <w:tcW w:w="1080" w:type="dxa"/>
            <w:gridSpan w:val="2"/>
            <w:tcBorders>
              <w:top w:val="single" w:sz="16" w:space="0" w:color="000000"/>
              <w:bottom w:val="single" w:sz="16" w:space="0" w:color="000000"/>
            </w:tcBorders>
            <w:shd w:val="clear" w:color="auto" w:fill="FFFFFF"/>
            <w:vAlign w:val="center"/>
          </w:tcPr>
          <w:p w14:paraId="26CC6686"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17</w:t>
            </w:r>
          </w:p>
        </w:tc>
        <w:tc>
          <w:tcPr>
            <w:tcW w:w="810" w:type="dxa"/>
            <w:gridSpan w:val="2"/>
            <w:tcBorders>
              <w:top w:val="single" w:sz="16" w:space="0" w:color="000000"/>
              <w:bottom w:val="single" w:sz="16" w:space="0" w:color="000000"/>
            </w:tcBorders>
            <w:shd w:val="clear" w:color="auto" w:fill="FFFFFF"/>
            <w:vAlign w:val="center"/>
          </w:tcPr>
          <w:p w14:paraId="0A85EF56"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.999</w:t>
            </w:r>
          </w:p>
        </w:tc>
        <w:tc>
          <w:tcPr>
            <w:tcW w:w="1440" w:type="dxa"/>
            <w:gridSpan w:val="2"/>
            <w:tcBorders>
              <w:top w:val="single" w:sz="16" w:space="0" w:color="000000"/>
              <w:bottom w:val="single" w:sz="16" w:space="0" w:color="000000"/>
              <w:right w:val="single" w:sz="16" w:space="0" w:color="000000"/>
            </w:tcBorders>
            <w:shd w:val="clear" w:color="auto" w:fill="FFFFFF"/>
            <w:vAlign w:val="center"/>
          </w:tcPr>
          <w:p w14:paraId="4F3B62C0" w14:textId="77777777" w:rsidR="00F20386" w:rsidRPr="00444746" w:rsidRDefault="00F20386" w:rsidP="00F20386">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r>
      <w:tr w:rsidR="00F20386" w:rsidRPr="00444746" w14:paraId="5CDCE956" w14:textId="77777777" w:rsidTr="00F616E8">
        <w:trPr>
          <w:cantSplit/>
        </w:trPr>
        <w:tc>
          <w:tcPr>
            <w:tcW w:w="14850" w:type="dxa"/>
            <w:gridSpan w:val="21"/>
            <w:tcBorders>
              <w:top w:val="nil"/>
              <w:left w:val="nil"/>
              <w:bottom w:val="nil"/>
              <w:right w:val="nil"/>
            </w:tcBorders>
            <w:shd w:val="clear" w:color="auto" w:fill="FFFFFF"/>
          </w:tcPr>
          <w:p w14:paraId="513AEE83" w14:textId="77777777" w:rsidR="00F20386" w:rsidRPr="00444746" w:rsidRDefault="00F20386" w:rsidP="00F20386">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a. Best-Fitting Models according to Stationary R-squared (larger values indicate better fit).</w:t>
            </w:r>
          </w:p>
        </w:tc>
      </w:tr>
    </w:tbl>
    <w:p w14:paraId="21F0689A" w14:textId="77777777" w:rsidR="000B6BDF" w:rsidRPr="00444746" w:rsidRDefault="000B6BDF" w:rsidP="000B6BDF">
      <w:pPr>
        <w:autoSpaceDE w:val="0"/>
        <w:autoSpaceDN w:val="0"/>
        <w:adjustRightInd w:val="0"/>
        <w:rPr>
          <w:rFonts w:ascii="Arial" w:hAnsi="Arial" w:cs="Arial"/>
          <w:sz w:val="24"/>
          <w:szCs w:val="24"/>
          <w:lang w:bidi="my-MM"/>
        </w:rPr>
      </w:pPr>
    </w:p>
    <w:tbl>
      <w:tblPr>
        <w:tblW w:w="14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0"/>
        <w:gridCol w:w="219"/>
        <w:gridCol w:w="951"/>
        <w:gridCol w:w="82"/>
        <w:gridCol w:w="1033"/>
        <w:gridCol w:w="145"/>
        <w:gridCol w:w="888"/>
        <w:gridCol w:w="732"/>
        <w:gridCol w:w="301"/>
        <w:gridCol w:w="779"/>
        <w:gridCol w:w="254"/>
        <w:gridCol w:w="1006"/>
        <w:gridCol w:w="27"/>
        <w:gridCol w:w="1033"/>
        <w:gridCol w:w="110"/>
        <w:gridCol w:w="1260"/>
        <w:gridCol w:w="1080"/>
        <w:gridCol w:w="900"/>
        <w:gridCol w:w="1440"/>
      </w:tblGrid>
      <w:tr w:rsidR="000B6BDF" w:rsidRPr="00444746" w14:paraId="04940CDB" w14:textId="77777777" w:rsidTr="00F616E8">
        <w:trPr>
          <w:cantSplit/>
        </w:trPr>
        <w:tc>
          <w:tcPr>
            <w:tcW w:w="14490" w:type="dxa"/>
            <w:gridSpan w:val="19"/>
            <w:tcBorders>
              <w:top w:val="nil"/>
              <w:left w:val="nil"/>
              <w:bottom w:val="nil"/>
              <w:right w:val="nil"/>
            </w:tcBorders>
            <w:shd w:val="clear" w:color="auto" w:fill="FFFFFF"/>
            <w:vAlign w:val="center"/>
          </w:tcPr>
          <w:p w14:paraId="1EE9A60D"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b/>
                <w:bCs/>
                <w:color w:val="000000"/>
                <w:sz w:val="18"/>
                <w:szCs w:val="18"/>
                <w:lang w:bidi="my-MM"/>
              </w:rPr>
              <w:t xml:space="preserve">Model </w:t>
            </w:r>
            <w:proofErr w:type="spellStart"/>
            <w:r w:rsidRPr="00444746">
              <w:rPr>
                <w:rFonts w:ascii="Arial" w:hAnsi="Arial" w:cs="Arial"/>
                <w:b/>
                <w:bCs/>
                <w:color w:val="000000"/>
                <w:sz w:val="18"/>
                <w:szCs w:val="18"/>
                <w:lang w:bidi="my-MM"/>
              </w:rPr>
              <w:t>Statistics</w:t>
            </w:r>
            <w:r w:rsidRPr="00444746">
              <w:rPr>
                <w:rFonts w:ascii="Arial" w:hAnsi="Arial" w:cs="Arial"/>
                <w:b/>
                <w:bCs/>
                <w:color w:val="000000"/>
                <w:sz w:val="18"/>
                <w:szCs w:val="18"/>
                <w:vertAlign w:val="superscript"/>
                <w:lang w:bidi="my-MM"/>
              </w:rPr>
              <w:t>a</w:t>
            </w:r>
            <w:proofErr w:type="spellEnd"/>
          </w:p>
        </w:tc>
      </w:tr>
      <w:tr w:rsidR="000B6BDF" w:rsidRPr="00444746" w14:paraId="04D9440C" w14:textId="77777777" w:rsidTr="00F616E8">
        <w:trPr>
          <w:cantSplit/>
        </w:trPr>
        <w:tc>
          <w:tcPr>
            <w:tcW w:w="2250" w:type="dxa"/>
            <w:vMerge w:val="restart"/>
            <w:tcBorders>
              <w:top w:val="single" w:sz="16" w:space="0" w:color="000000"/>
              <w:left w:val="single" w:sz="16" w:space="0" w:color="000000"/>
              <w:bottom w:val="nil"/>
              <w:right w:val="single" w:sz="16" w:space="0" w:color="000000"/>
            </w:tcBorders>
            <w:shd w:val="clear" w:color="auto" w:fill="FFFFFF"/>
            <w:vAlign w:val="bottom"/>
          </w:tcPr>
          <w:p w14:paraId="3EBDCFA7" w14:textId="77777777" w:rsidR="000B6BDF" w:rsidRPr="00444746" w:rsidRDefault="000B6BDF" w:rsidP="000B6BDF">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Model</w:t>
            </w:r>
          </w:p>
        </w:tc>
        <w:tc>
          <w:tcPr>
            <w:tcW w:w="1170" w:type="dxa"/>
            <w:gridSpan w:val="2"/>
            <w:vMerge w:val="restart"/>
            <w:tcBorders>
              <w:top w:val="single" w:sz="16" w:space="0" w:color="000000"/>
              <w:left w:val="single" w:sz="16" w:space="0" w:color="000000"/>
            </w:tcBorders>
            <w:shd w:val="clear" w:color="auto" w:fill="FFFFFF"/>
            <w:vAlign w:val="bottom"/>
          </w:tcPr>
          <w:p w14:paraId="12D405F3"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Number of Predictors</w:t>
            </w:r>
          </w:p>
        </w:tc>
        <w:tc>
          <w:tcPr>
            <w:tcW w:w="6390" w:type="dxa"/>
            <w:gridSpan w:val="12"/>
            <w:tcBorders>
              <w:top w:val="single" w:sz="16" w:space="0" w:color="000000"/>
            </w:tcBorders>
            <w:shd w:val="clear" w:color="auto" w:fill="FFFFFF"/>
            <w:vAlign w:val="bottom"/>
          </w:tcPr>
          <w:p w14:paraId="6AF4EB4E"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Model Fit statistics</w:t>
            </w:r>
          </w:p>
        </w:tc>
        <w:tc>
          <w:tcPr>
            <w:tcW w:w="3240" w:type="dxa"/>
            <w:gridSpan w:val="3"/>
            <w:tcBorders>
              <w:top w:val="single" w:sz="16" w:space="0" w:color="000000"/>
            </w:tcBorders>
            <w:shd w:val="clear" w:color="auto" w:fill="FFFFFF"/>
            <w:vAlign w:val="bottom"/>
          </w:tcPr>
          <w:p w14:paraId="50F3F9BC"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Ljung-Box Q(18)</w:t>
            </w:r>
          </w:p>
        </w:tc>
        <w:tc>
          <w:tcPr>
            <w:tcW w:w="1440" w:type="dxa"/>
            <w:vMerge w:val="restart"/>
            <w:tcBorders>
              <w:top w:val="single" w:sz="16" w:space="0" w:color="000000"/>
              <w:right w:val="single" w:sz="16" w:space="0" w:color="000000"/>
            </w:tcBorders>
            <w:shd w:val="clear" w:color="auto" w:fill="FFFFFF"/>
            <w:vAlign w:val="bottom"/>
          </w:tcPr>
          <w:p w14:paraId="3AC07870"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Number of Outliers</w:t>
            </w:r>
          </w:p>
        </w:tc>
      </w:tr>
      <w:tr w:rsidR="000B6BDF" w:rsidRPr="00444746" w14:paraId="5E640E14" w14:textId="77777777" w:rsidTr="00F616E8">
        <w:trPr>
          <w:cantSplit/>
        </w:trPr>
        <w:tc>
          <w:tcPr>
            <w:tcW w:w="2250" w:type="dxa"/>
            <w:vMerge/>
            <w:tcBorders>
              <w:top w:val="single" w:sz="16" w:space="0" w:color="000000"/>
              <w:left w:val="single" w:sz="16" w:space="0" w:color="000000"/>
              <w:bottom w:val="nil"/>
              <w:right w:val="single" w:sz="16" w:space="0" w:color="000000"/>
            </w:tcBorders>
            <w:shd w:val="clear" w:color="auto" w:fill="FFFFFF"/>
            <w:vAlign w:val="bottom"/>
          </w:tcPr>
          <w:p w14:paraId="1E142E4B" w14:textId="77777777" w:rsidR="000B6BDF" w:rsidRPr="00444746" w:rsidRDefault="000B6BDF" w:rsidP="000B6BDF">
            <w:pPr>
              <w:autoSpaceDE w:val="0"/>
              <w:autoSpaceDN w:val="0"/>
              <w:adjustRightInd w:val="0"/>
              <w:rPr>
                <w:rFonts w:ascii="Arial" w:hAnsi="Arial" w:cs="Arial"/>
                <w:color w:val="000000"/>
                <w:sz w:val="18"/>
                <w:szCs w:val="18"/>
                <w:lang w:bidi="my-MM"/>
              </w:rPr>
            </w:pPr>
          </w:p>
        </w:tc>
        <w:tc>
          <w:tcPr>
            <w:tcW w:w="1170" w:type="dxa"/>
            <w:gridSpan w:val="2"/>
            <w:vMerge/>
            <w:tcBorders>
              <w:top w:val="single" w:sz="16" w:space="0" w:color="000000"/>
              <w:left w:val="single" w:sz="16" w:space="0" w:color="000000"/>
            </w:tcBorders>
            <w:shd w:val="clear" w:color="auto" w:fill="FFFFFF"/>
            <w:vAlign w:val="bottom"/>
          </w:tcPr>
          <w:p w14:paraId="0740B3FD" w14:textId="77777777" w:rsidR="000B6BDF" w:rsidRPr="00444746" w:rsidRDefault="000B6BDF" w:rsidP="000B6BDF">
            <w:pPr>
              <w:autoSpaceDE w:val="0"/>
              <w:autoSpaceDN w:val="0"/>
              <w:adjustRightInd w:val="0"/>
              <w:rPr>
                <w:rFonts w:ascii="Arial" w:hAnsi="Arial" w:cs="Arial"/>
                <w:color w:val="000000"/>
                <w:sz w:val="18"/>
                <w:szCs w:val="18"/>
                <w:lang w:bidi="my-MM"/>
              </w:rPr>
            </w:pPr>
          </w:p>
        </w:tc>
        <w:tc>
          <w:tcPr>
            <w:tcW w:w="1260" w:type="dxa"/>
            <w:gridSpan w:val="3"/>
            <w:tcBorders>
              <w:bottom w:val="single" w:sz="16" w:space="0" w:color="000000"/>
            </w:tcBorders>
            <w:shd w:val="clear" w:color="auto" w:fill="FFFFFF"/>
            <w:vAlign w:val="bottom"/>
          </w:tcPr>
          <w:p w14:paraId="5845A1FD"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Stationary R-squared</w:t>
            </w:r>
          </w:p>
        </w:tc>
        <w:tc>
          <w:tcPr>
            <w:tcW w:w="1620" w:type="dxa"/>
            <w:gridSpan w:val="2"/>
            <w:tcBorders>
              <w:bottom w:val="single" w:sz="16" w:space="0" w:color="000000"/>
            </w:tcBorders>
            <w:shd w:val="clear" w:color="auto" w:fill="FFFFFF"/>
            <w:vAlign w:val="bottom"/>
          </w:tcPr>
          <w:p w14:paraId="02643FC7"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RMSE</w:t>
            </w:r>
          </w:p>
        </w:tc>
        <w:tc>
          <w:tcPr>
            <w:tcW w:w="1080" w:type="dxa"/>
            <w:gridSpan w:val="2"/>
            <w:tcBorders>
              <w:bottom w:val="single" w:sz="16" w:space="0" w:color="000000"/>
            </w:tcBorders>
            <w:shd w:val="clear" w:color="auto" w:fill="FFFFFF"/>
            <w:vAlign w:val="bottom"/>
          </w:tcPr>
          <w:p w14:paraId="5AEF791A"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MAPE</w:t>
            </w:r>
          </w:p>
        </w:tc>
        <w:tc>
          <w:tcPr>
            <w:tcW w:w="1260" w:type="dxa"/>
            <w:gridSpan w:val="2"/>
            <w:tcBorders>
              <w:bottom w:val="single" w:sz="16" w:space="0" w:color="000000"/>
            </w:tcBorders>
            <w:shd w:val="clear" w:color="auto" w:fill="FFFFFF"/>
            <w:vAlign w:val="bottom"/>
          </w:tcPr>
          <w:p w14:paraId="3005C30D"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MAE</w:t>
            </w:r>
          </w:p>
        </w:tc>
        <w:tc>
          <w:tcPr>
            <w:tcW w:w="1170" w:type="dxa"/>
            <w:gridSpan w:val="3"/>
            <w:tcBorders>
              <w:bottom w:val="single" w:sz="16" w:space="0" w:color="000000"/>
            </w:tcBorders>
            <w:shd w:val="clear" w:color="auto" w:fill="FFFFFF"/>
            <w:vAlign w:val="bottom"/>
          </w:tcPr>
          <w:p w14:paraId="681883B7"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Normalized BIC</w:t>
            </w:r>
          </w:p>
        </w:tc>
        <w:tc>
          <w:tcPr>
            <w:tcW w:w="1260" w:type="dxa"/>
            <w:tcBorders>
              <w:bottom w:val="single" w:sz="16" w:space="0" w:color="000000"/>
            </w:tcBorders>
            <w:shd w:val="clear" w:color="auto" w:fill="FFFFFF"/>
            <w:vAlign w:val="bottom"/>
          </w:tcPr>
          <w:p w14:paraId="0F81F3F3"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Statistics</w:t>
            </w:r>
          </w:p>
        </w:tc>
        <w:tc>
          <w:tcPr>
            <w:tcW w:w="1080" w:type="dxa"/>
            <w:tcBorders>
              <w:bottom w:val="single" w:sz="16" w:space="0" w:color="000000"/>
            </w:tcBorders>
            <w:shd w:val="clear" w:color="auto" w:fill="FFFFFF"/>
            <w:vAlign w:val="bottom"/>
          </w:tcPr>
          <w:p w14:paraId="07787D69"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DF</w:t>
            </w:r>
          </w:p>
        </w:tc>
        <w:tc>
          <w:tcPr>
            <w:tcW w:w="900" w:type="dxa"/>
            <w:tcBorders>
              <w:bottom w:val="single" w:sz="16" w:space="0" w:color="000000"/>
            </w:tcBorders>
            <w:shd w:val="clear" w:color="auto" w:fill="FFFFFF"/>
            <w:vAlign w:val="bottom"/>
          </w:tcPr>
          <w:p w14:paraId="346FC73D" w14:textId="77777777" w:rsidR="000B6BDF" w:rsidRPr="00444746" w:rsidRDefault="000B6BDF" w:rsidP="000B6BDF">
            <w:pPr>
              <w:autoSpaceDE w:val="0"/>
              <w:autoSpaceDN w:val="0"/>
              <w:adjustRightInd w:val="0"/>
              <w:spacing w:line="320" w:lineRule="atLeast"/>
              <w:ind w:left="60" w:right="60"/>
              <w:jc w:val="center"/>
              <w:rPr>
                <w:rFonts w:ascii="Arial" w:hAnsi="Arial" w:cs="Arial"/>
                <w:color w:val="000000"/>
                <w:sz w:val="18"/>
                <w:szCs w:val="18"/>
                <w:lang w:bidi="my-MM"/>
              </w:rPr>
            </w:pPr>
            <w:r w:rsidRPr="00444746">
              <w:rPr>
                <w:rFonts w:ascii="Arial" w:hAnsi="Arial" w:cs="Arial"/>
                <w:color w:val="000000"/>
                <w:sz w:val="18"/>
                <w:szCs w:val="18"/>
                <w:lang w:bidi="my-MM"/>
              </w:rPr>
              <w:t>Sig.</w:t>
            </w:r>
          </w:p>
        </w:tc>
        <w:tc>
          <w:tcPr>
            <w:tcW w:w="1440" w:type="dxa"/>
            <w:vMerge/>
            <w:tcBorders>
              <w:top w:val="single" w:sz="16" w:space="0" w:color="000000"/>
              <w:right w:val="single" w:sz="16" w:space="0" w:color="000000"/>
            </w:tcBorders>
            <w:shd w:val="clear" w:color="auto" w:fill="FFFFFF"/>
            <w:vAlign w:val="bottom"/>
          </w:tcPr>
          <w:p w14:paraId="3F3B3B70" w14:textId="77777777" w:rsidR="000B6BDF" w:rsidRPr="00444746" w:rsidRDefault="000B6BDF" w:rsidP="000B6BDF">
            <w:pPr>
              <w:autoSpaceDE w:val="0"/>
              <w:autoSpaceDN w:val="0"/>
              <w:adjustRightInd w:val="0"/>
              <w:rPr>
                <w:rFonts w:ascii="Arial" w:hAnsi="Arial" w:cs="Arial"/>
                <w:color w:val="000000"/>
                <w:sz w:val="18"/>
                <w:szCs w:val="18"/>
                <w:lang w:bidi="my-MM"/>
              </w:rPr>
            </w:pPr>
          </w:p>
        </w:tc>
      </w:tr>
      <w:tr w:rsidR="000B6BDF" w:rsidRPr="00444746" w14:paraId="19C9695A" w14:textId="77777777" w:rsidTr="00F616E8">
        <w:trPr>
          <w:cantSplit/>
        </w:trPr>
        <w:tc>
          <w:tcPr>
            <w:tcW w:w="2250" w:type="dxa"/>
            <w:tcBorders>
              <w:top w:val="single" w:sz="16" w:space="0" w:color="000000"/>
              <w:left w:val="single" w:sz="16" w:space="0" w:color="000000"/>
              <w:bottom w:val="single" w:sz="16" w:space="0" w:color="000000"/>
              <w:right w:val="single" w:sz="16" w:space="0" w:color="000000"/>
            </w:tcBorders>
            <w:shd w:val="clear" w:color="auto" w:fill="FFFFFF"/>
          </w:tcPr>
          <w:p w14:paraId="3F7CFFAA" w14:textId="77777777" w:rsidR="000B6BDF" w:rsidRPr="00444746" w:rsidRDefault="000B6BDF" w:rsidP="000B6BDF">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Electricity Consumption-Model_1</w:t>
            </w:r>
          </w:p>
        </w:tc>
        <w:tc>
          <w:tcPr>
            <w:tcW w:w="1170" w:type="dxa"/>
            <w:gridSpan w:val="2"/>
            <w:tcBorders>
              <w:top w:val="single" w:sz="16" w:space="0" w:color="000000"/>
              <w:left w:val="single" w:sz="16" w:space="0" w:color="000000"/>
              <w:bottom w:val="single" w:sz="16" w:space="0" w:color="000000"/>
            </w:tcBorders>
            <w:shd w:val="clear" w:color="auto" w:fill="FFFFFF"/>
            <w:vAlign w:val="center"/>
          </w:tcPr>
          <w:p w14:paraId="3968F3E6"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c>
          <w:tcPr>
            <w:tcW w:w="1260" w:type="dxa"/>
            <w:gridSpan w:val="3"/>
            <w:tcBorders>
              <w:top w:val="single" w:sz="16" w:space="0" w:color="000000"/>
              <w:bottom w:val="single" w:sz="16" w:space="0" w:color="000000"/>
            </w:tcBorders>
            <w:shd w:val="clear" w:color="auto" w:fill="FFFFFF"/>
            <w:vAlign w:val="center"/>
          </w:tcPr>
          <w:p w14:paraId="0A61A1EA"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.230</w:t>
            </w:r>
          </w:p>
        </w:tc>
        <w:tc>
          <w:tcPr>
            <w:tcW w:w="1620" w:type="dxa"/>
            <w:gridSpan w:val="2"/>
            <w:tcBorders>
              <w:top w:val="single" w:sz="16" w:space="0" w:color="000000"/>
              <w:bottom w:val="single" w:sz="16" w:space="0" w:color="000000"/>
            </w:tcBorders>
            <w:shd w:val="clear" w:color="auto" w:fill="FFFFFF"/>
            <w:vAlign w:val="center"/>
          </w:tcPr>
          <w:p w14:paraId="5E8D3BF0"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1285.313</w:t>
            </w:r>
          </w:p>
        </w:tc>
        <w:tc>
          <w:tcPr>
            <w:tcW w:w="1080" w:type="dxa"/>
            <w:gridSpan w:val="2"/>
            <w:tcBorders>
              <w:top w:val="single" w:sz="16" w:space="0" w:color="000000"/>
              <w:bottom w:val="single" w:sz="16" w:space="0" w:color="000000"/>
            </w:tcBorders>
            <w:shd w:val="clear" w:color="auto" w:fill="FFFFFF"/>
            <w:vAlign w:val="center"/>
          </w:tcPr>
          <w:p w14:paraId="6B414D49"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7.039</w:t>
            </w:r>
          </w:p>
        </w:tc>
        <w:tc>
          <w:tcPr>
            <w:tcW w:w="1260" w:type="dxa"/>
            <w:gridSpan w:val="2"/>
            <w:tcBorders>
              <w:top w:val="single" w:sz="16" w:space="0" w:color="000000"/>
              <w:bottom w:val="single" w:sz="16" w:space="0" w:color="000000"/>
            </w:tcBorders>
            <w:shd w:val="clear" w:color="auto" w:fill="FFFFFF"/>
            <w:vAlign w:val="center"/>
          </w:tcPr>
          <w:p w14:paraId="433EE753"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512.183</w:t>
            </w:r>
          </w:p>
        </w:tc>
        <w:tc>
          <w:tcPr>
            <w:tcW w:w="1170" w:type="dxa"/>
            <w:gridSpan w:val="3"/>
            <w:tcBorders>
              <w:top w:val="single" w:sz="16" w:space="0" w:color="000000"/>
              <w:bottom w:val="single" w:sz="16" w:space="0" w:color="000000"/>
            </w:tcBorders>
            <w:shd w:val="clear" w:color="auto" w:fill="FFFFFF"/>
            <w:vAlign w:val="center"/>
          </w:tcPr>
          <w:p w14:paraId="5F3D3417"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14.449</w:t>
            </w:r>
          </w:p>
        </w:tc>
        <w:tc>
          <w:tcPr>
            <w:tcW w:w="1260" w:type="dxa"/>
            <w:tcBorders>
              <w:top w:val="single" w:sz="16" w:space="0" w:color="000000"/>
              <w:bottom w:val="single" w:sz="16" w:space="0" w:color="000000"/>
            </w:tcBorders>
            <w:shd w:val="clear" w:color="auto" w:fill="FFFFFF"/>
            <w:vAlign w:val="center"/>
          </w:tcPr>
          <w:p w14:paraId="4A04477F"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4.064</w:t>
            </w:r>
          </w:p>
        </w:tc>
        <w:tc>
          <w:tcPr>
            <w:tcW w:w="1080" w:type="dxa"/>
            <w:tcBorders>
              <w:top w:val="single" w:sz="16" w:space="0" w:color="000000"/>
              <w:bottom w:val="single" w:sz="16" w:space="0" w:color="000000"/>
            </w:tcBorders>
            <w:shd w:val="clear" w:color="auto" w:fill="FFFFFF"/>
            <w:vAlign w:val="center"/>
          </w:tcPr>
          <w:p w14:paraId="2137B79E"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16</w:t>
            </w:r>
          </w:p>
        </w:tc>
        <w:tc>
          <w:tcPr>
            <w:tcW w:w="900" w:type="dxa"/>
            <w:tcBorders>
              <w:top w:val="single" w:sz="16" w:space="0" w:color="000000"/>
              <w:bottom w:val="single" w:sz="16" w:space="0" w:color="000000"/>
            </w:tcBorders>
            <w:shd w:val="clear" w:color="auto" w:fill="FFFFFF"/>
            <w:vAlign w:val="center"/>
          </w:tcPr>
          <w:p w14:paraId="718BF220"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.999</w:t>
            </w:r>
          </w:p>
        </w:tc>
        <w:tc>
          <w:tcPr>
            <w:tcW w:w="1440" w:type="dxa"/>
            <w:tcBorders>
              <w:top w:val="single" w:sz="16" w:space="0" w:color="000000"/>
              <w:bottom w:val="single" w:sz="16" w:space="0" w:color="000000"/>
              <w:right w:val="single" w:sz="16" w:space="0" w:color="000000"/>
            </w:tcBorders>
            <w:shd w:val="clear" w:color="auto" w:fill="FFFFFF"/>
            <w:vAlign w:val="center"/>
          </w:tcPr>
          <w:p w14:paraId="20D4ABA4" w14:textId="77777777" w:rsidR="000B6BDF" w:rsidRPr="00444746" w:rsidRDefault="000B6BDF" w:rsidP="000B6BDF">
            <w:pPr>
              <w:autoSpaceDE w:val="0"/>
              <w:autoSpaceDN w:val="0"/>
              <w:adjustRightInd w:val="0"/>
              <w:spacing w:line="320" w:lineRule="atLeast"/>
              <w:ind w:left="60" w:right="60"/>
              <w:jc w:val="right"/>
              <w:rPr>
                <w:rFonts w:ascii="Arial" w:hAnsi="Arial" w:cs="Arial"/>
                <w:color w:val="000000"/>
                <w:sz w:val="18"/>
                <w:szCs w:val="18"/>
                <w:lang w:bidi="my-MM"/>
              </w:rPr>
            </w:pPr>
            <w:r w:rsidRPr="00444746">
              <w:rPr>
                <w:rFonts w:ascii="Arial" w:hAnsi="Arial" w:cs="Arial"/>
                <w:color w:val="000000"/>
                <w:sz w:val="18"/>
                <w:szCs w:val="18"/>
                <w:lang w:bidi="my-MM"/>
              </w:rPr>
              <w:t>0</w:t>
            </w:r>
          </w:p>
        </w:tc>
      </w:tr>
      <w:tr w:rsidR="000B6BDF" w:rsidRPr="00444746" w14:paraId="23DA370F" w14:textId="77777777" w:rsidTr="00F616E8">
        <w:trPr>
          <w:cantSplit/>
        </w:trPr>
        <w:tc>
          <w:tcPr>
            <w:tcW w:w="14490" w:type="dxa"/>
            <w:gridSpan w:val="19"/>
            <w:tcBorders>
              <w:top w:val="nil"/>
              <w:left w:val="nil"/>
              <w:bottom w:val="nil"/>
              <w:right w:val="nil"/>
            </w:tcBorders>
            <w:shd w:val="clear" w:color="auto" w:fill="FFFFFF"/>
          </w:tcPr>
          <w:p w14:paraId="5EDB7311" w14:textId="77777777" w:rsidR="000B6BDF" w:rsidRPr="00444746" w:rsidRDefault="000B6BDF" w:rsidP="000B6BDF">
            <w:pPr>
              <w:autoSpaceDE w:val="0"/>
              <w:autoSpaceDN w:val="0"/>
              <w:adjustRightInd w:val="0"/>
              <w:spacing w:line="320" w:lineRule="atLeast"/>
              <w:ind w:left="60" w:right="60"/>
              <w:rPr>
                <w:rFonts w:ascii="Arial" w:hAnsi="Arial" w:cs="Arial"/>
                <w:color w:val="000000"/>
                <w:sz w:val="18"/>
                <w:szCs w:val="18"/>
                <w:lang w:bidi="my-MM"/>
              </w:rPr>
            </w:pPr>
            <w:r w:rsidRPr="00444746">
              <w:rPr>
                <w:rFonts w:ascii="Arial" w:hAnsi="Arial" w:cs="Arial"/>
                <w:color w:val="000000"/>
                <w:sz w:val="18"/>
                <w:szCs w:val="18"/>
                <w:lang w:bidi="my-MM"/>
              </w:rPr>
              <w:t>a. Worst-Fitting Models according to Stationary R-squared (larger values indicate better fit).</w:t>
            </w:r>
          </w:p>
        </w:tc>
      </w:tr>
      <w:tr w:rsidR="001E12E2" w:rsidRPr="001E12E2" w14:paraId="7235465C" w14:textId="77777777" w:rsidTr="00F616E8">
        <w:trPr>
          <w:gridAfter w:val="5"/>
          <w:wAfter w:w="4790" w:type="dxa"/>
          <w:cantSplit/>
        </w:trPr>
        <w:tc>
          <w:tcPr>
            <w:tcW w:w="9700" w:type="dxa"/>
            <w:gridSpan w:val="14"/>
            <w:tcBorders>
              <w:top w:val="nil"/>
              <w:left w:val="nil"/>
              <w:bottom w:val="nil"/>
              <w:right w:val="nil"/>
            </w:tcBorders>
            <w:shd w:val="clear" w:color="auto" w:fill="FFFFFF"/>
            <w:vAlign w:val="center"/>
          </w:tcPr>
          <w:p w14:paraId="057EF2CD"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proofErr w:type="spellStart"/>
            <w:r w:rsidRPr="001E12E2">
              <w:rPr>
                <w:rFonts w:ascii="Arial" w:hAnsi="Arial" w:cs="Arial"/>
                <w:b/>
                <w:bCs/>
                <w:color w:val="000000"/>
                <w:sz w:val="18"/>
                <w:szCs w:val="18"/>
                <w:lang w:bidi="my-MM"/>
              </w:rPr>
              <w:t>Forecast</w:t>
            </w:r>
            <w:r w:rsidRPr="001E12E2">
              <w:rPr>
                <w:rFonts w:ascii="Arial" w:hAnsi="Arial" w:cs="Arial"/>
                <w:b/>
                <w:bCs/>
                <w:color w:val="000000"/>
                <w:sz w:val="18"/>
                <w:szCs w:val="18"/>
                <w:vertAlign w:val="superscript"/>
                <w:lang w:bidi="my-MM"/>
              </w:rPr>
              <w:t>a</w:t>
            </w:r>
            <w:proofErr w:type="spellEnd"/>
          </w:p>
        </w:tc>
      </w:tr>
      <w:tr w:rsidR="001E12E2" w:rsidRPr="001E12E2" w14:paraId="765BEFD9" w14:textId="77777777" w:rsidTr="00F616E8">
        <w:trPr>
          <w:gridAfter w:val="5"/>
          <w:wAfter w:w="4790" w:type="dxa"/>
          <w:cantSplit/>
        </w:trPr>
        <w:tc>
          <w:tcPr>
            <w:tcW w:w="3502" w:type="dxa"/>
            <w:gridSpan w:val="4"/>
            <w:tcBorders>
              <w:top w:val="single" w:sz="16" w:space="0" w:color="000000"/>
              <w:left w:val="single" w:sz="16" w:space="0" w:color="000000"/>
              <w:bottom w:val="single" w:sz="16" w:space="0" w:color="000000"/>
              <w:right w:val="nil"/>
            </w:tcBorders>
            <w:shd w:val="clear" w:color="auto" w:fill="FFFFFF"/>
            <w:vAlign w:val="bottom"/>
          </w:tcPr>
          <w:p w14:paraId="00D937DA"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Model</w:t>
            </w:r>
            <w:r w:rsidR="00C74EF4">
              <w:rPr>
                <w:rFonts w:ascii="Arial" w:hAnsi="Arial" w:cs="Arial"/>
                <w:color w:val="000000"/>
                <w:sz w:val="18"/>
                <w:szCs w:val="18"/>
                <w:lang w:bidi="my-MM"/>
              </w:rPr>
              <w:t xml:space="preserve">  ARIMA(0,1,0)</w:t>
            </w:r>
          </w:p>
        </w:tc>
        <w:tc>
          <w:tcPr>
            <w:tcW w:w="1033" w:type="dxa"/>
            <w:tcBorders>
              <w:top w:val="single" w:sz="16" w:space="0" w:color="000000"/>
              <w:left w:val="single" w:sz="16" w:space="0" w:color="000000"/>
              <w:bottom w:val="single" w:sz="16" w:space="0" w:color="000000"/>
            </w:tcBorders>
            <w:shd w:val="clear" w:color="auto" w:fill="FFFFFF"/>
            <w:vAlign w:val="bottom"/>
          </w:tcPr>
          <w:p w14:paraId="2840668F"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2023</w:t>
            </w:r>
          </w:p>
        </w:tc>
        <w:tc>
          <w:tcPr>
            <w:tcW w:w="1033" w:type="dxa"/>
            <w:gridSpan w:val="2"/>
            <w:tcBorders>
              <w:top w:val="single" w:sz="16" w:space="0" w:color="000000"/>
              <w:bottom w:val="single" w:sz="16" w:space="0" w:color="000000"/>
            </w:tcBorders>
            <w:shd w:val="clear" w:color="auto" w:fill="FFFFFF"/>
            <w:vAlign w:val="bottom"/>
          </w:tcPr>
          <w:p w14:paraId="49AB56EA"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2024</w:t>
            </w:r>
          </w:p>
        </w:tc>
        <w:tc>
          <w:tcPr>
            <w:tcW w:w="1033" w:type="dxa"/>
            <w:gridSpan w:val="2"/>
            <w:tcBorders>
              <w:top w:val="single" w:sz="16" w:space="0" w:color="000000"/>
              <w:bottom w:val="single" w:sz="16" w:space="0" w:color="000000"/>
            </w:tcBorders>
            <w:shd w:val="clear" w:color="auto" w:fill="FFFFFF"/>
            <w:vAlign w:val="bottom"/>
          </w:tcPr>
          <w:p w14:paraId="4D32219E"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2025</w:t>
            </w:r>
          </w:p>
        </w:tc>
        <w:tc>
          <w:tcPr>
            <w:tcW w:w="1033" w:type="dxa"/>
            <w:gridSpan w:val="2"/>
            <w:tcBorders>
              <w:top w:val="single" w:sz="16" w:space="0" w:color="000000"/>
              <w:bottom w:val="single" w:sz="16" w:space="0" w:color="000000"/>
            </w:tcBorders>
            <w:shd w:val="clear" w:color="auto" w:fill="FFFFFF"/>
            <w:vAlign w:val="bottom"/>
          </w:tcPr>
          <w:p w14:paraId="17407B06"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2026</w:t>
            </w:r>
          </w:p>
        </w:tc>
        <w:tc>
          <w:tcPr>
            <w:tcW w:w="1033" w:type="dxa"/>
            <w:gridSpan w:val="2"/>
            <w:tcBorders>
              <w:top w:val="single" w:sz="16" w:space="0" w:color="000000"/>
              <w:bottom w:val="single" w:sz="16" w:space="0" w:color="000000"/>
            </w:tcBorders>
            <w:shd w:val="clear" w:color="auto" w:fill="FFFFFF"/>
            <w:vAlign w:val="bottom"/>
          </w:tcPr>
          <w:p w14:paraId="1FBC59BE"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2027</w:t>
            </w:r>
          </w:p>
        </w:tc>
        <w:tc>
          <w:tcPr>
            <w:tcW w:w="1033" w:type="dxa"/>
            <w:tcBorders>
              <w:top w:val="single" w:sz="16" w:space="0" w:color="000000"/>
              <w:bottom w:val="single" w:sz="16" w:space="0" w:color="000000"/>
              <w:right w:val="single" w:sz="16" w:space="0" w:color="000000"/>
            </w:tcBorders>
            <w:shd w:val="clear" w:color="auto" w:fill="FFFFFF"/>
            <w:vAlign w:val="bottom"/>
          </w:tcPr>
          <w:p w14:paraId="17CB8938" w14:textId="77777777" w:rsidR="001E12E2" w:rsidRPr="001E12E2" w:rsidRDefault="001E12E2" w:rsidP="001E12E2">
            <w:pPr>
              <w:autoSpaceDE w:val="0"/>
              <w:autoSpaceDN w:val="0"/>
              <w:adjustRightInd w:val="0"/>
              <w:spacing w:line="320" w:lineRule="atLeast"/>
              <w:ind w:left="60" w:right="60"/>
              <w:jc w:val="center"/>
              <w:rPr>
                <w:rFonts w:ascii="Arial" w:hAnsi="Arial" w:cs="Arial"/>
                <w:color w:val="000000"/>
                <w:sz w:val="18"/>
                <w:szCs w:val="18"/>
                <w:lang w:bidi="my-MM"/>
              </w:rPr>
            </w:pPr>
            <w:r w:rsidRPr="001E12E2">
              <w:rPr>
                <w:rFonts w:ascii="Arial" w:hAnsi="Arial" w:cs="Arial"/>
                <w:color w:val="000000"/>
                <w:sz w:val="18"/>
                <w:szCs w:val="18"/>
                <w:lang w:bidi="my-MM"/>
              </w:rPr>
              <w:t>2028</w:t>
            </w:r>
          </w:p>
        </w:tc>
      </w:tr>
      <w:tr w:rsidR="001E12E2" w:rsidRPr="001E12E2" w14:paraId="74B0B80B" w14:textId="77777777" w:rsidTr="00F616E8">
        <w:trPr>
          <w:gridAfter w:val="5"/>
          <w:wAfter w:w="4790" w:type="dxa"/>
          <w:cantSplit/>
        </w:trPr>
        <w:tc>
          <w:tcPr>
            <w:tcW w:w="2469" w:type="dxa"/>
            <w:gridSpan w:val="2"/>
            <w:vMerge w:val="restart"/>
            <w:tcBorders>
              <w:top w:val="single" w:sz="16" w:space="0" w:color="000000"/>
              <w:left w:val="single" w:sz="16" w:space="0" w:color="000000"/>
              <w:bottom w:val="single" w:sz="16" w:space="0" w:color="000000"/>
              <w:right w:val="nil"/>
            </w:tcBorders>
            <w:shd w:val="clear" w:color="auto" w:fill="FFFFFF"/>
          </w:tcPr>
          <w:p w14:paraId="400D551D"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Electricity Consumption-Model_1</w:t>
            </w:r>
          </w:p>
        </w:tc>
        <w:tc>
          <w:tcPr>
            <w:tcW w:w="1033" w:type="dxa"/>
            <w:gridSpan w:val="2"/>
            <w:tcBorders>
              <w:top w:val="single" w:sz="16" w:space="0" w:color="000000"/>
              <w:left w:val="nil"/>
              <w:bottom w:val="nil"/>
              <w:right w:val="single" w:sz="16" w:space="0" w:color="000000"/>
            </w:tcBorders>
            <w:shd w:val="clear" w:color="auto" w:fill="FFFFFF"/>
          </w:tcPr>
          <w:p w14:paraId="5A8707FC"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Forecast</w:t>
            </w:r>
          </w:p>
        </w:tc>
        <w:tc>
          <w:tcPr>
            <w:tcW w:w="1033" w:type="dxa"/>
            <w:tcBorders>
              <w:top w:val="single" w:sz="16" w:space="0" w:color="000000"/>
              <w:left w:val="single" w:sz="16" w:space="0" w:color="000000"/>
              <w:bottom w:val="nil"/>
            </w:tcBorders>
            <w:shd w:val="clear" w:color="auto" w:fill="FFFFFF"/>
            <w:vAlign w:val="center"/>
          </w:tcPr>
          <w:p w14:paraId="094A2F35"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28950.3</w:t>
            </w:r>
          </w:p>
        </w:tc>
        <w:tc>
          <w:tcPr>
            <w:tcW w:w="1033" w:type="dxa"/>
            <w:gridSpan w:val="2"/>
            <w:tcBorders>
              <w:top w:val="single" w:sz="16" w:space="0" w:color="000000"/>
              <w:bottom w:val="nil"/>
            </w:tcBorders>
            <w:shd w:val="clear" w:color="auto" w:fill="FFFFFF"/>
            <w:vAlign w:val="center"/>
          </w:tcPr>
          <w:p w14:paraId="7E01C3DD"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31363.3</w:t>
            </w:r>
          </w:p>
        </w:tc>
        <w:tc>
          <w:tcPr>
            <w:tcW w:w="1033" w:type="dxa"/>
            <w:gridSpan w:val="2"/>
            <w:tcBorders>
              <w:top w:val="single" w:sz="16" w:space="0" w:color="000000"/>
              <w:bottom w:val="nil"/>
            </w:tcBorders>
            <w:shd w:val="clear" w:color="auto" w:fill="FFFFFF"/>
            <w:vAlign w:val="center"/>
          </w:tcPr>
          <w:p w14:paraId="24C3FDA8"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33977.3</w:t>
            </w:r>
          </w:p>
        </w:tc>
        <w:tc>
          <w:tcPr>
            <w:tcW w:w="1033" w:type="dxa"/>
            <w:gridSpan w:val="2"/>
            <w:tcBorders>
              <w:top w:val="single" w:sz="16" w:space="0" w:color="000000"/>
              <w:bottom w:val="nil"/>
            </w:tcBorders>
            <w:shd w:val="clear" w:color="auto" w:fill="FFFFFF"/>
            <w:vAlign w:val="center"/>
          </w:tcPr>
          <w:p w14:paraId="0DE6DFFD"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36809.3</w:t>
            </w:r>
          </w:p>
        </w:tc>
        <w:tc>
          <w:tcPr>
            <w:tcW w:w="1033" w:type="dxa"/>
            <w:gridSpan w:val="2"/>
            <w:tcBorders>
              <w:top w:val="single" w:sz="16" w:space="0" w:color="000000"/>
              <w:bottom w:val="nil"/>
            </w:tcBorders>
            <w:shd w:val="clear" w:color="auto" w:fill="FFFFFF"/>
            <w:vAlign w:val="center"/>
          </w:tcPr>
          <w:p w14:paraId="6D2BAB19"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39877.3</w:t>
            </w:r>
          </w:p>
        </w:tc>
        <w:tc>
          <w:tcPr>
            <w:tcW w:w="1033" w:type="dxa"/>
            <w:tcBorders>
              <w:top w:val="single" w:sz="16" w:space="0" w:color="000000"/>
              <w:bottom w:val="nil"/>
              <w:right w:val="single" w:sz="16" w:space="0" w:color="000000"/>
            </w:tcBorders>
            <w:shd w:val="clear" w:color="auto" w:fill="FFFFFF"/>
            <w:vAlign w:val="center"/>
          </w:tcPr>
          <w:p w14:paraId="3F4FD525"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43201.0</w:t>
            </w:r>
          </w:p>
        </w:tc>
      </w:tr>
      <w:tr w:rsidR="001E12E2" w:rsidRPr="001E12E2" w14:paraId="54ECA964" w14:textId="77777777" w:rsidTr="00F616E8">
        <w:trPr>
          <w:gridAfter w:val="5"/>
          <w:wAfter w:w="4790" w:type="dxa"/>
          <w:cantSplit/>
        </w:trPr>
        <w:tc>
          <w:tcPr>
            <w:tcW w:w="2469" w:type="dxa"/>
            <w:gridSpan w:val="2"/>
            <w:vMerge/>
            <w:tcBorders>
              <w:top w:val="single" w:sz="16" w:space="0" w:color="000000"/>
              <w:left w:val="single" w:sz="16" w:space="0" w:color="000000"/>
              <w:bottom w:val="single" w:sz="16" w:space="0" w:color="000000"/>
              <w:right w:val="nil"/>
            </w:tcBorders>
            <w:shd w:val="clear" w:color="auto" w:fill="FFFFFF"/>
          </w:tcPr>
          <w:p w14:paraId="3A916267" w14:textId="77777777" w:rsidR="001E12E2" w:rsidRPr="001E12E2" w:rsidRDefault="001E12E2" w:rsidP="001E12E2">
            <w:pPr>
              <w:autoSpaceDE w:val="0"/>
              <w:autoSpaceDN w:val="0"/>
              <w:adjustRightInd w:val="0"/>
              <w:rPr>
                <w:rFonts w:ascii="Arial" w:hAnsi="Arial" w:cs="Arial"/>
                <w:color w:val="000000"/>
                <w:sz w:val="18"/>
                <w:szCs w:val="18"/>
                <w:lang w:bidi="my-MM"/>
              </w:rPr>
            </w:pPr>
          </w:p>
        </w:tc>
        <w:tc>
          <w:tcPr>
            <w:tcW w:w="1033" w:type="dxa"/>
            <w:gridSpan w:val="2"/>
            <w:tcBorders>
              <w:top w:val="nil"/>
              <w:left w:val="nil"/>
              <w:bottom w:val="nil"/>
              <w:right w:val="single" w:sz="16" w:space="0" w:color="000000"/>
            </w:tcBorders>
            <w:shd w:val="clear" w:color="auto" w:fill="FFFFFF"/>
          </w:tcPr>
          <w:p w14:paraId="7678CC2D"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UCL</w:t>
            </w:r>
          </w:p>
        </w:tc>
        <w:tc>
          <w:tcPr>
            <w:tcW w:w="1033" w:type="dxa"/>
            <w:tcBorders>
              <w:top w:val="nil"/>
              <w:left w:val="single" w:sz="16" w:space="0" w:color="000000"/>
              <w:bottom w:val="nil"/>
            </w:tcBorders>
            <w:shd w:val="clear" w:color="auto" w:fill="FFFFFF"/>
            <w:vAlign w:val="center"/>
          </w:tcPr>
          <w:p w14:paraId="133DD47C"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34047.7</w:t>
            </w:r>
          </w:p>
        </w:tc>
        <w:tc>
          <w:tcPr>
            <w:tcW w:w="1033" w:type="dxa"/>
            <w:gridSpan w:val="2"/>
            <w:tcBorders>
              <w:top w:val="nil"/>
              <w:bottom w:val="nil"/>
            </w:tcBorders>
            <w:shd w:val="clear" w:color="auto" w:fill="FFFFFF"/>
            <w:vAlign w:val="center"/>
          </w:tcPr>
          <w:p w14:paraId="460D4F85"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39369.3</w:t>
            </w:r>
          </w:p>
        </w:tc>
        <w:tc>
          <w:tcPr>
            <w:tcW w:w="1033" w:type="dxa"/>
            <w:gridSpan w:val="2"/>
            <w:tcBorders>
              <w:top w:val="nil"/>
              <w:bottom w:val="nil"/>
            </w:tcBorders>
            <w:shd w:val="clear" w:color="auto" w:fill="FFFFFF"/>
            <w:vAlign w:val="center"/>
          </w:tcPr>
          <w:p w14:paraId="07B07D2F"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44802.0</w:t>
            </w:r>
          </w:p>
        </w:tc>
        <w:tc>
          <w:tcPr>
            <w:tcW w:w="1033" w:type="dxa"/>
            <w:gridSpan w:val="2"/>
            <w:tcBorders>
              <w:top w:val="nil"/>
              <w:bottom w:val="nil"/>
            </w:tcBorders>
            <w:shd w:val="clear" w:color="auto" w:fill="FFFFFF"/>
            <w:vAlign w:val="center"/>
          </w:tcPr>
          <w:p w14:paraId="18BF1BB7"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50564.7</w:t>
            </w:r>
          </w:p>
        </w:tc>
        <w:tc>
          <w:tcPr>
            <w:tcW w:w="1033" w:type="dxa"/>
            <w:gridSpan w:val="2"/>
            <w:tcBorders>
              <w:top w:val="nil"/>
              <w:bottom w:val="nil"/>
            </w:tcBorders>
            <w:shd w:val="clear" w:color="auto" w:fill="FFFFFF"/>
            <w:vAlign w:val="center"/>
          </w:tcPr>
          <w:p w14:paraId="7696F253"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56768.2</w:t>
            </w:r>
          </w:p>
        </w:tc>
        <w:tc>
          <w:tcPr>
            <w:tcW w:w="1033" w:type="dxa"/>
            <w:tcBorders>
              <w:top w:val="nil"/>
              <w:bottom w:val="nil"/>
              <w:right w:val="single" w:sz="16" w:space="0" w:color="000000"/>
            </w:tcBorders>
            <w:shd w:val="clear" w:color="auto" w:fill="FFFFFF"/>
            <w:vAlign w:val="center"/>
          </w:tcPr>
          <w:p w14:paraId="17DB58DC"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63494.2</w:t>
            </w:r>
          </w:p>
        </w:tc>
      </w:tr>
      <w:tr w:rsidR="001E12E2" w:rsidRPr="001E12E2" w14:paraId="29D933EC" w14:textId="77777777" w:rsidTr="00F616E8">
        <w:trPr>
          <w:gridAfter w:val="5"/>
          <w:wAfter w:w="4790" w:type="dxa"/>
          <w:cantSplit/>
        </w:trPr>
        <w:tc>
          <w:tcPr>
            <w:tcW w:w="2469" w:type="dxa"/>
            <w:gridSpan w:val="2"/>
            <w:vMerge/>
            <w:tcBorders>
              <w:top w:val="single" w:sz="16" w:space="0" w:color="000000"/>
              <w:left w:val="single" w:sz="16" w:space="0" w:color="000000"/>
              <w:bottom w:val="single" w:sz="16" w:space="0" w:color="000000"/>
              <w:right w:val="nil"/>
            </w:tcBorders>
            <w:shd w:val="clear" w:color="auto" w:fill="FFFFFF"/>
          </w:tcPr>
          <w:p w14:paraId="162B4762" w14:textId="77777777" w:rsidR="001E12E2" w:rsidRPr="001E12E2" w:rsidRDefault="001E12E2" w:rsidP="001E12E2">
            <w:pPr>
              <w:autoSpaceDE w:val="0"/>
              <w:autoSpaceDN w:val="0"/>
              <w:adjustRightInd w:val="0"/>
              <w:rPr>
                <w:rFonts w:ascii="Arial" w:hAnsi="Arial" w:cs="Arial"/>
                <w:color w:val="000000"/>
                <w:sz w:val="18"/>
                <w:szCs w:val="18"/>
                <w:lang w:bidi="my-MM"/>
              </w:rPr>
            </w:pPr>
          </w:p>
        </w:tc>
        <w:tc>
          <w:tcPr>
            <w:tcW w:w="1033" w:type="dxa"/>
            <w:gridSpan w:val="2"/>
            <w:tcBorders>
              <w:top w:val="nil"/>
              <w:left w:val="nil"/>
              <w:bottom w:val="single" w:sz="16" w:space="0" w:color="000000"/>
              <w:right w:val="single" w:sz="16" w:space="0" w:color="000000"/>
            </w:tcBorders>
            <w:shd w:val="clear" w:color="auto" w:fill="FFFFFF"/>
          </w:tcPr>
          <w:p w14:paraId="155E3D37"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LCL</w:t>
            </w:r>
          </w:p>
        </w:tc>
        <w:tc>
          <w:tcPr>
            <w:tcW w:w="1033" w:type="dxa"/>
            <w:tcBorders>
              <w:top w:val="nil"/>
              <w:left w:val="single" w:sz="16" w:space="0" w:color="000000"/>
              <w:bottom w:val="single" w:sz="16" w:space="0" w:color="000000"/>
            </w:tcBorders>
            <w:shd w:val="clear" w:color="auto" w:fill="FFFFFF"/>
            <w:vAlign w:val="center"/>
          </w:tcPr>
          <w:p w14:paraId="5B5F2CD0"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24447.8</w:t>
            </w:r>
          </w:p>
        </w:tc>
        <w:tc>
          <w:tcPr>
            <w:tcW w:w="1033" w:type="dxa"/>
            <w:gridSpan w:val="2"/>
            <w:tcBorders>
              <w:top w:val="nil"/>
              <w:bottom w:val="single" w:sz="16" w:space="0" w:color="000000"/>
            </w:tcBorders>
            <w:shd w:val="clear" w:color="auto" w:fill="FFFFFF"/>
            <w:vAlign w:val="center"/>
          </w:tcPr>
          <w:p w14:paraId="6D470C7D"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24644.9</w:t>
            </w:r>
          </w:p>
        </w:tc>
        <w:tc>
          <w:tcPr>
            <w:tcW w:w="1033" w:type="dxa"/>
            <w:gridSpan w:val="2"/>
            <w:tcBorders>
              <w:top w:val="nil"/>
              <w:bottom w:val="single" w:sz="16" w:space="0" w:color="000000"/>
            </w:tcBorders>
            <w:shd w:val="clear" w:color="auto" w:fill="FFFFFF"/>
            <w:vAlign w:val="center"/>
          </w:tcPr>
          <w:p w14:paraId="59B70AF3"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25243.2</w:t>
            </w:r>
          </w:p>
        </w:tc>
        <w:tc>
          <w:tcPr>
            <w:tcW w:w="1033" w:type="dxa"/>
            <w:gridSpan w:val="2"/>
            <w:tcBorders>
              <w:top w:val="nil"/>
              <w:bottom w:val="single" w:sz="16" w:space="0" w:color="000000"/>
            </w:tcBorders>
            <w:shd w:val="clear" w:color="auto" w:fill="FFFFFF"/>
            <w:vAlign w:val="center"/>
          </w:tcPr>
          <w:p w14:paraId="5E2BE9B6"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26070.6</w:t>
            </w:r>
          </w:p>
        </w:tc>
        <w:tc>
          <w:tcPr>
            <w:tcW w:w="1033" w:type="dxa"/>
            <w:gridSpan w:val="2"/>
            <w:tcBorders>
              <w:top w:val="nil"/>
              <w:bottom w:val="single" w:sz="16" w:space="0" w:color="000000"/>
            </w:tcBorders>
            <w:shd w:val="clear" w:color="auto" w:fill="FFFFFF"/>
            <w:vAlign w:val="center"/>
          </w:tcPr>
          <w:p w14:paraId="55B1D85D"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27067.7</w:t>
            </w:r>
          </w:p>
        </w:tc>
        <w:tc>
          <w:tcPr>
            <w:tcW w:w="1033" w:type="dxa"/>
            <w:tcBorders>
              <w:top w:val="nil"/>
              <w:bottom w:val="single" w:sz="16" w:space="0" w:color="000000"/>
              <w:right w:val="single" w:sz="16" w:space="0" w:color="000000"/>
            </w:tcBorders>
            <w:shd w:val="clear" w:color="auto" w:fill="FFFFFF"/>
            <w:vAlign w:val="center"/>
          </w:tcPr>
          <w:p w14:paraId="22C63B2F" w14:textId="77777777" w:rsidR="001E12E2" w:rsidRPr="001E12E2" w:rsidRDefault="001E12E2" w:rsidP="001E12E2">
            <w:pPr>
              <w:autoSpaceDE w:val="0"/>
              <w:autoSpaceDN w:val="0"/>
              <w:adjustRightInd w:val="0"/>
              <w:spacing w:line="320" w:lineRule="atLeast"/>
              <w:ind w:left="60" w:right="60"/>
              <w:jc w:val="right"/>
              <w:rPr>
                <w:rFonts w:ascii="Arial" w:hAnsi="Arial" w:cs="Arial"/>
                <w:color w:val="000000"/>
                <w:sz w:val="18"/>
                <w:szCs w:val="18"/>
                <w:lang w:bidi="my-MM"/>
              </w:rPr>
            </w:pPr>
            <w:r w:rsidRPr="001E12E2">
              <w:rPr>
                <w:rFonts w:ascii="Arial" w:hAnsi="Arial" w:cs="Arial"/>
                <w:color w:val="000000"/>
                <w:sz w:val="18"/>
                <w:szCs w:val="18"/>
                <w:lang w:bidi="my-MM"/>
              </w:rPr>
              <w:t>28208.5</w:t>
            </w:r>
          </w:p>
        </w:tc>
      </w:tr>
      <w:tr w:rsidR="001E12E2" w:rsidRPr="001E12E2" w14:paraId="628E9249" w14:textId="77777777" w:rsidTr="00F616E8">
        <w:trPr>
          <w:gridAfter w:val="5"/>
          <w:wAfter w:w="4790" w:type="dxa"/>
          <w:cantSplit/>
        </w:trPr>
        <w:tc>
          <w:tcPr>
            <w:tcW w:w="9700" w:type="dxa"/>
            <w:gridSpan w:val="14"/>
            <w:tcBorders>
              <w:top w:val="nil"/>
              <w:left w:val="nil"/>
              <w:bottom w:val="nil"/>
              <w:right w:val="nil"/>
            </w:tcBorders>
            <w:shd w:val="clear" w:color="auto" w:fill="FFFFFF"/>
          </w:tcPr>
          <w:p w14:paraId="0CA9A0E8"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t>For each model, forecasts start after the last non-missing in the range of the requested estimation period, and end at the last period for which non-missing values of all the predictors are available or at the end date of the requested forecast period, whichever is earlier.</w:t>
            </w:r>
          </w:p>
        </w:tc>
      </w:tr>
      <w:tr w:rsidR="001E12E2" w:rsidRPr="001E12E2" w14:paraId="0F7DBC2E" w14:textId="77777777" w:rsidTr="00F616E8">
        <w:trPr>
          <w:gridAfter w:val="5"/>
          <w:wAfter w:w="4790" w:type="dxa"/>
          <w:cantSplit/>
        </w:trPr>
        <w:tc>
          <w:tcPr>
            <w:tcW w:w="9700" w:type="dxa"/>
            <w:gridSpan w:val="14"/>
            <w:tcBorders>
              <w:top w:val="nil"/>
              <w:left w:val="nil"/>
              <w:bottom w:val="nil"/>
              <w:right w:val="nil"/>
            </w:tcBorders>
            <w:shd w:val="clear" w:color="auto" w:fill="FFFFFF"/>
          </w:tcPr>
          <w:p w14:paraId="128EE898" w14:textId="77777777" w:rsidR="001E12E2" w:rsidRPr="001E12E2" w:rsidRDefault="001E12E2" w:rsidP="001E12E2">
            <w:pPr>
              <w:autoSpaceDE w:val="0"/>
              <w:autoSpaceDN w:val="0"/>
              <w:adjustRightInd w:val="0"/>
              <w:spacing w:line="320" w:lineRule="atLeast"/>
              <w:ind w:left="60" w:right="60"/>
              <w:rPr>
                <w:rFonts w:ascii="Arial" w:hAnsi="Arial" w:cs="Arial"/>
                <w:color w:val="000000"/>
                <w:sz w:val="18"/>
                <w:szCs w:val="18"/>
                <w:lang w:bidi="my-MM"/>
              </w:rPr>
            </w:pPr>
            <w:r w:rsidRPr="001E12E2">
              <w:rPr>
                <w:rFonts w:ascii="Arial" w:hAnsi="Arial" w:cs="Arial"/>
                <w:color w:val="000000"/>
                <w:sz w:val="18"/>
                <w:szCs w:val="18"/>
                <w:lang w:bidi="my-MM"/>
              </w:rPr>
              <w:lastRenderedPageBreak/>
              <w:t>a. Best-Fitting Models according to Stationary R-squared (larger values indicate better fit).</w:t>
            </w:r>
          </w:p>
        </w:tc>
      </w:tr>
    </w:tbl>
    <w:p w14:paraId="65A8E396" w14:textId="77777777" w:rsidR="001E12E2" w:rsidRPr="001E12E2" w:rsidRDefault="001E12E2" w:rsidP="001E12E2">
      <w:pPr>
        <w:autoSpaceDE w:val="0"/>
        <w:autoSpaceDN w:val="0"/>
        <w:adjustRightInd w:val="0"/>
        <w:spacing w:line="400" w:lineRule="atLeast"/>
        <w:rPr>
          <w:rFonts w:ascii="Arial" w:hAnsi="Arial" w:cs="Arial"/>
          <w:sz w:val="24"/>
          <w:szCs w:val="24"/>
          <w:lang w:bidi="my-MM"/>
        </w:rPr>
      </w:pPr>
    </w:p>
    <w:p w14:paraId="1B2FD826" w14:textId="77777777" w:rsidR="00B01FCD" w:rsidRPr="00444746" w:rsidRDefault="00B01FCD" w:rsidP="0039294B">
      <w:pPr>
        <w:pStyle w:val="Appendix"/>
        <w:spacing w:after="0"/>
        <w:jc w:val="both"/>
        <w:rPr>
          <w:rFonts w:ascii="Arial" w:hAnsi="Arial" w:cs="Arial"/>
          <w:b w:val="0"/>
          <w:color w:val="FF0000"/>
        </w:rPr>
      </w:pPr>
    </w:p>
    <w:sectPr w:rsidR="00B01FCD" w:rsidRPr="00444746" w:rsidSect="00861B5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61E8" w14:textId="77777777" w:rsidR="00E91D1B" w:rsidRDefault="00E91D1B" w:rsidP="00C37E61">
      <w:r>
        <w:separator/>
      </w:r>
    </w:p>
  </w:endnote>
  <w:endnote w:type="continuationSeparator" w:id="0">
    <w:p w14:paraId="62F1B416" w14:textId="77777777" w:rsidR="00E91D1B" w:rsidRDefault="00E91D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E720" w14:textId="77777777" w:rsidR="00E53FA7" w:rsidRDefault="00E53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3E76" w14:textId="77777777" w:rsidR="00E53FA7" w:rsidRDefault="00E53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95D2" w14:textId="6F26F575" w:rsidR="00E53FA7" w:rsidRPr="00861B57" w:rsidRDefault="00E53FA7" w:rsidP="00861B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DB6A" w14:textId="77777777" w:rsidR="00E53FA7" w:rsidRPr="00FF7BE1" w:rsidRDefault="00E53FA7" w:rsidP="00FF7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7C67" w14:textId="77777777" w:rsidR="00E91D1B" w:rsidRDefault="00E91D1B" w:rsidP="00C37E61">
      <w:r>
        <w:separator/>
      </w:r>
    </w:p>
  </w:footnote>
  <w:footnote w:type="continuationSeparator" w:id="0">
    <w:p w14:paraId="2365F91C" w14:textId="77777777" w:rsidR="00E91D1B" w:rsidRDefault="00E91D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162C" w14:textId="71D800DF" w:rsidR="00E53FA7" w:rsidRDefault="00E91D1B">
    <w:pPr>
      <w:pStyle w:val="Header"/>
    </w:pPr>
    <w:r>
      <w:rPr>
        <w:noProof/>
      </w:rPr>
      <w:pict w14:anchorId="1E490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F21" w14:textId="372EFCCA" w:rsidR="00E53FA7" w:rsidRDefault="00E91D1B">
    <w:pPr>
      <w:pStyle w:val="Header"/>
    </w:pPr>
    <w:r>
      <w:rPr>
        <w:noProof/>
      </w:rPr>
      <w:pict w14:anchorId="7240B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D6CF" w14:textId="646EFFB6" w:rsidR="00E53FA7" w:rsidRPr="00296529" w:rsidRDefault="00E91D1B" w:rsidP="00296529">
    <w:pPr>
      <w:ind w:left="2160"/>
      <w:jc w:val="center"/>
      <w:rPr>
        <w:rFonts w:ascii="Times New Roman" w:eastAsia="Calibri" w:hAnsi="Times New Roman"/>
        <w:i/>
        <w:sz w:val="18"/>
        <w:szCs w:val="22"/>
      </w:rPr>
    </w:pPr>
    <w:r>
      <w:rPr>
        <w:noProof/>
      </w:rPr>
      <w:pict w14:anchorId="51C3E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03B3F8" w14:textId="77777777" w:rsidR="00E53FA7" w:rsidRPr="00296529" w:rsidRDefault="00E53FA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B1BF2BB" w14:textId="77777777" w:rsidR="00E53FA7" w:rsidRPr="00296529" w:rsidRDefault="00E53FA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3BCE46" w14:textId="77777777" w:rsidR="00E53FA7" w:rsidRPr="00296529" w:rsidRDefault="00E53FA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64FAD8" w14:textId="77777777" w:rsidR="00E53FA7" w:rsidRDefault="00E53FA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F7F8C6" w14:textId="77777777" w:rsidR="00E53FA7" w:rsidRDefault="00E53FA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0FA8A3" w14:textId="77777777" w:rsidR="00E53FA7" w:rsidRDefault="00E53FA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EBAA" w14:textId="1779999F" w:rsidR="00E53FA7" w:rsidRDefault="00E91D1B">
    <w:pPr>
      <w:pStyle w:val="Header"/>
    </w:pPr>
    <w:r>
      <w:rPr>
        <w:noProof/>
      </w:rPr>
      <w:pict w14:anchorId="09CCF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5"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7424DC50">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AAC1" w14:textId="39206E14" w:rsidR="00E53FA7" w:rsidRDefault="00E91D1B">
    <w:pPr>
      <w:pStyle w:val="Header"/>
    </w:pPr>
    <w:r>
      <w:rPr>
        <w:noProof/>
      </w:rPr>
      <w:pict w14:anchorId="39742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6"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5E7DC77B">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80AA" w14:textId="47820127" w:rsidR="00E53FA7" w:rsidRPr="00296529" w:rsidRDefault="00E91D1B" w:rsidP="00296529">
    <w:pPr>
      <w:ind w:left="2160"/>
      <w:jc w:val="center"/>
      <w:rPr>
        <w:rFonts w:ascii="Times New Roman" w:eastAsia="Calibri" w:hAnsi="Times New Roman"/>
        <w:i/>
        <w:sz w:val="18"/>
        <w:szCs w:val="22"/>
      </w:rPr>
    </w:pPr>
    <w:r>
      <w:rPr>
        <w:noProof/>
      </w:rPr>
      <w:pict w14:anchorId="7DD09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448674"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3A1AC16F">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03BC38" w14:textId="77777777" w:rsidR="00E53FA7" w:rsidRPr="00296529" w:rsidRDefault="00E53FA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A588E9B" w14:textId="77777777" w:rsidR="00E53FA7" w:rsidRPr="00296529" w:rsidRDefault="00E53FA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63971D" w14:textId="77777777" w:rsidR="00E53FA7" w:rsidRPr="00296529" w:rsidRDefault="00E53FA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A92653" w14:textId="77777777" w:rsidR="00E53FA7" w:rsidRDefault="00E53FA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30227B" w14:textId="77777777" w:rsidR="00E53FA7" w:rsidRDefault="00E53FA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A7AAD8" w14:textId="77777777" w:rsidR="00E53FA7" w:rsidRDefault="00E53FA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BF4F3D"/>
    <w:multiLevelType w:val="hybridMultilevel"/>
    <w:tmpl w:val="BD46D8CA"/>
    <w:lvl w:ilvl="0" w:tplc="6A0E01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7071E23"/>
    <w:multiLevelType w:val="multilevel"/>
    <w:tmpl w:val="ACF2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69C1820"/>
    <w:multiLevelType w:val="hybridMultilevel"/>
    <w:tmpl w:val="92C63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320582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8810013">
    <w:abstractNumId w:val="17"/>
  </w:num>
  <w:num w:numId="3" w16cid:durableId="1234779980">
    <w:abstractNumId w:val="25"/>
  </w:num>
  <w:num w:numId="4" w16cid:durableId="129795630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6550607">
    <w:abstractNumId w:val="8"/>
  </w:num>
  <w:num w:numId="6" w16cid:durableId="1591549460">
    <w:abstractNumId w:val="7"/>
  </w:num>
  <w:num w:numId="7" w16cid:durableId="313880515">
    <w:abstractNumId w:val="1"/>
  </w:num>
  <w:num w:numId="8" w16cid:durableId="1450050199">
    <w:abstractNumId w:val="13"/>
  </w:num>
  <w:num w:numId="9" w16cid:durableId="820080443">
    <w:abstractNumId w:val="28"/>
  </w:num>
  <w:num w:numId="10" w16cid:durableId="516699162">
    <w:abstractNumId w:val="2"/>
  </w:num>
  <w:num w:numId="11" w16cid:durableId="487136629">
    <w:abstractNumId w:val="20"/>
  </w:num>
  <w:num w:numId="12" w16cid:durableId="2123649126">
    <w:abstractNumId w:val="3"/>
  </w:num>
  <w:num w:numId="13" w16cid:durableId="1742410066">
    <w:abstractNumId w:val="19"/>
  </w:num>
  <w:num w:numId="14" w16cid:durableId="1365324356">
    <w:abstractNumId w:val="9"/>
  </w:num>
  <w:num w:numId="15" w16cid:durableId="1987203618">
    <w:abstractNumId w:val="23"/>
  </w:num>
  <w:num w:numId="16" w16cid:durableId="350835925">
    <w:abstractNumId w:val="5"/>
  </w:num>
  <w:num w:numId="17" w16cid:durableId="1566916599">
    <w:abstractNumId w:val="24"/>
  </w:num>
  <w:num w:numId="18" w16cid:durableId="875240201">
    <w:abstractNumId w:val="15"/>
  </w:num>
  <w:num w:numId="19" w16cid:durableId="419521115">
    <w:abstractNumId w:val="31"/>
  </w:num>
  <w:num w:numId="20" w16cid:durableId="852571341">
    <w:abstractNumId w:val="12"/>
  </w:num>
  <w:num w:numId="21" w16cid:durableId="988628799">
    <w:abstractNumId w:val="10"/>
  </w:num>
  <w:num w:numId="22" w16cid:durableId="205335098">
    <w:abstractNumId w:val="14"/>
  </w:num>
  <w:num w:numId="23" w16cid:durableId="1735467094">
    <w:abstractNumId w:val="21"/>
  </w:num>
  <w:num w:numId="24" w16cid:durableId="1212577151">
    <w:abstractNumId w:val="29"/>
  </w:num>
  <w:num w:numId="25" w16cid:durableId="53546568">
    <w:abstractNumId w:val="4"/>
  </w:num>
  <w:num w:numId="26" w16cid:durableId="979773982">
    <w:abstractNumId w:val="18"/>
  </w:num>
  <w:num w:numId="27" w16cid:durableId="1987582262">
    <w:abstractNumId w:val="22"/>
  </w:num>
  <w:num w:numId="28" w16cid:durableId="935333839">
    <w:abstractNumId w:val="30"/>
  </w:num>
  <w:num w:numId="29" w16cid:durableId="2079861633">
    <w:abstractNumId w:val="27"/>
  </w:num>
  <w:num w:numId="30" w16cid:durableId="626163483">
    <w:abstractNumId w:val="11"/>
  </w:num>
  <w:num w:numId="31" w16cid:durableId="487526850">
    <w:abstractNumId w:val="16"/>
  </w:num>
  <w:num w:numId="32" w16cid:durableId="988241144">
    <w:abstractNumId w:val="6"/>
  </w:num>
  <w:num w:numId="33" w16cid:durableId="18203438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343"/>
    <w:rsid w:val="0000486D"/>
    <w:rsid w:val="000059DB"/>
    <w:rsid w:val="00012F85"/>
    <w:rsid w:val="00016870"/>
    <w:rsid w:val="00025A25"/>
    <w:rsid w:val="00030174"/>
    <w:rsid w:val="00032080"/>
    <w:rsid w:val="0003275B"/>
    <w:rsid w:val="000340F8"/>
    <w:rsid w:val="00034BD5"/>
    <w:rsid w:val="00040B1E"/>
    <w:rsid w:val="0004271D"/>
    <w:rsid w:val="0004579C"/>
    <w:rsid w:val="0005008E"/>
    <w:rsid w:val="0005458B"/>
    <w:rsid w:val="000554C8"/>
    <w:rsid w:val="000623BD"/>
    <w:rsid w:val="0006344B"/>
    <w:rsid w:val="00066764"/>
    <w:rsid w:val="0007147C"/>
    <w:rsid w:val="00072C48"/>
    <w:rsid w:val="00073034"/>
    <w:rsid w:val="0007687E"/>
    <w:rsid w:val="00084571"/>
    <w:rsid w:val="0008489B"/>
    <w:rsid w:val="0009182A"/>
    <w:rsid w:val="000A01A0"/>
    <w:rsid w:val="000A0A74"/>
    <w:rsid w:val="000A1133"/>
    <w:rsid w:val="000A47FA"/>
    <w:rsid w:val="000A65D3"/>
    <w:rsid w:val="000B02C9"/>
    <w:rsid w:val="000B1E33"/>
    <w:rsid w:val="000B1F47"/>
    <w:rsid w:val="000B6BDF"/>
    <w:rsid w:val="000B7EE8"/>
    <w:rsid w:val="000C0581"/>
    <w:rsid w:val="000D561A"/>
    <w:rsid w:val="000D689F"/>
    <w:rsid w:val="000E7B7B"/>
    <w:rsid w:val="000E7D62"/>
    <w:rsid w:val="000F0585"/>
    <w:rsid w:val="000F1AFE"/>
    <w:rsid w:val="000F3AC4"/>
    <w:rsid w:val="000F6A46"/>
    <w:rsid w:val="00103357"/>
    <w:rsid w:val="00111F8F"/>
    <w:rsid w:val="0011370C"/>
    <w:rsid w:val="00114FE4"/>
    <w:rsid w:val="001169AD"/>
    <w:rsid w:val="00120832"/>
    <w:rsid w:val="001238EA"/>
    <w:rsid w:val="00123C9F"/>
    <w:rsid w:val="00126190"/>
    <w:rsid w:val="00127F07"/>
    <w:rsid w:val="00127FBE"/>
    <w:rsid w:val="00130A2C"/>
    <w:rsid w:val="00130F17"/>
    <w:rsid w:val="001320BF"/>
    <w:rsid w:val="00133B43"/>
    <w:rsid w:val="00134043"/>
    <w:rsid w:val="00162EB9"/>
    <w:rsid w:val="001631A8"/>
    <w:rsid w:val="00163BC4"/>
    <w:rsid w:val="00163F10"/>
    <w:rsid w:val="001712BD"/>
    <w:rsid w:val="001720BC"/>
    <w:rsid w:val="001758A3"/>
    <w:rsid w:val="00183E09"/>
    <w:rsid w:val="00184CBE"/>
    <w:rsid w:val="00187520"/>
    <w:rsid w:val="00190C9F"/>
    <w:rsid w:val="00191062"/>
    <w:rsid w:val="001913FE"/>
    <w:rsid w:val="00192041"/>
    <w:rsid w:val="00192B72"/>
    <w:rsid w:val="001A1400"/>
    <w:rsid w:val="001A29D8"/>
    <w:rsid w:val="001A2B75"/>
    <w:rsid w:val="001A5CAA"/>
    <w:rsid w:val="001B0427"/>
    <w:rsid w:val="001B2991"/>
    <w:rsid w:val="001B46C0"/>
    <w:rsid w:val="001B62A3"/>
    <w:rsid w:val="001B64EE"/>
    <w:rsid w:val="001D276A"/>
    <w:rsid w:val="001D3A51"/>
    <w:rsid w:val="001D7D13"/>
    <w:rsid w:val="001E10D2"/>
    <w:rsid w:val="001E12CF"/>
    <w:rsid w:val="001E12E2"/>
    <w:rsid w:val="001E25B4"/>
    <w:rsid w:val="001E2871"/>
    <w:rsid w:val="001E44FE"/>
    <w:rsid w:val="001F13B7"/>
    <w:rsid w:val="001F35DD"/>
    <w:rsid w:val="001F3D1C"/>
    <w:rsid w:val="001F45B6"/>
    <w:rsid w:val="001F7B99"/>
    <w:rsid w:val="00200595"/>
    <w:rsid w:val="00204835"/>
    <w:rsid w:val="00204CF3"/>
    <w:rsid w:val="00205228"/>
    <w:rsid w:val="0021021C"/>
    <w:rsid w:val="00211814"/>
    <w:rsid w:val="00213221"/>
    <w:rsid w:val="00216C88"/>
    <w:rsid w:val="00222B58"/>
    <w:rsid w:val="00223614"/>
    <w:rsid w:val="00224D73"/>
    <w:rsid w:val="00225136"/>
    <w:rsid w:val="002252BB"/>
    <w:rsid w:val="00226C26"/>
    <w:rsid w:val="002309DC"/>
    <w:rsid w:val="00231920"/>
    <w:rsid w:val="0023195C"/>
    <w:rsid w:val="00232180"/>
    <w:rsid w:val="00233151"/>
    <w:rsid w:val="00234CA7"/>
    <w:rsid w:val="00236491"/>
    <w:rsid w:val="0024282C"/>
    <w:rsid w:val="002460DC"/>
    <w:rsid w:val="00250985"/>
    <w:rsid w:val="002556F6"/>
    <w:rsid w:val="002560D9"/>
    <w:rsid w:val="00271020"/>
    <w:rsid w:val="00271189"/>
    <w:rsid w:val="002763E6"/>
    <w:rsid w:val="002763FC"/>
    <w:rsid w:val="00277CD1"/>
    <w:rsid w:val="00280008"/>
    <w:rsid w:val="00283105"/>
    <w:rsid w:val="00284C4C"/>
    <w:rsid w:val="002871B8"/>
    <w:rsid w:val="00287E68"/>
    <w:rsid w:val="00293B49"/>
    <w:rsid w:val="00296529"/>
    <w:rsid w:val="002A44D4"/>
    <w:rsid w:val="002A56F3"/>
    <w:rsid w:val="002A7237"/>
    <w:rsid w:val="002A7CEC"/>
    <w:rsid w:val="002A7F99"/>
    <w:rsid w:val="002B0634"/>
    <w:rsid w:val="002B0B47"/>
    <w:rsid w:val="002B0CDD"/>
    <w:rsid w:val="002B19EE"/>
    <w:rsid w:val="002B27FB"/>
    <w:rsid w:val="002B5AC8"/>
    <w:rsid w:val="002B685A"/>
    <w:rsid w:val="002B68C3"/>
    <w:rsid w:val="002C055A"/>
    <w:rsid w:val="002C2EC0"/>
    <w:rsid w:val="002C4E5B"/>
    <w:rsid w:val="002C57D2"/>
    <w:rsid w:val="002D19B2"/>
    <w:rsid w:val="002D635D"/>
    <w:rsid w:val="002E037F"/>
    <w:rsid w:val="002E0D56"/>
    <w:rsid w:val="002E1CA8"/>
    <w:rsid w:val="002E20DC"/>
    <w:rsid w:val="002E2B2C"/>
    <w:rsid w:val="002E59E6"/>
    <w:rsid w:val="002E63B9"/>
    <w:rsid w:val="002F1466"/>
    <w:rsid w:val="002F16AA"/>
    <w:rsid w:val="002F1CE4"/>
    <w:rsid w:val="003028F0"/>
    <w:rsid w:val="00306112"/>
    <w:rsid w:val="0030659E"/>
    <w:rsid w:val="00307885"/>
    <w:rsid w:val="00312AAB"/>
    <w:rsid w:val="00315186"/>
    <w:rsid w:val="00320D2E"/>
    <w:rsid w:val="00323ADB"/>
    <w:rsid w:val="0033343E"/>
    <w:rsid w:val="0033616F"/>
    <w:rsid w:val="00341860"/>
    <w:rsid w:val="00341CC1"/>
    <w:rsid w:val="00343BC1"/>
    <w:rsid w:val="00346BDA"/>
    <w:rsid w:val="00346DEB"/>
    <w:rsid w:val="00347212"/>
    <w:rsid w:val="0035129F"/>
    <w:rsid w:val="003512C2"/>
    <w:rsid w:val="0035256E"/>
    <w:rsid w:val="00352B70"/>
    <w:rsid w:val="00353EDD"/>
    <w:rsid w:val="003554BE"/>
    <w:rsid w:val="00357C50"/>
    <w:rsid w:val="00366316"/>
    <w:rsid w:val="00370CC1"/>
    <w:rsid w:val="00371FB6"/>
    <w:rsid w:val="00374DCA"/>
    <w:rsid w:val="00375C10"/>
    <w:rsid w:val="003763C1"/>
    <w:rsid w:val="00376BBE"/>
    <w:rsid w:val="00382753"/>
    <w:rsid w:val="00386735"/>
    <w:rsid w:val="00390250"/>
    <w:rsid w:val="00390679"/>
    <w:rsid w:val="00391F70"/>
    <w:rsid w:val="0039224F"/>
    <w:rsid w:val="0039294B"/>
    <w:rsid w:val="00394082"/>
    <w:rsid w:val="003A21A5"/>
    <w:rsid w:val="003A43A4"/>
    <w:rsid w:val="003A7E18"/>
    <w:rsid w:val="003B00D3"/>
    <w:rsid w:val="003B03E3"/>
    <w:rsid w:val="003B0892"/>
    <w:rsid w:val="003B161C"/>
    <w:rsid w:val="003C1CD0"/>
    <w:rsid w:val="003C2243"/>
    <w:rsid w:val="003C2413"/>
    <w:rsid w:val="003C3F81"/>
    <w:rsid w:val="003C4C86"/>
    <w:rsid w:val="003C58D6"/>
    <w:rsid w:val="003C6258"/>
    <w:rsid w:val="003D4329"/>
    <w:rsid w:val="003D5D26"/>
    <w:rsid w:val="003D7FC8"/>
    <w:rsid w:val="003E10FC"/>
    <w:rsid w:val="003E2904"/>
    <w:rsid w:val="003F00DE"/>
    <w:rsid w:val="003F0F57"/>
    <w:rsid w:val="003F1229"/>
    <w:rsid w:val="003F6A29"/>
    <w:rsid w:val="00400B14"/>
    <w:rsid w:val="00401927"/>
    <w:rsid w:val="00402BDF"/>
    <w:rsid w:val="00410256"/>
    <w:rsid w:val="0041027F"/>
    <w:rsid w:val="00410E09"/>
    <w:rsid w:val="0041191A"/>
    <w:rsid w:val="00411C7A"/>
    <w:rsid w:val="00412475"/>
    <w:rsid w:val="00413C53"/>
    <w:rsid w:val="00415F8A"/>
    <w:rsid w:val="004206FD"/>
    <w:rsid w:val="004220D9"/>
    <w:rsid w:val="00423789"/>
    <w:rsid w:val="0042735B"/>
    <w:rsid w:val="0043114D"/>
    <w:rsid w:val="00433F23"/>
    <w:rsid w:val="00436279"/>
    <w:rsid w:val="00437A1C"/>
    <w:rsid w:val="00440F43"/>
    <w:rsid w:val="00441B6F"/>
    <w:rsid w:val="004421AF"/>
    <w:rsid w:val="00444746"/>
    <w:rsid w:val="00446221"/>
    <w:rsid w:val="00450E62"/>
    <w:rsid w:val="004539DB"/>
    <w:rsid w:val="00471A80"/>
    <w:rsid w:val="0047225E"/>
    <w:rsid w:val="00473EB8"/>
    <w:rsid w:val="0048139F"/>
    <w:rsid w:val="004867DB"/>
    <w:rsid w:val="004934F4"/>
    <w:rsid w:val="004A061F"/>
    <w:rsid w:val="004B030B"/>
    <w:rsid w:val="004B47C5"/>
    <w:rsid w:val="004B4E8E"/>
    <w:rsid w:val="004B50B3"/>
    <w:rsid w:val="004B5E6D"/>
    <w:rsid w:val="004B719E"/>
    <w:rsid w:val="004C0582"/>
    <w:rsid w:val="004C37E9"/>
    <w:rsid w:val="004C4245"/>
    <w:rsid w:val="004C73DF"/>
    <w:rsid w:val="004D24DC"/>
    <w:rsid w:val="004D305E"/>
    <w:rsid w:val="004D381E"/>
    <w:rsid w:val="004D4277"/>
    <w:rsid w:val="004E3CBA"/>
    <w:rsid w:val="004F54E4"/>
    <w:rsid w:val="004F550C"/>
    <w:rsid w:val="00502009"/>
    <w:rsid w:val="00502516"/>
    <w:rsid w:val="00502628"/>
    <w:rsid w:val="00503DBD"/>
    <w:rsid w:val="00505F06"/>
    <w:rsid w:val="00506828"/>
    <w:rsid w:val="00507A75"/>
    <w:rsid w:val="00510CE5"/>
    <w:rsid w:val="00520970"/>
    <w:rsid w:val="00521C56"/>
    <w:rsid w:val="0053056E"/>
    <w:rsid w:val="00532903"/>
    <w:rsid w:val="00532A42"/>
    <w:rsid w:val="00533840"/>
    <w:rsid w:val="00535BD2"/>
    <w:rsid w:val="00540B49"/>
    <w:rsid w:val="00543AD2"/>
    <w:rsid w:val="00546B21"/>
    <w:rsid w:val="00547841"/>
    <w:rsid w:val="00554FDA"/>
    <w:rsid w:val="005556AC"/>
    <w:rsid w:val="0056348F"/>
    <w:rsid w:val="00566C46"/>
    <w:rsid w:val="00571B01"/>
    <w:rsid w:val="00574A8F"/>
    <w:rsid w:val="00575DF4"/>
    <w:rsid w:val="005820F1"/>
    <w:rsid w:val="00583223"/>
    <w:rsid w:val="00583F01"/>
    <w:rsid w:val="00586982"/>
    <w:rsid w:val="005A3B23"/>
    <w:rsid w:val="005A4C5C"/>
    <w:rsid w:val="005A65A8"/>
    <w:rsid w:val="005A6D1D"/>
    <w:rsid w:val="005B6A8D"/>
    <w:rsid w:val="005C06CD"/>
    <w:rsid w:val="005C08F7"/>
    <w:rsid w:val="005C0E1E"/>
    <w:rsid w:val="005C126D"/>
    <w:rsid w:val="005C784C"/>
    <w:rsid w:val="005D17F6"/>
    <w:rsid w:val="005E11F5"/>
    <w:rsid w:val="005E5361"/>
    <w:rsid w:val="005E5539"/>
    <w:rsid w:val="005E7D57"/>
    <w:rsid w:val="005F658D"/>
    <w:rsid w:val="006024FA"/>
    <w:rsid w:val="00602BF5"/>
    <w:rsid w:val="006107F4"/>
    <w:rsid w:val="00613458"/>
    <w:rsid w:val="0061709D"/>
    <w:rsid w:val="00617FDD"/>
    <w:rsid w:val="00620F5E"/>
    <w:rsid w:val="0062570C"/>
    <w:rsid w:val="00626591"/>
    <w:rsid w:val="00631341"/>
    <w:rsid w:val="00632BD4"/>
    <w:rsid w:val="00633614"/>
    <w:rsid w:val="00633F68"/>
    <w:rsid w:val="006348E7"/>
    <w:rsid w:val="00635DFC"/>
    <w:rsid w:val="00636EB2"/>
    <w:rsid w:val="006375B8"/>
    <w:rsid w:val="00651332"/>
    <w:rsid w:val="0066100E"/>
    <w:rsid w:val="00661D50"/>
    <w:rsid w:val="006646B1"/>
    <w:rsid w:val="0066510A"/>
    <w:rsid w:val="00673F9F"/>
    <w:rsid w:val="0067738A"/>
    <w:rsid w:val="0067766C"/>
    <w:rsid w:val="00680123"/>
    <w:rsid w:val="00682438"/>
    <w:rsid w:val="0068318A"/>
    <w:rsid w:val="00686953"/>
    <w:rsid w:val="00687DEA"/>
    <w:rsid w:val="00687E67"/>
    <w:rsid w:val="00687FEF"/>
    <w:rsid w:val="006967F7"/>
    <w:rsid w:val="006A0E35"/>
    <w:rsid w:val="006A250C"/>
    <w:rsid w:val="006B03B0"/>
    <w:rsid w:val="006B21D3"/>
    <w:rsid w:val="006B4840"/>
    <w:rsid w:val="006B54AC"/>
    <w:rsid w:val="006B57D0"/>
    <w:rsid w:val="006B6163"/>
    <w:rsid w:val="006B690B"/>
    <w:rsid w:val="006C3885"/>
    <w:rsid w:val="006C444E"/>
    <w:rsid w:val="006C69F6"/>
    <w:rsid w:val="006C6CC4"/>
    <w:rsid w:val="006D30FF"/>
    <w:rsid w:val="006D329D"/>
    <w:rsid w:val="006D4F76"/>
    <w:rsid w:val="006D6940"/>
    <w:rsid w:val="006E714D"/>
    <w:rsid w:val="006E71EB"/>
    <w:rsid w:val="006F11EC"/>
    <w:rsid w:val="006F2C28"/>
    <w:rsid w:val="006F360B"/>
    <w:rsid w:val="006F7C9B"/>
    <w:rsid w:val="0070082C"/>
    <w:rsid w:val="00706F21"/>
    <w:rsid w:val="00707A39"/>
    <w:rsid w:val="00721C32"/>
    <w:rsid w:val="00730910"/>
    <w:rsid w:val="007369E6"/>
    <w:rsid w:val="00740DF5"/>
    <w:rsid w:val="00741932"/>
    <w:rsid w:val="00743B23"/>
    <w:rsid w:val="00743C50"/>
    <w:rsid w:val="00745311"/>
    <w:rsid w:val="00746E59"/>
    <w:rsid w:val="007473C5"/>
    <w:rsid w:val="007529E3"/>
    <w:rsid w:val="00754C9A"/>
    <w:rsid w:val="0075599A"/>
    <w:rsid w:val="007575F0"/>
    <w:rsid w:val="00761D52"/>
    <w:rsid w:val="0077749E"/>
    <w:rsid w:val="007830F4"/>
    <w:rsid w:val="00790ADA"/>
    <w:rsid w:val="0079290A"/>
    <w:rsid w:val="00793E13"/>
    <w:rsid w:val="007A00AB"/>
    <w:rsid w:val="007A332A"/>
    <w:rsid w:val="007B0B9B"/>
    <w:rsid w:val="007B4C1B"/>
    <w:rsid w:val="007B5A0F"/>
    <w:rsid w:val="007C1B2E"/>
    <w:rsid w:val="007D049A"/>
    <w:rsid w:val="007D2288"/>
    <w:rsid w:val="007D48F7"/>
    <w:rsid w:val="007D609F"/>
    <w:rsid w:val="007E046C"/>
    <w:rsid w:val="007E088F"/>
    <w:rsid w:val="007E0E5F"/>
    <w:rsid w:val="007E22F5"/>
    <w:rsid w:val="007E3076"/>
    <w:rsid w:val="007E4DCA"/>
    <w:rsid w:val="007E5BF6"/>
    <w:rsid w:val="007E6D10"/>
    <w:rsid w:val="007F291D"/>
    <w:rsid w:val="007F49BD"/>
    <w:rsid w:val="007F7B32"/>
    <w:rsid w:val="00800815"/>
    <w:rsid w:val="00800F50"/>
    <w:rsid w:val="00801697"/>
    <w:rsid w:val="00804BC2"/>
    <w:rsid w:val="0080588C"/>
    <w:rsid w:val="00811678"/>
    <w:rsid w:val="00812DB8"/>
    <w:rsid w:val="0081431A"/>
    <w:rsid w:val="00815567"/>
    <w:rsid w:val="00824E6F"/>
    <w:rsid w:val="00826059"/>
    <w:rsid w:val="0083216F"/>
    <w:rsid w:val="00837D91"/>
    <w:rsid w:val="0085012A"/>
    <w:rsid w:val="0085429E"/>
    <w:rsid w:val="00857D01"/>
    <w:rsid w:val="00860000"/>
    <w:rsid w:val="00860C9C"/>
    <w:rsid w:val="00861B57"/>
    <w:rsid w:val="00863BD3"/>
    <w:rsid w:val="008641ED"/>
    <w:rsid w:val="00866D66"/>
    <w:rsid w:val="008671C6"/>
    <w:rsid w:val="00870B7F"/>
    <w:rsid w:val="0087139B"/>
    <w:rsid w:val="00871E3C"/>
    <w:rsid w:val="00875803"/>
    <w:rsid w:val="00876B00"/>
    <w:rsid w:val="00877F4F"/>
    <w:rsid w:val="00882490"/>
    <w:rsid w:val="0088579A"/>
    <w:rsid w:val="00891D48"/>
    <w:rsid w:val="008974EE"/>
    <w:rsid w:val="00897757"/>
    <w:rsid w:val="008A3FFD"/>
    <w:rsid w:val="008A5B9E"/>
    <w:rsid w:val="008A6EB8"/>
    <w:rsid w:val="008B459E"/>
    <w:rsid w:val="008B5DE5"/>
    <w:rsid w:val="008C290A"/>
    <w:rsid w:val="008C4A2F"/>
    <w:rsid w:val="008C691F"/>
    <w:rsid w:val="008D4146"/>
    <w:rsid w:val="008D4920"/>
    <w:rsid w:val="008D53C8"/>
    <w:rsid w:val="008E13AE"/>
    <w:rsid w:val="008E1420"/>
    <w:rsid w:val="008E1506"/>
    <w:rsid w:val="008E710C"/>
    <w:rsid w:val="008E7E12"/>
    <w:rsid w:val="008F3402"/>
    <w:rsid w:val="008F3D10"/>
    <w:rsid w:val="008F64FB"/>
    <w:rsid w:val="008F69D6"/>
    <w:rsid w:val="008F749B"/>
    <w:rsid w:val="00902823"/>
    <w:rsid w:val="009129A5"/>
    <w:rsid w:val="00912CCA"/>
    <w:rsid w:val="00915CA6"/>
    <w:rsid w:val="00920D45"/>
    <w:rsid w:val="00922642"/>
    <w:rsid w:val="00923AF6"/>
    <w:rsid w:val="00927834"/>
    <w:rsid w:val="00931D57"/>
    <w:rsid w:val="00931DA9"/>
    <w:rsid w:val="00935913"/>
    <w:rsid w:val="0093631F"/>
    <w:rsid w:val="00941DFB"/>
    <w:rsid w:val="00943FD1"/>
    <w:rsid w:val="009479D1"/>
    <w:rsid w:val="009500A6"/>
    <w:rsid w:val="00952756"/>
    <w:rsid w:val="009539F8"/>
    <w:rsid w:val="00955F8B"/>
    <w:rsid w:val="00957C18"/>
    <w:rsid w:val="00960246"/>
    <w:rsid w:val="00964447"/>
    <w:rsid w:val="009659BA"/>
    <w:rsid w:val="009701E5"/>
    <w:rsid w:val="0097205B"/>
    <w:rsid w:val="00974F27"/>
    <w:rsid w:val="00981A24"/>
    <w:rsid w:val="00983040"/>
    <w:rsid w:val="009842C5"/>
    <w:rsid w:val="00986A06"/>
    <w:rsid w:val="009A0900"/>
    <w:rsid w:val="009A1E3D"/>
    <w:rsid w:val="009A5D18"/>
    <w:rsid w:val="009B0107"/>
    <w:rsid w:val="009B300B"/>
    <w:rsid w:val="009B3FB9"/>
    <w:rsid w:val="009C0911"/>
    <w:rsid w:val="009C0D06"/>
    <w:rsid w:val="009C1B07"/>
    <w:rsid w:val="009C2465"/>
    <w:rsid w:val="009C3A34"/>
    <w:rsid w:val="009C542E"/>
    <w:rsid w:val="009C7EA2"/>
    <w:rsid w:val="009C7F83"/>
    <w:rsid w:val="009D1B6E"/>
    <w:rsid w:val="009D35A0"/>
    <w:rsid w:val="009D6640"/>
    <w:rsid w:val="009D7EB7"/>
    <w:rsid w:val="009E048A"/>
    <w:rsid w:val="009E08E9"/>
    <w:rsid w:val="009E3DB9"/>
    <w:rsid w:val="009E4816"/>
    <w:rsid w:val="009E6E35"/>
    <w:rsid w:val="009F0731"/>
    <w:rsid w:val="009F0EDA"/>
    <w:rsid w:val="00A03144"/>
    <w:rsid w:val="00A03B96"/>
    <w:rsid w:val="00A04D7E"/>
    <w:rsid w:val="00A05712"/>
    <w:rsid w:val="00A05B19"/>
    <w:rsid w:val="00A0631A"/>
    <w:rsid w:val="00A1134E"/>
    <w:rsid w:val="00A15D3B"/>
    <w:rsid w:val="00A21A9A"/>
    <w:rsid w:val="00A24E7E"/>
    <w:rsid w:val="00A258C3"/>
    <w:rsid w:val="00A347C0"/>
    <w:rsid w:val="00A36B2E"/>
    <w:rsid w:val="00A3779F"/>
    <w:rsid w:val="00A469BB"/>
    <w:rsid w:val="00A51431"/>
    <w:rsid w:val="00A539AD"/>
    <w:rsid w:val="00A55AA4"/>
    <w:rsid w:val="00A562B4"/>
    <w:rsid w:val="00A6141C"/>
    <w:rsid w:val="00A711BE"/>
    <w:rsid w:val="00A71E99"/>
    <w:rsid w:val="00A82C01"/>
    <w:rsid w:val="00A90D9A"/>
    <w:rsid w:val="00A91202"/>
    <w:rsid w:val="00A93CFA"/>
    <w:rsid w:val="00A94063"/>
    <w:rsid w:val="00A955D8"/>
    <w:rsid w:val="00AA6219"/>
    <w:rsid w:val="00AA74E0"/>
    <w:rsid w:val="00AB5D88"/>
    <w:rsid w:val="00AB703F"/>
    <w:rsid w:val="00AC29FE"/>
    <w:rsid w:val="00AC3394"/>
    <w:rsid w:val="00AC6BB8"/>
    <w:rsid w:val="00AD1345"/>
    <w:rsid w:val="00AD13DA"/>
    <w:rsid w:val="00AE008F"/>
    <w:rsid w:val="00AE4E18"/>
    <w:rsid w:val="00AE68C9"/>
    <w:rsid w:val="00B009F0"/>
    <w:rsid w:val="00B01FCD"/>
    <w:rsid w:val="00B042D3"/>
    <w:rsid w:val="00B05008"/>
    <w:rsid w:val="00B06C43"/>
    <w:rsid w:val="00B101D8"/>
    <w:rsid w:val="00B12D8F"/>
    <w:rsid w:val="00B13781"/>
    <w:rsid w:val="00B172D5"/>
    <w:rsid w:val="00B1776C"/>
    <w:rsid w:val="00B20B6D"/>
    <w:rsid w:val="00B26027"/>
    <w:rsid w:val="00B31360"/>
    <w:rsid w:val="00B32A01"/>
    <w:rsid w:val="00B51C61"/>
    <w:rsid w:val="00B52583"/>
    <w:rsid w:val="00B52896"/>
    <w:rsid w:val="00B5627A"/>
    <w:rsid w:val="00B60A75"/>
    <w:rsid w:val="00B629EA"/>
    <w:rsid w:val="00B63195"/>
    <w:rsid w:val="00B64761"/>
    <w:rsid w:val="00B74F22"/>
    <w:rsid w:val="00B764CD"/>
    <w:rsid w:val="00B76D8B"/>
    <w:rsid w:val="00B805BD"/>
    <w:rsid w:val="00B86A20"/>
    <w:rsid w:val="00B95236"/>
    <w:rsid w:val="00B96BD9"/>
    <w:rsid w:val="00BA1B01"/>
    <w:rsid w:val="00BA2641"/>
    <w:rsid w:val="00BA43D0"/>
    <w:rsid w:val="00BA578B"/>
    <w:rsid w:val="00BB2E80"/>
    <w:rsid w:val="00BB37AA"/>
    <w:rsid w:val="00BB67CF"/>
    <w:rsid w:val="00BC38CE"/>
    <w:rsid w:val="00BC3C02"/>
    <w:rsid w:val="00BC53A0"/>
    <w:rsid w:val="00BC6E48"/>
    <w:rsid w:val="00BE62AD"/>
    <w:rsid w:val="00BF044D"/>
    <w:rsid w:val="00BF121F"/>
    <w:rsid w:val="00BF175D"/>
    <w:rsid w:val="00BF1F80"/>
    <w:rsid w:val="00BF4B99"/>
    <w:rsid w:val="00BF63E5"/>
    <w:rsid w:val="00BF6B05"/>
    <w:rsid w:val="00C054DC"/>
    <w:rsid w:val="00C166EF"/>
    <w:rsid w:val="00C16E9D"/>
    <w:rsid w:val="00C17EB0"/>
    <w:rsid w:val="00C27F5F"/>
    <w:rsid w:val="00C30A0F"/>
    <w:rsid w:val="00C349BE"/>
    <w:rsid w:val="00C34B5E"/>
    <w:rsid w:val="00C34CF8"/>
    <w:rsid w:val="00C37E61"/>
    <w:rsid w:val="00C41941"/>
    <w:rsid w:val="00C4783B"/>
    <w:rsid w:val="00C5056D"/>
    <w:rsid w:val="00C50771"/>
    <w:rsid w:val="00C51841"/>
    <w:rsid w:val="00C53CA9"/>
    <w:rsid w:val="00C638FB"/>
    <w:rsid w:val="00C63ACB"/>
    <w:rsid w:val="00C65D75"/>
    <w:rsid w:val="00C67F89"/>
    <w:rsid w:val="00C70F1B"/>
    <w:rsid w:val="00C71A47"/>
    <w:rsid w:val="00C73094"/>
    <w:rsid w:val="00C7464C"/>
    <w:rsid w:val="00C74EF4"/>
    <w:rsid w:val="00C75251"/>
    <w:rsid w:val="00C76912"/>
    <w:rsid w:val="00C772C2"/>
    <w:rsid w:val="00C77A43"/>
    <w:rsid w:val="00C830BD"/>
    <w:rsid w:val="00C835A1"/>
    <w:rsid w:val="00C83A6D"/>
    <w:rsid w:val="00C85588"/>
    <w:rsid w:val="00C91675"/>
    <w:rsid w:val="00C94F3C"/>
    <w:rsid w:val="00C9668F"/>
    <w:rsid w:val="00CA1036"/>
    <w:rsid w:val="00CA22BA"/>
    <w:rsid w:val="00CA3207"/>
    <w:rsid w:val="00CA62DA"/>
    <w:rsid w:val="00CA6377"/>
    <w:rsid w:val="00CB04EB"/>
    <w:rsid w:val="00CB3ECB"/>
    <w:rsid w:val="00CB5D2C"/>
    <w:rsid w:val="00CB714C"/>
    <w:rsid w:val="00CC07CC"/>
    <w:rsid w:val="00CD125B"/>
    <w:rsid w:val="00CD1391"/>
    <w:rsid w:val="00CD14BE"/>
    <w:rsid w:val="00CD1754"/>
    <w:rsid w:val="00CD44CE"/>
    <w:rsid w:val="00CD4E17"/>
    <w:rsid w:val="00CD6755"/>
    <w:rsid w:val="00CD6856"/>
    <w:rsid w:val="00CE0089"/>
    <w:rsid w:val="00CE5AB3"/>
    <w:rsid w:val="00CE793C"/>
    <w:rsid w:val="00CF193C"/>
    <w:rsid w:val="00CF2193"/>
    <w:rsid w:val="00D0109D"/>
    <w:rsid w:val="00D02DF7"/>
    <w:rsid w:val="00D03E5D"/>
    <w:rsid w:val="00D10036"/>
    <w:rsid w:val="00D10D4F"/>
    <w:rsid w:val="00D1570E"/>
    <w:rsid w:val="00D15764"/>
    <w:rsid w:val="00D16826"/>
    <w:rsid w:val="00D173F1"/>
    <w:rsid w:val="00D2204E"/>
    <w:rsid w:val="00D328B1"/>
    <w:rsid w:val="00D343C3"/>
    <w:rsid w:val="00D41EA2"/>
    <w:rsid w:val="00D427E0"/>
    <w:rsid w:val="00D435EF"/>
    <w:rsid w:val="00D522F2"/>
    <w:rsid w:val="00D52F9A"/>
    <w:rsid w:val="00D56FFF"/>
    <w:rsid w:val="00D74CB0"/>
    <w:rsid w:val="00D81609"/>
    <w:rsid w:val="00D8295D"/>
    <w:rsid w:val="00D87F9A"/>
    <w:rsid w:val="00D9508A"/>
    <w:rsid w:val="00DA48A6"/>
    <w:rsid w:val="00DA4F2E"/>
    <w:rsid w:val="00DA60CA"/>
    <w:rsid w:val="00DB0D6B"/>
    <w:rsid w:val="00DB1D1F"/>
    <w:rsid w:val="00DB23D0"/>
    <w:rsid w:val="00DB4444"/>
    <w:rsid w:val="00DB4CEC"/>
    <w:rsid w:val="00DB60E7"/>
    <w:rsid w:val="00DB66BC"/>
    <w:rsid w:val="00DC0B7C"/>
    <w:rsid w:val="00DC2A65"/>
    <w:rsid w:val="00DD2D8E"/>
    <w:rsid w:val="00DD51BE"/>
    <w:rsid w:val="00DD6412"/>
    <w:rsid w:val="00DD6C69"/>
    <w:rsid w:val="00DE15F0"/>
    <w:rsid w:val="00DE278A"/>
    <w:rsid w:val="00DE2F80"/>
    <w:rsid w:val="00DE4881"/>
    <w:rsid w:val="00DE5663"/>
    <w:rsid w:val="00DE78AA"/>
    <w:rsid w:val="00DF375C"/>
    <w:rsid w:val="00DF505C"/>
    <w:rsid w:val="00DF5556"/>
    <w:rsid w:val="00E053D0"/>
    <w:rsid w:val="00E067F8"/>
    <w:rsid w:val="00E07686"/>
    <w:rsid w:val="00E07DF5"/>
    <w:rsid w:val="00E12285"/>
    <w:rsid w:val="00E131A3"/>
    <w:rsid w:val="00E15513"/>
    <w:rsid w:val="00E15534"/>
    <w:rsid w:val="00E15994"/>
    <w:rsid w:val="00E22D87"/>
    <w:rsid w:val="00E23CDD"/>
    <w:rsid w:val="00E24D25"/>
    <w:rsid w:val="00E25FBC"/>
    <w:rsid w:val="00E26F3B"/>
    <w:rsid w:val="00E27428"/>
    <w:rsid w:val="00E3114E"/>
    <w:rsid w:val="00E31A70"/>
    <w:rsid w:val="00E3408F"/>
    <w:rsid w:val="00E34C1A"/>
    <w:rsid w:val="00E355F0"/>
    <w:rsid w:val="00E358CB"/>
    <w:rsid w:val="00E35B02"/>
    <w:rsid w:val="00E42A34"/>
    <w:rsid w:val="00E450BA"/>
    <w:rsid w:val="00E47B7E"/>
    <w:rsid w:val="00E52932"/>
    <w:rsid w:val="00E53FA7"/>
    <w:rsid w:val="00E62730"/>
    <w:rsid w:val="00E63828"/>
    <w:rsid w:val="00E643EA"/>
    <w:rsid w:val="00E66496"/>
    <w:rsid w:val="00E66B35"/>
    <w:rsid w:val="00E66E10"/>
    <w:rsid w:val="00E75737"/>
    <w:rsid w:val="00E7602A"/>
    <w:rsid w:val="00E769F6"/>
    <w:rsid w:val="00E8198B"/>
    <w:rsid w:val="00E83BB7"/>
    <w:rsid w:val="00E8407C"/>
    <w:rsid w:val="00E84821"/>
    <w:rsid w:val="00E84F3C"/>
    <w:rsid w:val="00E9077D"/>
    <w:rsid w:val="00E91D1B"/>
    <w:rsid w:val="00E92220"/>
    <w:rsid w:val="00E9414C"/>
    <w:rsid w:val="00EA012C"/>
    <w:rsid w:val="00EB34DF"/>
    <w:rsid w:val="00EB396E"/>
    <w:rsid w:val="00EB6006"/>
    <w:rsid w:val="00EB600F"/>
    <w:rsid w:val="00EB738B"/>
    <w:rsid w:val="00EC6A55"/>
    <w:rsid w:val="00EC6F37"/>
    <w:rsid w:val="00EC7AE3"/>
    <w:rsid w:val="00ED0288"/>
    <w:rsid w:val="00ED4238"/>
    <w:rsid w:val="00ED4ACA"/>
    <w:rsid w:val="00EE1195"/>
    <w:rsid w:val="00EE126D"/>
    <w:rsid w:val="00EE52CB"/>
    <w:rsid w:val="00EE6498"/>
    <w:rsid w:val="00EF561E"/>
    <w:rsid w:val="00EF581D"/>
    <w:rsid w:val="00EF7FD8"/>
    <w:rsid w:val="00F02A88"/>
    <w:rsid w:val="00F0342F"/>
    <w:rsid w:val="00F04610"/>
    <w:rsid w:val="00F06F59"/>
    <w:rsid w:val="00F07360"/>
    <w:rsid w:val="00F12029"/>
    <w:rsid w:val="00F134A9"/>
    <w:rsid w:val="00F136FC"/>
    <w:rsid w:val="00F142EF"/>
    <w:rsid w:val="00F17988"/>
    <w:rsid w:val="00F20386"/>
    <w:rsid w:val="00F361FF"/>
    <w:rsid w:val="00F435CE"/>
    <w:rsid w:val="00F464F7"/>
    <w:rsid w:val="00F469F0"/>
    <w:rsid w:val="00F50A3D"/>
    <w:rsid w:val="00F50C39"/>
    <w:rsid w:val="00F53273"/>
    <w:rsid w:val="00F561B3"/>
    <w:rsid w:val="00F56813"/>
    <w:rsid w:val="00F612CD"/>
    <w:rsid w:val="00F614D8"/>
    <w:rsid w:val="00F616E8"/>
    <w:rsid w:val="00F6380D"/>
    <w:rsid w:val="00F64B2E"/>
    <w:rsid w:val="00F65ECC"/>
    <w:rsid w:val="00F72163"/>
    <w:rsid w:val="00F727AB"/>
    <w:rsid w:val="00F729BB"/>
    <w:rsid w:val="00F7388E"/>
    <w:rsid w:val="00F74C0B"/>
    <w:rsid w:val="00F7551C"/>
    <w:rsid w:val="00F755E4"/>
    <w:rsid w:val="00F757AF"/>
    <w:rsid w:val="00F76BAF"/>
    <w:rsid w:val="00F77D02"/>
    <w:rsid w:val="00F80306"/>
    <w:rsid w:val="00F8107E"/>
    <w:rsid w:val="00F82ECB"/>
    <w:rsid w:val="00F84B57"/>
    <w:rsid w:val="00F917A4"/>
    <w:rsid w:val="00F92F32"/>
    <w:rsid w:val="00F97112"/>
    <w:rsid w:val="00FA16F3"/>
    <w:rsid w:val="00FA2658"/>
    <w:rsid w:val="00FA45E5"/>
    <w:rsid w:val="00FB3A86"/>
    <w:rsid w:val="00FB4AFE"/>
    <w:rsid w:val="00FB6A78"/>
    <w:rsid w:val="00FB73CB"/>
    <w:rsid w:val="00FC70BC"/>
    <w:rsid w:val="00FD0BBB"/>
    <w:rsid w:val="00FD36C8"/>
    <w:rsid w:val="00FD49ED"/>
    <w:rsid w:val="00FD5BF0"/>
    <w:rsid w:val="00FD77D8"/>
    <w:rsid w:val="00FF044E"/>
    <w:rsid w:val="00FF3CD4"/>
    <w:rsid w:val="00FF7BE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3C7EE"/>
  <w15:docId w15:val="{583889DC-2D00-4DCF-B7B9-3B7DA64C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7B4C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citation-536">
    <w:name w:val="citation-536"/>
    <w:basedOn w:val="DefaultParagraphFont"/>
    <w:rsid w:val="00D427E0"/>
  </w:style>
  <w:style w:type="character" w:customStyle="1" w:styleId="citation-535">
    <w:name w:val="citation-535"/>
    <w:basedOn w:val="DefaultParagraphFont"/>
    <w:rsid w:val="00D427E0"/>
  </w:style>
  <w:style w:type="character" w:customStyle="1" w:styleId="citation-534">
    <w:name w:val="citation-534"/>
    <w:basedOn w:val="DefaultParagraphFont"/>
    <w:rsid w:val="00D427E0"/>
  </w:style>
  <w:style w:type="character" w:customStyle="1" w:styleId="citation-533">
    <w:name w:val="citation-533"/>
    <w:basedOn w:val="DefaultParagraphFont"/>
    <w:rsid w:val="00D427E0"/>
  </w:style>
  <w:style w:type="character" w:customStyle="1" w:styleId="citation-532">
    <w:name w:val="citation-532"/>
    <w:basedOn w:val="DefaultParagraphFont"/>
    <w:rsid w:val="00D427E0"/>
  </w:style>
  <w:style w:type="character" w:customStyle="1" w:styleId="citation-531">
    <w:name w:val="citation-531"/>
    <w:basedOn w:val="DefaultParagraphFont"/>
    <w:rsid w:val="00D427E0"/>
  </w:style>
  <w:style w:type="character" w:customStyle="1" w:styleId="citation-530">
    <w:name w:val="citation-530"/>
    <w:basedOn w:val="DefaultParagraphFont"/>
    <w:rsid w:val="00D427E0"/>
  </w:style>
  <w:style w:type="character" w:customStyle="1" w:styleId="citation-529">
    <w:name w:val="citation-529"/>
    <w:basedOn w:val="DefaultParagraphFont"/>
    <w:rsid w:val="00D427E0"/>
  </w:style>
  <w:style w:type="character" w:customStyle="1" w:styleId="citation-528">
    <w:name w:val="citation-528"/>
    <w:basedOn w:val="DefaultParagraphFont"/>
    <w:rsid w:val="00D427E0"/>
  </w:style>
  <w:style w:type="character" w:customStyle="1" w:styleId="citation-527">
    <w:name w:val="citation-527"/>
    <w:basedOn w:val="DefaultParagraphFont"/>
    <w:rsid w:val="00D427E0"/>
  </w:style>
  <w:style w:type="character" w:customStyle="1" w:styleId="citation-526">
    <w:name w:val="citation-526"/>
    <w:basedOn w:val="DefaultParagraphFont"/>
    <w:rsid w:val="00D427E0"/>
  </w:style>
  <w:style w:type="character" w:customStyle="1" w:styleId="citation-525">
    <w:name w:val="citation-525"/>
    <w:basedOn w:val="DefaultParagraphFont"/>
    <w:rsid w:val="00D427E0"/>
  </w:style>
  <w:style w:type="character" w:customStyle="1" w:styleId="citation-524">
    <w:name w:val="citation-524"/>
    <w:basedOn w:val="DefaultParagraphFont"/>
    <w:rsid w:val="00D427E0"/>
  </w:style>
  <w:style w:type="character" w:customStyle="1" w:styleId="citation-523">
    <w:name w:val="citation-523"/>
    <w:basedOn w:val="DefaultParagraphFont"/>
    <w:rsid w:val="00D427E0"/>
  </w:style>
  <w:style w:type="character" w:customStyle="1" w:styleId="citation-522">
    <w:name w:val="citation-522"/>
    <w:basedOn w:val="DefaultParagraphFont"/>
    <w:rsid w:val="00D427E0"/>
  </w:style>
  <w:style w:type="character" w:customStyle="1" w:styleId="citation-521">
    <w:name w:val="citation-521"/>
    <w:basedOn w:val="DefaultParagraphFont"/>
    <w:rsid w:val="00D427E0"/>
  </w:style>
  <w:style w:type="character" w:customStyle="1" w:styleId="citation-520">
    <w:name w:val="citation-520"/>
    <w:basedOn w:val="DefaultParagraphFont"/>
    <w:rsid w:val="00D427E0"/>
  </w:style>
  <w:style w:type="character" w:customStyle="1" w:styleId="citation-519">
    <w:name w:val="citation-519"/>
    <w:basedOn w:val="DefaultParagraphFont"/>
    <w:rsid w:val="00D427E0"/>
  </w:style>
  <w:style w:type="character" w:customStyle="1" w:styleId="citation-518">
    <w:name w:val="citation-518"/>
    <w:basedOn w:val="DefaultParagraphFont"/>
    <w:rsid w:val="00D427E0"/>
  </w:style>
  <w:style w:type="character" w:customStyle="1" w:styleId="citation-517">
    <w:name w:val="citation-517"/>
    <w:basedOn w:val="DefaultParagraphFont"/>
    <w:rsid w:val="00D427E0"/>
  </w:style>
  <w:style w:type="character" w:customStyle="1" w:styleId="citation-516">
    <w:name w:val="citation-516"/>
    <w:basedOn w:val="DefaultParagraphFont"/>
    <w:rsid w:val="00D427E0"/>
  </w:style>
  <w:style w:type="character" w:customStyle="1" w:styleId="math-inline">
    <w:name w:val="math-inline"/>
    <w:basedOn w:val="DefaultParagraphFont"/>
    <w:rsid w:val="00D343C3"/>
  </w:style>
  <w:style w:type="paragraph" w:styleId="NormalWeb">
    <w:name w:val="Normal (Web)"/>
    <w:basedOn w:val="Normal"/>
    <w:uiPriority w:val="99"/>
    <w:unhideWhenUsed/>
    <w:rsid w:val="00D343C3"/>
    <w:pPr>
      <w:spacing w:before="100" w:beforeAutospacing="1" w:after="100" w:afterAutospacing="1"/>
    </w:pPr>
    <w:rPr>
      <w:rFonts w:ascii="Times New Roman" w:hAnsi="Times New Roman"/>
      <w:sz w:val="24"/>
      <w:szCs w:val="24"/>
      <w:lang w:bidi="my-MM"/>
    </w:rPr>
  </w:style>
  <w:style w:type="character" w:customStyle="1" w:styleId="citation-1048">
    <w:name w:val="citation-1048"/>
    <w:basedOn w:val="DefaultParagraphFont"/>
    <w:rsid w:val="00E9077D"/>
  </w:style>
  <w:style w:type="character" w:customStyle="1" w:styleId="citation-1047">
    <w:name w:val="citation-1047"/>
    <w:basedOn w:val="DefaultParagraphFont"/>
    <w:rsid w:val="00E9077D"/>
  </w:style>
  <w:style w:type="character" w:customStyle="1" w:styleId="citation-1046">
    <w:name w:val="citation-1046"/>
    <w:basedOn w:val="DefaultParagraphFont"/>
    <w:rsid w:val="00E9077D"/>
  </w:style>
  <w:style w:type="character" w:customStyle="1" w:styleId="citation-1045">
    <w:name w:val="citation-1045"/>
    <w:basedOn w:val="DefaultParagraphFont"/>
    <w:rsid w:val="00E9077D"/>
  </w:style>
  <w:style w:type="character" w:customStyle="1" w:styleId="citation-1044">
    <w:name w:val="citation-1044"/>
    <w:basedOn w:val="DefaultParagraphFont"/>
    <w:rsid w:val="00E9077D"/>
  </w:style>
  <w:style w:type="character" w:customStyle="1" w:styleId="citation-1043">
    <w:name w:val="citation-1043"/>
    <w:basedOn w:val="DefaultParagraphFont"/>
    <w:rsid w:val="00E9077D"/>
  </w:style>
  <w:style w:type="character" w:customStyle="1" w:styleId="citation-1042">
    <w:name w:val="citation-1042"/>
    <w:basedOn w:val="DefaultParagraphFont"/>
    <w:rsid w:val="00E9077D"/>
  </w:style>
  <w:style w:type="character" w:customStyle="1" w:styleId="citation-1041">
    <w:name w:val="citation-1041"/>
    <w:basedOn w:val="DefaultParagraphFont"/>
    <w:rsid w:val="00E9077D"/>
  </w:style>
  <w:style w:type="character" w:customStyle="1" w:styleId="citation-1040">
    <w:name w:val="citation-1040"/>
    <w:basedOn w:val="DefaultParagraphFont"/>
    <w:rsid w:val="00E9077D"/>
  </w:style>
  <w:style w:type="character" w:customStyle="1" w:styleId="citation-1039">
    <w:name w:val="citation-1039"/>
    <w:basedOn w:val="DefaultParagraphFont"/>
    <w:rsid w:val="00E9077D"/>
  </w:style>
  <w:style w:type="character" w:customStyle="1" w:styleId="citation-1038">
    <w:name w:val="citation-1038"/>
    <w:basedOn w:val="DefaultParagraphFont"/>
    <w:rsid w:val="00E9077D"/>
  </w:style>
  <w:style w:type="character" w:customStyle="1" w:styleId="citation-1037">
    <w:name w:val="citation-1037"/>
    <w:basedOn w:val="DefaultParagraphFont"/>
    <w:rsid w:val="00E9077D"/>
  </w:style>
  <w:style w:type="character" w:customStyle="1" w:styleId="citation-1036">
    <w:name w:val="citation-1036"/>
    <w:basedOn w:val="DefaultParagraphFont"/>
    <w:rsid w:val="00E9077D"/>
  </w:style>
  <w:style w:type="character" w:customStyle="1" w:styleId="citation-1035">
    <w:name w:val="citation-1035"/>
    <w:basedOn w:val="DefaultParagraphFont"/>
    <w:rsid w:val="00E9077D"/>
  </w:style>
  <w:style w:type="character" w:customStyle="1" w:styleId="citation-1034">
    <w:name w:val="citation-1034"/>
    <w:basedOn w:val="DefaultParagraphFont"/>
    <w:rsid w:val="00E9077D"/>
  </w:style>
  <w:style w:type="character" w:customStyle="1" w:styleId="citation-1033">
    <w:name w:val="citation-1033"/>
    <w:basedOn w:val="DefaultParagraphFont"/>
    <w:rsid w:val="00E9077D"/>
  </w:style>
  <w:style w:type="character" w:customStyle="1" w:styleId="citation-1032">
    <w:name w:val="citation-1032"/>
    <w:basedOn w:val="DefaultParagraphFont"/>
    <w:rsid w:val="00E9077D"/>
  </w:style>
  <w:style w:type="character" w:customStyle="1" w:styleId="FooterChar">
    <w:name w:val="Footer Char"/>
    <w:basedOn w:val="DefaultParagraphFont"/>
    <w:link w:val="Footer"/>
    <w:uiPriority w:val="99"/>
    <w:rsid w:val="003554BE"/>
    <w:rPr>
      <w:rFonts w:ascii="Helvetica" w:hAnsi="Helvetica"/>
    </w:rPr>
  </w:style>
  <w:style w:type="character" w:customStyle="1" w:styleId="Heading4Char">
    <w:name w:val="Heading 4 Char"/>
    <w:basedOn w:val="DefaultParagraphFont"/>
    <w:link w:val="Heading4"/>
    <w:semiHidden/>
    <w:rsid w:val="007B4C1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C06CD"/>
    <w:pPr>
      <w:ind w:left="720"/>
      <w:contextualSpacing/>
    </w:pPr>
  </w:style>
  <w:style w:type="character" w:customStyle="1" w:styleId="UnresolvedMention2">
    <w:name w:val="Unresolved Mention2"/>
    <w:basedOn w:val="DefaultParagraphFont"/>
    <w:uiPriority w:val="99"/>
    <w:semiHidden/>
    <w:unhideWhenUsed/>
    <w:rsid w:val="00547841"/>
    <w:rPr>
      <w:color w:val="605E5C"/>
      <w:shd w:val="clear" w:color="auto" w:fill="E1DFDD"/>
    </w:rPr>
  </w:style>
  <w:style w:type="paragraph" w:styleId="NoSpacing">
    <w:name w:val="No Spacing"/>
    <w:uiPriority w:val="1"/>
    <w:qFormat/>
    <w:rsid w:val="00A36B2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33445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01801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18585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5313457">
      <w:bodyDiv w:val="1"/>
      <w:marLeft w:val="0"/>
      <w:marRight w:val="0"/>
      <w:marTop w:val="0"/>
      <w:marBottom w:val="0"/>
      <w:divBdr>
        <w:top w:val="none" w:sz="0" w:space="0" w:color="auto"/>
        <w:left w:val="none" w:sz="0" w:space="0" w:color="auto"/>
        <w:bottom w:val="none" w:sz="0" w:space="0" w:color="auto"/>
        <w:right w:val="none" w:sz="0" w:space="0" w:color="auto"/>
      </w:divBdr>
    </w:div>
    <w:div w:id="1288202590">
      <w:bodyDiv w:val="1"/>
      <w:marLeft w:val="0"/>
      <w:marRight w:val="0"/>
      <w:marTop w:val="0"/>
      <w:marBottom w:val="0"/>
      <w:divBdr>
        <w:top w:val="none" w:sz="0" w:space="0" w:color="auto"/>
        <w:left w:val="none" w:sz="0" w:space="0" w:color="auto"/>
        <w:bottom w:val="none" w:sz="0" w:space="0" w:color="auto"/>
        <w:right w:val="none" w:sz="0" w:space="0" w:color="auto"/>
      </w:divBdr>
      <w:divsChild>
        <w:div w:id="75901343">
          <w:marLeft w:val="0"/>
          <w:marRight w:val="0"/>
          <w:marTop w:val="0"/>
          <w:marBottom w:val="0"/>
          <w:divBdr>
            <w:top w:val="none" w:sz="0" w:space="0" w:color="auto"/>
            <w:left w:val="none" w:sz="0" w:space="0" w:color="auto"/>
            <w:bottom w:val="none" w:sz="0" w:space="0" w:color="auto"/>
            <w:right w:val="none" w:sz="0" w:space="0" w:color="auto"/>
          </w:divBdr>
        </w:div>
      </w:divsChild>
    </w:div>
    <w:div w:id="1301573593">
      <w:bodyDiv w:val="1"/>
      <w:marLeft w:val="0"/>
      <w:marRight w:val="0"/>
      <w:marTop w:val="0"/>
      <w:marBottom w:val="0"/>
      <w:divBdr>
        <w:top w:val="none" w:sz="0" w:space="0" w:color="auto"/>
        <w:left w:val="none" w:sz="0" w:space="0" w:color="auto"/>
        <w:bottom w:val="none" w:sz="0" w:space="0" w:color="auto"/>
        <w:right w:val="none" w:sz="0" w:space="0" w:color="auto"/>
      </w:divBdr>
    </w:div>
    <w:div w:id="1313371789">
      <w:bodyDiv w:val="1"/>
      <w:marLeft w:val="0"/>
      <w:marRight w:val="0"/>
      <w:marTop w:val="0"/>
      <w:marBottom w:val="0"/>
      <w:divBdr>
        <w:top w:val="none" w:sz="0" w:space="0" w:color="auto"/>
        <w:left w:val="none" w:sz="0" w:space="0" w:color="auto"/>
        <w:bottom w:val="none" w:sz="0" w:space="0" w:color="auto"/>
        <w:right w:val="none" w:sz="0" w:space="0" w:color="auto"/>
      </w:divBdr>
    </w:div>
    <w:div w:id="1347051082">
      <w:bodyDiv w:val="1"/>
      <w:marLeft w:val="0"/>
      <w:marRight w:val="0"/>
      <w:marTop w:val="0"/>
      <w:marBottom w:val="0"/>
      <w:divBdr>
        <w:top w:val="none" w:sz="0" w:space="0" w:color="auto"/>
        <w:left w:val="none" w:sz="0" w:space="0" w:color="auto"/>
        <w:bottom w:val="none" w:sz="0" w:space="0" w:color="auto"/>
        <w:right w:val="none" w:sz="0" w:space="0" w:color="auto"/>
      </w:divBdr>
    </w:div>
    <w:div w:id="137376663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89669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00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8FB47-CCF3-4708-80ED-95F86A23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15</Pages>
  <Words>5758</Words>
  <Characters>32825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37</cp:revision>
  <cp:lastPrinted>1999-07-06T11:00:00Z</cp:lastPrinted>
  <dcterms:created xsi:type="dcterms:W3CDTF">2026-06-07T08:40:00Z</dcterms:created>
  <dcterms:modified xsi:type="dcterms:W3CDTF">2026-06-08T12:15:00Z</dcterms:modified>
</cp:coreProperties>
</file>