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97B0" w14:textId="77777777" w:rsidR="003420EC" w:rsidRPr="00F6684C" w:rsidRDefault="006C5207" w:rsidP="003420EC">
      <w:pPr>
        <w:spacing w:after="0" w:line="360" w:lineRule="auto"/>
        <w:jc w:val="center"/>
        <w:rPr>
          <w:rFonts w:ascii="Times New Roman" w:eastAsia="Calibri" w:hAnsi="Times New Roman" w:cs="Times New Roman"/>
          <w:color w:val="000000" w:themeColor="text1"/>
          <w:kern w:val="24"/>
          <w:sz w:val="48"/>
          <w:szCs w:val="28"/>
        </w:rPr>
      </w:pPr>
      <w:r>
        <w:rPr>
          <w:rFonts w:ascii="Times New Roman" w:hAnsi="Times New Roman" w:cs="Times New Roman"/>
          <w:b/>
          <w:sz w:val="48"/>
          <w:szCs w:val="24"/>
        </w:rPr>
        <w:t>Evaluation</w:t>
      </w:r>
      <w:r w:rsidR="003420EC" w:rsidRPr="00F6684C">
        <w:rPr>
          <w:rFonts w:ascii="Times New Roman" w:hAnsi="Times New Roman" w:cs="Times New Roman"/>
          <w:b/>
          <w:sz w:val="48"/>
          <w:szCs w:val="24"/>
        </w:rPr>
        <w:t xml:space="preserve"> of Alternative and Conventional Furrow Irrigation </w:t>
      </w:r>
      <w:r w:rsidR="003420EC" w:rsidRPr="00F6684C">
        <w:rPr>
          <w:rFonts w:ascii="Times New Roman" w:eastAsia="Calibri" w:hAnsi="Times New Roman" w:cs="Times New Roman"/>
          <w:b/>
          <w:color w:val="000000" w:themeColor="text1"/>
          <w:kern w:val="24"/>
          <w:sz w:val="48"/>
          <w:szCs w:val="28"/>
        </w:rPr>
        <w:t xml:space="preserve">Methods on Onion Yield and Water Use Efficiency in </w:t>
      </w:r>
      <w:proofErr w:type="spellStart"/>
      <w:r w:rsidR="003420EC" w:rsidRPr="00F6684C">
        <w:rPr>
          <w:rFonts w:ascii="Times New Roman" w:eastAsia="Calibri" w:hAnsi="Times New Roman" w:cs="Times New Roman"/>
          <w:b/>
          <w:color w:val="000000" w:themeColor="text1"/>
          <w:kern w:val="24"/>
          <w:sz w:val="48"/>
          <w:szCs w:val="28"/>
        </w:rPr>
        <w:t>Halaba</w:t>
      </w:r>
      <w:proofErr w:type="spellEnd"/>
      <w:r w:rsidR="003420EC" w:rsidRPr="00F6684C">
        <w:rPr>
          <w:rFonts w:ascii="Times New Roman" w:eastAsia="Calibri" w:hAnsi="Times New Roman" w:cs="Times New Roman"/>
          <w:b/>
          <w:color w:val="000000" w:themeColor="text1"/>
          <w:kern w:val="24"/>
          <w:sz w:val="48"/>
          <w:szCs w:val="28"/>
        </w:rPr>
        <w:t xml:space="preserve"> Zone, Ethiopia</w:t>
      </w:r>
      <w:r w:rsidR="003420EC" w:rsidRPr="00F6684C">
        <w:rPr>
          <w:rFonts w:ascii="Times New Roman" w:eastAsia="Calibri" w:hAnsi="Times New Roman" w:cs="Times New Roman"/>
          <w:color w:val="000000" w:themeColor="text1"/>
          <w:kern w:val="24"/>
          <w:sz w:val="48"/>
          <w:szCs w:val="28"/>
        </w:rPr>
        <w:t xml:space="preserve">. </w:t>
      </w:r>
    </w:p>
    <w:p w14:paraId="01188F44" w14:textId="77777777" w:rsidR="003420EC" w:rsidRPr="00FB140D" w:rsidRDefault="003420EC" w:rsidP="003420EC">
      <w:pPr>
        <w:spacing w:line="360" w:lineRule="auto"/>
        <w:jc w:val="both"/>
        <w:rPr>
          <w:rFonts w:ascii="Times New Roman" w:hAnsi="Times New Roman" w:cs="Times New Roman"/>
          <w:b/>
          <w:i/>
          <w:sz w:val="24"/>
          <w:szCs w:val="24"/>
        </w:rPr>
      </w:pPr>
      <w:r w:rsidRPr="00FB140D">
        <w:rPr>
          <w:rFonts w:ascii="Times New Roman" w:hAnsi="Times New Roman" w:cs="Times New Roman"/>
          <w:b/>
          <w:i/>
          <w:sz w:val="24"/>
          <w:szCs w:val="24"/>
        </w:rPr>
        <w:t>Abstract</w:t>
      </w:r>
    </w:p>
    <w:p w14:paraId="263CC69F" w14:textId="77777777" w:rsidR="003420EC" w:rsidRPr="00FB140D" w:rsidRDefault="00412746" w:rsidP="003420EC">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w:t>
      </w:r>
      <w:r w:rsidR="003420EC">
        <w:rPr>
          <w:rFonts w:ascii="Times New Roman" w:hAnsi="Times New Roman" w:cs="Times New Roman"/>
          <w:i/>
          <w:sz w:val="24"/>
          <w:szCs w:val="24"/>
        </w:rPr>
        <w:t xml:space="preserve">field experiment was conducted to evaluate the effect of different irrigation </w:t>
      </w:r>
      <w:r w:rsidR="003420EC" w:rsidRPr="00FB140D">
        <w:rPr>
          <w:rFonts w:ascii="Times New Roman" w:hAnsi="Times New Roman" w:cs="Times New Roman"/>
          <w:i/>
          <w:sz w:val="24"/>
          <w:szCs w:val="24"/>
        </w:rPr>
        <w:t>methods</w:t>
      </w:r>
      <w:r w:rsidR="003420EC">
        <w:rPr>
          <w:rFonts w:ascii="Times New Roman" w:hAnsi="Times New Roman" w:cs="Times New Roman"/>
          <w:i/>
          <w:sz w:val="24"/>
          <w:szCs w:val="24"/>
        </w:rPr>
        <w:t xml:space="preserve"> alternate furrow irrigation (AFI),</w:t>
      </w:r>
      <w:r w:rsidR="003420EC" w:rsidRPr="00FB140D">
        <w:rPr>
          <w:rFonts w:ascii="Times New Roman" w:hAnsi="Times New Roman" w:cs="Times New Roman"/>
          <w:i/>
          <w:sz w:val="24"/>
          <w:szCs w:val="24"/>
        </w:rPr>
        <w:t xml:space="preserve"> conventional</w:t>
      </w:r>
      <w:r w:rsidR="003420EC">
        <w:rPr>
          <w:rFonts w:ascii="Times New Roman" w:hAnsi="Times New Roman" w:cs="Times New Roman"/>
          <w:i/>
          <w:sz w:val="24"/>
          <w:szCs w:val="24"/>
        </w:rPr>
        <w:t xml:space="preserve"> furrow irrigation (CFI)</w:t>
      </w:r>
      <w:r w:rsidR="00E23C9C">
        <w:rPr>
          <w:rFonts w:ascii="Times New Roman" w:hAnsi="Times New Roman" w:cs="Times New Roman"/>
          <w:i/>
          <w:sz w:val="24"/>
          <w:szCs w:val="24"/>
        </w:rPr>
        <w:t>,</w:t>
      </w:r>
      <w:r w:rsidR="003420EC">
        <w:rPr>
          <w:rFonts w:ascii="Times New Roman" w:hAnsi="Times New Roman" w:cs="Times New Roman"/>
          <w:i/>
          <w:sz w:val="24"/>
          <w:szCs w:val="24"/>
        </w:rPr>
        <w:t xml:space="preserve"> and </w:t>
      </w:r>
      <w:r>
        <w:rPr>
          <w:rFonts w:ascii="Times New Roman" w:hAnsi="Times New Roman" w:cs="Times New Roman"/>
          <w:i/>
          <w:sz w:val="24"/>
          <w:szCs w:val="24"/>
        </w:rPr>
        <w:t>farmers’</w:t>
      </w:r>
      <w:r w:rsidR="003420EC" w:rsidRPr="00FB140D">
        <w:rPr>
          <w:rFonts w:ascii="Times New Roman" w:hAnsi="Times New Roman" w:cs="Times New Roman"/>
          <w:i/>
          <w:sz w:val="24"/>
          <w:szCs w:val="24"/>
        </w:rPr>
        <w:t xml:space="preserve"> practice</w:t>
      </w:r>
      <w:r w:rsidR="009432FF">
        <w:rPr>
          <w:rFonts w:ascii="Times New Roman" w:hAnsi="Times New Roman" w:cs="Times New Roman"/>
          <w:i/>
          <w:sz w:val="24"/>
          <w:szCs w:val="24"/>
        </w:rPr>
        <w:t>,</w:t>
      </w:r>
      <w:r w:rsidR="003420EC" w:rsidRPr="00FB140D">
        <w:rPr>
          <w:rFonts w:ascii="Times New Roman" w:hAnsi="Times New Roman" w:cs="Times New Roman"/>
          <w:i/>
          <w:sz w:val="24"/>
          <w:szCs w:val="24"/>
        </w:rPr>
        <w:t xml:space="preserve"> </w:t>
      </w:r>
      <w:r w:rsidR="003420EC">
        <w:rPr>
          <w:rFonts w:ascii="Times New Roman" w:hAnsi="Times New Roman" w:cs="Times New Roman"/>
          <w:i/>
          <w:sz w:val="24"/>
          <w:szCs w:val="24"/>
        </w:rPr>
        <w:t xml:space="preserve">on </w:t>
      </w:r>
      <w:r w:rsidR="003420EC" w:rsidRPr="00FB140D">
        <w:rPr>
          <w:rFonts w:ascii="Times New Roman" w:hAnsi="Times New Roman" w:cs="Times New Roman"/>
          <w:i/>
          <w:sz w:val="24"/>
          <w:szCs w:val="24"/>
        </w:rPr>
        <w:t xml:space="preserve">growth, </w:t>
      </w:r>
      <w:r w:rsidR="003420EC">
        <w:rPr>
          <w:rFonts w:ascii="Times New Roman" w:hAnsi="Times New Roman" w:cs="Times New Roman"/>
          <w:i/>
          <w:sz w:val="24"/>
          <w:szCs w:val="24"/>
        </w:rPr>
        <w:t>yield</w:t>
      </w:r>
      <w:r>
        <w:rPr>
          <w:rFonts w:ascii="Times New Roman" w:hAnsi="Times New Roman" w:cs="Times New Roman"/>
          <w:i/>
          <w:sz w:val="24"/>
          <w:szCs w:val="24"/>
        </w:rPr>
        <w:t>,</w:t>
      </w:r>
      <w:r w:rsidR="003420EC">
        <w:rPr>
          <w:rFonts w:ascii="Times New Roman" w:hAnsi="Times New Roman" w:cs="Times New Roman"/>
          <w:i/>
          <w:sz w:val="24"/>
          <w:szCs w:val="24"/>
        </w:rPr>
        <w:t xml:space="preserve"> and crop water use efficacy of onion</w:t>
      </w:r>
      <w:r w:rsidR="003420EC" w:rsidRPr="00FB140D">
        <w:rPr>
          <w:rFonts w:ascii="Times New Roman" w:hAnsi="Times New Roman" w:cs="Times New Roman"/>
          <w:i/>
          <w:sz w:val="24"/>
          <w:szCs w:val="24"/>
        </w:rPr>
        <w:t>. Significant differences were observed</w:t>
      </w:r>
      <w:r w:rsidR="003420EC">
        <w:rPr>
          <w:rFonts w:ascii="Times New Roman" w:hAnsi="Times New Roman" w:cs="Times New Roman"/>
          <w:i/>
          <w:sz w:val="24"/>
          <w:szCs w:val="24"/>
        </w:rPr>
        <w:t xml:space="preserve"> among treatments for plant height  </w:t>
      </w:r>
      <w:r w:rsidR="003420EC" w:rsidRPr="00FB140D">
        <w:rPr>
          <w:rFonts w:ascii="Times New Roman" w:hAnsi="Times New Roman" w:cs="Times New Roman"/>
          <w:i/>
          <w:sz w:val="24"/>
          <w:szCs w:val="24"/>
        </w:rPr>
        <w:t xml:space="preserve"> (PH), </w:t>
      </w:r>
      <w:r w:rsidR="003420EC">
        <w:rPr>
          <w:rFonts w:ascii="Times New Roman" w:hAnsi="Times New Roman" w:cs="Times New Roman"/>
          <w:i/>
          <w:sz w:val="24"/>
          <w:szCs w:val="24"/>
        </w:rPr>
        <w:t>bulb</w:t>
      </w:r>
      <w:r w:rsidR="003420EC" w:rsidRPr="00FB140D">
        <w:rPr>
          <w:rFonts w:ascii="Times New Roman" w:hAnsi="Times New Roman" w:cs="Times New Roman"/>
          <w:i/>
          <w:sz w:val="24"/>
          <w:szCs w:val="24"/>
        </w:rPr>
        <w:t xml:space="preserve"> weight (BW), </w:t>
      </w:r>
      <w:r w:rsidR="003420EC">
        <w:rPr>
          <w:rFonts w:ascii="Times New Roman" w:hAnsi="Times New Roman" w:cs="Times New Roman"/>
          <w:i/>
          <w:sz w:val="24"/>
          <w:szCs w:val="24"/>
        </w:rPr>
        <w:t xml:space="preserve">bulb </w:t>
      </w:r>
      <w:r w:rsidR="003420EC" w:rsidRPr="00FB140D">
        <w:rPr>
          <w:rFonts w:ascii="Times New Roman" w:hAnsi="Times New Roman" w:cs="Times New Roman"/>
          <w:i/>
          <w:sz w:val="24"/>
          <w:szCs w:val="24"/>
        </w:rPr>
        <w:t xml:space="preserve">diameter (BD), </w:t>
      </w:r>
      <w:r w:rsidR="003420EC">
        <w:rPr>
          <w:rFonts w:ascii="Times New Roman" w:hAnsi="Times New Roman" w:cs="Times New Roman"/>
          <w:i/>
          <w:sz w:val="24"/>
          <w:szCs w:val="24"/>
        </w:rPr>
        <w:t xml:space="preserve">crop water use efficiency </w:t>
      </w:r>
      <w:r w:rsidR="003420EC" w:rsidRPr="00FB140D">
        <w:rPr>
          <w:rFonts w:ascii="Times New Roman" w:hAnsi="Times New Roman" w:cs="Times New Roman"/>
          <w:i/>
          <w:sz w:val="24"/>
          <w:szCs w:val="24"/>
        </w:rPr>
        <w:t xml:space="preserve">(CWUE), </w:t>
      </w:r>
      <w:r w:rsidR="003420EC">
        <w:rPr>
          <w:rFonts w:ascii="Times New Roman" w:hAnsi="Times New Roman" w:cs="Times New Roman"/>
          <w:i/>
          <w:sz w:val="24"/>
          <w:szCs w:val="24"/>
        </w:rPr>
        <w:t xml:space="preserve">marketable yield </w:t>
      </w:r>
      <w:r w:rsidR="003420EC" w:rsidRPr="00FB140D">
        <w:rPr>
          <w:rFonts w:ascii="Times New Roman" w:hAnsi="Times New Roman" w:cs="Times New Roman"/>
          <w:i/>
          <w:sz w:val="24"/>
          <w:szCs w:val="24"/>
        </w:rPr>
        <w:t xml:space="preserve"> (MY), </w:t>
      </w:r>
      <w:r w:rsidR="003420EC">
        <w:rPr>
          <w:rFonts w:ascii="Times New Roman" w:hAnsi="Times New Roman" w:cs="Times New Roman"/>
          <w:i/>
          <w:sz w:val="24"/>
          <w:szCs w:val="24"/>
        </w:rPr>
        <w:t xml:space="preserve">unmarketable yield </w:t>
      </w:r>
      <w:r w:rsidR="003420EC" w:rsidRPr="00FB140D">
        <w:rPr>
          <w:rFonts w:ascii="Times New Roman" w:hAnsi="Times New Roman" w:cs="Times New Roman"/>
          <w:i/>
          <w:sz w:val="24"/>
          <w:szCs w:val="24"/>
        </w:rPr>
        <w:t>(UY), and</w:t>
      </w:r>
      <w:r w:rsidR="003420EC">
        <w:rPr>
          <w:rFonts w:ascii="Times New Roman" w:hAnsi="Times New Roman" w:cs="Times New Roman"/>
          <w:i/>
          <w:sz w:val="24"/>
          <w:szCs w:val="24"/>
        </w:rPr>
        <w:t xml:space="preserve"> total yield</w:t>
      </w:r>
      <w:r w:rsidR="003420EC" w:rsidRPr="00FB140D">
        <w:rPr>
          <w:rFonts w:ascii="Times New Roman" w:hAnsi="Times New Roman" w:cs="Times New Roman"/>
          <w:i/>
          <w:sz w:val="24"/>
          <w:szCs w:val="24"/>
        </w:rPr>
        <w:t xml:space="preserve"> (TY). CFI recorded the highest PH (75 cm) and BW (6.7 g), while AFI produced higher BD (10.8 cm) and CWUI (19310 kg/m³). </w:t>
      </w:r>
      <w:r>
        <w:rPr>
          <w:rFonts w:ascii="Times New Roman" w:hAnsi="Times New Roman" w:cs="Times New Roman"/>
          <w:i/>
          <w:sz w:val="24"/>
          <w:szCs w:val="24"/>
        </w:rPr>
        <w:t>The farmer’s</w:t>
      </w:r>
      <w:r w:rsidR="003420EC" w:rsidRPr="00FB140D">
        <w:rPr>
          <w:rFonts w:ascii="Times New Roman" w:hAnsi="Times New Roman" w:cs="Times New Roman"/>
          <w:i/>
          <w:sz w:val="24"/>
          <w:szCs w:val="24"/>
        </w:rPr>
        <w:t xml:space="preserve"> practice resulted in the lowest performance across all measured parameters, with reduced PH (57 cm), BW (4.7 g), and CWUI (15076 kg/m³). Total yield was highest under AFI (19,361 kg/ha), followed by CFI (19,937 kg/ha), and lowest under </w:t>
      </w:r>
      <w:r>
        <w:rPr>
          <w:rFonts w:ascii="Times New Roman" w:hAnsi="Times New Roman" w:cs="Times New Roman"/>
          <w:i/>
          <w:sz w:val="24"/>
          <w:szCs w:val="24"/>
        </w:rPr>
        <w:t xml:space="preserve">the </w:t>
      </w:r>
      <w:r w:rsidR="003420EC" w:rsidRPr="00FB140D">
        <w:rPr>
          <w:rFonts w:ascii="Times New Roman" w:hAnsi="Times New Roman" w:cs="Times New Roman"/>
          <w:i/>
          <w:sz w:val="24"/>
          <w:szCs w:val="24"/>
        </w:rPr>
        <w:t>farmer’s practice (15,515 kg/ha). The findings highlight the potential of improved irrigation practices to enhance onion productivity and water use efficiency compared to traditional methods.</w:t>
      </w:r>
    </w:p>
    <w:p w14:paraId="049C8DF8" w14:textId="77777777" w:rsidR="003420EC" w:rsidRDefault="003420EC" w:rsidP="003420EC">
      <w:pPr>
        <w:pStyle w:val="NormalWeb"/>
        <w:rPr>
          <w:i/>
        </w:rPr>
      </w:pPr>
      <w:r w:rsidRPr="00FB140D">
        <w:rPr>
          <w:b/>
        </w:rPr>
        <w:t>Keywords</w:t>
      </w:r>
      <w:r w:rsidRPr="00903CA7">
        <w:rPr>
          <w:b/>
        </w:rPr>
        <w:t>:</w:t>
      </w:r>
      <w:r w:rsidRPr="00903CA7">
        <w:t xml:space="preserve">  Onion, alternate furrow irrigation (AFI), conventional furrow irrigation (CFI), crop water use efficiency, yield</w:t>
      </w:r>
      <w:r>
        <w:rPr>
          <w:i/>
        </w:rPr>
        <w:t xml:space="preserve">   </w:t>
      </w:r>
    </w:p>
    <w:p w14:paraId="04FF17A9" w14:textId="77777777" w:rsidR="00066A78" w:rsidRDefault="00066A78" w:rsidP="003420EC">
      <w:pPr>
        <w:pStyle w:val="NormalWeb"/>
        <w:rPr>
          <w:i/>
        </w:rPr>
      </w:pPr>
    </w:p>
    <w:p w14:paraId="493B5ED6" w14:textId="77777777" w:rsidR="00066A78" w:rsidRDefault="00066A78" w:rsidP="003420EC">
      <w:pPr>
        <w:pStyle w:val="NormalWeb"/>
        <w:rPr>
          <w:i/>
        </w:rPr>
      </w:pPr>
    </w:p>
    <w:p w14:paraId="05B20EED" w14:textId="77777777" w:rsidR="00066A78" w:rsidRDefault="00066A78" w:rsidP="003420EC">
      <w:pPr>
        <w:pStyle w:val="NormalWeb"/>
        <w:rPr>
          <w:i/>
        </w:rPr>
      </w:pPr>
    </w:p>
    <w:p w14:paraId="1AF3475B" w14:textId="77777777" w:rsidR="00066A78" w:rsidRPr="00FB140D" w:rsidRDefault="00066A78" w:rsidP="003420EC">
      <w:pPr>
        <w:pStyle w:val="NormalWeb"/>
      </w:pPr>
    </w:p>
    <w:p w14:paraId="02053CD0" w14:textId="77777777" w:rsidR="003420EC" w:rsidRDefault="003420EC" w:rsidP="003420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DFAA75F" w14:textId="77777777" w:rsidR="00033D6B" w:rsidRPr="00033D6B" w:rsidRDefault="003420EC" w:rsidP="00033D6B">
      <w:pPr>
        <w:spacing w:line="360" w:lineRule="auto"/>
        <w:jc w:val="both"/>
        <w:rPr>
          <w:rFonts w:ascii="Times New Roman" w:eastAsia="Times New Roman" w:hAnsi="Times New Roman" w:cs="Times New Roman"/>
          <w:sz w:val="24"/>
          <w:szCs w:val="24"/>
        </w:rPr>
      </w:pPr>
      <w:r w:rsidRPr="001C127B">
        <w:rPr>
          <w:rFonts w:ascii="Times New Roman" w:hAnsi="Times New Roman" w:cs="Times New Roman"/>
          <w:sz w:val="24"/>
          <w:szCs w:val="24"/>
        </w:rPr>
        <w:lastRenderedPageBreak/>
        <w:t>Onion (</w:t>
      </w:r>
      <w:r>
        <w:rPr>
          <w:rFonts w:ascii="Times New Roman" w:hAnsi="Times New Roman" w:cs="Times New Roman"/>
          <w:sz w:val="24"/>
          <w:szCs w:val="24"/>
        </w:rPr>
        <w:t>Allium C</w:t>
      </w:r>
      <w:r w:rsidRPr="001C127B">
        <w:rPr>
          <w:rFonts w:ascii="Times New Roman" w:hAnsi="Times New Roman" w:cs="Times New Roman"/>
          <w:sz w:val="24"/>
          <w:szCs w:val="24"/>
        </w:rPr>
        <w:t>epa L.)</w:t>
      </w:r>
      <w:r>
        <w:rPr>
          <w:rFonts w:ascii="Times New Roman" w:hAnsi="Times New Roman" w:cs="Times New Roman"/>
          <w:b/>
          <w:sz w:val="24"/>
          <w:szCs w:val="24"/>
        </w:rPr>
        <w:t xml:space="preserve"> </w:t>
      </w:r>
      <w:r w:rsidRPr="00FB140D">
        <w:rPr>
          <w:rFonts w:ascii="Times New Roman" w:eastAsia="Times New Roman" w:hAnsi="Times New Roman" w:cs="Times New Roman"/>
          <w:sz w:val="24"/>
          <w:szCs w:val="24"/>
        </w:rPr>
        <w:t xml:space="preserve">is a high-value horticultural </w:t>
      </w:r>
      <w:r>
        <w:rPr>
          <w:rFonts w:ascii="Times New Roman" w:eastAsia="Times New Roman" w:hAnsi="Times New Roman" w:cs="Times New Roman"/>
          <w:sz w:val="24"/>
          <w:szCs w:val="24"/>
        </w:rPr>
        <w:t xml:space="preserve">crop </w:t>
      </w:r>
      <w:r w:rsidR="00033D6B">
        <w:rPr>
          <w:rFonts w:ascii="Times New Roman" w:eastAsia="Times New Roman" w:hAnsi="Times New Roman" w:cs="Times New Roman"/>
          <w:sz w:val="24"/>
          <w:szCs w:val="24"/>
        </w:rPr>
        <w:t xml:space="preserve">in Ethiopia. </w:t>
      </w:r>
      <w:r w:rsidR="00033D6B" w:rsidRPr="00033D6B">
        <w:rPr>
          <w:rFonts w:ascii="Times New Roman" w:eastAsia="Times New Roman" w:hAnsi="Times New Roman" w:cs="Times New Roman"/>
          <w:sz w:val="24"/>
          <w:szCs w:val="24"/>
        </w:rPr>
        <w:t>It is grown in more than 130 countries worldwide. China and India are the world’s largest producers of onions, followed by the USA, the Netherlands, Egypt, and Iran (FAOSTAT, 2014).</w:t>
      </w:r>
    </w:p>
    <w:p w14:paraId="33F396A5" w14:textId="77777777" w:rsidR="00033D6B" w:rsidRPr="00033D6B" w:rsidRDefault="00033D6B" w:rsidP="00033D6B">
      <w:pPr>
        <w:spacing w:line="360" w:lineRule="auto"/>
        <w:jc w:val="both"/>
        <w:rPr>
          <w:rFonts w:ascii="Times New Roman" w:eastAsia="Times New Roman" w:hAnsi="Times New Roman" w:cs="Times New Roman"/>
          <w:sz w:val="24"/>
          <w:szCs w:val="24"/>
        </w:rPr>
      </w:pPr>
      <w:r w:rsidRPr="00033D6B">
        <w:rPr>
          <w:rFonts w:ascii="Times New Roman" w:eastAsia="Times New Roman" w:hAnsi="Times New Roman" w:cs="Times New Roman"/>
          <w:sz w:val="24"/>
          <w:szCs w:val="24"/>
        </w:rPr>
        <w:t xml:space="preserve">Onion is widely used as a condiment to enhance the flavor of food. Almost all spicy dishes contain onion as one of the important ingredients used for culinary purposes. People consider it an indispensable part of the human diet. It is a rich source of several minerals and vitamins (Tindal, 1983, </w:t>
      </w:r>
      <w:proofErr w:type="spellStart"/>
      <w:r w:rsidRPr="00033D6B">
        <w:rPr>
          <w:rFonts w:ascii="Times New Roman" w:eastAsia="Times New Roman" w:hAnsi="Times New Roman" w:cs="Times New Roman"/>
          <w:sz w:val="24"/>
          <w:szCs w:val="24"/>
        </w:rPr>
        <w:t>Raemaekers</w:t>
      </w:r>
      <w:proofErr w:type="spellEnd"/>
      <w:r w:rsidRPr="00033D6B">
        <w:rPr>
          <w:rFonts w:ascii="Times New Roman" w:eastAsia="Times New Roman" w:hAnsi="Times New Roman" w:cs="Times New Roman"/>
          <w:sz w:val="24"/>
          <w:szCs w:val="24"/>
        </w:rPr>
        <w:t>, 2001). Onion is also considerably important in the daily Ethiopian diet for the preparation of traditional foods. Some of the plant parts are edible</w:t>
      </w:r>
      <w:r w:rsidR="009432FF">
        <w:rPr>
          <w:rFonts w:ascii="Times New Roman" w:eastAsia="Times New Roman" w:hAnsi="Times New Roman" w:cs="Times New Roman"/>
          <w:sz w:val="24"/>
          <w:szCs w:val="24"/>
        </w:rPr>
        <w:t>;</w:t>
      </w:r>
      <w:r w:rsidRPr="00033D6B">
        <w:rPr>
          <w:rFonts w:ascii="Times New Roman" w:eastAsia="Times New Roman" w:hAnsi="Times New Roman" w:cs="Times New Roman"/>
          <w:sz w:val="24"/>
          <w:szCs w:val="24"/>
        </w:rPr>
        <w:t xml:space="preserve"> the bulbs and the lower section of the stem are the most popular as a seasoning or a vegetable in stews (MoARD, 2005).</w:t>
      </w:r>
    </w:p>
    <w:p w14:paraId="22E70C17" w14:textId="77777777" w:rsidR="00033D6B" w:rsidRPr="00033D6B" w:rsidRDefault="00033D6B" w:rsidP="00033D6B">
      <w:pPr>
        <w:spacing w:line="360" w:lineRule="auto"/>
        <w:jc w:val="both"/>
        <w:rPr>
          <w:rFonts w:ascii="Times New Roman" w:eastAsia="Times New Roman" w:hAnsi="Times New Roman" w:cs="Times New Roman"/>
          <w:sz w:val="24"/>
          <w:szCs w:val="24"/>
        </w:rPr>
      </w:pPr>
      <w:r w:rsidRPr="00033D6B">
        <w:rPr>
          <w:rFonts w:ascii="Times New Roman" w:eastAsia="Times New Roman" w:hAnsi="Times New Roman" w:cs="Times New Roman"/>
          <w:sz w:val="24"/>
          <w:szCs w:val="24"/>
        </w:rPr>
        <w:t xml:space="preserve">Onion also has a long history of medicinal importance. Compounds from </w:t>
      </w:r>
      <w:r w:rsidR="009432FF">
        <w:rPr>
          <w:rFonts w:ascii="Times New Roman" w:eastAsia="Times New Roman" w:hAnsi="Times New Roman" w:cs="Times New Roman"/>
          <w:sz w:val="24"/>
          <w:szCs w:val="24"/>
        </w:rPr>
        <w:t>onions</w:t>
      </w:r>
      <w:r w:rsidRPr="00033D6B">
        <w:rPr>
          <w:rFonts w:ascii="Times New Roman" w:eastAsia="Times New Roman" w:hAnsi="Times New Roman" w:cs="Times New Roman"/>
          <w:sz w:val="24"/>
          <w:szCs w:val="24"/>
        </w:rPr>
        <w:t xml:space="preserve"> have been reported to have a range of health benefits, which include anticarcinogenic properties, antiplatelet activity, antithrombotic activity, asthmatic and antibiotic effects, and </w:t>
      </w:r>
      <w:r w:rsidR="001653A2">
        <w:rPr>
          <w:rFonts w:ascii="Times New Roman" w:eastAsia="Times New Roman" w:hAnsi="Times New Roman" w:cs="Times New Roman"/>
          <w:sz w:val="24"/>
          <w:szCs w:val="24"/>
        </w:rPr>
        <w:t>effectiveness</w:t>
      </w:r>
      <w:r w:rsidRPr="00033D6B">
        <w:rPr>
          <w:rFonts w:ascii="Times New Roman" w:eastAsia="Times New Roman" w:hAnsi="Times New Roman" w:cs="Times New Roman"/>
          <w:sz w:val="24"/>
          <w:szCs w:val="24"/>
        </w:rPr>
        <w:t xml:space="preserve"> against the common cold, heart disease, diabetes, osteoporosis, and other diseases (Griffiths et al., 2002).</w:t>
      </w:r>
    </w:p>
    <w:p w14:paraId="14C78129" w14:textId="77777777" w:rsidR="00033D6B" w:rsidRPr="00033D6B" w:rsidRDefault="00033D6B" w:rsidP="00033D6B">
      <w:pPr>
        <w:spacing w:line="360" w:lineRule="auto"/>
        <w:jc w:val="both"/>
        <w:rPr>
          <w:rFonts w:ascii="Times New Roman" w:eastAsia="Times New Roman" w:hAnsi="Times New Roman" w:cs="Times New Roman"/>
          <w:sz w:val="24"/>
          <w:szCs w:val="24"/>
        </w:rPr>
      </w:pPr>
      <w:r w:rsidRPr="00033D6B">
        <w:rPr>
          <w:rFonts w:ascii="Times New Roman" w:eastAsia="Times New Roman" w:hAnsi="Times New Roman" w:cs="Times New Roman"/>
          <w:sz w:val="24"/>
          <w:szCs w:val="24"/>
        </w:rPr>
        <w:t>Onions can be grown under a wide range of climatic conditions. However, their production is more successful under mild climates without extremes of heat or cold and excessive rainfall (Lemma, 2004).</w:t>
      </w:r>
    </w:p>
    <w:p w14:paraId="44B2BB37" w14:textId="77777777" w:rsidR="00033D6B" w:rsidRPr="00033D6B" w:rsidRDefault="00033D6B" w:rsidP="00033D6B">
      <w:pPr>
        <w:spacing w:line="360" w:lineRule="auto"/>
        <w:jc w:val="both"/>
        <w:rPr>
          <w:rFonts w:ascii="Times New Roman" w:eastAsia="Times New Roman" w:hAnsi="Times New Roman" w:cs="Times New Roman"/>
          <w:sz w:val="24"/>
          <w:szCs w:val="24"/>
        </w:rPr>
      </w:pPr>
      <w:r w:rsidRPr="00033D6B">
        <w:rPr>
          <w:rFonts w:ascii="Times New Roman" w:eastAsia="Times New Roman" w:hAnsi="Times New Roman" w:cs="Times New Roman"/>
          <w:sz w:val="24"/>
          <w:szCs w:val="24"/>
        </w:rPr>
        <w:t>Ethiopia’s diversified agro-climatic conditions, suitable for the production of a broad range of fruits, vegetables, and flowers, also allow successful production of onion (Lemma et al., 2006). Currently, onion is an important cash crop for Ethiopian farmers; the crop is produced in different parts of the country for local consumption and for the regional export market (MoARD, 2005). However, the best growing altitude for onions under Ethiopian conditions is between 700 and 1800 m above sea level (Lemma, 2004</w:t>
      </w:r>
    </w:p>
    <w:p w14:paraId="17C50519" w14:textId="77777777" w:rsidR="00033D6B" w:rsidRDefault="00033D6B" w:rsidP="00033D6B">
      <w:pPr>
        <w:spacing w:line="360" w:lineRule="auto"/>
        <w:jc w:val="both"/>
        <w:rPr>
          <w:rFonts w:ascii="Times New Roman" w:eastAsia="Times New Roman" w:hAnsi="Times New Roman" w:cs="Times New Roman"/>
          <w:sz w:val="24"/>
          <w:szCs w:val="24"/>
        </w:rPr>
      </w:pPr>
      <w:r w:rsidRPr="00033D6B">
        <w:rPr>
          <w:rFonts w:ascii="Times New Roman" w:eastAsia="Times New Roman" w:hAnsi="Times New Roman" w:cs="Times New Roman"/>
          <w:sz w:val="24"/>
          <w:szCs w:val="24"/>
        </w:rPr>
        <w:t>Onion is predominantly produced by Ethiopian smallholder farmers in high and mid-altitude areas, mostly using a traditional production system (</w:t>
      </w:r>
      <w:proofErr w:type="spellStart"/>
      <w:r w:rsidRPr="00033D6B">
        <w:rPr>
          <w:rFonts w:ascii="Times New Roman" w:eastAsia="Times New Roman" w:hAnsi="Times New Roman" w:cs="Times New Roman"/>
          <w:sz w:val="24"/>
          <w:szCs w:val="24"/>
        </w:rPr>
        <w:t>Kubsa</w:t>
      </w:r>
      <w:proofErr w:type="spellEnd"/>
      <w:r w:rsidRPr="00033D6B">
        <w:rPr>
          <w:rFonts w:ascii="Times New Roman" w:eastAsia="Times New Roman" w:hAnsi="Times New Roman" w:cs="Times New Roman"/>
          <w:sz w:val="24"/>
          <w:szCs w:val="24"/>
        </w:rPr>
        <w:t xml:space="preserve"> et al. 2006). According to (CSA, 2014), the average annual production of onions is about 230,745.2 tons produced on 24, 375.7 hectares of land. About 705,877 households participate in </w:t>
      </w:r>
      <w:r w:rsidR="001653A2">
        <w:rPr>
          <w:rFonts w:ascii="Times New Roman" w:eastAsia="Times New Roman" w:hAnsi="Times New Roman" w:cs="Times New Roman"/>
          <w:sz w:val="24"/>
          <w:szCs w:val="24"/>
        </w:rPr>
        <w:t xml:space="preserve">onion production </w:t>
      </w:r>
      <w:r w:rsidRPr="00033D6B">
        <w:rPr>
          <w:rFonts w:ascii="Times New Roman" w:eastAsia="Times New Roman" w:hAnsi="Times New Roman" w:cs="Times New Roman"/>
          <w:sz w:val="24"/>
          <w:szCs w:val="24"/>
        </w:rPr>
        <w:t>in the country. Its production is likely to increase in the near future because of the expansion of irrigable areas (MoARD, 2005). Annual per capita consumption of different vegetables in Ethiopia is 5.8 kg, of which onion consumption is 1.7 kg per capita (CSA, 2005).</w:t>
      </w:r>
    </w:p>
    <w:p w14:paraId="7C615AEF" w14:textId="77777777" w:rsidR="003420EC" w:rsidRPr="00FB140D" w:rsidRDefault="00033D6B" w:rsidP="003420E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Onions'</w:t>
      </w:r>
      <w:r w:rsidR="003420EC" w:rsidRPr="00FB140D">
        <w:rPr>
          <w:rFonts w:ascii="Times New Roman" w:eastAsia="Times New Roman" w:hAnsi="Times New Roman" w:cs="Times New Roman"/>
          <w:sz w:val="24"/>
          <w:szCs w:val="24"/>
        </w:rPr>
        <w:t xml:space="preserve"> productivity is often constrained by water scarcity and inefficient irrigation practices in semi-arid zones. Surface (furrow) irrigation dominates smallholder systems, but conventional application commonly incurs deep percolation and evaporation losses, depressing water use efficiency (WUE) and threatening sustainability as competition for water intensifies. Improving on-farm irrigation performance is therefore a national priority for resilient horticulture (</w:t>
      </w:r>
      <w:r w:rsidR="003420EC" w:rsidRPr="00FB140D">
        <w:rPr>
          <w:rFonts w:ascii="Times New Roman" w:hAnsi="Times New Roman" w:cs="Times New Roman"/>
          <w:sz w:val="24"/>
          <w:szCs w:val="24"/>
        </w:rPr>
        <w:t xml:space="preserve">Hailu </w:t>
      </w:r>
      <w:r w:rsidR="003420EC" w:rsidRPr="00FB140D">
        <w:rPr>
          <w:rFonts w:ascii="Times New Roman" w:hAnsi="Times New Roman" w:cs="Times New Roman"/>
          <w:i/>
          <w:sz w:val="24"/>
          <w:szCs w:val="24"/>
        </w:rPr>
        <w:t>et al</w:t>
      </w:r>
      <w:r w:rsidR="003420EC" w:rsidRPr="00FB140D">
        <w:rPr>
          <w:rFonts w:ascii="Times New Roman" w:hAnsi="Times New Roman" w:cs="Times New Roman"/>
          <w:sz w:val="24"/>
          <w:szCs w:val="24"/>
        </w:rPr>
        <w:t>, 2020</w:t>
      </w:r>
      <w:r w:rsidR="003420EC" w:rsidRPr="00FB140D">
        <w:rPr>
          <w:rFonts w:ascii="Times New Roman" w:hAnsi="Times New Roman" w:cs="Times New Roman"/>
        </w:rPr>
        <w:t>)</w:t>
      </w:r>
      <w:r w:rsidR="003420EC" w:rsidRPr="00FB140D">
        <w:rPr>
          <w:rFonts w:ascii="Times New Roman" w:eastAsia="Times New Roman" w:hAnsi="Times New Roman" w:cs="Times New Roman"/>
          <w:sz w:val="24"/>
          <w:szCs w:val="24"/>
        </w:rPr>
        <w:t xml:space="preserve">. </w:t>
      </w:r>
    </w:p>
    <w:p w14:paraId="3DEA6E46" w14:textId="77777777" w:rsidR="003420EC" w:rsidRPr="00FB140D" w:rsidRDefault="003420EC" w:rsidP="003420EC">
      <w:pPr>
        <w:spacing w:before="100" w:beforeAutospacing="1" w:after="100" w:afterAutospacing="1" w:line="360" w:lineRule="auto"/>
        <w:jc w:val="both"/>
        <w:rPr>
          <w:rFonts w:ascii="Times New Roman" w:eastAsia="Times New Roman" w:hAnsi="Times New Roman" w:cs="Times New Roman"/>
          <w:sz w:val="24"/>
          <w:szCs w:val="24"/>
        </w:rPr>
      </w:pPr>
      <w:r w:rsidRPr="00FB140D">
        <w:rPr>
          <w:rFonts w:ascii="Times New Roman" w:eastAsia="Times New Roman" w:hAnsi="Times New Roman" w:cs="Times New Roman"/>
          <w:sz w:val="24"/>
          <w:szCs w:val="24"/>
        </w:rPr>
        <w:t>Alternate Furrow Irrigation (AFI)</w:t>
      </w:r>
      <w:r w:rsidR="009432FF">
        <w:rPr>
          <w:rFonts w:ascii="Times New Roman" w:eastAsia="Times New Roman" w:hAnsi="Times New Roman" w:cs="Times New Roman"/>
          <w:sz w:val="24"/>
          <w:szCs w:val="24"/>
        </w:rPr>
        <w:t xml:space="preserve">, </w:t>
      </w:r>
      <w:r w:rsidRPr="00FB140D">
        <w:rPr>
          <w:rFonts w:ascii="Times New Roman" w:eastAsia="Times New Roman" w:hAnsi="Times New Roman" w:cs="Times New Roman"/>
          <w:sz w:val="24"/>
          <w:szCs w:val="24"/>
        </w:rPr>
        <w:t>supplying water to alternating furrows in successive events</w:t>
      </w:r>
      <w:r w:rsidR="009432FF">
        <w:rPr>
          <w:rFonts w:ascii="Times New Roman" w:eastAsia="Times New Roman" w:hAnsi="Times New Roman" w:cs="Times New Roman"/>
          <w:sz w:val="24"/>
          <w:szCs w:val="24"/>
        </w:rPr>
        <w:t>,</w:t>
      </w:r>
      <w:r w:rsidRPr="00FB140D">
        <w:rPr>
          <w:rFonts w:ascii="Times New Roman" w:eastAsia="Times New Roman" w:hAnsi="Times New Roman" w:cs="Times New Roman"/>
          <w:sz w:val="24"/>
          <w:szCs w:val="24"/>
        </w:rPr>
        <w:t xml:space="preserve"> has been promoted as a pragmatic, low-cost strategy that can raise water productivity with minimal yield penalty compared with Conventional Furrow Irrigation (CFI). Multi-location studies on onion in Ethiopia and similar environments report that AFI can maintain or increase marketable yield while significantly improving crop water productivity relative to CFI, especially under moderate water stress or optimized irrigation scheduling (Gelu, 2022).  Recent verification and participatory demonstrations with farmers likewise indicate AFI’s advantage over CFI (and, in some cases, fixed furrow irrigation) in terms of yield, bulb traits, and WUE</w:t>
      </w:r>
      <w:r w:rsidR="009432FF">
        <w:rPr>
          <w:rFonts w:ascii="Times New Roman" w:eastAsia="Times New Roman" w:hAnsi="Times New Roman" w:cs="Times New Roman"/>
          <w:sz w:val="24"/>
          <w:szCs w:val="24"/>
        </w:rPr>
        <w:t>,</w:t>
      </w:r>
      <w:r w:rsidRPr="00FB140D">
        <w:rPr>
          <w:rFonts w:ascii="Times New Roman" w:eastAsia="Times New Roman" w:hAnsi="Times New Roman" w:cs="Times New Roman"/>
          <w:sz w:val="24"/>
          <w:szCs w:val="24"/>
        </w:rPr>
        <w:t xml:space="preserve"> supporting its suitability for smallholder adoption where water is limiting. </w:t>
      </w:r>
    </w:p>
    <w:p w14:paraId="65953930" w14:textId="77777777" w:rsidR="003420EC" w:rsidRPr="00FB140D" w:rsidRDefault="003420EC" w:rsidP="003420EC">
      <w:pPr>
        <w:spacing w:line="360" w:lineRule="auto"/>
        <w:jc w:val="both"/>
        <w:rPr>
          <w:rFonts w:ascii="Times New Roman" w:hAnsi="Times New Roman" w:cs="Times New Roman"/>
          <w:sz w:val="24"/>
          <w:szCs w:val="24"/>
        </w:rPr>
      </w:pPr>
      <w:r>
        <w:rPr>
          <w:rFonts w:ascii="Times New Roman" w:hAnsi="Times New Roman" w:cs="Times New Roman"/>
          <w:sz w:val="24"/>
          <w:szCs w:val="24"/>
        </w:rPr>
        <w:t>Alternate furrow irrigation (AFI) is considered to be one of the most effective tools to minimize water application, irrigation cost</w:t>
      </w:r>
      <w:r w:rsidR="001653A2">
        <w:rPr>
          <w:rFonts w:ascii="Times New Roman" w:hAnsi="Times New Roman" w:cs="Times New Roman"/>
          <w:sz w:val="24"/>
          <w:szCs w:val="24"/>
        </w:rPr>
        <w:t>,</w:t>
      </w:r>
      <w:r>
        <w:rPr>
          <w:rFonts w:ascii="Times New Roman" w:hAnsi="Times New Roman" w:cs="Times New Roman"/>
          <w:sz w:val="24"/>
          <w:szCs w:val="24"/>
        </w:rPr>
        <w:t xml:space="preserve"> and produce a higher crop yield. It is a way to save irrigation water and improve irrigation efficiency </w:t>
      </w:r>
      <w:r w:rsidRPr="00FB140D">
        <w:rPr>
          <w:rFonts w:ascii="Times New Roman" w:hAnsi="Times New Roman" w:cs="Times New Roman"/>
          <w:sz w:val="24"/>
          <w:szCs w:val="24"/>
        </w:rPr>
        <w:t>(</w:t>
      </w:r>
      <w:proofErr w:type="spellStart"/>
      <w:r w:rsidRPr="00FB140D">
        <w:rPr>
          <w:rFonts w:ascii="Times New Roman" w:hAnsi="Times New Roman" w:cs="Times New Roman"/>
          <w:sz w:val="24"/>
          <w:szCs w:val="24"/>
        </w:rPr>
        <w:t>Shelemew</w:t>
      </w:r>
      <w:proofErr w:type="spellEnd"/>
      <w:r w:rsidRPr="00FB140D">
        <w:rPr>
          <w:rFonts w:ascii="Times New Roman" w:hAnsi="Times New Roman" w:cs="Times New Roman"/>
          <w:sz w:val="24"/>
          <w:szCs w:val="24"/>
        </w:rPr>
        <w:t xml:space="preserve"> </w:t>
      </w:r>
      <w:r w:rsidRPr="00FB140D">
        <w:rPr>
          <w:rFonts w:ascii="Times New Roman" w:hAnsi="Times New Roman" w:cs="Times New Roman"/>
          <w:i/>
          <w:sz w:val="24"/>
          <w:szCs w:val="24"/>
        </w:rPr>
        <w:t>et al</w:t>
      </w:r>
      <w:r w:rsidRPr="00FB140D">
        <w:rPr>
          <w:rFonts w:ascii="Times New Roman" w:hAnsi="Times New Roman" w:cs="Times New Roman"/>
          <w:sz w:val="24"/>
          <w:szCs w:val="24"/>
        </w:rPr>
        <w:t>, 2024)</w:t>
      </w:r>
    </w:p>
    <w:p w14:paraId="28BFC466" w14:textId="77777777" w:rsidR="003420EC" w:rsidRDefault="009432FF" w:rsidP="003420EC">
      <w:pPr>
        <w:spacing w:line="360" w:lineRule="auto"/>
        <w:jc w:val="both"/>
        <w:rPr>
          <w:rFonts w:ascii="Times New Roman" w:hAnsi="Times New Roman" w:cs="Times New Roman"/>
          <w:sz w:val="24"/>
          <w:szCs w:val="24"/>
        </w:rPr>
      </w:pPr>
      <w:r>
        <w:rPr>
          <w:rFonts w:ascii="Times New Roman" w:hAnsi="Times New Roman" w:cs="Times New Roman"/>
          <w:sz w:val="24"/>
          <w:szCs w:val="24"/>
        </w:rPr>
        <w:t>A partial</w:t>
      </w:r>
      <w:r w:rsidR="003420EC">
        <w:rPr>
          <w:rFonts w:ascii="Times New Roman" w:hAnsi="Times New Roman" w:cs="Times New Roman"/>
          <w:sz w:val="24"/>
          <w:szCs w:val="24"/>
        </w:rPr>
        <w:t xml:space="preserve"> root zone drying system is a practice of using irrigation to alternately wet and dry at least two spatially set </w:t>
      </w:r>
      <w:r>
        <w:rPr>
          <w:rFonts w:ascii="Times New Roman" w:hAnsi="Times New Roman" w:cs="Times New Roman"/>
          <w:sz w:val="24"/>
          <w:szCs w:val="24"/>
        </w:rPr>
        <w:t>parts</w:t>
      </w:r>
      <w:r w:rsidR="003420EC">
        <w:rPr>
          <w:rFonts w:ascii="Times New Roman" w:hAnsi="Times New Roman" w:cs="Times New Roman"/>
          <w:sz w:val="24"/>
          <w:szCs w:val="24"/>
        </w:rPr>
        <w:t xml:space="preserve"> of the plant root system to simultaneously maintain </w:t>
      </w:r>
      <w:r w:rsidR="001653A2">
        <w:rPr>
          <w:rFonts w:ascii="Times New Roman" w:hAnsi="Times New Roman" w:cs="Times New Roman"/>
          <w:sz w:val="24"/>
          <w:szCs w:val="24"/>
        </w:rPr>
        <w:t>plants'</w:t>
      </w:r>
      <w:r w:rsidR="003420EC">
        <w:rPr>
          <w:rFonts w:ascii="Times New Roman" w:hAnsi="Times New Roman" w:cs="Times New Roman"/>
          <w:sz w:val="24"/>
          <w:szCs w:val="24"/>
        </w:rPr>
        <w:t xml:space="preserve"> water status at maximum water potential and control vegetative growth for prescribed parts of seasonal plant development (Abera et al</w:t>
      </w:r>
      <w:r>
        <w:rPr>
          <w:rFonts w:ascii="Times New Roman" w:hAnsi="Times New Roman" w:cs="Times New Roman"/>
          <w:sz w:val="24"/>
          <w:szCs w:val="24"/>
        </w:rPr>
        <w:t>, 2020</w:t>
      </w:r>
      <w:r w:rsidR="003420EC">
        <w:rPr>
          <w:rFonts w:ascii="Times New Roman" w:hAnsi="Times New Roman" w:cs="Times New Roman"/>
          <w:sz w:val="24"/>
          <w:szCs w:val="24"/>
        </w:rPr>
        <w:t>).</w:t>
      </w:r>
    </w:p>
    <w:p w14:paraId="5FDE4E5A" w14:textId="77777777" w:rsidR="003420EC" w:rsidRPr="00FB140D" w:rsidRDefault="003420EC" w:rsidP="0043053B">
      <w:pPr>
        <w:spacing w:after="100" w:afterAutospacing="1" w:line="360" w:lineRule="auto"/>
        <w:jc w:val="both"/>
        <w:rPr>
          <w:rFonts w:ascii="Times New Roman" w:eastAsia="Times New Roman" w:hAnsi="Times New Roman" w:cs="Times New Roman"/>
          <w:sz w:val="24"/>
          <w:szCs w:val="24"/>
        </w:rPr>
      </w:pPr>
      <w:r w:rsidRPr="00FB140D">
        <w:rPr>
          <w:rFonts w:ascii="Times New Roman" w:eastAsia="Times New Roman" w:hAnsi="Times New Roman" w:cs="Times New Roman"/>
          <w:sz w:val="24"/>
          <w:szCs w:val="24"/>
        </w:rPr>
        <w:t xml:space="preserve">The </w:t>
      </w:r>
      <w:proofErr w:type="spellStart"/>
      <w:r w:rsidRPr="00FB140D">
        <w:rPr>
          <w:rFonts w:ascii="Times New Roman" w:eastAsia="Times New Roman" w:hAnsi="Times New Roman" w:cs="Times New Roman"/>
          <w:sz w:val="24"/>
          <w:szCs w:val="24"/>
        </w:rPr>
        <w:t>Halaba</w:t>
      </w:r>
      <w:proofErr w:type="spellEnd"/>
      <w:r w:rsidRPr="00FB140D">
        <w:rPr>
          <w:rFonts w:ascii="Times New Roman" w:eastAsia="Times New Roman" w:hAnsi="Times New Roman" w:cs="Times New Roman"/>
          <w:sz w:val="24"/>
          <w:szCs w:val="24"/>
        </w:rPr>
        <w:t xml:space="preserve"> Zone, located </w:t>
      </w:r>
      <w:r>
        <w:rPr>
          <w:rFonts w:ascii="Times New Roman" w:eastAsia="Times New Roman" w:hAnsi="Times New Roman" w:cs="Times New Roman"/>
          <w:sz w:val="24"/>
          <w:szCs w:val="24"/>
        </w:rPr>
        <w:t xml:space="preserve">in the semi-arid regions of Ethiopia, </w:t>
      </w:r>
      <w:r w:rsidRPr="00FB140D">
        <w:rPr>
          <w:rFonts w:ascii="Times New Roman" w:eastAsia="Times New Roman" w:hAnsi="Times New Roman" w:cs="Times New Roman"/>
          <w:sz w:val="24"/>
          <w:szCs w:val="24"/>
        </w:rPr>
        <w:t xml:space="preserve">in the semi-arid regions of Ethiopia, </w:t>
      </w:r>
      <w:r>
        <w:rPr>
          <w:rFonts w:ascii="Times New Roman" w:eastAsia="Times New Roman" w:hAnsi="Times New Roman" w:cs="Times New Roman"/>
          <w:sz w:val="24"/>
          <w:szCs w:val="24"/>
        </w:rPr>
        <w:t>is</w:t>
      </w:r>
      <w:r w:rsidRPr="00FB140D">
        <w:rPr>
          <w:rFonts w:ascii="Times New Roman" w:eastAsia="Times New Roman" w:hAnsi="Times New Roman" w:cs="Times New Roman"/>
          <w:sz w:val="24"/>
          <w:szCs w:val="24"/>
        </w:rPr>
        <w:t xml:space="preserve"> characterized by recurrent water scarcity, which constrains agricultural productivity. Preliminary survey results identified irrigation water shortage as a major and prioritized challenge in Wera Zuria Woreda, necessitating</w:t>
      </w:r>
      <w:r>
        <w:rPr>
          <w:rFonts w:ascii="Times New Roman" w:eastAsia="Times New Roman" w:hAnsi="Times New Roman" w:cs="Times New Roman"/>
          <w:sz w:val="24"/>
          <w:szCs w:val="24"/>
        </w:rPr>
        <w:t xml:space="preserve"> the adoption of improved management</w:t>
      </w:r>
      <w:r w:rsidRPr="00FB14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strategies to </w:t>
      </w:r>
      <w:r w:rsidRPr="00FB140D">
        <w:rPr>
          <w:rFonts w:ascii="Times New Roman" w:eastAsia="Times New Roman" w:hAnsi="Times New Roman" w:cs="Times New Roman"/>
          <w:sz w:val="24"/>
          <w:szCs w:val="24"/>
        </w:rPr>
        <w:t xml:space="preserve">optimize </w:t>
      </w:r>
      <w:r>
        <w:rPr>
          <w:rFonts w:ascii="Times New Roman" w:eastAsia="Times New Roman" w:hAnsi="Times New Roman" w:cs="Times New Roman"/>
          <w:sz w:val="24"/>
          <w:szCs w:val="24"/>
        </w:rPr>
        <w:t xml:space="preserve">water use and </w:t>
      </w:r>
      <w:r w:rsidRPr="00FB140D">
        <w:rPr>
          <w:rFonts w:ascii="Times New Roman" w:eastAsia="Times New Roman" w:hAnsi="Times New Roman" w:cs="Times New Roman"/>
          <w:sz w:val="24"/>
          <w:szCs w:val="24"/>
        </w:rPr>
        <w:t xml:space="preserve">ensure sustainable supply. Against this backdrop, the present study was undertaken with </w:t>
      </w:r>
      <w:r w:rsidR="0064099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objectives to evaluate the </w:t>
      </w:r>
      <w:r w:rsidRPr="00FB140D">
        <w:rPr>
          <w:rFonts w:ascii="Times New Roman" w:eastAsia="Times New Roman" w:hAnsi="Times New Roman" w:cs="Times New Roman"/>
          <w:sz w:val="24"/>
          <w:szCs w:val="24"/>
        </w:rPr>
        <w:t>effects</w:t>
      </w:r>
      <w:r>
        <w:rPr>
          <w:rFonts w:ascii="Times New Roman" w:eastAsia="Times New Roman" w:hAnsi="Times New Roman" w:cs="Times New Roman"/>
          <w:sz w:val="24"/>
          <w:szCs w:val="24"/>
        </w:rPr>
        <w:t xml:space="preserve"> of </w:t>
      </w:r>
      <w:r w:rsidRPr="00FB140D">
        <w:rPr>
          <w:rFonts w:ascii="Times New Roman" w:eastAsia="Times New Roman" w:hAnsi="Times New Roman" w:cs="Times New Roman"/>
          <w:sz w:val="24"/>
          <w:szCs w:val="24"/>
        </w:rPr>
        <w:t xml:space="preserve">alternative </w:t>
      </w:r>
      <w:r>
        <w:rPr>
          <w:rFonts w:ascii="Times New Roman" w:eastAsia="Times New Roman" w:hAnsi="Times New Roman" w:cs="Times New Roman"/>
          <w:sz w:val="24"/>
          <w:szCs w:val="24"/>
        </w:rPr>
        <w:t xml:space="preserve">irrigation methods on onion yield and </w:t>
      </w:r>
      <w:r>
        <w:rPr>
          <w:rFonts w:ascii="Times New Roman" w:eastAsia="Times New Roman" w:hAnsi="Times New Roman" w:cs="Times New Roman"/>
          <w:sz w:val="24"/>
          <w:szCs w:val="24"/>
        </w:rPr>
        <w:lastRenderedPageBreak/>
        <w:t>water use efficiency</w:t>
      </w:r>
      <w:r w:rsidRPr="00FB140D">
        <w:rPr>
          <w:rFonts w:ascii="Times New Roman" w:eastAsia="Times New Roman" w:hAnsi="Times New Roman" w:cs="Times New Roman"/>
          <w:sz w:val="24"/>
          <w:szCs w:val="24"/>
        </w:rPr>
        <w:t>, and assess farmers’ perceptions of conventional versus alternative irrigation technologies.</w:t>
      </w:r>
    </w:p>
    <w:p w14:paraId="6E70AF9B" w14:textId="77777777" w:rsidR="003420EC" w:rsidRPr="00FB140D" w:rsidRDefault="003420EC" w:rsidP="003420E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MATERIAL AND METHODS </w:t>
      </w:r>
    </w:p>
    <w:p w14:paraId="740DB023" w14:textId="77777777" w:rsidR="003420EC" w:rsidRPr="0043053B" w:rsidRDefault="003420EC" w:rsidP="0043053B">
      <w:pPr>
        <w:pStyle w:val="NoSpacing"/>
        <w:spacing w:line="360" w:lineRule="auto"/>
        <w:jc w:val="both"/>
        <w:rPr>
          <w:rFonts w:ascii="Times New Roman" w:hAnsi="Times New Roman" w:cs="Times New Roman"/>
          <w:sz w:val="24"/>
          <w:szCs w:val="24"/>
        </w:rPr>
      </w:pPr>
      <w:r w:rsidRPr="0043053B">
        <w:rPr>
          <w:rFonts w:ascii="Times New Roman" w:hAnsi="Times New Roman" w:cs="Times New Roman"/>
          <w:sz w:val="24"/>
          <w:szCs w:val="24"/>
        </w:rPr>
        <w:t xml:space="preserve">Description of Study Area </w:t>
      </w:r>
    </w:p>
    <w:p w14:paraId="4C2B1F08" w14:textId="77777777" w:rsidR="003420EC" w:rsidRPr="00FB140D" w:rsidRDefault="003420EC" w:rsidP="0043053B">
      <w:pPr>
        <w:pStyle w:val="NoSpacing"/>
        <w:spacing w:line="360" w:lineRule="auto"/>
        <w:jc w:val="both"/>
      </w:pPr>
      <w:proofErr w:type="spellStart"/>
      <w:r w:rsidRPr="0043053B">
        <w:rPr>
          <w:rFonts w:ascii="Times New Roman" w:hAnsi="Times New Roman" w:cs="Times New Roman"/>
          <w:sz w:val="24"/>
          <w:szCs w:val="24"/>
        </w:rPr>
        <w:t>Halaba</w:t>
      </w:r>
      <w:proofErr w:type="spellEnd"/>
      <w:r w:rsidRPr="0043053B">
        <w:rPr>
          <w:rFonts w:ascii="Times New Roman" w:hAnsi="Times New Roman" w:cs="Times New Roman"/>
          <w:sz w:val="24"/>
          <w:szCs w:val="24"/>
        </w:rPr>
        <w:t xml:space="preserve"> is a zone situated within </w:t>
      </w:r>
      <w:r w:rsidR="00992B51" w:rsidRPr="0043053B">
        <w:rPr>
          <w:rFonts w:ascii="Times New Roman" w:hAnsi="Times New Roman" w:cs="Times New Roman"/>
          <w:sz w:val="24"/>
          <w:szCs w:val="24"/>
        </w:rPr>
        <w:t xml:space="preserve">the </w:t>
      </w:r>
      <w:r w:rsidRPr="0043053B">
        <w:rPr>
          <w:rFonts w:ascii="Times New Roman" w:hAnsi="Times New Roman" w:cs="Times New Roman"/>
          <w:sz w:val="24"/>
          <w:szCs w:val="24"/>
        </w:rPr>
        <w:t xml:space="preserve">Central Ethiopia Region of Ethiopia, geographically positioned in the Great Rift Valley basin. The zone is bounded to the south by an exclave of the Hadiya Zone, to the south west by the </w:t>
      </w:r>
      <w:proofErr w:type="spellStart"/>
      <w:r w:rsidRPr="0043053B">
        <w:rPr>
          <w:rFonts w:ascii="Times New Roman" w:hAnsi="Times New Roman" w:cs="Times New Roman"/>
          <w:sz w:val="24"/>
          <w:szCs w:val="24"/>
        </w:rPr>
        <w:t>Kambata</w:t>
      </w:r>
      <w:proofErr w:type="spellEnd"/>
      <w:r w:rsidRPr="0043053B">
        <w:rPr>
          <w:rFonts w:ascii="Times New Roman" w:hAnsi="Times New Roman" w:cs="Times New Roman"/>
          <w:sz w:val="24"/>
          <w:szCs w:val="24"/>
        </w:rPr>
        <w:t xml:space="preserve"> </w:t>
      </w:r>
      <w:proofErr w:type="spellStart"/>
      <w:r w:rsidRPr="0043053B">
        <w:rPr>
          <w:rFonts w:ascii="Times New Roman" w:hAnsi="Times New Roman" w:cs="Times New Roman"/>
          <w:sz w:val="24"/>
          <w:szCs w:val="24"/>
        </w:rPr>
        <w:t>Tembaro</w:t>
      </w:r>
      <w:proofErr w:type="spellEnd"/>
      <w:r w:rsidRPr="0043053B">
        <w:rPr>
          <w:rFonts w:ascii="Times New Roman" w:hAnsi="Times New Roman" w:cs="Times New Roman"/>
          <w:sz w:val="24"/>
          <w:szCs w:val="24"/>
        </w:rPr>
        <w:t xml:space="preserve"> Zone, to west and north by the zone is bounded to the south by an exclave of the Hadiya Zone, to the southwest by the </w:t>
      </w:r>
      <w:proofErr w:type="spellStart"/>
      <w:r w:rsidRPr="0043053B">
        <w:rPr>
          <w:rFonts w:ascii="Times New Roman" w:hAnsi="Times New Roman" w:cs="Times New Roman"/>
          <w:sz w:val="24"/>
          <w:szCs w:val="24"/>
        </w:rPr>
        <w:t>Kembata</w:t>
      </w:r>
      <w:proofErr w:type="spellEnd"/>
      <w:r w:rsidRPr="0043053B">
        <w:rPr>
          <w:rFonts w:ascii="Times New Roman" w:hAnsi="Times New Roman" w:cs="Times New Roman"/>
          <w:sz w:val="24"/>
          <w:szCs w:val="24"/>
        </w:rPr>
        <w:t xml:space="preserve"> </w:t>
      </w:r>
      <w:proofErr w:type="spellStart"/>
      <w:r w:rsidRPr="0043053B">
        <w:rPr>
          <w:rFonts w:ascii="Times New Roman" w:hAnsi="Times New Roman" w:cs="Times New Roman"/>
          <w:sz w:val="24"/>
          <w:szCs w:val="24"/>
        </w:rPr>
        <w:t>Tembaro</w:t>
      </w:r>
      <w:proofErr w:type="spellEnd"/>
      <w:r w:rsidRPr="0043053B">
        <w:rPr>
          <w:rFonts w:ascii="Times New Roman" w:hAnsi="Times New Roman" w:cs="Times New Roman"/>
          <w:sz w:val="24"/>
          <w:szCs w:val="24"/>
        </w:rPr>
        <w:t xml:space="preserve"> Zone, to the west and north by the Hadiya Zone, to the northeast by Lake Shala, and to the east the </w:t>
      </w:r>
      <w:proofErr w:type="spellStart"/>
      <w:r w:rsidRPr="0043053B">
        <w:rPr>
          <w:rFonts w:ascii="Times New Roman" w:hAnsi="Times New Roman" w:cs="Times New Roman"/>
          <w:sz w:val="24"/>
          <w:szCs w:val="24"/>
        </w:rPr>
        <w:t>Bilate</w:t>
      </w:r>
      <w:proofErr w:type="spellEnd"/>
      <w:r w:rsidRPr="0043053B">
        <w:rPr>
          <w:rFonts w:ascii="Times New Roman" w:hAnsi="Times New Roman" w:cs="Times New Roman"/>
          <w:sz w:val="24"/>
          <w:szCs w:val="24"/>
        </w:rPr>
        <w:t xml:space="preserve"> River constitutes its principal water body and delineates its boundary with the Oromia Region. The zone is located approximately 321km south of Addis Ababa</w:t>
      </w:r>
      <w:r w:rsidR="009432FF">
        <w:rPr>
          <w:rFonts w:ascii="Times New Roman" w:hAnsi="Times New Roman" w:cs="Times New Roman"/>
          <w:sz w:val="24"/>
          <w:szCs w:val="24"/>
        </w:rPr>
        <w:t>,</w:t>
      </w:r>
      <w:r w:rsidRPr="0043053B">
        <w:rPr>
          <w:rFonts w:ascii="Times New Roman" w:hAnsi="Times New Roman" w:cs="Times New Roman"/>
          <w:sz w:val="24"/>
          <w:szCs w:val="24"/>
        </w:rPr>
        <w:t xml:space="preserve"> the capital city of Ethiopia. Geographically, it extends between 7°10′40′′N and 7°36′0′′ latitude and 37°58′49′′ and 38°30′40′′ E longitude, with elevation ranging from 1527 to 2189 meters above mean </w:t>
      </w:r>
      <w:r w:rsidR="0043053B" w:rsidRPr="0043053B">
        <w:rPr>
          <w:rFonts w:ascii="Times New Roman" w:hAnsi="Times New Roman" w:cs="Times New Roman"/>
          <w:sz w:val="24"/>
          <w:szCs w:val="24"/>
        </w:rPr>
        <w:t xml:space="preserve">sea </w:t>
      </w:r>
      <w:r w:rsidR="0043053B">
        <w:rPr>
          <w:rFonts w:ascii="Times New Roman" w:hAnsi="Times New Roman" w:cs="Times New Roman"/>
          <w:sz w:val="24"/>
          <w:szCs w:val="24"/>
        </w:rPr>
        <w:t>level</w:t>
      </w:r>
      <w:r w:rsidRPr="0043053B">
        <w:rPr>
          <w:rFonts w:ascii="Times New Roman" w:hAnsi="Times New Roman" w:cs="Times New Roman"/>
          <w:sz w:val="24"/>
          <w:szCs w:val="24"/>
        </w:rPr>
        <w:t xml:space="preserve"> (</w:t>
      </w:r>
      <w:proofErr w:type="spellStart"/>
      <w:r w:rsidRPr="0043053B">
        <w:rPr>
          <w:rFonts w:ascii="Times New Roman" w:hAnsi="Times New Roman" w:cs="Times New Roman"/>
          <w:sz w:val="24"/>
          <w:szCs w:val="24"/>
        </w:rPr>
        <w:t>a.m.s.l.</w:t>
      </w:r>
      <w:proofErr w:type="spellEnd"/>
      <w:r w:rsidRPr="0043053B">
        <w:rPr>
          <w:rFonts w:ascii="Times New Roman" w:hAnsi="Times New Roman" w:cs="Times New Roman"/>
          <w:sz w:val="24"/>
          <w:szCs w:val="24"/>
        </w:rPr>
        <w:t>).</w:t>
      </w:r>
      <w:r w:rsidRPr="0043053B">
        <w:t xml:space="preserve">  </w:t>
      </w:r>
      <w:r w:rsidRPr="00FB140D">
        <w:rPr>
          <w:noProof/>
        </w:rPr>
        <w:drawing>
          <wp:inline distT="0" distB="0" distL="0" distR="0" wp14:anchorId="16BF9B94" wp14:editId="4FC03FAD">
            <wp:extent cx="5642615" cy="3929902"/>
            <wp:effectExtent l="0" t="0" r="0" b="0"/>
            <wp:docPr id="1" name="Picture 1" descr="C:\Users\pc\Desktop\jurnal\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jurnal\Study are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16" t="18142" r="12346" b="18644"/>
                    <a:stretch/>
                  </pic:blipFill>
                  <pic:spPr bwMode="auto">
                    <a:xfrm>
                      <a:off x="0" y="0"/>
                      <a:ext cx="5657356" cy="3940168"/>
                    </a:xfrm>
                    <a:prstGeom prst="rect">
                      <a:avLst/>
                    </a:prstGeom>
                    <a:noFill/>
                    <a:ln>
                      <a:noFill/>
                    </a:ln>
                    <a:extLst>
                      <a:ext uri="{53640926-AAD7-44D8-BBD7-CCE9431645EC}">
                        <a14:shadowObscured xmlns:a14="http://schemas.microsoft.com/office/drawing/2010/main"/>
                      </a:ext>
                    </a:extLst>
                  </pic:spPr>
                </pic:pic>
              </a:graphicData>
            </a:graphic>
          </wp:inline>
        </w:drawing>
      </w:r>
    </w:p>
    <w:p w14:paraId="2D525A89" w14:textId="77777777" w:rsidR="003420EC" w:rsidRPr="00FB140D" w:rsidRDefault="003420EC" w:rsidP="003420EC">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w:r>
        <w:rPr>
          <w:rFonts w:ascii="Times New Roman" w:hAnsi="Times New Roman" w:cs="Times New Roman"/>
          <w:sz w:val="24"/>
          <w:szCs w:val="24"/>
        </w:rPr>
        <w:t xml:space="preserve">Fig.1. Location map of the study </w:t>
      </w:r>
    </w:p>
    <w:p w14:paraId="4B68116F" w14:textId="77777777" w:rsidR="003420EC" w:rsidRPr="00FB140D" w:rsidRDefault="003420EC" w:rsidP="003420E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Design and Treatments </w:t>
      </w:r>
    </w:p>
    <w:p w14:paraId="7271BD17" w14:textId="77777777" w:rsidR="003420EC" w:rsidRPr="00FB140D"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FB140D">
        <w:rPr>
          <w:rFonts w:ascii="Times New Roman" w:hAnsi="Times New Roman" w:cs="Times New Roman"/>
          <w:sz w:val="24"/>
          <w:szCs w:val="24"/>
        </w:rPr>
        <w:t xml:space="preserve"> treatment </w:t>
      </w:r>
      <w:r>
        <w:rPr>
          <w:rFonts w:ascii="Times New Roman" w:hAnsi="Times New Roman" w:cs="Times New Roman"/>
          <w:sz w:val="24"/>
          <w:szCs w:val="24"/>
        </w:rPr>
        <w:t xml:space="preserve">arrangement </w:t>
      </w:r>
      <w:r w:rsidR="00F05F47">
        <w:rPr>
          <w:rFonts w:ascii="Times New Roman" w:hAnsi="Times New Roman" w:cs="Times New Roman"/>
          <w:sz w:val="24"/>
          <w:szCs w:val="24"/>
        </w:rPr>
        <w:t>was</w:t>
      </w:r>
      <w:r>
        <w:rPr>
          <w:rFonts w:ascii="Times New Roman" w:hAnsi="Times New Roman" w:cs="Times New Roman"/>
          <w:sz w:val="24"/>
          <w:szCs w:val="24"/>
        </w:rPr>
        <w:t xml:space="preserve"> set as </w:t>
      </w:r>
      <w:r w:rsidR="00F05F47">
        <w:rPr>
          <w:rFonts w:ascii="Times New Roman" w:hAnsi="Times New Roman" w:cs="Times New Roman"/>
          <w:sz w:val="24"/>
          <w:szCs w:val="24"/>
        </w:rPr>
        <w:t xml:space="preserve">a </w:t>
      </w:r>
      <w:r w:rsidRPr="00FB140D">
        <w:rPr>
          <w:rFonts w:ascii="Times New Roman" w:hAnsi="Times New Roman" w:cs="Times New Roman"/>
          <w:sz w:val="24"/>
          <w:szCs w:val="24"/>
        </w:rPr>
        <w:t xml:space="preserve">complete </w:t>
      </w:r>
      <w:r>
        <w:rPr>
          <w:rFonts w:ascii="Times New Roman" w:hAnsi="Times New Roman" w:cs="Times New Roman"/>
          <w:sz w:val="24"/>
          <w:szCs w:val="24"/>
        </w:rPr>
        <w:t xml:space="preserve">randomized blocks design with four replications. </w:t>
      </w:r>
      <w:r w:rsidRPr="00FB140D">
        <w:rPr>
          <w:rFonts w:ascii="Times New Roman" w:hAnsi="Times New Roman" w:cs="Times New Roman"/>
          <w:sz w:val="24"/>
          <w:szCs w:val="24"/>
        </w:rPr>
        <w:t xml:space="preserve">Each treatment has a 4 m × 4 </w:t>
      </w:r>
      <w:r>
        <w:rPr>
          <w:rFonts w:ascii="Times New Roman" w:hAnsi="Times New Roman" w:cs="Times New Roman"/>
          <w:sz w:val="24"/>
          <w:szCs w:val="24"/>
        </w:rPr>
        <w:t xml:space="preserve">m plot size. </w:t>
      </w:r>
      <w:r w:rsidR="00F05F47">
        <w:rPr>
          <w:rFonts w:ascii="Times New Roman" w:hAnsi="Times New Roman" w:cs="Times New Roman"/>
          <w:sz w:val="24"/>
          <w:szCs w:val="24"/>
        </w:rPr>
        <w:t>The space</w:t>
      </w:r>
      <w:r w:rsidRPr="00FB140D">
        <w:rPr>
          <w:rFonts w:ascii="Times New Roman" w:hAnsi="Times New Roman" w:cs="Times New Roman"/>
          <w:sz w:val="24"/>
          <w:szCs w:val="24"/>
        </w:rPr>
        <w:t xml:space="preserve"> between plants,</w:t>
      </w:r>
      <w:r>
        <w:rPr>
          <w:rFonts w:ascii="Times New Roman" w:hAnsi="Times New Roman" w:cs="Times New Roman"/>
          <w:sz w:val="24"/>
          <w:szCs w:val="24"/>
        </w:rPr>
        <w:t xml:space="preserve"> plant rows, and rows </w:t>
      </w:r>
      <w:r w:rsidR="00F05F47">
        <w:rPr>
          <w:rFonts w:ascii="Times New Roman" w:hAnsi="Times New Roman" w:cs="Times New Roman"/>
          <w:sz w:val="24"/>
          <w:szCs w:val="24"/>
        </w:rPr>
        <w:t>was</w:t>
      </w:r>
      <w:r>
        <w:rPr>
          <w:rFonts w:ascii="Times New Roman" w:hAnsi="Times New Roman" w:cs="Times New Roman"/>
          <w:sz w:val="24"/>
          <w:szCs w:val="24"/>
        </w:rPr>
        <w:t xml:space="preserve"> 10cm, 20cm, and 40cm</w:t>
      </w:r>
      <w:r w:rsidR="00F05F47">
        <w:rPr>
          <w:rFonts w:ascii="Times New Roman" w:hAnsi="Times New Roman" w:cs="Times New Roman"/>
          <w:sz w:val="24"/>
          <w:szCs w:val="24"/>
        </w:rPr>
        <w:t>,</w:t>
      </w:r>
      <w:r>
        <w:rPr>
          <w:rFonts w:ascii="Times New Roman" w:hAnsi="Times New Roman" w:cs="Times New Roman"/>
          <w:sz w:val="24"/>
          <w:szCs w:val="24"/>
        </w:rPr>
        <w:t xml:space="preserve"> respectively</w:t>
      </w:r>
      <w:r w:rsidRPr="00FB140D">
        <w:rPr>
          <w:rFonts w:ascii="Times New Roman" w:hAnsi="Times New Roman" w:cs="Times New Roman"/>
          <w:sz w:val="24"/>
          <w:szCs w:val="24"/>
        </w:rPr>
        <w:t xml:space="preserve">. </w:t>
      </w:r>
      <w:r>
        <w:rPr>
          <w:rFonts w:ascii="Times New Roman" w:hAnsi="Times New Roman" w:cs="Times New Roman"/>
          <w:sz w:val="24"/>
          <w:szCs w:val="24"/>
        </w:rPr>
        <w:t>The required crop water was calculated using the CROPWAT version 8 computer program,</w:t>
      </w:r>
      <w:r w:rsidRPr="00FB140D">
        <w:rPr>
          <w:rFonts w:ascii="Times New Roman" w:hAnsi="Times New Roman" w:cs="Times New Roman"/>
          <w:sz w:val="24"/>
          <w:szCs w:val="24"/>
        </w:rPr>
        <w:t xml:space="preserve"> taking into account </w:t>
      </w:r>
      <w:r>
        <w:rPr>
          <w:rFonts w:ascii="Times New Roman" w:hAnsi="Times New Roman" w:cs="Times New Roman"/>
          <w:sz w:val="24"/>
          <w:szCs w:val="24"/>
        </w:rPr>
        <w:t xml:space="preserve">the climatic and soil properties of the study area (Allen et al., 1998). </w:t>
      </w:r>
      <w:r w:rsidRPr="00FB140D">
        <w:rPr>
          <w:rFonts w:ascii="Times New Roman" w:hAnsi="Times New Roman" w:cs="Times New Roman"/>
          <w:sz w:val="24"/>
          <w:szCs w:val="24"/>
        </w:rPr>
        <w:t xml:space="preserve">The </w:t>
      </w:r>
      <w:r>
        <w:rPr>
          <w:rFonts w:ascii="Times New Roman" w:hAnsi="Times New Roman" w:cs="Times New Roman"/>
          <w:sz w:val="24"/>
          <w:szCs w:val="24"/>
        </w:rPr>
        <w:t xml:space="preserve">improved </w:t>
      </w:r>
      <w:r w:rsidRPr="00FB140D">
        <w:rPr>
          <w:rFonts w:ascii="Times New Roman" w:hAnsi="Times New Roman" w:cs="Times New Roman"/>
          <w:sz w:val="24"/>
          <w:szCs w:val="24"/>
        </w:rPr>
        <w:t xml:space="preserve">Onion </w:t>
      </w:r>
      <w:r>
        <w:rPr>
          <w:rFonts w:ascii="Times New Roman" w:hAnsi="Times New Roman" w:cs="Times New Roman"/>
          <w:sz w:val="24"/>
          <w:szCs w:val="24"/>
        </w:rPr>
        <w:t xml:space="preserve">variety </w:t>
      </w:r>
      <w:r w:rsidRPr="00FB140D">
        <w:rPr>
          <w:rFonts w:ascii="Times New Roman" w:hAnsi="Times New Roman" w:cs="Times New Roman"/>
          <w:sz w:val="24"/>
          <w:szCs w:val="24"/>
        </w:rPr>
        <w:t>(</w:t>
      </w:r>
      <w:proofErr w:type="spellStart"/>
      <w:r w:rsidRPr="00FB140D">
        <w:rPr>
          <w:rFonts w:ascii="Times New Roman" w:hAnsi="Times New Roman" w:cs="Times New Roman"/>
          <w:sz w:val="24"/>
          <w:szCs w:val="24"/>
        </w:rPr>
        <w:t>Banboy</w:t>
      </w:r>
      <w:proofErr w:type="spellEnd"/>
      <w:r w:rsidRPr="00FB140D">
        <w:rPr>
          <w:rFonts w:ascii="Times New Roman" w:hAnsi="Times New Roman" w:cs="Times New Roman"/>
          <w:sz w:val="24"/>
          <w:szCs w:val="24"/>
        </w:rPr>
        <w:t xml:space="preserve"> Red) </w:t>
      </w:r>
      <w:r>
        <w:rPr>
          <w:rFonts w:ascii="Times New Roman" w:hAnsi="Times New Roman" w:cs="Times New Roman"/>
          <w:sz w:val="24"/>
          <w:szCs w:val="24"/>
        </w:rPr>
        <w:t>was grown in seed beds and transplanted on an experimental plot</w:t>
      </w:r>
      <w:r w:rsidRPr="00FB140D">
        <w:rPr>
          <w:rFonts w:ascii="Times New Roman" w:hAnsi="Times New Roman" w:cs="Times New Roman"/>
          <w:sz w:val="24"/>
          <w:szCs w:val="24"/>
        </w:rPr>
        <w:t xml:space="preserve">. 200kg/ha NPS and 100kg/ha urea were </w:t>
      </w:r>
      <w:r>
        <w:rPr>
          <w:rFonts w:ascii="Times New Roman" w:hAnsi="Times New Roman" w:cs="Times New Roman"/>
          <w:sz w:val="24"/>
          <w:szCs w:val="24"/>
        </w:rPr>
        <w:t xml:space="preserve">applied at the time of planting. The </w:t>
      </w:r>
      <w:r w:rsidR="00C719B0">
        <w:rPr>
          <w:rFonts w:ascii="Times New Roman" w:hAnsi="Times New Roman" w:cs="Times New Roman"/>
          <w:sz w:val="24"/>
          <w:szCs w:val="24"/>
        </w:rPr>
        <w:t>treatments</w:t>
      </w:r>
      <w:r>
        <w:rPr>
          <w:rFonts w:ascii="Times New Roman" w:hAnsi="Times New Roman" w:cs="Times New Roman"/>
          <w:sz w:val="24"/>
          <w:szCs w:val="24"/>
        </w:rPr>
        <w:t xml:space="preserve"> were</w:t>
      </w:r>
      <w:r w:rsidR="00C719B0">
        <w:rPr>
          <w:rFonts w:ascii="Times New Roman" w:hAnsi="Times New Roman" w:cs="Times New Roman"/>
          <w:sz w:val="24"/>
          <w:szCs w:val="24"/>
        </w:rPr>
        <w:t>:</w:t>
      </w:r>
      <w:r w:rsidRPr="00FB140D">
        <w:rPr>
          <w:rFonts w:ascii="Times New Roman" w:hAnsi="Times New Roman" w:cs="Times New Roman"/>
          <w:sz w:val="24"/>
          <w:szCs w:val="24"/>
        </w:rPr>
        <w:t xml:space="preserve"> Alternative </w:t>
      </w:r>
      <w:r>
        <w:rPr>
          <w:rFonts w:ascii="Times New Roman" w:hAnsi="Times New Roman" w:cs="Times New Roman"/>
          <w:sz w:val="24"/>
          <w:szCs w:val="24"/>
        </w:rPr>
        <w:t>furrow irrigation,</w:t>
      </w:r>
      <w:r w:rsidRPr="00FB140D">
        <w:rPr>
          <w:rFonts w:ascii="Times New Roman" w:hAnsi="Times New Roman" w:cs="Times New Roman"/>
          <w:sz w:val="24"/>
          <w:szCs w:val="24"/>
        </w:rPr>
        <w:t xml:space="preserve"> Conventional </w:t>
      </w:r>
      <w:r>
        <w:rPr>
          <w:rFonts w:ascii="Times New Roman" w:hAnsi="Times New Roman" w:cs="Times New Roman"/>
          <w:sz w:val="24"/>
          <w:szCs w:val="24"/>
        </w:rPr>
        <w:t xml:space="preserve">furrow irrigation </w:t>
      </w:r>
      <w:r w:rsidRPr="00FB140D">
        <w:rPr>
          <w:rFonts w:ascii="Times New Roman" w:hAnsi="Times New Roman" w:cs="Times New Roman"/>
          <w:sz w:val="24"/>
          <w:szCs w:val="24"/>
        </w:rPr>
        <w:t>methods</w:t>
      </w:r>
      <w:r w:rsidR="00C719B0">
        <w:rPr>
          <w:rFonts w:ascii="Times New Roman" w:hAnsi="Times New Roman" w:cs="Times New Roman"/>
          <w:sz w:val="24"/>
          <w:szCs w:val="24"/>
        </w:rPr>
        <w:t>,</w:t>
      </w:r>
      <w:r w:rsidRPr="00FB140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B140D">
        <w:rPr>
          <w:rFonts w:ascii="Times New Roman" w:hAnsi="Times New Roman" w:cs="Times New Roman"/>
          <w:sz w:val="24"/>
          <w:szCs w:val="24"/>
        </w:rPr>
        <w:t>Farmer practice.</w:t>
      </w:r>
    </w:p>
    <w:p w14:paraId="10701F88" w14:textId="77777777" w:rsidR="003420EC" w:rsidRPr="000A28B6" w:rsidRDefault="003420EC" w:rsidP="003420EC">
      <w:pPr>
        <w:spacing w:after="0" w:line="360" w:lineRule="auto"/>
        <w:jc w:val="both"/>
        <w:rPr>
          <w:rFonts w:ascii="Times New Roman" w:hAnsi="Times New Roman" w:cs="Times New Roman"/>
          <w:b/>
          <w:sz w:val="24"/>
          <w:szCs w:val="24"/>
        </w:rPr>
      </w:pPr>
      <w:r w:rsidRPr="000A28B6">
        <w:rPr>
          <w:rFonts w:ascii="Times New Roman" w:hAnsi="Times New Roman" w:cs="Times New Roman"/>
          <w:b/>
          <w:sz w:val="24"/>
          <w:szCs w:val="24"/>
        </w:rPr>
        <w:t xml:space="preserve">Soil Sample Collection and Analysis Methods </w:t>
      </w:r>
    </w:p>
    <w:p w14:paraId="387667C4"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disturbed and undisturbed composite soil samples before planting from each treatment at a depth of 0-15cm, 15-30cm, and 30-60cm were collected and analyzed for different soil physical and chemical properties</w:t>
      </w:r>
      <w:r w:rsidR="009432FF">
        <w:rPr>
          <w:rFonts w:ascii="Times New Roman" w:hAnsi="Times New Roman" w:cs="Times New Roman"/>
          <w:sz w:val="24"/>
          <w:szCs w:val="24"/>
        </w:rPr>
        <w:t>,</w:t>
      </w:r>
      <w:r>
        <w:rPr>
          <w:rFonts w:ascii="Times New Roman" w:hAnsi="Times New Roman" w:cs="Times New Roman"/>
          <w:sz w:val="24"/>
          <w:szCs w:val="24"/>
        </w:rPr>
        <w:t xml:space="preserve"> such as: texture, bulk density, pH, permanent wilting point, and field capacity.  Soil texture was determined using the pipette method. This was done based on a direct sample of the density of the solution. The pH was measured in a 1:1 soil: water mixture by using a PH meter. The soil bulk density is well defined as the </w:t>
      </w:r>
      <w:r w:rsidR="009432FF">
        <w:rPr>
          <w:rFonts w:ascii="Times New Roman" w:hAnsi="Times New Roman" w:cs="Times New Roman"/>
          <w:sz w:val="24"/>
          <w:szCs w:val="24"/>
        </w:rPr>
        <w:t>oven-dry</w:t>
      </w:r>
      <w:r>
        <w:rPr>
          <w:rFonts w:ascii="Times New Roman" w:hAnsi="Times New Roman" w:cs="Times New Roman"/>
          <w:sz w:val="24"/>
          <w:szCs w:val="24"/>
        </w:rPr>
        <w:t xml:space="preserve"> weight of undisturbed soil over a given volume, as it occurs in the field. It was determined by the core sampler method. We </w:t>
      </w:r>
      <w:r w:rsidR="00C719B0">
        <w:rPr>
          <w:rFonts w:ascii="Times New Roman" w:hAnsi="Times New Roman" w:cs="Times New Roman"/>
          <w:sz w:val="24"/>
          <w:szCs w:val="24"/>
        </w:rPr>
        <w:t>collected</w:t>
      </w:r>
      <w:r>
        <w:rPr>
          <w:rFonts w:ascii="Times New Roman" w:hAnsi="Times New Roman" w:cs="Times New Roman"/>
          <w:sz w:val="24"/>
          <w:szCs w:val="24"/>
        </w:rPr>
        <w:t xml:space="preserve"> </w:t>
      </w:r>
      <w:r w:rsidR="009432FF">
        <w:rPr>
          <w:rFonts w:ascii="Times New Roman" w:hAnsi="Times New Roman" w:cs="Times New Roman"/>
          <w:sz w:val="24"/>
          <w:szCs w:val="24"/>
        </w:rPr>
        <w:t xml:space="preserve">a </w:t>
      </w:r>
      <w:r>
        <w:rPr>
          <w:rFonts w:ascii="Times New Roman" w:hAnsi="Times New Roman" w:cs="Times New Roman"/>
          <w:sz w:val="24"/>
          <w:szCs w:val="24"/>
        </w:rPr>
        <w:t>soil sample from the field, weighted the soil sample, and then it was placed in an oven dry at 105</w:t>
      </w:r>
      <w:r w:rsidRPr="00FB140D">
        <w:rPr>
          <w:rFonts w:ascii="Times New Roman" w:hAnsi="Times New Roman" w:cs="Times New Roman"/>
          <w:sz w:val="24"/>
          <w:szCs w:val="24"/>
        </w:rPr>
        <w:t>°C</w:t>
      </w:r>
      <w:r>
        <w:rPr>
          <w:rFonts w:ascii="Times New Roman" w:hAnsi="Times New Roman" w:cs="Times New Roman"/>
          <w:sz w:val="24"/>
          <w:szCs w:val="24"/>
        </w:rPr>
        <w:t xml:space="preserve"> for 24 hours. After drying the sample, the soil was weighted for a second time for dry mass, and the bulk density was calculated using the following formula.</w:t>
      </w:r>
    </w:p>
    <w:p w14:paraId="3177AF5C" w14:textId="77777777" w:rsidR="003420EC" w:rsidRPr="00FB140D" w:rsidRDefault="003420EC" w:rsidP="003420EC">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m:rPr>
              <m:sty m:val="p"/>
            </m:rPr>
            <w:rPr>
              <w:rFonts w:ascii="Cambria Math" w:hAnsi="Cambria Math" w:cs="Times New Roman"/>
              <w:sz w:val="24"/>
              <w:szCs w:val="24"/>
            </w:rPr>
            <m:t xml:space="preserve">                                                     pb</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Wd</m:t>
              </m:r>
            </m:num>
            <m:den>
              <m:r>
                <w:rPr>
                  <w:rFonts w:ascii="Cambria Math" w:hAnsi="Cambria Math" w:cs="Times New Roman"/>
                  <w:sz w:val="24"/>
                  <w:szCs w:val="24"/>
                </w:rPr>
                <m:t>Vc</m:t>
              </m:r>
            </m:den>
          </m:f>
        </m:oMath>
      </m:oMathPara>
    </w:p>
    <w:p w14:paraId="578F1823"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pb = soil bulk density (g/</w:t>
      </w:r>
      <w:r w:rsidRPr="00A64F01">
        <w:rPr>
          <w:rFonts w:ascii="Times New Roman" w:hAnsi="Times New Roman" w:cs="Times New Roman"/>
          <w:sz w:val="24"/>
          <w:szCs w:val="24"/>
        </w:rPr>
        <w:t>cm</w:t>
      </w:r>
      <w:r>
        <w:rPr>
          <w:rFonts w:ascii="Times New Roman" w:hAnsi="Times New Roman" w:cs="Times New Roman"/>
          <w:sz w:val="24"/>
          <w:szCs w:val="24"/>
          <w:vertAlign w:val="superscript"/>
        </w:rPr>
        <w:t>3)</w:t>
      </w:r>
      <w:r w:rsidRPr="00FB140D">
        <w:rPr>
          <w:rFonts w:ascii="Times New Roman" w:hAnsi="Times New Roman" w:cs="Times New Roman"/>
          <w:sz w:val="24"/>
          <w:szCs w:val="24"/>
        </w:rPr>
        <w:t xml:space="preserve">, </w:t>
      </w:r>
      <w:r>
        <w:rPr>
          <w:rFonts w:ascii="Times New Roman" w:hAnsi="Times New Roman" w:cs="Times New Roman"/>
          <w:sz w:val="24"/>
          <w:szCs w:val="24"/>
        </w:rPr>
        <w:t xml:space="preserve">Wd = weight of dry soil (g), and </w:t>
      </w:r>
      <w:proofErr w:type="spellStart"/>
      <w:r>
        <w:rPr>
          <w:rFonts w:ascii="Times New Roman" w:hAnsi="Times New Roman" w:cs="Times New Roman"/>
          <w:sz w:val="24"/>
          <w:szCs w:val="24"/>
        </w:rPr>
        <w:t>Vc</w:t>
      </w:r>
      <w:proofErr w:type="spellEnd"/>
      <w:r>
        <w:rPr>
          <w:rFonts w:ascii="Times New Roman" w:hAnsi="Times New Roman" w:cs="Times New Roman"/>
          <w:sz w:val="24"/>
          <w:szCs w:val="24"/>
        </w:rPr>
        <w:t xml:space="preserve"> = volume of core sampler (cm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279DEE01"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140D">
        <w:rPr>
          <w:rFonts w:ascii="Times New Roman" w:hAnsi="Times New Roman" w:cs="Times New Roman"/>
          <w:sz w:val="24"/>
          <w:szCs w:val="24"/>
        </w:rPr>
        <w:t xml:space="preserve">To measure the soil's infiltration rate, the double-ring infiltration meters were used.  </w:t>
      </w:r>
      <w:r>
        <w:rPr>
          <w:rFonts w:ascii="Times New Roman" w:hAnsi="Times New Roman" w:cs="Times New Roman"/>
          <w:sz w:val="24"/>
          <w:szCs w:val="24"/>
        </w:rPr>
        <w:t xml:space="preserve">The water content of permanent wilting point (PWP), and field capacity (FC) was determined by using </w:t>
      </w:r>
      <w:r w:rsidR="00C719B0">
        <w:rPr>
          <w:rFonts w:ascii="Times New Roman" w:hAnsi="Times New Roman" w:cs="Times New Roman"/>
          <w:sz w:val="24"/>
          <w:szCs w:val="24"/>
        </w:rPr>
        <w:t xml:space="preserve">a </w:t>
      </w:r>
      <w:r>
        <w:rPr>
          <w:rFonts w:ascii="Times New Roman" w:hAnsi="Times New Roman" w:cs="Times New Roman"/>
          <w:sz w:val="24"/>
          <w:szCs w:val="24"/>
        </w:rPr>
        <w:t>pressure plate apparatus applying a suction of 1/3 and 15 bars to saturated soil samples. When water stopped leaving the soil sample, the soil moisture was measured as FC and PWP, respectively.</w:t>
      </w:r>
    </w:p>
    <w:p w14:paraId="70C0566E" w14:textId="77777777" w:rsidR="003420EC" w:rsidRPr="00F072E0" w:rsidRDefault="003420EC" w:rsidP="003420EC">
      <w:pPr>
        <w:spacing w:after="0" w:line="360" w:lineRule="auto"/>
        <w:jc w:val="both"/>
        <w:rPr>
          <w:rFonts w:ascii="Times New Roman" w:hAnsi="Times New Roman" w:cs="Times New Roman"/>
          <w:b/>
          <w:sz w:val="24"/>
          <w:szCs w:val="24"/>
        </w:rPr>
      </w:pPr>
      <w:r w:rsidRPr="00F072E0">
        <w:rPr>
          <w:rFonts w:ascii="Times New Roman" w:hAnsi="Times New Roman" w:cs="Times New Roman"/>
          <w:b/>
          <w:sz w:val="24"/>
          <w:szCs w:val="24"/>
        </w:rPr>
        <w:t>Crop Data</w:t>
      </w:r>
    </w:p>
    <w:p w14:paraId="1DC0B166"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effective root zone depth (RZD) of onion ranged between 0.3-0.5m, and it has </w:t>
      </w:r>
      <w:r w:rsidR="00F878BA">
        <w:rPr>
          <w:rFonts w:ascii="Times New Roman" w:hAnsi="Times New Roman" w:cs="Times New Roman"/>
          <w:sz w:val="24"/>
          <w:szCs w:val="24"/>
        </w:rPr>
        <w:t xml:space="preserve">an </w:t>
      </w:r>
      <w:r>
        <w:rPr>
          <w:rFonts w:ascii="Times New Roman" w:hAnsi="Times New Roman" w:cs="Times New Roman"/>
          <w:sz w:val="24"/>
          <w:szCs w:val="24"/>
        </w:rPr>
        <w:t>allowable soil water depletion fraction (P) of 0.25</w:t>
      </w:r>
      <w:r w:rsidR="009432FF">
        <w:rPr>
          <w:rFonts w:ascii="Times New Roman" w:hAnsi="Times New Roman" w:cs="Times New Roman"/>
          <w:sz w:val="24"/>
          <w:szCs w:val="24"/>
        </w:rPr>
        <w:t>. The</w:t>
      </w:r>
      <w:r>
        <w:rPr>
          <w:rFonts w:ascii="Times New Roman" w:hAnsi="Times New Roman" w:cs="Times New Roman"/>
          <w:sz w:val="24"/>
          <w:szCs w:val="24"/>
        </w:rPr>
        <w:t xml:space="preserve"> average Kc was taken after adjustments </w:t>
      </w:r>
      <w:r w:rsidR="009432FF">
        <w:rPr>
          <w:rFonts w:ascii="Times New Roman" w:hAnsi="Times New Roman" w:cs="Times New Roman"/>
          <w:sz w:val="24"/>
          <w:szCs w:val="24"/>
        </w:rPr>
        <w:t>had</w:t>
      </w:r>
      <w:r>
        <w:rPr>
          <w:rFonts w:ascii="Times New Roman" w:hAnsi="Times New Roman" w:cs="Times New Roman"/>
          <w:sz w:val="24"/>
          <w:szCs w:val="24"/>
        </w:rPr>
        <w:t xml:space="preserve"> been computed for the initial, development, mid</w:t>
      </w:r>
      <w:r w:rsidR="009432FF">
        <w:rPr>
          <w:rFonts w:ascii="Times New Roman" w:hAnsi="Times New Roman" w:cs="Times New Roman"/>
          <w:sz w:val="24"/>
          <w:szCs w:val="24"/>
        </w:rPr>
        <w:t>,</w:t>
      </w:r>
      <w:r>
        <w:rPr>
          <w:rFonts w:ascii="Times New Roman" w:hAnsi="Times New Roman" w:cs="Times New Roman"/>
          <w:sz w:val="24"/>
          <w:szCs w:val="24"/>
        </w:rPr>
        <w:t xml:space="preserve"> and late season </w:t>
      </w:r>
      <w:r w:rsidR="009432FF">
        <w:rPr>
          <w:rFonts w:ascii="Times New Roman" w:hAnsi="Times New Roman" w:cs="Times New Roman"/>
          <w:sz w:val="24"/>
          <w:szCs w:val="24"/>
        </w:rPr>
        <w:t>stages</w:t>
      </w:r>
      <w:r>
        <w:rPr>
          <w:rFonts w:ascii="Times New Roman" w:hAnsi="Times New Roman" w:cs="Times New Roman"/>
          <w:sz w:val="24"/>
          <w:szCs w:val="24"/>
        </w:rPr>
        <w:t xml:space="preserve"> were 0.5, 0.75, 1.025, and 0.875</w:t>
      </w:r>
      <w:r w:rsidR="00F878BA">
        <w:rPr>
          <w:rFonts w:ascii="Times New Roman" w:hAnsi="Times New Roman" w:cs="Times New Roman"/>
          <w:sz w:val="24"/>
          <w:szCs w:val="24"/>
        </w:rPr>
        <w:t>,</w:t>
      </w:r>
      <w:r>
        <w:rPr>
          <w:rFonts w:ascii="Times New Roman" w:hAnsi="Times New Roman" w:cs="Times New Roman"/>
          <w:sz w:val="24"/>
          <w:szCs w:val="24"/>
        </w:rPr>
        <w:t xml:space="preserve"> respectively.</w:t>
      </w:r>
    </w:p>
    <w:p w14:paraId="04625E37" w14:textId="77777777" w:rsidR="003420EC" w:rsidRPr="000A28B6" w:rsidRDefault="003420EC" w:rsidP="003420EC">
      <w:pPr>
        <w:spacing w:after="0" w:line="360" w:lineRule="auto"/>
        <w:jc w:val="both"/>
        <w:rPr>
          <w:rFonts w:ascii="Times New Roman" w:hAnsi="Times New Roman" w:cs="Times New Roman"/>
          <w:b/>
          <w:sz w:val="24"/>
          <w:szCs w:val="24"/>
        </w:rPr>
      </w:pPr>
      <w:r w:rsidRPr="000A28B6">
        <w:rPr>
          <w:rFonts w:ascii="Times New Roman" w:hAnsi="Times New Roman" w:cs="Times New Roman"/>
          <w:b/>
          <w:sz w:val="24"/>
          <w:szCs w:val="24"/>
        </w:rPr>
        <w:t>Crop Water Determination</w:t>
      </w:r>
    </w:p>
    <w:p w14:paraId="4CC51462"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Crop evapotranspiration is the amount of water that is lost through evaporation, whereas crop water requirement is the amount that is needed to be supplied (Allen et al., 1998). Based on the determination of crop water requirement, the effect of climate on crop water requirement, which is the reference crop evapotranspiration (</w:t>
      </w:r>
      <w:proofErr w:type="spellStart"/>
      <w:r>
        <w:rPr>
          <w:rFonts w:ascii="Times New Roman" w:hAnsi="Times New Roman" w:cs="Times New Roman"/>
          <w:sz w:val="24"/>
          <w:szCs w:val="24"/>
        </w:rPr>
        <w:t>ETo</w:t>
      </w:r>
      <w:proofErr w:type="spellEnd"/>
      <w:r>
        <w:rPr>
          <w:rFonts w:ascii="Times New Roman" w:hAnsi="Times New Roman" w:cs="Times New Roman"/>
          <w:sz w:val="24"/>
          <w:szCs w:val="24"/>
        </w:rPr>
        <w:t>), and the effect of crop characteristics (Kc) are very important (</w:t>
      </w:r>
      <w:proofErr w:type="spellStart"/>
      <w:r>
        <w:rPr>
          <w:rFonts w:ascii="Times New Roman" w:hAnsi="Times New Roman" w:cs="Times New Roman"/>
          <w:sz w:val="24"/>
          <w:szCs w:val="24"/>
        </w:rPr>
        <w:t>Doorebos</w:t>
      </w:r>
      <w:proofErr w:type="spellEnd"/>
      <w:r>
        <w:rPr>
          <w:rFonts w:ascii="Times New Roman" w:hAnsi="Times New Roman" w:cs="Times New Roman"/>
          <w:sz w:val="24"/>
          <w:szCs w:val="24"/>
        </w:rPr>
        <w:t xml:space="preserve"> and Pruitt, 1977). The long period and daily climate data such as maximum and minimum air temperature, relative humidity, wind speed, sunshine hours, and rainfall data of the study area were collected to determine reference evapotranspiration, crop data like crop coefficient, growing season, development stage, effective root depth, critical depletion factor of onion and maximum infiltration rate and total available water of the soil was calculated to determine crop water requirement using crop wat model.  </w:t>
      </w:r>
    </w:p>
    <w:p w14:paraId="3FABDA7A" w14:textId="77777777" w:rsidR="003420EC" w:rsidRDefault="003420EC" w:rsidP="003420EC">
      <w:pPr>
        <w:spacing w:after="0" w:line="360" w:lineRule="auto"/>
        <w:jc w:val="both"/>
        <w:rPr>
          <w:rFonts w:ascii="Times New Roman" w:hAnsi="Times New Roman" w:cs="Times New Roman"/>
          <w:sz w:val="24"/>
          <w:szCs w:val="24"/>
        </w:rPr>
      </w:pPr>
    </w:p>
    <w:p w14:paraId="3EE96338" w14:textId="77777777" w:rsidR="003420EC" w:rsidRPr="00FB140D" w:rsidRDefault="003420EC" w:rsidP="003420EC">
      <w:pPr>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ETC=ETo*Kc </m:t>
          </m:r>
        </m:oMath>
      </m:oMathPara>
    </w:p>
    <w:p w14:paraId="1A904093"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009E5C9A">
        <w:rPr>
          <w:rFonts w:ascii="Times New Roman" w:hAnsi="Times New Roman" w:cs="Times New Roman"/>
          <w:sz w:val="24"/>
          <w:szCs w:val="24"/>
        </w:rPr>
        <w:t>:</w:t>
      </w:r>
      <w:r w:rsidRPr="00FB140D">
        <w:rPr>
          <w:rFonts w:ascii="Times New Roman" w:hAnsi="Times New Roman" w:cs="Times New Roman"/>
          <w:sz w:val="24"/>
          <w:szCs w:val="24"/>
        </w:rPr>
        <w:t xml:space="preserve"> </w:t>
      </w:r>
      <w:proofErr w:type="spellStart"/>
      <w:r w:rsidRPr="00FB140D">
        <w:rPr>
          <w:rFonts w:ascii="Times New Roman" w:hAnsi="Times New Roman" w:cs="Times New Roman"/>
          <w:sz w:val="24"/>
          <w:szCs w:val="24"/>
        </w:rPr>
        <w:t>ETo</w:t>
      </w:r>
      <w:proofErr w:type="spellEnd"/>
      <w:r w:rsidRPr="00FB140D">
        <w:rPr>
          <w:rFonts w:ascii="Times New Roman" w:hAnsi="Times New Roman" w:cs="Times New Roman"/>
          <w:sz w:val="24"/>
          <w:szCs w:val="24"/>
        </w:rPr>
        <w:t xml:space="preserve"> = reference evapotranspiration, </w:t>
      </w:r>
      <w:r>
        <w:rPr>
          <w:rFonts w:ascii="Times New Roman" w:hAnsi="Times New Roman" w:cs="Times New Roman"/>
          <w:sz w:val="24"/>
          <w:szCs w:val="24"/>
        </w:rPr>
        <w:t xml:space="preserve">ETC = crop evapotranspiration, and Kc = crop coefficient. </w:t>
      </w:r>
    </w:p>
    <w:p w14:paraId="2B0A0A17" w14:textId="77777777" w:rsidR="003420EC" w:rsidRPr="0075088A" w:rsidRDefault="003420EC" w:rsidP="003420EC">
      <w:pPr>
        <w:spacing w:after="0" w:line="360" w:lineRule="auto"/>
        <w:jc w:val="both"/>
        <w:rPr>
          <w:rFonts w:ascii="Times New Roman" w:hAnsi="Times New Roman" w:cs="Times New Roman"/>
          <w:b/>
          <w:sz w:val="24"/>
          <w:szCs w:val="24"/>
        </w:rPr>
      </w:pPr>
      <w:r w:rsidRPr="0075088A">
        <w:rPr>
          <w:rFonts w:ascii="Times New Roman" w:hAnsi="Times New Roman" w:cs="Times New Roman"/>
          <w:b/>
          <w:sz w:val="24"/>
          <w:szCs w:val="24"/>
        </w:rPr>
        <w:t xml:space="preserve">Irrigation Water Management </w:t>
      </w:r>
    </w:p>
    <w:p w14:paraId="3B31E128" w14:textId="77777777" w:rsidR="003420EC" w:rsidRDefault="003420EC" w:rsidP="003420EC">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w:t>
      </w:r>
      <w:r>
        <w:rPr>
          <w:rFonts w:ascii="Times New Roman" w:hAnsi="Times New Roman" w:cs="Times New Roman"/>
          <w:sz w:val="24"/>
          <w:szCs w:val="24"/>
        </w:rPr>
        <w:t>Total available water (TAW), stored in a unit volume of soil</w:t>
      </w:r>
      <w:r w:rsidR="009432FF">
        <w:rPr>
          <w:rFonts w:ascii="Times New Roman" w:hAnsi="Times New Roman" w:cs="Times New Roman"/>
          <w:sz w:val="24"/>
          <w:szCs w:val="24"/>
        </w:rPr>
        <w:t>,</w:t>
      </w:r>
      <w:r>
        <w:rPr>
          <w:rFonts w:ascii="Times New Roman" w:hAnsi="Times New Roman" w:cs="Times New Roman"/>
          <w:sz w:val="24"/>
          <w:szCs w:val="24"/>
        </w:rPr>
        <w:t xml:space="preserve"> can be determined from the expression; </w:t>
      </w:r>
    </w:p>
    <w:p w14:paraId="03979C58" w14:textId="77777777" w:rsidR="003420EC" w:rsidRPr="00FB140D" w:rsidRDefault="003420EC" w:rsidP="003420E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TAW=</m:t>
          </m:r>
          <m:d>
            <m:dPr>
              <m:ctrlPr>
                <w:rPr>
                  <w:rFonts w:ascii="Cambria Math" w:hAnsi="Cambria Math" w:cs="Times New Roman"/>
                  <w:i/>
                  <w:sz w:val="24"/>
                  <w:szCs w:val="24"/>
                </w:rPr>
              </m:ctrlPr>
            </m:dPr>
            <m:e>
              <m:r>
                <w:rPr>
                  <w:rFonts w:ascii="Cambria Math" w:hAnsi="Cambria Math" w:cs="Times New Roman"/>
                  <w:sz w:val="24"/>
                  <w:szCs w:val="24"/>
                </w:rPr>
                <m:t>FC-PWP</m:t>
              </m:r>
            </m:e>
          </m:d>
          <m:r>
            <w:rPr>
              <w:rFonts w:ascii="Cambria Math" w:hAnsi="Cambria Math" w:cs="Times New Roman"/>
              <w:sz w:val="24"/>
              <w:szCs w:val="24"/>
            </w:rPr>
            <m:t xml:space="preserve">*BD*DZ)/100 </m:t>
          </m:r>
        </m:oMath>
      </m:oMathPara>
    </w:p>
    <w:p w14:paraId="6A558327" w14:textId="77777777" w:rsidR="003420EC" w:rsidRDefault="003420EC" w:rsidP="003420EC">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The depth of irrigation water was calculated </w:t>
      </w:r>
      <w:r w:rsidR="009E5C9A">
        <w:rPr>
          <w:rFonts w:ascii="Times New Roman" w:hAnsi="Times New Roman" w:cs="Times New Roman"/>
          <w:sz w:val="24"/>
          <w:szCs w:val="24"/>
        </w:rPr>
        <w:t>using</w:t>
      </w:r>
      <w:r>
        <w:rPr>
          <w:rFonts w:ascii="Times New Roman" w:hAnsi="Times New Roman" w:cs="Times New Roman"/>
          <w:sz w:val="24"/>
          <w:szCs w:val="24"/>
        </w:rPr>
        <w:t xml:space="preserve"> the equation. </w:t>
      </w:r>
    </w:p>
    <w:p w14:paraId="6D956F4B" w14:textId="77777777" w:rsidR="003420EC" w:rsidRPr="00FB140D" w:rsidRDefault="003420EC" w:rsidP="003420E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Inet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=ETC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-Peff </m:t>
          </m:r>
          <m:d>
            <m:dPr>
              <m:ctrlPr>
                <w:rPr>
                  <w:rFonts w:ascii="Cambria Math" w:hAnsi="Cambria Math" w:cs="Times New Roman"/>
                  <w:i/>
                  <w:sz w:val="24"/>
                  <w:szCs w:val="24"/>
                </w:rPr>
              </m:ctrlPr>
            </m:dPr>
            <m:e>
              <m:r>
                <w:rPr>
                  <w:rFonts w:ascii="Cambria Math" w:hAnsi="Cambria Math" w:cs="Times New Roman"/>
                  <w:sz w:val="24"/>
                  <w:szCs w:val="24"/>
                </w:rPr>
                <m:t>mm</m:t>
              </m:r>
            </m:e>
          </m:d>
          <m:r>
            <w:rPr>
              <w:rFonts w:ascii="Cambria Math" w:hAnsi="Cambria Math" w:cs="Times New Roman"/>
              <w:sz w:val="24"/>
              <w:szCs w:val="24"/>
            </w:rPr>
            <m:t xml:space="preserve"> </m:t>
          </m:r>
        </m:oMath>
      </m:oMathPara>
    </w:p>
    <w:p w14:paraId="18DB8151"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gross irrigation requirement was </w:t>
      </w:r>
      <w:r w:rsidRPr="00FB140D">
        <w:rPr>
          <w:rFonts w:ascii="Times New Roman" w:hAnsi="Times New Roman" w:cs="Times New Roman"/>
          <w:sz w:val="24"/>
          <w:szCs w:val="24"/>
        </w:rPr>
        <w:t xml:space="preserve">calculated </w:t>
      </w:r>
      <w:r>
        <w:rPr>
          <w:rFonts w:ascii="Times New Roman" w:hAnsi="Times New Roman" w:cs="Times New Roman"/>
          <w:sz w:val="24"/>
          <w:szCs w:val="24"/>
        </w:rPr>
        <w:t xml:space="preserve">from the expression: </w:t>
      </w:r>
    </w:p>
    <w:p w14:paraId="37FCB7A6" w14:textId="77777777" w:rsidR="003420EC" w:rsidRPr="00FB140D" w:rsidRDefault="003420EC" w:rsidP="003420E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Ig=In/Ea</m:t>
          </m:r>
        </m:oMath>
      </m:oMathPara>
    </w:p>
    <w:p w14:paraId="751E301F" w14:textId="77777777" w:rsidR="003420EC" w:rsidRDefault="003420EC" w:rsidP="003420E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 xml:space="preserve"> = application efficiency of the furrow irrigation (60%) </w:t>
      </w:r>
    </w:p>
    <w:p w14:paraId="222906C8"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time required to </w:t>
      </w:r>
      <w:r w:rsidRPr="00FB140D">
        <w:rPr>
          <w:rFonts w:ascii="Times New Roman" w:hAnsi="Times New Roman" w:cs="Times New Roman"/>
          <w:sz w:val="24"/>
          <w:szCs w:val="24"/>
        </w:rPr>
        <w:t xml:space="preserve">allocate </w:t>
      </w:r>
      <w:r>
        <w:rPr>
          <w:rFonts w:ascii="Times New Roman" w:hAnsi="Times New Roman" w:cs="Times New Roman"/>
          <w:sz w:val="24"/>
          <w:szCs w:val="24"/>
        </w:rPr>
        <w:t xml:space="preserve">the </w:t>
      </w:r>
      <w:r w:rsidR="009E5C9A">
        <w:rPr>
          <w:rFonts w:ascii="Times New Roman" w:hAnsi="Times New Roman" w:cs="Times New Roman"/>
          <w:sz w:val="24"/>
          <w:szCs w:val="24"/>
        </w:rPr>
        <w:t>desired</w:t>
      </w:r>
      <w:r w:rsidRPr="00FB140D">
        <w:rPr>
          <w:rFonts w:ascii="Times New Roman" w:hAnsi="Times New Roman" w:cs="Times New Roman"/>
          <w:sz w:val="24"/>
          <w:szCs w:val="24"/>
        </w:rPr>
        <w:t xml:space="preserve"> </w:t>
      </w:r>
      <w:r>
        <w:rPr>
          <w:rFonts w:ascii="Times New Roman" w:hAnsi="Times New Roman" w:cs="Times New Roman"/>
          <w:sz w:val="24"/>
          <w:szCs w:val="24"/>
        </w:rPr>
        <w:t xml:space="preserve">depth of water into each furrow </w:t>
      </w:r>
      <w:r w:rsidR="009E5C9A">
        <w:rPr>
          <w:rFonts w:ascii="Times New Roman" w:hAnsi="Times New Roman" w:cs="Times New Roman"/>
          <w:sz w:val="24"/>
          <w:szCs w:val="24"/>
        </w:rPr>
        <w:t>was</w:t>
      </w:r>
      <w:r>
        <w:rPr>
          <w:rFonts w:ascii="Times New Roman" w:hAnsi="Times New Roman" w:cs="Times New Roman"/>
          <w:sz w:val="24"/>
          <w:szCs w:val="24"/>
        </w:rPr>
        <w:t xml:space="preserve"> calculated using the equation: </w:t>
      </w:r>
    </w:p>
    <w:p w14:paraId="1AF5E154" w14:textId="77777777" w:rsidR="003420EC" w:rsidRPr="00FB140D" w:rsidRDefault="003420EC" w:rsidP="003420E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t=(d*l*w)/(6*Q)</m:t>
          </m:r>
        </m:oMath>
      </m:oMathPara>
    </w:p>
    <w:p w14:paraId="65D20F9B"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t = application time (min), l = furrow length (m), d = gross depth of water applied (cm), w = furrow spacing in (m), and Q = flow rate or discharge (l/s). </w:t>
      </w:r>
    </w:p>
    <w:p w14:paraId="46ADA113" w14:textId="77777777" w:rsidR="003420EC" w:rsidRPr="001B152F" w:rsidRDefault="003420EC" w:rsidP="003420EC">
      <w:pPr>
        <w:spacing w:after="0" w:line="360" w:lineRule="auto"/>
        <w:jc w:val="both"/>
        <w:rPr>
          <w:rFonts w:ascii="Times New Roman" w:hAnsi="Times New Roman" w:cs="Times New Roman"/>
          <w:b/>
          <w:sz w:val="24"/>
          <w:szCs w:val="24"/>
        </w:rPr>
      </w:pPr>
      <w:r w:rsidRPr="001B152F">
        <w:rPr>
          <w:rFonts w:ascii="Times New Roman" w:hAnsi="Times New Roman" w:cs="Times New Roman"/>
          <w:b/>
          <w:sz w:val="24"/>
          <w:szCs w:val="24"/>
        </w:rPr>
        <w:t xml:space="preserve">Data </w:t>
      </w:r>
      <w:r w:rsidR="009E5C9A">
        <w:rPr>
          <w:rFonts w:ascii="Times New Roman" w:hAnsi="Times New Roman" w:cs="Times New Roman"/>
          <w:b/>
          <w:sz w:val="24"/>
          <w:szCs w:val="24"/>
        </w:rPr>
        <w:t>Collection</w:t>
      </w:r>
      <w:r w:rsidRPr="001B152F">
        <w:rPr>
          <w:rFonts w:ascii="Times New Roman" w:hAnsi="Times New Roman" w:cs="Times New Roman"/>
          <w:b/>
          <w:sz w:val="24"/>
          <w:szCs w:val="24"/>
        </w:rPr>
        <w:t xml:space="preserve"> </w:t>
      </w:r>
      <w:r w:rsidRPr="001B152F">
        <w:rPr>
          <w:rFonts w:ascii="Times New Roman" w:hAnsi="Times New Roman" w:cs="Times New Roman"/>
          <w:b/>
        </w:rPr>
        <w:t xml:space="preserve">and Analysis </w:t>
      </w:r>
    </w:p>
    <w:p w14:paraId="0E0921BC" w14:textId="77777777" w:rsidR="003420EC" w:rsidRDefault="003420EC" w:rsidP="003420EC">
      <w:pPr>
        <w:spacing w:after="0"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The study employed </w:t>
      </w:r>
      <w:r>
        <w:rPr>
          <w:rFonts w:ascii="Times New Roman" w:hAnsi="Times New Roman" w:cs="Times New Roman"/>
          <w:sz w:val="24"/>
          <w:szCs w:val="24"/>
        </w:rPr>
        <w:t xml:space="preserve">both qualitative and quantitative </w:t>
      </w:r>
      <w:r w:rsidRPr="00FB140D">
        <w:rPr>
          <w:rFonts w:ascii="Times New Roman" w:hAnsi="Times New Roman" w:cs="Times New Roman"/>
          <w:sz w:val="24"/>
          <w:szCs w:val="24"/>
        </w:rPr>
        <w:t xml:space="preserve">data approaches. The </w:t>
      </w:r>
      <w:r>
        <w:rPr>
          <w:rFonts w:ascii="Times New Roman" w:hAnsi="Times New Roman" w:cs="Times New Roman"/>
          <w:sz w:val="24"/>
          <w:szCs w:val="24"/>
        </w:rPr>
        <w:t xml:space="preserve">qualitative data were collected </w:t>
      </w:r>
      <w:r w:rsidRPr="00FB140D">
        <w:rPr>
          <w:rFonts w:ascii="Times New Roman" w:hAnsi="Times New Roman" w:cs="Times New Roman"/>
          <w:sz w:val="24"/>
          <w:szCs w:val="24"/>
        </w:rPr>
        <w:t xml:space="preserve">through </w:t>
      </w:r>
      <w:r>
        <w:rPr>
          <w:rFonts w:ascii="Times New Roman" w:hAnsi="Times New Roman" w:cs="Times New Roman"/>
          <w:sz w:val="24"/>
          <w:szCs w:val="24"/>
        </w:rPr>
        <w:t xml:space="preserve">focus group discussion using a </w:t>
      </w:r>
      <w:r w:rsidR="00DF3A8D">
        <w:rPr>
          <w:rFonts w:ascii="Times New Roman" w:hAnsi="Times New Roman" w:cs="Times New Roman"/>
          <w:sz w:val="24"/>
          <w:szCs w:val="24"/>
        </w:rPr>
        <w:t>semi-structured</w:t>
      </w:r>
      <w:r>
        <w:rPr>
          <w:rFonts w:ascii="Times New Roman" w:hAnsi="Times New Roman" w:cs="Times New Roman"/>
          <w:sz w:val="24"/>
          <w:szCs w:val="24"/>
        </w:rPr>
        <w:t xml:space="preserve"> questionnaire, while the quantitative </w:t>
      </w:r>
      <w:r w:rsidRPr="00FB140D">
        <w:rPr>
          <w:rFonts w:ascii="Times New Roman" w:hAnsi="Times New Roman" w:cs="Times New Roman"/>
          <w:sz w:val="24"/>
          <w:szCs w:val="24"/>
        </w:rPr>
        <w:t xml:space="preserve">data </w:t>
      </w:r>
      <w:r>
        <w:rPr>
          <w:rFonts w:ascii="Times New Roman" w:hAnsi="Times New Roman" w:cs="Times New Roman"/>
          <w:sz w:val="24"/>
          <w:szCs w:val="24"/>
        </w:rPr>
        <w:t xml:space="preserve">were collected from </w:t>
      </w:r>
      <w:r w:rsidR="00DF3A8D">
        <w:rPr>
          <w:rFonts w:ascii="Times New Roman" w:hAnsi="Times New Roman" w:cs="Times New Roman"/>
          <w:sz w:val="24"/>
          <w:szCs w:val="24"/>
        </w:rPr>
        <w:t xml:space="preserve">the </w:t>
      </w:r>
      <w:r>
        <w:rPr>
          <w:rFonts w:ascii="Times New Roman" w:hAnsi="Times New Roman" w:cs="Times New Roman"/>
          <w:sz w:val="24"/>
          <w:szCs w:val="24"/>
        </w:rPr>
        <w:t xml:space="preserve">yield and yield </w:t>
      </w:r>
      <w:r w:rsidR="00DF3A8D">
        <w:rPr>
          <w:rFonts w:ascii="Times New Roman" w:hAnsi="Times New Roman" w:cs="Times New Roman"/>
          <w:sz w:val="24"/>
          <w:szCs w:val="24"/>
        </w:rPr>
        <w:t>components</w:t>
      </w:r>
      <w:r>
        <w:rPr>
          <w:rFonts w:ascii="Times New Roman" w:hAnsi="Times New Roman" w:cs="Times New Roman"/>
          <w:sz w:val="24"/>
          <w:szCs w:val="24"/>
        </w:rPr>
        <w:t xml:space="preserve"> of the experimental plot. The soil moisture was determined by the gravimetrical method</w:t>
      </w:r>
      <w:r w:rsidR="00DF3A8D">
        <w:rPr>
          <w:rFonts w:ascii="Times New Roman" w:hAnsi="Times New Roman" w:cs="Times New Roman"/>
          <w:sz w:val="24"/>
          <w:szCs w:val="24"/>
        </w:rPr>
        <w:t>,</w:t>
      </w:r>
      <w:r>
        <w:rPr>
          <w:rFonts w:ascii="Times New Roman" w:hAnsi="Times New Roman" w:cs="Times New Roman"/>
          <w:sz w:val="24"/>
          <w:szCs w:val="24"/>
        </w:rPr>
        <w:t xml:space="preserve"> and the depth of applied water to every treatment was measured by a Parshall Flume of 3-inch throat width. </w:t>
      </w:r>
      <w:r w:rsidRPr="00FB140D">
        <w:rPr>
          <w:rFonts w:ascii="Times New Roman" w:hAnsi="Times New Roman" w:cs="Times New Roman"/>
          <w:sz w:val="24"/>
          <w:szCs w:val="24"/>
        </w:rPr>
        <w:t xml:space="preserve">In three three-inch </w:t>
      </w:r>
      <w:proofErr w:type="spellStart"/>
      <w:r w:rsidRPr="00FB140D">
        <w:rPr>
          <w:rFonts w:ascii="Times New Roman" w:hAnsi="Times New Roman" w:cs="Times New Roman"/>
          <w:sz w:val="24"/>
          <w:szCs w:val="24"/>
        </w:rPr>
        <w:t>parshall</w:t>
      </w:r>
      <w:proofErr w:type="spellEnd"/>
      <w:r w:rsidRPr="00FB140D">
        <w:rPr>
          <w:rFonts w:ascii="Times New Roman" w:hAnsi="Times New Roman" w:cs="Times New Roman"/>
          <w:sz w:val="24"/>
          <w:szCs w:val="24"/>
        </w:rPr>
        <w:t xml:space="preserve"> flumes at 5cm head, the discharge was 1.705 liters per second. During harvesting, the weight of economic yield </w:t>
      </w:r>
      <w:r>
        <w:rPr>
          <w:rFonts w:ascii="Times New Roman" w:hAnsi="Times New Roman" w:cs="Times New Roman"/>
          <w:sz w:val="24"/>
          <w:szCs w:val="24"/>
        </w:rPr>
        <w:t>and unmarketable fruit weight was measured from the net harvested area of each plot.</w:t>
      </w:r>
    </w:p>
    <w:p w14:paraId="0F5FD5E2"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Meteorological data such as minimum and maximum temperature, relative humidity, wind speed, daily sunshine hours, and rainfall were collected from the nearby weather stations to determine reference crop evapotranspiration. Evapotranspiration was calculated by using the Modified </w:t>
      </w:r>
      <w:r w:rsidR="00DF3A8D">
        <w:rPr>
          <w:rFonts w:ascii="Times New Roman" w:hAnsi="Times New Roman" w:cs="Times New Roman"/>
          <w:sz w:val="24"/>
          <w:szCs w:val="24"/>
        </w:rPr>
        <w:t>Penman-Monteith</w:t>
      </w:r>
      <w:r>
        <w:rPr>
          <w:rFonts w:ascii="Times New Roman" w:hAnsi="Times New Roman" w:cs="Times New Roman"/>
          <w:sz w:val="24"/>
          <w:szCs w:val="24"/>
        </w:rPr>
        <w:t xml:space="preserve"> method (Allen et al., 1998).</w:t>
      </w:r>
    </w:p>
    <w:p w14:paraId="6A9CF57F" w14:textId="77777777" w:rsidR="003420EC" w:rsidRPr="00FB140D"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Mean monthly meteorological data and ETO value of the study area</w:t>
      </w:r>
    </w:p>
    <w:tbl>
      <w:tblPr>
        <w:tblStyle w:val="PlainTable21"/>
        <w:tblW w:w="8789" w:type="dxa"/>
        <w:tblLook w:val="04A0" w:firstRow="1" w:lastRow="0" w:firstColumn="1" w:lastColumn="0" w:noHBand="0" w:noVBand="1"/>
      </w:tblPr>
      <w:tblGrid>
        <w:gridCol w:w="1241"/>
        <w:gridCol w:w="1030"/>
        <w:gridCol w:w="1030"/>
        <w:gridCol w:w="1137"/>
        <w:gridCol w:w="1030"/>
        <w:gridCol w:w="1030"/>
        <w:gridCol w:w="1261"/>
        <w:gridCol w:w="1030"/>
      </w:tblGrid>
      <w:tr w:rsidR="003420EC" w:rsidRPr="00FB140D" w14:paraId="643795E5" w14:textId="77777777" w:rsidTr="00BE18F9">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2830465" w14:textId="77777777" w:rsidR="003420EC" w:rsidRPr="00FB140D" w:rsidRDefault="003420EC" w:rsidP="00BE18F9">
            <w:pPr>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Month </w:t>
            </w:r>
          </w:p>
        </w:tc>
        <w:tc>
          <w:tcPr>
            <w:tcW w:w="1030" w:type="dxa"/>
            <w:noWrap/>
          </w:tcPr>
          <w:p w14:paraId="174C68D1" w14:textId="77777777" w:rsidR="003420EC"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Min </w:t>
            </w:r>
          </w:p>
          <w:p w14:paraId="695DD065"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Temp</w:t>
            </w:r>
          </w:p>
        </w:tc>
        <w:tc>
          <w:tcPr>
            <w:tcW w:w="1030" w:type="dxa"/>
            <w:noWrap/>
          </w:tcPr>
          <w:p w14:paraId="4F10B4EB" w14:textId="77777777" w:rsidR="003420EC"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Max </w:t>
            </w:r>
          </w:p>
          <w:p w14:paraId="4EF9695F"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Temp</w:t>
            </w:r>
          </w:p>
        </w:tc>
        <w:tc>
          <w:tcPr>
            <w:tcW w:w="1137" w:type="dxa"/>
            <w:noWrap/>
          </w:tcPr>
          <w:p w14:paraId="514C3EB9"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Humidity </w:t>
            </w:r>
          </w:p>
        </w:tc>
        <w:tc>
          <w:tcPr>
            <w:tcW w:w="1030" w:type="dxa"/>
            <w:noWrap/>
          </w:tcPr>
          <w:p w14:paraId="750F178B"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Wind </w:t>
            </w:r>
          </w:p>
        </w:tc>
        <w:tc>
          <w:tcPr>
            <w:tcW w:w="1030" w:type="dxa"/>
            <w:noWrap/>
            <w:hideMark/>
          </w:tcPr>
          <w:p w14:paraId="5F07359E"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Sun</w:t>
            </w:r>
          </w:p>
        </w:tc>
        <w:tc>
          <w:tcPr>
            <w:tcW w:w="1261" w:type="dxa"/>
            <w:noWrap/>
            <w:hideMark/>
          </w:tcPr>
          <w:p w14:paraId="32A0CDA2"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Rad</w:t>
            </w:r>
          </w:p>
        </w:tc>
        <w:tc>
          <w:tcPr>
            <w:tcW w:w="1030" w:type="dxa"/>
            <w:noWrap/>
            <w:hideMark/>
          </w:tcPr>
          <w:p w14:paraId="5DFD9485"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roofErr w:type="spellStart"/>
            <w:r w:rsidRPr="00FB140D">
              <w:rPr>
                <w:rFonts w:ascii="Times New Roman" w:eastAsia="Times New Roman" w:hAnsi="Times New Roman" w:cs="Times New Roman"/>
                <w:b w:val="0"/>
                <w:color w:val="000000"/>
              </w:rPr>
              <w:t>ETo</w:t>
            </w:r>
            <w:proofErr w:type="spellEnd"/>
          </w:p>
        </w:tc>
      </w:tr>
      <w:tr w:rsidR="003420EC" w:rsidRPr="00FB140D" w14:paraId="183C5672"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437E5B64" w14:textId="77777777" w:rsidR="003420EC" w:rsidRPr="00FB140D" w:rsidRDefault="003420EC" w:rsidP="00BE18F9">
            <w:pPr>
              <w:jc w:val="both"/>
              <w:rPr>
                <w:rFonts w:ascii="Times New Roman" w:eastAsia="Times New Roman" w:hAnsi="Times New Roman" w:cs="Times New Roman"/>
                <w:color w:val="000000"/>
              </w:rPr>
            </w:pPr>
          </w:p>
        </w:tc>
        <w:tc>
          <w:tcPr>
            <w:tcW w:w="1030" w:type="dxa"/>
            <w:noWrap/>
            <w:hideMark/>
          </w:tcPr>
          <w:p w14:paraId="6184E61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°C</w:t>
            </w:r>
          </w:p>
        </w:tc>
        <w:tc>
          <w:tcPr>
            <w:tcW w:w="1030" w:type="dxa"/>
            <w:noWrap/>
            <w:hideMark/>
          </w:tcPr>
          <w:p w14:paraId="427AF2BE"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°C</w:t>
            </w:r>
          </w:p>
        </w:tc>
        <w:tc>
          <w:tcPr>
            <w:tcW w:w="1137" w:type="dxa"/>
            <w:noWrap/>
            <w:hideMark/>
          </w:tcPr>
          <w:p w14:paraId="01BF315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w:t>
            </w:r>
          </w:p>
        </w:tc>
        <w:tc>
          <w:tcPr>
            <w:tcW w:w="1030" w:type="dxa"/>
            <w:noWrap/>
            <w:hideMark/>
          </w:tcPr>
          <w:p w14:paraId="1ED40FE0"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Km/day</w:t>
            </w:r>
          </w:p>
        </w:tc>
        <w:tc>
          <w:tcPr>
            <w:tcW w:w="1030" w:type="dxa"/>
            <w:noWrap/>
            <w:hideMark/>
          </w:tcPr>
          <w:p w14:paraId="4871CC3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hours</w:t>
            </w:r>
          </w:p>
        </w:tc>
        <w:tc>
          <w:tcPr>
            <w:tcW w:w="1261" w:type="dxa"/>
            <w:noWrap/>
            <w:hideMark/>
          </w:tcPr>
          <w:p w14:paraId="50B4EBB1" w14:textId="77777777" w:rsidR="003420EC" w:rsidRPr="0020598C"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MJ/m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/day</w:t>
            </w:r>
          </w:p>
        </w:tc>
        <w:tc>
          <w:tcPr>
            <w:tcW w:w="1030" w:type="dxa"/>
            <w:noWrap/>
            <w:hideMark/>
          </w:tcPr>
          <w:p w14:paraId="47C2D398"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Mm/day</w:t>
            </w:r>
          </w:p>
        </w:tc>
      </w:tr>
      <w:tr w:rsidR="003420EC" w:rsidRPr="00FB140D" w14:paraId="34B59EA6"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5DCD204A" w14:textId="77777777" w:rsidR="003420EC" w:rsidRPr="00FB140D" w:rsidRDefault="003420EC" w:rsidP="00BE18F9">
            <w:pPr>
              <w:jc w:val="both"/>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January </w:t>
            </w:r>
          </w:p>
        </w:tc>
        <w:tc>
          <w:tcPr>
            <w:tcW w:w="1030" w:type="dxa"/>
            <w:noWrap/>
            <w:hideMark/>
          </w:tcPr>
          <w:p w14:paraId="215C9EA9"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10.</w:t>
            </w:r>
            <w:r>
              <w:rPr>
                <w:rFonts w:ascii="Times New Roman" w:eastAsia="Times New Roman" w:hAnsi="Times New Roman" w:cs="Times New Roman"/>
                <w:color w:val="000000"/>
              </w:rPr>
              <w:t>8</w:t>
            </w:r>
          </w:p>
        </w:tc>
        <w:tc>
          <w:tcPr>
            <w:tcW w:w="1030" w:type="dxa"/>
            <w:noWrap/>
            <w:hideMark/>
          </w:tcPr>
          <w:p w14:paraId="793F82D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27.6</w:t>
            </w:r>
          </w:p>
        </w:tc>
        <w:tc>
          <w:tcPr>
            <w:tcW w:w="1137" w:type="dxa"/>
            <w:noWrap/>
            <w:hideMark/>
          </w:tcPr>
          <w:p w14:paraId="148AB2CB"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72</w:t>
            </w:r>
          </w:p>
        </w:tc>
        <w:tc>
          <w:tcPr>
            <w:tcW w:w="1030" w:type="dxa"/>
            <w:noWrap/>
            <w:hideMark/>
          </w:tcPr>
          <w:p w14:paraId="27F9DD01"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37A03F3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14:paraId="19A6D2C4"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19.9</w:t>
            </w:r>
          </w:p>
        </w:tc>
        <w:tc>
          <w:tcPr>
            <w:tcW w:w="1030" w:type="dxa"/>
            <w:noWrap/>
            <w:hideMark/>
          </w:tcPr>
          <w:p w14:paraId="2FF0673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3.69</w:t>
            </w:r>
          </w:p>
        </w:tc>
      </w:tr>
      <w:tr w:rsidR="003420EC" w:rsidRPr="00FB140D" w14:paraId="2ECA9513"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36941A13"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February</w:t>
            </w:r>
          </w:p>
        </w:tc>
        <w:tc>
          <w:tcPr>
            <w:tcW w:w="1030" w:type="dxa"/>
            <w:noWrap/>
            <w:hideMark/>
          </w:tcPr>
          <w:p w14:paraId="6AB92796"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12.1</w:t>
            </w:r>
          </w:p>
        </w:tc>
        <w:tc>
          <w:tcPr>
            <w:tcW w:w="1030" w:type="dxa"/>
            <w:noWrap/>
            <w:hideMark/>
          </w:tcPr>
          <w:p w14:paraId="5C3099C8"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28.1</w:t>
            </w:r>
          </w:p>
        </w:tc>
        <w:tc>
          <w:tcPr>
            <w:tcW w:w="1137" w:type="dxa"/>
            <w:noWrap/>
            <w:hideMark/>
          </w:tcPr>
          <w:p w14:paraId="4F8863E6"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67</w:t>
            </w:r>
          </w:p>
        </w:tc>
        <w:tc>
          <w:tcPr>
            <w:tcW w:w="1030" w:type="dxa"/>
            <w:noWrap/>
            <w:hideMark/>
          </w:tcPr>
          <w:p w14:paraId="3E6D4B0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01E3B7D7"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8.2</w:t>
            </w:r>
          </w:p>
        </w:tc>
        <w:tc>
          <w:tcPr>
            <w:tcW w:w="1261" w:type="dxa"/>
            <w:noWrap/>
            <w:hideMark/>
          </w:tcPr>
          <w:p w14:paraId="18106F5A"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21.1</w:t>
            </w:r>
          </w:p>
        </w:tc>
        <w:tc>
          <w:tcPr>
            <w:tcW w:w="1030" w:type="dxa"/>
            <w:noWrap/>
            <w:hideMark/>
          </w:tcPr>
          <w:p w14:paraId="498C84A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4.07</w:t>
            </w:r>
          </w:p>
        </w:tc>
      </w:tr>
      <w:tr w:rsidR="003420EC" w:rsidRPr="00FB140D" w14:paraId="4E8105F5"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CC5C488"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March</w:t>
            </w:r>
          </w:p>
        </w:tc>
        <w:tc>
          <w:tcPr>
            <w:tcW w:w="1030" w:type="dxa"/>
            <w:noWrap/>
            <w:hideMark/>
          </w:tcPr>
          <w:p w14:paraId="3A116BF3"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12.3</w:t>
            </w:r>
          </w:p>
        </w:tc>
        <w:tc>
          <w:tcPr>
            <w:tcW w:w="1030" w:type="dxa"/>
            <w:noWrap/>
            <w:hideMark/>
          </w:tcPr>
          <w:p w14:paraId="49671B40"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27.7</w:t>
            </w:r>
          </w:p>
        </w:tc>
        <w:tc>
          <w:tcPr>
            <w:tcW w:w="1137" w:type="dxa"/>
            <w:noWrap/>
            <w:hideMark/>
          </w:tcPr>
          <w:p w14:paraId="138D352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73</w:t>
            </w:r>
          </w:p>
        </w:tc>
        <w:tc>
          <w:tcPr>
            <w:tcW w:w="1030" w:type="dxa"/>
            <w:noWrap/>
            <w:hideMark/>
          </w:tcPr>
          <w:p w14:paraId="2B3CD6E9"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580D75E5"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261" w:type="dxa"/>
            <w:noWrap/>
            <w:hideMark/>
          </w:tcPr>
          <w:p w14:paraId="1770B673"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22.7</w:t>
            </w:r>
          </w:p>
        </w:tc>
        <w:tc>
          <w:tcPr>
            <w:tcW w:w="1030" w:type="dxa"/>
            <w:noWrap/>
            <w:hideMark/>
          </w:tcPr>
          <w:p w14:paraId="5A140E9A"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4.35</w:t>
            </w:r>
          </w:p>
        </w:tc>
      </w:tr>
      <w:tr w:rsidR="003420EC" w:rsidRPr="00FB140D" w14:paraId="370BF284"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46CE63F1"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April</w:t>
            </w:r>
          </w:p>
        </w:tc>
        <w:tc>
          <w:tcPr>
            <w:tcW w:w="1030" w:type="dxa"/>
            <w:noWrap/>
            <w:hideMark/>
          </w:tcPr>
          <w:p w14:paraId="76DCE98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12.8</w:t>
            </w:r>
          </w:p>
        </w:tc>
        <w:tc>
          <w:tcPr>
            <w:tcW w:w="1030" w:type="dxa"/>
            <w:noWrap/>
            <w:hideMark/>
          </w:tcPr>
          <w:p w14:paraId="13F76C69"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w:t>
            </w:r>
          </w:p>
        </w:tc>
        <w:tc>
          <w:tcPr>
            <w:tcW w:w="1137" w:type="dxa"/>
            <w:noWrap/>
            <w:hideMark/>
          </w:tcPr>
          <w:p w14:paraId="1606AA93"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77</w:t>
            </w:r>
          </w:p>
        </w:tc>
        <w:tc>
          <w:tcPr>
            <w:tcW w:w="1030" w:type="dxa"/>
            <w:noWrap/>
            <w:hideMark/>
          </w:tcPr>
          <w:p w14:paraId="18CA863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2C8CE53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14:paraId="34436ADE"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22</w:t>
            </w:r>
          </w:p>
        </w:tc>
        <w:tc>
          <w:tcPr>
            <w:tcW w:w="1030" w:type="dxa"/>
            <w:noWrap/>
            <w:hideMark/>
          </w:tcPr>
          <w:p w14:paraId="19679D58"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4.21</w:t>
            </w:r>
          </w:p>
        </w:tc>
      </w:tr>
      <w:tr w:rsidR="003420EC" w:rsidRPr="00FB140D" w14:paraId="5F927B0D"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063789C"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May</w:t>
            </w:r>
          </w:p>
        </w:tc>
        <w:tc>
          <w:tcPr>
            <w:tcW w:w="1030" w:type="dxa"/>
            <w:noWrap/>
            <w:hideMark/>
          </w:tcPr>
          <w:p w14:paraId="6316DD86"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w:t>
            </w:r>
          </w:p>
        </w:tc>
        <w:tc>
          <w:tcPr>
            <w:tcW w:w="1030" w:type="dxa"/>
            <w:noWrap/>
            <w:hideMark/>
          </w:tcPr>
          <w:p w14:paraId="7F3D4A3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26.8</w:t>
            </w:r>
          </w:p>
        </w:tc>
        <w:tc>
          <w:tcPr>
            <w:tcW w:w="1137" w:type="dxa"/>
            <w:noWrap/>
            <w:hideMark/>
          </w:tcPr>
          <w:p w14:paraId="6D565AA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14:paraId="24E0BDF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5CE48BF6"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7.6</w:t>
            </w:r>
          </w:p>
        </w:tc>
        <w:tc>
          <w:tcPr>
            <w:tcW w:w="1261" w:type="dxa"/>
            <w:noWrap/>
            <w:hideMark/>
          </w:tcPr>
          <w:p w14:paraId="46DA5766"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20.6</w:t>
            </w:r>
          </w:p>
        </w:tc>
        <w:tc>
          <w:tcPr>
            <w:tcW w:w="1030" w:type="dxa"/>
            <w:noWrap/>
            <w:hideMark/>
          </w:tcPr>
          <w:p w14:paraId="4157C7A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3.87</w:t>
            </w:r>
          </w:p>
        </w:tc>
      </w:tr>
      <w:tr w:rsidR="003420EC" w:rsidRPr="00FB140D" w14:paraId="2A789358"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1877C77"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June</w:t>
            </w:r>
          </w:p>
        </w:tc>
        <w:tc>
          <w:tcPr>
            <w:tcW w:w="1030" w:type="dxa"/>
            <w:noWrap/>
            <w:hideMark/>
          </w:tcPr>
          <w:p w14:paraId="15BE936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12.3</w:t>
            </w:r>
          </w:p>
        </w:tc>
        <w:tc>
          <w:tcPr>
            <w:tcW w:w="1030" w:type="dxa"/>
            <w:noWrap/>
            <w:hideMark/>
          </w:tcPr>
          <w:p w14:paraId="4B2AD7A0"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25.2</w:t>
            </w:r>
          </w:p>
        </w:tc>
        <w:tc>
          <w:tcPr>
            <w:tcW w:w="1137" w:type="dxa"/>
            <w:noWrap/>
            <w:hideMark/>
          </w:tcPr>
          <w:p w14:paraId="459EE7D9"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90</w:t>
            </w:r>
          </w:p>
        </w:tc>
        <w:tc>
          <w:tcPr>
            <w:tcW w:w="1030" w:type="dxa"/>
            <w:noWrap/>
            <w:hideMark/>
          </w:tcPr>
          <w:p w14:paraId="7C3137A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95</w:t>
            </w:r>
          </w:p>
        </w:tc>
        <w:tc>
          <w:tcPr>
            <w:tcW w:w="1030" w:type="dxa"/>
            <w:noWrap/>
            <w:hideMark/>
          </w:tcPr>
          <w:p w14:paraId="07323C33"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6.5</w:t>
            </w:r>
          </w:p>
        </w:tc>
        <w:tc>
          <w:tcPr>
            <w:tcW w:w="1261" w:type="dxa"/>
            <w:noWrap/>
            <w:hideMark/>
          </w:tcPr>
          <w:p w14:paraId="2D3C1B50"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18.5</w:t>
            </w:r>
          </w:p>
        </w:tc>
        <w:tc>
          <w:tcPr>
            <w:tcW w:w="1030" w:type="dxa"/>
            <w:noWrap/>
            <w:hideMark/>
          </w:tcPr>
          <w:p w14:paraId="75F09B09"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3.44</w:t>
            </w:r>
          </w:p>
        </w:tc>
      </w:tr>
      <w:tr w:rsidR="003420EC" w:rsidRPr="00FB140D" w14:paraId="30412308"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EB9602C"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July</w:t>
            </w:r>
          </w:p>
        </w:tc>
        <w:tc>
          <w:tcPr>
            <w:tcW w:w="1030" w:type="dxa"/>
            <w:noWrap/>
            <w:hideMark/>
          </w:tcPr>
          <w:p w14:paraId="58AB6395"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12.8</w:t>
            </w:r>
          </w:p>
        </w:tc>
        <w:tc>
          <w:tcPr>
            <w:tcW w:w="1030" w:type="dxa"/>
            <w:noWrap/>
            <w:hideMark/>
          </w:tcPr>
          <w:p w14:paraId="42181EA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23.5</w:t>
            </w:r>
          </w:p>
        </w:tc>
        <w:tc>
          <w:tcPr>
            <w:tcW w:w="1137" w:type="dxa"/>
            <w:noWrap/>
            <w:hideMark/>
          </w:tcPr>
          <w:p w14:paraId="325D9AA1"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14:paraId="4C01ECC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52</w:t>
            </w:r>
          </w:p>
        </w:tc>
        <w:tc>
          <w:tcPr>
            <w:tcW w:w="1030" w:type="dxa"/>
            <w:noWrap/>
            <w:hideMark/>
          </w:tcPr>
          <w:p w14:paraId="00E5636A"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5.4</w:t>
            </w:r>
          </w:p>
        </w:tc>
        <w:tc>
          <w:tcPr>
            <w:tcW w:w="1261" w:type="dxa"/>
            <w:noWrap/>
            <w:hideMark/>
          </w:tcPr>
          <w:p w14:paraId="7B239A2B"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w:t>
            </w:r>
          </w:p>
        </w:tc>
        <w:tc>
          <w:tcPr>
            <w:tcW w:w="1030" w:type="dxa"/>
            <w:noWrap/>
            <w:hideMark/>
          </w:tcPr>
          <w:p w14:paraId="1FDE5A76"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3.13</w:t>
            </w:r>
          </w:p>
        </w:tc>
      </w:tr>
      <w:tr w:rsidR="003420EC" w:rsidRPr="00FB140D" w14:paraId="7E507AB6"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4DE9AC4B"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August</w:t>
            </w:r>
          </w:p>
        </w:tc>
        <w:tc>
          <w:tcPr>
            <w:tcW w:w="1030" w:type="dxa"/>
            <w:noWrap/>
            <w:hideMark/>
          </w:tcPr>
          <w:p w14:paraId="1883908A"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12.6</w:t>
            </w:r>
          </w:p>
        </w:tc>
        <w:tc>
          <w:tcPr>
            <w:tcW w:w="1030" w:type="dxa"/>
            <w:noWrap/>
            <w:hideMark/>
          </w:tcPr>
          <w:p w14:paraId="0A4CC91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23.7</w:t>
            </w:r>
          </w:p>
        </w:tc>
        <w:tc>
          <w:tcPr>
            <w:tcW w:w="1137" w:type="dxa"/>
            <w:noWrap/>
            <w:hideMark/>
          </w:tcPr>
          <w:p w14:paraId="3ECA36DD"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14:paraId="6EA7A422"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35</w:t>
            </w:r>
          </w:p>
        </w:tc>
        <w:tc>
          <w:tcPr>
            <w:tcW w:w="1030" w:type="dxa"/>
            <w:noWrap/>
            <w:hideMark/>
          </w:tcPr>
          <w:p w14:paraId="3050A31D"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5.4</w:t>
            </w:r>
          </w:p>
        </w:tc>
        <w:tc>
          <w:tcPr>
            <w:tcW w:w="1261" w:type="dxa"/>
            <w:noWrap/>
            <w:hideMark/>
          </w:tcPr>
          <w:p w14:paraId="208E65A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17.5</w:t>
            </w:r>
          </w:p>
        </w:tc>
        <w:tc>
          <w:tcPr>
            <w:tcW w:w="1030" w:type="dxa"/>
            <w:noWrap/>
            <w:hideMark/>
          </w:tcPr>
          <w:p w14:paraId="11DDA00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3.21</w:t>
            </w:r>
          </w:p>
        </w:tc>
      </w:tr>
      <w:tr w:rsidR="003420EC" w:rsidRPr="00FB140D" w14:paraId="5F3B9519"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080A056"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September</w:t>
            </w:r>
          </w:p>
        </w:tc>
        <w:tc>
          <w:tcPr>
            <w:tcW w:w="1030" w:type="dxa"/>
            <w:noWrap/>
            <w:hideMark/>
          </w:tcPr>
          <w:p w14:paraId="1193E5C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12.5</w:t>
            </w:r>
          </w:p>
        </w:tc>
        <w:tc>
          <w:tcPr>
            <w:tcW w:w="1030" w:type="dxa"/>
            <w:noWrap/>
            <w:hideMark/>
          </w:tcPr>
          <w:p w14:paraId="71E2B15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25.1</w:t>
            </w:r>
          </w:p>
        </w:tc>
        <w:tc>
          <w:tcPr>
            <w:tcW w:w="1137" w:type="dxa"/>
            <w:noWrap/>
            <w:hideMark/>
          </w:tcPr>
          <w:p w14:paraId="20BB7E8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93</w:t>
            </w:r>
          </w:p>
        </w:tc>
        <w:tc>
          <w:tcPr>
            <w:tcW w:w="1030" w:type="dxa"/>
            <w:noWrap/>
            <w:hideMark/>
          </w:tcPr>
          <w:p w14:paraId="53F2B69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2152E69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5.2</w:t>
            </w:r>
          </w:p>
        </w:tc>
        <w:tc>
          <w:tcPr>
            <w:tcW w:w="1261" w:type="dxa"/>
            <w:noWrap/>
            <w:hideMark/>
          </w:tcPr>
          <w:p w14:paraId="046509B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17.3</w:t>
            </w:r>
          </w:p>
        </w:tc>
        <w:tc>
          <w:tcPr>
            <w:tcW w:w="1030" w:type="dxa"/>
            <w:noWrap/>
            <w:hideMark/>
          </w:tcPr>
          <w:p w14:paraId="3333A48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3.24</w:t>
            </w:r>
          </w:p>
        </w:tc>
      </w:tr>
      <w:tr w:rsidR="003420EC" w:rsidRPr="00FB140D" w14:paraId="5D111D84"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0BD3D9EB"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October</w:t>
            </w:r>
          </w:p>
        </w:tc>
        <w:tc>
          <w:tcPr>
            <w:tcW w:w="1030" w:type="dxa"/>
            <w:noWrap/>
            <w:hideMark/>
          </w:tcPr>
          <w:p w14:paraId="595BCD2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10.5</w:t>
            </w:r>
          </w:p>
        </w:tc>
        <w:tc>
          <w:tcPr>
            <w:tcW w:w="1030" w:type="dxa"/>
            <w:noWrap/>
            <w:hideMark/>
          </w:tcPr>
          <w:p w14:paraId="31DB627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26.6</w:t>
            </w:r>
          </w:p>
        </w:tc>
        <w:tc>
          <w:tcPr>
            <w:tcW w:w="1137" w:type="dxa"/>
            <w:noWrap/>
            <w:hideMark/>
          </w:tcPr>
          <w:p w14:paraId="485E03CA"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88</w:t>
            </w:r>
          </w:p>
        </w:tc>
        <w:tc>
          <w:tcPr>
            <w:tcW w:w="1030" w:type="dxa"/>
            <w:noWrap/>
            <w:hideMark/>
          </w:tcPr>
          <w:p w14:paraId="59C446EE"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69</w:t>
            </w:r>
          </w:p>
        </w:tc>
        <w:tc>
          <w:tcPr>
            <w:tcW w:w="1030" w:type="dxa"/>
            <w:noWrap/>
            <w:hideMark/>
          </w:tcPr>
          <w:p w14:paraId="59E1FD8A"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8.1</w:t>
            </w:r>
          </w:p>
        </w:tc>
        <w:tc>
          <w:tcPr>
            <w:tcW w:w="1261" w:type="dxa"/>
            <w:noWrap/>
            <w:hideMark/>
          </w:tcPr>
          <w:p w14:paraId="4DC8723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21.1</w:t>
            </w:r>
          </w:p>
        </w:tc>
        <w:tc>
          <w:tcPr>
            <w:tcW w:w="1030" w:type="dxa"/>
            <w:noWrap/>
            <w:hideMark/>
          </w:tcPr>
          <w:p w14:paraId="1DD3AFE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3.87</w:t>
            </w:r>
          </w:p>
        </w:tc>
      </w:tr>
      <w:tr w:rsidR="003420EC" w:rsidRPr="00FB140D" w14:paraId="049EB8BD"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4A64BE8"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November</w:t>
            </w:r>
          </w:p>
        </w:tc>
        <w:tc>
          <w:tcPr>
            <w:tcW w:w="1030" w:type="dxa"/>
            <w:noWrap/>
            <w:hideMark/>
          </w:tcPr>
          <w:p w14:paraId="2ABB064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9.1</w:t>
            </w:r>
          </w:p>
        </w:tc>
        <w:tc>
          <w:tcPr>
            <w:tcW w:w="1030" w:type="dxa"/>
            <w:noWrap/>
            <w:hideMark/>
          </w:tcPr>
          <w:p w14:paraId="63EBD8E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27.1</w:t>
            </w:r>
          </w:p>
        </w:tc>
        <w:tc>
          <w:tcPr>
            <w:tcW w:w="1137" w:type="dxa"/>
            <w:noWrap/>
            <w:hideMark/>
          </w:tcPr>
          <w:p w14:paraId="69EE232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75</w:t>
            </w:r>
          </w:p>
        </w:tc>
        <w:tc>
          <w:tcPr>
            <w:tcW w:w="1030" w:type="dxa"/>
            <w:noWrap/>
            <w:hideMark/>
          </w:tcPr>
          <w:p w14:paraId="6FC8C486"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030" w:type="dxa"/>
            <w:noWrap/>
            <w:hideMark/>
          </w:tcPr>
          <w:p w14:paraId="04282B9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8.8</w:t>
            </w:r>
          </w:p>
        </w:tc>
        <w:tc>
          <w:tcPr>
            <w:tcW w:w="1261" w:type="dxa"/>
            <w:noWrap/>
            <w:hideMark/>
          </w:tcPr>
          <w:p w14:paraId="141CEA5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21</w:t>
            </w:r>
          </w:p>
        </w:tc>
        <w:tc>
          <w:tcPr>
            <w:tcW w:w="1030" w:type="dxa"/>
            <w:noWrap/>
            <w:hideMark/>
          </w:tcPr>
          <w:p w14:paraId="3456E51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3.9</w:t>
            </w:r>
          </w:p>
        </w:tc>
      </w:tr>
      <w:tr w:rsidR="003420EC" w:rsidRPr="00FB140D" w14:paraId="45C79F4E" w14:textId="77777777" w:rsidTr="00BE18F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5821CBED"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December</w:t>
            </w:r>
          </w:p>
        </w:tc>
        <w:tc>
          <w:tcPr>
            <w:tcW w:w="1030" w:type="dxa"/>
            <w:noWrap/>
            <w:hideMark/>
          </w:tcPr>
          <w:p w14:paraId="239935D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7.9</w:t>
            </w:r>
          </w:p>
        </w:tc>
        <w:tc>
          <w:tcPr>
            <w:tcW w:w="1030" w:type="dxa"/>
            <w:noWrap/>
            <w:hideMark/>
          </w:tcPr>
          <w:p w14:paraId="47B249E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27.7</w:t>
            </w:r>
          </w:p>
        </w:tc>
        <w:tc>
          <w:tcPr>
            <w:tcW w:w="1137" w:type="dxa"/>
            <w:noWrap/>
            <w:hideMark/>
          </w:tcPr>
          <w:p w14:paraId="1DCAC90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70</w:t>
            </w:r>
          </w:p>
        </w:tc>
        <w:tc>
          <w:tcPr>
            <w:tcW w:w="1030" w:type="dxa"/>
            <w:noWrap/>
            <w:hideMark/>
          </w:tcPr>
          <w:p w14:paraId="078E4F9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86</w:t>
            </w:r>
          </w:p>
        </w:tc>
        <w:tc>
          <w:tcPr>
            <w:tcW w:w="1030" w:type="dxa"/>
            <w:noWrap/>
            <w:hideMark/>
          </w:tcPr>
          <w:p w14:paraId="7990CD2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8.3</w:t>
            </w:r>
          </w:p>
        </w:tc>
        <w:tc>
          <w:tcPr>
            <w:tcW w:w="1261" w:type="dxa"/>
            <w:noWrap/>
            <w:hideMark/>
          </w:tcPr>
          <w:p w14:paraId="431AC42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19.7</w:t>
            </w:r>
          </w:p>
        </w:tc>
        <w:tc>
          <w:tcPr>
            <w:tcW w:w="1030" w:type="dxa"/>
            <w:noWrap/>
            <w:hideMark/>
          </w:tcPr>
          <w:p w14:paraId="74E30F1C"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3.7</w:t>
            </w:r>
          </w:p>
        </w:tc>
      </w:tr>
      <w:tr w:rsidR="003420EC" w:rsidRPr="00FB140D" w14:paraId="27D0F9EE" w14:textId="77777777" w:rsidTr="00BE18F9">
        <w:trPr>
          <w:trHeight w:val="307"/>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637502D" w14:textId="77777777" w:rsidR="003420EC" w:rsidRPr="00FB140D" w:rsidRDefault="003420EC" w:rsidP="00BE18F9">
            <w:pPr>
              <w:jc w:val="both"/>
              <w:rPr>
                <w:rFonts w:ascii="Times New Roman" w:eastAsia="Times New Roman" w:hAnsi="Times New Roman" w:cs="Times New Roman"/>
                <w:b w:val="0"/>
                <w:color w:val="000000"/>
              </w:rPr>
            </w:pPr>
            <w:r w:rsidRPr="00FB140D">
              <w:rPr>
                <w:rFonts w:ascii="Times New Roman" w:eastAsia="Times New Roman" w:hAnsi="Times New Roman" w:cs="Times New Roman"/>
                <w:b w:val="0"/>
                <w:color w:val="000000"/>
              </w:rPr>
              <w:t>Average</w:t>
            </w:r>
          </w:p>
        </w:tc>
        <w:tc>
          <w:tcPr>
            <w:tcW w:w="1030" w:type="dxa"/>
            <w:noWrap/>
            <w:hideMark/>
          </w:tcPr>
          <w:p w14:paraId="630B83D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11.5</w:t>
            </w:r>
          </w:p>
        </w:tc>
        <w:tc>
          <w:tcPr>
            <w:tcW w:w="1030" w:type="dxa"/>
            <w:noWrap/>
            <w:hideMark/>
          </w:tcPr>
          <w:p w14:paraId="4BCDE9D5"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26.3</w:t>
            </w:r>
          </w:p>
        </w:tc>
        <w:tc>
          <w:tcPr>
            <w:tcW w:w="1137" w:type="dxa"/>
            <w:noWrap/>
            <w:hideMark/>
          </w:tcPr>
          <w:p w14:paraId="35906D97"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82</w:t>
            </w:r>
          </w:p>
        </w:tc>
        <w:tc>
          <w:tcPr>
            <w:tcW w:w="1030" w:type="dxa"/>
            <w:noWrap/>
            <w:hideMark/>
          </w:tcPr>
          <w:p w14:paraId="00C91233"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70</w:t>
            </w:r>
          </w:p>
        </w:tc>
        <w:tc>
          <w:tcPr>
            <w:tcW w:w="1030" w:type="dxa"/>
            <w:noWrap/>
            <w:hideMark/>
          </w:tcPr>
          <w:p w14:paraId="3CCBE7EC"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7.4</w:t>
            </w:r>
          </w:p>
        </w:tc>
        <w:tc>
          <w:tcPr>
            <w:tcW w:w="1261" w:type="dxa"/>
            <w:noWrap/>
            <w:hideMark/>
          </w:tcPr>
          <w:p w14:paraId="758D27D1"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19.9</w:t>
            </w:r>
          </w:p>
        </w:tc>
        <w:tc>
          <w:tcPr>
            <w:tcW w:w="1030" w:type="dxa"/>
            <w:noWrap/>
            <w:hideMark/>
          </w:tcPr>
          <w:p w14:paraId="433D757C"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140D">
              <w:rPr>
                <w:rFonts w:ascii="Times New Roman" w:eastAsia="Times New Roman" w:hAnsi="Times New Roman" w:cs="Times New Roman"/>
                <w:color w:val="000000"/>
              </w:rPr>
              <w:t>3.72</w:t>
            </w:r>
          </w:p>
        </w:tc>
      </w:tr>
    </w:tbl>
    <w:p w14:paraId="1710D7CF" w14:textId="77777777" w:rsidR="002F7D9D" w:rsidRDefault="002F7D9D" w:rsidP="003420EC">
      <w:pPr>
        <w:spacing w:before="240" w:after="0" w:line="360" w:lineRule="auto"/>
        <w:jc w:val="both"/>
        <w:rPr>
          <w:rFonts w:ascii="Times New Roman" w:hAnsi="Times New Roman" w:cs="Times New Roman"/>
          <w:b/>
          <w:sz w:val="24"/>
          <w:szCs w:val="24"/>
        </w:rPr>
      </w:pPr>
    </w:p>
    <w:p w14:paraId="7C33EA73" w14:textId="77777777" w:rsidR="002F7D9D" w:rsidRDefault="002F7D9D" w:rsidP="003420EC">
      <w:pPr>
        <w:spacing w:before="240" w:after="0" w:line="360" w:lineRule="auto"/>
        <w:jc w:val="both"/>
        <w:rPr>
          <w:rFonts w:ascii="Times New Roman" w:hAnsi="Times New Roman" w:cs="Times New Roman"/>
          <w:b/>
          <w:sz w:val="24"/>
          <w:szCs w:val="24"/>
        </w:rPr>
      </w:pPr>
    </w:p>
    <w:p w14:paraId="6EB63E34" w14:textId="77777777" w:rsidR="003420EC" w:rsidRPr="00FB140D" w:rsidRDefault="003420EC" w:rsidP="003420EC">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Statistical Analysis </w:t>
      </w:r>
    </w:p>
    <w:p w14:paraId="607D379E"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analyzed using Statistical Agricultural Software (SAS 9.0), and the least significant difference (LSD) was employed to see the mean difference between treatments. The data collected were statistically analyzed following the standard procedures applicable </w:t>
      </w:r>
      <w:r w:rsidR="002052A6">
        <w:rPr>
          <w:rFonts w:ascii="Times New Roman" w:hAnsi="Times New Roman" w:cs="Times New Roman"/>
          <w:sz w:val="24"/>
          <w:szCs w:val="24"/>
        </w:rPr>
        <w:t>to</w:t>
      </w:r>
      <w:r>
        <w:rPr>
          <w:rFonts w:ascii="Times New Roman" w:hAnsi="Times New Roman" w:cs="Times New Roman"/>
          <w:sz w:val="24"/>
          <w:szCs w:val="24"/>
        </w:rPr>
        <w:t xml:space="preserve"> RCBD with a factorial.</w:t>
      </w:r>
    </w:p>
    <w:p w14:paraId="3ECB8370" w14:textId="77777777" w:rsidR="003420EC" w:rsidRDefault="003420EC" w:rsidP="003420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B140D">
        <w:rPr>
          <w:rFonts w:ascii="Times New Roman" w:hAnsi="Times New Roman" w:cs="Times New Roman"/>
          <w:sz w:val="24"/>
          <w:szCs w:val="24"/>
        </w:rPr>
        <w:t>treatments</w:t>
      </w:r>
      <w:r>
        <w:rPr>
          <w:rFonts w:ascii="Times New Roman" w:hAnsi="Times New Roman" w:cs="Times New Roman"/>
          <w:sz w:val="24"/>
          <w:szCs w:val="24"/>
        </w:rPr>
        <w:t xml:space="preserve"> means that were different at 5% levels of significance were separated using the LSD test.</w:t>
      </w:r>
    </w:p>
    <w:p w14:paraId="207E2DC4" w14:textId="77777777" w:rsidR="003420EC" w:rsidRPr="00CD5C5B" w:rsidRDefault="003420EC" w:rsidP="003420EC">
      <w:pPr>
        <w:spacing w:after="0" w:line="360" w:lineRule="auto"/>
        <w:jc w:val="both"/>
        <w:rPr>
          <w:rFonts w:ascii="Times New Roman" w:hAnsi="Times New Roman" w:cs="Times New Roman"/>
          <w:b/>
          <w:sz w:val="24"/>
          <w:szCs w:val="24"/>
        </w:rPr>
      </w:pPr>
      <w:r w:rsidRPr="00CD5C5B">
        <w:rPr>
          <w:rFonts w:ascii="Times New Roman" w:hAnsi="Times New Roman" w:cs="Times New Roman"/>
          <w:b/>
          <w:sz w:val="24"/>
          <w:szCs w:val="24"/>
        </w:rPr>
        <w:t>Result and Discussion</w:t>
      </w:r>
    </w:p>
    <w:p w14:paraId="23AE7605" w14:textId="77777777" w:rsidR="003420EC" w:rsidRPr="00CD5C5B" w:rsidRDefault="003420EC" w:rsidP="003420EC">
      <w:pPr>
        <w:spacing w:after="0" w:line="360" w:lineRule="auto"/>
        <w:jc w:val="both"/>
        <w:rPr>
          <w:rFonts w:ascii="Times New Roman" w:hAnsi="Times New Roman" w:cs="Times New Roman"/>
          <w:b/>
          <w:sz w:val="24"/>
          <w:szCs w:val="24"/>
        </w:rPr>
      </w:pPr>
      <w:r w:rsidRPr="00CD5C5B">
        <w:rPr>
          <w:rFonts w:ascii="Times New Roman" w:hAnsi="Times New Roman" w:cs="Times New Roman"/>
          <w:b/>
          <w:sz w:val="24"/>
          <w:szCs w:val="24"/>
        </w:rPr>
        <w:t>Physical and Chemical Properties of Soil</w:t>
      </w:r>
    </w:p>
    <w:p w14:paraId="76F27208" w14:textId="77777777" w:rsidR="003420EC" w:rsidRPr="00FB140D" w:rsidRDefault="003420EC" w:rsidP="003420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USDA soil textural classification, the percent particle size determination for the experimental site revealed that the soil </w:t>
      </w:r>
      <w:r w:rsidR="002052A6">
        <w:rPr>
          <w:rFonts w:ascii="Times New Roman" w:hAnsi="Times New Roman" w:cs="Times New Roman"/>
          <w:sz w:val="24"/>
          <w:szCs w:val="24"/>
        </w:rPr>
        <w:t>texture</w:t>
      </w:r>
      <w:r>
        <w:rPr>
          <w:rFonts w:ascii="Times New Roman" w:hAnsi="Times New Roman" w:cs="Times New Roman"/>
          <w:sz w:val="24"/>
          <w:szCs w:val="24"/>
        </w:rPr>
        <w:t xml:space="preserve"> could be classified as sandy loam soil. The average bulk density of the experimental site was 1.26g/cm</w:t>
      </w:r>
      <w:r>
        <w:rPr>
          <w:rFonts w:ascii="Times New Roman" w:hAnsi="Times New Roman" w:cs="Times New Roman"/>
          <w:sz w:val="24"/>
          <w:szCs w:val="24"/>
          <w:vertAlign w:val="superscript"/>
        </w:rPr>
        <w:t>3</w:t>
      </w:r>
      <w:r w:rsidR="002052A6">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the PH was 5.73.  The bulk</w:t>
      </w:r>
      <w:r w:rsidRPr="00FB140D">
        <w:rPr>
          <w:rFonts w:ascii="Times New Roman" w:hAnsi="Times New Roman" w:cs="Times New Roman"/>
          <w:sz w:val="24"/>
          <w:szCs w:val="24"/>
        </w:rPr>
        <w:t xml:space="preserve"> density </w:t>
      </w:r>
      <w:r>
        <w:rPr>
          <w:rFonts w:ascii="Times New Roman" w:hAnsi="Times New Roman" w:cs="Times New Roman"/>
          <w:sz w:val="24"/>
          <w:szCs w:val="24"/>
        </w:rPr>
        <w:t xml:space="preserve">shows a slight increase with depth. This could be because of a slight decrease in organic matter with depth and </w:t>
      </w:r>
      <w:r w:rsidR="002052A6">
        <w:rPr>
          <w:rFonts w:ascii="Times New Roman" w:hAnsi="Times New Roman" w:cs="Times New Roman"/>
          <w:sz w:val="24"/>
          <w:szCs w:val="24"/>
        </w:rPr>
        <w:t>increased</w:t>
      </w:r>
      <w:r>
        <w:rPr>
          <w:rFonts w:ascii="Times New Roman" w:hAnsi="Times New Roman" w:cs="Times New Roman"/>
          <w:sz w:val="24"/>
          <w:szCs w:val="24"/>
        </w:rPr>
        <w:t xml:space="preserve"> compaction due to the weight of the overlying soil layer (Brady and Weil, 2002).</w:t>
      </w:r>
    </w:p>
    <w:p w14:paraId="4E0DA367" w14:textId="77777777" w:rsidR="003420EC" w:rsidRPr="00FB140D" w:rsidRDefault="003420EC" w:rsidP="003420EC">
      <w:pPr>
        <w:spacing w:after="0" w:line="24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      Table 2. Input soil data for the CROPWAT model</w:t>
      </w:r>
    </w:p>
    <w:tbl>
      <w:tblPr>
        <w:tblStyle w:val="PlainTable21"/>
        <w:tblW w:w="8848" w:type="dxa"/>
        <w:tblLook w:val="04A0" w:firstRow="1" w:lastRow="0" w:firstColumn="1" w:lastColumn="0" w:noHBand="0" w:noVBand="1"/>
      </w:tblPr>
      <w:tblGrid>
        <w:gridCol w:w="2918"/>
        <w:gridCol w:w="1505"/>
        <w:gridCol w:w="1400"/>
        <w:gridCol w:w="1400"/>
        <w:gridCol w:w="1625"/>
      </w:tblGrid>
      <w:tr w:rsidR="003420EC" w:rsidRPr="00FB140D" w14:paraId="1E84328C" w14:textId="77777777" w:rsidTr="00BE18F9">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848" w:type="dxa"/>
            <w:gridSpan w:val="5"/>
            <w:hideMark/>
          </w:tcPr>
          <w:p w14:paraId="7C42820D" w14:textId="77777777" w:rsidR="003420EC" w:rsidRPr="00FB140D" w:rsidRDefault="003420EC" w:rsidP="00BE18F9">
            <w:pPr>
              <w:jc w:val="center"/>
              <w:rPr>
                <w:rFonts w:ascii="Times New Roman" w:hAnsi="Times New Roman" w:cs="Times New Roman"/>
                <w:sz w:val="24"/>
                <w:szCs w:val="24"/>
              </w:rPr>
            </w:pPr>
            <w:r>
              <w:rPr>
                <w:rFonts w:ascii="Times New Roman" w:hAnsi="Times New Roman" w:cs="Times New Roman"/>
                <w:sz w:val="24"/>
                <w:szCs w:val="24"/>
              </w:rPr>
              <w:t xml:space="preserve">Soil </w:t>
            </w:r>
            <w:r w:rsidRPr="00FB140D">
              <w:rPr>
                <w:rFonts w:ascii="Times New Roman" w:hAnsi="Times New Roman" w:cs="Times New Roman"/>
                <w:sz w:val="24"/>
                <w:szCs w:val="24"/>
              </w:rPr>
              <w:t xml:space="preserve"> depth (cm)</w:t>
            </w:r>
          </w:p>
        </w:tc>
      </w:tr>
      <w:tr w:rsidR="003420EC" w:rsidRPr="00FB140D" w14:paraId="5E3DCCDC" w14:textId="77777777" w:rsidTr="00BE18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8" w:type="dxa"/>
            <w:hideMark/>
          </w:tcPr>
          <w:p w14:paraId="5093E838" w14:textId="77777777" w:rsidR="003420EC" w:rsidRPr="00FB140D" w:rsidRDefault="003420EC" w:rsidP="00BE18F9">
            <w:pPr>
              <w:rPr>
                <w:rFonts w:ascii="Times New Roman" w:hAnsi="Times New Roman" w:cs="Times New Roman"/>
                <w:b w:val="0"/>
                <w:sz w:val="24"/>
                <w:szCs w:val="24"/>
              </w:rPr>
            </w:pPr>
            <w:r w:rsidRPr="00FB140D">
              <w:rPr>
                <w:rFonts w:ascii="Times New Roman" w:hAnsi="Times New Roman" w:cs="Times New Roman"/>
                <w:b w:val="0"/>
                <w:sz w:val="24"/>
                <w:szCs w:val="24"/>
              </w:rPr>
              <w:t xml:space="preserve">    Soil </w:t>
            </w:r>
            <w:r>
              <w:rPr>
                <w:rFonts w:ascii="Times New Roman" w:hAnsi="Times New Roman" w:cs="Times New Roman"/>
                <w:b w:val="0"/>
                <w:sz w:val="24"/>
                <w:szCs w:val="24"/>
              </w:rPr>
              <w:t xml:space="preserve">property </w:t>
            </w:r>
            <w:r w:rsidRPr="00FB140D">
              <w:rPr>
                <w:rFonts w:ascii="Times New Roman" w:hAnsi="Times New Roman" w:cs="Times New Roman"/>
                <w:b w:val="0"/>
                <w:sz w:val="24"/>
                <w:szCs w:val="24"/>
              </w:rPr>
              <w:t xml:space="preserve">                                                        </w:t>
            </w:r>
          </w:p>
        </w:tc>
        <w:tc>
          <w:tcPr>
            <w:tcW w:w="1505" w:type="dxa"/>
            <w:hideMark/>
          </w:tcPr>
          <w:p w14:paraId="5540917F"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0-15                   </w:t>
            </w:r>
          </w:p>
        </w:tc>
        <w:tc>
          <w:tcPr>
            <w:tcW w:w="1400" w:type="dxa"/>
            <w:hideMark/>
          </w:tcPr>
          <w:p w14:paraId="291A9738"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15-30             </w:t>
            </w:r>
          </w:p>
        </w:tc>
        <w:tc>
          <w:tcPr>
            <w:tcW w:w="1400" w:type="dxa"/>
            <w:hideMark/>
          </w:tcPr>
          <w:p w14:paraId="7C281043"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xml:space="preserve">30-60                 </w:t>
            </w:r>
          </w:p>
        </w:tc>
        <w:tc>
          <w:tcPr>
            <w:tcW w:w="1623" w:type="dxa"/>
            <w:hideMark/>
          </w:tcPr>
          <w:p w14:paraId="2804E123"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Average</w:t>
            </w:r>
          </w:p>
        </w:tc>
      </w:tr>
      <w:tr w:rsidR="003420EC" w:rsidRPr="00FB140D" w14:paraId="72BF3131" w14:textId="77777777" w:rsidTr="00BE18F9">
        <w:trPr>
          <w:trHeight w:val="422"/>
        </w:trPr>
        <w:tc>
          <w:tcPr>
            <w:cnfStyle w:val="001000000000" w:firstRow="0" w:lastRow="0" w:firstColumn="1" w:lastColumn="0" w:oddVBand="0" w:evenVBand="0" w:oddHBand="0" w:evenHBand="0" w:firstRowFirstColumn="0" w:firstRowLastColumn="0" w:lastRowFirstColumn="0" w:lastRowLastColumn="0"/>
            <w:tcW w:w="2918" w:type="dxa"/>
            <w:hideMark/>
          </w:tcPr>
          <w:p w14:paraId="03E90943" w14:textId="77777777" w:rsidR="003420EC" w:rsidRPr="00FB140D" w:rsidRDefault="003420EC" w:rsidP="00BE18F9">
            <w:pPr>
              <w:rPr>
                <w:rFonts w:ascii="Times New Roman" w:hAnsi="Times New Roman" w:cs="Times New Roman"/>
                <w:b w:val="0"/>
                <w:sz w:val="24"/>
                <w:szCs w:val="24"/>
              </w:rPr>
            </w:pPr>
            <w:r>
              <w:rPr>
                <w:rFonts w:ascii="Times New Roman" w:hAnsi="Times New Roman" w:cs="Times New Roman"/>
                <w:b w:val="0"/>
                <w:sz w:val="24"/>
                <w:szCs w:val="24"/>
              </w:rPr>
              <w:t>Textural class</w:t>
            </w:r>
          </w:p>
        </w:tc>
        <w:tc>
          <w:tcPr>
            <w:tcW w:w="1505" w:type="dxa"/>
            <w:hideMark/>
          </w:tcPr>
          <w:p w14:paraId="1E15140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400" w:type="dxa"/>
            <w:hideMark/>
          </w:tcPr>
          <w:p w14:paraId="29AEFFDB"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400" w:type="dxa"/>
            <w:hideMark/>
          </w:tcPr>
          <w:p w14:paraId="399A32D3"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c>
          <w:tcPr>
            <w:tcW w:w="1623" w:type="dxa"/>
            <w:hideMark/>
          </w:tcPr>
          <w:p w14:paraId="6B9CA051"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Sandy loam</w:t>
            </w:r>
          </w:p>
        </w:tc>
      </w:tr>
      <w:tr w:rsidR="003420EC" w:rsidRPr="00FB140D" w14:paraId="3F2EE73F" w14:textId="77777777" w:rsidTr="00BE18F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8" w:type="dxa"/>
            <w:hideMark/>
          </w:tcPr>
          <w:p w14:paraId="2BCF290D" w14:textId="77777777" w:rsidR="003420EC" w:rsidRPr="00FB140D" w:rsidRDefault="003420EC" w:rsidP="00BE18F9">
            <w:pPr>
              <w:rPr>
                <w:rFonts w:ascii="Times New Roman" w:hAnsi="Times New Roman" w:cs="Times New Roman"/>
                <w:b w:val="0"/>
                <w:sz w:val="24"/>
                <w:szCs w:val="24"/>
              </w:rPr>
            </w:pPr>
            <w:r w:rsidRPr="00FB140D">
              <w:rPr>
                <w:rFonts w:ascii="Times New Roman" w:hAnsi="Times New Roman" w:cs="Times New Roman"/>
                <w:b w:val="0"/>
                <w:sz w:val="24"/>
                <w:szCs w:val="24"/>
              </w:rPr>
              <w:t>Bulk density(g/cm3)</w:t>
            </w:r>
          </w:p>
        </w:tc>
        <w:tc>
          <w:tcPr>
            <w:tcW w:w="1505" w:type="dxa"/>
            <w:hideMark/>
          </w:tcPr>
          <w:p w14:paraId="4566A220"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w:t>
            </w:r>
          </w:p>
        </w:tc>
        <w:tc>
          <w:tcPr>
            <w:tcW w:w="1400" w:type="dxa"/>
            <w:hideMark/>
          </w:tcPr>
          <w:p w14:paraId="0D668DA1"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1.26</w:t>
            </w:r>
          </w:p>
        </w:tc>
        <w:tc>
          <w:tcPr>
            <w:tcW w:w="1400" w:type="dxa"/>
            <w:hideMark/>
          </w:tcPr>
          <w:p w14:paraId="32541176"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1.32</w:t>
            </w:r>
          </w:p>
        </w:tc>
        <w:tc>
          <w:tcPr>
            <w:tcW w:w="1623" w:type="dxa"/>
            <w:hideMark/>
          </w:tcPr>
          <w:p w14:paraId="5E2EA9A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1.26</w:t>
            </w:r>
          </w:p>
        </w:tc>
      </w:tr>
      <w:tr w:rsidR="003420EC" w:rsidRPr="00FB140D" w14:paraId="207C2FA3" w14:textId="77777777" w:rsidTr="00BE18F9">
        <w:trPr>
          <w:trHeight w:val="332"/>
        </w:trPr>
        <w:tc>
          <w:tcPr>
            <w:cnfStyle w:val="001000000000" w:firstRow="0" w:lastRow="0" w:firstColumn="1" w:lastColumn="0" w:oddVBand="0" w:evenVBand="0" w:oddHBand="0" w:evenHBand="0" w:firstRowFirstColumn="0" w:firstRowLastColumn="0" w:lastRowFirstColumn="0" w:lastRowLastColumn="0"/>
            <w:tcW w:w="2918" w:type="dxa"/>
            <w:hideMark/>
          </w:tcPr>
          <w:p w14:paraId="056A4098" w14:textId="77777777" w:rsidR="003420EC" w:rsidRPr="00FB140D" w:rsidRDefault="003420EC" w:rsidP="00BE18F9">
            <w:pPr>
              <w:rPr>
                <w:rFonts w:ascii="Times New Roman" w:hAnsi="Times New Roman" w:cs="Times New Roman"/>
                <w:b w:val="0"/>
                <w:sz w:val="24"/>
                <w:szCs w:val="24"/>
              </w:rPr>
            </w:pPr>
            <w:r w:rsidRPr="00FB140D">
              <w:rPr>
                <w:rFonts w:ascii="Times New Roman" w:hAnsi="Times New Roman" w:cs="Times New Roman"/>
                <w:b w:val="0"/>
                <w:sz w:val="24"/>
                <w:szCs w:val="24"/>
              </w:rPr>
              <w:t>FC (Vol %)</w:t>
            </w:r>
          </w:p>
        </w:tc>
        <w:tc>
          <w:tcPr>
            <w:tcW w:w="1505" w:type="dxa"/>
            <w:hideMark/>
          </w:tcPr>
          <w:p w14:paraId="583CBF7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13.8</w:t>
            </w:r>
          </w:p>
        </w:tc>
        <w:tc>
          <w:tcPr>
            <w:tcW w:w="1400" w:type="dxa"/>
            <w:hideMark/>
          </w:tcPr>
          <w:p w14:paraId="2D8B080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14</w:t>
            </w:r>
          </w:p>
        </w:tc>
        <w:tc>
          <w:tcPr>
            <w:tcW w:w="1400" w:type="dxa"/>
            <w:hideMark/>
          </w:tcPr>
          <w:p w14:paraId="49C105A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16</w:t>
            </w:r>
          </w:p>
        </w:tc>
        <w:tc>
          <w:tcPr>
            <w:tcW w:w="1623" w:type="dxa"/>
            <w:hideMark/>
          </w:tcPr>
          <w:p w14:paraId="0D01FE0F"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14.60</w:t>
            </w:r>
          </w:p>
        </w:tc>
      </w:tr>
      <w:tr w:rsidR="003420EC" w:rsidRPr="00FB140D" w14:paraId="174BF41C" w14:textId="77777777" w:rsidTr="00BE18F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hideMark/>
          </w:tcPr>
          <w:p w14:paraId="573C3DCE" w14:textId="77777777" w:rsidR="003420EC" w:rsidRPr="00FB140D" w:rsidRDefault="003420EC" w:rsidP="00BE18F9">
            <w:pPr>
              <w:rPr>
                <w:rFonts w:ascii="Times New Roman" w:hAnsi="Times New Roman" w:cs="Times New Roman"/>
                <w:b w:val="0"/>
                <w:sz w:val="24"/>
                <w:szCs w:val="24"/>
              </w:rPr>
            </w:pPr>
            <w:r w:rsidRPr="00FB140D">
              <w:rPr>
                <w:rFonts w:ascii="Times New Roman" w:hAnsi="Times New Roman" w:cs="Times New Roman"/>
                <w:b w:val="0"/>
                <w:sz w:val="24"/>
                <w:szCs w:val="24"/>
              </w:rPr>
              <w:t>PWP (Vol %)</w:t>
            </w:r>
          </w:p>
        </w:tc>
        <w:tc>
          <w:tcPr>
            <w:tcW w:w="1505" w:type="dxa"/>
            <w:hideMark/>
          </w:tcPr>
          <w:p w14:paraId="3D1BED84"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6.2</w:t>
            </w:r>
          </w:p>
        </w:tc>
        <w:tc>
          <w:tcPr>
            <w:tcW w:w="1400" w:type="dxa"/>
            <w:hideMark/>
          </w:tcPr>
          <w:p w14:paraId="7373A715"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w:t>
            </w:r>
          </w:p>
        </w:tc>
        <w:tc>
          <w:tcPr>
            <w:tcW w:w="1400" w:type="dxa"/>
            <w:hideMark/>
          </w:tcPr>
          <w:p w14:paraId="36DDD16E"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8</w:t>
            </w:r>
          </w:p>
        </w:tc>
        <w:tc>
          <w:tcPr>
            <w:tcW w:w="1623" w:type="dxa"/>
            <w:hideMark/>
          </w:tcPr>
          <w:p w14:paraId="76B84C17"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6.73</w:t>
            </w:r>
          </w:p>
        </w:tc>
      </w:tr>
      <w:tr w:rsidR="003420EC" w:rsidRPr="00FB140D" w14:paraId="1B8F3381" w14:textId="77777777" w:rsidTr="00BE18F9">
        <w:trPr>
          <w:trHeight w:val="350"/>
        </w:trPr>
        <w:tc>
          <w:tcPr>
            <w:cnfStyle w:val="001000000000" w:firstRow="0" w:lastRow="0" w:firstColumn="1" w:lastColumn="0" w:oddVBand="0" w:evenVBand="0" w:oddHBand="0" w:evenHBand="0" w:firstRowFirstColumn="0" w:firstRowLastColumn="0" w:lastRowFirstColumn="0" w:lastRowLastColumn="0"/>
            <w:tcW w:w="2918" w:type="dxa"/>
            <w:hideMark/>
          </w:tcPr>
          <w:p w14:paraId="57E0A36C" w14:textId="77777777" w:rsidR="003420EC" w:rsidRPr="00FB140D" w:rsidRDefault="003420EC" w:rsidP="00BE18F9">
            <w:pPr>
              <w:rPr>
                <w:rFonts w:ascii="Times New Roman" w:hAnsi="Times New Roman" w:cs="Times New Roman"/>
                <w:b w:val="0"/>
                <w:sz w:val="24"/>
                <w:szCs w:val="24"/>
              </w:rPr>
            </w:pPr>
            <w:r>
              <w:rPr>
                <w:rFonts w:ascii="Times New Roman" w:hAnsi="Times New Roman" w:cs="Times New Roman"/>
                <w:b w:val="0"/>
                <w:sz w:val="24"/>
                <w:szCs w:val="24"/>
              </w:rPr>
              <w:t>pH</w:t>
            </w:r>
          </w:p>
        </w:tc>
        <w:tc>
          <w:tcPr>
            <w:tcW w:w="1505" w:type="dxa"/>
            <w:hideMark/>
          </w:tcPr>
          <w:p w14:paraId="5FEA4A7D"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5.68</w:t>
            </w:r>
          </w:p>
        </w:tc>
        <w:tc>
          <w:tcPr>
            <w:tcW w:w="1400" w:type="dxa"/>
            <w:hideMark/>
          </w:tcPr>
          <w:p w14:paraId="3A387899"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w:t>
            </w:r>
          </w:p>
        </w:tc>
        <w:tc>
          <w:tcPr>
            <w:tcW w:w="1400" w:type="dxa"/>
            <w:hideMark/>
          </w:tcPr>
          <w:p w14:paraId="23776199"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w:t>
            </w:r>
          </w:p>
        </w:tc>
        <w:tc>
          <w:tcPr>
            <w:tcW w:w="1623" w:type="dxa"/>
            <w:hideMark/>
          </w:tcPr>
          <w:p w14:paraId="35E7E028"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5.73</w:t>
            </w:r>
          </w:p>
        </w:tc>
      </w:tr>
      <w:tr w:rsidR="003420EC" w:rsidRPr="00FB140D" w14:paraId="77B2EF7B" w14:textId="77777777" w:rsidTr="00BE18F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8" w:type="dxa"/>
            <w:hideMark/>
          </w:tcPr>
          <w:p w14:paraId="5FB78E97" w14:textId="77777777" w:rsidR="003420EC" w:rsidRPr="00FB140D" w:rsidRDefault="003420EC" w:rsidP="00BE18F9">
            <w:pPr>
              <w:rPr>
                <w:rFonts w:ascii="Times New Roman" w:hAnsi="Times New Roman" w:cs="Times New Roman"/>
                <w:b w:val="0"/>
                <w:sz w:val="24"/>
                <w:szCs w:val="24"/>
              </w:rPr>
            </w:pPr>
            <w:r>
              <w:rPr>
                <w:rFonts w:ascii="Times New Roman" w:hAnsi="Times New Roman" w:cs="Times New Roman"/>
                <w:b w:val="0"/>
                <w:sz w:val="24"/>
                <w:szCs w:val="24"/>
              </w:rPr>
              <w:t>Infiltration rate =20mm/hr</w:t>
            </w:r>
            <w:r w:rsidRPr="00FB140D">
              <w:rPr>
                <w:rFonts w:ascii="Times New Roman" w:hAnsi="Times New Roman" w:cs="Times New Roman"/>
                <w:b w:val="0"/>
                <w:sz w:val="24"/>
                <w:szCs w:val="24"/>
              </w:rPr>
              <w:t>.</w:t>
            </w:r>
          </w:p>
        </w:tc>
        <w:tc>
          <w:tcPr>
            <w:tcW w:w="1505" w:type="dxa"/>
            <w:hideMark/>
          </w:tcPr>
          <w:p w14:paraId="1FE60F93"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400" w:type="dxa"/>
            <w:hideMark/>
          </w:tcPr>
          <w:p w14:paraId="57F03046"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400" w:type="dxa"/>
            <w:hideMark/>
          </w:tcPr>
          <w:p w14:paraId="3478DE46"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c>
          <w:tcPr>
            <w:tcW w:w="1623" w:type="dxa"/>
            <w:hideMark/>
          </w:tcPr>
          <w:p w14:paraId="1BF3EC0A" w14:textId="77777777" w:rsidR="003420EC" w:rsidRPr="00FB140D" w:rsidRDefault="003420EC" w:rsidP="00BE18F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 </w:t>
            </w:r>
          </w:p>
        </w:tc>
      </w:tr>
    </w:tbl>
    <w:p w14:paraId="269A3633" w14:textId="77777777" w:rsidR="003420EC" w:rsidRPr="00FB140D" w:rsidRDefault="003420EC" w:rsidP="003420EC">
      <w:pPr>
        <w:spacing w:after="0" w:line="360" w:lineRule="auto"/>
        <w:jc w:val="both"/>
        <w:rPr>
          <w:rFonts w:ascii="Times New Roman" w:hAnsi="Times New Roman" w:cs="Times New Roman"/>
          <w:sz w:val="24"/>
          <w:szCs w:val="24"/>
        </w:rPr>
      </w:pPr>
    </w:p>
    <w:p w14:paraId="051E0764" w14:textId="77777777" w:rsidR="003420EC" w:rsidRDefault="003420EC" w:rsidP="003420EC">
      <w:pPr>
        <w:spacing w:after="0" w:line="360" w:lineRule="auto"/>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 xml:space="preserve">The basic infiltration rate in this experiment was found to be 20mm/hr. </w:t>
      </w:r>
      <w:r w:rsidR="002F7D9D">
        <w:rPr>
          <w:rFonts w:ascii="Times New Roman" w:eastAsia="Times New Roman" w:hAnsi="Times New Roman" w:cs="Times New Roman"/>
          <w:kern w:val="24"/>
          <w:sz w:val="24"/>
          <w:szCs w:val="24"/>
        </w:rPr>
        <w:t>This</w:t>
      </w:r>
      <w:r>
        <w:rPr>
          <w:rFonts w:ascii="Times New Roman" w:eastAsia="Times New Roman" w:hAnsi="Times New Roman" w:cs="Times New Roman"/>
          <w:kern w:val="24"/>
          <w:sz w:val="24"/>
          <w:szCs w:val="24"/>
        </w:rPr>
        <w:t xml:space="preserve"> means that a water layer of 20mm on the soil surface </w:t>
      </w:r>
      <w:r w:rsidR="002F7D9D">
        <w:rPr>
          <w:rFonts w:ascii="Times New Roman" w:eastAsia="Times New Roman" w:hAnsi="Times New Roman" w:cs="Times New Roman"/>
          <w:kern w:val="24"/>
          <w:sz w:val="24"/>
          <w:szCs w:val="24"/>
        </w:rPr>
        <w:t>took</w:t>
      </w:r>
      <w:r>
        <w:rPr>
          <w:rFonts w:ascii="Times New Roman" w:eastAsia="Times New Roman" w:hAnsi="Times New Roman" w:cs="Times New Roman"/>
          <w:kern w:val="24"/>
          <w:sz w:val="24"/>
          <w:szCs w:val="24"/>
        </w:rPr>
        <w:t xml:space="preserve"> one </w:t>
      </w:r>
      <w:r w:rsidR="002F7D9D">
        <w:rPr>
          <w:rFonts w:ascii="Times New Roman" w:eastAsia="Times New Roman" w:hAnsi="Times New Roman" w:cs="Times New Roman"/>
          <w:kern w:val="24"/>
          <w:sz w:val="24"/>
          <w:szCs w:val="24"/>
        </w:rPr>
        <w:t>hour</w:t>
      </w:r>
      <w:r>
        <w:rPr>
          <w:rFonts w:ascii="Times New Roman" w:eastAsia="Times New Roman" w:hAnsi="Times New Roman" w:cs="Times New Roman"/>
          <w:kern w:val="24"/>
          <w:sz w:val="24"/>
          <w:szCs w:val="24"/>
        </w:rPr>
        <w:t xml:space="preserve"> to infiltrate. In dry season</w:t>
      </w:r>
      <w:r w:rsidR="002F7D9D">
        <w:rPr>
          <w:rFonts w:ascii="Times New Roman" w:eastAsia="Times New Roman" w:hAnsi="Times New Roman" w:cs="Times New Roman"/>
          <w:kern w:val="24"/>
          <w:sz w:val="24"/>
          <w:szCs w:val="24"/>
        </w:rPr>
        <w:t>,</w:t>
      </w:r>
      <w:r>
        <w:rPr>
          <w:rFonts w:ascii="Times New Roman" w:eastAsia="Times New Roman" w:hAnsi="Times New Roman" w:cs="Times New Roman"/>
          <w:kern w:val="24"/>
          <w:sz w:val="24"/>
          <w:szCs w:val="24"/>
        </w:rPr>
        <w:t xml:space="preserve"> soil water infiltrates rapidly, and more water replaces the air in the pores.  The water from </w:t>
      </w:r>
      <w:r w:rsidR="002F7D9D">
        <w:rPr>
          <w:rFonts w:ascii="Times New Roman" w:eastAsia="Times New Roman" w:hAnsi="Times New Roman" w:cs="Times New Roman"/>
          <w:kern w:val="24"/>
          <w:sz w:val="24"/>
          <w:szCs w:val="24"/>
        </w:rPr>
        <w:t xml:space="preserve">the </w:t>
      </w:r>
      <w:r>
        <w:rPr>
          <w:rFonts w:ascii="Times New Roman" w:eastAsia="Times New Roman" w:hAnsi="Times New Roman" w:cs="Times New Roman"/>
          <w:kern w:val="24"/>
          <w:sz w:val="24"/>
          <w:szCs w:val="24"/>
        </w:rPr>
        <w:t xml:space="preserve">soil surface </w:t>
      </w:r>
      <w:r w:rsidR="002F7D9D">
        <w:rPr>
          <w:rFonts w:ascii="Times New Roman" w:eastAsia="Times New Roman" w:hAnsi="Times New Roman" w:cs="Times New Roman"/>
          <w:kern w:val="24"/>
          <w:sz w:val="24"/>
          <w:szCs w:val="24"/>
        </w:rPr>
        <w:t>infiltrates</w:t>
      </w:r>
      <w:r>
        <w:rPr>
          <w:rFonts w:ascii="Times New Roman" w:eastAsia="Times New Roman" w:hAnsi="Times New Roman" w:cs="Times New Roman"/>
          <w:kern w:val="24"/>
          <w:sz w:val="24"/>
          <w:szCs w:val="24"/>
        </w:rPr>
        <w:t xml:space="preserve"> more slowly and eventually reaches a basic infiltration rate. The amount of water required by the onion was increased from the initial period to the mid period. From the initial period to the development period, the Onion attained its maximum crop coefficient, and there was high reference evaporation. In the late period, the water required was reduced due to </w:t>
      </w:r>
      <w:r w:rsidR="002F7D9D">
        <w:rPr>
          <w:rFonts w:ascii="Times New Roman" w:eastAsia="Times New Roman" w:hAnsi="Times New Roman" w:cs="Times New Roman"/>
          <w:kern w:val="24"/>
          <w:sz w:val="24"/>
          <w:szCs w:val="24"/>
        </w:rPr>
        <w:t xml:space="preserve">a </w:t>
      </w:r>
      <w:r>
        <w:rPr>
          <w:rFonts w:ascii="Times New Roman" w:eastAsia="Times New Roman" w:hAnsi="Times New Roman" w:cs="Times New Roman"/>
          <w:kern w:val="24"/>
          <w:sz w:val="24"/>
          <w:szCs w:val="24"/>
        </w:rPr>
        <w:t xml:space="preserve">reduction </w:t>
      </w:r>
      <w:r w:rsidR="002F7D9D">
        <w:rPr>
          <w:rFonts w:ascii="Times New Roman" w:eastAsia="Times New Roman" w:hAnsi="Times New Roman" w:cs="Times New Roman"/>
          <w:kern w:val="24"/>
          <w:sz w:val="24"/>
          <w:szCs w:val="24"/>
        </w:rPr>
        <w:t>in</w:t>
      </w:r>
      <w:r>
        <w:rPr>
          <w:rFonts w:ascii="Times New Roman" w:eastAsia="Times New Roman" w:hAnsi="Times New Roman" w:cs="Times New Roman"/>
          <w:kern w:val="24"/>
          <w:sz w:val="24"/>
          <w:szCs w:val="24"/>
        </w:rPr>
        <w:t xml:space="preserve"> the crop coefficient value.</w:t>
      </w:r>
    </w:p>
    <w:p w14:paraId="6C0E3807" w14:textId="77777777" w:rsidR="003420EC" w:rsidRPr="00D60CA8" w:rsidRDefault="003420EC" w:rsidP="003420EC">
      <w:pPr>
        <w:spacing w:after="0" w:line="360" w:lineRule="auto"/>
        <w:jc w:val="both"/>
        <w:rPr>
          <w:rFonts w:ascii="Times New Roman" w:eastAsia="Times New Roman" w:hAnsi="Times New Roman" w:cs="Times New Roman"/>
          <w:b/>
          <w:kern w:val="24"/>
          <w:sz w:val="24"/>
          <w:szCs w:val="24"/>
        </w:rPr>
      </w:pPr>
      <w:r w:rsidRPr="00D60CA8">
        <w:rPr>
          <w:rFonts w:ascii="Times New Roman" w:eastAsia="Times New Roman" w:hAnsi="Times New Roman" w:cs="Times New Roman"/>
          <w:b/>
          <w:kern w:val="24"/>
          <w:sz w:val="24"/>
          <w:szCs w:val="24"/>
        </w:rPr>
        <w:t>Response of Onion Yield to Furrow Irrigation and Water Productivity</w:t>
      </w:r>
    </w:p>
    <w:p w14:paraId="7888674A" w14:textId="77777777" w:rsidR="003420EC" w:rsidRPr="00FB140D" w:rsidRDefault="003420EC" w:rsidP="003420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FB140D">
        <w:rPr>
          <w:rFonts w:ascii="Times New Roman" w:hAnsi="Times New Roman" w:cs="Times New Roman"/>
          <w:sz w:val="24"/>
          <w:szCs w:val="24"/>
        </w:rPr>
        <w:t>analysis revealed significant variation among irrigation treatments. CFI resulted in the tallest plants (75 cm) and heaviest bulbs (6.7 g), suggesting better vegetative growth and assimilate accumulation. AFI, however, produced the largest bulb diameter (10.8 cm) and the highest crop water use index (19310 kg/m³), indicating superior water use efficiency. These results demonstrate that AFI can optimize water utilization while sustaining yield.</w:t>
      </w:r>
    </w:p>
    <w:p w14:paraId="23EF80BD" w14:textId="77777777" w:rsidR="003420EC" w:rsidRPr="00FB140D" w:rsidRDefault="003420EC" w:rsidP="003420EC">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Marketable yield (MY) was highest in AFI (51.67 kg/ha), significantly exceeding </w:t>
      </w:r>
      <w:r w:rsidR="002F7D9D">
        <w:rPr>
          <w:rFonts w:ascii="Times New Roman" w:hAnsi="Times New Roman" w:cs="Times New Roman"/>
          <w:sz w:val="24"/>
          <w:szCs w:val="24"/>
        </w:rPr>
        <w:t xml:space="preserve">the </w:t>
      </w:r>
      <w:r w:rsidRPr="00FB140D">
        <w:rPr>
          <w:rFonts w:ascii="Times New Roman" w:hAnsi="Times New Roman" w:cs="Times New Roman"/>
          <w:sz w:val="24"/>
          <w:szCs w:val="24"/>
        </w:rPr>
        <w:t>farmer’s practice (439 kg/ha), which suffered from low irrigation efficiency and poor management. Although CFI slightly outperformed AFI in total yield (19,937 vs 19,361 kg/ha), the higher CWUI under AFI highlights its advantage in water-limited environments. Farmer’s practice consistently showed the lowest performance, reflecting inefficiencies in both yield and water productivity.</w:t>
      </w:r>
    </w:p>
    <w:p w14:paraId="362A9A11" w14:textId="77777777" w:rsidR="003420EC" w:rsidRPr="00FB140D" w:rsidRDefault="003420EC" w:rsidP="003420EC">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The results align with previous studies that reported the effectiveness of alternate furrow irrigation in improving water productivity without significantly reducing yield. Thus, AFI is particularly valuable under semi-arid conditions where water scarcity is a major challenge.</w:t>
      </w:r>
    </w:p>
    <w:p w14:paraId="1B655BFD" w14:textId="77777777" w:rsidR="003420EC" w:rsidRPr="00FB140D" w:rsidRDefault="003420EC" w:rsidP="003420EC">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Table 3. The plant height, mean bulb diameter, crop </w:t>
      </w:r>
      <w:r>
        <w:rPr>
          <w:rFonts w:ascii="Times New Roman" w:hAnsi="Times New Roman" w:cs="Times New Roman"/>
          <w:sz w:val="24"/>
          <w:szCs w:val="24"/>
        </w:rPr>
        <w:t>water use efficiency</w:t>
      </w:r>
      <w:r w:rsidRPr="00FB140D">
        <w:rPr>
          <w:rFonts w:ascii="Times New Roman" w:hAnsi="Times New Roman" w:cs="Times New Roman"/>
          <w:sz w:val="24"/>
          <w:szCs w:val="24"/>
        </w:rPr>
        <w:t xml:space="preserve">, marketable, unmarketable, </w:t>
      </w:r>
      <w:r>
        <w:rPr>
          <w:rFonts w:ascii="Times New Roman" w:hAnsi="Times New Roman" w:cs="Times New Roman"/>
          <w:sz w:val="24"/>
          <w:szCs w:val="24"/>
        </w:rPr>
        <w:t>and total yield of Onion</w:t>
      </w:r>
      <w:r w:rsidRPr="00FB140D">
        <w:rPr>
          <w:rFonts w:ascii="Times New Roman" w:hAnsi="Times New Roman" w:cs="Times New Roman"/>
          <w:sz w:val="24"/>
          <w:szCs w:val="24"/>
        </w:rPr>
        <w:t>.</w:t>
      </w:r>
    </w:p>
    <w:tbl>
      <w:tblPr>
        <w:tblStyle w:val="PlainTable21"/>
        <w:tblW w:w="7793" w:type="dxa"/>
        <w:jc w:val="center"/>
        <w:tblLook w:val="04A0" w:firstRow="1" w:lastRow="0" w:firstColumn="1" w:lastColumn="0" w:noHBand="0" w:noVBand="1"/>
      </w:tblPr>
      <w:tblGrid>
        <w:gridCol w:w="976"/>
        <w:gridCol w:w="974"/>
        <w:gridCol w:w="975"/>
        <w:gridCol w:w="848"/>
        <w:gridCol w:w="1092"/>
        <w:gridCol w:w="976"/>
        <w:gridCol w:w="976"/>
        <w:gridCol w:w="976"/>
      </w:tblGrid>
      <w:tr w:rsidR="003420EC" w:rsidRPr="00FB140D" w14:paraId="42F96201" w14:textId="77777777" w:rsidTr="00BE18F9">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1A86BC46" w14:textId="77777777" w:rsidR="003420EC" w:rsidRPr="00FB140D" w:rsidRDefault="003420EC" w:rsidP="00BE18F9">
            <w:pPr>
              <w:jc w:val="both"/>
              <w:rPr>
                <w:rFonts w:ascii="Times New Roman" w:hAnsi="Times New Roman" w:cs="Times New Roman"/>
                <w:b w:val="0"/>
                <w:sz w:val="24"/>
                <w:szCs w:val="24"/>
              </w:rPr>
            </w:pPr>
            <w:r w:rsidRPr="00FB140D">
              <w:rPr>
                <w:rFonts w:ascii="Times New Roman" w:hAnsi="Times New Roman" w:cs="Times New Roman"/>
                <w:b w:val="0"/>
                <w:sz w:val="24"/>
                <w:szCs w:val="24"/>
              </w:rPr>
              <w:t>TRT</w:t>
            </w:r>
          </w:p>
        </w:tc>
        <w:tc>
          <w:tcPr>
            <w:tcW w:w="975" w:type="dxa"/>
            <w:hideMark/>
          </w:tcPr>
          <w:p w14:paraId="3DF18838"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PH</w:t>
            </w:r>
          </w:p>
          <w:p w14:paraId="7603AE6C"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(cm)</w:t>
            </w:r>
          </w:p>
        </w:tc>
        <w:tc>
          <w:tcPr>
            <w:tcW w:w="975" w:type="dxa"/>
            <w:hideMark/>
          </w:tcPr>
          <w:p w14:paraId="06475C86"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BW</w:t>
            </w:r>
          </w:p>
          <w:p w14:paraId="7AB53ABF"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(gm)</w:t>
            </w:r>
          </w:p>
        </w:tc>
        <w:tc>
          <w:tcPr>
            <w:tcW w:w="848" w:type="dxa"/>
            <w:hideMark/>
          </w:tcPr>
          <w:p w14:paraId="159BA8D3"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BD</w:t>
            </w:r>
          </w:p>
          <w:p w14:paraId="0FA86ED0"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(cm)</w:t>
            </w:r>
          </w:p>
        </w:tc>
        <w:tc>
          <w:tcPr>
            <w:tcW w:w="1092" w:type="dxa"/>
            <w:hideMark/>
          </w:tcPr>
          <w:p w14:paraId="4BAFD1F7"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CWUI</w:t>
            </w:r>
          </w:p>
          <w:p w14:paraId="3316D79C"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(kg/m3)</w:t>
            </w:r>
          </w:p>
        </w:tc>
        <w:tc>
          <w:tcPr>
            <w:tcW w:w="976" w:type="dxa"/>
            <w:hideMark/>
          </w:tcPr>
          <w:p w14:paraId="0E5A3E36" w14:textId="77777777" w:rsidR="003420EC"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MY</w:t>
            </w:r>
          </w:p>
          <w:p w14:paraId="37115C7C"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c>
          <w:tcPr>
            <w:tcW w:w="976" w:type="dxa"/>
            <w:hideMark/>
          </w:tcPr>
          <w:p w14:paraId="3015C3BC"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B140D">
              <w:rPr>
                <w:rFonts w:ascii="Times New Roman" w:hAnsi="Times New Roman" w:cs="Times New Roman"/>
                <w:b w:val="0"/>
                <w:sz w:val="24"/>
                <w:szCs w:val="24"/>
              </w:rPr>
              <w:t>UY</w:t>
            </w:r>
          </w:p>
          <w:p w14:paraId="4E02D019"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c>
          <w:tcPr>
            <w:tcW w:w="976" w:type="dxa"/>
            <w:hideMark/>
          </w:tcPr>
          <w:p w14:paraId="5CF62FE3"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TY</w:t>
            </w:r>
          </w:p>
          <w:p w14:paraId="6B980B60" w14:textId="77777777" w:rsidR="003420EC" w:rsidRPr="00FB140D" w:rsidRDefault="003420EC" w:rsidP="00BE18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(kg/ha)</w:t>
            </w:r>
          </w:p>
        </w:tc>
      </w:tr>
      <w:tr w:rsidR="003420EC" w:rsidRPr="00FB140D" w14:paraId="310297DF" w14:textId="77777777" w:rsidTr="00BE18F9">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74318B37" w14:textId="77777777" w:rsidR="003420EC" w:rsidRPr="00FB140D" w:rsidRDefault="003420EC" w:rsidP="00BE18F9">
            <w:pPr>
              <w:spacing w:after="160"/>
              <w:jc w:val="both"/>
              <w:rPr>
                <w:rFonts w:ascii="Times New Roman" w:hAnsi="Times New Roman" w:cs="Times New Roman"/>
                <w:b w:val="0"/>
                <w:sz w:val="24"/>
                <w:szCs w:val="24"/>
              </w:rPr>
            </w:pPr>
            <w:r>
              <w:rPr>
                <w:rFonts w:ascii="Times New Roman" w:hAnsi="Times New Roman" w:cs="Times New Roman"/>
                <w:b w:val="0"/>
                <w:sz w:val="24"/>
                <w:szCs w:val="24"/>
              </w:rPr>
              <w:t>AFI</w:t>
            </w:r>
          </w:p>
        </w:tc>
        <w:tc>
          <w:tcPr>
            <w:tcW w:w="975" w:type="dxa"/>
            <w:hideMark/>
          </w:tcPr>
          <w:p w14:paraId="2BB6A86E"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56b</w:t>
            </w:r>
          </w:p>
        </w:tc>
        <w:tc>
          <w:tcPr>
            <w:tcW w:w="975" w:type="dxa"/>
            <w:hideMark/>
          </w:tcPr>
          <w:p w14:paraId="196849B9"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73.7a</w:t>
            </w:r>
          </w:p>
        </w:tc>
        <w:tc>
          <w:tcPr>
            <w:tcW w:w="848" w:type="dxa"/>
            <w:hideMark/>
          </w:tcPr>
          <w:p w14:paraId="50E0F5CE"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5.7ab</w:t>
            </w:r>
          </w:p>
        </w:tc>
        <w:tc>
          <w:tcPr>
            <w:tcW w:w="1092" w:type="dxa"/>
            <w:hideMark/>
          </w:tcPr>
          <w:p w14:paraId="6142B122"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10.8a</w:t>
            </w:r>
          </w:p>
        </w:tc>
        <w:tc>
          <w:tcPr>
            <w:tcW w:w="976" w:type="dxa"/>
            <w:hideMark/>
          </w:tcPr>
          <w:p w14:paraId="56924243"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19310a</w:t>
            </w:r>
          </w:p>
        </w:tc>
        <w:tc>
          <w:tcPr>
            <w:tcW w:w="976" w:type="dxa"/>
            <w:hideMark/>
          </w:tcPr>
          <w:p w14:paraId="4404E72C"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51.67b</w:t>
            </w:r>
          </w:p>
        </w:tc>
        <w:tc>
          <w:tcPr>
            <w:tcW w:w="976" w:type="dxa"/>
            <w:hideMark/>
          </w:tcPr>
          <w:p w14:paraId="0B254CDE"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19361a</w:t>
            </w:r>
          </w:p>
        </w:tc>
      </w:tr>
      <w:tr w:rsidR="003420EC" w:rsidRPr="00FB140D" w14:paraId="3AA19812" w14:textId="77777777" w:rsidTr="00BE18F9">
        <w:trPr>
          <w:trHeight w:val="242"/>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4B891AD5" w14:textId="77777777" w:rsidR="003420EC" w:rsidRPr="00FB140D" w:rsidRDefault="003420EC" w:rsidP="00BE18F9">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CFI</w:t>
            </w:r>
          </w:p>
        </w:tc>
        <w:tc>
          <w:tcPr>
            <w:tcW w:w="975" w:type="dxa"/>
            <w:hideMark/>
          </w:tcPr>
          <w:p w14:paraId="65D72888"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58a</w:t>
            </w:r>
          </w:p>
        </w:tc>
        <w:tc>
          <w:tcPr>
            <w:tcW w:w="975" w:type="dxa"/>
            <w:hideMark/>
          </w:tcPr>
          <w:p w14:paraId="0A3ACA5E"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75a</w:t>
            </w:r>
          </w:p>
        </w:tc>
        <w:tc>
          <w:tcPr>
            <w:tcW w:w="848" w:type="dxa"/>
            <w:hideMark/>
          </w:tcPr>
          <w:p w14:paraId="0C722D47"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6.7a</w:t>
            </w:r>
          </w:p>
        </w:tc>
        <w:tc>
          <w:tcPr>
            <w:tcW w:w="1092" w:type="dxa"/>
            <w:hideMark/>
          </w:tcPr>
          <w:p w14:paraId="133FA7F4"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5.5b</w:t>
            </w:r>
          </w:p>
        </w:tc>
        <w:tc>
          <w:tcPr>
            <w:tcW w:w="976" w:type="dxa"/>
            <w:hideMark/>
          </w:tcPr>
          <w:p w14:paraId="0C1B0719"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19842a</w:t>
            </w:r>
          </w:p>
        </w:tc>
        <w:tc>
          <w:tcPr>
            <w:tcW w:w="976" w:type="dxa"/>
            <w:hideMark/>
          </w:tcPr>
          <w:p w14:paraId="03EBFA31"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94.67b</w:t>
            </w:r>
          </w:p>
        </w:tc>
        <w:tc>
          <w:tcPr>
            <w:tcW w:w="976" w:type="dxa"/>
            <w:hideMark/>
          </w:tcPr>
          <w:p w14:paraId="0EE9CE72" w14:textId="77777777" w:rsidR="003420EC" w:rsidRPr="00FB140D" w:rsidRDefault="003420EC" w:rsidP="00BE18F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19937a</w:t>
            </w:r>
          </w:p>
        </w:tc>
      </w:tr>
      <w:tr w:rsidR="003420EC" w:rsidRPr="00FB140D" w14:paraId="7FB74789" w14:textId="77777777" w:rsidTr="00BE18F9">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6453CE44" w14:textId="77777777" w:rsidR="003420EC" w:rsidRPr="00FB140D" w:rsidRDefault="003420EC" w:rsidP="00BE18F9">
            <w:pPr>
              <w:jc w:val="both"/>
              <w:rPr>
                <w:rFonts w:ascii="Times New Roman" w:hAnsi="Times New Roman" w:cs="Times New Roman"/>
                <w:b w:val="0"/>
                <w:sz w:val="24"/>
                <w:szCs w:val="24"/>
              </w:rPr>
            </w:pPr>
            <w:r w:rsidRPr="00FB140D">
              <w:rPr>
                <w:rFonts w:ascii="Times New Roman" w:hAnsi="Times New Roman" w:cs="Times New Roman"/>
                <w:b w:val="0"/>
                <w:sz w:val="24"/>
                <w:szCs w:val="24"/>
              </w:rPr>
              <w:t>Farmer practice</w:t>
            </w:r>
          </w:p>
        </w:tc>
        <w:tc>
          <w:tcPr>
            <w:tcW w:w="975" w:type="dxa"/>
            <w:hideMark/>
          </w:tcPr>
          <w:p w14:paraId="7E1CFDD6"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54c</w:t>
            </w:r>
          </w:p>
        </w:tc>
        <w:tc>
          <w:tcPr>
            <w:tcW w:w="975" w:type="dxa"/>
            <w:hideMark/>
          </w:tcPr>
          <w:p w14:paraId="3942F39A"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57b</w:t>
            </w:r>
          </w:p>
        </w:tc>
        <w:tc>
          <w:tcPr>
            <w:tcW w:w="848" w:type="dxa"/>
            <w:hideMark/>
          </w:tcPr>
          <w:p w14:paraId="58883455"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4.7b</w:t>
            </w:r>
          </w:p>
        </w:tc>
        <w:tc>
          <w:tcPr>
            <w:tcW w:w="1092" w:type="dxa"/>
            <w:hideMark/>
          </w:tcPr>
          <w:p w14:paraId="7C4C9577"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2.3c</w:t>
            </w:r>
          </w:p>
        </w:tc>
        <w:tc>
          <w:tcPr>
            <w:tcW w:w="976" w:type="dxa"/>
            <w:hideMark/>
          </w:tcPr>
          <w:p w14:paraId="210EE859"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15076b</w:t>
            </w:r>
          </w:p>
        </w:tc>
        <w:tc>
          <w:tcPr>
            <w:tcW w:w="976" w:type="dxa"/>
            <w:hideMark/>
          </w:tcPr>
          <w:p w14:paraId="53F46A62"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439a</w:t>
            </w:r>
          </w:p>
        </w:tc>
        <w:tc>
          <w:tcPr>
            <w:tcW w:w="976" w:type="dxa"/>
            <w:hideMark/>
          </w:tcPr>
          <w:p w14:paraId="62A21973"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15515b</w:t>
            </w:r>
          </w:p>
        </w:tc>
      </w:tr>
      <w:tr w:rsidR="003420EC" w:rsidRPr="00FB140D" w14:paraId="6E008062" w14:textId="77777777" w:rsidTr="00BE18F9">
        <w:trPr>
          <w:trHeight w:val="440"/>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35404F27" w14:textId="77777777" w:rsidR="003420EC" w:rsidRPr="00FB140D" w:rsidRDefault="003420EC" w:rsidP="00BE18F9">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CV</w:t>
            </w:r>
          </w:p>
        </w:tc>
        <w:tc>
          <w:tcPr>
            <w:tcW w:w="975" w:type="dxa"/>
            <w:hideMark/>
          </w:tcPr>
          <w:p w14:paraId="7F2952B9"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2.94</w:t>
            </w:r>
          </w:p>
        </w:tc>
        <w:tc>
          <w:tcPr>
            <w:tcW w:w="975" w:type="dxa"/>
            <w:hideMark/>
          </w:tcPr>
          <w:p w14:paraId="6F576EF4"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3.03</w:t>
            </w:r>
          </w:p>
        </w:tc>
        <w:tc>
          <w:tcPr>
            <w:tcW w:w="848" w:type="dxa"/>
            <w:hideMark/>
          </w:tcPr>
          <w:p w14:paraId="08486847"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12.48</w:t>
            </w:r>
          </w:p>
        </w:tc>
        <w:tc>
          <w:tcPr>
            <w:tcW w:w="1092" w:type="dxa"/>
            <w:hideMark/>
          </w:tcPr>
          <w:p w14:paraId="5CD512FB"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4.08</w:t>
            </w:r>
          </w:p>
        </w:tc>
        <w:tc>
          <w:tcPr>
            <w:tcW w:w="976" w:type="dxa"/>
            <w:hideMark/>
          </w:tcPr>
          <w:p w14:paraId="754600F2"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4.62</w:t>
            </w:r>
          </w:p>
        </w:tc>
        <w:tc>
          <w:tcPr>
            <w:tcW w:w="976" w:type="dxa"/>
            <w:hideMark/>
          </w:tcPr>
          <w:p w14:paraId="199F34FC"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22.83</w:t>
            </w:r>
          </w:p>
        </w:tc>
        <w:tc>
          <w:tcPr>
            <w:tcW w:w="976" w:type="dxa"/>
            <w:hideMark/>
          </w:tcPr>
          <w:p w14:paraId="0BC05EC6" w14:textId="77777777" w:rsidR="003420EC" w:rsidRPr="00FB140D" w:rsidRDefault="003420EC" w:rsidP="00BE18F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4.45</w:t>
            </w:r>
          </w:p>
        </w:tc>
      </w:tr>
      <w:tr w:rsidR="003420EC" w:rsidRPr="00FB140D" w14:paraId="0D966188" w14:textId="77777777" w:rsidTr="00BE18F9">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975" w:type="dxa"/>
            <w:hideMark/>
          </w:tcPr>
          <w:p w14:paraId="244A211F" w14:textId="77777777" w:rsidR="003420EC" w:rsidRPr="00FB140D" w:rsidRDefault="003420EC" w:rsidP="00BE18F9">
            <w:pPr>
              <w:spacing w:after="160"/>
              <w:jc w:val="both"/>
              <w:rPr>
                <w:rFonts w:ascii="Times New Roman" w:hAnsi="Times New Roman" w:cs="Times New Roman"/>
                <w:b w:val="0"/>
                <w:sz w:val="24"/>
                <w:szCs w:val="24"/>
              </w:rPr>
            </w:pPr>
            <w:r w:rsidRPr="00FB140D">
              <w:rPr>
                <w:rFonts w:ascii="Times New Roman" w:hAnsi="Times New Roman" w:cs="Times New Roman"/>
                <w:b w:val="0"/>
                <w:sz w:val="24"/>
                <w:szCs w:val="24"/>
              </w:rPr>
              <w:t>LSD</w:t>
            </w:r>
          </w:p>
        </w:tc>
        <w:tc>
          <w:tcPr>
            <w:tcW w:w="975" w:type="dxa"/>
            <w:hideMark/>
          </w:tcPr>
          <w:p w14:paraId="4AE55CEE"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0.43</w:t>
            </w:r>
          </w:p>
        </w:tc>
        <w:tc>
          <w:tcPr>
            <w:tcW w:w="975" w:type="dxa"/>
            <w:hideMark/>
          </w:tcPr>
          <w:p w14:paraId="5C2AF8EA"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1.14</w:t>
            </w:r>
          </w:p>
        </w:tc>
        <w:tc>
          <w:tcPr>
            <w:tcW w:w="848" w:type="dxa"/>
            <w:hideMark/>
          </w:tcPr>
          <w:p w14:paraId="779C1CC5"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0.58</w:t>
            </w:r>
          </w:p>
        </w:tc>
        <w:tc>
          <w:tcPr>
            <w:tcW w:w="1092" w:type="dxa"/>
            <w:hideMark/>
          </w:tcPr>
          <w:p w14:paraId="3B08A3C2"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0.1</w:t>
            </w:r>
          </w:p>
        </w:tc>
        <w:tc>
          <w:tcPr>
            <w:tcW w:w="976" w:type="dxa"/>
            <w:hideMark/>
          </w:tcPr>
          <w:p w14:paraId="557F1C6C"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239.61</w:t>
            </w:r>
          </w:p>
        </w:tc>
        <w:tc>
          <w:tcPr>
            <w:tcW w:w="976" w:type="dxa"/>
            <w:hideMark/>
          </w:tcPr>
          <w:p w14:paraId="08723800"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36.4</w:t>
            </w:r>
          </w:p>
        </w:tc>
        <w:tc>
          <w:tcPr>
            <w:tcW w:w="976" w:type="dxa"/>
            <w:hideMark/>
          </w:tcPr>
          <w:p w14:paraId="20DB0688" w14:textId="77777777" w:rsidR="003420EC" w:rsidRPr="00FB140D" w:rsidRDefault="003420EC" w:rsidP="00BE18F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140D">
              <w:rPr>
                <w:rFonts w:ascii="Times New Roman" w:hAnsi="Times New Roman" w:cs="Times New Roman"/>
                <w:sz w:val="24"/>
                <w:szCs w:val="24"/>
              </w:rPr>
              <w:t>222.1</w:t>
            </w:r>
          </w:p>
        </w:tc>
      </w:tr>
    </w:tbl>
    <w:p w14:paraId="5D2854E1" w14:textId="77777777" w:rsidR="003420EC" w:rsidRDefault="003420EC" w:rsidP="003420EC">
      <w:pPr>
        <w:spacing w:before="240" w:line="240" w:lineRule="auto"/>
        <w:jc w:val="both"/>
        <w:rPr>
          <w:rFonts w:ascii="Times New Roman" w:hAnsi="Times New Roman" w:cs="Times New Roman"/>
          <w:i/>
          <w:sz w:val="24"/>
          <w:szCs w:val="24"/>
        </w:rPr>
      </w:pPr>
      <w:r>
        <w:rPr>
          <w:rFonts w:ascii="Times New Roman" w:hAnsi="Times New Roman" w:cs="Times New Roman"/>
          <w:i/>
          <w:sz w:val="24"/>
          <w:szCs w:val="24"/>
        </w:rPr>
        <w:t>Means with the same letter are not significantly different at p&lt; 0.05; LSD = least significant difference, CV = Coefficient of variation, PH = plant height, BW = bulb weight, BD = bulb diameter, CWUI = crop water use efficiency, MY = marketable yield</w:t>
      </w:r>
      <w:r w:rsidR="002052A6">
        <w:rPr>
          <w:rFonts w:ascii="Times New Roman" w:hAnsi="Times New Roman" w:cs="Times New Roman"/>
          <w:i/>
          <w:sz w:val="24"/>
          <w:szCs w:val="24"/>
        </w:rPr>
        <w:t>,</w:t>
      </w:r>
      <w:r>
        <w:rPr>
          <w:rFonts w:ascii="Times New Roman" w:hAnsi="Times New Roman" w:cs="Times New Roman"/>
          <w:i/>
          <w:sz w:val="24"/>
          <w:szCs w:val="24"/>
        </w:rPr>
        <w:t xml:space="preserve"> and TY = total yield.</w:t>
      </w:r>
    </w:p>
    <w:p w14:paraId="6F4D1799" w14:textId="77777777" w:rsidR="003420EC" w:rsidRPr="00021FCD" w:rsidRDefault="003420EC" w:rsidP="003420EC">
      <w:pPr>
        <w:autoSpaceDE w:val="0"/>
        <w:autoSpaceDN w:val="0"/>
        <w:adjustRightInd w:val="0"/>
        <w:spacing w:after="0" w:line="240" w:lineRule="auto"/>
        <w:rPr>
          <w:rFonts w:ascii="Times New Roman" w:hAnsi="Times New Roman" w:cs="Times New Roman"/>
          <w:b/>
          <w:sz w:val="24"/>
          <w:szCs w:val="24"/>
        </w:rPr>
      </w:pPr>
      <w:r w:rsidRPr="00021FCD">
        <w:rPr>
          <w:rFonts w:ascii="Times New Roman" w:hAnsi="Times New Roman" w:cs="Times New Roman"/>
          <w:b/>
          <w:sz w:val="24"/>
          <w:szCs w:val="24"/>
        </w:rPr>
        <w:t xml:space="preserve">Farmer Perception for Furrow Evaluation </w:t>
      </w:r>
    </w:p>
    <w:p w14:paraId="7B8F3CF1" w14:textId="77777777" w:rsidR="003420EC" w:rsidRPr="00FB140D" w:rsidRDefault="003420EC" w:rsidP="003420EC">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Farmer perception towards water saving techniques (where 1-poor, 2-good</w:t>
      </w:r>
      <w:r w:rsidR="002052A6">
        <w:rPr>
          <w:rFonts w:ascii="Times New Roman" w:hAnsi="Times New Roman" w:cs="Times New Roman"/>
        </w:rPr>
        <w:t>,</w:t>
      </w:r>
      <w:r>
        <w:rPr>
          <w:rFonts w:ascii="Times New Roman" w:hAnsi="Times New Roman" w:cs="Times New Roman"/>
        </w:rPr>
        <w:t xml:space="preserve"> and 3- very good)</w:t>
      </w:r>
    </w:p>
    <w:tbl>
      <w:tblPr>
        <w:tblStyle w:val="LightShading1"/>
        <w:tblW w:w="0" w:type="auto"/>
        <w:tblLook w:val="06A0" w:firstRow="1" w:lastRow="0" w:firstColumn="1" w:lastColumn="0" w:noHBand="1" w:noVBand="1"/>
      </w:tblPr>
      <w:tblGrid>
        <w:gridCol w:w="1107"/>
        <w:gridCol w:w="2954"/>
        <w:gridCol w:w="1748"/>
        <w:gridCol w:w="1748"/>
        <w:gridCol w:w="1803"/>
      </w:tblGrid>
      <w:tr w:rsidR="003420EC" w:rsidRPr="00FB140D" w14:paraId="7C9CD59D" w14:textId="77777777" w:rsidTr="00BE1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 w:type="dxa"/>
          </w:tcPr>
          <w:p w14:paraId="4121ED33" w14:textId="77777777" w:rsidR="003420EC" w:rsidRPr="00FB140D" w:rsidRDefault="003420EC" w:rsidP="00BE18F9">
            <w:pPr>
              <w:autoSpaceDE w:val="0"/>
              <w:autoSpaceDN w:val="0"/>
              <w:adjustRightInd w:val="0"/>
              <w:rPr>
                <w:rFonts w:ascii="Times New Roman" w:hAnsi="Times New Roman" w:cs="Times New Roman"/>
                <w:bCs w:val="0"/>
                <w:color w:val="auto"/>
                <w:sz w:val="24"/>
                <w:szCs w:val="24"/>
              </w:rPr>
            </w:pPr>
            <w:r w:rsidRPr="00FB140D">
              <w:rPr>
                <w:rFonts w:ascii="Times New Roman" w:hAnsi="Times New Roman" w:cs="Times New Roman"/>
                <w:bCs w:val="0"/>
                <w:color w:val="auto"/>
                <w:sz w:val="24"/>
                <w:szCs w:val="24"/>
              </w:rPr>
              <w:t xml:space="preserve">No. </w:t>
            </w:r>
          </w:p>
        </w:tc>
        <w:tc>
          <w:tcPr>
            <w:tcW w:w="2954" w:type="dxa"/>
          </w:tcPr>
          <w:p w14:paraId="4D959CE9" w14:textId="77777777" w:rsidR="003420EC" w:rsidRPr="00FB140D" w:rsidRDefault="003420EC" w:rsidP="00BE18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 xml:space="preserve">Criteria’s </w:t>
            </w:r>
          </w:p>
        </w:tc>
        <w:tc>
          <w:tcPr>
            <w:tcW w:w="1748" w:type="dxa"/>
          </w:tcPr>
          <w:p w14:paraId="7FB1793F" w14:textId="77777777" w:rsidR="003420EC" w:rsidRPr="00FB140D" w:rsidRDefault="003420EC" w:rsidP="00BE18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CFI</w:t>
            </w:r>
          </w:p>
        </w:tc>
        <w:tc>
          <w:tcPr>
            <w:tcW w:w="1748" w:type="dxa"/>
          </w:tcPr>
          <w:p w14:paraId="56856796" w14:textId="77777777" w:rsidR="003420EC" w:rsidRPr="00FB140D" w:rsidRDefault="003420EC" w:rsidP="00BE18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AFI</w:t>
            </w:r>
          </w:p>
        </w:tc>
        <w:tc>
          <w:tcPr>
            <w:tcW w:w="1803" w:type="dxa"/>
          </w:tcPr>
          <w:p w14:paraId="56E3CF84" w14:textId="77777777" w:rsidR="003420EC" w:rsidRPr="00FB140D" w:rsidRDefault="003420EC" w:rsidP="00BE18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B140D">
              <w:rPr>
                <w:rFonts w:ascii="Times New Roman" w:hAnsi="Times New Roman" w:cs="Times New Roman"/>
                <w:color w:val="auto"/>
                <w:sz w:val="24"/>
                <w:szCs w:val="24"/>
              </w:rPr>
              <w:t>Farmer practice</w:t>
            </w:r>
          </w:p>
        </w:tc>
      </w:tr>
      <w:tr w:rsidR="003420EC" w:rsidRPr="00FB140D" w14:paraId="6604D923" w14:textId="77777777" w:rsidTr="00BE18F9">
        <w:tc>
          <w:tcPr>
            <w:cnfStyle w:val="001000000000" w:firstRow="0" w:lastRow="0" w:firstColumn="1" w:lastColumn="0" w:oddVBand="0" w:evenVBand="0" w:oddHBand="0" w:evenHBand="0" w:firstRowFirstColumn="0" w:firstRowLastColumn="0" w:lastRowFirstColumn="0" w:lastRowLastColumn="0"/>
            <w:tcW w:w="1107" w:type="dxa"/>
          </w:tcPr>
          <w:p w14:paraId="27BBDFFF" w14:textId="77777777" w:rsidR="003420EC" w:rsidRPr="00FB140D" w:rsidRDefault="003420EC" w:rsidP="003420EC">
            <w:pPr>
              <w:pStyle w:val="ListParagraph"/>
              <w:numPr>
                <w:ilvl w:val="0"/>
                <w:numId w:val="1"/>
              </w:numPr>
              <w:autoSpaceDE w:val="0"/>
              <w:autoSpaceDN w:val="0"/>
              <w:adjustRightInd w:val="0"/>
              <w:rPr>
                <w:rFonts w:ascii="Times New Roman" w:hAnsi="Times New Roman" w:cs="Times New Roman"/>
                <w:b w:val="0"/>
                <w:color w:val="auto"/>
                <w:sz w:val="24"/>
                <w:szCs w:val="24"/>
              </w:rPr>
            </w:pPr>
          </w:p>
        </w:tc>
        <w:tc>
          <w:tcPr>
            <w:tcW w:w="2954" w:type="dxa"/>
          </w:tcPr>
          <w:p w14:paraId="6D8D0C21"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Onion size</w:t>
            </w:r>
          </w:p>
        </w:tc>
        <w:tc>
          <w:tcPr>
            <w:tcW w:w="1748" w:type="dxa"/>
          </w:tcPr>
          <w:p w14:paraId="57174DAA"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14:paraId="340B6061"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14:paraId="337D391D"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3420EC" w:rsidRPr="00FB140D" w14:paraId="79C50345" w14:textId="77777777" w:rsidTr="00BE18F9">
        <w:tc>
          <w:tcPr>
            <w:cnfStyle w:val="001000000000" w:firstRow="0" w:lastRow="0" w:firstColumn="1" w:lastColumn="0" w:oddVBand="0" w:evenVBand="0" w:oddHBand="0" w:evenHBand="0" w:firstRowFirstColumn="0" w:firstRowLastColumn="0" w:lastRowFirstColumn="0" w:lastRowLastColumn="0"/>
            <w:tcW w:w="1107" w:type="dxa"/>
          </w:tcPr>
          <w:p w14:paraId="630AF81E" w14:textId="77777777" w:rsidR="003420EC" w:rsidRPr="00FB140D" w:rsidRDefault="003420EC" w:rsidP="003420EC">
            <w:pPr>
              <w:pStyle w:val="ListParagraph"/>
              <w:numPr>
                <w:ilvl w:val="0"/>
                <w:numId w:val="1"/>
              </w:numPr>
              <w:autoSpaceDE w:val="0"/>
              <w:autoSpaceDN w:val="0"/>
              <w:adjustRightInd w:val="0"/>
              <w:rPr>
                <w:rFonts w:ascii="Times New Roman" w:hAnsi="Times New Roman" w:cs="Times New Roman"/>
                <w:b w:val="0"/>
                <w:color w:val="auto"/>
                <w:sz w:val="24"/>
                <w:szCs w:val="24"/>
              </w:rPr>
            </w:pPr>
          </w:p>
        </w:tc>
        <w:tc>
          <w:tcPr>
            <w:tcW w:w="2954" w:type="dxa"/>
          </w:tcPr>
          <w:p w14:paraId="36DD8006"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Yield per plot</w:t>
            </w:r>
          </w:p>
        </w:tc>
        <w:tc>
          <w:tcPr>
            <w:tcW w:w="1748" w:type="dxa"/>
          </w:tcPr>
          <w:p w14:paraId="6A8539F2"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14:paraId="140CFBF7"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14:paraId="512B00A8"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3420EC" w:rsidRPr="00FB140D" w14:paraId="64DE8B58" w14:textId="77777777" w:rsidTr="00BE18F9">
        <w:tc>
          <w:tcPr>
            <w:cnfStyle w:val="001000000000" w:firstRow="0" w:lastRow="0" w:firstColumn="1" w:lastColumn="0" w:oddVBand="0" w:evenVBand="0" w:oddHBand="0" w:evenHBand="0" w:firstRowFirstColumn="0" w:firstRowLastColumn="0" w:lastRowFirstColumn="0" w:lastRowLastColumn="0"/>
            <w:tcW w:w="1107" w:type="dxa"/>
          </w:tcPr>
          <w:p w14:paraId="161B70E5" w14:textId="77777777" w:rsidR="003420EC" w:rsidRPr="00FB140D" w:rsidRDefault="003420EC" w:rsidP="003420EC">
            <w:pPr>
              <w:pStyle w:val="ListParagraph"/>
              <w:numPr>
                <w:ilvl w:val="0"/>
                <w:numId w:val="1"/>
              </w:numPr>
              <w:autoSpaceDE w:val="0"/>
              <w:autoSpaceDN w:val="0"/>
              <w:adjustRightInd w:val="0"/>
              <w:rPr>
                <w:rFonts w:ascii="Times New Roman" w:hAnsi="Times New Roman" w:cs="Times New Roman"/>
                <w:b w:val="0"/>
                <w:color w:val="auto"/>
                <w:sz w:val="24"/>
                <w:szCs w:val="24"/>
              </w:rPr>
            </w:pPr>
          </w:p>
        </w:tc>
        <w:tc>
          <w:tcPr>
            <w:tcW w:w="2954" w:type="dxa"/>
          </w:tcPr>
          <w:p w14:paraId="35C6BA5D"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Marketability</w:t>
            </w:r>
          </w:p>
        </w:tc>
        <w:tc>
          <w:tcPr>
            <w:tcW w:w="1748" w:type="dxa"/>
          </w:tcPr>
          <w:p w14:paraId="23E84BF7"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748" w:type="dxa"/>
          </w:tcPr>
          <w:p w14:paraId="21B715D4"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14:paraId="07CD2A5B"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r>
      <w:tr w:rsidR="003420EC" w:rsidRPr="00FB140D" w14:paraId="2E682271" w14:textId="77777777" w:rsidTr="00BE18F9">
        <w:tc>
          <w:tcPr>
            <w:cnfStyle w:val="001000000000" w:firstRow="0" w:lastRow="0" w:firstColumn="1" w:lastColumn="0" w:oddVBand="0" w:evenVBand="0" w:oddHBand="0" w:evenHBand="0" w:firstRowFirstColumn="0" w:firstRowLastColumn="0" w:lastRowFirstColumn="0" w:lastRowLastColumn="0"/>
            <w:tcW w:w="1107" w:type="dxa"/>
          </w:tcPr>
          <w:p w14:paraId="4894A834" w14:textId="77777777" w:rsidR="003420EC" w:rsidRPr="00FB140D" w:rsidRDefault="003420EC" w:rsidP="003420EC">
            <w:pPr>
              <w:pStyle w:val="ListParagraph"/>
              <w:numPr>
                <w:ilvl w:val="0"/>
                <w:numId w:val="1"/>
              </w:numPr>
              <w:autoSpaceDE w:val="0"/>
              <w:autoSpaceDN w:val="0"/>
              <w:adjustRightInd w:val="0"/>
              <w:rPr>
                <w:rFonts w:ascii="Times New Roman" w:hAnsi="Times New Roman" w:cs="Times New Roman"/>
                <w:b w:val="0"/>
                <w:color w:val="auto"/>
                <w:sz w:val="24"/>
                <w:szCs w:val="24"/>
              </w:rPr>
            </w:pPr>
          </w:p>
        </w:tc>
        <w:tc>
          <w:tcPr>
            <w:tcW w:w="2954" w:type="dxa"/>
          </w:tcPr>
          <w:p w14:paraId="0A05A8B0"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Water saving</w:t>
            </w:r>
          </w:p>
        </w:tc>
        <w:tc>
          <w:tcPr>
            <w:tcW w:w="1748" w:type="dxa"/>
          </w:tcPr>
          <w:p w14:paraId="16251A98"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c>
          <w:tcPr>
            <w:tcW w:w="1748" w:type="dxa"/>
          </w:tcPr>
          <w:p w14:paraId="2879E49B"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14:paraId="6743C84D"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1</w:t>
            </w:r>
          </w:p>
        </w:tc>
      </w:tr>
      <w:tr w:rsidR="003420EC" w:rsidRPr="00FB140D" w14:paraId="566C2E68" w14:textId="77777777" w:rsidTr="00BE18F9">
        <w:tc>
          <w:tcPr>
            <w:cnfStyle w:val="001000000000" w:firstRow="0" w:lastRow="0" w:firstColumn="1" w:lastColumn="0" w:oddVBand="0" w:evenVBand="0" w:oddHBand="0" w:evenHBand="0" w:firstRowFirstColumn="0" w:firstRowLastColumn="0" w:lastRowFirstColumn="0" w:lastRowLastColumn="0"/>
            <w:tcW w:w="1107" w:type="dxa"/>
          </w:tcPr>
          <w:p w14:paraId="6BFE152D" w14:textId="77777777" w:rsidR="003420EC" w:rsidRPr="00FB140D" w:rsidRDefault="003420EC" w:rsidP="003420EC">
            <w:pPr>
              <w:pStyle w:val="ListParagraph"/>
              <w:numPr>
                <w:ilvl w:val="0"/>
                <w:numId w:val="1"/>
              </w:numPr>
              <w:autoSpaceDE w:val="0"/>
              <w:autoSpaceDN w:val="0"/>
              <w:adjustRightInd w:val="0"/>
              <w:rPr>
                <w:rFonts w:ascii="Times New Roman" w:hAnsi="Times New Roman" w:cs="Times New Roman"/>
                <w:b w:val="0"/>
                <w:color w:val="auto"/>
                <w:sz w:val="24"/>
                <w:szCs w:val="24"/>
              </w:rPr>
            </w:pPr>
          </w:p>
        </w:tc>
        <w:tc>
          <w:tcPr>
            <w:tcW w:w="2954" w:type="dxa"/>
          </w:tcPr>
          <w:p w14:paraId="0D7F4E2C"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color w:val="auto"/>
                <w:sz w:val="24"/>
                <w:szCs w:val="24"/>
              </w:rPr>
              <w:t>Time and energy saving</w:t>
            </w:r>
          </w:p>
        </w:tc>
        <w:tc>
          <w:tcPr>
            <w:tcW w:w="1748" w:type="dxa"/>
          </w:tcPr>
          <w:p w14:paraId="67E693F9"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p>
        </w:tc>
        <w:tc>
          <w:tcPr>
            <w:tcW w:w="1748" w:type="dxa"/>
          </w:tcPr>
          <w:p w14:paraId="13C794D2"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c>
          <w:tcPr>
            <w:tcW w:w="1803" w:type="dxa"/>
          </w:tcPr>
          <w:p w14:paraId="6AA4FC33"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p>
        </w:tc>
      </w:tr>
      <w:tr w:rsidR="003420EC" w:rsidRPr="00FB140D" w14:paraId="29064C07" w14:textId="77777777" w:rsidTr="00BE18F9">
        <w:tc>
          <w:tcPr>
            <w:cnfStyle w:val="001000000000" w:firstRow="0" w:lastRow="0" w:firstColumn="1" w:lastColumn="0" w:oddVBand="0" w:evenVBand="0" w:oddHBand="0" w:evenHBand="0" w:firstRowFirstColumn="0" w:firstRowLastColumn="0" w:lastRowFirstColumn="0" w:lastRowLastColumn="0"/>
            <w:tcW w:w="4061" w:type="dxa"/>
            <w:gridSpan w:val="2"/>
          </w:tcPr>
          <w:p w14:paraId="0F3D2B9E" w14:textId="77777777" w:rsidR="003420EC" w:rsidRPr="00FB140D" w:rsidRDefault="003420EC" w:rsidP="00BE18F9">
            <w:pPr>
              <w:autoSpaceDE w:val="0"/>
              <w:autoSpaceDN w:val="0"/>
              <w:adjustRightInd w:val="0"/>
              <w:rPr>
                <w:rFonts w:ascii="Times New Roman" w:hAnsi="Times New Roman" w:cs="Times New Roman"/>
                <w:color w:val="auto"/>
                <w:sz w:val="24"/>
                <w:szCs w:val="24"/>
              </w:rPr>
            </w:pPr>
            <w:r w:rsidRPr="00FB140D">
              <w:rPr>
                <w:rFonts w:ascii="Times New Roman" w:hAnsi="Times New Roman" w:cs="Times New Roman"/>
                <w:color w:val="auto"/>
                <w:sz w:val="24"/>
                <w:szCs w:val="24"/>
              </w:rPr>
              <w:t xml:space="preserve">Rank </w:t>
            </w:r>
          </w:p>
        </w:tc>
        <w:tc>
          <w:tcPr>
            <w:tcW w:w="1748" w:type="dxa"/>
          </w:tcPr>
          <w:p w14:paraId="38BF0C17"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2</w:t>
            </w:r>
            <w:r w:rsidRPr="00FB140D">
              <w:rPr>
                <w:rFonts w:ascii="Times New Roman" w:hAnsi="Times New Roman" w:cs="Times New Roman"/>
                <w:bCs/>
                <w:color w:val="auto"/>
                <w:sz w:val="24"/>
                <w:szCs w:val="24"/>
                <w:vertAlign w:val="superscript"/>
              </w:rPr>
              <w:t>nd</w:t>
            </w:r>
            <w:r w:rsidRPr="00FB140D">
              <w:rPr>
                <w:rFonts w:ascii="Times New Roman" w:hAnsi="Times New Roman" w:cs="Times New Roman"/>
                <w:bCs/>
                <w:color w:val="auto"/>
                <w:sz w:val="24"/>
                <w:szCs w:val="24"/>
              </w:rPr>
              <w:t xml:space="preserve"> </w:t>
            </w:r>
          </w:p>
        </w:tc>
        <w:tc>
          <w:tcPr>
            <w:tcW w:w="1748" w:type="dxa"/>
          </w:tcPr>
          <w:p w14:paraId="143F90F8"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1</w:t>
            </w:r>
            <w:r w:rsidRPr="00FB140D">
              <w:rPr>
                <w:rFonts w:ascii="Times New Roman" w:hAnsi="Times New Roman" w:cs="Times New Roman"/>
                <w:bCs/>
                <w:color w:val="auto"/>
                <w:sz w:val="24"/>
                <w:szCs w:val="24"/>
                <w:vertAlign w:val="superscript"/>
              </w:rPr>
              <w:t>st</w:t>
            </w:r>
            <w:r w:rsidRPr="00FB140D">
              <w:rPr>
                <w:rFonts w:ascii="Times New Roman" w:hAnsi="Times New Roman" w:cs="Times New Roman"/>
                <w:bCs/>
                <w:color w:val="auto"/>
                <w:sz w:val="24"/>
                <w:szCs w:val="24"/>
              </w:rPr>
              <w:t xml:space="preserve"> </w:t>
            </w:r>
          </w:p>
        </w:tc>
        <w:tc>
          <w:tcPr>
            <w:tcW w:w="1803" w:type="dxa"/>
          </w:tcPr>
          <w:p w14:paraId="65A93FED" w14:textId="77777777" w:rsidR="003420EC" w:rsidRPr="00FB140D" w:rsidRDefault="003420EC" w:rsidP="00BE18F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B140D">
              <w:rPr>
                <w:rFonts w:ascii="Times New Roman" w:hAnsi="Times New Roman" w:cs="Times New Roman"/>
                <w:bCs/>
                <w:color w:val="auto"/>
                <w:sz w:val="24"/>
                <w:szCs w:val="24"/>
              </w:rPr>
              <w:t>3</w:t>
            </w:r>
            <w:r w:rsidRPr="00FB140D">
              <w:rPr>
                <w:rFonts w:ascii="Times New Roman" w:hAnsi="Times New Roman" w:cs="Times New Roman"/>
                <w:bCs/>
                <w:color w:val="auto"/>
                <w:sz w:val="24"/>
                <w:szCs w:val="24"/>
                <w:vertAlign w:val="superscript"/>
              </w:rPr>
              <w:t>rd</w:t>
            </w:r>
            <w:r w:rsidRPr="00FB140D">
              <w:rPr>
                <w:rFonts w:ascii="Times New Roman" w:hAnsi="Times New Roman" w:cs="Times New Roman"/>
                <w:bCs/>
                <w:color w:val="auto"/>
                <w:sz w:val="24"/>
                <w:szCs w:val="24"/>
              </w:rPr>
              <w:t xml:space="preserve"> </w:t>
            </w:r>
          </w:p>
        </w:tc>
      </w:tr>
    </w:tbl>
    <w:p w14:paraId="719F75B7" w14:textId="77777777" w:rsidR="003420EC" w:rsidRDefault="003420EC" w:rsidP="003420EC">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Where CFI = conventional furrow irrigation and AFI = alternative furrow irrigation</w:t>
      </w:r>
    </w:p>
    <w:p w14:paraId="0D73F122" w14:textId="77777777" w:rsidR="003420EC" w:rsidRPr="00FB140D" w:rsidRDefault="003420EC" w:rsidP="003420EC">
      <w:pPr>
        <w:pStyle w:val="NormalWeb"/>
        <w:spacing w:before="0" w:beforeAutospacing="0" w:line="360" w:lineRule="auto"/>
        <w:jc w:val="both"/>
      </w:pPr>
      <w:r w:rsidRPr="00FB140D">
        <w:t xml:space="preserve">Farmers’ perceptions of the different </w:t>
      </w:r>
      <w:r>
        <w:t>irrigation methods</w:t>
      </w:r>
      <w:r w:rsidR="00B71F8A">
        <w:t>,</w:t>
      </w:r>
      <w:r>
        <w:t xml:space="preserve"> including conventional furrow irrigation (CFI), </w:t>
      </w:r>
      <w:r w:rsidRPr="00DF4C6A">
        <w:t>alternative furrow irrigation (AFI), and</w:t>
      </w:r>
      <w:r>
        <w:rPr>
          <w:i/>
        </w:rPr>
        <w:t xml:space="preserve"> </w:t>
      </w:r>
      <w:r w:rsidRPr="00FB140D">
        <w:t xml:space="preserve"> Farmer’s Practice</w:t>
      </w:r>
      <w:r w:rsidR="00B71F8A">
        <w:t>,</w:t>
      </w:r>
      <w:r w:rsidRPr="00FB140D">
        <w:t xml:space="preserve"> were assessed based on onion size, yield per plot, marketability, water saving, and time and energy saving.</w:t>
      </w:r>
    </w:p>
    <w:p w14:paraId="33F65E60" w14:textId="77777777" w:rsidR="003420EC" w:rsidRPr="00FB140D" w:rsidRDefault="003420EC" w:rsidP="003420EC">
      <w:pPr>
        <w:pStyle w:val="NormalWeb"/>
        <w:spacing w:line="360" w:lineRule="auto"/>
        <w:jc w:val="both"/>
      </w:pPr>
      <w:r w:rsidRPr="00FB140D">
        <w:t xml:space="preserve">Farmers ranked </w:t>
      </w:r>
      <w:r w:rsidRPr="00FB140D">
        <w:rPr>
          <w:rStyle w:val="Strong"/>
        </w:rPr>
        <w:t>AFI</w:t>
      </w:r>
      <w:r w:rsidRPr="00FB140D">
        <w:rPr>
          <w:b/>
        </w:rPr>
        <w:t xml:space="preserve"> </w:t>
      </w:r>
      <w:r w:rsidRPr="00FB140D">
        <w:t xml:space="preserve">as the most preferred irrigation method (1st rank) because it performed well in yield, onion size, marketability, and particularly water and labor saving. </w:t>
      </w:r>
      <w:r w:rsidRPr="00FB140D">
        <w:rPr>
          <w:rStyle w:val="Strong"/>
        </w:rPr>
        <w:t>CFI</w:t>
      </w:r>
      <w:r w:rsidRPr="00FB140D">
        <w:rPr>
          <w:b/>
        </w:rPr>
        <w:t xml:space="preserve"> </w:t>
      </w:r>
      <w:r w:rsidRPr="00FB140D">
        <w:t xml:space="preserve">was ranked 2nd, as farmers acknowledged its good performance in onion size and yield, but it was considered less efficient in saving water and labor compared to AFI. </w:t>
      </w:r>
      <w:r w:rsidRPr="00FB140D">
        <w:rPr>
          <w:rStyle w:val="Strong"/>
        </w:rPr>
        <w:t>Farmer’s practice</w:t>
      </w:r>
      <w:r w:rsidRPr="00FB140D">
        <w:t xml:space="preserve"> received the lowest ranking (3rd), as it was associated with smaller onion size, lower yield, poor marketability, and high water wastage, although farmers noted that it required similar time and energy as AFI.</w:t>
      </w:r>
    </w:p>
    <w:p w14:paraId="0D8F451F" w14:textId="77777777" w:rsidR="003420EC" w:rsidRDefault="003420EC" w:rsidP="003420EC">
      <w:pPr>
        <w:pStyle w:val="NormalWeb"/>
        <w:spacing w:line="360" w:lineRule="auto"/>
        <w:jc w:val="both"/>
      </w:pPr>
      <w:r w:rsidRPr="00FB140D">
        <w:t xml:space="preserve">Overall, farmers showed strong interest in </w:t>
      </w:r>
      <w:r w:rsidRPr="00FB140D">
        <w:rPr>
          <w:rStyle w:val="Strong"/>
        </w:rPr>
        <w:t>AFI</w:t>
      </w:r>
      <w:r w:rsidRPr="00FB140D">
        <w:t>, recognizing it as a promising and water-saving irrigation method that balances productivity and resource efficiency. Their perception aligns with the experimental findings, which demonstrated AFI’s advantages in crop water use efficiency and yield sustainability.</w:t>
      </w:r>
    </w:p>
    <w:p w14:paraId="4C5B6B3C" w14:textId="77777777" w:rsidR="00B0518B" w:rsidRPr="00B0518B" w:rsidRDefault="00B0518B" w:rsidP="00B0518B">
      <w:pPr>
        <w:pStyle w:val="NormalWeb"/>
        <w:spacing w:line="360" w:lineRule="auto"/>
        <w:jc w:val="both"/>
      </w:pPr>
      <w:r w:rsidRPr="00B0518B">
        <w:rPr>
          <w:b/>
        </w:rPr>
        <w:t>Limitation</w:t>
      </w:r>
      <w:r>
        <w:t>s</w:t>
      </w:r>
      <w:r w:rsidRPr="00B0518B">
        <w:t xml:space="preserve"> </w:t>
      </w:r>
    </w:p>
    <w:p w14:paraId="6A2DC6BE" w14:textId="77777777" w:rsidR="00B0518B" w:rsidRDefault="00B0518B" w:rsidP="00B0518B">
      <w:pPr>
        <w:pStyle w:val="NormalWeb"/>
        <w:spacing w:line="360" w:lineRule="auto"/>
        <w:jc w:val="both"/>
      </w:pPr>
      <w:r>
        <w:t>The study was done at one site with certain soil characteristics. This might make it hard to apply the results to areas with different soil types, topography</w:t>
      </w:r>
      <w:r w:rsidR="005460C2">
        <w:t>,</w:t>
      </w:r>
      <w:r>
        <w:t xml:space="preserve"> or groundwater conditions. Soil texture and how water infiltrates it can greatly affect how well furrow irrigation works.</w:t>
      </w:r>
    </w:p>
    <w:p w14:paraId="792E6114" w14:textId="77777777" w:rsidR="00B0518B" w:rsidRDefault="00B0518B" w:rsidP="00B0518B">
      <w:pPr>
        <w:pStyle w:val="NormalWeb"/>
        <w:spacing w:line="360" w:lineRule="auto"/>
        <w:jc w:val="both"/>
      </w:pPr>
      <w:r>
        <w:t>The experiment used onion as the test crop. This means the results might not directly apply to crops that have different water needs and root systems. We need to think about how each crop responds to irrigation methods before applying them widely.</w:t>
      </w:r>
    </w:p>
    <w:p w14:paraId="034F385A" w14:textId="77777777" w:rsidR="00B0518B" w:rsidRPr="00FB140D" w:rsidRDefault="00B0518B" w:rsidP="00B0518B">
      <w:pPr>
        <w:pStyle w:val="NormalWeb"/>
        <w:spacing w:line="360" w:lineRule="auto"/>
        <w:jc w:val="both"/>
      </w:pPr>
      <w:r>
        <w:t>Some things, like how evenly water was distributed</w:t>
      </w:r>
      <w:r w:rsidR="005460C2">
        <w:t>,</w:t>
      </w:r>
      <w:r>
        <w:t xml:space="preserve"> how level the field was</w:t>
      </w:r>
      <w:r w:rsidR="005460C2">
        <w:t>,</w:t>
      </w:r>
      <w:r>
        <w:t xml:space="preserve"> and how farmers managed the irrigation</w:t>
      </w:r>
      <w:r w:rsidR="005460C2">
        <w:t>,</w:t>
      </w:r>
      <w:r>
        <w:t xml:space="preserve"> might have caused some variation. It was hard to control these factors in a </w:t>
      </w:r>
      <w:r w:rsidR="005460C2">
        <w:t>real field</w:t>
      </w:r>
      <w:r>
        <w:t xml:space="preserve"> setting.</w:t>
      </w:r>
    </w:p>
    <w:p w14:paraId="11318062" w14:textId="77777777" w:rsidR="003420EC" w:rsidRPr="00FB140D" w:rsidRDefault="003420EC" w:rsidP="003420EC">
      <w:pPr>
        <w:spacing w:before="240" w:line="360" w:lineRule="auto"/>
        <w:jc w:val="both"/>
        <w:rPr>
          <w:rFonts w:ascii="Times New Roman" w:hAnsi="Times New Roman" w:cs="Times New Roman"/>
          <w:sz w:val="28"/>
          <w:szCs w:val="24"/>
        </w:rPr>
      </w:pPr>
      <w:r w:rsidRPr="00FB140D">
        <w:rPr>
          <w:rFonts w:ascii="Times New Roman" w:hAnsi="Times New Roman" w:cs="Times New Roman"/>
          <w:b/>
          <w:sz w:val="28"/>
          <w:szCs w:val="24"/>
        </w:rPr>
        <w:lastRenderedPageBreak/>
        <w:t xml:space="preserve">Conclusion and Recommendation  </w:t>
      </w:r>
    </w:p>
    <w:p w14:paraId="3316DF1C" w14:textId="77777777" w:rsidR="003420EC" w:rsidRDefault="003420EC" w:rsidP="003420EC">
      <w:pPr>
        <w:spacing w:line="360" w:lineRule="auto"/>
        <w:jc w:val="both"/>
        <w:rPr>
          <w:rFonts w:ascii="Times New Roman" w:hAnsi="Times New Roman" w:cs="Times New Roman"/>
          <w:sz w:val="24"/>
          <w:szCs w:val="24"/>
        </w:rPr>
      </w:pPr>
      <w:r w:rsidRPr="00FB140D">
        <w:rPr>
          <w:rFonts w:ascii="Times New Roman" w:hAnsi="Times New Roman" w:cs="Times New Roman"/>
          <w:sz w:val="24"/>
          <w:szCs w:val="24"/>
        </w:rPr>
        <w:t xml:space="preserve">The study demonstrates that irrigation methods significantly affect onion growth, yield, and water use efficiency. AFI improved bulb diameter, CWUI, and marketable yield, while CFI enhanced vegetative growth and total yield. </w:t>
      </w:r>
      <w:r w:rsidR="005460C2">
        <w:rPr>
          <w:rFonts w:ascii="Times New Roman" w:hAnsi="Times New Roman" w:cs="Times New Roman"/>
          <w:sz w:val="24"/>
          <w:szCs w:val="24"/>
        </w:rPr>
        <w:t>The farmer’s</w:t>
      </w:r>
      <w:r w:rsidRPr="00FB140D">
        <w:rPr>
          <w:rFonts w:ascii="Times New Roman" w:hAnsi="Times New Roman" w:cs="Times New Roman"/>
          <w:sz w:val="24"/>
          <w:szCs w:val="24"/>
        </w:rPr>
        <w:t xml:space="preserve"> practice resulted in the lowest performance, underscoring the inefficiency of traditional irrigation methods. Considering both yield and water productivity, AFI is recommended as a sustainable irrigation practice for onion production in semi-arid areas.</w:t>
      </w:r>
    </w:p>
    <w:p w14:paraId="0F7A05CC" w14:textId="77777777" w:rsidR="003420EC" w:rsidRPr="00F64EAA" w:rsidRDefault="003420EC" w:rsidP="003420EC">
      <w:pPr>
        <w:spacing w:line="360" w:lineRule="auto"/>
        <w:jc w:val="both"/>
        <w:rPr>
          <w:rFonts w:ascii="Times New Roman" w:hAnsi="Times New Roman" w:cs="Times New Roman"/>
          <w:b/>
          <w:sz w:val="24"/>
          <w:szCs w:val="24"/>
        </w:rPr>
      </w:pPr>
      <w:r w:rsidRPr="00F64EAA">
        <w:rPr>
          <w:rFonts w:ascii="Times New Roman" w:hAnsi="Times New Roman" w:cs="Times New Roman"/>
          <w:b/>
          <w:sz w:val="24"/>
          <w:szCs w:val="24"/>
        </w:rPr>
        <w:t>Acknowledgment</w:t>
      </w:r>
    </w:p>
    <w:p w14:paraId="573D27AB" w14:textId="77777777" w:rsidR="003420EC" w:rsidRDefault="003420EC" w:rsidP="003420EC">
      <w:pPr>
        <w:spacing w:line="360" w:lineRule="auto"/>
        <w:jc w:val="both"/>
        <w:rPr>
          <w:rFonts w:ascii="Times New Roman" w:hAnsi="Times New Roman" w:cs="Times New Roman"/>
          <w:b/>
          <w:sz w:val="24"/>
          <w:szCs w:val="24"/>
        </w:rPr>
      </w:pPr>
      <w:r w:rsidRPr="00F64EAA">
        <w:rPr>
          <w:rFonts w:ascii="Times New Roman" w:hAnsi="Times New Roman" w:cs="Times New Roman"/>
          <w:sz w:val="24"/>
          <w:szCs w:val="24"/>
        </w:rPr>
        <w:t xml:space="preserve">I would like to express my special thanks </w:t>
      </w:r>
      <w:r w:rsidR="005460C2">
        <w:rPr>
          <w:rFonts w:ascii="Times New Roman" w:hAnsi="Times New Roman" w:cs="Times New Roman"/>
          <w:sz w:val="24"/>
          <w:szCs w:val="24"/>
        </w:rPr>
        <w:t>and</w:t>
      </w:r>
      <w:r w:rsidRPr="00F64EAA">
        <w:rPr>
          <w:rFonts w:ascii="Times New Roman" w:hAnsi="Times New Roman" w:cs="Times New Roman"/>
          <w:sz w:val="24"/>
          <w:szCs w:val="24"/>
        </w:rPr>
        <w:t xml:space="preserve"> gratitude to the Participatory </w:t>
      </w:r>
      <w:r w:rsidR="005460C2">
        <w:rPr>
          <w:rFonts w:ascii="Times New Roman" w:hAnsi="Times New Roman" w:cs="Times New Roman"/>
          <w:sz w:val="24"/>
          <w:szCs w:val="24"/>
        </w:rPr>
        <w:t>Small-Scale Irrigation Project</w:t>
      </w:r>
      <w:r>
        <w:rPr>
          <w:rFonts w:ascii="Times New Roman" w:hAnsi="Times New Roman" w:cs="Times New Roman"/>
          <w:sz w:val="24"/>
          <w:szCs w:val="24"/>
        </w:rPr>
        <w:t xml:space="preserve"> and </w:t>
      </w:r>
      <w:r w:rsidR="005460C2">
        <w:rPr>
          <w:rFonts w:ascii="Times New Roman" w:hAnsi="Times New Roman" w:cs="Times New Roman"/>
          <w:sz w:val="24"/>
          <w:szCs w:val="24"/>
        </w:rPr>
        <w:t xml:space="preserve">the </w:t>
      </w:r>
      <w:r>
        <w:rPr>
          <w:rFonts w:ascii="Times New Roman" w:hAnsi="Times New Roman" w:cs="Times New Roman"/>
          <w:sz w:val="24"/>
          <w:szCs w:val="24"/>
        </w:rPr>
        <w:t>Sidama</w:t>
      </w:r>
      <w:r w:rsidRPr="00F64EAA">
        <w:rPr>
          <w:rFonts w:ascii="Times New Roman" w:hAnsi="Times New Roman" w:cs="Times New Roman"/>
          <w:sz w:val="24"/>
          <w:szCs w:val="24"/>
        </w:rPr>
        <w:t xml:space="preserve"> Agricultural Research Institute; they allowed me to do these activities and </w:t>
      </w:r>
      <w:r w:rsidR="005460C2">
        <w:rPr>
          <w:rFonts w:ascii="Times New Roman" w:hAnsi="Times New Roman" w:cs="Times New Roman"/>
          <w:sz w:val="24"/>
          <w:szCs w:val="24"/>
        </w:rPr>
        <w:t xml:space="preserve">provided </w:t>
      </w:r>
      <w:r w:rsidRPr="00F64EAA">
        <w:rPr>
          <w:rFonts w:ascii="Times New Roman" w:hAnsi="Times New Roman" w:cs="Times New Roman"/>
          <w:sz w:val="24"/>
          <w:szCs w:val="24"/>
        </w:rPr>
        <w:t xml:space="preserve">support funds for </w:t>
      </w:r>
      <w:r w:rsidR="005460C2">
        <w:rPr>
          <w:rFonts w:ascii="Times New Roman" w:hAnsi="Times New Roman" w:cs="Times New Roman"/>
          <w:sz w:val="24"/>
          <w:szCs w:val="24"/>
        </w:rPr>
        <w:t xml:space="preserve">their </w:t>
      </w:r>
      <w:r w:rsidRPr="00F64EAA">
        <w:rPr>
          <w:rFonts w:ascii="Times New Roman" w:hAnsi="Times New Roman" w:cs="Times New Roman"/>
          <w:sz w:val="24"/>
          <w:szCs w:val="24"/>
        </w:rPr>
        <w:t>accomplishment. Secondly, I would like to thank my Hawassa Agricultural Research Center</w:t>
      </w:r>
      <w:r w:rsidR="005460C2">
        <w:rPr>
          <w:rFonts w:ascii="Times New Roman" w:hAnsi="Times New Roman" w:cs="Times New Roman"/>
          <w:sz w:val="24"/>
          <w:szCs w:val="24"/>
        </w:rPr>
        <w:t>,</w:t>
      </w:r>
      <w:r w:rsidRPr="00F64EAA">
        <w:rPr>
          <w:rFonts w:ascii="Times New Roman" w:hAnsi="Times New Roman" w:cs="Times New Roman"/>
          <w:sz w:val="24"/>
          <w:szCs w:val="24"/>
        </w:rPr>
        <w:t xml:space="preserve"> which supported logistics for the task. Finally, I </w:t>
      </w:r>
      <w:r w:rsidR="005460C2">
        <w:rPr>
          <w:rFonts w:ascii="Times New Roman" w:hAnsi="Times New Roman" w:cs="Times New Roman"/>
          <w:sz w:val="24"/>
          <w:szCs w:val="24"/>
        </w:rPr>
        <w:t xml:space="preserve">would </w:t>
      </w:r>
      <w:r w:rsidRPr="00F64EAA">
        <w:rPr>
          <w:rFonts w:ascii="Times New Roman" w:hAnsi="Times New Roman" w:cs="Times New Roman"/>
          <w:sz w:val="24"/>
          <w:szCs w:val="24"/>
        </w:rPr>
        <w:t xml:space="preserve">like to thank the Extension workers and </w:t>
      </w:r>
      <w:r w:rsidR="005460C2">
        <w:rPr>
          <w:rFonts w:ascii="Times New Roman" w:hAnsi="Times New Roman" w:cs="Times New Roman"/>
          <w:sz w:val="24"/>
          <w:szCs w:val="24"/>
        </w:rPr>
        <w:t xml:space="preserve">the </w:t>
      </w:r>
      <w:r w:rsidRPr="00F64EAA">
        <w:rPr>
          <w:rFonts w:ascii="Times New Roman" w:hAnsi="Times New Roman" w:cs="Times New Roman"/>
          <w:sz w:val="24"/>
          <w:szCs w:val="24"/>
        </w:rPr>
        <w:t xml:space="preserve">farmer research extension group who participated from site selection up to harvesting and data collection. </w:t>
      </w:r>
      <w:r w:rsidRPr="00F64EAA">
        <w:rPr>
          <w:rFonts w:ascii="Times New Roman" w:hAnsi="Times New Roman" w:cs="Times New Roman"/>
          <w:b/>
          <w:sz w:val="24"/>
          <w:szCs w:val="24"/>
        </w:rPr>
        <w:t xml:space="preserve">   </w:t>
      </w:r>
    </w:p>
    <w:p w14:paraId="6027ACAD" w14:textId="77777777" w:rsidR="00A91D02" w:rsidRDefault="00A91D02" w:rsidP="00A91D02">
      <w:pPr>
        <w:pStyle w:val="NoSpacing"/>
        <w:spacing w:after="240" w:line="360" w:lineRule="auto"/>
        <w:rPr>
          <w:rFonts w:ascii="Times New Roman" w:eastAsia="Calibri" w:hAnsi="Times New Roman" w:cs="Times New Roman"/>
          <w:b/>
          <w:kern w:val="2"/>
          <w:sz w:val="24"/>
          <w:szCs w:val="24"/>
          <w14:ligatures w14:val="standardContextual"/>
        </w:rPr>
      </w:pPr>
      <w:bookmarkStart w:id="0" w:name="_Hlk198031404"/>
      <w:r>
        <w:rPr>
          <w:rFonts w:ascii="Times New Roman" w:eastAsia="Calibri" w:hAnsi="Times New Roman" w:cs="Times New Roman"/>
          <w:b/>
          <w:kern w:val="2"/>
          <w:sz w:val="24"/>
          <w:szCs w:val="24"/>
          <w14:ligatures w14:val="standardContextual"/>
        </w:rPr>
        <w:t>Ethical Statement</w:t>
      </w:r>
    </w:p>
    <w:p w14:paraId="6D1855B7" w14:textId="77777777" w:rsidR="00A91D02" w:rsidRDefault="00A91D02" w:rsidP="00A91D02">
      <w:pPr>
        <w:pStyle w:val="NoSpacing"/>
        <w:spacing w:after="240" w:line="360" w:lineRule="auto"/>
        <w:jc w:val="both"/>
        <w:rPr>
          <w:rFonts w:ascii="Times New Roman" w:eastAsia="Calibri" w:hAnsi="Times New Roman" w:cs="Times New Roman"/>
          <w:kern w:val="2"/>
          <w:sz w:val="24"/>
          <w:szCs w:val="24"/>
          <w14:ligatures w14:val="standardContextual"/>
        </w:rPr>
      </w:pPr>
      <w:r w:rsidRPr="00A91D02">
        <w:rPr>
          <w:rFonts w:ascii="Times New Roman" w:eastAsia="Calibri" w:hAnsi="Times New Roman" w:cs="Times New Roman"/>
          <w:kern w:val="2"/>
          <w:sz w:val="24"/>
          <w:szCs w:val="24"/>
          <w14:ligatures w14:val="standardContextual"/>
        </w:rPr>
        <w:t>This study was done with a lot of thought about doing what is right for the environment. The people in charge made sure that the way they used water for irrigation did not hurt the soil</w:t>
      </w:r>
      <w:r w:rsidR="005460C2">
        <w:rPr>
          <w:rFonts w:ascii="Times New Roman" w:eastAsia="Calibri" w:hAnsi="Times New Roman" w:cs="Times New Roman"/>
          <w:kern w:val="2"/>
          <w:sz w:val="24"/>
          <w:szCs w:val="24"/>
          <w14:ligatures w14:val="standardContextual"/>
        </w:rPr>
        <w:t>,</w:t>
      </w:r>
      <w:r w:rsidRPr="00A91D02">
        <w:rPr>
          <w:rFonts w:ascii="Times New Roman" w:eastAsia="Calibri" w:hAnsi="Times New Roman" w:cs="Times New Roman"/>
          <w:kern w:val="2"/>
          <w:sz w:val="24"/>
          <w:szCs w:val="24"/>
          <w14:ligatures w14:val="standardContextual"/>
        </w:rPr>
        <w:t xml:space="preserve"> the water supply</w:t>
      </w:r>
      <w:r w:rsidR="005460C2">
        <w:rPr>
          <w:rFonts w:ascii="Times New Roman" w:eastAsia="Calibri" w:hAnsi="Times New Roman" w:cs="Times New Roman"/>
          <w:kern w:val="2"/>
          <w:sz w:val="24"/>
          <w:szCs w:val="24"/>
          <w14:ligatures w14:val="standardContextual"/>
        </w:rPr>
        <w:t>,</w:t>
      </w:r>
      <w:r w:rsidRPr="00A91D02">
        <w:rPr>
          <w:rFonts w:ascii="Times New Roman" w:eastAsia="Calibri" w:hAnsi="Times New Roman" w:cs="Times New Roman"/>
          <w:kern w:val="2"/>
          <w:sz w:val="24"/>
          <w:szCs w:val="24"/>
          <w14:ligatures w14:val="standardContextual"/>
        </w:rPr>
        <w:t xml:space="preserve"> or the plants and animals around it. They used water in a way that was fair to everyone who needed it. When they worked with farmers</w:t>
      </w:r>
      <w:r w:rsidR="004E4612">
        <w:rPr>
          <w:rFonts w:ascii="Times New Roman" w:eastAsia="Calibri" w:hAnsi="Times New Roman" w:cs="Times New Roman"/>
          <w:kern w:val="2"/>
          <w:sz w:val="24"/>
          <w:szCs w:val="24"/>
          <w14:ligatures w14:val="standardContextual"/>
        </w:rPr>
        <w:t>,</w:t>
      </w:r>
      <w:r w:rsidRPr="00A91D02">
        <w:rPr>
          <w:rFonts w:ascii="Times New Roman" w:eastAsia="Calibri" w:hAnsi="Times New Roman" w:cs="Times New Roman"/>
          <w:kern w:val="2"/>
          <w:sz w:val="24"/>
          <w:szCs w:val="24"/>
          <w14:ligatures w14:val="standardContextual"/>
        </w:rPr>
        <w:t xml:space="preserve"> they made sure the farmers knew what was going on and agreed to it. They also made sure that the farmers did not lose any money or have their way of farming disrupted. All the information they collected was reported honestly and accurately without changing any of it. The study also followed all the rules and guidelines that the country and the institution have for doing research on farming, water</w:t>
      </w:r>
      <w:r w:rsidR="004E4612">
        <w:rPr>
          <w:rFonts w:ascii="Times New Roman" w:eastAsia="Calibri" w:hAnsi="Times New Roman" w:cs="Times New Roman"/>
          <w:kern w:val="2"/>
          <w:sz w:val="24"/>
          <w:szCs w:val="24"/>
          <w14:ligatures w14:val="standardContextual"/>
        </w:rPr>
        <w:t>,</w:t>
      </w:r>
      <w:r w:rsidRPr="00A91D02">
        <w:rPr>
          <w:rFonts w:ascii="Times New Roman" w:eastAsia="Calibri" w:hAnsi="Times New Roman" w:cs="Times New Roman"/>
          <w:kern w:val="2"/>
          <w:sz w:val="24"/>
          <w:szCs w:val="24"/>
          <w14:ligatures w14:val="standardContextual"/>
        </w:rPr>
        <w:t xml:space="preserve"> and taking care of the environment. The people in charge of the study made sure that sustainability and resource use were considered. They wanted to make sure that the study was done in a way that was good for the environment and for the people who live there.</w:t>
      </w:r>
    </w:p>
    <w:p w14:paraId="599D4AC2" w14:textId="77777777" w:rsidR="005460C2" w:rsidRDefault="005460C2" w:rsidP="00A91D02">
      <w:pPr>
        <w:pStyle w:val="NoSpacing"/>
        <w:spacing w:after="240" w:line="360" w:lineRule="auto"/>
        <w:jc w:val="both"/>
        <w:rPr>
          <w:rFonts w:ascii="Times New Roman" w:eastAsia="Calibri" w:hAnsi="Times New Roman" w:cs="Times New Roman"/>
          <w:kern w:val="2"/>
          <w:sz w:val="24"/>
          <w:szCs w:val="24"/>
          <w14:ligatures w14:val="standardContextual"/>
        </w:rPr>
      </w:pPr>
    </w:p>
    <w:p w14:paraId="0249E94B" w14:textId="77777777" w:rsidR="005460C2" w:rsidRPr="00A91D02" w:rsidRDefault="005460C2" w:rsidP="00A91D02">
      <w:pPr>
        <w:pStyle w:val="NoSpacing"/>
        <w:spacing w:after="240" w:line="360" w:lineRule="auto"/>
        <w:jc w:val="both"/>
        <w:rPr>
          <w:rFonts w:ascii="Times New Roman" w:eastAsia="Calibri" w:hAnsi="Times New Roman" w:cs="Times New Roman"/>
          <w:kern w:val="2"/>
          <w:sz w:val="24"/>
          <w:szCs w:val="24"/>
          <w14:ligatures w14:val="standardContextual"/>
        </w:rPr>
      </w:pPr>
    </w:p>
    <w:p w14:paraId="68879C8A" w14:textId="77777777" w:rsidR="00C015C8" w:rsidRPr="00C015C8" w:rsidRDefault="00C015C8" w:rsidP="003B2863">
      <w:pPr>
        <w:pStyle w:val="NoSpacing"/>
        <w:spacing w:line="360" w:lineRule="auto"/>
        <w:rPr>
          <w:rFonts w:ascii="Times New Roman" w:eastAsia="Calibri" w:hAnsi="Times New Roman" w:cs="Times New Roman"/>
          <w:b/>
          <w:kern w:val="2"/>
          <w:sz w:val="24"/>
          <w:szCs w:val="24"/>
          <w14:ligatures w14:val="standardContextual"/>
        </w:rPr>
      </w:pPr>
      <w:r w:rsidRPr="00C015C8">
        <w:rPr>
          <w:rFonts w:ascii="Times New Roman" w:eastAsia="Calibri" w:hAnsi="Times New Roman" w:cs="Times New Roman"/>
          <w:b/>
          <w:kern w:val="2"/>
          <w:sz w:val="24"/>
          <w:szCs w:val="24"/>
          <w14:ligatures w14:val="standardContextual"/>
        </w:rPr>
        <w:lastRenderedPageBreak/>
        <w:t>Disclaimer (Artificial intelligence)</w:t>
      </w:r>
    </w:p>
    <w:p w14:paraId="358D401D" w14:textId="77777777" w:rsidR="00C015C8" w:rsidRDefault="004E4612" w:rsidP="003B2863">
      <w:pPr>
        <w:spacing w:after="0"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The </w:t>
      </w:r>
      <w:r w:rsidR="00892EBF" w:rsidRPr="00892EBF">
        <w:rPr>
          <w:rFonts w:ascii="Times New Roman" w:eastAsia="Calibri" w:hAnsi="Times New Roman" w:cs="Times New Roman"/>
          <w:kern w:val="2"/>
          <w:sz w:val="24"/>
          <w:szCs w:val="24"/>
          <w14:ligatures w14:val="standardContextual"/>
        </w:rPr>
        <w:t>author (s) hereby</w:t>
      </w:r>
      <w:r w:rsidR="000F217B">
        <w:rPr>
          <w:rFonts w:ascii="Times New Roman" w:eastAsia="Calibri" w:hAnsi="Times New Roman" w:cs="Times New Roman"/>
          <w:kern w:val="2"/>
          <w:sz w:val="24"/>
          <w:szCs w:val="24"/>
          <w14:ligatures w14:val="standardContextual"/>
        </w:rPr>
        <w:t xml:space="preserve"> declare that no</w:t>
      </w:r>
      <w:r w:rsidR="00C015C8" w:rsidRPr="00C015C8">
        <w:rPr>
          <w:rFonts w:ascii="Times New Roman" w:eastAsia="Calibri" w:hAnsi="Times New Roman" w:cs="Times New Roman"/>
          <w:kern w:val="2"/>
          <w:sz w:val="24"/>
          <w:szCs w:val="24"/>
          <w14:ligatures w14:val="standardContextual"/>
        </w:rPr>
        <w:t xml:space="preserve"> generative AI technologies such as Large Language Models (ChatGPT, COPILOT, etc.) and text-to-image generators have been used during the writing or editing of this manuscript. </w:t>
      </w:r>
    </w:p>
    <w:p w14:paraId="06E16B2F" w14:textId="77777777" w:rsidR="00362F42" w:rsidRPr="00C015C8" w:rsidRDefault="00362F42" w:rsidP="003B2863">
      <w:pPr>
        <w:spacing w:after="0" w:line="360" w:lineRule="auto"/>
        <w:rPr>
          <w:rFonts w:ascii="Times New Roman" w:eastAsia="Calibri" w:hAnsi="Times New Roman" w:cs="Times New Roman"/>
          <w:kern w:val="2"/>
          <w:sz w:val="24"/>
          <w:szCs w:val="24"/>
          <w14:ligatures w14:val="standardContextual"/>
        </w:rPr>
      </w:pPr>
    </w:p>
    <w:bookmarkEnd w:id="0"/>
    <w:p w14:paraId="10D9AAF7" w14:textId="77777777" w:rsidR="008C3037" w:rsidRPr="008C3037" w:rsidRDefault="008C3037" w:rsidP="008C3037">
      <w:pPr>
        <w:spacing w:before="240" w:after="0" w:line="360" w:lineRule="auto"/>
        <w:jc w:val="both"/>
        <w:rPr>
          <w:rFonts w:ascii="Times New Roman" w:hAnsi="Times New Roman" w:cs="Times New Roman"/>
          <w:b/>
          <w:sz w:val="24"/>
          <w:szCs w:val="24"/>
        </w:rPr>
      </w:pPr>
      <w:r w:rsidRPr="008C3037">
        <w:rPr>
          <w:rFonts w:ascii="Times New Roman" w:hAnsi="Times New Roman" w:cs="Times New Roman"/>
          <w:b/>
          <w:sz w:val="24"/>
          <w:szCs w:val="24"/>
        </w:rPr>
        <w:t>Competing Interests</w:t>
      </w:r>
    </w:p>
    <w:p w14:paraId="098084C0" w14:textId="77777777" w:rsidR="00C015C8" w:rsidRPr="008C3037" w:rsidRDefault="005460C2" w:rsidP="008C3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w:t>
      </w:r>
      <w:r w:rsidR="008C3037" w:rsidRPr="008C3037">
        <w:rPr>
          <w:rFonts w:ascii="Times New Roman" w:hAnsi="Times New Roman" w:cs="Times New Roman"/>
          <w:sz w:val="24"/>
          <w:szCs w:val="24"/>
        </w:rPr>
        <w:t xml:space="preserve"> has</w:t>
      </w:r>
      <w:r w:rsidR="008C3037">
        <w:rPr>
          <w:rFonts w:ascii="Times New Roman" w:hAnsi="Times New Roman" w:cs="Times New Roman"/>
          <w:sz w:val="24"/>
          <w:szCs w:val="24"/>
        </w:rPr>
        <w:t xml:space="preserve"> </w:t>
      </w:r>
      <w:r w:rsidR="008C3037" w:rsidRPr="008C3037">
        <w:rPr>
          <w:rFonts w:ascii="Times New Roman" w:hAnsi="Times New Roman" w:cs="Times New Roman"/>
          <w:sz w:val="24"/>
          <w:szCs w:val="24"/>
        </w:rPr>
        <w:t>declared that no competing interests exist.</w:t>
      </w:r>
    </w:p>
    <w:p w14:paraId="22716403" w14:textId="77777777" w:rsidR="008C3037" w:rsidRPr="0017541D" w:rsidRDefault="008C3037" w:rsidP="003420EC">
      <w:pPr>
        <w:spacing w:line="360" w:lineRule="auto"/>
        <w:jc w:val="both"/>
        <w:rPr>
          <w:rFonts w:ascii="Times New Roman" w:hAnsi="Times New Roman" w:cs="Times New Roman"/>
          <w:b/>
          <w:sz w:val="24"/>
          <w:szCs w:val="24"/>
        </w:rPr>
      </w:pPr>
    </w:p>
    <w:p w14:paraId="73168BA5" w14:textId="77777777" w:rsidR="003420EC" w:rsidRPr="00FB140D" w:rsidRDefault="003420EC" w:rsidP="003420EC">
      <w:pPr>
        <w:spacing w:line="360" w:lineRule="auto"/>
        <w:jc w:val="both"/>
        <w:rPr>
          <w:rFonts w:ascii="Times New Roman" w:hAnsi="Times New Roman" w:cs="Times New Roman"/>
          <w:b/>
          <w:sz w:val="24"/>
          <w:szCs w:val="24"/>
        </w:rPr>
      </w:pPr>
      <w:r w:rsidRPr="00FB140D">
        <w:rPr>
          <w:rFonts w:ascii="Times New Roman" w:hAnsi="Times New Roman" w:cs="Times New Roman"/>
          <w:b/>
          <w:sz w:val="24"/>
          <w:szCs w:val="24"/>
        </w:rPr>
        <w:t>Reference</w:t>
      </w:r>
    </w:p>
    <w:p w14:paraId="42F840DD" w14:textId="77777777" w:rsidR="003420EC" w:rsidRPr="00141278" w:rsidRDefault="003420EC"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Abera, M., Wale, A., Abie, Y., &amp; </w:t>
      </w:r>
      <w:proofErr w:type="spellStart"/>
      <w:r w:rsidRPr="00141278">
        <w:rPr>
          <w:rFonts w:ascii="Times New Roman" w:hAnsi="Times New Roman" w:cs="Times New Roman"/>
          <w:sz w:val="24"/>
          <w:szCs w:val="24"/>
        </w:rPr>
        <w:t>Esubalew</w:t>
      </w:r>
      <w:proofErr w:type="spellEnd"/>
      <w:r w:rsidRPr="00141278">
        <w:rPr>
          <w:rFonts w:ascii="Times New Roman" w:hAnsi="Times New Roman" w:cs="Times New Roman"/>
          <w:sz w:val="24"/>
          <w:szCs w:val="24"/>
        </w:rPr>
        <w:t xml:space="preserve">, T. (2020). Verification of the Efficiency of Alternate Furrow Irrigation on the Amount of Water Productivity and Yield of Onion at </w:t>
      </w:r>
      <w:proofErr w:type="spellStart"/>
      <w:r w:rsidRPr="00141278">
        <w:rPr>
          <w:rFonts w:ascii="Times New Roman" w:hAnsi="Times New Roman" w:cs="Times New Roman"/>
          <w:sz w:val="24"/>
          <w:szCs w:val="24"/>
        </w:rPr>
        <w:t>Sekota</w:t>
      </w:r>
      <w:proofErr w:type="spellEnd"/>
      <w:r w:rsidRPr="00141278">
        <w:rPr>
          <w:rFonts w:ascii="Times New Roman" w:hAnsi="Times New Roman" w:cs="Times New Roman"/>
          <w:sz w:val="24"/>
          <w:szCs w:val="24"/>
        </w:rPr>
        <w:t xml:space="preserve"> Woreda. Irrigation and Drainage Systems Engineering, 9(4), 1–5. </w:t>
      </w:r>
      <w:hyperlink r:id="rId9" w:history="1">
        <w:r w:rsidRPr="00141278">
          <w:rPr>
            <w:rStyle w:val="Hyperlink"/>
            <w:rFonts w:ascii="Times New Roman" w:hAnsi="Times New Roman" w:cs="Times New Roman"/>
            <w:sz w:val="24"/>
            <w:szCs w:val="24"/>
          </w:rPr>
          <w:t>https://doi.org/10.37421/idse.2020.9.248</w:t>
        </w:r>
      </w:hyperlink>
    </w:p>
    <w:p w14:paraId="48DD24F1" w14:textId="77777777" w:rsidR="003420EC" w:rsidRPr="00141278" w:rsidRDefault="003420EC"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Allen, et al, “Crop evapotranspiration-guidelines for computing crop water requirements,” FAO Irrigation and drainage paper 56, FAO, Rome, Italy, 1998.</w:t>
      </w:r>
    </w:p>
    <w:p w14:paraId="66DF1667" w14:textId="77777777" w:rsidR="003420EC" w:rsidRPr="00141278" w:rsidRDefault="003420EC"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Brady, N.C., and Weil, R.R. 2002. The nature and properties of soils. </w:t>
      </w:r>
      <w:proofErr w:type="spellStart"/>
      <w:proofErr w:type="gramStart"/>
      <w:r w:rsidRPr="00141278">
        <w:rPr>
          <w:rFonts w:ascii="Times New Roman" w:hAnsi="Times New Roman" w:cs="Times New Roman"/>
          <w:sz w:val="24"/>
          <w:szCs w:val="24"/>
        </w:rPr>
        <w:t>No.Ed</w:t>
      </w:r>
      <w:proofErr w:type="spellEnd"/>
      <w:proofErr w:type="gramEnd"/>
      <w:r w:rsidRPr="00141278">
        <w:rPr>
          <w:rFonts w:ascii="Times New Roman" w:hAnsi="Times New Roman" w:cs="Times New Roman"/>
          <w:sz w:val="24"/>
          <w:szCs w:val="24"/>
        </w:rPr>
        <w:t xml:space="preserve"> 11pp.xi+740pp. ISBN: 0132431890.</w:t>
      </w:r>
    </w:p>
    <w:p w14:paraId="176B59FE" w14:textId="77777777" w:rsidR="004B602F" w:rsidRPr="00141278" w:rsidRDefault="004B602F"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Central Statistical Authority (CSA) .2005. Agricultural sample survey report on area and production of crops (private peasant holdings). The FDRE statistical bulletin Vol. 01-331. Addis Ababa, Ethiopia.</w:t>
      </w:r>
    </w:p>
    <w:p w14:paraId="0C682052" w14:textId="77777777" w:rsidR="004B602F" w:rsidRPr="00141278" w:rsidRDefault="004B602F"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Central </w:t>
      </w:r>
      <w:r w:rsidR="005C4348" w:rsidRPr="00141278">
        <w:rPr>
          <w:rFonts w:ascii="Times New Roman" w:hAnsi="Times New Roman" w:cs="Times New Roman"/>
          <w:sz w:val="24"/>
          <w:szCs w:val="24"/>
        </w:rPr>
        <w:t>Statistical</w:t>
      </w:r>
      <w:r w:rsidRPr="00141278">
        <w:rPr>
          <w:rFonts w:ascii="Times New Roman" w:hAnsi="Times New Roman" w:cs="Times New Roman"/>
          <w:sz w:val="24"/>
          <w:szCs w:val="24"/>
        </w:rPr>
        <w:t xml:space="preserve"> Authority (CSA).2014. Area and production of major crops. Agricultural Sample Enumeration Survey. Addis Ababa, Ethiopia.</w:t>
      </w:r>
    </w:p>
    <w:p w14:paraId="11ACA25D" w14:textId="77777777" w:rsidR="004B602F" w:rsidRPr="00141278" w:rsidRDefault="004B602F"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Currah, L. and F. J. </w:t>
      </w:r>
      <w:r w:rsidR="005C4348" w:rsidRPr="00141278">
        <w:rPr>
          <w:rFonts w:ascii="Times New Roman" w:hAnsi="Times New Roman" w:cs="Times New Roman"/>
          <w:sz w:val="24"/>
          <w:szCs w:val="24"/>
        </w:rPr>
        <w:t xml:space="preserve">Proctor. </w:t>
      </w:r>
      <w:r w:rsidRPr="00141278">
        <w:rPr>
          <w:rFonts w:ascii="Times New Roman" w:hAnsi="Times New Roman" w:cs="Times New Roman"/>
          <w:sz w:val="24"/>
          <w:szCs w:val="24"/>
        </w:rPr>
        <w:t xml:space="preserve">1990. Onion in tropical regions. Bulletin </w:t>
      </w:r>
      <w:proofErr w:type="gramStart"/>
      <w:r w:rsidRPr="00141278">
        <w:rPr>
          <w:rFonts w:ascii="Times New Roman" w:hAnsi="Times New Roman" w:cs="Times New Roman"/>
          <w:sz w:val="24"/>
          <w:szCs w:val="24"/>
        </w:rPr>
        <w:t>35.National</w:t>
      </w:r>
      <w:proofErr w:type="gramEnd"/>
      <w:r w:rsidRPr="00141278">
        <w:rPr>
          <w:rFonts w:ascii="Times New Roman" w:hAnsi="Times New Roman" w:cs="Times New Roman"/>
          <w:sz w:val="24"/>
          <w:szCs w:val="24"/>
        </w:rPr>
        <w:t xml:space="preserve"> Resources Institute. Chatham, U.K. 91-93, 151p.</w:t>
      </w:r>
    </w:p>
    <w:p w14:paraId="26DD8295" w14:textId="77777777" w:rsidR="003420EC" w:rsidRPr="00141278" w:rsidRDefault="003420EC"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Doorenbos, J. and W.O. Pruitt. (1977). Guidelines for predicting crop water requirements. FAO </w:t>
      </w:r>
      <w:proofErr w:type="spellStart"/>
      <w:r w:rsidRPr="00141278">
        <w:rPr>
          <w:rFonts w:ascii="Times New Roman" w:hAnsi="Times New Roman" w:cs="Times New Roman"/>
          <w:sz w:val="24"/>
          <w:szCs w:val="24"/>
        </w:rPr>
        <w:t>Irrig</w:t>
      </w:r>
      <w:proofErr w:type="spellEnd"/>
      <w:r w:rsidRPr="00141278">
        <w:rPr>
          <w:rFonts w:ascii="Times New Roman" w:hAnsi="Times New Roman" w:cs="Times New Roman"/>
          <w:sz w:val="24"/>
          <w:szCs w:val="24"/>
        </w:rPr>
        <w:t>. Drain. Paper No. 24. FAO, Rome, Italy. 179 p.</w:t>
      </w:r>
    </w:p>
    <w:p w14:paraId="1AE75BD5" w14:textId="77777777" w:rsidR="00EA07AD" w:rsidRPr="00141278" w:rsidRDefault="00EA07AD"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FAOSTAT.2014.the food in agriculture data base: http://faostat3.fao.org/faostatgateway/ go/to/download/Q/QC/E. Last accessed 21th January.</w:t>
      </w:r>
    </w:p>
    <w:p w14:paraId="38BABBB8" w14:textId="77777777" w:rsidR="003420EC" w:rsidRPr="00141278" w:rsidRDefault="003420EC" w:rsidP="00141278">
      <w:pPr>
        <w:pStyle w:val="ListParagraph"/>
        <w:numPr>
          <w:ilvl w:val="0"/>
          <w:numId w:val="2"/>
        </w:numPr>
        <w:spacing w:line="360" w:lineRule="auto"/>
        <w:jc w:val="both"/>
        <w:rPr>
          <w:rStyle w:val="Hyperlink"/>
          <w:rFonts w:ascii="Times New Roman" w:hAnsi="Times New Roman" w:cs="Times New Roman"/>
          <w:sz w:val="24"/>
          <w:szCs w:val="24"/>
        </w:rPr>
      </w:pPr>
      <w:r w:rsidRPr="00141278">
        <w:rPr>
          <w:rFonts w:ascii="Times New Roman" w:hAnsi="Times New Roman" w:cs="Times New Roman"/>
          <w:sz w:val="24"/>
          <w:szCs w:val="24"/>
        </w:rPr>
        <w:lastRenderedPageBreak/>
        <w:t xml:space="preserve">G, G. (2018). Evaluation of Furrow Irrigation Systems on Onion Yield and Water Use Efficiency in </w:t>
      </w:r>
      <w:proofErr w:type="spellStart"/>
      <w:r w:rsidRPr="00141278">
        <w:rPr>
          <w:rFonts w:ascii="Times New Roman" w:hAnsi="Times New Roman" w:cs="Times New Roman"/>
          <w:sz w:val="24"/>
          <w:szCs w:val="24"/>
        </w:rPr>
        <w:t>Melokoza</w:t>
      </w:r>
      <w:proofErr w:type="spellEnd"/>
      <w:r w:rsidRPr="00141278">
        <w:rPr>
          <w:rFonts w:ascii="Times New Roman" w:hAnsi="Times New Roman" w:cs="Times New Roman"/>
          <w:sz w:val="24"/>
          <w:szCs w:val="24"/>
        </w:rPr>
        <w:t xml:space="preserve"> Woreda, Southern Ethiopia. Irrigation &amp; Drainage Systems Engineering, 07(02), 612–616. </w:t>
      </w:r>
      <w:hyperlink r:id="rId10" w:history="1">
        <w:r w:rsidRPr="00141278">
          <w:rPr>
            <w:rStyle w:val="Hyperlink"/>
            <w:rFonts w:ascii="Times New Roman" w:hAnsi="Times New Roman" w:cs="Times New Roman"/>
            <w:sz w:val="24"/>
            <w:szCs w:val="24"/>
          </w:rPr>
          <w:t>https://doi.org/10.4172/2168-9768.1000211</w:t>
        </w:r>
      </w:hyperlink>
    </w:p>
    <w:p w14:paraId="6EC0444D" w14:textId="77777777" w:rsidR="009818DD" w:rsidRPr="00141278" w:rsidRDefault="009818DD"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Griffiths, G., L. T., Trueman, B., Crowther, B., Thomas, B., Smith. 2002. Onions- A global benefit to health. John Wiley and Sons, Ltd.</w:t>
      </w:r>
    </w:p>
    <w:p w14:paraId="61094298" w14:textId="77777777" w:rsidR="00C211D2" w:rsidRPr="00141278" w:rsidRDefault="00C211D2" w:rsidP="00141278">
      <w:pPr>
        <w:pStyle w:val="ListParagraph"/>
        <w:numPr>
          <w:ilvl w:val="0"/>
          <w:numId w:val="2"/>
        </w:numPr>
        <w:spacing w:line="360" w:lineRule="auto"/>
        <w:jc w:val="both"/>
        <w:rPr>
          <w:rFonts w:ascii="Times New Roman" w:hAnsi="Times New Roman" w:cs="Times New Roman"/>
          <w:sz w:val="24"/>
          <w:szCs w:val="24"/>
        </w:rPr>
      </w:pPr>
      <w:proofErr w:type="spellStart"/>
      <w:r w:rsidRPr="00141278">
        <w:rPr>
          <w:rFonts w:ascii="Times New Roman" w:hAnsi="Times New Roman" w:cs="Times New Roman"/>
          <w:sz w:val="24"/>
          <w:szCs w:val="24"/>
        </w:rPr>
        <w:t>Kubsa</w:t>
      </w:r>
      <w:proofErr w:type="spellEnd"/>
      <w:r w:rsidRPr="00141278">
        <w:rPr>
          <w:rFonts w:ascii="Times New Roman" w:hAnsi="Times New Roman" w:cs="Times New Roman"/>
          <w:sz w:val="24"/>
          <w:szCs w:val="24"/>
        </w:rPr>
        <w:t xml:space="preserve"> A., </w:t>
      </w:r>
      <w:proofErr w:type="spellStart"/>
      <w:r w:rsidRPr="00141278">
        <w:rPr>
          <w:rFonts w:ascii="Times New Roman" w:hAnsi="Times New Roman" w:cs="Times New Roman"/>
          <w:sz w:val="24"/>
          <w:szCs w:val="24"/>
        </w:rPr>
        <w:t>Desalegne</w:t>
      </w:r>
      <w:proofErr w:type="spellEnd"/>
      <w:r w:rsidRPr="00141278">
        <w:rPr>
          <w:rFonts w:ascii="Times New Roman" w:hAnsi="Times New Roman" w:cs="Times New Roman"/>
          <w:sz w:val="24"/>
          <w:szCs w:val="24"/>
        </w:rPr>
        <w:t xml:space="preserve"> </w:t>
      </w:r>
      <w:r w:rsidR="005B3CAD" w:rsidRPr="00141278">
        <w:rPr>
          <w:rFonts w:ascii="Times New Roman" w:hAnsi="Times New Roman" w:cs="Times New Roman"/>
          <w:sz w:val="24"/>
          <w:szCs w:val="24"/>
        </w:rPr>
        <w:t>P.,</w:t>
      </w:r>
      <w:r w:rsidRPr="00141278">
        <w:rPr>
          <w:rFonts w:ascii="Times New Roman" w:hAnsi="Times New Roman" w:cs="Times New Roman"/>
          <w:sz w:val="24"/>
          <w:szCs w:val="24"/>
        </w:rPr>
        <w:t xml:space="preserve"> and Verschoor R., SNV. 2006, Analysis of livelihood strategies for Arba Minch, Ethiopia, Awassa.</w:t>
      </w:r>
    </w:p>
    <w:p w14:paraId="3B4CAE8A" w14:textId="77777777" w:rsidR="00C211D2" w:rsidRPr="00141278" w:rsidRDefault="00C211D2"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Lemma </w:t>
      </w:r>
      <w:proofErr w:type="spellStart"/>
      <w:r w:rsidRPr="00141278">
        <w:rPr>
          <w:rFonts w:ascii="Times New Roman" w:hAnsi="Times New Roman" w:cs="Times New Roman"/>
          <w:sz w:val="24"/>
          <w:szCs w:val="24"/>
        </w:rPr>
        <w:t>Dessalegn</w:t>
      </w:r>
      <w:proofErr w:type="spellEnd"/>
      <w:r w:rsidRPr="00141278">
        <w:rPr>
          <w:rFonts w:ascii="Times New Roman" w:hAnsi="Times New Roman" w:cs="Times New Roman"/>
          <w:sz w:val="24"/>
          <w:szCs w:val="24"/>
        </w:rPr>
        <w:t xml:space="preserve">. 2004. Onion Production Pamphlet (Amharic version). EARO, </w:t>
      </w:r>
      <w:proofErr w:type="spellStart"/>
      <w:r w:rsidRPr="00141278">
        <w:rPr>
          <w:rFonts w:ascii="Times New Roman" w:hAnsi="Times New Roman" w:cs="Times New Roman"/>
          <w:sz w:val="24"/>
          <w:szCs w:val="24"/>
        </w:rPr>
        <w:t>Melkassa</w:t>
      </w:r>
      <w:proofErr w:type="spellEnd"/>
      <w:r w:rsidRPr="00141278">
        <w:rPr>
          <w:rFonts w:ascii="Times New Roman" w:hAnsi="Times New Roman" w:cs="Times New Roman"/>
          <w:sz w:val="24"/>
          <w:szCs w:val="24"/>
        </w:rPr>
        <w:t xml:space="preserve"> Research Center.</w:t>
      </w:r>
    </w:p>
    <w:p w14:paraId="07D0BE80" w14:textId="77777777" w:rsidR="00C211D2" w:rsidRPr="00141278" w:rsidRDefault="00C211D2"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Melkamu Alemayehu, </w:t>
      </w:r>
      <w:proofErr w:type="spellStart"/>
      <w:r w:rsidRPr="00141278">
        <w:rPr>
          <w:rFonts w:ascii="Times New Roman" w:hAnsi="Times New Roman" w:cs="Times New Roman"/>
          <w:sz w:val="24"/>
          <w:szCs w:val="24"/>
        </w:rPr>
        <w:t>Fentahun</w:t>
      </w:r>
      <w:proofErr w:type="spellEnd"/>
      <w:r w:rsidRPr="00141278">
        <w:rPr>
          <w:rFonts w:ascii="Times New Roman" w:hAnsi="Times New Roman" w:cs="Times New Roman"/>
          <w:sz w:val="24"/>
          <w:szCs w:val="24"/>
        </w:rPr>
        <w:t xml:space="preserve"> Tesfa, Solomon Bizuayehu</w:t>
      </w:r>
      <w:r w:rsidR="005B3CAD" w:rsidRPr="00141278">
        <w:rPr>
          <w:rFonts w:ascii="Times New Roman" w:hAnsi="Times New Roman" w:cs="Times New Roman"/>
          <w:sz w:val="24"/>
          <w:szCs w:val="24"/>
        </w:rPr>
        <w:t>,</w:t>
      </w:r>
      <w:r w:rsidRPr="00141278">
        <w:rPr>
          <w:rFonts w:ascii="Times New Roman" w:hAnsi="Times New Roman" w:cs="Times New Roman"/>
          <w:sz w:val="24"/>
          <w:szCs w:val="24"/>
        </w:rPr>
        <w:t xml:space="preserve"> and Belayneh </w:t>
      </w:r>
      <w:r w:rsidR="005B3CAD" w:rsidRPr="00141278">
        <w:rPr>
          <w:rFonts w:ascii="Times New Roman" w:hAnsi="Times New Roman" w:cs="Times New Roman"/>
          <w:sz w:val="24"/>
          <w:szCs w:val="24"/>
        </w:rPr>
        <w:t xml:space="preserve">Ayele. </w:t>
      </w:r>
      <w:r w:rsidRPr="00141278">
        <w:rPr>
          <w:rFonts w:ascii="Times New Roman" w:hAnsi="Times New Roman" w:cs="Times New Roman"/>
          <w:sz w:val="24"/>
          <w:szCs w:val="24"/>
        </w:rPr>
        <w:t>2015. Amhara Region Horticultural Development Strategy 2015 - 2020.</w:t>
      </w:r>
    </w:p>
    <w:p w14:paraId="6E28EA39" w14:textId="77777777" w:rsidR="00C211D2" w:rsidRPr="00141278" w:rsidRDefault="00C211D2"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MoARD (Ministry of Agriculture and Rural Development) .2005. Irrigation Development Package Manual. Amharic version.</w:t>
      </w:r>
    </w:p>
    <w:p w14:paraId="32AE6F9D" w14:textId="77777777" w:rsidR="00C211D2" w:rsidRPr="00141278" w:rsidRDefault="00C211D2" w:rsidP="00141278">
      <w:pPr>
        <w:pStyle w:val="ListParagraph"/>
        <w:numPr>
          <w:ilvl w:val="0"/>
          <w:numId w:val="2"/>
        </w:numPr>
        <w:spacing w:line="360" w:lineRule="auto"/>
        <w:jc w:val="both"/>
        <w:rPr>
          <w:rFonts w:ascii="Times New Roman" w:hAnsi="Times New Roman" w:cs="Times New Roman"/>
          <w:sz w:val="24"/>
          <w:szCs w:val="24"/>
        </w:rPr>
      </w:pPr>
      <w:proofErr w:type="spellStart"/>
      <w:r w:rsidRPr="00141278">
        <w:rPr>
          <w:rFonts w:ascii="Times New Roman" w:hAnsi="Times New Roman" w:cs="Times New Roman"/>
          <w:sz w:val="24"/>
          <w:szCs w:val="24"/>
        </w:rPr>
        <w:t>Raemaekers</w:t>
      </w:r>
      <w:proofErr w:type="spellEnd"/>
      <w:r w:rsidRPr="00141278">
        <w:rPr>
          <w:rFonts w:ascii="Times New Roman" w:hAnsi="Times New Roman" w:cs="Times New Roman"/>
          <w:sz w:val="24"/>
          <w:szCs w:val="24"/>
        </w:rPr>
        <w:t xml:space="preserve">, H. R. 2001. Crop Production in Tropical Africa. DGIC Ministry of </w:t>
      </w:r>
      <w:r w:rsidR="005B3CAD" w:rsidRPr="00141278">
        <w:rPr>
          <w:rFonts w:ascii="Times New Roman" w:hAnsi="Times New Roman" w:cs="Times New Roman"/>
          <w:sz w:val="24"/>
          <w:szCs w:val="24"/>
        </w:rPr>
        <w:t>Foreign Affairs</w:t>
      </w:r>
      <w:r w:rsidRPr="00141278">
        <w:rPr>
          <w:rFonts w:ascii="Times New Roman" w:hAnsi="Times New Roman" w:cs="Times New Roman"/>
          <w:sz w:val="24"/>
          <w:szCs w:val="24"/>
        </w:rPr>
        <w:t xml:space="preserve">, External Trade and International </w:t>
      </w:r>
      <w:r w:rsidR="005B3CAD" w:rsidRPr="00141278">
        <w:rPr>
          <w:rFonts w:ascii="Times New Roman" w:hAnsi="Times New Roman" w:cs="Times New Roman"/>
          <w:sz w:val="24"/>
          <w:szCs w:val="24"/>
        </w:rPr>
        <w:t>Co-operation</w:t>
      </w:r>
      <w:r w:rsidRPr="00141278">
        <w:rPr>
          <w:rFonts w:ascii="Times New Roman" w:hAnsi="Times New Roman" w:cs="Times New Roman"/>
          <w:sz w:val="24"/>
          <w:szCs w:val="24"/>
        </w:rPr>
        <w:t>, Brussels, Belgium. pp 455.</w:t>
      </w:r>
    </w:p>
    <w:p w14:paraId="68FCAAE1" w14:textId="77777777" w:rsidR="003420EC" w:rsidRPr="00141278" w:rsidRDefault="003420EC" w:rsidP="00141278">
      <w:pPr>
        <w:pStyle w:val="ListParagraph"/>
        <w:numPr>
          <w:ilvl w:val="0"/>
          <w:numId w:val="2"/>
        </w:numPr>
        <w:spacing w:line="360" w:lineRule="auto"/>
        <w:jc w:val="both"/>
        <w:rPr>
          <w:rFonts w:ascii="Times New Roman" w:hAnsi="Times New Roman" w:cs="Times New Roman"/>
          <w:sz w:val="24"/>
          <w:szCs w:val="24"/>
        </w:rPr>
      </w:pPr>
      <w:r w:rsidRPr="00141278">
        <w:rPr>
          <w:rFonts w:ascii="Times New Roman" w:hAnsi="Times New Roman" w:cs="Times New Roman"/>
          <w:sz w:val="24"/>
          <w:szCs w:val="24"/>
        </w:rPr>
        <w:t xml:space="preserve">Shelemew, Z., Chala, A., </w:t>
      </w:r>
      <w:proofErr w:type="spellStart"/>
      <w:r w:rsidRPr="00141278">
        <w:rPr>
          <w:rFonts w:ascii="Times New Roman" w:hAnsi="Times New Roman" w:cs="Times New Roman"/>
          <w:sz w:val="24"/>
          <w:szCs w:val="24"/>
        </w:rPr>
        <w:t>Ambomsa</w:t>
      </w:r>
      <w:proofErr w:type="spellEnd"/>
      <w:r w:rsidRPr="00141278">
        <w:rPr>
          <w:rFonts w:ascii="Times New Roman" w:hAnsi="Times New Roman" w:cs="Times New Roman"/>
          <w:sz w:val="24"/>
          <w:szCs w:val="24"/>
        </w:rPr>
        <w:t>, A., &amp; Husen, D. (2024). The Effects of Every Other Furrow Irrigation Systems on Water Use Efficiency and Yield of Onion at Adami Tulu Agricultural Research Center. 10(5), 184–198.</w:t>
      </w:r>
    </w:p>
    <w:p w14:paraId="40347991" w14:textId="77777777" w:rsidR="009124B9" w:rsidRDefault="009124B9"/>
    <w:sectPr w:rsidR="009124B9" w:rsidSect="002837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1F63" w14:textId="77777777" w:rsidR="00B0657A" w:rsidRDefault="00B0657A" w:rsidP="00880202">
      <w:pPr>
        <w:spacing w:after="0" w:line="240" w:lineRule="auto"/>
      </w:pPr>
      <w:r>
        <w:separator/>
      </w:r>
    </w:p>
  </w:endnote>
  <w:endnote w:type="continuationSeparator" w:id="0">
    <w:p w14:paraId="0857C817" w14:textId="77777777" w:rsidR="00B0657A" w:rsidRDefault="00B0657A" w:rsidP="0088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2660" w14:textId="77777777" w:rsidR="00B0657A" w:rsidRDefault="00B0657A" w:rsidP="00880202">
      <w:pPr>
        <w:spacing w:after="0" w:line="240" w:lineRule="auto"/>
      </w:pPr>
      <w:r>
        <w:separator/>
      </w:r>
    </w:p>
  </w:footnote>
  <w:footnote w:type="continuationSeparator" w:id="0">
    <w:p w14:paraId="4ADEA503" w14:textId="77777777" w:rsidR="00B0657A" w:rsidRDefault="00B0657A" w:rsidP="00880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E3A26"/>
    <w:multiLevelType w:val="hybridMultilevel"/>
    <w:tmpl w:val="137A876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7C46BA8"/>
    <w:multiLevelType w:val="hybridMultilevel"/>
    <w:tmpl w:val="C9D0EE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4588730">
    <w:abstractNumId w:val="0"/>
  </w:num>
  <w:num w:numId="2" w16cid:durableId="165301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B2"/>
    <w:rsid w:val="00033D6B"/>
    <w:rsid w:val="00066A78"/>
    <w:rsid w:val="000F217B"/>
    <w:rsid w:val="00141278"/>
    <w:rsid w:val="001653A2"/>
    <w:rsid w:val="001D0025"/>
    <w:rsid w:val="001E5F66"/>
    <w:rsid w:val="002052A6"/>
    <w:rsid w:val="00231FB2"/>
    <w:rsid w:val="002F7D9D"/>
    <w:rsid w:val="003420EC"/>
    <w:rsid w:val="00362F42"/>
    <w:rsid w:val="003B2863"/>
    <w:rsid w:val="003C56E7"/>
    <w:rsid w:val="003D6316"/>
    <w:rsid w:val="00412746"/>
    <w:rsid w:val="0043053B"/>
    <w:rsid w:val="004B602F"/>
    <w:rsid w:val="004E4612"/>
    <w:rsid w:val="00525887"/>
    <w:rsid w:val="005460C2"/>
    <w:rsid w:val="005B3CAD"/>
    <w:rsid w:val="005C4348"/>
    <w:rsid w:val="0064099C"/>
    <w:rsid w:val="006C5207"/>
    <w:rsid w:val="00880202"/>
    <w:rsid w:val="00892EBF"/>
    <w:rsid w:val="008C3037"/>
    <w:rsid w:val="009124B9"/>
    <w:rsid w:val="009432FF"/>
    <w:rsid w:val="009818DD"/>
    <w:rsid w:val="00992B51"/>
    <w:rsid w:val="009E5C9A"/>
    <w:rsid w:val="00A67DED"/>
    <w:rsid w:val="00A91D02"/>
    <w:rsid w:val="00B0518B"/>
    <w:rsid w:val="00B0657A"/>
    <w:rsid w:val="00B71F8A"/>
    <w:rsid w:val="00C015C8"/>
    <w:rsid w:val="00C211D2"/>
    <w:rsid w:val="00C719B0"/>
    <w:rsid w:val="00DF3A8D"/>
    <w:rsid w:val="00E23C9C"/>
    <w:rsid w:val="00E44653"/>
    <w:rsid w:val="00EA07AD"/>
    <w:rsid w:val="00EE4F20"/>
    <w:rsid w:val="00F05F47"/>
    <w:rsid w:val="00F8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72D1"/>
  <w15:chartTrackingRefBased/>
  <w15:docId w15:val="{A30465AB-6E91-403E-9E59-28223B58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0EC"/>
    <w:pPr>
      <w:ind w:left="720"/>
      <w:contextualSpacing/>
    </w:pPr>
  </w:style>
  <w:style w:type="table" w:customStyle="1" w:styleId="PlainTable21">
    <w:name w:val="Plain Table 21"/>
    <w:basedOn w:val="TableNormal"/>
    <w:uiPriority w:val="42"/>
    <w:rsid w:val="003420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420EC"/>
    <w:pPr>
      <w:spacing w:after="0" w:line="240" w:lineRule="auto"/>
    </w:pPr>
  </w:style>
  <w:style w:type="paragraph" w:styleId="NormalWeb">
    <w:name w:val="Normal (Web)"/>
    <w:basedOn w:val="Normal"/>
    <w:uiPriority w:val="99"/>
    <w:unhideWhenUsed/>
    <w:rsid w:val="003420E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3420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420EC"/>
    <w:rPr>
      <w:color w:val="0563C1" w:themeColor="hyperlink"/>
      <w:u w:val="single"/>
    </w:rPr>
  </w:style>
  <w:style w:type="character" w:styleId="Strong">
    <w:name w:val="Strong"/>
    <w:basedOn w:val="DefaultParagraphFont"/>
    <w:uiPriority w:val="22"/>
    <w:qFormat/>
    <w:rsid w:val="003420EC"/>
    <w:rPr>
      <w:b/>
      <w:bCs/>
    </w:rPr>
  </w:style>
  <w:style w:type="paragraph" w:styleId="Header">
    <w:name w:val="header"/>
    <w:basedOn w:val="Normal"/>
    <w:link w:val="HeaderChar"/>
    <w:uiPriority w:val="99"/>
    <w:unhideWhenUsed/>
    <w:rsid w:val="00880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02"/>
  </w:style>
  <w:style w:type="paragraph" w:styleId="Footer">
    <w:name w:val="footer"/>
    <w:basedOn w:val="Normal"/>
    <w:link w:val="FooterChar"/>
    <w:uiPriority w:val="99"/>
    <w:unhideWhenUsed/>
    <w:rsid w:val="00880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4172/2168-9768.1000211" TargetMode="External"/><Relationship Id="rId4" Type="http://schemas.openxmlformats.org/officeDocument/2006/relationships/settings" Target="settings.xml"/><Relationship Id="rId9" Type="http://schemas.openxmlformats.org/officeDocument/2006/relationships/hyperlink" Target="https://doi.org/10.37421/idse.2020.9.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3874233-F018-47D6-B3C8-9DA0DFDF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13</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1185</cp:lastModifiedBy>
  <cp:revision>52</cp:revision>
  <dcterms:created xsi:type="dcterms:W3CDTF">2026-05-19T10:48:00Z</dcterms:created>
  <dcterms:modified xsi:type="dcterms:W3CDTF">2026-05-23T11:45:00Z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8e38765a-b4ba-40b3-9371-08a2ad7706a6</vt:lpwstr>
  </property>
</Properties>
</file>