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49E8A" w14:textId="63CCD4E0" w:rsidR="0096798E" w:rsidRPr="00C07537" w:rsidRDefault="0096798E" w:rsidP="00325DB3">
      <w:pPr>
        <w:jc w:val="center"/>
        <w:rPr>
          <w:rFonts w:ascii="Times New Roman" w:hAnsi="Times New Roman" w:cs="Times New Roman"/>
          <w:b/>
          <w:bCs/>
        </w:rPr>
      </w:pPr>
      <w:r w:rsidRPr="00C07537">
        <w:rPr>
          <w:rFonts w:ascii="Times New Roman" w:hAnsi="Times New Roman" w:cs="Times New Roman"/>
          <w:b/>
          <w:bCs/>
        </w:rPr>
        <w:t>Cluster-Aware Deep Sentiment Mining Framework for Real-Time Public Opinion Monitoring</w:t>
      </w:r>
    </w:p>
    <w:p w14:paraId="48CC29D7" w14:textId="77777777" w:rsidR="007C0404" w:rsidRPr="00C07537" w:rsidRDefault="007C0404" w:rsidP="0096798E">
      <w:pPr>
        <w:jc w:val="both"/>
        <w:rPr>
          <w:rFonts w:ascii="Times New Roman" w:hAnsi="Times New Roman" w:cs="Times New Roman"/>
          <w:b/>
          <w:bCs/>
        </w:rPr>
      </w:pPr>
    </w:p>
    <w:p w14:paraId="6ECF0E4E" w14:textId="77777777" w:rsidR="00CF278C" w:rsidRDefault="00CF278C" w:rsidP="0096798E">
      <w:pPr>
        <w:jc w:val="both"/>
        <w:rPr>
          <w:rFonts w:ascii="Times New Roman" w:hAnsi="Times New Roman" w:cs="Times New Roman"/>
          <w:b/>
          <w:bCs/>
          <w:vertAlign w:val="superscript"/>
        </w:rPr>
      </w:pPr>
    </w:p>
    <w:p w14:paraId="44954CDB" w14:textId="77777777" w:rsidR="009E7999" w:rsidRPr="00C07537" w:rsidRDefault="009E7999" w:rsidP="0096798E">
      <w:pPr>
        <w:jc w:val="both"/>
        <w:rPr>
          <w:rFonts w:ascii="Times New Roman" w:hAnsi="Times New Roman" w:cs="Times New Roman"/>
          <w:b/>
          <w:bCs/>
          <w:sz w:val="20"/>
          <w:szCs w:val="20"/>
        </w:rPr>
      </w:pPr>
    </w:p>
    <w:p w14:paraId="72D47C81" w14:textId="555F76A4" w:rsidR="00336CE0" w:rsidRPr="00C07537" w:rsidRDefault="00336CE0" w:rsidP="0096798E">
      <w:pPr>
        <w:jc w:val="both"/>
        <w:rPr>
          <w:rFonts w:ascii="Times New Roman" w:hAnsi="Times New Roman" w:cs="Times New Roman"/>
          <w:b/>
          <w:bCs/>
          <w:sz w:val="20"/>
          <w:szCs w:val="20"/>
        </w:rPr>
      </w:pPr>
      <w:r w:rsidRPr="00C07537">
        <w:rPr>
          <w:rFonts w:ascii="Times New Roman" w:hAnsi="Times New Roman" w:cs="Times New Roman"/>
          <w:b/>
          <w:bCs/>
          <w:sz w:val="20"/>
          <w:szCs w:val="20"/>
        </w:rPr>
        <w:t>ABSTRACT</w:t>
      </w:r>
    </w:p>
    <w:p w14:paraId="6EB13174" w14:textId="5ABBD483" w:rsidR="00336CE0" w:rsidRPr="00C07537" w:rsidRDefault="00336CE0" w:rsidP="0096798E">
      <w:pPr>
        <w:jc w:val="both"/>
        <w:rPr>
          <w:rFonts w:ascii="Times New Roman" w:hAnsi="Times New Roman" w:cs="Times New Roman"/>
          <w:sz w:val="20"/>
          <w:szCs w:val="20"/>
        </w:rPr>
      </w:pPr>
      <w:r w:rsidRPr="00C07537">
        <w:rPr>
          <w:rFonts w:ascii="Times New Roman" w:hAnsi="Times New Roman" w:cs="Times New Roman"/>
          <w:sz w:val="20"/>
          <w:szCs w:val="20"/>
        </w:rPr>
        <w:t>The rapid growth of social media platforms and online communication technologies has generated massive streams of opinion-rich textual data, creating new opportunities for intelligent public opinion monitoring and sentiment analytics. However, conventional sentiment analysis systems often suffer from poor contextual understanding, scalability limitations, high computational overhead, and weak robustness against noisy social media content. This study proposes a novel Cluster-Aware Deep Sentiment Mining (CADSM) framework for real-time public opinion monitoring. The proposed framework integrates adaptive semantic clustering, distributed stream preprocessing, cluster-aware contextual feature augmentation, and hybrid CNN-LSTM deep sentiment inference within a unified intelligent architecture. Opinion streams collected from X (formerly Twitter), Reddit, online discussion forums, and news comment platforms are semantically grouped using adaptive clustering mechanisms before undergoing distributed preprocessing and contextual feature enhancement. Experimental evaluation was conducted using multilingual social media datasets containing positive, negative, and neutral sentiment classes. The proposed CADSM framework achieved superior performance with 97.4% classification accuracy, 96.9% precision, 96.5% recall, and 96.7% F1-score while maintaining low processing latency and strong scalability under high-volume streaming conditions. Furthermore, the framework demonstrated high robustness under noisy environments and achieved an AUC score of 0.98 during ROC analysis. The findings confirm that integrating semantic clustering and distributed deep learning significantly improves contextual intelligence, scalability, and sentiment discrimination capability for intelligent real-time public opinion monitoring systems.</w:t>
      </w:r>
    </w:p>
    <w:p w14:paraId="408919E4" w14:textId="23919502" w:rsidR="00336CE0" w:rsidRPr="00C07537" w:rsidRDefault="00336CE0" w:rsidP="0096798E">
      <w:pPr>
        <w:jc w:val="both"/>
        <w:rPr>
          <w:rFonts w:ascii="Times New Roman" w:hAnsi="Times New Roman" w:cs="Times New Roman"/>
          <w:b/>
          <w:bCs/>
          <w:sz w:val="20"/>
          <w:szCs w:val="20"/>
        </w:rPr>
      </w:pPr>
      <w:r w:rsidRPr="00C07537">
        <w:rPr>
          <w:rFonts w:ascii="Times New Roman" w:hAnsi="Times New Roman" w:cs="Times New Roman"/>
          <w:b/>
          <w:bCs/>
          <w:sz w:val="20"/>
          <w:szCs w:val="20"/>
        </w:rPr>
        <w:t xml:space="preserve">Keywords: </w:t>
      </w:r>
      <w:r w:rsidRPr="00C07537">
        <w:rPr>
          <w:rFonts w:ascii="Times New Roman" w:hAnsi="Times New Roman" w:cs="Times New Roman"/>
          <w:sz w:val="20"/>
          <w:szCs w:val="20"/>
        </w:rPr>
        <w:t>Sentiment Analysis, Deep Learning, Semantic Clustering, Public Opinion Monitoring, Real-Time Analytics</w:t>
      </w:r>
    </w:p>
    <w:p w14:paraId="62290F9B" w14:textId="1EC32C59" w:rsidR="0096798E" w:rsidRPr="00C07537" w:rsidRDefault="0096798E" w:rsidP="0096798E">
      <w:pPr>
        <w:jc w:val="both"/>
        <w:rPr>
          <w:rFonts w:ascii="Times New Roman" w:hAnsi="Times New Roman" w:cs="Times New Roman"/>
          <w:b/>
          <w:bCs/>
          <w:sz w:val="20"/>
          <w:szCs w:val="20"/>
        </w:rPr>
      </w:pPr>
      <w:r w:rsidRPr="00C07537">
        <w:rPr>
          <w:rFonts w:ascii="Times New Roman" w:hAnsi="Times New Roman" w:cs="Times New Roman"/>
          <w:b/>
          <w:bCs/>
          <w:sz w:val="20"/>
          <w:szCs w:val="20"/>
        </w:rPr>
        <w:t xml:space="preserve">I. INTRODUCTION </w:t>
      </w:r>
    </w:p>
    <w:p w14:paraId="5C48AAE3" w14:textId="26207659" w:rsidR="0096798E" w:rsidRPr="00C07537" w:rsidRDefault="0096798E" w:rsidP="0096798E">
      <w:pPr>
        <w:jc w:val="both"/>
        <w:rPr>
          <w:rFonts w:ascii="Times New Roman" w:hAnsi="Times New Roman" w:cs="Times New Roman"/>
          <w:sz w:val="20"/>
          <w:szCs w:val="20"/>
        </w:rPr>
      </w:pPr>
      <w:r w:rsidRPr="00C07537">
        <w:rPr>
          <w:rFonts w:ascii="Times New Roman" w:hAnsi="Times New Roman" w:cs="Times New Roman"/>
          <w:sz w:val="20"/>
          <w:szCs w:val="20"/>
        </w:rPr>
        <w:t xml:space="preserve">The rapid expansion of social media platforms, online discussion forums, and digital communication technologies has transformed the way </w:t>
      </w:r>
      <w:proofErr w:type="gramStart"/>
      <w:r w:rsidRPr="00C07537">
        <w:rPr>
          <w:rFonts w:ascii="Times New Roman" w:hAnsi="Times New Roman" w:cs="Times New Roman"/>
          <w:sz w:val="20"/>
          <w:szCs w:val="20"/>
        </w:rPr>
        <w:t>individuals</w:t>
      </w:r>
      <w:proofErr w:type="gramEnd"/>
      <w:r w:rsidRPr="00C07537">
        <w:rPr>
          <w:rFonts w:ascii="Times New Roman" w:hAnsi="Times New Roman" w:cs="Times New Roman"/>
          <w:sz w:val="20"/>
          <w:szCs w:val="20"/>
        </w:rPr>
        <w:t xml:space="preserve"> express opinions, emotions, and perceptions regarding political, economic, social, and commercial </w:t>
      </w:r>
      <w:proofErr w:type="gramStart"/>
      <w:r w:rsidRPr="00C07537">
        <w:rPr>
          <w:rFonts w:ascii="Times New Roman" w:hAnsi="Times New Roman" w:cs="Times New Roman"/>
          <w:sz w:val="20"/>
          <w:szCs w:val="20"/>
        </w:rPr>
        <w:t>events</w:t>
      </w:r>
      <w:r w:rsidR="008D3726"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1</w:t>
      </w:r>
      <w:r w:rsidR="008D3726" w:rsidRPr="00C07537">
        <w:rPr>
          <w:rFonts w:ascii="Times New Roman" w:hAnsi="Times New Roman" w:cs="Times New Roman"/>
          <w:sz w:val="20"/>
          <w:szCs w:val="20"/>
        </w:rPr>
        <w:t>]</w:t>
      </w:r>
      <w:r w:rsidRPr="00C07537">
        <w:rPr>
          <w:rFonts w:ascii="Times New Roman" w:hAnsi="Times New Roman" w:cs="Times New Roman"/>
          <w:sz w:val="20"/>
          <w:szCs w:val="20"/>
        </w:rPr>
        <w:t xml:space="preserve">. Platforms such as X, Facebook, Instagram, YouTube, and online blogs continuously generate massive streams of user-generated textual data in real </w:t>
      </w:r>
      <w:proofErr w:type="gramStart"/>
      <w:r w:rsidRPr="00C07537">
        <w:rPr>
          <w:rFonts w:ascii="Times New Roman" w:hAnsi="Times New Roman" w:cs="Times New Roman"/>
          <w:sz w:val="20"/>
          <w:szCs w:val="20"/>
        </w:rPr>
        <w:t>time</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2]</w:t>
      </w:r>
      <w:r w:rsidRPr="00C07537">
        <w:rPr>
          <w:rFonts w:ascii="Times New Roman" w:hAnsi="Times New Roman" w:cs="Times New Roman"/>
          <w:sz w:val="20"/>
          <w:szCs w:val="20"/>
        </w:rPr>
        <w:t xml:space="preserve">. These opinion-rich data sources provide valuable insights into public perception, consumer behavior, election trends, crisis response, and market </w:t>
      </w:r>
      <w:proofErr w:type="gramStart"/>
      <w:r w:rsidRPr="00C07537">
        <w:rPr>
          <w:rFonts w:ascii="Times New Roman" w:hAnsi="Times New Roman" w:cs="Times New Roman"/>
          <w:sz w:val="20"/>
          <w:szCs w:val="20"/>
        </w:rPr>
        <w:t>intelligence</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3]</w:t>
      </w:r>
      <w:r w:rsidRPr="00C07537">
        <w:rPr>
          <w:rFonts w:ascii="Times New Roman" w:hAnsi="Times New Roman" w:cs="Times New Roman"/>
          <w:sz w:val="20"/>
          <w:szCs w:val="20"/>
        </w:rPr>
        <w:t xml:space="preserve">. Consequently, real-time public opinion monitoring and sentiment analysis have emerged as critical research areas within artificial intelligence, data science, and computational social </w:t>
      </w:r>
      <w:proofErr w:type="gramStart"/>
      <w:r w:rsidRPr="00C07537">
        <w:rPr>
          <w:rFonts w:ascii="Times New Roman" w:hAnsi="Times New Roman" w:cs="Times New Roman"/>
          <w:sz w:val="20"/>
          <w:szCs w:val="20"/>
        </w:rPr>
        <w:t>analytics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4]</w:t>
      </w:r>
      <w:r w:rsidRPr="00C07537">
        <w:rPr>
          <w:rFonts w:ascii="Times New Roman" w:hAnsi="Times New Roman" w:cs="Times New Roman"/>
          <w:sz w:val="20"/>
          <w:szCs w:val="20"/>
        </w:rPr>
        <w:t>.</w:t>
      </w:r>
    </w:p>
    <w:p w14:paraId="6AD0B0C9" w14:textId="5A40ABA7" w:rsidR="0096798E" w:rsidRPr="00C07537" w:rsidRDefault="0096798E" w:rsidP="0096798E">
      <w:pPr>
        <w:jc w:val="both"/>
        <w:rPr>
          <w:rFonts w:ascii="Times New Roman" w:hAnsi="Times New Roman" w:cs="Times New Roman"/>
          <w:sz w:val="20"/>
          <w:szCs w:val="20"/>
        </w:rPr>
      </w:pPr>
      <w:r w:rsidRPr="00C07537">
        <w:rPr>
          <w:rFonts w:ascii="Times New Roman" w:hAnsi="Times New Roman" w:cs="Times New Roman"/>
          <w:sz w:val="20"/>
          <w:szCs w:val="20"/>
        </w:rPr>
        <w:t xml:space="preserve">Sentiment analysis refers to the computational process of identifying and categorizing </w:t>
      </w:r>
      <w:proofErr w:type="gramStart"/>
      <w:r w:rsidRPr="00C07537">
        <w:rPr>
          <w:rFonts w:ascii="Times New Roman" w:hAnsi="Times New Roman" w:cs="Times New Roman"/>
          <w:sz w:val="20"/>
          <w:szCs w:val="20"/>
        </w:rPr>
        <w:t>emotions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5]</w:t>
      </w:r>
      <w:r w:rsidRPr="00C07537">
        <w:rPr>
          <w:rFonts w:ascii="Times New Roman" w:hAnsi="Times New Roman" w:cs="Times New Roman"/>
          <w:sz w:val="20"/>
          <w:szCs w:val="20"/>
        </w:rPr>
        <w:t xml:space="preserve">, attitudes, and subjective opinions expressed in textual </w:t>
      </w:r>
      <w:proofErr w:type="gramStart"/>
      <w:r w:rsidRPr="00C07537">
        <w:rPr>
          <w:rFonts w:ascii="Times New Roman" w:hAnsi="Times New Roman" w:cs="Times New Roman"/>
          <w:sz w:val="20"/>
          <w:szCs w:val="20"/>
        </w:rPr>
        <w:t>data</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6]</w:t>
      </w:r>
      <w:r w:rsidRPr="00C07537">
        <w:rPr>
          <w:rFonts w:ascii="Times New Roman" w:hAnsi="Times New Roman" w:cs="Times New Roman"/>
          <w:sz w:val="20"/>
          <w:szCs w:val="20"/>
        </w:rPr>
        <w:t>. Traditional sentiment analysis systems primarily relied on lexicon-based approaches and statistical machine learning algorithms such as Naïve Bayes, Decision Trees, Support Vector Machines (SVM</w:t>
      </w:r>
      <w:proofErr w:type="gramStart"/>
      <w:r w:rsidRPr="00C07537">
        <w:rPr>
          <w:rFonts w:ascii="Times New Roman" w:hAnsi="Times New Roman" w:cs="Times New Roman"/>
          <w:sz w:val="20"/>
          <w:szCs w:val="20"/>
        </w:rPr>
        <w:t>)</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7]</w:t>
      </w:r>
      <w:r w:rsidRPr="00C07537">
        <w:rPr>
          <w:rFonts w:ascii="Times New Roman" w:hAnsi="Times New Roman" w:cs="Times New Roman"/>
          <w:sz w:val="20"/>
          <w:szCs w:val="20"/>
        </w:rPr>
        <w:t xml:space="preserve">, and Logistic </w:t>
      </w:r>
      <w:proofErr w:type="gramStart"/>
      <w:r w:rsidRPr="00C07537">
        <w:rPr>
          <w:rFonts w:ascii="Times New Roman" w:hAnsi="Times New Roman" w:cs="Times New Roman"/>
          <w:sz w:val="20"/>
          <w:szCs w:val="20"/>
        </w:rPr>
        <w:t>Regression</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8]</w:t>
      </w:r>
      <w:r w:rsidRPr="00C07537">
        <w:rPr>
          <w:rFonts w:ascii="Times New Roman" w:hAnsi="Times New Roman" w:cs="Times New Roman"/>
          <w:sz w:val="20"/>
          <w:szCs w:val="20"/>
        </w:rPr>
        <w:t xml:space="preserve">. Although these methods achieved moderate classification performance, they frequently struggled with sarcasm detection, semantic ambiguity, multilingual expressions, noisy social media content, and contextual </w:t>
      </w:r>
      <w:proofErr w:type="gramStart"/>
      <w:r w:rsidRPr="00C07537">
        <w:rPr>
          <w:rFonts w:ascii="Times New Roman" w:hAnsi="Times New Roman" w:cs="Times New Roman"/>
          <w:sz w:val="20"/>
          <w:szCs w:val="20"/>
        </w:rPr>
        <w:t>dependency</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9]</w:t>
      </w:r>
      <w:r w:rsidRPr="00C07537">
        <w:rPr>
          <w:rFonts w:ascii="Times New Roman" w:hAnsi="Times New Roman" w:cs="Times New Roman"/>
          <w:sz w:val="20"/>
          <w:szCs w:val="20"/>
        </w:rPr>
        <w:t>.</w:t>
      </w:r>
    </w:p>
    <w:p w14:paraId="631B058E" w14:textId="1CA54004" w:rsidR="0096798E" w:rsidRPr="00C07537" w:rsidRDefault="0096798E" w:rsidP="0096798E">
      <w:pPr>
        <w:jc w:val="both"/>
        <w:rPr>
          <w:rFonts w:ascii="Times New Roman" w:hAnsi="Times New Roman" w:cs="Times New Roman"/>
          <w:sz w:val="20"/>
          <w:szCs w:val="20"/>
        </w:rPr>
      </w:pPr>
      <w:r w:rsidRPr="00C07537">
        <w:rPr>
          <w:rFonts w:ascii="Times New Roman" w:hAnsi="Times New Roman" w:cs="Times New Roman"/>
          <w:sz w:val="20"/>
          <w:szCs w:val="20"/>
        </w:rPr>
        <w:t xml:space="preserve">The emergence of deep learning techniques significantly improved sentiment classification performance through automatic feature extraction and contextual representation </w:t>
      </w:r>
      <w:proofErr w:type="gramStart"/>
      <w:r w:rsidRPr="00C07537">
        <w:rPr>
          <w:rFonts w:ascii="Times New Roman" w:hAnsi="Times New Roman" w:cs="Times New Roman"/>
          <w:sz w:val="20"/>
          <w:szCs w:val="20"/>
        </w:rPr>
        <w:t>learning</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10]</w:t>
      </w:r>
      <w:r w:rsidRPr="00C07537">
        <w:rPr>
          <w:rFonts w:ascii="Times New Roman" w:hAnsi="Times New Roman" w:cs="Times New Roman"/>
          <w:sz w:val="20"/>
          <w:szCs w:val="20"/>
        </w:rPr>
        <w:t xml:space="preserve">. Convolutional Neural Networks (CNNs) </w:t>
      </w:r>
      <w:r w:rsidRPr="00C07537">
        <w:rPr>
          <w:rFonts w:ascii="Times New Roman" w:hAnsi="Times New Roman" w:cs="Times New Roman"/>
          <w:sz w:val="20"/>
          <w:szCs w:val="20"/>
        </w:rPr>
        <w:lastRenderedPageBreak/>
        <w:t xml:space="preserve">demonstrated strong capability in extracting semantic patterns from textual data, while Long Short-Term Memory (LSTM) networks and Transformer-based architectures improved sequential context </w:t>
      </w:r>
      <w:proofErr w:type="gramStart"/>
      <w:r w:rsidRPr="00C07537">
        <w:rPr>
          <w:rFonts w:ascii="Times New Roman" w:hAnsi="Times New Roman" w:cs="Times New Roman"/>
          <w:sz w:val="20"/>
          <w:szCs w:val="20"/>
        </w:rPr>
        <w:t>understanding</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11]</w:t>
      </w:r>
      <w:r w:rsidRPr="00C07537">
        <w:rPr>
          <w:rFonts w:ascii="Times New Roman" w:hAnsi="Times New Roman" w:cs="Times New Roman"/>
          <w:sz w:val="20"/>
          <w:szCs w:val="20"/>
        </w:rPr>
        <w:t xml:space="preserve">. Despite these advancements, existing deep learning approaches still encounter several limitations when deployed in large-scale real-time sentiment monitoring </w:t>
      </w:r>
      <w:proofErr w:type="gramStart"/>
      <w:r w:rsidRPr="00C07537">
        <w:rPr>
          <w:rFonts w:ascii="Times New Roman" w:hAnsi="Times New Roman" w:cs="Times New Roman"/>
          <w:sz w:val="20"/>
          <w:szCs w:val="20"/>
        </w:rPr>
        <w:t>systems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12]</w:t>
      </w:r>
      <w:r w:rsidRPr="00C07537">
        <w:rPr>
          <w:rFonts w:ascii="Times New Roman" w:hAnsi="Times New Roman" w:cs="Times New Roman"/>
          <w:sz w:val="20"/>
          <w:szCs w:val="20"/>
        </w:rPr>
        <w:t>.</w:t>
      </w:r>
    </w:p>
    <w:p w14:paraId="1EB10037" w14:textId="74C2C015" w:rsidR="0096798E" w:rsidRPr="00C07537" w:rsidRDefault="0096798E" w:rsidP="0096798E">
      <w:pPr>
        <w:jc w:val="both"/>
        <w:rPr>
          <w:rFonts w:ascii="Times New Roman" w:hAnsi="Times New Roman" w:cs="Times New Roman"/>
          <w:sz w:val="20"/>
          <w:szCs w:val="20"/>
        </w:rPr>
      </w:pPr>
      <w:r w:rsidRPr="00C07537">
        <w:rPr>
          <w:rFonts w:ascii="Times New Roman" w:hAnsi="Times New Roman" w:cs="Times New Roman"/>
          <w:sz w:val="20"/>
          <w:szCs w:val="20"/>
        </w:rPr>
        <w:t xml:space="preserve">One major challenge is the enormous volume and velocity of streaming social media data, which introduce scalability and computational complexity </w:t>
      </w:r>
      <w:proofErr w:type="gramStart"/>
      <w:r w:rsidRPr="00C07537">
        <w:rPr>
          <w:rFonts w:ascii="Times New Roman" w:hAnsi="Times New Roman" w:cs="Times New Roman"/>
          <w:sz w:val="20"/>
          <w:szCs w:val="20"/>
        </w:rPr>
        <w:t>issues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13]</w:t>
      </w:r>
      <w:r w:rsidRPr="00C07537">
        <w:rPr>
          <w:rFonts w:ascii="Times New Roman" w:hAnsi="Times New Roman" w:cs="Times New Roman"/>
          <w:sz w:val="20"/>
          <w:szCs w:val="20"/>
        </w:rPr>
        <w:t xml:space="preserve">. Real-time opinion monitoring systems must process heterogeneous textual streams continuously while maintaining low inference latency and high classification </w:t>
      </w:r>
      <w:proofErr w:type="gramStart"/>
      <w:r w:rsidRPr="00C07537">
        <w:rPr>
          <w:rFonts w:ascii="Times New Roman" w:hAnsi="Times New Roman" w:cs="Times New Roman"/>
          <w:sz w:val="20"/>
          <w:szCs w:val="20"/>
        </w:rPr>
        <w:t>accuracy</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14]</w:t>
      </w:r>
      <w:r w:rsidRPr="00C07537">
        <w:rPr>
          <w:rFonts w:ascii="Times New Roman" w:hAnsi="Times New Roman" w:cs="Times New Roman"/>
          <w:sz w:val="20"/>
          <w:szCs w:val="20"/>
        </w:rPr>
        <w:t xml:space="preserve">. Furthermore, social media environments are highly dynamic and noisy due to slang expressions, abbreviations, hashtags, emojis, and rapidly evolving linguistic </w:t>
      </w:r>
      <w:proofErr w:type="gramStart"/>
      <w:r w:rsidRPr="00C07537">
        <w:rPr>
          <w:rFonts w:ascii="Times New Roman" w:hAnsi="Times New Roman" w:cs="Times New Roman"/>
          <w:sz w:val="20"/>
          <w:szCs w:val="20"/>
        </w:rPr>
        <w:t>patterns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15]</w:t>
      </w:r>
      <w:r w:rsidRPr="00C07537">
        <w:rPr>
          <w:rFonts w:ascii="Times New Roman" w:hAnsi="Times New Roman" w:cs="Times New Roman"/>
          <w:sz w:val="20"/>
          <w:szCs w:val="20"/>
        </w:rPr>
        <w:t xml:space="preserve">. These characteristics reduce the robustness of conventional sentiment classification </w:t>
      </w:r>
      <w:proofErr w:type="gramStart"/>
      <w:r w:rsidRPr="00C07537">
        <w:rPr>
          <w:rFonts w:ascii="Times New Roman" w:hAnsi="Times New Roman" w:cs="Times New Roman"/>
          <w:sz w:val="20"/>
          <w:szCs w:val="20"/>
        </w:rPr>
        <w:t>models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16]</w:t>
      </w:r>
      <w:r w:rsidRPr="00C07537">
        <w:rPr>
          <w:rFonts w:ascii="Times New Roman" w:hAnsi="Times New Roman" w:cs="Times New Roman"/>
          <w:sz w:val="20"/>
          <w:szCs w:val="20"/>
        </w:rPr>
        <w:t>.</w:t>
      </w:r>
    </w:p>
    <w:p w14:paraId="0761F97A" w14:textId="3178FD9F" w:rsidR="0096798E" w:rsidRPr="00C07537" w:rsidRDefault="0096798E" w:rsidP="0096798E">
      <w:pPr>
        <w:jc w:val="both"/>
        <w:rPr>
          <w:rFonts w:ascii="Times New Roman" w:hAnsi="Times New Roman" w:cs="Times New Roman"/>
          <w:sz w:val="20"/>
          <w:szCs w:val="20"/>
        </w:rPr>
      </w:pPr>
      <w:r w:rsidRPr="00C07537">
        <w:rPr>
          <w:rFonts w:ascii="Times New Roman" w:hAnsi="Times New Roman" w:cs="Times New Roman"/>
          <w:sz w:val="20"/>
          <w:szCs w:val="20"/>
        </w:rPr>
        <w:t xml:space="preserve">Another significant limitation lies in the way most sentiment analysis systems process textual samples independently without considering semantic relationships among related </w:t>
      </w:r>
      <w:proofErr w:type="gramStart"/>
      <w:r w:rsidRPr="00C07537">
        <w:rPr>
          <w:rFonts w:ascii="Times New Roman" w:hAnsi="Times New Roman" w:cs="Times New Roman"/>
          <w:sz w:val="20"/>
          <w:szCs w:val="20"/>
        </w:rPr>
        <w:t>opinions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17]</w:t>
      </w:r>
      <w:r w:rsidRPr="00C07537">
        <w:rPr>
          <w:rFonts w:ascii="Times New Roman" w:hAnsi="Times New Roman" w:cs="Times New Roman"/>
          <w:sz w:val="20"/>
          <w:szCs w:val="20"/>
        </w:rPr>
        <w:t xml:space="preserve">. Existing models rarely exploit structural contextual grouping among similar opinion </w:t>
      </w:r>
      <w:proofErr w:type="gramStart"/>
      <w:r w:rsidRPr="00C07537">
        <w:rPr>
          <w:rFonts w:ascii="Times New Roman" w:hAnsi="Times New Roman" w:cs="Times New Roman"/>
          <w:sz w:val="20"/>
          <w:szCs w:val="20"/>
        </w:rPr>
        <w:t>streams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18]</w:t>
      </w:r>
      <w:r w:rsidRPr="00C07537">
        <w:rPr>
          <w:rFonts w:ascii="Times New Roman" w:hAnsi="Times New Roman" w:cs="Times New Roman"/>
          <w:sz w:val="20"/>
          <w:szCs w:val="20"/>
        </w:rPr>
        <w:t xml:space="preserve">. As a result, contextual consistency is weakened, and sentiment inference becomes more susceptible to misclassification under noisy and ambiguous </w:t>
      </w:r>
      <w:proofErr w:type="gramStart"/>
      <w:r w:rsidRPr="00C07537">
        <w:rPr>
          <w:rFonts w:ascii="Times New Roman" w:hAnsi="Times New Roman" w:cs="Times New Roman"/>
          <w:sz w:val="20"/>
          <w:szCs w:val="20"/>
        </w:rPr>
        <w:t>conditions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19]</w:t>
      </w:r>
      <w:r w:rsidRPr="00C07537">
        <w:rPr>
          <w:rFonts w:ascii="Times New Roman" w:hAnsi="Times New Roman" w:cs="Times New Roman"/>
          <w:sz w:val="20"/>
          <w:szCs w:val="20"/>
        </w:rPr>
        <w:t>.</w:t>
      </w:r>
    </w:p>
    <w:p w14:paraId="54AC7956" w14:textId="77777777" w:rsidR="0096798E" w:rsidRPr="00C07537" w:rsidRDefault="0096798E" w:rsidP="0096798E">
      <w:pPr>
        <w:jc w:val="both"/>
        <w:rPr>
          <w:rFonts w:ascii="Times New Roman" w:hAnsi="Times New Roman" w:cs="Times New Roman"/>
          <w:sz w:val="20"/>
          <w:szCs w:val="20"/>
        </w:rPr>
      </w:pPr>
      <w:r w:rsidRPr="00C07537">
        <w:rPr>
          <w:rFonts w:ascii="Times New Roman" w:hAnsi="Times New Roman" w:cs="Times New Roman"/>
          <w:sz w:val="20"/>
          <w:szCs w:val="20"/>
        </w:rPr>
        <w:t>To address these limitations, recent studies have explored distributed sentiment analytics, semantic embedding techniques, and scalable stream-processing frameworks. Distributed computing models such as MapReduce and Apache Spark improved scalability for high-volume data processing, while transformer-based language models enhanced contextual understanding. Nevertheless, most existing approaches still treat clustering, preprocessing, and deep inference as independent components rather than integrating them into a unified intelligent framework.</w:t>
      </w:r>
    </w:p>
    <w:p w14:paraId="77B7C509" w14:textId="77777777" w:rsidR="0096798E" w:rsidRPr="00C07537" w:rsidRDefault="0096798E" w:rsidP="0096798E">
      <w:pPr>
        <w:jc w:val="both"/>
        <w:rPr>
          <w:rFonts w:ascii="Times New Roman" w:hAnsi="Times New Roman" w:cs="Times New Roman"/>
          <w:sz w:val="20"/>
          <w:szCs w:val="20"/>
        </w:rPr>
      </w:pPr>
      <w:r w:rsidRPr="00C07537">
        <w:rPr>
          <w:rFonts w:ascii="Times New Roman" w:hAnsi="Times New Roman" w:cs="Times New Roman"/>
          <w:sz w:val="20"/>
          <w:szCs w:val="20"/>
        </w:rPr>
        <w:t>This study therefore proposes a novel Cluster-Aware Deep Sentiment Mining (CADSM) framework for intelligent and real-time public opinion monitoring. The proposed framework integrates adaptive semantic clustering, distributed stream preprocessing, cluster-aware feature augmentation, and deep learning–based sentiment inference within a unified architecture. Unlike conventional sentiment analysis systems that use clustering solely for data organization, the proposed framework treats clustering as a semantic structuring mechanism that enhances contextual intelligence and strengthens deep sentiment inference.</w:t>
      </w:r>
    </w:p>
    <w:p w14:paraId="3A0456A3" w14:textId="42BED84D" w:rsidR="0096798E" w:rsidRPr="00C07537" w:rsidRDefault="0096798E" w:rsidP="0096798E">
      <w:pPr>
        <w:jc w:val="both"/>
        <w:rPr>
          <w:rFonts w:ascii="Times New Roman" w:hAnsi="Times New Roman" w:cs="Times New Roman"/>
          <w:sz w:val="20"/>
          <w:szCs w:val="20"/>
        </w:rPr>
      </w:pPr>
      <w:r w:rsidRPr="00C07537">
        <w:rPr>
          <w:rFonts w:ascii="Times New Roman" w:hAnsi="Times New Roman" w:cs="Times New Roman"/>
          <w:sz w:val="20"/>
          <w:szCs w:val="20"/>
        </w:rPr>
        <w:t>The proposed CADSM framework operates through four interconnected layers, namely the Data Acquisition Layer, Adaptive Semantic Clustering Layer, Distributed Stream Processing Layer, and Deep Sentiment Inference Layer. Social media streams are continuously collected and semantically grouped using adaptive clustering mechanisms before undergoing distributed preprocessing and deep neural sentiment classification. Structural cluster metadata are integrated into deep feature representations to improve contextual consistency and reduce sentiment ambiguity.</w:t>
      </w:r>
    </w:p>
    <w:p w14:paraId="537C8221" w14:textId="3A528E9C" w:rsidR="0096798E" w:rsidRPr="00C07537" w:rsidRDefault="0096798E" w:rsidP="0096798E">
      <w:pPr>
        <w:jc w:val="both"/>
        <w:rPr>
          <w:rFonts w:ascii="Times New Roman" w:hAnsi="Times New Roman" w:cs="Times New Roman"/>
          <w:sz w:val="20"/>
          <w:szCs w:val="20"/>
        </w:rPr>
      </w:pPr>
      <w:r w:rsidRPr="00C07537">
        <w:rPr>
          <w:rFonts w:ascii="Times New Roman" w:hAnsi="Times New Roman" w:cs="Times New Roman"/>
          <w:sz w:val="20"/>
          <w:szCs w:val="20"/>
        </w:rPr>
        <w:t xml:space="preserve">Existing sentiment analysis approaches can generally be categorized into lexicon-based techniques, machine learning methods, deep learning approaches, and distributed sentiment analytics </w:t>
      </w:r>
      <w:proofErr w:type="gramStart"/>
      <w:r w:rsidRPr="00C07537">
        <w:rPr>
          <w:rFonts w:ascii="Times New Roman" w:hAnsi="Times New Roman" w:cs="Times New Roman"/>
          <w:sz w:val="20"/>
          <w:szCs w:val="20"/>
        </w:rPr>
        <w:t>systems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20,37]</w:t>
      </w:r>
      <w:r w:rsidRPr="00C07537">
        <w:rPr>
          <w:rFonts w:ascii="Times New Roman" w:hAnsi="Times New Roman" w:cs="Times New Roman"/>
          <w:sz w:val="20"/>
          <w:szCs w:val="20"/>
        </w:rPr>
        <w:t>.</w:t>
      </w:r>
    </w:p>
    <w:p w14:paraId="6A9920CD" w14:textId="5D883FE1" w:rsidR="0096798E" w:rsidRPr="00C07537" w:rsidRDefault="0096798E" w:rsidP="0096798E">
      <w:pPr>
        <w:jc w:val="both"/>
        <w:rPr>
          <w:rFonts w:ascii="Times New Roman" w:hAnsi="Times New Roman" w:cs="Times New Roman"/>
          <w:sz w:val="20"/>
          <w:szCs w:val="20"/>
        </w:rPr>
      </w:pPr>
      <w:r w:rsidRPr="00C07537">
        <w:rPr>
          <w:rFonts w:ascii="Times New Roman" w:hAnsi="Times New Roman" w:cs="Times New Roman"/>
          <w:sz w:val="20"/>
          <w:szCs w:val="20"/>
        </w:rPr>
        <w:t xml:space="preserve">Lexicon-based approaches utilize predefined sentiment dictionaries to classify textual polarity according to positive, negative, or neutral word </w:t>
      </w:r>
      <w:proofErr w:type="gramStart"/>
      <w:r w:rsidRPr="00C07537">
        <w:rPr>
          <w:rFonts w:ascii="Times New Roman" w:hAnsi="Times New Roman" w:cs="Times New Roman"/>
          <w:sz w:val="20"/>
          <w:szCs w:val="20"/>
        </w:rPr>
        <w:t>associations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21,36]</w:t>
      </w:r>
      <w:r w:rsidRPr="00C07537">
        <w:rPr>
          <w:rFonts w:ascii="Times New Roman" w:hAnsi="Times New Roman" w:cs="Times New Roman"/>
          <w:sz w:val="20"/>
          <w:szCs w:val="20"/>
        </w:rPr>
        <w:t xml:space="preserve">. Although computationally efficient, these methods often fail to capture contextual semantics and domain-specific sentiment </w:t>
      </w:r>
      <w:proofErr w:type="gramStart"/>
      <w:r w:rsidRPr="00C07537">
        <w:rPr>
          <w:rFonts w:ascii="Times New Roman" w:hAnsi="Times New Roman" w:cs="Times New Roman"/>
          <w:sz w:val="20"/>
          <w:szCs w:val="20"/>
        </w:rPr>
        <w:t>variations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22]</w:t>
      </w:r>
      <w:r w:rsidRPr="00C07537">
        <w:rPr>
          <w:rFonts w:ascii="Times New Roman" w:hAnsi="Times New Roman" w:cs="Times New Roman"/>
          <w:sz w:val="20"/>
          <w:szCs w:val="20"/>
        </w:rPr>
        <w:t xml:space="preserve">. Machine learning approaches subsequently improved classification performance by learning statistical patterns from labeled </w:t>
      </w:r>
      <w:proofErr w:type="gramStart"/>
      <w:r w:rsidRPr="00C07537">
        <w:rPr>
          <w:rFonts w:ascii="Times New Roman" w:hAnsi="Times New Roman" w:cs="Times New Roman"/>
          <w:sz w:val="20"/>
          <w:szCs w:val="20"/>
        </w:rPr>
        <w:t>datasets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23,35]</w:t>
      </w:r>
      <w:r w:rsidRPr="00C07537">
        <w:rPr>
          <w:rFonts w:ascii="Times New Roman" w:hAnsi="Times New Roman" w:cs="Times New Roman"/>
          <w:sz w:val="20"/>
          <w:szCs w:val="20"/>
        </w:rPr>
        <w:t xml:space="preserve">. Algorithms such as SVM, Random </w:t>
      </w:r>
      <w:proofErr w:type="gramStart"/>
      <w:r w:rsidRPr="00C07537">
        <w:rPr>
          <w:rFonts w:ascii="Times New Roman" w:hAnsi="Times New Roman" w:cs="Times New Roman"/>
          <w:sz w:val="20"/>
          <w:szCs w:val="20"/>
        </w:rPr>
        <w:t>Forest</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24]</w:t>
      </w:r>
      <w:r w:rsidRPr="00C07537">
        <w:rPr>
          <w:rFonts w:ascii="Times New Roman" w:hAnsi="Times New Roman" w:cs="Times New Roman"/>
          <w:sz w:val="20"/>
          <w:szCs w:val="20"/>
        </w:rPr>
        <w:t xml:space="preserve">, Naïve Bayes, and k-Nearest Neighbors demonstrated improved generalization capability but relied heavily on handcrafted feature extraction </w:t>
      </w:r>
      <w:proofErr w:type="gramStart"/>
      <w:r w:rsidRPr="00C07537">
        <w:rPr>
          <w:rFonts w:ascii="Times New Roman" w:hAnsi="Times New Roman" w:cs="Times New Roman"/>
          <w:sz w:val="20"/>
          <w:szCs w:val="20"/>
        </w:rPr>
        <w:t>techniques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25,34]</w:t>
      </w:r>
      <w:r w:rsidRPr="00C07537">
        <w:rPr>
          <w:rFonts w:ascii="Times New Roman" w:hAnsi="Times New Roman" w:cs="Times New Roman"/>
          <w:sz w:val="20"/>
          <w:szCs w:val="20"/>
        </w:rPr>
        <w:t>.</w:t>
      </w:r>
    </w:p>
    <w:p w14:paraId="0F8C3922" w14:textId="188F4A61" w:rsidR="0096798E" w:rsidRPr="00C07537" w:rsidRDefault="0096798E" w:rsidP="0096798E">
      <w:pPr>
        <w:jc w:val="both"/>
        <w:rPr>
          <w:rFonts w:ascii="Times New Roman" w:hAnsi="Times New Roman" w:cs="Times New Roman"/>
          <w:sz w:val="20"/>
          <w:szCs w:val="20"/>
        </w:rPr>
      </w:pPr>
      <w:r w:rsidRPr="00C07537">
        <w:rPr>
          <w:rFonts w:ascii="Times New Roman" w:hAnsi="Times New Roman" w:cs="Times New Roman"/>
          <w:sz w:val="20"/>
          <w:szCs w:val="20"/>
        </w:rPr>
        <w:t xml:space="preserve">Deep learning approaches introduced automatic hierarchical representation learning for sentiment </w:t>
      </w:r>
      <w:proofErr w:type="gramStart"/>
      <w:r w:rsidRPr="00C07537">
        <w:rPr>
          <w:rFonts w:ascii="Times New Roman" w:hAnsi="Times New Roman" w:cs="Times New Roman"/>
          <w:sz w:val="20"/>
          <w:szCs w:val="20"/>
        </w:rPr>
        <w:t>analysis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26,32]</w:t>
      </w:r>
      <w:r w:rsidRPr="00C07537">
        <w:rPr>
          <w:rFonts w:ascii="Times New Roman" w:hAnsi="Times New Roman" w:cs="Times New Roman"/>
          <w:sz w:val="20"/>
          <w:szCs w:val="20"/>
        </w:rPr>
        <w:t xml:space="preserve">. CNN-based architectures effectively captured local semantic relationships within textual sequences, while recurrent neural networks improved sequential context </w:t>
      </w:r>
      <w:proofErr w:type="gramStart"/>
      <w:r w:rsidRPr="00C07537">
        <w:rPr>
          <w:rFonts w:ascii="Times New Roman" w:hAnsi="Times New Roman" w:cs="Times New Roman"/>
          <w:sz w:val="20"/>
          <w:szCs w:val="20"/>
        </w:rPr>
        <w:t>modeling</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27, 33]</w:t>
      </w:r>
      <w:r w:rsidRPr="00C07537">
        <w:rPr>
          <w:rFonts w:ascii="Times New Roman" w:hAnsi="Times New Roman" w:cs="Times New Roman"/>
          <w:sz w:val="20"/>
          <w:szCs w:val="20"/>
        </w:rPr>
        <w:t xml:space="preserve">. More recently, Transformer-based architectures demonstrated state-of-the-art performance in contextual language </w:t>
      </w:r>
      <w:proofErr w:type="gramStart"/>
      <w:r w:rsidRPr="00C07537">
        <w:rPr>
          <w:rFonts w:ascii="Times New Roman" w:hAnsi="Times New Roman" w:cs="Times New Roman"/>
          <w:sz w:val="20"/>
          <w:szCs w:val="20"/>
        </w:rPr>
        <w:t>understanding</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28]</w:t>
      </w:r>
      <w:r w:rsidRPr="00C07537">
        <w:rPr>
          <w:rFonts w:ascii="Times New Roman" w:hAnsi="Times New Roman" w:cs="Times New Roman"/>
          <w:sz w:val="20"/>
          <w:szCs w:val="20"/>
        </w:rPr>
        <w:t xml:space="preserve">. However, these models require </w:t>
      </w:r>
      <w:r w:rsidRPr="00C07537">
        <w:rPr>
          <w:rFonts w:ascii="Times New Roman" w:hAnsi="Times New Roman" w:cs="Times New Roman"/>
          <w:sz w:val="20"/>
          <w:szCs w:val="20"/>
        </w:rPr>
        <w:lastRenderedPageBreak/>
        <w:t xml:space="preserve">substantial computational resources and often exhibit scalability challenges in continuous real-time monitoring </w:t>
      </w:r>
      <w:proofErr w:type="gramStart"/>
      <w:r w:rsidRPr="00C07537">
        <w:rPr>
          <w:rFonts w:ascii="Times New Roman" w:hAnsi="Times New Roman" w:cs="Times New Roman"/>
          <w:sz w:val="20"/>
          <w:szCs w:val="20"/>
        </w:rPr>
        <w:t>systems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29]</w:t>
      </w:r>
      <w:r w:rsidRPr="00C07537">
        <w:rPr>
          <w:rFonts w:ascii="Times New Roman" w:hAnsi="Times New Roman" w:cs="Times New Roman"/>
          <w:sz w:val="20"/>
          <w:szCs w:val="20"/>
        </w:rPr>
        <w:t>.</w:t>
      </w:r>
    </w:p>
    <w:p w14:paraId="11788CF8" w14:textId="6E8D3043" w:rsidR="0096798E" w:rsidRPr="00C07537" w:rsidRDefault="0096798E" w:rsidP="0096798E">
      <w:pPr>
        <w:jc w:val="both"/>
        <w:rPr>
          <w:rFonts w:ascii="Times New Roman" w:hAnsi="Times New Roman" w:cs="Times New Roman"/>
          <w:sz w:val="20"/>
          <w:szCs w:val="20"/>
        </w:rPr>
      </w:pPr>
      <w:r w:rsidRPr="00C07537">
        <w:rPr>
          <w:rFonts w:ascii="Times New Roman" w:hAnsi="Times New Roman" w:cs="Times New Roman"/>
          <w:sz w:val="20"/>
          <w:szCs w:val="20"/>
        </w:rPr>
        <w:t xml:space="preserve">Table </w:t>
      </w:r>
      <w:r w:rsidR="00ED6445" w:rsidRPr="00C07537">
        <w:rPr>
          <w:rFonts w:ascii="Times New Roman" w:hAnsi="Times New Roman" w:cs="Times New Roman"/>
          <w:sz w:val="20"/>
          <w:szCs w:val="20"/>
        </w:rPr>
        <w:t>1</w:t>
      </w:r>
      <w:r w:rsidRPr="00C07537">
        <w:rPr>
          <w:rFonts w:ascii="Times New Roman" w:hAnsi="Times New Roman" w:cs="Times New Roman"/>
          <w:sz w:val="20"/>
          <w:szCs w:val="20"/>
        </w:rPr>
        <w:t xml:space="preserve"> summarizes the strengths and limitations of major sentiment analysis approaches.</w:t>
      </w:r>
    </w:p>
    <w:p w14:paraId="2DAAF24C" w14:textId="5BA20A24" w:rsidR="000E2ACC" w:rsidRPr="00C07537" w:rsidRDefault="000E2ACC" w:rsidP="000E2ACC">
      <w:pPr>
        <w:pStyle w:val="Caption"/>
        <w:keepNext/>
        <w:spacing w:after="0"/>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Table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Table \* ARABIC </w:instrText>
      </w:r>
      <w:r w:rsidRPr="00C07537">
        <w:rPr>
          <w:rFonts w:ascii="Times New Roman" w:hAnsi="Times New Roman" w:cs="Times New Roman"/>
          <w:i w:val="0"/>
          <w:iCs w:val="0"/>
          <w:sz w:val="20"/>
          <w:szCs w:val="20"/>
        </w:rPr>
        <w:fldChar w:fldCharType="separate"/>
      </w:r>
      <w:r w:rsidR="00087D41" w:rsidRPr="00C07537">
        <w:rPr>
          <w:rFonts w:ascii="Times New Roman" w:hAnsi="Times New Roman" w:cs="Times New Roman"/>
          <w:i w:val="0"/>
          <w:iCs w:val="0"/>
          <w:noProof/>
          <w:sz w:val="20"/>
          <w:szCs w:val="20"/>
        </w:rPr>
        <w:t>1</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Comparative Analysis of Existing Sentiment Analysis Approaches</w:t>
      </w:r>
    </w:p>
    <w:tbl>
      <w:tblPr>
        <w:tblStyle w:val="PlainTable5"/>
        <w:tblW w:w="0" w:type="auto"/>
        <w:tblLook w:val="04A0" w:firstRow="1" w:lastRow="0" w:firstColumn="1" w:lastColumn="0" w:noHBand="0" w:noVBand="1"/>
      </w:tblPr>
      <w:tblGrid>
        <w:gridCol w:w="1993"/>
        <w:gridCol w:w="2694"/>
        <w:gridCol w:w="2133"/>
        <w:gridCol w:w="1083"/>
        <w:gridCol w:w="1457"/>
      </w:tblGrid>
      <w:tr w:rsidR="0096798E" w:rsidRPr="00C07537" w14:paraId="780414FF" w14:textId="77777777" w:rsidTr="009679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tcBorders>
            <w:hideMark/>
          </w:tcPr>
          <w:p w14:paraId="07342098" w14:textId="77777777" w:rsidR="0096798E" w:rsidRPr="00C07537" w:rsidRDefault="0096798E" w:rsidP="00D552CA">
            <w:pPr>
              <w:jc w:val="both"/>
              <w:rPr>
                <w:rFonts w:ascii="Times New Roman" w:hAnsi="Times New Roman" w:cs="Times New Roman"/>
                <w:b/>
                <w:bCs/>
                <w:sz w:val="20"/>
                <w:szCs w:val="20"/>
              </w:rPr>
            </w:pPr>
            <w:r w:rsidRPr="00C07537">
              <w:rPr>
                <w:rFonts w:ascii="Times New Roman" w:hAnsi="Times New Roman" w:cs="Times New Roman"/>
                <w:b/>
                <w:bCs/>
                <w:sz w:val="20"/>
                <w:szCs w:val="20"/>
              </w:rPr>
              <w:t>Approach</w:t>
            </w:r>
          </w:p>
        </w:tc>
        <w:tc>
          <w:tcPr>
            <w:tcW w:w="0" w:type="auto"/>
            <w:tcBorders>
              <w:top w:val="single" w:sz="4" w:space="0" w:color="auto"/>
            </w:tcBorders>
            <w:hideMark/>
          </w:tcPr>
          <w:p w14:paraId="75D3118D" w14:textId="77777777" w:rsidR="0096798E" w:rsidRPr="00C07537" w:rsidRDefault="0096798E" w:rsidP="00D552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C07537">
              <w:rPr>
                <w:rFonts w:ascii="Times New Roman" w:hAnsi="Times New Roman" w:cs="Times New Roman"/>
                <w:b/>
                <w:bCs/>
                <w:sz w:val="20"/>
                <w:szCs w:val="20"/>
              </w:rPr>
              <w:t>Strengths</w:t>
            </w:r>
          </w:p>
        </w:tc>
        <w:tc>
          <w:tcPr>
            <w:tcW w:w="0" w:type="auto"/>
            <w:tcBorders>
              <w:top w:val="single" w:sz="4" w:space="0" w:color="auto"/>
            </w:tcBorders>
            <w:hideMark/>
          </w:tcPr>
          <w:p w14:paraId="3D55401D" w14:textId="77777777" w:rsidR="0096798E" w:rsidRPr="00C07537" w:rsidRDefault="0096798E" w:rsidP="00D552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C07537">
              <w:rPr>
                <w:rFonts w:ascii="Times New Roman" w:hAnsi="Times New Roman" w:cs="Times New Roman"/>
                <w:b/>
                <w:bCs/>
                <w:sz w:val="20"/>
                <w:szCs w:val="20"/>
              </w:rPr>
              <w:t>Limitations</w:t>
            </w:r>
          </w:p>
        </w:tc>
        <w:tc>
          <w:tcPr>
            <w:tcW w:w="0" w:type="auto"/>
            <w:tcBorders>
              <w:top w:val="single" w:sz="4" w:space="0" w:color="auto"/>
            </w:tcBorders>
            <w:hideMark/>
          </w:tcPr>
          <w:p w14:paraId="0A8975F9" w14:textId="77777777" w:rsidR="0096798E" w:rsidRPr="00C07537" w:rsidRDefault="0096798E" w:rsidP="00D552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C07537">
              <w:rPr>
                <w:rFonts w:ascii="Times New Roman" w:hAnsi="Times New Roman" w:cs="Times New Roman"/>
                <w:b/>
                <w:bCs/>
                <w:sz w:val="20"/>
                <w:szCs w:val="20"/>
              </w:rPr>
              <w:t>Scalability</w:t>
            </w:r>
          </w:p>
        </w:tc>
        <w:tc>
          <w:tcPr>
            <w:tcW w:w="0" w:type="auto"/>
            <w:tcBorders>
              <w:top w:val="single" w:sz="4" w:space="0" w:color="auto"/>
            </w:tcBorders>
            <w:hideMark/>
          </w:tcPr>
          <w:p w14:paraId="567F9857" w14:textId="77777777" w:rsidR="0096798E" w:rsidRPr="00C07537" w:rsidRDefault="0096798E" w:rsidP="00D552C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C07537">
              <w:rPr>
                <w:rFonts w:ascii="Times New Roman" w:hAnsi="Times New Roman" w:cs="Times New Roman"/>
                <w:b/>
                <w:bCs/>
                <w:sz w:val="20"/>
                <w:szCs w:val="20"/>
              </w:rPr>
              <w:t>Context Awareness</w:t>
            </w:r>
          </w:p>
        </w:tc>
      </w:tr>
      <w:tr w:rsidR="0096798E" w:rsidRPr="00C07537" w14:paraId="7BC7C917" w14:textId="77777777" w:rsidTr="0096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tcBorders>
            <w:hideMark/>
          </w:tcPr>
          <w:p w14:paraId="4FA68135" w14:textId="77777777" w:rsidR="0096798E" w:rsidRPr="00C07537" w:rsidRDefault="0096798E" w:rsidP="00D552CA">
            <w:pPr>
              <w:jc w:val="both"/>
              <w:rPr>
                <w:rFonts w:ascii="Times New Roman" w:hAnsi="Times New Roman" w:cs="Times New Roman"/>
                <w:sz w:val="20"/>
                <w:szCs w:val="20"/>
              </w:rPr>
            </w:pPr>
            <w:r w:rsidRPr="00C07537">
              <w:rPr>
                <w:rFonts w:ascii="Times New Roman" w:hAnsi="Times New Roman" w:cs="Times New Roman"/>
                <w:sz w:val="20"/>
                <w:szCs w:val="20"/>
              </w:rPr>
              <w:t>Lexicon-Based Methods</w:t>
            </w:r>
          </w:p>
        </w:tc>
        <w:tc>
          <w:tcPr>
            <w:tcW w:w="0" w:type="auto"/>
            <w:tcBorders>
              <w:top w:val="single" w:sz="4" w:space="0" w:color="7F7F7F" w:themeColor="text1" w:themeTint="80"/>
            </w:tcBorders>
            <w:hideMark/>
          </w:tcPr>
          <w:p w14:paraId="41B7B0C9"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Simple implementation</w:t>
            </w:r>
          </w:p>
        </w:tc>
        <w:tc>
          <w:tcPr>
            <w:tcW w:w="0" w:type="auto"/>
            <w:tcBorders>
              <w:top w:val="single" w:sz="4" w:space="0" w:color="7F7F7F" w:themeColor="text1" w:themeTint="80"/>
            </w:tcBorders>
            <w:hideMark/>
          </w:tcPr>
          <w:p w14:paraId="3F05E364"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Poor semantic understanding</w:t>
            </w:r>
          </w:p>
        </w:tc>
        <w:tc>
          <w:tcPr>
            <w:tcW w:w="0" w:type="auto"/>
            <w:tcBorders>
              <w:top w:val="single" w:sz="4" w:space="0" w:color="7F7F7F" w:themeColor="text1" w:themeTint="80"/>
            </w:tcBorders>
            <w:hideMark/>
          </w:tcPr>
          <w:p w14:paraId="5FF13B08"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Moderate</w:t>
            </w:r>
          </w:p>
        </w:tc>
        <w:tc>
          <w:tcPr>
            <w:tcW w:w="0" w:type="auto"/>
            <w:tcBorders>
              <w:top w:val="single" w:sz="4" w:space="0" w:color="7F7F7F" w:themeColor="text1" w:themeTint="80"/>
            </w:tcBorders>
            <w:hideMark/>
          </w:tcPr>
          <w:p w14:paraId="44729B97"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Low</w:t>
            </w:r>
          </w:p>
        </w:tc>
      </w:tr>
      <w:tr w:rsidR="0096798E" w:rsidRPr="00C07537" w14:paraId="6C4C0821" w14:textId="77777777" w:rsidTr="0096798E">
        <w:tc>
          <w:tcPr>
            <w:cnfStyle w:val="001000000000" w:firstRow="0" w:lastRow="0" w:firstColumn="1" w:lastColumn="0" w:oddVBand="0" w:evenVBand="0" w:oddHBand="0" w:evenHBand="0" w:firstRowFirstColumn="0" w:firstRowLastColumn="0" w:lastRowFirstColumn="0" w:lastRowLastColumn="0"/>
            <w:tcW w:w="0" w:type="auto"/>
            <w:hideMark/>
          </w:tcPr>
          <w:p w14:paraId="3A7A845F" w14:textId="77777777" w:rsidR="0096798E" w:rsidRPr="00C07537" w:rsidRDefault="0096798E" w:rsidP="00D552CA">
            <w:pPr>
              <w:jc w:val="both"/>
              <w:rPr>
                <w:rFonts w:ascii="Times New Roman" w:hAnsi="Times New Roman" w:cs="Times New Roman"/>
                <w:sz w:val="20"/>
                <w:szCs w:val="20"/>
              </w:rPr>
            </w:pPr>
            <w:r w:rsidRPr="00C07537">
              <w:rPr>
                <w:rFonts w:ascii="Times New Roman" w:hAnsi="Times New Roman" w:cs="Times New Roman"/>
                <w:sz w:val="20"/>
                <w:szCs w:val="20"/>
              </w:rPr>
              <w:t>Machine Learning Models</w:t>
            </w:r>
          </w:p>
        </w:tc>
        <w:tc>
          <w:tcPr>
            <w:tcW w:w="0" w:type="auto"/>
            <w:hideMark/>
          </w:tcPr>
          <w:p w14:paraId="093504A9"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Structured classification</w:t>
            </w:r>
          </w:p>
        </w:tc>
        <w:tc>
          <w:tcPr>
            <w:tcW w:w="0" w:type="auto"/>
            <w:hideMark/>
          </w:tcPr>
          <w:p w14:paraId="52007A32"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Requires handcrafted features</w:t>
            </w:r>
          </w:p>
        </w:tc>
        <w:tc>
          <w:tcPr>
            <w:tcW w:w="0" w:type="auto"/>
            <w:hideMark/>
          </w:tcPr>
          <w:p w14:paraId="775CAFD8"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Moderate</w:t>
            </w:r>
          </w:p>
        </w:tc>
        <w:tc>
          <w:tcPr>
            <w:tcW w:w="0" w:type="auto"/>
            <w:hideMark/>
          </w:tcPr>
          <w:p w14:paraId="39D2EFF3"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Moderate</w:t>
            </w:r>
          </w:p>
        </w:tc>
      </w:tr>
      <w:tr w:rsidR="0096798E" w:rsidRPr="00C07537" w14:paraId="61AB3A05" w14:textId="77777777" w:rsidTr="0096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E0C570" w14:textId="77777777" w:rsidR="0096798E" w:rsidRPr="00C07537" w:rsidRDefault="0096798E" w:rsidP="00D552CA">
            <w:pPr>
              <w:jc w:val="both"/>
              <w:rPr>
                <w:rFonts w:ascii="Times New Roman" w:hAnsi="Times New Roman" w:cs="Times New Roman"/>
                <w:sz w:val="20"/>
                <w:szCs w:val="20"/>
              </w:rPr>
            </w:pPr>
            <w:r w:rsidRPr="00C07537">
              <w:rPr>
                <w:rFonts w:ascii="Times New Roman" w:hAnsi="Times New Roman" w:cs="Times New Roman"/>
                <w:sz w:val="20"/>
                <w:szCs w:val="20"/>
              </w:rPr>
              <w:t>CNN-Based Models</w:t>
            </w:r>
          </w:p>
        </w:tc>
        <w:tc>
          <w:tcPr>
            <w:tcW w:w="0" w:type="auto"/>
            <w:hideMark/>
          </w:tcPr>
          <w:p w14:paraId="39031F72"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Automatic feature extraction</w:t>
            </w:r>
          </w:p>
        </w:tc>
        <w:tc>
          <w:tcPr>
            <w:tcW w:w="0" w:type="auto"/>
            <w:hideMark/>
          </w:tcPr>
          <w:p w14:paraId="47DA3660"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Computational overhead</w:t>
            </w:r>
          </w:p>
        </w:tc>
        <w:tc>
          <w:tcPr>
            <w:tcW w:w="0" w:type="auto"/>
            <w:hideMark/>
          </w:tcPr>
          <w:p w14:paraId="1964D22D"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Moderate</w:t>
            </w:r>
          </w:p>
        </w:tc>
        <w:tc>
          <w:tcPr>
            <w:tcW w:w="0" w:type="auto"/>
            <w:hideMark/>
          </w:tcPr>
          <w:p w14:paraId="4BDFBEE5"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High</w:t>
            </w:r>
          </w:p>
        </w:tc>
      </w:tr>
      <w:tr w:rsidR="0096798E" w:rsidRPr="00C07537" w14:paraId="4058ADD5" w14:textId="77777777" w:rsidTr="0096798E">
        <w:tc>
          <w:tcPr>
            <w:cnfStyle w:val="001000000000" w:firstRow="0" w:lastRow="0" w:firstColumn="1" w:lastColumn="0" w:oddVBand="0" w:evenVBand="0" w:oddHBand="0" w:evenHBand="0" w:firstRowFirstColumn="0" w:firstRowLastColumn="0" w:lastRowFirstColumn="0" w:lastRowLastColumn="0"/>
            <w:tcW w:w="0" w:type="auto"/>
            <w:hideMark/>
          </w:tcPr>
          <w:p w14:paraId="00DDC210" w14:textId="77777777" w:rsidR="0096798E" w:rsidRPr="00C07537" w:rsidRDefault="0096798E" w:rsidP="00D552CA">
            <w:pPr>
              <w:jc w:val="both"/>
              <w:rPr>
                <w:rFonts w:ascii="Times New Roman" w:hAnsi="Times New Roman" w:cs="Times New Roman"/>
                <w:sz w:val="20"/>
                <w:szCs w:val="20"/>
              </w:rPr>
            </w:pPr>
            <w:r w:rsidRPr="00C07537">
              <w:rPr>
                <w:rFonts w:ascii="Times New Roman" w:hAnsi="Times New Roman" w:cs="Times New Roman"/>
                <w:sz w:val="20"/>
                <w:szCs w:val="20"/>
              </w:rPr>
              <w:t>Transformer Models</w:t>
            </w:r>
          </w:p>
        </w:tc>
        <w:tc>
          <w:tcPr>
            <w:tcW w:w="0" w:type="auto"/>
            <w:hideMark/>
          </w:tcPr>
          <w:p w14:paraId="566A9709"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Strong contextual learning</w:t>
            </w:r>
          </w:p>
        </w:tc>
        <w:tc>
          <w:tcPr>
            <w:tcW w:w="0" w:type="auto"/>
            <w:hideMark/>
          </w:tcPr>
          <w:p w14:paraId="52310917"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High computational cost</w:t>
            </w:r>
          </w:p>
        </w:tc>
        <w:tc>
          <w:tcPr>
            <w:tcW w:w="0" w:type="auto"/>
            <w:hideMark/>
          </w:tcPr>
          <w:p w14:paraId="3E368DF9"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Low</w:t>
            </w:r>
          </w:p>
        </w:tc>
        <w:tc>
          <w:tcPr>
            <w:tcW w:w="0" w:type="auto"/>
            <w:hideMark/>
          </w:tcPr>
          <w:p w14:paraId="4DF16265"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Very High</w:t>
            </w:r>
          </w:p>
        </w:tc>
      </w:tr>
      <w:tr w:rsidR="0096798E" w:rsidRPr="00C07537" w14:paraId="09A5AB91" w14:textId="77777777" w:rsidTr="00967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11A8DC" w14:textId="77777777" w:rsidR="0096798E" w:rsidRPr="00C07537" w:rsidRDefault="0096798E" w:rsidP="00D552CA">
            <w:pPr>
              <w:jc w:val="both"/>
              <w:rPr>
                <w:rFonts w:ascii="Times New Roman" w:hAnsi="Times New Roman" w:cs="Times New Roman"/>
                <w:sz w:val="20"/>
                <w:szCs w:val="20"/>
              </w:rPr>
            </w:pPr>
            <w:r w:rsidRPr="00C07537">
              <w:rPr>
                <w:rFonts w:ascii="Times New Roman" w:hAnsi="Times New Roman" w:cs="Times New Roman"/>
                <w:sz w:val="20"/>
                <w:szCs w:val="20"/>
              </w:rPr>
              <w:t>Distributed Analytics Systems</w:t>
            </w:r>
          </w:p>
        </w:tc>
        <w:tc>
          <w:tcPr>
            <w:tcW w:w="0" w:type="auto"/>
            <w:hideMark/>
          </w:tcPr>
          <w:p w14:paraId="3187C9A7"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Improved scalability</w:t>
            </w:r>
          </w:p>
        </w:tc>
        <w:tc>
          <w:tcPr>
            <w:tcW w:w="0" w:type="auto"/>
            <w:hideMark/>
          </w:tcPr>
          <w:p w14:paraId="414FDB51"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Limited semantic intelligence</w:t>
            </w:r>
          </w:p>
        </w:tc>
        <w:tc>
          <w:tcPr>
            <w:tcW w:w="0" w:type="auto"/>
            <w:hideMark/>
          </w:tcPr>
          <w:p w14:paraId="2F9D8F7D"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High</w:t>
            </w:r>
          </w:p>
        </w:tc>
        <w:tc>
          <w:tcPr>
            <w:tcW w:w="0" w:type="auto"/>
            <w:hideMark/>
          </w:tcPr>
          <w:p w14:paraId="4A9678D0" w14:textId="77777777" w:rsidR="0096798E" w:rsidRPr="00C07537" w:rsidRDefault="0096798E" w:rsidP="00D552C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Moderate</w:t>
            </w:r>
          </w:p>
        </w:tc>
      </w:tr>
      <w:tr w:rsidR="0096798E" w:rsidRPr="00C07537" w14:paraId="65B7F47F" w14:textId="77777777" w:rsidTr="0096798E">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hideMark/>
          </w:tcPr>
          <w:p w14:paraId="33B391A6" w14:textId="77777777" w:rsidR="0096798E" w:rsidRPr="00C07537" w:rsidRDefault="0096798E" w:rsidP="00D552CA">
            <w:pPr>
              <w:jc w:val="both"/>
              <w:rPr>
                <w:rFonts w:ascii="Times New Roman" w:hAnsi="Times New Roman" w:cs="Times New Roman"/>
                <w:sz w:val="20"/>
                <w:szCs w:val="20"/>
              </w:rPr>
            </w:pPr>
            <w:r w:rsidRPr="00C07537">
              <w:rPr>
                <w:rFonts w:ascii="Times New Roman" w:hAnsi="Times New Roman" w:cs="Times New Roman"/>
                <w:sz w:val="20"/>
                <w:szCs w:val="20"/>
              </w:rPr>
              <w:t>Proposed CADSM Framework</w:t>
            </w:r>
          </w:p>
        </w:tc>
        <w:tc>
          <w:tcPr>
            <w:tcW w:w="0" w:type="auto"/>
            <w:tcBorders>
              <w:bottom w:val="single" w:sz="4" w:space="0" w:color="auto"/>
            </w:tcBorders>
            <w:hideMark/>
          </w:tcPr>
          <w:p w14:paraId="0AE75B15"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Cluster-aware deep inference and scalability</w:t>
            </w:r>
          </w:p>
        </w:tc>
        <w:tc>
          <w:tcPr>
            <w:tcW w:w="0" w:type="auto"/>
            <w:tcBorders>
              <w:bottom w:val="single" w:sz="4" w:space="0" w:color="auto"/>
            </w:tcBorders>
            <w:hideMark/>
          </w:tcPr>
          <w:p w14:paraId="689DFCEF"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Higher architectural complexity</w:t>
            </w:r>
          </w:p>
        </w:tc>
        <w:tc>
          <w:tcPr>
            <w:tcW w:w="0" w:type="auto"/>
            <w:tcBorders>
              <w:bottom w:val="single" w:sz="4" w:space="0" w:color="auto"/>
            </w:tcBorders>
            <w:hideMark/>
          </w:tcPr>
          <w:p w14:paraId="0FFD4188"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High</w:t>
            </w:r>
          </w:p>
        </w:tc>
        <w:tc>
          <w:tcPr>
            <w:tcW w:w="0" w:type="auto"/>
            <w:tcBorders>
              <w:bottom w:val="single" w:sz="4" w:space="0" w:color="auto"/>
            </w:tcBorders>
            <w:hideMark/>
          </w:tcPr>
          <w:p w14:paraId="01C7B6AE" w14:textId="77777777" w:rsidR="0096798E" w:rsidRPr="00C07537" w:rsidRDefault="0096798E" w:rsidP="00D552C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7537">
              <w:rPr>
                <w:rFonts w:ascii="Times New Roman" w:hAnsi="Times New Roman" w:cs="Times New Roman"/>
                <w:sz w:val="20"/>
                <w:szCs w:val="20"/>
              </w:rPr>
              <w:t>Very High</w:t>
            </w:r>
          </w:p>
        </w:tc>
      </w:tr>
    </w:tbl>
    <w:p w14:paraId="5D2B8A53" w14:textId="6EDDE4A1" w:rsidR="0096798E" w:rsidRPr="00C07537" w:rsidRDefault="0096798E" w:rsidP="0096798E">
      <w:pPr>
        <w:jc w:val="both"/>
        <w:rPr>
          <w:rFonts w:ascii="Times New Roman" w:hAnsi="Times New Roman" w:cs="Times New Roman"/>
          <w:sz w:val="20"/>
          <w:szCs w:val="20"/>
        </w:rPr>
      </w:pPr>
      <w:r w:rsidRPr="00C07537">
        <w:rPr>
          <w:rFonts w:ascii="Times New Roman" w:hAnsi="Times New Roman" w:cs="Times New Roman"/>
          <w:sz w:val="20"/>
          <w:szCs w:val="20"/>
        </w:rPr>
        <w:t xml:space="preserve">The analysis presented in Table </w:t>
      </w:r>
      <w:r w:rsidR="00D552CA" w:rsidRPr="00C07537">
        <w:rPr>
          <w:rFonts w:ascii="Times New Roman" w:hAnsi="Times New Roman" w:cs="Times New Roman"/>
          <w:sz w:val="20"/>
          <w:szCs w:val="20"/>
        </w:rPr>
        <w:t>1</w:t>
      </w:r>
      <w:r w:rsidRPr="00C07537">
        <w:rPr>
          <w:rFonts w:ascii="Times New Roman" w:hAnsi="Times New Roman" w:cs="Times New Roman"/>
          <w:sz w:val="20"/>
          <w:szCs w:val="20"/>
        </w:rPr>
        <w:t xml:space="preserve"> reveals a major research gap in existing public opinion monitoring systems. Most current approaches either emphasize scalability without deep contextual intelligence or focus on deep semantic understanding without addressing computational efficiency and distributed processing </w:t>
      </w:r>
      <w:proofErr w:type="gramStart"/>
      <w:r w:rsidRPr="00C07537">
        <w:rPr>
          <w:rFonts w:ascii="Times New Roman" w:hAnsi="Times New Roman" w:cs="Times New Roman"/>
          <w:sz w:val="20"/>
          <w:szCs w:val="20"/>
        </w:rPr>
        <w:t>requirements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30]</w:t>
      </w:r>
      <w:r w:rsidRPr="00C07537">
        <w:rPr>
          <w:rFonts w:ascii="Times New Roman" w:hAnsi="Times New Roman" w:cs="Times New Roman"/>
          <w:sz w:val="20"/>
          <w:szCs w:val="20"/>
        </w:rPr>
        <w:t xml:space="preserve">. Very limited research integrates semantic </w:t>
      </w:r>
      <w:proofErr w:type="gramStart"/>
      <w:r w:rsidRPr="00C07537">
        <w:rPr>
          <w:rFonts w:ascii="Times New Roman" w:hAnsi="Times New Roman" w:cs="Times New Roman"/>
          <w:sz w:val="20"/>
          <w:szCs w:val="20"/>
        </w:rPr>
        <w:t>clustering</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w:t>
      </w:r>
      <w:r w:rsidRPr="00C07537">
        <w:rPr>
          <w:rFonts w:ascii="Times New Roman" w:hAnsi="Times New Roman" w:cs="Times New Roman"/>
          <w:sz w:val="20"/>
          <w:szCs w:val="20"/>
        </w:rPr>
        <w:t xml:space="preserve">, distributed stream preprocessing, and deep learning–based sentiment inference into a unified architecture capable of supporting real-time public opinion </w:t>
      </w:r>
      <w:proofErr w:type="gramStart"/>
      <w:r w:rsidRPr="00C07537">
        <w:rPr>
          <w:rFonts w:ascii="Times New Roman" w:hAnsi="Times New Roman" w:cs="Times New Roman"/>
          <w:sz w:val="20"/>
          <w:szCs w:val="20"/>
        </w:rPr>
        <w:t>analytics</w:t>
      </w:r>
      <w:r w:rsidR="00934C14" w:rsidRPr="00C07537">
        <w:rPr>
          <w:rFonts w:ascii="Times New Roman" w:hAnsi="Times New Roman" w:cs="Times New Roman"/>
          <w:sz w:val="20"/>
          <w:szCs w:val="20"/>
        </w:rPr>
        <w:t>[</w:t>
      </w:r>
      <w:proofErr w:type="gramEnd"/>
      <w:r w:rsidR="00934C14" w:rsidRPr="00C07537">
        <w:rPr>
          <w:rFonts w:ascii="Times New Roman" w:hAnsi="Times New Roman" w:cs="Times New Roman"/>
          <w:sz w:val="20"/>
          <w:szCs w:val="20"/>
        </w:rPr>
        <w:t>31]</w:t>
      </w:r>
      <w:r w:rsidRPr="00C07537">
        <w:rPr>
          <w:rFonts w:ascii="Times New Roman" w:hAnsi="Times New Roman" w:cs="Times New Roman"/>
          <w:sz w:val="20"/>
          <w:szCs w:val="20"/>
        </w:rPr>
        <w:t>.</w:t>
      </w:r>
    </w:p>
    <w:p w14:paraId="6A6668FE" w14:textId="77777777" w:rsidR="0096798E" w:rsidRPr="00C07537" w:rsidRDefault="0096798E" w:rsidP="0096798E">
      <w:pPr>
        <w:jc w:val="both"/>
        <w:rPr>
          <w:rFonts w:ascii="Times New Roman" w:hAnsi="Times New Roman" w:cs="Times New Roman"/>
          <w:sz w:val="20"/>
          <w:szCs w:val="20"/>
        </w:rPr>
      </w:pPr>
      <w:r w:rsidRPr="00C07537">
        <w:rPr>
          <w:rFonts w:ascii="Times New Roman" w:hAnsi="Times New Roman" w:cs="Times New Roman"/>
          <w:sz w:val="20"/>
          <w:szCs w:val="20"/>
        </w:rPr>
        <w:t>The proposed CADSM framework addresses this limitation by combining adaptive semantic clustering, distributed preprocessing, and cluster-aware deep learning within a self-optimizing framework. Adaptive clustering groups semantically related opinion streams to improve contextual consistency, while distributed preprocessing reduces redundancy and communication overhead. Structural cluster metadata are then integrated into deep neural representations to strengthen sentiment discrimination capability and improve robustness under noisy streaming conditions.</w:t>
      </w:r>
    </w:p>
    <w:p w14:paraId="75D6C61E" w14:textId="77777777" w:rsidR="0096798E" w:rsidRPr="00C07537" w:rsidRDefault="0096798E"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The major contributions of this study are summarized as follows:</w:t>
      </w:r>
    </w:p>
    <w:p w14:paraId="4B7B51AD" w14:textId="77777777" w:rsidR="0096798E" w:rsidRPr="00C07537" w:rsidRDefault="0096798E" w:rsidP="007F4173">
      <w:pPr>
        <w:numPr>
          <w:ilvl w:val="0"/>
          <w:numId w:val="1"/>
        </w:numPr>
        <w:spacing w:after="0"/>
        <w:jc w:val="both"/>
        <w:rPr>
          <w:rFonts w:ascii="Times New Roman" w:hAnsi="Times New Roman" w:cs="Times New Roman"/>
          <w:sz w:val="20"/>
          <w:szCs w:val="20"/>
        </w:rPr>
      </w:pPr>
      <w:r w:rsidRPr="00C07537">
        <w:rPr>
          <w:rFonts w:ascii="Times New Roman" w:hAnsi="Times New Roman" w:cs="Times New Roman"/>
          <w:sz w:val="20"/>
          <w:szCs w:val="20"/>
        </w:rPr>
        <w:t>Development of a unified Cluster-Aware Deep Sentiment Mining framework for real-time public opinion monitoring.</w:t>
      </w:r>
    </w:p>
    <w:p w14:paraId="54F93F86" w14:textId="77777777" w:rsidR="0096798E" w:rsidRPr="00C07537" w:rsidRDefault="0096798E" w:rsidP="007F4173">
      <w:pPr>
        <w:numPr>
          <w:ilvl w:val="0"/>
          <w:numId w:val="1"/>
        </w:numPr>
        <w:spacing w:after="0"/>
        <w:jc w:val="both"/>
        <w:rPr>
          <w:rFonts w:ascii="Times New Roman" w:hAnsi="Times New Roman" w:cs="Times New Roman"/>
          <w:sz w:val="20"/>
          <w:szCs w:val="20"/>
        </w:rPr>
      </w:pPr>
      <w:r w:rsidRPr="00C07537">
        <w:rPr>
          <w:rFonts w:ascii="Times New Roman" w:hAnsi="Times New Roman" w:cs="Times New Roman"/>
          <w:sz w:val="20"/>
          <w:szCs w:val="20"/>
        </w:rPr>
        <w:t>Design of an adaptive semantic clustering mechanism for context-aware opinion grouping.</w:t>
      </w:r>
    </w:p>
    <w:p w14:paraId="7906E42C" w14:textId="77777777" w:rsidR="0096798E" w:rsidRPr="00C07537" w:rsidRDefault="0096798E" w:rsidP="007F4173">
      <w:pPr>
        <w:numPr>
          <w:ilvl w:val="0"/>
          <w:numId w:val="1"/>
        </w:numPr>
        <w:spacing w:after="0"/>
        <w:jc w:val="both"/>
        <w:rPr>
          <w:rFonts w:ascii="Times New Roman" w:hAnsi="Times New Roman" w:cs="Times New Roman"/>
          <w:sz w:val="20"/>
          <w:szCs w:val="20"/>
        </w:rPr>
      </w:pPr>
      <w:r w:rsidRPr="00C07537">
        <w:rPr>
          <w:rFonts w:ascii="Times New Roman" w:hAnsi="Times New Roman" w:cs="Times New Roman"/>
          <w:sz w:val="20"/>
          <w:szCs w:val="20"/>
        </w:rPr>
        <w:t>Integration of distributed preprocessing for scalable and low-latency stream analytics.</w:t>
      </w:r>
    </w:p>
    <w:p w14:paraId="186C6CCA" w14:textId="77777777" w:rsidR="0096798E" w:rsidRPr="00C07537" w:rsidRDefault="0096798E" w:rsidP="007F4173">
      <w:pPr>
        <w:numPr>
          <w:ilvl w:val="0"/>
          <w:numId w:val="1"/>
        </w:numPr>
        <w:spacing w:after="0"/>
        <w:jc w:val="both"/>
        <w:rPr>
          <w:rFonts w:ascii="Times New Roman" w:hAnsi="Times New Roman" w:cs="Times New Roman"/>
          <w:sz w:val="20"/>
          <w:szCs w:val="20"/>
        </w:rPr>
      </w:pPr>
      <w:r w:rsidRPr="00C07537">
        <w:rPr>
          <w:rFonts w:ascii="Times New Roman" w:hAnsi="Times New Roman" w:cs="Times New Roman"/>
          <w:sz w:val="20"/>
          <w:szCs w:val="20"/>
        </w:rPr>
        <w:t>Incorporation of cluster-aware feature augmentation into deep sentiment inference models.</w:t>
      </w:r>
    </w:p>
    <w:p w14:paraId="12963E27" w14:textId="77777777" w:rsidR="0096798E" w:rsidRPr="00C07537" w:rsidRDefault="0096798E" w:rsidP="007F4173">
      <w:pPr>
        <w:numPr>
          <w:ilvl w:val="0"/>
          <w:numId w:val="1"/>
        </w:numPr>
        <w:spacing w:after="0"/>
        <w:jc w:val="both"/>
        <w:rPr>
          <w:rFonts w:ascii="Times New Roman" w:hAnsi="Times New Roman" w:cs="Times New Roman"/>
          <w:sz w:val="20"/>
          <w:szCs w:val="20"/>
        </w:rPr>
      </w:pPr>
      <w:r w:rsidRPr="00C07537">
        <w:rPr>
          <w:rFonts w:ascii="Times New Roman" w:hAnsi="Times New Roman" w:cs="Times New Roman"/>
          <w:sz w:val="20"/>
          <w:szCs w:val="20"/>
        </w:rPr>
        <w:t>Comprehensive comparative evaluation against conventional machine learning and deep learning sentiment analysis approaches.</w:t>
      </w:r>
    </w:p>
    <w:p w14:paraId="28DB1D8F" w14:textId="77777777" w:rsidR="0096798E" w:rsidRPr="00C07537" w:rsidRDefault="0096798E" w:rsidP="0096798E">
      <w:pPr>
        <w:jc w:val="both"/>
        <w:rPr>
          <w:rFonts w:ascii="Times New Roman" w:hAnsi="Times New Roman" w:cs="Times New Roman"/>
          <w:sz w:val="20"/>
          <w:szCs w:val="20"/>
        </w:rPr>
      </w:pPr>
      <w:r w:rsidRPr="00C07537">
        <w:rPr>
          <w:rFonts w:ascii="Times New Roman" w:hAnsi="Times New Roman" w:cs="Times New Roman"/>
          <w:sz w:val="20"/>
          <w:szCs w:val="20"/>
        </w:rPr>
        <w:t>The remainder of this paper is organized as follows. Section II presents the proposed methodology and framework architecture. Section III discusses experimental evaluation and performance analysis. Section IV presents discussion and implications. Finally, Section V concludes the study and outlines future research directions.</w:t>
      </w:r>
    </w:p>
    <w:p w14:paraId="52DFB538" w14:textId="77777777" w:rsidR="00325DB3" w:rsidRPr="00C07537" w:rsidRDefault="00325DB3" w:rsidP="000E2ACC">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II. METHODOLOGY AND FRAMEWORK ARCHITECTURE</w:t>
      </w:r>
    </w:p>
    <w:p w14:paraId="6B3809D2" w14:textId="77777777" w:rsidR="00325DB3" w:rsidRPr="00C07537" w:rsidRDefault="00325DB3" w:rsidP="00325DB3">
      <w:pPr>
        <w:jc w:val="both"/>
        <w:rPr>
          <w:rFonts w:ascii="Times New Roman" w:hAnsi="Times New Roman" w:cs="Times New Roman"/>
          <w:sz w:val="20"/>
          <w:szCs w:val="20"/>
        </w:rPr>
      </w:pPr>
      <w:r w:rsidRPr="00C07537">
        <w:rPr>
          <w:rFonts w:ascii="Times New Roman" w:hAnsi="Times New Roman" w:cs="Times New Roman"/>
          <w:sz w:val="20"/>
          <w:szCs w:val="20"/>
        </w:rPr>
        <w:t>This section presents the methodological framework and architectural design of the proposed Cluster-Aware Deep Sentiment Mining (CADSM) system for intelligent and real-time public opinion monitoring. The proposed methodology integrates adaptive semantic clustering, distributed stream preprocessing, cluster-aware feature engineering, and deep learning–based sentiment inference within a unified architecture. The framework is specifically designed to address scalability, contextual ambiguity, noisy streaming environments, and computational overhead associated with large-scale social media analytics.</w:t>
      </w:r>
    </w:p>
    <w:p w14:paraId="56515840" w14:textId="77777777" w:rsidR="00325DB3" w:rsidRPr="00C07537" w:rsidRDefault="00325DB3" w:rsidP="000E2ACC">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lastRenderedPageBreak/>
        <w:t>2.1 Overview of the Proposed Framework</w:t>
      </w:r>
    </w:p>
    <w:p w14:paraId="5CA8C7BF" w14:textId="77777777" w:rsidR="00D43DB8" w:rsidRPr="00C07537" w:rsidRDefault="00D43DB8" w:rsidP="00D43DB8">
      <w:pPr>
        <w:jc w:val="both"/>
        <w:rPr>
          <w:rFonts w:ascii="Times New Roman" w:hAnsi="Times New Roman" w:cs="Times New Roman"/>
          <w:sz w:val="20"/>
          <w:szCs w:val="20"/>
        </w:rPr>
      </w:pPr>
      <w:r w:rsidRPr="00C07537">
        <w:rPr>
          <w:rFonts w:ascii="Times New Roman" w:hAnsi="Times New Roman" w:cs="Times New Roman"/>
          <w:sz w:val="20"/>
          <w:szCs w:val="20"/>
        </w:rPr>
        <w:t>The proposed Cluster-Aware Deep Sentiment Mining (CADSM) framework integrates adaptive semantic clustering, MapReduce-inspired distributed preprocessing, cluster-aware contextual feature augmentation, and hybrid deep neural sentiment inference within a unified self-optimizing sentiment analytics architecture. The framework processes real-time social media streams through five interconnected operational stages, namely real-time data acquisition, adaptive semantic cluster formation, distributed stream preprocessing, cluster-aware feature construction, and deep sentiment inference with opinion classification.</w:t>
      </w:r>
    </w:p>
    <w:p w14:paraId="5203E0C6" w14:textId="77777777" w:rsidR="00D43DB8" w:rsidRPr="00C07537" w:rsidRDefault="00D43DB8" w:rsidP="00D43DB8">
      <w:pPr>
        <w:jc w:val="both"/>
        <w:rPr>
          <w:rFonts w:ascii="Times New Roman" w:hAnsi="Times New Roman" w:cs="Times New Roman"/>
          <w:sz w:val="20"/>
          <w:szCs w:val="20"/>
        </w:rPr>
      </w:pPr>
      <w:r w:rsidRPr="00C07537">
        <w:rPr>
          <w:rFonts w:ascii="Times New Roman" w:hAnsi="Times New Roman" w:cs="Times New Roman"/>
          <w:sz w:val="20"/>
          <w:szCs w:val="20"/>
        </w:rPr>
        <w:t>Initially, opinion streams are continuously collected from multiple online platforms including social media feeds, blogs, discussion forums, and online news comment sections. The acquired textual data are then semantically organized using adaptive clustering mechanisms that group contextually related opinion streams based on semantic similarity and evolving discussion patterns. Following cluster formation, distributed preprocessing and redundancy reduction are performed using MapReduce-inspired stream aggregation techniques to improve scalability and processing efficiency.</w:t>
      </w:r>
    </w:p>
    <w:p w14:paraId="79D2E577" w14:textId="77777777" w:rsidR="00D43DB8" w:rsidRPr="00C07537" w:rsidRDefault="00D43DB8" w:rsidP="00D43DB8">
      <w:pPr>
        <w:jc w:val="both"/>
        <w:rPr>
          <w:rFonts w:ascii="Times New Roman" w:hAnsi="Times New Roman" w:cs="Times New Roman"/>
          <w:sz w:val="20"/>
          <w:szCs w:val="20"/>
        </w:rPr>
      </w:pPr>
      <w:r w:rsidRPr="00C07537">
        <w:rPr>
          <w:rFonts w:ascii="Times New Roman" w:hAnsi="Times New Roman" w:cs="Times New Roman"/>
          <w:sz w:val="20"/>
          <w:szCs w:val="20"/>
        </w:rPr>
        <w:t>Subsequently, structural cluster metadata such as semantic density, cluster similarity, contextual relationships, and sentiment distribution are integrated with textual embeddings to generate cluster-aware contextual feature representations. These enriched semantic representations enhance contextual understanding and reduce ambiguity within noisy social media environments. Finally, the generated feature vectors are processed using a hybrid CNN-LSTM deep sentiment inference model to perform intelligent opinion classification into positive, negative, and neutral sentiment categories.</w:t>
      </w:r>
    </w:p>
    <w:p w14:paraId="58BD7DAD" w14:textId="05A8BE3A" w:rsidR="00325DB3" w:rsidRPr="00C07537" w:rsidRDefault="00325DB3" w:rsidP="00325DB3">
      <w:pPr>
        <w:jc w:val="both"/>
        <w:rPr>
          <w:rFonts w:ascii="Times New Roman" w:hAnsi="Times New Roman" w:cs="Times New Roman"/>
          <w:sz w:val="20"/>
          <w:szCs w:val="20"/>
        </w:rPr>
      </w:pPr>
    </w:p>
    <w:p w14:paraId="788B33F4" w14:textId="67DE1EE1" w:rsidR="00325DB3" w:rsidRPr="00C07537" w:rsidRDefault="00325DB3" w:rsidP="00325DB3">
      <w:pPr>
        <w:jc w:val="both"/>
        <w:rPr>
          <w:rFonts w:ascii="Times New Roman" w:hAnsi="Times New Roman" w:cs="Times New Roman"/>
          <w:sz w:val="20"/>
          <w:szCs w:val="20"/>
        </w:rPr>
      </w:pPr>
    </w:p>
    <w:p w14:paraId="1F67D283" w14:textId="77777777" w:rsidR="000E2ACC" w:rsidRPr="00C07537" w:rsidRDefault="00BC7741" w:rsidP="008E32C4">
      <w:pPr>
        <w:keepNext/>
        <w:spacing w:after="0" w:line="240" w:lineRule="auto"/>
        <w:jc w:val="both"/>
        <w:rPr>
          <w:sz w:val="20"/>
          <w:szCs w:val="20"/>
        </w:rPr>
      </w:pPr>
      <w:r w:rsidRPr="00C07537">
        <w:rPr>
          <w:rFonts w:ascii="Times New Roman" w:hAnsi="Times New Roman" w:cs="Times New Roman"/>
          <w:noProof/>
          <w:sz w:val="20"/>
          <w:szCs w:val="20"/>
        </w:rPr>
        <w:drawing>
          <wp:inline distT="0" distB="0" distL="0" distR="0" wp14:anchorId="0F5A14F7" wp14:editId="0447599F">
            <wp:extent cx="4809067" cy="2370281"/>
            <wp:effectExtent l="0" t="0" r="0" b="0"/>
            <wp:docPr id="213743187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0194"/>
                    <a:stretch>
                      <a:fillRect/>
                    </a:stretch>
                  </pic:blipFill>
                  <pic:spPr bwMode="auto">
                    <a:xfrm>
                      <a:off x="0" y="0"/>
                      <a:ext cx="4811729" cy="2371593"/>
                    </a:xfrm>
                    <a:prstGeom prst="rect">
                      <a:avLst/>
                    </a:prstGeom>
                    <a:noFill/>
                    <a:ln>
                      <a:noFill/>
                    </a:ln>
                    <a:extLst>
                      <a:ext uri="{53640926-AAD7-44D8-BBD7-CCE9431645EC}">
                        <a14:shadowObscured xmlns:a14="http://schemas.microsoft.com/office/drawing/2010/main"/>
                      </a:ext>
                    </a:extLst>
                  </pic:spPr>
                </pic:pic>
              </a:graphicData>
            </a:graphic>
          </wp:inline>
        </w:drawing>
      </w:r>
    </w:p>
    <w:p w14:paraId="0F551D3E" w14:textId="31432997" w:rsidR="00325DB3" w:rsidRPr="00C07537" w:rsidRDefault="000E2ACC" w:rsidP="008E32C4">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1</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Proposed Cluster-Aware Deep Sentiment Mining (CADSM) architecture for real-time public opinion monitoring.</w:t>
      </w:r>
    </w:p>
    <w:p w14:paraId="57FC55D9" w14:textId="77777777" w:rsidR="008E32C4" w:rsidRPr="00C07537" w:rsidRDefault="008E32C4" w:rsidP="008E32C4">
      <w:pPr>
        <w:spacing w:after="0"/>
        <w:jc w:val="both"/>
        <w:rPr>
          <w:rFonts w:ascii="Times New Roman" w:hAnsi="Times New Roman" w:cs="Times New Roman"/>
          <w:sz w:val="20"/>
          <w:szCs w:val="20"/>
        </w:rPr>
      </w:pPr>
    </w:p>
    <w:p w14:paraId="7CD9509A" w14:textId="046BC058" w:rsidR="00325DB3" w:rsidRPr="00C07537" w:rsidRDefault="00325DB3" w:rsidP="00325DB3">
      <w:pPr>
        <w:jc w:val="both"/>
        <w:rPr>
          <w:rFonts w:ascii="Times New Roman" w:hAnsi="Times New Roman" w:cs="Times New Roman"/>
          <w:sz w:val="20"/>
          <w:szCs w:val="20"/>
        </w:rPr>
      </w:pPr>
      <w:r w:rsidRPr="00C07537">
        <w:rPr>
          <w:rFonts w:ascii="Times New Roman" w:hAnsi="Times New Roman" w:cs="Times New Roman"/>
          <w:sz w:val="20"/>
          <w:szCs w:val="20"/>
        </w:rPr>
        <w:t>The architecture illustrated in Fig</w:t>
      </w:r>
      <w:r w:rsidR="007D2991" w:rsidRPr="00C07537">
        <w:rPr>
          <w:rFonts w:ascii="Times New Roman" w:hAnsi="Times New Roman" w:cs="Times New Roman"/>
          <w:sz w:val="20"/>
          <w:szCs w:val="20"/>
        </w:rPr>
        <w:t>ure</w:t>
      </w:r>
      <w:r w:rsidRPr="00C07537">
        <w:rPr>
          <w:rFonts w:ascii="Times New Roman" w:hAnsi="Times New Roman" w:cs="Times New Roman"/>
          <w:sz w:val="20"/>
          <w:szCs w:val="20"/>
        </w:rPr>
        <w:t xml:space="preserve"> </w:t>
      </w:r>
      <w:r w:rsidR="007D2991" w:rsidRPr="00C07537">
        <w:rPr>
          <w:rFonts w:ascii="Times New Roman" w:hAnsi="Times New Roman" w:cs="Times New Roman"/>
          <w:sz w:val="20"/>
          <w:szCs w:val="20"/>
        </w:rPr>
        <w:t>1</w:t>
      </w:r>
      <w:r w:rsidRPr="00C07537">
        <w:rPr>
          <w:rFonts w:ascii="Times New Roman" w:hAnsi="Times New Roman" w:cs="Times New Roman"/>
          <w:sz w:val="20"/>
          <w:szCs w:val="20"/>
        </w:rPr>
        <w:t xml:space="preserve"> demonstrates the interaction between data acquisition, semantic clustering, distributed preprocessing, contextual feature augmentation, and deep sentiment inference modules.</w:t>
      </w:r>
    </w:p>
    <w:p w14:paraId="79C42CE4"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2.2 Framework Architecture Design</w:t>
      </w:r>
    </w:p>
    <w:p w14:paraId="0D38C893" w14:textId="32A3D34A" w:rsidR="00325DB3" w:rsidRPr="00C07537" w:rsidRDefault="008511EE" w:rsidP="00325DB3">
      <w:pPr>
        <w:jc w:val="both"/>
        <w:rPr>
          <w:rFonts w:ascii="Times New Roman" w:hAnsi="Times New Roman" w:cs="Times New Roman"/>
          <w:sz w:val="20"/>
          <w:szCs w:val="20"/>
        </w:rPr>
      </w:pPr>
      <w:r w:rsidRPr="00C07537">
        <w:rPr>
          <w:rFonts w:ascii="Times New Roman" w:hAnsi="Times New Roman" w:cs="Times New Roman"/>
          <w:sz w:val="20"/>
          <w:szCs w:val="20"/>
        </w:rPr>
        <w:t xml:space="preserve">The proposed Cluster-Aware Deep Sentiment Mining (CADSM) architecture is organized into four interconnected functional layers, namely the Data Acquisition Layer, Adaptive Semantic Clustering Layer, Distributed Stream Processing Layer, and Deep Sentiment Inference Layer. The Data Acquisition Layer is responsible for collecting real-time opinion streams from social media platforms, online discussion forums, and digital communication channels. </w:t>
      </w:r>
      <w:r w:rsidRPr="00C07537">
        <w:rPr>
          <w:rFonts w:ascii="Times New Roman" w:hAnsi="Times New Roman" w:cs="Times New Roman"/>
          <w:sz w:val="20"/>
          <w:szCs w:val="20"/>
        </w:rPr>
        <w:lastRenderedPageBreak/>
        <w:t>The Adaptive Semantic Clustering Layer groups semantically related opinion data to improve contextual consistency and reduce sentiment ambiguity. The Distributed Stream Processing Layer performs scalable preprocessing and aggregation of streaming data using distributed computing mechanisms to minimize redundancy and computational overhead. Finally, the Deep Sentiment Inference Layer utilizes hybrid deep learning models to perform intelligent sentiment classification and contextual opinion analysis. Collectively, these layers contribute to enhanced contextual intelligence, improved scalability, higher sentiment classification accuracy, and efficient real-time analytics performance.</w:t>
      </w:r>
    </w:p>
    <w:p w14:paraId="56736593" w14:textId="77777777" w:rsidR="00325DB3" w:rsidRPr="00C07537" w:rsidRDefault="00325DB3" w:rsidP="008E32C4">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2.2.1 Data Acquisition Layer</w:t>
      </w:r>
    </w:p>
    <w:p w14:paraId="19170EE7" w14:textId="77777777" w:rsidR="008511EE" w:rsidRPr="00C07537" w:rsidRDefault="008511EE" w:rsidP="008E32C4">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The Data Acquisition Layer continuously collects large-scale textual streams from multiple online platforms and digital communication channels. The acquired data include social media posts, hashtags, user comments, emojis, reactions, engagement metadata, online discussion forums, and news comment sections. This layer serves as the primary input stage of the proposed CADSM framework by enabling continuous real-time acquisition of opinion-rich data required for sentiment analysis and public opinion monitoring.</w:t>
      </w:r>
    </w:p>
    <w:p w14:paraId="7A17960E" w14:textId="72A40314" w:rsidR="00325DB3" w:rsidRPr="00C07537" w:rsidRDefault="00325DB3" w:rsidP="008E32C4">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The acquired opinion stream is represented as:</w:t>
      </w:r>
    </w:p>
    <w:p w14:paraId="213F3685" w14:textId="77777777" w:rsidR="00BC7741" w:rsidRPr="00C07537" w:rsidRDefault="00BC7741" w:rsidP="00BC7741">
      <w:pPr>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600995EC" wp14:editId="742E0279">
            <wp:extent cx="2186940" cy="293021"/>
            <wp:effectExtent l="0" t="0" r="3810" b="0"/>
            <wp:docPr id="112116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60683" name=""/>
                    <pic:cNvPicPr/>
                  </pic:nvPicPr>
                  <pic:blipFill>
                    <a:blip r:embed="rId9"/>
                    <a:stretch>
                      <a:fillRect/>
                    </a:stretch>
                  </pic:blipFill>
                  <pic:spPr>
                    <a:xfrm>
                      <a:off x="0" y="0"/>
                      <a:ext cx="2235447" cy="299520"/>
                    </a:xfrm>
                    <a:prstGeom prst="rect">
                      <a:avLst/>
                    </a:prstGeom>
                  </pic:spPr>
                </pic:pic>
              </a:graphicData>
            </a:graphic>
          </wp:inline>
        </w:drawing>
      </w:r>
    </w:p>
    <w:p w14:paraId="70517654" w14:textId="30A08665" w:rsidR="00BC7741" w:rsidRPr="00C07537" w:rsidRDefault="00BC7741" w:rsidP="00325DB3">
      <w:pPr>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19508CC9" wp14:editId="22D2E199">
            <wp:extent cx="2773680" cy="644004"/>
            <wp:effectExtent l="0" t="0" r="7620" b="3810"/>
            <wp:docPr id="42001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1727" name=""/>
                    <pic:cNvPicPr/>
                  </pic:nvPicPr>
                  <pic:blipFill>
                    <a:blip r:embed="rId10"/>
                    <a:stretch>
                      <a:fillRect/>
                    </a:stretch>
                  </pic:blipFill>
                  <pic:spPr>
                    <a:xfrm>
                      <a:off x="0" y="0"/>
                      <a:ext cx="2801671" cy="650503"/>
                    </a:xfrm>
                    <a:prstGeom prst="rect">
                      <a:avLst/>
                    </a:prstGeom>
                  </pic:spPr>
                </pic:pic>
              </a:graphicData>
            </a:graphic>
          </wp:inline>
        </w:drawing>
      </w:r>
    </w:p>
    <w:p w14:paraId="707194E4" w14:textId="4CD6CC6A" w:rsidR="00325DB3" w:rsidRPr="00C07537" w:rsidRDefault="008511EE" w:rsidP="00325DB3">
      <w:pPr>
        <w:jc w:val="both"/>
        <w:rPr>
          <w:rFonts w:ascii="Times New Roman" w:hAnsi="Times New Roman" w:cs="Times New Roman"/>
          <w:sz w:val="20"/>
          <w:szCs w:val="20"/>
        </w:rPr>
      </w:pPr>
      <w:r w:rsidRPr="00C07537">
        <w:rPr>
          <w:rFonts w:ascii="Times New Roman" w:hAnsi="Times New Roman" w:cs="Times New Roman"/>
          <w:sz w:val="20"/>
          <w:szCs w:val="20"/>
        </w:rPr>
        <w:t xml:space="preserve">Each collected textual sample undergoes preliminary preprocessing to improve data quality and enhance sentiment representation. The preprocessing operations include tokenization, stop-word removal, URL filtering, emoji normalization, stemming, and lemmatization. These processes help eliminate redundant information, reduce textual noise, and standardize linguistic patterns within the opinion streams. After preprocessing, semantic text embeddings are generated using representation models such as Word2Vec, </w:t>
      </w:r>
      <w:proofErr w:type="spellStart"/>
      <w:r w:rsidRPr="00C07537">
        <w:rPr>
          <w:rFonts w:ascii="Times New Roman" w:hAnsi="Times New Roman" w:cs="Times New Roman"/>
          <w:sz w:val="20"/>
          <w:szCs w:val="20"/>
        </w:rPr>
        <w:t>GloVe</w:t>
      </w:r>
      <w:proofErr w:type="spellEnd"/>
      <w:r w:rsidRPr="00C07537">
        <w:rPr>
          <w:rFonts w:ascii="Times New Roman" w:hAnsi="Times New Roman" w:cs="Times New Roman"/>
          <w:sz w:val="20"/>
          <w:szCs w:val="20"/>
        </w:rPr>
        <w:t>, or contextual transformer-based embeddings to capture semantic and contextual relationships among textual samples for deep sentiment inference.</w:t>
      </w:r>
    </w:p>
    <w:p w14:paraId="5069DA93"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2.2.2 Adaptive Semantic Clustering Layer</w:t>
      </w:r>
    </w:p>
    <w:p w14:paraId="07F31B0A"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The Adaptive Semantic Clustering Layer organizes semantically related opinion streams into coherent contextual groups. Unlike traditional clustering methods used solely for data organization, the proposed framework treats clustering as a contextual intelligence mechanism.</w:t>
      </w:r>
    </w:p>
    <w:p w14:paraId="1460F5C0" w14:textId="605B5CF7" w:rsidR="00325DB3" w:rsidRPr="00C07537" w:rsidRDefault="00325DB3" w:rsidP="007F4173">
      <w:pPr>
        <w:spacing w:after="0"/>
        <w:jc w:val="both"/>
        <w:rPr>
          <w:rFonts w:ascii="Times New Roman" w:hAnsi="Times New Roman" w:cs="Times New Roman"/>
          <w:sz w:val="20"/>
          <w:szCs w:val="20"/>
        </w:rPr>
      </w:pPr>
    </w:p>
    <w:p w14:paraId="66C0732E"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A. Semantic Clustering Objective</w:t>
      </w:r>
    </w:p>
    <w:p w14:paraId="000FA0E7"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Given embedded sentiment vectors:</w:t>
      </w:r>
    </w:p>
    <w:p w14:paraId="6BF9EC30" w14:textId="7D9513AB" w:rsidR="00BC7741" w:rsidRPr="00C07537" w:rsidRDefault="00BC7741" w:rsidP="00BC7741">
      <w:pPr>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5B207AA9" wp14:editId="116F3576">
            <wp:extent cx="2114550" cy="391583"/>
            <wp:effectExtent l="0" t="0" r="0" b="8890"/>
            <wp:docPr id="1410186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86689" name=""/>
                    <pic:cNvPicPr/>
                  </pic:nvPicPr>
                  <pic:blipFill>
                    <a:blip r:embed="rId11"/>
                    <a:stretch>
                      <a:fillRect/>
                    </a:stretch>
                  </pic:blipFill>
                  <pic:spPr>
                    <a:xfrm>
                      <a:off x="0" y="0"/>
                      <a:ext cx="2133665" cy="395123"/>
                    </a:xfrm>
                    <a:prstGeom prst="rect">
                      <a:avLst/>
                    </a:prstGeom>
                  </pic:spPr>
                </pic:pic>
              </a:graphicData>
            </a:graphic>
          </wp:inline>
        </w:drawing>
      </w:r>
    </w:p>
    <w:p w14:paraId="77357BAC" w14:textId="77777777" w:rsidR="00325DB3" w:rsidRPr="00C07537" w:rsidRDefault="00325DB3" w:rsidP="00325DB3">
      <w:pPr>
        <w:jc w:val="both"/>
        <w:rPr>
          <w:rFonts w:ascii="Times New Roman" w:hAnsi="Times New Roman" w:cs="Times New Roman"/>
          <w:sz w:val="20"/>
          <w:szCs w:val="20"/>
        </w:rPr>
      </w:pPr>
      <w:r w:rsidRPr="00C07537">
        <w:rPr>
          <w:rFonts w:ascii="Times New Roman" w:hAnsi="Times New Roman" w:cs="Times New Roman"/>
          <w:sz w:val="20"/>
          <w:szCs w:val="20"/>
        </w:rPr>
        <w:t>the clustering objective minimizes semantic dissimilarity among clustered opinions:</w:t>
      </w:r>
    </w:p>
    <w:p w14:paraId="507F91D8" w14:textId="4205B928" w:rsidR="00BC7741" w:rsidRPr="00C07537" w:rsidRDefault="00BC7741" w:rsidP="00BC7741">
      <w:pPr>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709CFB4F" wp14:editId="73C1D6C0">
            <wp:extent cx="1447800" cy="433776"/>
            <wp:effectExtent l="0" t="0" r="0" b="4445"/>
            <wp:docPr id="1958989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89272" name=""/>
                    <pic:cNvPicPr/>
                  </pic:nvPicPr>
                  <pic:blipFill>
                    <a:blip r:embed="rId12"/>
                    <a:stretch>
                      <a:fillRect/>
                    </a:stretch>
                  </pic:blipFill>
                  <pic:spPr>
                    <a:xfrm>
                      <a:off x="0" y="0"/>
                      <a:ext cx="1463566" cy="438500"/>
                    </a:xfrm>
                    <a:prstGeom prst="rect">
                      <a:avLst/>
                    </a:prstGeom>
                  </pic:spPr>
                </pic:pic>
              </a:graphicData>
            </a:graphic>
          </wp:inline>
        </w:drawing>
      </w:r>
    </w:p>
    <w:p w14:paraId="388B333F" w14:textId="76354EA3" w:rsidR="00BC7741" w:rsidRPr="00C07537" w:rsidRDefault="00BC7741" w:rsidP="00325DB3">
      <w:pPr>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7616BFE4" wp14:editId="6DF0A0D8">
            <wp:extent cx="2461260" cy="520057"/>
            <wp:effectExtent l="0" t="0" r="0" b="0"/>
            <wp:docPr id="74560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0732" name=""/>
                    <pic:cNvPicPr/>
                  </pic:nvPicPr>
                  <pic:blipFill>
                    <a:blip r:embed="rId13"/>
                    <a:stretch>
                      <a:fillRect/>
                    </a:stretch>
                  </pic:blipFill>
                  <pic:spPr>
                    <a:xfrm>
                      <a:off x="0" y="0"/>
                      <a:ext cx="2512747" cy="530936"/>
                    </a:xfrm>
                    <a:prstGeom prst="rect">
                      <a:avLst/>
                    </a:prstGeom>
                  </pic:spPr>
                </pic:pic>
              </a:graphicData>
            </a:graphic>
          </wp:inline>
        </w:drawing>
      </w:r>
    </w:p>
    <w:p w14:paraId="4D2D4E01" w14:textId="77777777" w:rsidR="00325DB3" w:rsidRPr="00C07537" w:rsidRDefault="00325DB3" w:rsidP="00325DB3">
      <w:pPr>
        <w:jc w:val="both"/>
        <w:rPr>
          <w:rFonts w:ascii="Times New Roman" w:hAnsi="Times New Roman" w:cs="Times New Roman"/>
          <w:sz w:val="20"/>
          <w:szCs w:val="20"/>
        </w:rPr>
      </w:pPr>
      <w:r w:rsidRPr="00C07537">
        <w:rPr>
          <w:rFonts w:ascii="Times New Roman" w:hAnsi="Times New Roman" w:cs="Times New Roman"/>
          <w:sz w:val="20"/>
          <w:szCs w:val="20"/>
        </w:rPr>
        <w:t>Adaptive K-Medoid clustering was selected due to its robustness against noisy social media content and outlier textual samples.</w:t>
      </w:r>
    </w:p>
    <w:p w14:paraId="5E164C76" w14:textId="0CFE1D72" w:rsidR="00325DB3" w:rsidRPr="00C07537" w:rsidRDefault="00325DB3" w:rsidP="00325DB3">
      <w:pPr>
        <w:jc w:val="both"/>
        <w:rPr>
          <w:rFonts w:ascii="Times New Roman" w:hAnsi="Times New Roman" w:cs="Times New Roman"/>
          <w:sz w:val="20"/>
          <w:szCs w:val="20"/>
        </w:rPr>
      </w:pPr>
    </w:p>
    <w:p w14:paraId="18802B61"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B. Dynamic Cluster Adaptation</w:t>
      </w:r>
    </w:p>
    <w:p w14:paraId="513439CB" w14:textId="46EB7E82" w:rsidR="007F4173" w:rsidRPr="00C07537" w:rsidRDefault="008511EE" w:rsidP="00325DB3">
      <w:pPr>
        <w:jc w:val="both"/>
        <w:rPr>
          <w:rFonts w:ascii="Times New Roman" w:hAnsi="Times New Roman" w:cs="Times New Roman"/>
          <w:b/>
          <w:bCs/>
          <w:sz w:val="20"/>
          <w:szCs w:val="20"/>
        </w:rPr>
      </w:pPr>
      <w:r w:rsidRPr="00C07537">
        <w:rPr>
          <w:rFonts w:ascii="Times New Roman" w:hAnsi="Times New Roman" w:cs="Times New Roman"/>
          <w:sz w:val="20"/>
          <w:szCs w:val="20"/>
        </w:rPr>
        <w:t>Clusters within the proposed CADSM framework are dynamically updated based on semantic similarity variation, streaming data velocity, topic evolution trends, and shifts in sentiment distribution. This adaptive clustering mechanism enables the framework to continuously reorganize semantically related opinion streams as new data arrive in real time. Consequently, the system maintains strong contextual consistency, improves semantic coherence, and enhances sentiment classification robustness in rapidly evolving and highly dynamic social media environments.</w:t>
      </w:r>
    </w:p>
    <w:p w14:paraId="22744DA2" w14:textId="0BBC4874"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C. Semantic Density Evaluation</w:t>
      </w:r>
    </w:p>
    <w:p w14:paraId="62D31245"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Cluster density is computed as:</w:t>
      </w:r>
    </w:p>
    <w:p w14:paraId="11BF0F9B" w14:textId="7227A01D" w:rsidR="00BC7741" w:rsidRPr="00C07537" w:rsidRDefault="00BC7741" w:rsidP="00BC7741">
      <w:pPr>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75366627" wp14:editId="55C6DEC0">
            <wp:extent cx="3894296" cy="482600"/>
            <wp:effectExtent l="0" t="0" r="0" b="0"/>
            <wp:docPr id="441910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44727" name=""/>
                    <pic:cNvPicPr/>
                  </pic:nvPicPr>
                  <pic:blipFill rotWithShape="1">
                    <a:blip r:embed="rId14"/>
                    <a:srcRect b="69793"/>
                    <a:stretch>
                      <a:fillRect/>
                    </a:stretch>
                  </pic:blipFill>
                  <pic:spPr bwMode="auto">
                    <a:xfrm>
                      <a:off x="0" y="0"/>
                      <a:ext cx="3914915" cy="485155"/>
                    </a:xfrm>
                    <a:prstGeom prst="rect">
                      <a:avLst/>
                    </a:prstGeom>
                    <a:ln>
                      <a:noFill/>
                    </a:ln>
                    <a:extLst>
                      <a:ext uri="{53640926-AAD7-44D8-BBD7-CCE9431645EC}">
                        <a14:shadowObscured xmlns:a14="http://schemas.microsoft.com/office/drawing/2010/main"/>
                      </a:ext>
                    </a:extLst>
                  </pic:spPr>
                </pic:pic>
              </a:graphicData>
            </a:graphic>
          </wp:inline>
        </w:drawing>
      </w:r>
      <w:r w:rsidRPr="00C07537">
        <w:rPr>
          <w:rFonts w:ascii="Times New Roman" w:hAnsi="Times New Roman" w:cs="Times New Roman"/>
          <w:noProof/>
          <w:sz w:val="20"/>
          <w:szCs w:val="20"/>
        </w:rPr>
        <w:drawing>
          <wp:inline distT="0" distB="0" distL="0" distR="0" wp14:anchorId="3E55F423" wp14:editId="2406FA81">
            <wp:extent cx="3894296" cy="1038860"/>
            <wp:effectExtent l="0" t="0" r="0" b="8890"/>
            <wp:docPr id="1248644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44727" name=""/>
                    <pic:cNvPicPr/>
                  </pic:nvPicPr>
                  <pic:blipFill rotWithShape="1">
                    <a:blip r:embed="rId14"/>
                    <a:srcRect t="34976"/>
                    <a:stretch>
                      <a:fillRect/>
                    </a:stretch>
                  </pic:blipFill>
                  <pic:spPr bwMode="auto">
                    <a:xfrm>
                      <a:off x="0" y="0"/>
                      <a:ext cx="3914915" cy="1044360"/>
                    </a:xfrm>
                    <a:prstGeom prst="rect">
                      <a:avLst/>
                    </a:prstGeom>
                    <a:ln>
                      <a:noFill/>
                    </a:ln>
                    <a:extLst>
                      <a:ext uri="{53640926-AAD7-44D8-BBD7-CCE9431645EC}">
                        <a14:shadowObscured xmlns:a14="http://schemas.microsoft.com/office/drawing/2010/main"/>
                      </a:ext>
                    </a:extLst>
                  </pic:spPr>
                </pic:pic>
              </a:graphicData>
            </a:graphic>
          </wp:inline>
        </w:drawing>
      </w:r>
      <w:r w:rsidRPr="00C07537">
        <w:rPr>
          <w:rFonts w:ascii="Times New Roman" w:hAnsi="Times New Roman" w:cs="Times New Roman"/>
          <w:sz w:val="20"/>
          <w:szCs w:val="20"/>
        </w:rPr>
        <w:t xml:space="preserve"> </w:t>
      </w:r>
    </w:p>
    <w:p w14:paraId="449F088A" w14:textId="324B8FFA" w:rsidR="00325DB3" w:rsidRPr="00C07537" w:rsidRDefault="00325DB3" w:rsidP="00325DB3">
      <w:pPr>
        <w:jc w:val="both"/>
        <w:rPr>
          <w:rFonts w:ascii="Times New Roman" w:hAnsi="Times New Roman" w:cs="Times New Roman"/>
          <w:sz w:val="20"/>
          <w:szCs w:val="20"/>
        </w:rPr>
      </w:pPr>
    </w:p>
    <w:p w14:paraId="241766C2"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2.2.3 Distributed Stream Processing Layer</w:t>
      </w:r>
    </w:p>
    <w:p w14:paraId="30CDE50A"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To support large-scale real-time sentiment analytics, the framework employs MapReduce-inspired distributed preprocessing.</w:t>
      </w:r>
    </w:p>
    <w:p w14:paraId="65D86BD3" w14:textId="6638CBA7" w:rsidR="00325DB3" w:rsidRPr="00C07537" w:rsidRDefault="00325DB3" w:rsidP="00325DB3">
      <w:pPr>
        <w:jc w:val="both"/>
        <w:rPr>
          <w:rFonts w:ascii="Times New Roman" w:hAnsi="Times New Roman" w:cs="Times New Roman"/>
          <w:sz w:val="20"/>
          <w:szCs w:val="20"/>
        </w:rPr>
      </w:pPr>
    </w:p>
    <w:p w14:paraId="3AAD6A86"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A. Map Phase</w:t>
      </w:r>
    </w:p>
    <w:p w14:paraId="29DC6D99"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Each processing node extracts lightweight sentiment descriptors from incoming opinion streams:</w:t>
      </w:r>
    </w:p>
    <w:p w14:paraId="6B9AF769" w14:textId="0837D582" w:rsidR="00BC7741" w:rsidRPr="00C07537" w:rsidRDefault="00BC7741" w:rsidP="00BC7741">
      <w:pPr>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61069DCA" wp14:editId="6D3100CC">
            <wp:extent cx="1921933" cy="298679"/>
            <wp:effectExtent l="0" t="0" r="2540" b="6350"/>
            <wp:docPr id="1428711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11835" name=""/>
                    <pic:cNvPicPr/>
                  </pic:nvPicPr>
                  <pic:blipFill>
                    <a:blip r:embed="rId15"/>
                    <a:stretch>
                      <a:fillRect/>
                    </a:stretch>
                  </pic:blipFill>
                  <pic:spPr>
                    <a:xfrm>
                      <a:off x="0" y="0"/>
                      <a:ext cx="1978036" cy="307398"/>
                    </a:xfrm>
                    <a:prstGeom prst="rect">
                      <a:avLst/>
                    </a:prstGeom>
                  </pic:spPr>
                </pic:pic>
              </a:graphicData>
            </a:graphic>
          </wp:inline>
        </w:drawing>
      </w:r>
    </w:p>
    <w:p w14:paraId="618B1713" w14:textId="364640A6" w:rsidR="00325DB3" w:rsidRPr="00C07537" w:rsidRDefault="008511EE" w:rsidP="00325DB3">
      <w:pPr>
        <w:jc w:val="both"/>
        <w:rPr>
          <w:rFonts w:ascii="Times New Roman" w:hAnsi="Times New Roman" w:cs="Times New Roman"/>
          <w:sz w:val="20"/>
          <w:szCs w:val="20"/>
        </w:rPr>
      </w:pPr>
      <w:r w:rsidRPr="00C07537">
        <w:rPr>
          <w:rFonts w:ascii="Times New Roman" w:hAnsi="Times New Roman" w:cs="Times New Roman"/>
          <w:sz w:val="20"/>
          <w:szCs w:val="20"/>
        </w:rPr>
        <w:t>The extracted features include sentiment polarity, keyword frequency, emoji intensity, topic probability, and user engagement metrics. These features provide both semantic and behavioral representations of public opinion streams, thereby improving contextual sentiment understanding. During the Map phase, lightweight sentiment descriptors are locally processed and filtered to eliminate redundant information before transmission to aggregation nodes. This distributed preprocessing mechanism minimizes communication overhead, reduces computational bottlenecks, and improves real-time stream processing efficiency.</w:t>
      </w:r>
    </w:p>
    <w:p w14:paraId="30012126"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B. Reduce Phase</w:t>
      </w:r>
    </w:p>
    <w:p w14:paraId="36618233"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Intermediate outputs are aggregated as:</w:t>
      </w:r>
    </w:p>
    <w:p w14:paraId="54A039E7" w14:textId="784B2F86" w:rsidR="00BC7741" w:rsidRPr="00C07537" w:rsidRDefault="00BC7741" w:rsidP="00BC7741">
      <w:pPr>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776B25A2" wp14:editId="2482090B">
            <wp:extent cx="1473200" cy="387376"/>
            <wp:effectExtent l="0" t="0" r="0" b="0"/>
            <wp:docPr id="152660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04686" name=""/>
                    <pic:cNvPicPr/>
                  </pic:nvPicPr>
                  <pic:blipFill>
                    <a:blip r:embed="rId16"/>
                    <a:stretch>
                      <a:fillRect/>
                    </a:stretch>
                  </pic:blipFill>
                  <pic:spPr>
                    <a:xfrm>
                      <a:off x="0" y="0"/>
                      <a:ext cx="1494076" cy="392865"/>
                    </a:xfrm>
                    <a:prstGeom prst="rect">
                      <a:avLst/>
                    </a:prstGeom>
                  </pic:spPr>
                </pic:pic>
              </a:graphicData>
            </a:graphic>
          </wp:inline>
        </w:drawing>
      </w:r>
    </w:p>
    <w:p w14:paraId="36CE842A" w14:textId="77777777" w:rsidR="00BC7741" w:rsidRPr="00C07537" w:rsidRDefault="00BC7741" w:rsidP="007F4173">
      <w:pPr>
        <w:spacing w:after="0"/>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5D28CC87" wp14:editId="1CF00E3B">
            <wp:extent cx="2232660" cy="589464"/>
            <wp:effectExtent l="0" t="0" r="0" b="1270"/>
            <wp:docPr id="1134473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73543" name=""/>
                    <pic:cNvPicPr/>
                  </pic:nvPicPr>
                  <pic:blipFill>
                    <a:blip r:embed="rId17"/>
                    <a:stretch>
                      <a:fillRect/>
                    </a:stretch>
                  </pic:blipFill>
                  <pic:spPr>
                    <a:xfrm>
                      <a:off x="0" y="0"/>
                      <a:ext cx="2252059" cy="594586"/>
                    </a:xfrm>
                    <a:prstGeom prst="rect">
                      <a:avLst/>
                    </a:prstGeom>
                  </pic:spPr>
                </pic:pic>
              </a:graphicData>
            </a:graphic>
          </wp:inline>
        </w:drawing>
      </w:r>
    </w:p>
    <w:p w14:paraId="48CC27CE" w14:textId="3A6E5C0F"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Distributed aggregation significantly improves scalability and lowers computational bottlenecks.</w:t>
      </w:r>
    </w:p>
    <w:p w14:paraId="5B1FE313" w14:textId="2BB11B7F" w:rsidR="00325DB3" w:rsidRPr="00C07537" w:rsidRDefault="00325DB3" w:rsidP="00325DB3">
      <w:pPr>
        <w:jc w:val="both"/>
        <w:rPr>
          <w:rFonts w:ascii="Times New Roman" w:hAnsi="Times New Roman" w:cs="Times New Roman"/>
          <w:sz w:val="20"/>
          <w:szCs w:val="20"/>
        </w:rPr>
      </w:pPr>
    </w:p>
    <w:p w14:paraId="7157368D"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lastRenderedPageBreak/>
        <w:t>C. Stream Processing Optimization</w:t>
      </w:r>
    </w:p>
    <w:p w14:paraId="39D4B995"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Communication complexity is reduced from:</w:t>
      </w:r>
    </w:p>
    <w:p w14:paraId="62DCF301" w14:textId="0F5C714A" w:rsidR="00BC7741" w:rsidRPr="00C07537" w:rsidRDefault="00BC7741" w:rsidP="007F4173">
      <w:pPr>
        <w:spacing w:after="0"/>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6872E91D" wp14:editId="347BB875">
            <wp:extent cx="2865120" cy="765032"/>
            <wp:effectExtent l="0" t="0" r="0" b="0"/>
            <wp:docPr id="1172272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72625" name=""/>
                    <pic:cNvPicPr/>
                  </pic:nvPicPr>
                  <pic:blipFill>
                    <a:blip r:embed="rId18"/>
                    <a:stretch>
                      <a:fillRect/>
                    </a:stretch>
                  </pic:blipFill>
                  <pic:spPr>
                    <a:xfrm>
                      <a:off x="0" y="0"/>
                      <a:ext cx="2884779" cy="770281"/>
                    </a:xfrm>
                    <a:prstGeom prst="rect">
                      <a:avLst/>
                    </a:prstGeom>
                  </pic:spPr>
                </pic:pic>
              </a:graphicData>
            </a:graphic>
          </wp:inline>
        </w:drawing>
      </w:r>
    </w:p>
    <w:p w14:paraId="4A74231B"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where:</w:t>
      </w:r>
    </w:p>
    <w:p w14:paraId="6473ADBB" w14:textId="77777777" w:rsidR="00325DB3" w:rsidRPr="00C07537" w:rsidRDefault="00325DB3" w:rsidP="007F4173">
      <w:pPr>
        <w:numPr>
          <w:ilvl w:val="0"/>
          <w:numId w:val="12"/>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N</w:t>
      </w:r>
      <w:proofErr w:type="gramEnd"/>
      <w:r w:rsidRPr="00C07537">
        <w:rPr>
          <w:rFonts w:ascii="Times New Roman" w:hAnsi="Times New Roman" w:cs="Times New Roman"/>
          <w:sz w:val="20"/>
          <w:szCs w:val="20"/>
        </w:rPr>
        <w:t xml:space="preserve"> ) = total opinion streams,</w:t>
      </w:r>
    </w:p>
    <w:p w14:paraId="44DCC07E" w14:textId="77777777" w:rsidR="00325DB3" w:rsidRPr="00C07537" w:rsidRDefault="00325DB3" w:rsidP="007F4173">
      <w:pPr>
        <w:numPr>
          <w:ilvl w:val="0"/>
          <w:numId w:val="12"/>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k</w:t>
      </w:r>
      <w:proofErr w:type="gramEnd"/>
      <w:r w:rsidRPr="00C07537">
        <w:rPr>
          <w:rFonts w:ascii="Times New Roman" w:hAnsi="Times New Roman" w:cs="Times New Roman"/>
          <w:sz w:val="20"/>
          <w:szCs w:val="20"/>
        </w:rPr>
        <w:t xml:space="preserve"> ) = semantic clusters.</w:t>
      </w:r>
    </w:p>
    <w:p w14:paraId="63D16847"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This optimization improves processing efficiency in high-volume streaming environments.</w:t>
      </w:r>
    </w:p>
    <w:p w14:paraId="739A6912" w14:textId="78D1B405" w:rsidR="00325DB3" w:rsidRPr="00C07537" w:rsidRDefault="00325DB3" w:rsidP="00325DB3">
      <w:pPr>
        <w:jc w:val="both"/>
        <w:rPr>
          <w:rFonts w:ascii="Times New Roman" w:hAnsi="Times New Roman" w:cs="Times New Roman"/>
          <w:sz w:val="20"/>
          <w:szCs w:val="20"/>
        </w:rPr>
      </w:pPr>
    </w:p>
    <w:p w14:paraId="05BDCC5B"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2.3 Cluster-Aware Feature Engineering</w:t>
      </w:r>
    </w:p>
    <w:p w14:paraId="5D55796D"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Unlike conventional sentiment systems that process textual samples independently, the proposed framework integrates structural cluster metadata into deep contextual representations.</w:t>
      </w:r>
    </w:p>
    <w:p w14:paraId="3320378B"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The cluster-aware feature vector is defined as:</w:t>
      </w:r>
    </w:p>
    <w:p w14:paraId="71424627" w14:textId="2CD70CE3" w:rsidR="00BC7741" w:rsidRPr="00C07537" w:rsidRDefault="00BC7741" w:rsidP="00592AE7">
      <w:pPr>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511624E0" wp14:editId="65D10455">
            <wp:extent cx="1920240" cy="332591"/>
            <wp:effectExtent l="0" t="0" r="3810" b="0"/>
            <wp:docPr id="119589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95500" name=""/>
                    <pic:cNvPicPr/>
                  </pic:nvPicPr>
                  <pic:blipFill>
                    <a:blip r:embed="rId19"/>
                    <a:stretch>
                      <a:fillRect/>
                    </a:stretch>
                  </pic:blipFill>
                  <pic:spPr>
                    <a:xfrm>
                      <a:off x="0" y="0"/>
                      <a:ext cx="1952995" cy="338264"/>
                    </a:xfrm>
                    <a:prstGeom prst="rect">
                      <a:avLst/>
                    </a:prstGeom>
                  </pic:spPr>
                </pic:pic>
              </a:graphicData>
            </a:graphic>
          </wp:inline>
        </w:drawing>
      </w:r>
    </w:p>
    <w:p w14:paraId="6CAB52EE" w14:textId="1FF41124" w:rsidR="00325DB3" w:rsidRPr="00C07537" w:rsidRDefault="00325DB3" w:rsidP="00325DB3">
      <w:pPr>
        <w:jc w:val="both"/>
        <w:rPr>
          <w:rFonts w:ascii="Times New Roman" w:hAnsi="Times New Roman" w:cs="Times New Roman"/>
          <w:sz w:val="20"/>
          <w:szCs w:val="20"/>
        </w:rPr>
      </w:pPr>
      <w:r w:rsidRPr="00C07537">
        <w:rPr>
          <w:rFonts w:ascii="Times New Roman" w:hAnsi="Times New Roman" w:cs="Times New Roman"/>
          <w:sz w:val="20"/>
          <w:szCs w:val="20"/>
        </w:rPr>
        <w:t>where:</w:t>
      </w:r>
    </w:p>
    <w:p w14:paraId="354088AC" w14:textId="165FB1D4" w:rsidR="00BC7741" w:rsidRPr="00C07537" w:rsidRDefault="00BC7741" w:rsidP="00325DB3">
      <w:pPr>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7035D1C7" wp14:editId="69C7B9B6">
            <wp:extent cx="2194560" cy="712519"/>
            <wp:effectExtent l="0" t="0" r="0" b="0"/>
            <wp:docPr id="1639486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86875" name=""/>
                    <pic:cNvPicPr/>
                  </pic:nvPicPr>
                  <pic:blipFill>
                    <a:blip r:embed="rId20"/>
                    <a:stretch>
                      <a:fillRect/>
                    </a:stretch>
                  </pic:blipFill>
                  <pic:spPr>
                    <a:xfrm>
                      <a:off x="0" y="0"/>
                      <a:ext cx="2206850" cy="716509"/>
                    </a:xfrm>
                    <a:prstGeom prst="rect">
                      <a:avLst/>
                    </a:prstGeom>
                  </pic:spPr>
                </pic:pic>
              </a:graphicData>
            </a:graphic>
          </wp:inline>
        </w:drawing>
      </w:r>
    </w:p>
    <w:p w14:paraId="7DB36875" w14:textId="5B966F81"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This feature augmentation improves contextual consistency and strengthens sentiment discrimination capability.</w:t>
      </w:r>
    </w:p>
    <w:p w14:paraId="66BB4A2F" w14:textId="1F64744F" w:rsidR="00325DB3" w:rsidRPr="00C07537" w:rsidRDefault="00325DB3" w:rsidP="00325DB3">
      <w:pPr>
        <w:jc w:val="both"/>
        <w:rPr>
          <w:rFonts w:ascii="Times New Roman" w:hAnsi="Times New Roman" w:cs="Times New Roman"/>
          <w:sz w:val="20"/>
          <w:szCs w:val="20"/>
        </w:rPr>
      </w:pPr>
    </w:p>
    <w:p w14:paraId="3A19ECAE"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2.4 Deep Sentiment Inference Layer</w:t>
      </w:r>
    </w:p>
    <w:p w14:paraId="0F998F81"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The Deep Sentiment Inference Layer performs contextual opinion classification using a hybrid CNN-LSTM architecture.</w:t>
      </w:r>
    </w:p>
    <w:p w14:paraId="1122F57F" w14:textId="6BCECE77" w:rsidR="00325DB3" w:rsidRPr="00C07537" w:rsidRDefault="00325DB3" w:rsidP="007F4173">
      <w:pPr>
        <w:spacing w:after="0"/>
        <w:jc w:val="both"/>
        <w:rPr>
          <w:rFonts w:ascii="Times New Roman" w:hAnsi="Times New Roman" w:cs="Times New Roman"/>
          <w:sz w:val="20"/>
          <w:szCs w:val="20"/>
        </w:rPr>
      </w:pPr>
    </w:p>
    <w:p w14:paraId="0530D45E"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A. Input Representation</w:t>
      </w:r>
    </w:p>
    <w:p w14:paraId="3D4FDBB6" w14:textId="14535697" w:rsidR="00325DB3" w:rsidRPr="00C07537" w:rsidRDefault="00520FC8" w:rsidP="007F4173">
      <w:pPr>
        <w:spacing w:after="0"/>
        <w:jc w:val="both"/>
        <w:rPr>
          <w:rFonts w:ascii="Times New Roman" w:hAnsi="Times New Roman" w:cs="Times New Roman"/>
          <w:sz w:val="20"/>
          <w:szCs w:val="20"/>
        </w:rPr>
      </w:pPr>
      <w:r w:rsidRPr="00C07537">
        <w:rPr>
          <w:rFonts w:ascii="Times New Roman" w:hAnsi="Times New Roman" w:cs="Times New Roman"/>
          <w:noProof/>
          <w:sz w:val="20"/>
          <w:szCs w:val="20"/>
        </w:rPr>
        <w:drawing>
          <wp:anchor distT="0" distB="0" distL="114300" distR="114300" simplePos="0" relativeHeight="251658240" behindDoc="0" locked="0" layoutInCell="1" allowOverlap="1" wp14:anchorId="20B6B7F8" wp14:editId="1E50C939">
            <wp:simplePos x="0" y="0"/>
            <wp:positionH relativeFrom="column">
              <wp:posOffset>2207260</wp:posOffset>
            </wp:positionH>
            <wp:positionV relativeFrom="paragraph">
              <wp:posOffset>203200</wp:posOffset>
            </wp:positionV>
            <wp:extent cx="972185" cy="295910"/>
            <wp:effectExtent l="0" t="0" r="0" b="8890"/>
            <wp:wrapSquare wrapText="bothSides"/>
            <wp:docPr id="1884116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16752" name=""/>
                    <pic:cNvPicPr/>
                  </pic:nvPicPr>
                  <pic:blipFill rotWithShape="1">
                    <a:blip r:embed="rId21">
                      <a:extLst>
                        <a:ext uri="{28A0092B-C50C-407E-A947-70E740481C1C}">
                          <a14:useLocalDpi xmlns:a14="http://schemas.microsoft.com/office/drawing/2010/main" val="0"/>
                        </a:ext>
                      </a:extLst>
                    </a:blip>
                    <a:srcRect b="35185"/>
                    <a:stretch>
                      <a:fillRect/>
                    </a:stretch>
                  </pic:blipFill>
                  <pic:spPr bwMode="auto">
                    <a:xfrm>
                      <a:off x="0" y="0"/>
                      <a:ext cx="972185" cy="295910"/>
                    </a:xfrm>
                    <a:prstGeom prst="rect">
                      <a:avLst/>
                    </a:prstGeom>
                    <a:ln>
                      <a:noFill/>
                    </a:ln>
                    <a:extLst>
                      <a:ext uri="{53640926-AAD7-44D8-BBD7-CCE9431645EC}">
                        <a14:shadowObscured xmlns:a14="http://schemas.microsoft.com/office/drawing/2010/main"/>
                      </a:ext>
                    </a:extLst>
                  </pic:spPr>
                </pic:pic>
              </a:graphicData>
            </a:graphic>
          </wp:anchor>
        </w:drawing>
      </w:r>
      <w:r w:rsidR="00325DB3" w:rsidRPr="00C07537">
        <w:rPr>
          <w:rFonts w:ascii="Times New Roman" w:hAnsi="Times New Roman" w:cs="Times New Roman"/>
          <w:sz w:val="20"/>
          <w:szCs w:val="20"/>
        </w:rPr>
        <w:t>The input sentiment tensor is represented as:</w:t>
      </w:r>
    </w:p>
    <w:p w14:paraId="4FCB08F8" w14:textId="6FB881AA" w:rsidR="000C5C7F" w:rsidRPr="00C07537" w:rsidRDefault="000C5C7F" w:rsidP="00520FC8">
      <w:pPr>
        <w:spacing w:after="0"/>
        <w:jc w:val="center"/>
        <w:rPr>
          <w:rFonts w:ascii="Times New Roman" w:hAnsi="Times New Roman" w:cs="Times New Roman"/>
          <w:sz w:val="20"/>
          <w:szCs w:val="20"/>
        </w:rPr>
      </w:pPr>
    </w:p>
    <w:p w14:paraId="6A61E2F1" w14:textId="3D7BC1EA"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where:</w:t>
      </w:r>
    </w:p>
    <w:p w14:paraId="484C25D8" w14:textId="77777777" w:rsidR="00325DB3" w:rsidRPr="00C07537" w:rsidRDefault="00325DB3" w:rsidP="007F4173">
      <w:pPr>
        <w:numPr>
          <w:ilvl w:val="0"/>
          <w:numId w:val="14"/>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T</w:t>
      </w:r>
      <w:proofErr w:type="gramEnd"/>
      <w:r w:rsidRPr="00C07537">
        <w:rPr>
          <w:rFonts w:ascii="Times New Roman" w:hAnsi="Times New Roman" w:cs="Times New Roman"/>
          <w:sz w:val="20"/>
          <w:szCs w:val="20"/>
        </w:rPr>
        <w:t xml:space="preserve"> ) = sequence length,</w:t>
      </w:r>
    </w:p>
    <w:p w14:paraId="2C54B7B2" w14:textId="77777777" w:rsidR="00325DB3" w:rsidRPr="00C07537" w:rsidRDefault="00325DB3" w:rsidP="007F4173">
      <w:pPr>
        <w:numPr>
          <w:ilvl w:val="0"/>
          <w:numId w:val="14"/>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F</w:t>
      </w:r>
      <w:proofErr w:type="gramEnd"/>
      <w:r w:rsidRPr="00C07537">
        <w:rPr>
          <w:rFonts w:ascii="Times New Roman" w:hAnsi="Times New Roman" w:cs="Times New Roman"/>
          <w:sz w:val="20"/>
          <w:szCs w:val="20"/>
        </w:rPr>
        <w:t xml:space="preserve"> ) = feature dimension.</w:t>
      </w:r>
    </w:p>
    <w:p w14:paraId="4917F48A" w14:textId="377F4CA0" w:rsidR="00325DB3" w:rsidRPr="00C07537" w:rsidRDefault="00325DB3" w:rsidP="007F4173">
      <w:pPr>
        <w:spacing w:after="0"/>
        <w:jc w:val="both"/>
        <w:rPr>
          <w:rFonts w:ascii="Times New Roman" w:hAnsi="Times New Roman" w:cs="Times New Roman"/>
          <w:sz w:val="20"/>
          <w:szCs w:val="20"/>
        </w:rPr>
      </w:pPr>
    </w:p>
    <w:p w14:paraId="370D39E9"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B. CNN-Based Semantic Extraction</w:t>
      </w:r>
    </w:p>
    <w:p w14:paraId="11736914"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Convolutional operations extract local semantic patterns:</w:t>
      </w:r>
    </w:p>
    <w:p w14:paraId="3341468D" w14:textId="43D01825" w:rsidR="000C5C7F" w:rsidRPr="00C07537" w:rsidRDefault="000C5C7F" w:rsidP="007F4173">
      <w:pPr>
        <w:spacing w:after="0"/>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213B2CF1" wp14:editId="3061DA99">
            <wp:extent cx="2438400" cy="319441"/>
            <wp:effectExtent l="0" t="0" r="0" b="4445"/>
            <wp:docPr id="1951752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52363" name=""/>
                    <pic:cNvPicPr/>
                  </pic:nvPicPr>
                  <pic:blipFill>
                    <a:blip r:embed="rId22"/>
                    <a:stretch>
                      <a:fillRect/>
                    </a:stretch>
                  </pic:blipFill>
                  <pic:spPr>
                    <a:xfrm>
                      <a:off x="0" y="0"/>
                      <a:ext cx="2517750" cy="329836"/>
                    </a:xfrm>
                    <a:prstGeom prst="rect">
                      <a:avLst/>
                    </a:prstGeom>
                  </pic:spPr>
                </pic:pic>
              </a:graphicData>
            </a:graphic>
          </wp:inline>
        </w:drawing>
      </w:r>
    </w:p>
    <w:p w14:paraId="0376E52F" w14:textId="651A0BBD"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where:</w:t>
      </w:r>
    </w:p>
    <w:p w14:paraId="0342DE9F" w14:textId="77777777" w:rsidR="00325DB3" w:rsidRPr="00C07537" w:rsidRDefault="00325DB3" w:rsidP="007F4173">
      <w:pPr>
        <w:numPr>
          <w:ilvl w:val="0"/>
          <w:numId w:val="15"/>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W</w:t>
      </w:r>
      <w:proofErr w:type="gramEnd"/>
      <w:r w:rsidRPr="00C07537">
        <w:rPr>
          <w:rFonts w:ascii="Times New Roman" w:hAnsi="Times New Roman" w:cs="Times New Roman"/>
          <w:sz w:val="20"/>
          <w:szCs w:val="20"/>
        </w:rPr>
        <w:t xml:space="preserve"> ) = filter weights,</w:t>
      </w:r>
    </w:p>
    <w:p w14:paraId="3763231F" w14:textId="77777777" w:rsidR="00325DB3" w:rsidRPr="00C07537" w:rsidRDefault="00325DB3" w:rsidP="007F4173">
      <w:pPr>
        <w:numPr>
          <w:ilvl w:val="0"/>
          <w:numId w:val="15"/>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b</w:t>
      </w:r>
      <w:proofErr w:type="gramEnd"/>
      <w:r w:rsidRPr="00C07537">
        <w:rPr>
          <w:rFonts w:ascii="Times New Roman" w:hAnsi="Times New Roman" w:cs="Times New Roman"/>
          <w:sz w:val="20"/>
          <w:szCs w:val="20"/>
        </w:rPr>
        <w:t xml:space="preserve"> ) = bias term.</w:t>
      </w:r>
    </w:p>
    <w:p w14:paraId="7147404A"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CNN layers effectively identify sentiment-related phrases and contextual patterns.</w:t>
      </w:r>
    </w:p>
    <w:p w14:paraId="557A5A88" w14:textId="4D724EFD" w:rsidR="00325DB3" w:rsidRPr="00C07537" w:rsidRDefault="00325DB3" w:rsidP="007F4173">
      <w:pPr>
        <w:spacing w:after="0"/>
        <w:jc w:val="both"/>
        <w:rPr>
          <w:rFonts w:ascii="Times New Roman" w:hAnsi="Times New Roman" w:cs="Times New Roman"/>
          <w:sz w:val="20"/>
          <w:szCs w:val="20"/>
        </w:rPr>
      </w:pPr>
    </w:p>
    <w:p w14:paraId="51EFF2CA"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lastRenderedPageBreak/>
        <w:t>C. LSTM Sequential Context Modeling</w:t>
      </w:r>
    </w:p>
    <w:p w14:paraId="7D4211FC"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LSTM layers model long-range contextual dependencies and temporal sentiment relationships across opinion streams.</w:t>
      </w:r>
    </w:p>
    <w:p w14:paraId="6AB8F23F"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The hidden state update is represented as:</w:t>
      </w:r>
    </w:p>
    <w:p w14:paraId="44BDFBF9" w14:textId="77777777" w:rsidR="000C5C7F" w:rsidRPr="00C07537" w:rsidRDefault="000C5C7F" w:rsidP="007F4173">
      <w:pPr>
        <w:spacing w:after="0"/>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16C1DB35" wp14:editId="0BB8157C">
            <wp:extent cx="1350962" cy="281940"/>
            <wp:effectExtent l="0" t="0" r="1905" b="3810"/>
            <wp:docPr id="777221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21193" name=""/>
                    <pic:cNvPicPr/>
                  </pic:nvPicPr>
                  <pic:blipFill>
                    <a:blip r:embed="rId23"/>
                    <a:stretch>
                      <a:fillRect/>
                    </a:stretch>
                  </pic:blipFill>
                  <pic:spPr>
                    <a:xfrm>
                      <a:off x="0" y="0"/>
                      <a:ext cx="1373900" cy="286727"/>
                    </a:xfrm>
                    <a:prstGeom prst="rect">
                      <a:avLst/>
                    </a:prstGeom>
                  </pic:spPr>
                </pic:pic>
              </a:graphicData>
            </a:graphic>
          </wp:inline>
        </w:drawing>
      </w:r>
    </w:p>
    <w:p w14:paraId="278A794F" w14:textId="6654228A"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This improves contextual understanding for dynamic social media expressions.</w:t>
      </w:r>
    </w:p>
    <w:p w14:paraId="065C9D4D" w14:textId="155E8339" w:rsidR="00325DB3" w:rsidRPr="00C07537" w:rsidRDefault="00325DB3" w:rsidP="00325DB3">
      <w:pPr>
        <w:jc w:val="both"/>
        <w:rPr>
          <w:rFonts w:ascii="Times New Roman" w:hAnsi="Times New Roman" w:cs="Times New Roman"/>
          <w:sz w:val="20"/>
          <w:szCs w:val="20"/>
        </w:rPr>
      </w:pPr>
    </w:p>
    <w:p w14:paraId="2A0B3F08"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D. Sentiment Classification Layer</w:t>
      </w:r>
    </w:p>
    <w:p w14:paraId="0C7DE842"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 xml:space="preserve">The final </w:t>
      </w:r>
      <w:proofErr w:type="spellStart"/>
      <w:r w:rsidRPr="00C07537">
        <w:rPr>
          <w:rFonts w:ascii="Times New Roman" w:hAnsi="Times New Roman" w:cs="Times New Roman"/>
          <w:sz w:val="20"/>
          <w:szCs w:val="20"/>
        </w:rPr>
        <w:t>Softmax</w:t>
      </w:r>
      <w:proofErr w:type="spellEnd"/>
      <w:r w:rsidRPr="00C07537">
        <w:rPr>
          <w:rFonts w:ascii="Times New Roman" w:hAnsi="Times New Roman" w:cs="Times New Roman"/>
          <w:sz w:val="20"/>
          <w:szCs w:val="20"/>
        </w:rPr>
        <w:t xml:space="preserve"> classifier computes sentiment probabilities:</w:t>
      </w:r>
    </w:p>
    <w:p w14:paraId="56B8917B" w14:textId="77777777" w:rsidR="000C5C7F" w:rsidRPr="00C07537" w:rsidRDefault="000C5C7F" w:rsidP="007F4173">
      <w:pPr>
        <w:spacing w:after="0"/>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59037A0E" wp14:editId="0F0E5139">
            <wp:extent cx="975360" cy="571549"/>
            <wp:effectExtent l="0" t="0" r="0" b="0"/>
            <wp:docPr id="1250935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35415" name=""/>
                    <pic:cNvPicPr/>
                  </pic:nvPicPr>
                  <pic:blipFill>
                    <a:blip r:embed="rId24"/>
                    <a:stretch>
                      <a:fillRect/>
                    </a:stretch>
                  </pic:blipFill>
                  <pic:spPr>
                    <a:xfrm>
                      <a:off x="0" y="0"/>
                      <a:ext cx="982398" cy="575673"/>
                    </a:xfrm>
                    <a:prstGeom prst="rect">
                      <a:avLst/>
                    </a:prstGeom>
                  </pic:spPr>
                </pic:pic>
              </a:graphicData>
            </a:graphic>
          </wp:inline>
        </w:drawing>
      </w:r>
    </w:p>
    <w:p w14:paraId="650A9273" w14:textId="7FC97F04" w:rsidR="00325DB3" w:rsidRPr="00C07537" w:rsidRDefault="00194218"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The proposed CADSM framework classifies opinion streams into three major sentiment categories, namely positive, negative, and neutral sentiments. Positive sentiments represent favorable opinions or emotional reactions, negative sentiments indicate dissatisfaction or unfavorable perceptions, while neutral sentiments correspond to objective or emotionally balanced expressions. These sentiment classes enable effective public opinion analysis and contextual interpretation of real-time social media discussions.</w:t>
      </w:r>
    </w:p>
    <w:p w14:paraId="546E2D14" w14:textId="77777777" w:rsidR="004367A0" w:rsidRDefault="004367A0" w:rsidP="007F4173">
      <w:pPr>
        <w:spacing w:after="0"/>
        <w:jc w:val="both"/>
        <w:rPr>
          <w:rFonts w:ascii="Times New Roman" w:hAnsi="Times New Roman" w:cs="Times New Roman"/>
          <w:b/>
          <w:bCs/>
          <w:sz w:val="20"/>
          <w:szCs w:val="20"/>
        </w:rPr>
      </w:pPr>
    </w:p>
    <w:p w14:paraId="61A13CC3" w14:textId="42230471"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2.5 Loss Function and Optimization</w:t>
      </w:r>
    </w:p>
    <w:p w14:paraId="01A4EFC4" w14:textId="77777777"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The model minimizes categorical cross-entropy loss:</w:t>
      </w:r>
    </w:p>
    <w:p w14:paraId="64B76162" w14:textId="77777777" w:rsidR="000C5C7F" w:rsidRPr="00C07537" w:rsidRDefault="000C5C7F" w:rsidP="000C5C7F">
      <w:pPr>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72ABF48D" wp14:editId="02CA5629">
            <wp:extent cx="1249680" cy="312420"/>
            <wp:effectExtent l="0" t="0" r="7620" b="0"/>
            <wp:docPr id="1964206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06456" name=""/>
                    <pic:cNvPicPr/>
                  </pic:nvPicPr>
                  <pic:blipFill>
                    <a:blip r:embed="rId25"/>
                    <a:stretch>
                      <a:fillRect/>
                    </a:stretch>
                  </pic:blipFill>
                  <pic:spPr>
                    <a:xfrm>
                      <a:off x="0" y="0"/>
                      <a:ext cx="1262352" cy="315588"/>
                    </a:xfrm>
                    <a:prstGeom prst="rect">
                      <a:avLst/>
                    </a:prstGeom>
                  </pic:spPr>
                </pic:pic>
              </a:graphicData>
            </a:graphic>
          </wp:inline>
        </w:drawing>
      </w:r>
    </w:p>
    <w:p w14:paraId="19362891" w14:textId="0DCF4C86"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Optimization is performed using the Adam optimizer:</w:t>
      </w:r>
    </w:p>
    <w:p w14:paraId="0B652179" w14:textId="77777777" w:rsidR="000C5C7F" w:rsidRPr="00C07537" w:rsidRDefault="000C5C7F" w:rsidP="00592AE7">
      <w:pPr>
        <w:spacing w:after="0"/>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64156E9D" wp14:editId="73D6BE1D">
            <wp:extent cx="1752600" cy="537650"/>
            <wp:effectExtent l="0" t="0" r="0" b="0"/>
            <wp:docPr id="297381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81526" name=""/>
                    <pic:cNvPicPr/>
                  </pic:nvPicPr>
                  <pic:blipFill>
                    <a:blip r:embed="rId26"/>
                    <a:stretch>
                      <a:fillRect/>
                    </a:stretch>
                  </pic:blipFill>
                  <pic:spPr>
                    <a:xfrm>
                      <a:off x="0" y="0"/>
                      <a:ext cx="1761549" cy="540395"/>
                    </a:xfrm>
                    <a:prstGeom prst="rect">
                      <a:avLst/>
                    </a:prstGeom>
                  </pic:spPr>
                </pic:pic>
              </a:graphicData>
            </a:graphic>
          </wp:inline>
        </w:drawing>
      </w:r>
    </w:p>
    <w:p w14:paraId="333F2908" w14:textId="5BF2C464" w:rsidR="00325DB3" w:rsidRPr="00C07537" w:rsidRDefault="00325DB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Dropout regularization and early stopping are employed to reduce overfitting.</w:t>
      </w:r>
    </w:p>
    <w:p w14:paraId="1915F904" w14:textId="05F7533F" w:rsidR="00325DB3" w:rsidRPr="00C07537" w:rsidRDefault="00325DB3" w:rsidP="00325DB3">
      <w:pPr>
        <w:jc w:val="both"/>
        <w:rPr>
          <w:rFonts w:ascii="Times New Roman" w:hAnsi="Times New Roman" w:cs="Times New Roman"/>
          <w:sz w:val="20"/>
          <w:szCs w:val="20"/>
        </w:rPr>
      </w:pPr>
    </w:p>
    <w:p w14:paraId="7AFED183" w14:textId="77777777" w:rsidR="00325DB3"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2.6 Algorithmic Implementation</w:t>
      </w:r>
    </w:p>
    <w:p w14:paraId="4C5FD480" w14:textId="5460A308" w:rsidR="00F95479" w:rsidRPr="00C07537" w:rsidRDefault="00F95479" w:rsidP="007F4173">
      <w:pPr>
        <w:spacing w:after="0"/>
        <w:jc w:val="both"/>
        <w:rPr>
          <w:rFonts w:ascii="Times New Roman" w:hAnsi="Times New Roman" w:cs="Times New Roman"/>
          <w:b/>
          <w:bCs/>
          <w:sz w:val="20"/>
          <w:szCs w:val="20"/>
        </w:rPr>
      </w:pPr>
      <w:r w:rsidRPr="00F95479">
        <w:rPr>
          <w:rFonts w:ascii="Times New Roman" w:hAnsi="Times New Roman" w:cs="Times New Roman"/>
          <w:b/>
          <w:bCs/>
          <w:sz w:val="20"/>
          <w:szCs w:val="20"/>
        </w:rPr>
        <w:t>Algorithm 1: Adaptive Semantic Clustering</w:t>
      </w:r>
    </w:p>
    <w:p w14:paraId="5F0FC950" w14:textId="7BD6973B" w:rsidR="00915790" w:rsidRDefault="00F95479" w:rsidP="00915790">
      <w:pPr>
        <w:spacing w:after="0"/>
        <w:jc w:val="both"/>
        <w:rPr>
          <w:rFonts w:ascii="Times New Roman" w:hAnsi="Times New Roman" w:cs="Times New Roman"/>
          <w:sz w:val="20"/>
          <w:szCs w:val="20"/>
        </w:rPr>
      </w:pPr>
      <w:r w:rsidRPr="00F95479">
        <w:rPr>
          <w:rFonts w:ascii="Times New Roman" w:hAnsi="Times New Roman" w:cs="Times New Roman"/>
          <w:noProof/>
          <w:sz w:val="20"/>
          <w:szCs w:val="20"/>
        </w:rPr>
        <w:drawing>
          <wp:inline distT="0" distB="0" distL="0" distR="0" wp14:anchorId="7274A140" wp14:editId="69AF51CF">
            <wp:extent cx="3459480" cy="1801971"/>
            <wp:effectExtent l="0" t="0" r="7620" b="8255"/>
            <wp:docPr id="52457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7438" name=""/>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Lst>
                    </a:blip>
                    <a:stretch>
                      <a:fillRect/>
                    </a:stretch>
                  </pic:blipFill>
                  <pic:spPr>
                    <a:xfrm>
                      <a:off x="0" y="0"/>
                      <a:ext cx="3464281" cy="1804472"/>
                    </a:xfrm>
                    <a:prstGeom prst="rect">
                      <a:avLst/>
                    </a:prstGeom>
                  </pic:spPr>
                </pic:pic>
              </a:graphicData>
            </a:graphic>
          </wp:inline>
        </w:drawing>
      </w:r>
    </w:p>
    <w:p w14:paraId="67CDFB8A" w14:textId="62270F2A" w:rsidR="00915790" w:rsidRPr="00C07537" w:rsidRDefault="00915790" w:rsidP="00915790">
      <w:pPr>
        <w:spacing w:after="0"/>
        <w:jc w:val="both"/>
        <w:rPr>
          <w:rFonts w:ascii="Times New Roman" w:hAnsi="Times New Roman" w:cs="Times New Roman"/>
          <w:sz w:val="20"/>
          <w:szCs w:val="20"/>
        </w:rPr>
      </w:pPr>
    </w:p>
    <w:p w14:paraId="4BD3C060" w14:textId="05C2EFFE" w:rsidR="00325DB3" w:rsidRPr="00C07537" w:rsidRDefault="00325DB3" w:rsidP="00325DB3">
      <w:pPr>
        <w:jc w:val="both"/>
        <w:rPr>
          <w:rFonts w:ascii="Times New Roman" w:hAnsi="Times New Roman" w:cs="Times New Roman"/>
          <w:sz w:val="20"/>
          <w:szCs w:val="20"/>
        </w:rPr>
      </w:pPr>
    </w:p>
    <w:p w14:paraId="15880FAC"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Algorithm 2: Distributed Sentiment Preprocessing</w:t>
      </w:r>
    </w:p>
    <w:p w14:paraId="4361B3B7" w14:textId="617A71B7" w:rsidR="00915790" w:rsidRDefault="00915790" w:rsidP="007F4173">
      <w:pPr>
        <w:spacing w:after="0"/>
        <w:jc w:val="both"/>
        <w:rPr>
          <w:rFonts w:ascii="Times New Roman" w:hAnsi="Times New Roman" w:cs="Times New Roman"/>
          <w:b/>
          <w:bCs/>
          <w:sz w:val="20"/>
          <w:szCs w:val="20"/>
        </w:rPr>
      </w:pPr>
      <w:r w:rsidRPr="00915790">
        <w:rPr>
          <w:rFonts w:ascii="Times New Roman" w:hAnsi="Times New Roman" w:cs="Times New Roman"/>
          <w:b/>
          <w:bCs/>
          <w:noProof/>
          <w:sz w:val="20"/>
          <w:szCs w:val="20"/>
        </w:rPr>
        <w:lastRenderedPageBreak/>
        <w:drawing>
          <wp:inline distT="0" distB="0" distL="0" distR="0" wp14:anchorId="31696F1E" wp14:editId="7DAB74EA">
            <wp:extent cx="4333232" cy="2339340"/>
            <wp:effectExtent l="0" t="0" r="0" b="3810"/>
            <wp:docPr id="186608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8308" name=""/>
                    <pic:cNvPicPr/>
                  </pic:nvPicPr>
                  <pic:blipFill rotWithShape="1">
                    <a:blip r:embed="rId29">
                      <a:extLst>
                        <a:ext uri="{BEBA8EAE-BF5A-486C-A8C5-ECC9F3942E4B}">
                          <a14:imgProps xmlns:a14="http://schemas.microsoft.com/office/drawing/2010/main">
                            <a14:imgLayer r:embed="rId30">
                              <a14:imgEffect>
                                <a14:sharpenSoften amount="50000"/>
                              </a14:imgEffect>
                              <a14:imgEffect>
                                <a14:saturation sat="400000"/>
                              </a14:imgEffect>
                            </a14:imgLayer>
                          </a14:imgProps>
                        </a:ext>
                      </a:extLst>
                    </a:blip>
                    <a:srcRect t="11976"/>
                    <a:stretch>
                      <a:fillRect/>
                    </a:stretch>
                  </pic:blipFill>
                  <pic:spPr bwMode="auto">
                    <a:xfrm>
                      <a:off x="0" y="0"/>
                      <a:ext cx="4347750" cy="2347178"/>
                    </a:xfrm>
                    <a:prstGeom prst="rect">
                      <a:avLst/>
                    </a:prstGeom>
                    <a:ln>
                      <a:noFill/>
                    </a:ln>
                    <a:extLst>
                      <a:ext uri="{53640926-AAD7-44D8-BBD7-CCE9431645EC}">
                        <a14:shadowObscured xmlns:a14="http://schemas.microsoft.com/office/drawing/2010/main"/>
                      </a:ext>
                    </a:extLst>
                  </pic:spPr>
                </pic:pic>
              </a:graphicData>
            </a:graphic>
          </wp:inline>
        </w:drawing>
      </w:r>
    </w:p>
    <w:p w14:paraId="06044D33" w14:textId="65B3C66B" w:rsidR="00325DB3" w:rsidRPr="00C07537" w:rsidRDefault="00325DB3" w:rsidP="00325DB3">
      <w:pPr>
        <w:jc w:val="both"/>
        <w:rPr>
          <w:rFonts w:ascii="Times New Roman" w:hAnsi="Times New Roman" w:cs="Times New Roman"/>
          <w:sz w:val="20"/>
          <w:szCs w:val="20"/>
        </w:rPr>
      </w:pPr>
    </w:p>
    <w:p w14:paraId="6E12471C"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Algorithm 3: Hybrid CNN-LSTM Sentiment Inference</w:t>
      </w:r>
    </w:p>
    <w:p w14:paraId="0EA77D74" w14:textId="3193B290" w:rsidR="00325DB3" w:rsidRPr="00C07537" w:rsidRDefault="00F95479" w:rsidP="00325DB3">
      <w:pPr>
        <w:jc w:val="both"/>
        <w:rPr>
          <w:rFonts w:ascii="Times New Roman" w:hAnsi="Times New Roman" w:cs="Times New Roman"/>
          <w:sz w:val="20"/>
          <w:szCs w:val="20"/>
        </w:rPr>
      </w:pPr>
      <w:r w:rsidRPr="00F95479">
        <w:rPr>
          <w:rFonts w:ascii="Times New Roman" w:hAnsi="Times New Roman" w:cs="Times New Roman"/>
          <w:b/>
          <w:bCs/>
          <w:noProof/>
          <w:sz w:val="20"/>
          <w:szCs w:val="20"/>
        </w:rPr>
        <w:drawing>
          <wp:inline distT="0" distB="0" distL="0" distR="0" wp14:anchorId="0A36142F" wp14:editId="651225EB">
            <wp:extent cx="3436620" cy="2801032"/>
            <wp:effectExtent l="0" t="0" r="0" b="0"/>
            <wp:docPr id="152208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86331" name=""/>
                    <pic:cNvPicPr/>
                  </pic:nvPicPr>
                  <pic:blipFill>
                    <a:blip r:embed="rId31">
                      <a:extLst>
                        <a:ext uri="{BEBA8EAE-BF5A-486C-A8C5-ECC9F3942E4B}">
                          <a14:imgProps xmlns:a14="http://schemas.microsoft.com/office/drawing/2010/main">
                            <a14:imgLayer r:embed="rId32">
                              <a14:imgEffect>
                                <a14:sharpenSoften amount="50000"/>
                              </a14:imgEffect>
                              <a14:imgEffect>
                                <a14:saturation sat="400000"/>
                              </a14:imgEffect>
                            </a14:imgLayer>
                          </a14:imgProps>
                        </a:ext>
                      </a:extLst>
                    </a:blip>
                    <a:stretch>
                      <a:fillRect/>
                    </a:stretch>
                  </pic:blipFill>
                  <pic:spPr>
                    <a:xfrm>
                      <a:off x="0" y="0"/>
                      <a:ext cx="3445980" cy="2808661"/>
                    </a:xfrm>
                    <a:prstGeom prst="rect">
                      <a:avLst/>
                    </a:prstGeom>
                  </pic:spPr>
                </pic:pic>
              </a:graphicData>
            </a:graphic>
          </wp:inline>
        </w:drawing>
      </w:r>
    </w:p>
    <w:p w14:paraId="58466DE1" w14:textId="77777777" w:rsidR="00F95479" w:rsidRDefault="00F95479" w:rsidP="00325DB3">
      <w:pPr>
        <w:jc w:val="both"/>
        <w:rPr>
          <w:rFonts w:ascii="Times New Roman" w:hAnsi="Times New Roman" w:cs="Times New Roman"/>
          <w:b/>
          <w:bCs/>
          <w:sz w:val="20"/>
          <w:szCs w:val="20"/>
        </w:rPr>
      </w:pPr>
    </w:p>
    <w:p w14:paraId="4A84910C" w14:textId="05E25E40" w:rsidR="00325DB3" w:rsidRPr="00C07537" w:rsidRDefault="00325DB3" w:rsidP="00325DB3">
      <w:pPr>
        <w:jc w:val="both"/>
        <w:rPr>
          <w:rFonts w:ascii="Times New Roman" w:hAnsi="Times New Roman" w:cs="Times New Roman"/>
          <w:b/>
          <w:bCs/>
          <w:sz w:val="20"/>
          <w:szCs w:val="20"/>
        </w:rPr>
      </w:pPr>
      <w:r w:rsidRPr="00C07537">
        <w:rPr>
          <w:rFonts w:ascii="Times New Roman" w:hAnsi="Times New Roman" w:cs="Times New Roman"/>
          <w:b/>
          <w:bCs/>
          <w:sz w:val="20"/>
          <w:szCs w:val="20"/>
        </w:rPr>
        <w:t>2.7 Experimental Configuration</w:t>
      </w:r>
    </w:p>
    <w:p w14:paraId="5ABD6541" w14:textId="77777777" w:rsidR="00325DB3" w:rsidRPr="00C07537" w:rsidRDefault="00325DB3" w:rsidP="00325DB3">
      <w:pPr>
        <w:jc w:val="both"/>
        <w:rPr>
          <w:rFonts w:ascii="Times New Roman" w:hAnsi="Times New Roman" w:cs="Times New Roman"/>
          <w:sz w:val="20"/>
          <w:szCs w:val="20"/>
        </w:rPr>
      </w:pPr>
      <w:r w:rsidRPr="00C07537">
        <w:rPr>
          <w:rFonts w:ascii="Times New Roman" w:hAnsi="Times New Roman" w:cs="Times New Roman"/>
          <w:sz w:val="20"/>
          <w:szCs w:val="20"/>
        </w:rPr>
        <w:t>The experimental environment consisted of:</w:t>
      </w:r>
    </w:p>
    <w:p w14:paraId="412CF3C5" w14:textId="0EDE7CCD" w:rsidR="00E76161" w:rsidRPr="00C07537" w:rsidRDefault="00E76161" w:rsidP="00E76161">
      <w:pPr>
        <w:pStyle w:val="Caption"/>
        <w:keepNext/>
        <w:spacing w:after="0"/>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Table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Table \* ARABIC </w:instrText>
      </w:r>
      <w:r w:rsidRPr="00C07537">
        <w:rPr>
          <w:rFonts w:ascii="Times New Roman" w:hAnsi="Times New Roman" w:cs="Times New Roman"/>
          <w:i w:val="0"/>
          <w:iCs w:val="0"/>
          <w:sz w:val="20"/>
          <w:szCs w:val="20"/>
        </w:rPr>
        <w:fldChar w:fldCharType="separate"/>
      </w:r>
      <w:r w:rsidR="00087D41" w:rsidRPr="00C07537">
        <w:rPr>
          <w:rFonts w:ascii="Times New Roman" w:hAnsi="Times New Roman" w:cs="Times New Roman"/>
          <w:i w:val="0"/>
          <w:iCs w:val="0"/>
          <w:noProof/>
          <w:sz w:val="20"/>
          <w:szCs w:val="20"/>
        </w:rPr>
        <w:t>2</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Experimental Parameters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5"/>
        <w:gridCol w:w="2748"/>
      </w:tblGrid>
      <w:tr w:rsidR="00325DB3" w:rsidRPr="00C07537" w14:paraId="0FAA6BAD" w14:textId="77777777" w:rsidTr="007F4173">
        <w:trPr>
          <w:tblHeader/>
          <w:tblCellSpacing w:w="15" w:type="dxa"/>
        </w:trPr>
        <w:tc>
          <w:tcPr>
            <w:tcW w:w="0" w:type="auto"/>
            <w:tcBorders>
              <w:top w:val="single" w:sz="4" w:space="0" w:color="auto"/>
              <w:bottom w:val="single" w:sz="4" w:space="0" w:color="auto"/>
            </w:tcBorders>
            <w:vAlign w:val="center"/>
            <w:hideMark/>
          </w:tcPr>
          <w:p w14:paraId="16C03477" w14:textId="77777777" w:rsidR="00325DB3" w:rsidRPr="00C07537" w:rsidRDefault="00325DB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Parameter</w:t>
            </w:r>
          </w:p>
        </w:tc>
        <w:tc>
          <w:tcPr>
            <w:tcW w:w="0" w:type="auto"/>
            <w:tcBorders>
              <w:top w:val="single" w:sz="4" w:space="0" w:color="auto"/>
              <w:bottom w:val="single" w:sz="4" w:space="0" w:color="auto"/>
            </w:tcBorders>
            <w:vAlign w:val="center"/>
            <w:hideMark/>
          </w:tcPr>
          <w:p w14:paraId="66A98043" w14:textId="77777777" w:rsidR="00325DB3" w:rsidRPr="00C07537" w:rsidRDefault="00325DB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Value</w:t>
            </w:r>
          </w:p>
        </w:tc>
      </w:tr>
      <w:tr w:rsidR="00325DB3" w:rsidRPr="00C07537" w14:paraId="467E74C6" w14:textId="77777777">
        <w:trPr>
          <w:tblCellSpacing w:w="15" w:type="dxa"/>
        </w:trPr>
        <w:tc>
          <w:tcPr>
            <w:tcW w:w="0" w:type="auto"/>
            <w:vAlign w:val="center"/>
            <w:hideMark/>
          </w:tcPr>
          <w:p w14:paraId="17F17D74"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Dataset Sources</w:t>
            </w:r>
          </w:p>
        </w:tc>
        <w:tc>
          <w:tcPr>
            <w:tcW w:w="0" w:type="auto"/>
            <w:vAlign w:val="center"/>
            <w:hideMark/>
          </w:tcPr>
          <w:p w14:paraId="2666880F"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Twitter, Reddit, News Comments</w:t>
            </w:r>
          </w:p>
        </w:tc>
      </w:tr>
      <w:tr w:rsidR="00325DB3" w:rsidRPr="00C07537" w14:paraId="6CDD4055" w14:textId="77777777">
        <w:trPr>
          <w:tblCellSpacing w:w="15" w:type="dxa"/>
        </w:trPr>
        <w:tc>
          <w:tcPr>
            <w:tcW w:w="0" w:type="auto"/>
            <w:vAlign w:val="center"/>
            <w:hideMark/>
          </w:tcPr>
          <w:p w14:paraId="7C52BB26"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Embedding Dimension</w:t>
            </w:r>
          </w:p>
        </w:tc>
        <w:tc>
          <w:tcPr>
            <w:tcW w:w="0" w:type="auto"/>
            <w:vAlign w:val="center"/>
            <w:hideMark/>
          </w:tcPr>
          <w:p w14:paraId="0CE29E3D"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300</w:t>
            </w:r>
          </w:p>
        </w:tc>
      </w:tr>
      <w:tr w:rsidR="00325DB3" w:rsidRPr="00C07537" w14:paraId="36C0CEE7" w14:textId="77777777">
        <w:trPr>
          <w:tblCellSpacing w:w="15" w:type="dxa"/>
        </w:trPr>
        <w:tc>
          <w:tcPr>
            <w:tcW w:w="0" w:type="auto"/>
            <w:vAlign w:val="center"/>
            <w:hideMark/>
          </w:tcPr>
          <w:p w14:paraId="7EF9E33A"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Batch Size</w:t>
            </w:r>
          </w:p>
        </w:tc>
        <w:tc>
          <w:tcPr>
            <w:tcW w:w="0" w:type="auto"/>
            <w:vAlign w:val="center"/>
            <w:hideMark/>
          </w:tcPr>
          <w:p w14:paraId="538F2D11"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64</w:t>
            </w:r>
          </w:p>
        </w:tc>
      </w:tr>
      <w:tr w:rsidR="00325DB3" w:rsidRPr="00C07537" w14:paraId="58AA81AA" w14:textId="77777777">
        <w:trPr>
          <w:tblCellSpacing w:w="15" w:type="dxa"/>
        </w:trPr>
        <w:tc>
          <w:tcPr>
            <w:tcW w:w="0" w:type="auto"/>
            <w:vAlign w:val="center"/>
            <w:hideMark/>
          </w:tcPr>
          <w:p w14:paraId="1DCE32B6"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Learning Rate</w:t>
            </w:r>
          </w:p>
        </w:tc>
        <w:tc>
          <w:tcPr>
            <w:tcW w:w="0" w:type="auto"/>
            <w:vAlign w:val="center"/>
            <w:hideMark/>
          </w:tcPr>
          <w:p w14:paraId="0A7C2BD7"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0.001</w:t>
            </w:r>
          </w:p>
        </w:tc>
      </w:tr>
      <w:tr w:rsidR="00325DB3" w:rsidRPr="00C07537" w14:paraId="7A1C1061" w14:textId="77777777">
        <w:trPr>
          <w:tblCellSpacing w:w="15" w:type="dxa"/>
        </w:trPr>
        <w:tc>
          <w:tcPr>
            <w:tcW w:w="0" w:type="auto"/>
            <w:vAlign w:val="center"/>
            <w:hideMark/>
          </w:tcPr>
          <w:p w14:paraId="203D3731"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Optimizer</w:t>
            </w:r>
          </w:p>
        </w:tc>
        <w:tc>
          <w:tcPr>
            <w:tcW w:w="0" w:type="auto"/>
            <w:vAlign w:val="center"/>
            <w:hideMark/>
          </w:tcPr>
          <w:p w14:paraId="677B23DF"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Adam</w:t>
            </w:r>
          </w:p>
        </w:tc>
      </w:tr>
      <w:tr w:rsidR="00325DB3" w:rsidRPr="00C07537" w14:paraId="69D74E6A" w14:textId="77777777">
        <w:trPr>
          <w:tblCellSpacing w:w="15" w:type="dxa"/>
        </w:trPr>
        <w:tc>
          <w:tcPr>
            <w:tcW w:w="0" w:type="auto"/>
            <w:vAlign w:val="center"/>
            <w:hideMark/>
          </w:tcPr>
          <w:p w14:paraId="21AD486F"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Epochs</w:t>
            </w:r>
          </w:p>
        </w:tc>
        <w:tc>
          <w:tcPr>
            <w:tcW w:w="0" w:type="auto"/>
            <w:vAlign w:val="center"/>
            <w:hideMark/>
          </w:tcPr>
          <w:p w14:paraId="0FC09315"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50–100</w:t>
            </w:r>
          </w:p>
        </w:tc>
      </w:tr>
      <w:tr w:rsidR="00325DB3" w:rsidRPr="00C07537" w14:paraId="21A76ADC" w14:textId="77777777">
        <w:trPr>
          <w:tblCellSpacing w:w="15" w:type="dxa"/>
        </w:trPr>
        <w:tc>
          <w:tcPr>
            <w:tcW w:w="0" w:type="auto"/>
            <w:vAlign w:val="center"/>
            <w:hideMark/>
          </w:tcPr>
          <w:p w14:paraId="03E824C8"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Sentiment Classes</w:t>
            </w:r>
          </w:p>
        </w:tc>
        <w:tc>
          <w:tcPr>
            <w:tcW w:w="0" w:type="auto"/>
            <w:vAlign w:val="center"/>
            <w:hideMark/>
          </w:tcPr>
          <w:p w14:paraId="7BD7D230"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Positive, Negative, Neutral</w:t>
            </w:r>
          </w:p>
        </w:tc>
      </w:tr>
      <w:tr w:rsidR="00325DB3" w:rsidRPr="00C07537" w14:paraId="7AB70245" w14:textId="77777777">
        <w:trPr>
          <w:tblCellSpacing w:w="15" w:type="dxa"/>
        </w:trPr>
        <w:tc>
          <w:tcPr>
            <w:tcW w:w="0" w:type="auto"/>
            <w:vAlign w:val="center"/>
            <w:hideMark/>
          </w:tcPr>
          <w:p w14:paraId="2EBB314C"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lastRenderedPageBreak/>
              <w:t>Frameworks</w:t>
            </w:r>
          </w:p>
        </w:tc>
        <w:tc>
          <w:tcPr>
            <w:tcW w:w="0" w:type="auto"/>
            <w:vAlign w:val="center"/>
            <w:hideMark/>
          </w:tcPr>
          <w:p w14:paraId="5E5EED00"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 xml:space="preserve">TensorFlow, </w:t>
            </w:r>
            <w:proofErr w:type="spellStart"/>
            <w:r w:rsidRPr="00C07537">
              <w:rPr>
                <w:rFonts w:ascii="Times New Roman" w:hAnsi="Times New Roman" w:cs="Times New Roman"/>
                <w:sz w:val="20"/>
                <w:szCs w:val="20"/>
              </w:rPr>
              <w:t>PyTorch</w:t>
            </w:r>
            <w:proofErr w:type="spellEnd"/>
          </w:p>
        </w:tc>
      </w:tr>
      <w:tr w:rsidR="00325DB3" w:rsidRPr="00C07537" w14:paraId="0C157B93" w14:textId="77777777" w:rsidTr="007F4173">
        <w:trPr>
          <w:tblCellSpacing w:w="15" w:type="dxa"/>
        </w:trPr>
        <w:tc>
          <w:tcPr>
            <w:tcW w:w="0" w:type="auto"/>
            <w:tcBorders>
              <w:bottom w:val="single" w:sz="4" w:space="0" w:color="auto"/>
            </w:tcBorders>
            <w:vAlign w:val="center"/>
            <w:hideMark/>
          </w:tcPr>
          <w:p w14:paraId="59DF1923"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Hardware</w:t>
            </w:r>
          </w:p>
        </w:tc>
        <w:tc>
          <w:tcPr>
            <w:tcW w:w="0" w:type="auto"/>
            <w:tcBorders>
              <w:bottom w:val="single" w:sz="4" w:space="0" w:color="auto"/>
            </w:tcBorders>
            <w:vAlign w:val="center"/>
            <w:hideMark/>
          </w:tcPr>
          <w:p w14:paraId="5ED42828" w14:textId="77777777" w:rsidR="00325DB3" w:rsidRPr="00C07537" w:rsidRDefault="00325DB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NVIDIA GPU</w:t>
            </w:r>
          </w:p>
        </w:tc>
      </w:tr>
    </w:tbl>
    <w:p w14:paraId="2F325F3D" w14:textId="310AA8AD" w:rsidR="00325DB3" w:rsidRPr="00C07537" w:rsidRDefault="00D410F5" w:rsidP="00325DB3">
      <w:pPr>
        <w:jc w:val="both"/>
        <w:rPr>
          <w:rFonts w:ascii="Times New Roman" w:hAnsi="Times New Roman" w:cs="Times New Roman"/>
          <w:sz w:val="20"/>
          <w:szCs w:val="20"/>
        </w:rPr>
      </w:pPr>
      <w:r w:rsidRPr="00D410F5">
        <w:rPr>
          <w:rFonts w:ascii="Times New Roman" w:hAnsi="Times New Roman" w:cs="Times New Roman"/>
          <w:sz w:val="20"/>
          <w:szCs w:val="20"/>
        </w:rPr>
        <w:t xml:space="preserve">Table 2 presents the experimental configuration used for evaluating the proposed CADSM framework. The experiments were conducted using large-scale social media datasets collected from Twitter, Reddit, and online news comment platforms to ensure diverse sentiment representation. Semantic feature extraction was performed using 300-dimensional embeddings, while model optimization employed the Adam optimizer with a learning rate of 0.001 and a batch size of 64. The framework was trained for 50–100 epochs to achieve stable convergence and improved sentiment classification performance. The sentiment analysis task considered three opinion categories: positive, negative, and neutral sentiments. The implementation was developed using TensorFlow and </w:t>
      </w:r>
      <w:proofErr w:type="spellStart"/>
      <w:r w:rsidRPr="00D410F5">
        <w:rPr>
          <w:rFonts w:ascii="Times New Roman" w:hAnsi="Times New Roman" w:cs="Times New Roman"/>
          <w:sz w:val="20"/>
          <w:szCs w:val="20"/>
        </w:rPr>
        <w:t>PyTorch</w:t>
      </w:r>
      <w:proofErr w:type="spellEnd"/>
      <w:r w:rsidRPr="00D410F5">
        <w:rPr>
          <w:rFonts w:ascii="Times New Roman" w:hAnsi="Times New Roman" w:cs="Times New Roman"/>
          <w:sz w:val="20"/>
          <w:szCs w:val="20"/>
        </w:rPr>
        <w:t xml:space="preserve"> frameworks and executed on NVIDIA GPU-enabled hardware to support efficient deep learning training and real-time analytics processing.</w:t>
      </w:r>
    </w:p>
    <w:p w14:paraId="3A7C80C6" w14:textId="77777777" w:rsidR="00325DB3" w:rsidRPr="00C07537" w:rsidRDefault="00325DB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2.8 Methodological Advantages of the Proposed Framework</w:t>
      </w:r>
    </w:p>
    <w:p w14:paraId="3F8A96FC" w14:textId="4A0E3163" w:rsidR="00325DB3" w:rsidRPr="00C07537" w:rsidRDefault="00C32F11" w:rsidP="0096798E">
      <w:pPr>
        <w:jc w:val="both"/>
        <w:rPr>
          <w:rFonts w:ascii="Times New Roman" w:hAnsi="Times New Roman" w:cs="Times New Roman"/>
          <w:sz w:val="20"/>
          <w:szCs w:val="20"/>
        </w:rPr>
      </w:pPr>
      <w:r w:rsidRPr="00C07537">
        <w:rPr>
          <w:rFonts w:ascii="Times New Roman" w:hAnsi="Times New Roman" w:cs="Times New Roman"/>
          <w:sz w:val="20"/>
          <w:szCs w:val="20"/>
        </w:rPr>
        <w:t>The proposed Cluster-Aware Deep Sentiment Mining (CADSM) methodology provides several significant advantages over conventional sentiment analysis systems. First, the integration of adaptive semantic clustering improves contextual intelligence by grouping semantically related opinion streams and enhancing contextual consistency during sentiment analysis. Second, distributed preprocessing mechanisms reduce redundant data transmission and computational overhead, thereby improving processing efficiency in large-scale streaming environments. Third, the framework enhances scalability by supporting real-time analytics across high-volume social media streams and rapidly evolving public opinion data. Furthermore, the proposed architecture demonstrates improved robustness against noisy and ambiguous social media content through adaptive semantic filtering and contextual augmentation. Finally, the integration of cluster-aware deep inference significantly improves sentiment classification accuracy, precision, and overall analytical performance compared with traditional machine learning and standalone deep learning approaches.</w:t>
      </w:r>
    </w:p>
    <w:p w14:paraId="581DCCF0" w14:textId="77777777" w:rsidR="00606B83" w:rsidRPr="00C07537" w:rsidRDefault="00606B83" w:rsidP="0027666A">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III. RESULTS AND PERFORMANCE EVALUATION</w:t>
      </w:r>
    </w:p>
    <w:p w14:paraId="37E05ACC" w14:textId="77777777" w:rsidR="00C32F11" w:rsidRPr="00C07537" w:rsidRDefault="00C32F11" w:rsidP="00C32F11">
      <w:pPr>
        <w:jc w:val="both"/>
        <w:rPr>
          <w:rFonts w:ascii="Times New Roman" w:hAnsi="Times New Roman" w:cs="Times New Roman"/>
          <w:sz w:val="20"/>
          <w:szCs w:val="20"/>
        </w:rPr>
      </w:pPr>
      <w:r w:rsidRPr="00C07537">
        <w:rPr>
          <w:rFonts w:ascii="Times New Roman" w:hAnsi="Times New Roman" w:cs="Times New Roman"/>
          <w:sz w:val="20"/>
          <w:szCs w:val="20"/>
        </w:rPr>
        <w:t>This section presents the experimental evaluation and performance analysis of the proposed Cluster-Aware Deep Sentiment Mining (CADSM) framework for intelligent real-time public opinion monitoring. The framework was evaluated using large-scale social media datasets collected from X (formerly Twitter), Reddit, online news comment platforms, and public discussion forums. The experimental analysis focused on several critical performance indicators, including sentiment classification accuracy, scalability, processing latency, robustness under noisy conditions, and contextual sentiment discrimination capability.</w:t>
      </w:r>
    </w:p>
    <w:p w14:paraId="35080ED0" w14:textId="77777777" w:rsidR="00C32F11" w:rsidRPr="00C07537" w:rsidRDefault="00C32F11" w:rsidP="00C32F11">
      <w:pPr>
        <w:jc w:val="both"/>
        <w:rPr>
          <w:rFonts w:ascii="Times New Roman" w:hAnsi="Times New Roman" w:cs="Times New Roman"/>
          <w:sz w:val="20"/>
          <w:szCs w:val="20"/>
        </w:rPr>
      </w:pPr>
      <w:r w:rsidRPr="00C07537">
        <w:rPr>
          <w:rFonts w:ascii="Times New Roman" w:hAnsi="Times New Roman" w:cs="Times New Roman"/>
          <w:sz w:val="20"/>
          <w:szCs w:val="20"/>
        </w:rPr>
        <w:t xml:space="preserve">To validate the effectiveness of the proposed framework, CADSM was compared with several conventional machine learning and deep learning–based sentiment analysis models, including Support Vector Machine (SVM), Random Forest (RF), standalone Convolutional Neural Network (CNN), CNN-LSTM hybrid architecture, and Transformer-based sentiment models. The experiments were implemented using TensorFlow and </w:t>
      </w:r>
      <w:proofErr w:type="spellStart"/>
      <w:r w:rsidRPr="00C07537">
        <w:rPr>
          <w:rFonts w:ascii="Times New Roman" w:hAnsi="Times New Roman" w:cs="Times New Roman"/>
          <w:sz w:val="20"/>
          <w:szCs w:val="20"/>
        </w:rPr>
        <w:t>PyTorch</w:t>
      </w:r>
      <w:proofErr w:type="spellEnd"/>
      <w:r w:rsidRPr="00C07537">
        <w:rPr>
          <w:rFonts w:ascii="Times New Roman" w:hAnsi="Times New Roman" w:cs="Times New Roman"/>
          <w:sz w:val="20"/>
          <w:szCs w:val="20"/>
        </w:rPr>
        <w:t xml:space="preserve"> deep learning frameworks within GPU-enabled high-performance computing environments to support large-scale real-time stream processing and deep neural inference.</w:t>
      </w:r>
    </w:p>
    <w:p w14:paraId="20BD2379" w14:textId="3472B300" w:rsidR="00606B83" w:rsidRPr="00C07537" w:rsidRDefault="00606B83" w:rsidP="00606B83">
      <w:pPr>
        <w:jc w:val="both"/>
        <w:rPr>
          <w:rFonts w:ascii="Times New Roman" w:hAnsi="Times New Roman" w:cs="Times New Roman"/>
          <w:sz w:val="20"/>
          <w:szCs w:val="20"/>
        </w:rPr>
      </w:pPr>
    </w:p>
    <w:p w14:paraId="1306ABE8" w14:textId="77777777" w:rsidR="00606B83" w:rsidRPr="00C07537" w:rsidRDefault="00606B8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3.1 Experimental Dataset and Evaluation Metrics</w:t>
      </w:r>
    </w:p>
    <w:p w14:paraId="2F4D595B" w14:textId="2B4DA787" w:rsidR="00C32F11" w:rsidRPr="00C07537" w:rsidRDefault="00C32F11"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The evaluation dataset consisted of multilingual social media opinion streams containing positive, negative, and neutral sentiment labels collected from diverse online communication platforms. The dataset incorporated tweets and hashtags, user comments, emojis and reaction symbols, political discussions, product reviews, and crisis-related public opinion content. This diverse collection of opinion streams enabled comprehensive evaluation of the proposed framework under multiple contextual and semantic conditions. The sentiment distribution within the dataset was categorized into positive, negative, and neutral opinion classes to support multiclass sentiment classification and contextual public opinion analysis.</w:t>
      </w:r>
    </w:p>
    <w:p w14:paraId="681D89F1" w14:textId="77777777" w:rsidR="00606B83" w:rsidRPr="00C07537" w:rsidRDefault="00606B83" w:rsidP="00592AE7">
      <w:pPr>
        <w:jc w:val="center"/>
        <w:rPr>
          <w:rFonts w:ascii="Times New Roman" w:hAnsi="Times New Roman" w:cs="Times New Roman"/>
          <w:sz w:val="20"/>
          <w:szCs w:val="20"/>
        </w:rPr>
      </w:pPr>
      <w:r w:rsidRPr="00C07537">
        <w:rPr>
          <w:rFonts w:ascii="Times New Roman" w:hAnsi="Times New Roman" w:cs="Times New Roman"/>
          <w:noProof/>
          <w:sz w:val="20"/>
          <w:szCs w:val="20"/>
        </w:rPr>
        <w:lastRenderedPageBreak/>
        <w:drawing>
          <wp:inline distT="0" distB="0" distL="0" distR="0" wp14:anchorId="5EBE37F9" wp14:editId="119D695B">
            <wp:extent cx="1236933" cy="365760"/>
            <wp:effectExtent l="0" t="0" r="1905" b="0"/>
            <wp:docPr id="446108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08772" name=""/>
                    <pic:cNvPicPr/>
                  </pic:nvPicPr>
                  <pic:blipFill>
                    <a:blip r:embed="rId33"/>
                    <a:stretch>
                      <a:fillRect/>
                    </a:stretch>
                  </pic:blipFill>
                  <pic:spPr>
                    <a:xfrm>
                      <a:off x="0" y="0"/>
                      <a:ext cx="1249667" cy="369525"/>
                    </a:xfrm>
                    <a:prstGeom prst="rect">
                      <a:avLst/>
                    </a:prstGeom>
                  </pic:spPr>
                </pic:pic>
              </a:graphicData>
            </a:graphic>
          </wp:inline>
        </w:drawing>
      </w:r>
    </w:p>
    <w:p w14:paraId="01BD7785" w14:textId="4B507176" w:rsidR="00606B83" w:rsidRPr="00C07537" w:rsidRDefault="00606B8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where:</w:t>
      </w:r>
    </w:p>
    <w:p w14:paraId="5C9EE1F6" w14:textId="77777777" w:rsidR="00606B83" w:rsidRPr="00C07537" w:rsidRDefault="00606B83" w:rsidP="007F4173">
      <w:pPr>
        <w:numPr>
          <w:ilvl w:val="0"/>
          <w:numId w:val="23"/>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P</w:t>
      </w:r>
      <w:proofErr w:type="gramEnd"/>
      <w:r w:rsidRPr="00C07537">
        <w:rPr>
          <w:rFonts w:ascii="Times New Roman" w:hAnsi="Times New Roman" w:cs="Times New Roman"/>
          <w:sz w:val="20"/>
          <w:szCs w:val="20"/>
        </w:rPr>
        <w:t xml:space="preserve"> ) = Positive sentiment samples,</w:t>
      </w:r>
    </w:p>
    <w:p w14:paraId="564F807F" w14:textId="77777777" w:rsidR="00606B83" w:rsidRPr="00C07537" w:rsidRDefault="00606B83" w:rsidP="007F4173">
      <w:pPr>
        <w:numPr>
          <w:ilvl w:val="0"/>
          <w:numId w:val="23"/>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N</w:t>
      </w:r>
      <w:proofErr w:type="gramEnd"/>
      <w:r w:rsidRPr="00C07537">
        <w:rPr>
          <w:rFonts w:ascii="Times New Roman" w:hAnsi="Times New Roman" w:cs="Times New Roman"/>
          <w:sz w:val="20"/>
          <w:szCs w:val="20"/>
        </w:rPr>
        <w:t xml:space="preserve"> ) = Negative sentiment samples,</w:t>
      </w:r>
    </w:p>
    <w:p w14:paraId="430168B8" w14:textId="77777777" w:rsidR="00606B83" w:rsidRPr="00C07537" w:rsidRDefault="00606B83" w:rsidP="007F4173">
      <w:pPr>
        <w:numPr>
          <w:ilvl w:val="0"/>
          <w:numId w:val="23"/>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U</w:t>
      </w:r>
      <w:proofErr w:type="gramEnd"/>
      <w:r w:rsidRPr="00C07537">
        <w:rPr>
          <w:rFonts w:ascii="Times New Roman" w:hAnsi="Times New Roman" w:cs="Times New Roman"/>
          <w:sz w:val="20"/>
          <w:szCs w:val="20"/>
        </w:rPr>
        <w:t xml:space="preserve"> ) = Neutral sentiment samples.</w:t>
      </w:r>
    </w:p>
    <w:p w14:paraId="281B39DB" w14:textId="77777777" w:rsidR="00606B83" w:rsidRPr="00C07537" w:rsidRDefault="00606B8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Performance evaluation was conducted using the following metrics:</w:t>
      </w:r>
    </w:p>
    <w:p w14:paraId="0671C828" w14:textId="4FFDEA6C" w:rsidR="00606B83" w:rsidRPr="00C07537" w:rsidRDefault="00606B83" w:rsidP="00C07537">
      <w:pPr>
        <w:spacing w:after="0"/>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5B17120A" wp14:editId="497E303B">
            <wp:extent cx="1592782" cy="1272540"/>
            <wp:effectExtent l="0" t="0" r="7620" b="3810"/>
            <wp:docPr id="2119275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75584" name=""/>
                    <pic:cNvPicPr/>
                  </pic:nvPicPr>
                  <pic:blipFill>
                    <a:blip r:embed="rId34"/>
                    <a:stretch>
                      <a:fillRect/>
                    </a:stretch>
                  </pic:blipFill>
                  <pic:spPr>
                    <a:xfrm>
                      <a:off x="0" y="0"/>
                      <a:ext cx="1603604" cy="1281186"/>
                    </a:xfrm>
                    <a:prstGeom prst="rect">
                      <a:avLst/>
                    </a:prstGeom>
                  </pic:spPr>
                </pic:pic>
              </a:graphicData>
            </a:graphic>
          </wp:inline>
        </w:drawing>
      </w:r>
    </w:p>
    <w:p w14:paraId="3ABE4790" w14:textId="5041C6BB" w:rsidR="00606B83" w:rsidRPr="00C07537" w:rsidRDefault="00606B83" w:rsidP="00C07537">
      <w:pPr>
        <w:spacing w:after="0"/>
        <w:jc w:val="both"/>
        <w:rPr>
          <w:rFonts w:ascii="Times New Roman" w:hAnsi="Times New Roman" w:cs="Times New Roman"/>
          <w:sz w:val="20"/>
          <w:szCs w:val="20"/>
        </w:rPr>
      </w:pPr>
      <w:r w:rsidRPr="00C07537">
        <w:rPr>
          <w:rFonts w:ascii="Times New Roman" w:hAnsi="Times New Roman" w:cs="Times New Roman"/>
          <w:sz w:val="20"/>
          <w:szCs w:val="20"/>
        </w:rPr>
        <w:t>where:</w:t>
      </w:r>
    </w:p>
    <w:p w14:paraId="30CC2812" w14:textId="77777777" w:rsidR="00606B83" w:rsidRPr="00C07537" w:rsidRDefault="00606B83" w:rsidP="00C07537">
      <w:pPr>
        <w:numPr>
          <w:ilvl w:val="0"/>
          <w:numId w:val="24"/>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TP</w:t>
      </w:r>
      <w:proofErr w:type="gramEnd"/>
      <w:r w:rsidRPr="00C07537">
        <w:rPr>
          <w:rFonts w:ascii="Times New Roman" w:hAnsi="Times New Roman" w:cs="Times New Roman"/>
          <w:sz w:val="20"/>
          <w:szCs w:val="20"/>
        </w:rPr>
        <w:t xml:space="preserve"> ) = True Positives,</w:t>
      </w:r>
    </w:p>
    <w:p w14:paraId="2329FC54" w14:textId="77777777" w:rsidR="00606B83" w:rsidRPr="00C07537" w:rsidRDefault="00606B83" w:rsidP="00C07537">
      <w:pPr>
        <w:numPr>
          <w:ilvl w:val="0"/>
          <w:numId w:val="24"/>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TN</w:t>
      </w:r>
      <w:proofErr w:type="gramEnd"/>
      <w:r w:rsidRPr="00C07537">
        <w:rPr>
          <w:rFonts w:ascii="Times New Roman" w:hAnsi="Times New Roman" w:cs="Times New Roman"/>
          <w:sz w:val="20"/>
          <w:szCs w:val="20"/>
        </w:rPr>
        <w:t xml:space="preserve"> ) = True Negatives,</w:t>
      </w:r>
    </w:p>
    <w:p w14:paraId="1CC1E86D" w14:textId="77777777" w:rsidR="00606B83" w:rsidRPr="00C07537" w:rsidRDefault="00606B83" w:rsidP="00C07537">
      <w:pPr>
        <w:numPr>
          <w:ilvl w:val="0"/>
          <w:numId w:val="24"/>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FP</w:t>
      </w:r>
      <w:proofErr w:type="gramEnd"/>
      <w:r w:rsidRPr="00C07537">
        <w:rPr>
          <w:rFonts w:ascii="Times New Roman" w:hAnsi="Times New Roman" w:cs="Times New Roman"/>
          <w:sz w:val="20"/>
          <w:szCs w:val="20"/>
        </w:rPr>
        <w:t xml:space="preserve"> ) = False Positives,</w:t>
      </w:r>
    </w:p>
    <w:p w14:paraId="55FE6321" w14:textId="77777777" w:rsidR="00606B83" w:rsidRPr="00C07537" w:rsidRDefault="00606B83" w:rsidP="00C07537">
      <w:pPr>
        <w:numPr>
          <w:ilvl w:val="0"/>
          <w:numId w:val="24"/>
        </w:numPr>
        <w:spacing w:after="0"/>
        <w:jc w:val="both"/>
        <w:rPr>
          <w:rFonts w:ascii="Times New Roman" w:hAnsi="Times New Roman" w:cs="Times New Roman"/>
          <w:sz w:val="20"/>
          <w:szCs w:val="20"/>
        </w:rPr>
      </w:pPr>
      <w:proofErr w:type="gramStart"/>
      <w:r w:rsidRPr="00C07537">
        <w:rPr>
          <w:rFonts w:ascii="Times New Roman" w:hAnsi="Times New Roman" w:cs="Times New Roman"/>
          <w:sz w:val="20"/>
          <w:szCs w:val="20"/>
        </w:rPr>
        <w:t>( FN</w:t>
      </w:r>
      <w:proofErr w:type="gramEnd"/>
      <w:r w:rsidRPr="00C07537">
        <w:rPr>
          <w:rFonts w:ascii="Times New Roman" w:hAnsi="Times New Roman" w:cs="Times New Roman"/>
          <w:sz w:val="20"/>
          <w:szCs w:val="20"/>
        </w:rPr>
        <w:t xml:space="preserve"> ) = False Negatives.</w:t>
      </w:r>
    </w:p>
    <w:p w14:paraId="1B2DD869" w14:textId="19A68A0F" w:rsidR="00606B83" w:rsidRPr="00C07537" w:rsidRDefault="00606B83" w:rsidP="00606B83">
      <w:pPr>
        <w:jc w:val="both"/>
        <w:rPr>
          <w:rFonts w:ascii="Times New Roman" w:hAnsi="Times New Roman" w:cs="Times New Roman"/>
          <w:sz w:val="20"/>
          <w:szCs w:val="20"/>
        </w:rPr>
      </w:pPr>
    </w:p>
    <w:p w14:paraId="48D3EB71" w14:textId="77777777" w:rsidR="00606B83" w:rsidRPr="00C07537" w:rsidRDefault="00606B83" w:rsidP="00D410F5">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3.2 Sentiment Classification Performance</w:t>
      </w:r>
    </w:p>
    <w:p w14:paraId="04FC29D8" w14:textId="77777777" w:rsidR="00606B83" w:rsidRPr="00C07537" w:rsidRDefault="00606B83" w:rsidP="00606B83">
      <w:pPr>
        <w:jc w:val="both"/>
        <w:rPr>
          <w:rFonts w:ascii="Times New Roman" w:hAnsi="Times New Roman" w:cs="Times New Roman"/>
          <w:sz w:val="20"/>
          <w:szCs w:val="20"/>
        </w:rPr>
      </w:pPr>
      <w:r w:rsidRPr="00C07537">
        <w:rPr>
          <w:rFonts w:ascii="Times New Roman" w:hAnsi="Times New Roman" w:cs="Times New Roman"/>
          <w:sz w:val="20"/>
          <w:szCs w:val="20"/>
        </w:rPr>
        <w:t>The classification performance of the proposed CADSM framework was compared with conventional machine learning and deep learning approaches.</w:t>
      </w:r>
    </w:p>
    <w:p w14:paraId="46B7072C" w14:textId="39F6E1A7" w:rsidR="00E76161" w:rsidRPr="00C07537" w:rsidRDefault="00E76161" w:rsidP="00E76161">
      <w:pPr>
        <w:pStyle w:val="Caption"/>
        <w:keepNext/>
        <w:spacing w:after="0"/>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Table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Table \* ARABIC </w:instrText>
      </w:r>
      <w:r w:rsidRPr="00C07537">
        <w:rPr>
          <w:rFonts w:ascii="Times New Roman" w:hAnsi="Times New Roman" w:cs="Times New Roman"/>
          <w:i w:val="0"/>
          <w:iCs w:val="0"/>
          <w:sz w:val="20"/>
          <w:szCs w:val="20"/>
        </w:rPr>
        <w:fldChar w:fldCharType="separate"/>
      </w:r>
      <w:r w:rsidR="00087D41" w:rsidRPr="00C07537">
        <w:rPr>
          <w:rFonts w:ascii="Times New Roman" w:hAnsi="Times New Roman" w:cs="Times New Roman"/>
          <w:i w:val="0"/>
          <w:iCs w:val="0"/>
          <w:noProof/>
          <w:sz w:val="20"/>
          <w:szCs w:val="20"/>
        </w:rPr>
        <w:t>3</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Comparative Sentiment Classification Performance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4"/>
        <w:gridCol w:w="1254"/>
        <w:gridCol w:w="1229"/>
        <w:gridCol w:w="977"/>
        <w:gridCol w:w="1206"/>
        <w:gridCol w:w="847"/>
      </w:tblGrid>
      <w:tr w:rsidR="00606B83" w:rsidRPr="00C07537" w14:paraId="5F11B31B" w14:textId="77777777" w:rsidTr="007F4173">
        <w:trPr>
          <w:tblHeader/>
          <w:tblCellSpacing w:w="15" w:type="dxa"/>
        </w:trPr>
        <w:tc>
          <w:tcPr>
            <w:tcW w:w="0" w:type="auto"/>
            <w:tcBorders>
              <w:top w:val="single" w:sz="4" w:space="0" w:color="auto"/>
              <w:bottom w:val="single" w:sz="4" w:space="0" w:color="auto"/>
            </w:tcBorders>
            <w:vAlign w:val="center"/>
            <w:hideMark/>
          </w:tcPr>
          <w:p w14:paraId="54F04853"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Model</w:t>
            </w:r>
          </w:p>
        </w:tc>
        <w:tc>
          <w:tcPr>
            <w:tcW w:w="0" w:type="auto"/>
            <w:tcBorders>
              <w:top w:val="single" w:sz="4" w:space="0" w:color="auto"/>
              <w:bottom w:val="single" w:sz="4" w:space="0" w:color="auto"/>
            </w:tcBorders>
            <w:vAlign w:val="center"/>
            <w:hideMark/>
          </w:tcPr>
          <w:p w14:paraId="21137B6F"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Accuracy (%)</w:t>
            </w:r>
          </w:p>
        </w:tc>
        <w:tc>
          <w:tcPr>
            <w:tcW w:w="0" w:type="auto"/>
            <w:tcBorders>
              <w:top w:val="single" w:sz="4" w:space="0" w:color="auto"/>
              <w:bottom w:val="single" w:sz="4" w:space="0" w:color="auto"/>
            </w:tcBorders>
            <w:vAlign w:val="center"/>
            <w:hideMark/>
          </w:tcPr>
          <w:p w14:paraId="03731EA7"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Precision (%)</w:t>
            </w:r>
          </w:p>
        </w:tc>
        <w:tc>
          <w:tcPr>
            <w:tcW w:w="0" w:type="auto"/>
            <w:tcBorders>
              <w:top w:val="single" w:sz="4" w:space="0" w:color="auto"/>
              <w:bottom w:val="single" w:sz="4" w:space="0" w:color="auto"/>
            </w:tcBorders>
            <w:vAlign w:val="center"/>
            <w:hideMark/>
          </w:tcPr>
          <w:p w14:paraId="726BB186"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Recall (%)</w:t>
            </w:r>
          </w:p>
        </w:tc>
        <w:tc>
          <w:tcPr>
            <w:tcW w:w="0" w:type="auto"/>
            <w:tcBorders>
              <w:top w:val="single" w:sz="4" w:space="0" w:color="auto"/>
              <w:bottom w:val="single" w:sz="4" w:space="0" w:color="auto"/>
            </w:tcBorders>
            <w:vAlign w:val="center"/>
            <w:hideMark/>
          </w:tcPr>
          <w:p w14:paraId="28865F1D"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F1-Score (%)</w:t>
            </w:r>
          </w:p>
        </w:tc>
        <w:tc>
          <w:tcPr>
            <w:tcW w:w="0" w:type="auto"/>
            <w:tcBorders>
              <w:top w:val="single" w:sz="4" w:space="0" w:color="auto"/>
              <w:bottom w:val="single" w:sz="4" w:space="0" w:color="auto"/>
            </w:tcBorders>
            <w:vAlign w:val="center"/>
            <w:hideMark/>
          </w:tcPr>
          <w:p w14:paraId="45FB91B5"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FPR (%)</w:t>
            </w:r>
          </w:p>
        </w:tc>
      </w:tr>
      <w:tr w:rsidR="00606B83" w:rsidRPr="00C07537" w14:paraId="34058E09" w14:textId="77777777">
        <w:trPr>
          <w:tblCellSpacing w:w="15" w:type="dxa"/>
        </w:trPr>
        <w:tc>
          <w:tcPr>
            <w:tcW w:w="0" w:type="auto"/>
            <w:vAlign w:val="center"/>
            <w:hideMark/>
          </w:tcPr>
          <w:p w14:paraId="4510F14B"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SVM</w:t>
            </w:r>
          </w:p>
        </w:tc>
        <w:tc>
          <w:tcPr>
            <w:tcW w:w="0" w:type="auto"/>
            <w:vAlign w:val="center"/>
            <w:hideMark/>
          </w:tcPr>
          <w:p w14:paraId="3605A5F6"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84.2</w:t>
            </w:r>
          </w:p>
        </w:tc>
        <w:tc>
          <w:tcPr>
            <w:tcW w:w="0" w:type="auto"/>
            <w:vAlign w:val="center"/>
            <w:hideMark/>
          </w:tcPr>
          <w:p w14:paraId="11BC8E6F"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82.7</w:t>
            </w:r>
          </w:p>
        </w:tc>
        <w:tc>
          <w:tcPr>
            <w:tcW w:w="0" w:type="auto"/>
            <w:vAlign w:val="center"/>
            <w:hideMark/>
          </w:tcPr>
          <w:p w14:paraId="09B0F76B"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81.9</w:t>
            </w:r>
          </w:p>
        </w:tc>
        <w:tc>
          <w:tcPr>
            <w:tcW w:w="0" w:type="auto"/>
            <w:vAlign w:val="center"/>
            <w:hideMark/>
          </w:tcPr>
          <w:p w14:paraId="65107519"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82.3</w:t>
            </w:r>
          </w:p>
        </w:tc>
        <w:tc>
          <w:tcPr>
            <w:tcW w:w="0" w:type="auto"/>
            <w:vAlign w:val="center"/>
            <w:hideMark/>
          </w:tcPr>
          <w:p w14:paraId="436926E2"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7.6</w:t>
            </w:r>
          </w:p>
        </w:tc>
      </w:tr>
      <w:tr w:rsidR="00606B83" w:rsidRPr="00C07537" w14:paraId="0EDC3C9D" w14:textId="77777777">
        <w:trPr>
          <w:tblCellSpacing w:w="15" w:type="dxa"/>
        </w:trPr>
        <w:tc>
          <w:tcPr>
            <w:tcW w:w="0" w:type="auto"/>
            <w:vAlign w:val="center"/>
            <w:hideMark/>
          </w:tcPr>
          <w:p w14:paraId="5426B241"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Random Forest</w:t>
            </w:r>
          </w:p>
        </w:tc>
        <w:tc>
          <w:tcPr>
            <w:tcW w:w="0" w:type="auto"/>
            <w:vAlign w:val="center"/>
            <w:hideMark/>
          </w:tcPr>
          <w:p w14:paraId="6B915049"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87.5</w:t>
            </w:r>
          </w:p>
        </w:tc>
        <w:tc>
          <w:tcPr>
            <w:tcW w:w="0" w:type="auto"/>
            <w:vAlign w:val="center"/>
            <w:hideMark/>
          </w:tcPr>
          <w:p w14:paraId="40C1F735"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86.1</w:t>
            </w:r>
          </w:p>
        </w:tc>
        <w:tc>
          <w:tcPr>
            <w:tcW w:w="0" w:type="auto"/>
            <w:vAlign w:val="center"/>
            <w:hideMark/>
          </w:tcPr>
          <w:p w14:paraId="6C357B4D"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85.4</w:t>
            </w:r>
          </w:p>
        </w:tc>
        <w:tc>
          <w:tcPr>
            <w:tcW w:w="0" w:type="auto"/>
            <w:vAlign w:val="center"/>
            <w:hideMark/>
          </w:tcPr>
          <w:p w14:paraId="5AC82B03"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85.7</w:t>
            </w:r>
          </w:p>
        </w:tc>
        <w:tc>
          <w:tcPr>
            <w:tcW w:w="0" w:type="auto"/>
            <w:vAlign w:val="center"/>
            <w:hideMark/>
          </w:tcPr>
          <w:p w14:paraId="4C26FD9D"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6.2</w:t>
            </w:r>
          </w:p>
        </w:tc>
      </w:tr>
      <w:tr w:rsidR="00606B83" w:rsidRPr="00C07537" w14:paraId="76FAAD56" w14:textId="77777777">
        <w:trPr>
          <w:tblCellSpacing w:w="15" w:type="dxa"/>
        </w:trPr>
        <w:tc>
          <w:tcPr>
            <w:tcW w:w="0" w:type="auto"/>
            <w:vAlign w:val="center"/>
            <w:hideMark/>
          </w:tcPr>
          <w:p w14:paraId="320E1EF0"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CNN</w:t>
            </w:r>
          </w:p>
        </w:tc>
        <w:tc>
          <w:tcPr>
            <w:tcW w:w="0" w:type="auto"/>
            <w:vAlign w:val="center"/>
            <w:hideMark/>
          </w:tcPr>
          <w:p w14:paraId="62C5B71A"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91.3</w:t>
            </w:r>
          </w:p>
        </w:tc>
        <w:tc>
          <w:tcPr>
            <w:tcW w:w="0" w:type="auto"/>
            <w:vAlign w:val="center"/>
            <w:hideMark/>
          </w:tcPr>
          <w:p w14:paraId="560E3916"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90.5</w:t>
            </w:r>
          </w:p>
        </w:tc>
        <w:tc>
          <w:tcPr>
            <w:tcW w:w="0" w:type="auto"/>
            <w:vAlign w:val="center"/>
            <w:hideMark/>
          </w:tcPr>
          <w:p w14:paraId="7AB0D642"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89.8</w:t>
            </w:r>
          </w:p>
        </w:tc>
        <w:tc>
          <w:tcPr>
            <w:tcW w:w="0" w:type="auto"/>
            <w:vAlign w:val="center"/>
            <w:hideMark/>
          </w:tcPr>
          <w:p w14:paraId="6D1896F0"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90.1</w:t>
            </w:r>
          </w:p>
        </w:tc>
        <w:tc>
          <w:tcPr>
            <w:tcW w:w="0" w:type="auto"/>
            <w:vAlign w:val="center"/>
            <w:hideMark/>
          </w:tcPr>
          <w:p w14:paraId="636363DB"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5.7</w:t>
            </w:r>
          </w:p>
        </w:tc>
      </w:tr>
      <w:tr w:rsidR="00606B83" w:rsidRPr="00C07537" w14:paraId="3AD6E24F" w14:textId="77777777">
        <w:trPr>
          <w:tblCellSpacing w:w="15" w:type="dxa"/>
        </w:trPr>
        <w:tc>
          <w:tcPr>
            <w:tcW w:w="0" w:type="auto"/>
            <w:vAlign w:val="center"/>
            <w:hideMark/>
          </w:tcPr>
          <w:p w14:paraId="09D8A1D9"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CNN-LSTM</w:t>
            </w:r>
          </w:p>
        </w:tc>
        <w:tc>
          <w:tcPr>
            <w:tcW w:w="0" w:type="auto"/>
            <w:vAlign w:val="center"/>
            <w:hideMark/>
          </w:tcPr>
          <w:p w14:paraId="56C5C0FF"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93.8</w:t>
            </w:r>
          </w:p>
        </w:tc>
        <w:tc>
          <w:tcPr>
            <w:tcW w:w="0" w:type="auto"/>
            <w:vAlign w:val="center"/>
            <w:hideMark/>
          </w:tcPr>
          <w:p w14:paraId="7B89D531"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93.1</w:t>
            </w:r>
          </w:p>
        </w:tc>
        <w:tc>
          <w:tcPr>
            <w:tcW w:w="0" w:type="auto"/>
            <w:vAlign w:val="center"/>
            <w:hideMark/>
          </w:tcPr>
          <w:p w14:paraId="71C4C1D8"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92.6</w:t>
            </w:r>
          </w:p>
        </w:tc>
        <w:tc>
          <w:tcPr>
            <w:tcW w:w="0" w:type="auto"/>
            <w:vAlign w:val="center"/>
            <w:hideMark/>
          </w:tcPr>
          <w:p w14:paraId="244D5DDA"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92.8</w:t>
            </w:r>
          </w:p>
        </w:tc>
        <w:tc>
          <w:tcPr>
            <w:tcW w:w="0" w:type="auto"/>
            <w:vAlign w:val="center"/>
            <w:hideMark/>
          </w:tcPr>
          <w:p w14:paraId="47163AB4"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4.1</w:t>
            </w:r>
          </w:p>
        </w:tc>
      </w:tr>
      <w:tr w:rsidR="00606B83" w:rsidRPr="00C07537" w14:paraId="1F6AD83F" w14:textId="77777777" w:rsidTr="007F4173">
        <w:trPr>
          <w:tblCellSpacing w:w="15" w:type="dxa"/>
        </w:trPr>
        <w:tc>
          <w:tcPr>
            <w:tcW w:w="0" w:type="auto"/>
            <w:tcBorders>
              <w:bottom w:val="single" w:sz="4" w:space="0" w:color="auto"/>
            </w:tcBorders>
            <w:vAlign w:val="center"/>
            <w:hideMark/>
          </w:tcPr>
          <w:p w14:paraId="60B4BF26"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CADSM (Proposed)</w:t>
            </w:r>
          </w:p>
        </w:tc>
        <w:tc>
          <w:tcPr>
            <w:tcW w:w="0" w:type="auto"/>
            <w:tcBorders>
              <w:bottom w:val="single" w:sz="4" w:space="0" w:color="auto"/>
            </w:tcBorders>
            <w:vAlign w:val="center"/>
            <w:hideMark/>
          </w:tcPr>
          <w:p w14:paraId="1115F577"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97.4</w:t>
            </w:r>
          </w:p>
        </w:tc>
        <w:tc>
          <w:tcPr>
            <w:tcW w:w="0" w:type="auto"/>
            <w:tcBorders>
              <w:bottom w:val="single" w:sz="4" w:space="0" w:color="auto"/>
            </w:tcBorders>
            <w:vAlign w:val="center"/>
            <w:hideMark/>
          </w:tcPr>
          <w:p w14:paraId="127695D9"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96.9</w:t>
            </w:r>
          </w:p>
        </w:tc>
        <w:tc>
          <w:tcPr>
            <w:tcW w:w="0" w:type="auto"/>
            <w:tcBorders>
              <w:bottom w:val="single" w:sz="4" w:space="0" w:color="auto"/>
            </w:tcBorders>
            <w:vAlign w:val="center"/>
            <w:hideMark/>
          </w:tcPr>
          <w:p w14:paraId="6A5F6179"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96.5</w:t>
            </w:r>
          </w:p>
        </w:tc>
        <w:tc>
          <w:tcPr>
            <w:tcW w:w="0" w:type="auto"/>
            <w:tcBorders>
              <w:bottom w:val="single" w:sz="4" w:space="0" w:color="auto"/>
            </w:tcBorders>
            <w:vAlign w:val="center"/>
            <w:hideMark/>
          </w:tcPr>
          <w:p w14:paraId="682B4F46"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96.7</w:t>
            </w:r>
          </w:p>
        </w:tc>
        <w:tc>
          <w:tcPr>
            <w:tcW w:w="0" w:type="auto"/>
            <w:tcBorders>
              <w:bottom w:val="single" w:sz="4" w:space="0" w:color="auto"/>
            </w:tcBorders>
            <w:vAlign w:val="center"/>
            <w:hideMark/>
          </w:tcPr>
          <w:p w14:paraId="608D14FB"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2.2</w:t>
            </w:r>
          </w:p>
        </w:tc>
      </w:tr>
    </w:tbl>
    <w:p w14:paraId="0BC20516" w14:textId="77777777" w:rsidR="004367A0" w:rsidRDefault="004367A0" w:rsidP="00E76161">
      <w:pPr>
        <w:keepNext/>
        <w:spacing w:after="0" w:line="240" w:lineRule="auto"/>
        <w:jc w:val="both"/>
        <w:rPr>
          <w:rFonts w:ascii="Times New Roman" w:hAnsi="Times New Roman" w:cs="Times New Roman"/>
          <w:sz w:val="20"/>
          <w:szCs w:val="20"/>
        </w:rPr>
      </w:pPr>
    </w:p>
    <w:p w14:paraId="053397B7" w14:textId="038A6060" w:rsidR="00D410F5" w:rsidRDefault="00D410F5" w:rsidP="004367A0">
      <w:pPr>
        <w:keepNext/>
        <w:spacing w:after="0" w:line="240" w:lineRule="auto"/>
        <w:jc w:val="both"/>
        <w:rPr>
          <w:rFonts w:ascii="Times New Roman" w:hAnsi="Times New Roman" w:cs="Times New Roman"/>
          <w:sz w:val="20"/>
          <w:szCs w:val="20"/>
        </w:rPr>
      </w:pPr>
      <w:r w:rsidRPr="00D410F5">
        <w:rPr>
          <w:rFonts w:ascii="Times New Roman" w:hAnsi="Times New Roman" w:cs="Times New Roman"/>
          <w:sz w:val="20"/>
          <w:szCs w:val="20"/>
        </w:rPr>
        <w:t>Table 3 presents the comparative sentiment classification performance of the proposed CADSM framework against conventional machine learning and deep learning models. The results show that the proposed CADSM model achieved the highest overall performance with 97.4% accuracy, 96.9% precision, 96.5% recall, and 96.7% F1-score while maintaining the lowest false positive rate of 2.2%. Conventional models such as SVM and Random Forest demonstrated lower classification capability due to limited contextual understanding of complex social media sentiments.</w:t>
      </w:r>
      <w:r>
        <w:rPr>
          <w:rFonts w:ascii="Times New Roman" w:hAnsi="Times New Roman" w:cs="Times New Roman"/>
          <w:sz w:val="20"/>
          <w:szCs w:val="20"/>
        </w:rPr>
        <w:t xml:space="preserve"> </w:t>
      </w:r>
      <w:r w:rsidRPr="00D410F5">
        <w:rPr>
          <w:rFonts w:ascii="Times New Roman" w:hAnsi="Times New Roman" w:cs="Times New Roman"/>
          <w:sz w:val="20"/>
          <w:szCs w:val="20"/>
        </w:rPr>
        <w:t>Although CNN and CNN-LSTM models improved performance through deep feature extraction and sequential learning, the proposed CADSM framework further enhanced sentiment discrimination through adaptive semantic clustering and cluster-aware contextual feature augmentation. The significant reduction in false positive rate</w:t>
      </w:r>
      <w:r w:rsidR="004367A0">
        <w:rPr>
          <w:rFonts w:ascii="Times New Roman" w:hAnsi="Times New Roman" w:cs="Times New Roman"/>
          <w:sz w:val="20"/>
          <w:szCs w:val="20"/>
        </w:rPr>
        <w:t xml:space="preserve"> </w:t>
      </w:r>
      <w:r w:rsidRPr="00D410F5">
        <w:rPr>
          <w:rFonts w:ascii="Times New Roman" w:hAnsi="Times New Roman" w:cs="Times New Roman"/>
          <w:sz w:val="20"/>
          <w:szCs w:val="20"/>
        </w:rPr>
        <w:lastRenderedPageBreak/>
        <w:t>confirms</w:t>
      </w:r>
      <w:r>
        <w:rPr>
          <w:rFonts w:ascii="Times New Roman" w:hAnsi="Times New Roman" w:cs="Times New Roman"/>
          <w:sz w:val="20"/>
          <w:szCs w:val="20"/>
        </w:rPr>
        <w:t xml:space="preserve"> </w:t>
      </w:r>
      <w:r w:rsidRPr="00D410F5">
        <w:rPr>
          <w:rFonts w:ascii="Times New Roman" w:hAnsi="Times New Roman" w:cs="Times New Roman"/>
          <w:sz w:val="20"/>
          <w:szCs w:val="20"/>
        </w:rPr>
        <w:t>the effectiveness of the proposed framework in minimizing sentiment misclassification and improving contextual intelligence in real-time public opinion monitoring environments.</w:t>
      </w:r>
    </w:p>
    <w:p w14:paraId="279878D6" w14:textId="77777777" w:rsidR="00D410F5" w:rsidRDefault="00D410F5" w:rsidP="00E76161">
      <w:pPr>
        <w:keepNext/>
        <w:spacing w:after="0" w:line="240" w:lineRule="auto"/>
        <w:jc w:val="both"/>
        <w:rPr>
          <w:rFonts w:ascii="Times New Roman" w:hAnsi="Times New Roman" w:cs="Times New Roman"/>
          <w:sz w:val="20"/>
          <w:szCs w:val="20"/>
        </w:rPr>
      </w:pPr>
    </w:p>
    <w:p w14:paraId="62EE9EFF" w14:textId="775691E5" w:rsidR="00ED4CC7" w:rsidRPr="00C07537" w:rsidRDefault="00606B83" w:rsidP="00D410F5">
      <w:pPr>
        <w:keepNext/>
        <w:spacing w:after="0" w:line="240" w:lineRule="auto"/>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19660265" wp14:editId="1A1C902A">
            <wp:extent cx="4077320" cy="2567940"/>
            <wp:effectExtent l="0" t="0" r="0" b="3810"/>
            <wp:docPr id="141974853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689"/>
                    <a:stretch>
                      <a:fillRect/>
                    </a:stretch>
                  </pic:blipFill>
                  <pic:spPr bwMode="auto">
                    <a:xfrm>
                      <a:off x="0" y="0"/>
                      <a:ext cx="4093991" cy="2578439"/>
                    </a:xfrm>
                    <a:prstGeom prst="rect">
                      <a:avLst/>
                    </a:prstGeom>
                    <a:noFill/>
                    <a:ln>
                      <a:noFill/>
                    </a:ln>
                    <a:extLst>
                      <a:ext uri="{53640926-AAD7-44D8-BBD7-CCE9431645EC}">
                        <a14:shadowObscured xmlns:a14="http://schemas.microsoft.com/office/drawing/2010/main"/>
                      </a:ext>
                    </a:extLst>
                  </pic:spPr>
                </pic:pic>
              </a:graphicData>
            </a:graphic>
          </wp:inline>
        </w:drawing>
      </w:r>
    </w:p>
    <w:p w14:paraId="4993C1CC" w14:textId="1038B4D8" w:rsidR="00606B83" w:rsidRDefault="00E76161" w:rsidP="00E76161">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2</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Accuracy Comparative Performance</w:t>
      </w:r>
    </w:p>
    <w:p w14:paraId="2AAAF43F" w14:textId="77777777" w:rsidR="00ED4CC7" w:rsidRDefault="00246116" w:rsidP="00E76161">
      <w:pPr>
        <w:keepNext/>
        <w:spacing w:after="0" w:line="240" w:lineRule="auto"/>
        <w:jc w:val="both"/>
        <w:rPr>
          <w:rFonts w:ascii="Times New Roman" w:hAnsi="Times New Roman" w:cs="Times New Roman"/>
          <w:sz w:val="20"/>
          <w:szCs w:val="20"/>
        </w:rPr>
      </w:pPr>
      <w:r w:rsidRPr="00246116">
        <w:rPr>
          <w:rFonts w:ascii="Times New Roman" w:hAnsi="Times New Roman" w:cs="Times New Roman"/>
          <w:sz w:val="20"/>
          <w:szCs w:val="20"/>
        </w:rPr>
        <w:t>Figure 2 presents the comparative accuracy performance of the evaluated sentiment classification models. The results indicate that the proposed CADSM framework achieved the highest classification accuracy of 97.4%, outperforming SVM, Random Forest, CNN, and CNN-LSTM models. The gradual improvement in accuracy across the deep learning approaches demonstrates the effectiveness of advanced contextual learning techniques in sentiment analysis tasks. The superior performance of the proposed framework is attributed to adaptive semantic clustering, distributed preprocessing, and cluster-aware contextual feature augmentation, which collectively enhanced semantic consistency and reduced sentiment ambiguity in real-time opinion streams. These findings confirm that the CADSM framework provides highly accurate and reliable sentiment prediction capability for large-scale public opinion monitoring environments</w:t>
      </w:r>
    </w:p>
    <w:p w14:paraId="1E98FB77" w14:textId="77777777" w:rsidR="00ED4CC7" w:rsidRDefault="00ED4CC7" w:rsidP="00E76161">
      <w:pPr>
        <w:keepNext/>
        <w:spacing w:after="0" w:line="240" w:lineRule="auto"/>
        <w:jc w:val="both"/>
        <w:rPr>
          <w:rFonts w:ascii="Times New Roman" w:hAnsi="Times New Roman" w:cs="Times New Roman"/>
          <w:sz w:val="20"/>
          <w:szCs w:val="20"/>
        </w:rPr>
      </w:pPr>
    </w:p>
    <w:p w14:paraId="5518FE19" w14:textId="3A9CC128" w:rsidR="00E76161" w:rsidRPr="00C07537" w:rsidRDefault="00606B83" w:rsidP="00E76161">
      <w:pPr>
        <w:keepNext/>
        <w:spacing w:after="0" w:line="240" w:lineRule="auto"/>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0659F969" wp14:editId="3DB33D0A">
            <wp:extent cx="3403600" cy="2149924"/>
            <wp:effectExtent l="0" t="0" r="6350" b="3175"/>
            <wp:docPr id="7999159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408"/>
                    <a:stretch>
                      <a:fillRect/>
                    </a:stretch>
                  </pic:blipFill>
                  <pic:spPr bwMode="auto">
                    <a:xfrm>
                      <a:off x="0" y="0"/>
                      <a:ext cx="3409896" cy="2153901"/>
                    </a:xfrm>
                    <a:prstGeom prst="rect">
                      <a:avLst/>
                    </a:prstGeom>
                    <a:noFill/>
                    <a:ln>
                      <a:noFill/>
                    </a:ln>
                    <a:extLst>
                      <a:ext uri="{53640926-AAD7-44D8-BBD7-CCE9431645EC}">
                        <a14:shadowObscured xmlns:a14="http://schemas.microsoft.com/office/drawing/2010/main"/>
                      </a:ext>
                    </a:extLst>
                  </pic:spPr>
                </pic:pic>
              </a:graphicData>
            </a:graphic>
          </wp:inline>
        </w:drawing>
      </w:r>
    </w:p>
    <w:p w14:paraId="3A22ABFC" w14:textId="68BC9AFC" w:rsidR="00606B83" w:rsidRDefault="00E76161" w:rsidP="00E76161">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3</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Precision Comparative Performance</w:t>
      </w:r>
    </w:p>
    <w:p w14:paraId="03F7231C" w14:textId="77777777" w:rsidR="00ED4CC7" w:rsidRPr="00ED4CC7" w:rsidRDefault="00ED4CC7" w:rsidP="00ED4CC7"/>
    <w:p w14:paraId="1B2CE509" w14:textId="3E987E0B" w:rsidR="00E76161" w:rsidRDefault="00ED4CC7" w:rsidP="00E76161">
      <w:pPr>
        <w:jc w:val="both"/>
        <w:rPr>
          <w:rFonts w:ascii="Times New Roman" w:hAnsi="Times New Roman" w:cs="Times New Roman"/>
          <w:sz w:val="20"/>
          <w:szCs w:val="20"/>
        </w:rPr>
      </w:pPr>
      <w:r w:rsidRPr="00ED4CC7">
        <w:rPr>
          <w:rFonts w:ascii="Times New Roman" w:hAnsi="Times New Roman" w:cs="Times New Roman"/>
          <w:sz w:val="20"/>
          <w:szCs w:val="20"/>
        </w:rPr>
        <w:t xml:space="preserve">Figure 3 presents the precision comparative performance of the evaluated sentiment classification models. The results show that the proposed CADSM framework achieved the highest precision value of 96.9%, outperforming SVM, Random Forest, CNN, and CNN-LSTM models. The progressive increase in precision across the evaluated models demonstrates improved capability in correctly predicting sentiment classes while minimizing incorrect classifications. The superior precision performance of the proposed framework is attributed to adaptive semantic clustering and cluster-aware contextual feature augmentation, which enhance semantic consistency and reduce sentiment ambiguity </w:t>
      </w:r>
      <w:r w:rsidRPr="00ED4CC7">
        <w:rPr>
          <w:rFonts w:ascii="Times New Roman" w:hAnsi="Times New Roman" w:cs="Times New Roman"/>
          <w:sz w:val="20"/>
          <w:szCs w:val="20"/>
        </w:rPr>
        <w:lastRenderedPageBreak/>
        <w:t>in noisy social media streams. These findings confirm that the CADSM framework provides highly reliable and accurate sentiment prediction performance for real-time public opinion analytics applications.</w:t>
      </w:r>
    </w:p>
    <w:p w14:paraId="5E6456FF" w14:textId="77777777" w:rsidR="00ED4CC7" w:rsidRPr="00C07537" w:rsidRDefault="00ED4CC7" w:rsidP="00E76161">
      <w:pPr>
        <w:jc w:val="both"/>
        <w:rPr>
          <w:rFonts w:ascii="Times New Roman" w:hAnsi="Times New Roman" w:cs="Times New Roman"/>
          <w:sz w:val="20"/>
          <w:szCs w:val="20"/>
        </w:rPr>
      </w:pPr>
    </w:p>
    <w:p w14:paraId="46971718" w14:textId="77777777" w:rsidR="00E76161" w:rsidRPr="00C07537" w:rsidRDefault="00606B83" w:rsidP="00E76161">
      <w:pPr>
        <w:keepNext/>
        <w:spacing w:after="0" w:line="240" w:lineRule="auto"/>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7EA6D4D2" wp14:editId="111715FD">
            <wp:extent cx="3496733" cy="2211632"/>
            <wp:effectExtent l="0" t="0" r="8890" b="0"/>
            <wp:docPr id="97908265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284"/>
                    <a:stretch>
                      <a:fillRect/>
                    </a:stretch>
                  </pic:blipFill>
                  <pic:spPr bwMode="auto">
                    <a:xfrm>
                      <a:off x="0" y="0"/>
                      <a:ext cx="3506258" cy="2217657"/>
                    </a:xfrm>
                    <a:prstGeom prst="rect">
                      <a:avLst/>
                    </a:prstGeom>
                    <a:noFill/>
                    <a:ln>
                      <a:noFill/>
                    </a:ln>
                    <a:extLst>
                      <a:ext uri="{53640926-AAD7-44D8-BBD7-CCE9431645EC}">
                        <a14:shadowObscured xmlns:a14="http://schemas.microsoft.com/office/drawing/2010/main"/>
                      </a:ext>
                    </a:extLst>
                  </pic:spPr>
                </pic:pic>
              </a:graphicData>
            </a:graphic>
          </wp:inline>
        </w:drawing>
      </w:r>
    </w:p>
    <w:p w14:paraId="44672ED0" w14:textId="03DFA97F" w:rsidR="00606B83" w:rsidRPr="00C07537" w:rsidRDefault="00E76161" w:rsidP="00E76161">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4</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Recall Comparative Performance</w:t>
      </w:r>
    </w:p>
    <w:p w14:paraId="145B026B" w14:textId="77777777" w:rsidR="00D61D17" w:rsidRDefault="00D61D17" w:rsidP="00E76161">
      <w:pPr>
        <w:keepNext/>
        <w:spacing w:after="0" w:line="240" w:lineRule="auto"/>
        <w:jc w:val="both"/>
        <w:rPr>
          <w:rFonts w:ascii="Times New Roman" w:hAnsi="Times New Roman" w:cs="Times New Roman"/>
          <w:sz w:val="20"/>
          <w:szCs w:val="20"/>
        </w:rPr>
      </w:pPr>
      <w:r w:rsidRPr="00D61D17">
        <w:rPr>
          <w:rFonts w:ascii="Times New Roman" w:hAnsi="Times New Roman" w:cs="Times New Roman"/>
          <w:sz w:val="20"/>
          <w:szCs w:val="20"/>
        </w:rPr>
        <w:t>Figure 4 presents the recall comparative performance of the evaluated sentiment classification models. The results demonstrate that the proposed CADSM framework achieved the highest recall value of 96.5%, outperforming SVM, Random Forest, CNN, and CNN-LSTM models. The increasing recall performance across the deep learning models indicates improved capability in correctly identifying sentiment classes from large-scale real-time opinion streams. The superior recall achieved by CADSM confirms the effectiveness of adaptive semantic clustering and cluster-aware contextual feature learning in capturing complex sentiment variations and reducing false negative classifications. These findings demonstrate that the proposed framework provides highly sensitive and reliable sentiment detection performance for dynamic social media analytics environments.</w:t>
      </w:r>
    </w:p>
    <w:p w14:paraId="7F0081DA" w14:textId="77777777" w:rsidR="009F0E46" w:rsidRDefault="009F0E46" w:rsidP="00E76161">
      <w:pPr>
        <w:keepNext/>
        <w:spacing w:after="0" w:line="240" w:lineRule="auto"/>
        <w:jc w:val="both"/>
        <w:rPr>
          <w:rFonts w:ascii="Times New Roman" w:hAnsi="Times New Roman" w:cs="Times New Roman"/>
          <w:sz w:val="20"/>
          <w:szCs w:val="20"/>
        </w:rPr>
      </w:pPr>
    </w:p>
    <w:p w14:paraId="3EFD5C4D" w14:textId="77FF332B" w:rsidR="00E76161" w:rsidRPr="00C07537" w:rsidRDefault="00606B83" w:rsidP="00E76161">
      <w:pPr>
        <w:keepNext/>
        <w:spacing w:after="0" w:line="240" w:lineRule="auto"/>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2254498D" wp14:editId="25D5FFD7">
            <wp:extent cx="3412645" cy="2156460"/>
            <wp:effectExtent l="0" t="0" r="0" b="0"/>
            <wp:docPr id="36425475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372"/>
                    <a:stretch>
                      <a:fillRect/>
                    </a:stretch>
                  </pic:blipFill>
                  <pic:spPr bwMode="auto">
                    <a:xfrm>
                      <a:off x="0" y="0"/>
                      <a:ext cx="3423470" cy="2163301"/>
                    </a:xfrm>
                    <a:prstGeom prst="rect">
                      <a:avLst/>
                    </a:prstGeom>
                    <a:noFill/>
                    <a:ln>
                      <a:noFill/>
                    </a:ln>
                    <a:extLst>
                      <a:ext uri="{53640926-AAD7-44D8-BBD7-CCE9431645EC}">
                        <a14:shadowObscured xmlns:a14="http://schemas.microsoft.com/office/drawing/2010/main"/>
                      </a:ext>
                    </a:extLst>
                  </pic:spPr>
                </pic:pic>
              </a:graphicData>
            </a:graphic>
          </wp:inline>
        </w:drawing>
      </w:r>
    </w:p>
    <w:p w14:paraId="34CCDC0A" w14:textId="0513F013" w:rsidR="00606B83" w:rsidRPr="00C07537" w:rsidRDefault="00E76161" w:rsidP="00E76161">
      <w:pPr>
        <w:pStyle w:val="Caption"/>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5</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F1-Score Comparative Performance</w:t>
      </w:r>
    </w:p>
    <w:p w14:paraId="54B252FF" w14:textId="2FE9ABA1" w:rsidR="00E76161" w:rsidRPr="00C07537" w:rsidRDefault="00D61D17" w:rsidP="00D61D17">
      <w:pPr>
        <w:jc w:val="both"/>
        <w:rPr>
          <w:sz w:val="20"/>
          <w:szCs w:val="20"/>
        </w:rPr>
      </w:pPr>
      <w:r w:rsidRPr="00D61D17">
        <w:rPr>
          <w:rFonts w:ascii="Times New Roman" w:hAnsi="Times New Roman" w:cs="Times New Roman"/>
          <w:sz w:val="20"/>
          <w:szCs w:val="20"/>
        </w:rPr>
        <w:t>Figure 5 illustrates the F1-score comparative performance of the evaluated sentiment classification models. The results indicate that the proposed CADSM framework achieved the highest F1-score of 96.7%, outperforming SVM, Random Forest, CNN, and CNN-LSTM models. The progressive improvement in F1-score across the deep learning approaches demonstrates enhanced sentiment classification capability and contextual understanding. The superior performance of the proposed framework confirms its ability to maintain an effective balance between precision and recall, thereby minimizing both false positive and false negative sentiment predictions. The findings validate the robustness, consistency, and reliability of the CADSM framework for real-time public opinion monitoring and sentiment analytics in dynamic social media environments.</w:t>
      </w:r>
    </w:p>
    <w:p w14:paraId="66C2585D" w14:textId="77777777" w:rsidR="00E76161" w:rsidRPr="00C07537" w:rsidRDefault="00606B83" w:rsidP="00E76161">
      <w:pPr>
        <w:keepNext/>
        <w:spacing w:after="0" w:line="240" w:lineRule="auto"/>
        <w:jc w:val="both"/>
        <w:rPr>
          <w:rFonts w:ascii="Times New Roman" w:hAnsi="Times New Roman" w:cs="Times New Roman"/>
          <w:sz w:val="20"/>
          <w:szCs w:val="20"/>
        </w:rPr>
      </w:pPr>
      <w:r w:rsidRPr="00C07537">
        <w:rPr>
          <w:rFonts w:ascii="Times New Roman" w:hAnsi="Times New Roman" w:cs="Times New Roman"/>
          <w:noProof/>
          <w:sz w:val="20"/>
          <w:szCs w:val="20"/>
        </w:rPr>
        <w:lastRenderedPageBreak/>
        <w:drawing>
          <wp:inline distT="0" distB="0" distL="0" distR="0" wp14:anchorId="0347D962" wp14:editId="4FDADB51">
            <wp:extent cx="3826933" cy="2406760"/>
            <wp:effectExtent l="0" t="0" r="2540" b="0"/>
            <wp:docPr id="43274473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826"/>
                    <a:stretch>
                      <a:fillRect/>
                    </a:stretch>
                  </pic:blipFill>
                  <pic:spPr bwMode="auto">
                    <a:xfrm>
                      <a:off x="0" y="0"/>
                      <a:ext cx="3835405" cy="2412088"/>
                    </a:xfrm>
                    <a:prstGeom prst="rect">
                      <a:avLst/>
                    </a:prstGeom>
                    <a:noFill/>
                    <a:ln>
                      <a:noFill/>
                    </a:ln>
                    <a:extLst>
                      <a:ext uri="{53640926-AAD7-44D8-BBD7-CCE9431645EC}">
                        <a14:shadowObscured xmlns:a14="http://schemas.microsoft.com/office/drawing/2010/main"/>
                      </a:ext>
                    </a:extLst>
                  </pic:spPr>
                </pic:pic>
              </a:graphicData>
            </a:graphic>
          </wp:inline>
        </w:drawing>
      </w:r>
    </w:p>
    <w:p w14:paraId="2E4A0BE2" w14:textId="3CA3371E" w:rsidR="00606B83" w:rsidRPr="00C07537" w:rsidRDefault="00E76161" w:rsidP="00E76161">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6</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False Positive Rate Comparative Performance</w:t>
      </w:r>
    </w:p>
    <w:p w14:paraId="27D53717" w14:textId="3DC86BB9" w:rsidR="00606B83" w:rsidRPr="00C07537" w:rsidRDefault="00977668" w:rsidP="00606B83">
      <w:pPr>
        <w:jc w:val="both"/>
        <w:rPr>
          <w:rFonts w:ascii="Times New Roman" w:hAnsi="Times New Roman" w:cs="Times New Roman"/>
          <w:sz w:val="20"/>
          <w:szCs w:val="20"/>
        </w:rPr>
      </w:pPr>
      <w:r w:rsidRPr="00977668">
        <w:rPr>
          <w:rFonts w:ascii="Times New Roman" w:hAnsi="Times New Roman" w:cs="Times New Roman"/>
          <w:sz w:val="20"/>
          <w:szCs w:val="20"/>
        </w:rPr>
        <w:t>Figure 6 presents the False Positive Rate (FPR) comparative performance of the evaluated sentiment classification models. The results show that the proposed CADSM framework achieved the lowest false positive rate of 2.2%, significantly outperforming SVM, Random Forest, CNN, and CNN-LSTM models. The progressive reduction in false positive rates across the deep learning models demonstrates improved contextual understanding and sentiment discrimination capability. The superior performance of CADSM is attributed to adaptive semantic clustering and cluster-aware contextual feature augmentation, which effectively reduce sentiment ambiguity and minimize incorrect sentiment predictions in noisy social media environments. The findings confirm that the proposed framework provides more reliable and accurate real-time public opinion analytics with reduced false alarm generation.</w:t>
      </w:r>
    </w:p>
    <w:p w14:paraId="39AF3DD4" w14:textId="77777777" w:rsidR="00606B83" w:rsidRPr="00C07537" w:rsidRDefault="00606B83" w:rsidP="00465A54">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3.3 Latency and Real-Time Processing Analysis</w:t>
      </w:r>
    </w:p>
    <w:p w14:paraId="12E3CB01" w14:textId="77777777" w:rsidR="00606B83" w:rsidRPr="00C07537" w:rsidRDefault="00606B83" w:rsidP="00606B83">
      <w:pPr>
        <w:jc w:val="both"/>
        <w:rPr>
          <w:rFonts w:ascii="Times New Roman" w:hAnsi="Times New Roman" w:cs="Times New Roman"/>
          <w:sz w:val="20"/>
          <w:szCs w:val="20"/>
        </w:rPr>
      </w:pPr>
      <w:r w:rsidRPr="00C07537">
        <w:rPr>
          <w:rFonts w:ascii="Times New Roman" w:hAnsi="Times New Roman" w:cs="Times New Roman"/>
          <w:sz w:val="20"/>
          <w:szCs w:val="20"/>
        </w:rPr>
        <w:t>Real-time performance was evaluated by measuring inference latency across different streaming conditions.</w:t>
      </w:r>
    </w:p>
    <w:p w14:paraId="67C4C6C0" w14:textId="4E984EE1" w:rsidR="00AB024A" w:rsidRPr="00C07537" w:rsidRDefault="00AB024A" w:rsidP="00AB024A">
      <w:pPr>
        <w:pStyle w:val="Caption"/>
        <w:keepNext/>
        <w:spacing w:after="0"/>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Table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Table \* ARABIC </w:instrText>
      </w:r>
      <w:r w:rsidRPr="00C07537">
        <w:rPr>
          <w:rFonts w:ascii="Times New Roman" w:hAnsi="Times New Roman" w:cs="Times New Roman"/>
          <w:i w:val="0"/>
          <w:iCs w:val="0"/>
          <w:sz w:val="20"/>
          <w:szCs w:val="20"/>
        </w:rPr>
        <w:fldChar w:fldCharType="separate"/>
      </w:r>
      <w:r w:rsidR="00087D41" w:rsidRPr="00C07537">
        <w:rPr>
          <w:rFonts w:ascii="Times New Roman" w:hAnsi="Times New Roman" w:cs="Times New Roman"/>
          <w:i w:val="0"/>
          <w:iCs w:val="0"/>
          <w:noProof/>
          <w:sz w:val="20"/>
          <w:szCs w:val="20"/>
        </w:rPr>
        <w:t>4</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Real-Time Processing Latency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03"/>
        <w:gridCol w:w="1771"/>
      </w:tblGrid>
      <w:tr w:rsidR="00606B83" w:rsidRPr="00C07537" w14:paraId="73A1C8D2" w14:textId="77777777" w:rsidTr="007F4173">
        <w:trPr>
          <w:tblHeader/>
          <w:tblCellSpacing w:w="15" w:type="dxa"/>
        </w:trPr>
        <w:tc>
          <w:tcPr>
            <w:tcW w:w="0" w:type="auto"/>
            <w:tcBorders>
              <w:top w:val="single" w:sz="4" w:space="0" w:color="auto"/>
              <w:bottom w:val="single" w:sz="4" w:space="0" w:color="auto"/>
            </w:tcBorders>
            <w:vAlign w:val="center"/>
            <w:hideMark/>
          </w:tcPr>
          <w:p w14:paraId="30C96365"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Model</w:t>
            </w:r>
          </w:p>
        </w:tc>
        <w:tc>
          <w:tcPr>
            <w:tcW w:w="0" w:type="auto"/>
            <w:tcBorders>
              <w:top w:val="single" w:sz="4" w:space="0" w:color="auto"/>
              <w:bottom w:val="single" w:sz="4" w:space="0" w:color="auto"/>
            </w:tcBorders>
            <w:vAlign w:val="center"/>
            <w:hideMark/>
          </w:tcPr>
          <w:p w14:paraId="38F6EAFD"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Average Latency (s)</w:t>
            </w:r>
          </w:p>
        </w:tc>
      </w:tr>
      <w:tr w:rsidR="00606B83" w:rsidRPr="00C07537" w14:paraId="7F4FD088" w14:textId="77777777">
        <w:trPr>
          <w:tblCellSpacing w:w="15" w:type="dxa"/>
        </w:trPr>
        <w:tc>
          <w:tcPr>
            <w:tcW w:w="0" w:type="auto"/>
            <w:vAlign w:val="center"/>
            <w:hideMark/>
          </w:tcPr>
          <w:p w14:paraId="20A2031F"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SVM</w:t>
            </w:r>
          </w:p>
        </w:tc>
        <w:tc>
          <w:tcPr>
            <w:tcW w:w="0" w:type="auto"/>
            <w:vAlign w:val="center"/>
            <w:hideMark/>
          </w:tcPr>
          <w:p w14:paraId="025E8638"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2.8</w:t>
            </w:r>
          </w:p>
        </w:tc>
      </w:tr>
      <w:tr w:rsidR="00606B83" w:rsidRPr="00C07537" w14:paraId="64716DFE" w14:textId="77777777">
        <w:trPr>
          <w:tblCellSpacing w:w="15" w:type="dxa"/>
        </w:trPr>
        <w:tc>
          <w:tcPr>
            <w:tcW w:w="0" w:type="auto"/>
            <w:vAlign w:val="center"/>
            <w:hideMark/>
          </w:tcPr>
          <w:p w14:paraId="33FFE879"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Random Forest</w:t>
            </w:r>
          </w:p>
        </w:tc>
        <w:tc>
          <w:tcPr>
            <w:tcW w:w="0" w:type="auto"/>
            <w:vAlign w:val="center"/>
            <w:hideMark/>
          </w:tcPr>
          <w:p w14:paraId="7B86261F"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2.5</w:t>
            </w:r>
          </w:p>
        </w:tc>
      </w:tr>
      <w:tr w:rsidR="00606B83" w:rsidRPr="00C07537" w14:paraId="19786A0E" w14:textId="77777777">
        <w:trPr>
          <w:tblCellSpacing w:w="15" w:type="dxa"/>
        </w:trPr>
        <w:tc>
          <w:tcPr>
            <w:tcW w:w="0" w:type="auto"/>
            <w:vAlign w:val="center"/>
            <w:hideMark/>
          </w:tcPr>
          <w:p w14:paraId="6E95977E"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CNN</w:t>
            </w:r>
          </w:p>
        </w:tc>
        <w:tc>
          <w:tcPr>
            <w:tcW w:w="0" w:type="auto"/>
            <w:vAlign w:val="center"/>
            <w:hideMark/>
          </w:tcPr>
          <w:p w14:paraId="7BE19E07"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2.1</w:t>
            </w:r>
          </w:p>
        </w:tc>
      </w:tr>
      <w:tr w:rsidR="00606B83" w:rsidRPr="00C07537" w14:paraId="664BC3B3" w14:textId="77777777">
        <w:trPr>
          <w:tblCellSpacing w:w="15" w:type="dxa"/>
        </w:trPr>
        <w:tc>
          <w:tcPr>
            <w:tcW w:w="0" w:type="auto"/>
            <w:vAlign w:val="center"/>
            <w:hideMark/>
          </w:tcPr>
          <w:p w14:paraId="3B896A23"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CNN-LSTM</w:t>
            </w:r>
          </w:p>
        </w:tc>
        <w:tc>
          <w:tcPr>
            <w:tcW w:w="0" w:type="auto"/>
            <w:vAlign w:val="center"/>
            <w:hideMark/>
          </w:tcPr>
          <w:p w14:paraId="21B98C65"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1.9</w:t>
            </w:r>
          </w:p>
        </w:tc>
      </w:tr>
      <w:tr w:rsidR="00606B83" w:rsidRPr="00C07537" w14:paraId="5A0B9DE3" w14:textId="77777777" w:rsidTr="007F4173">
        <w:trPr>
          <w:tblCellSpacing w:w="15" w:type="dxa"/>
        </w:trPr>
        <w:tc>
          <w:tcPr>
            <w:tcW w:w="0" w:type="auto"/>
            <w:tcBorders>
              <w:bottom w:val="single" w:sz="4" w:space="0" w:color="auto"/>
            </w:tcBorders>
            <w:vAlign w:val="center"/>
            <w:hideMark/>
          </w:tcPr>
          <w:p w14:paraId="039F8F09"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CADSM</w:t>
            </w:r>
          </w:p>
        </w:tc>
        <w:tc>
          <w:tcPr>
            <w:tcW w:w="0" w:type="auto"/>
            <w:tcBorders>
              <w:bottom w:val="single" w:sz="4" w:space="0" w:color="auto"/>
            </w:tcBorders>
            <w:vAlign w:val="center"/>
            <w:hideMark/>
          </w:tcPr>
          <w:p w14:paraId="1B3EFA0E"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1.4</w:t>
            </w:r>
          </w:p>
        </w:tc>
      </w:tr>
    </w:tbl>
    <w:p w14:paraId="0AB4ED27" w14:textId="77777777" w:rsidR="00606B83" w:rsidRPr="00C07537" w:rsidRDefault="00606B83" w:rsidP="00606B83">
      <w:pPr>
        <w:jc w:val="both"/>
        <w:rPr>
          <w:rFonts w:ascii="Times New Roman" w:hAnsi="Times New Roman" w:cs="Times New Roman"/>
          <w:sz w:val="20"/>
          <w:szCs w:val="20"/>
        </w:rPr>
      </w:pPr>
      <w:r w:rsidRPr="00C07537">
        <w:rPr>
          <w:rFonts w:ascii="Times New Roman" w:hAnsi="Times New Roman" w:cs="Times New Roman"/>
          <w:sz w:val="20"/>
          <w:szCs w:val="20"/>
        </w:rPr>
        <w:t>The proposed CADSM framework achieved the lowest average latency due to distributed preprocessing and semantic clustering optimization. The reduction in latency confirms the effectiveness of MapReduce-inspired stream aggregation in minimizing computational bottlenecks.</w:t>
      </w:r>
    </w:p>
    <w:p w14:paraId="331C88CA" w14:textId="77777777" w:rsidR="00AB024A" w:rsidRPr="00C07537" w:rsidRDefault="00606B83" w:rsidP="00AB024A">
      <w:pPr>
        <w:keepNext/>
        <w:spacing w:after="0" w:line="240" w:lineRule="auto"/>
        <w:jc w:val="both"/>
        <w:rPr>
          <w:rFonts w:ascii="Times New Roman" w:hAnsi="Times New Roman" w:cs="Times New Roman"/>
          <w:sz w:val="20"/>
          <w:szCs w:val="20"/>
        </w:rPr>
      </w:pPr>
      <w:r w:rsidRPr="00C07537">
        <w:rPr>
          <w:rFonts w:ascii="Times New Roman" w:hAnsi="Times New Roman" w:cs="Times New Roman"/>
          <w:noProof/>
          <w:sz w:val="20"/>
          <w:szCs w:val="20"/>
        </w:rPr>
        <w:lastRenderedPageBreak/>
        <w:drawing>
          <wp:inline distT="0" distB="0" distL="0" distR="0" wp14:anchorId="71623755" wp14:editId="5808420D">
            <wp:extent cx="4233333" cy="2673356"/>
            <wp:effectExtent l="0" t="0" r="0" b="0"/>
            <wp:docPr id="129708000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432"/>
                    <a:stretch>
                      <a:fillRect/>
                    </a:stretch>
                  </pic:blipFill>
                  <pic:spPr bwMode="auto">
                    <a:xfrm>
                      <a:off x="0" y="0"/>
                      <a:ext cx="4247578" cy="2682352"/>
                    </a:xfrm>
                    <a:prstGeom prst="rect">
                      <a:avLst/>
                    </a:prstGeom>
                    <a:noFill/>
                    <a:ln>
                      <a:noFill/>
                    </a:ln>
                    <a:extLst>
                      <a:ext uri="{53640926-AAD7-44D8-BBD7-CCE9431645EC}">
                        <a14:shadowObscured xmlns:a14="http://schemas.microsoft.com/office/drawing/2010/main"/>
                      </a:ext>
                    </a:extLst>
                  </pic:spPr>
                </pic:pic>
              </a:graphicData>
            </a:graphic>
          </wp:inline>
        </w:drawing>
      </w:r>
    </w:p>
    <w:p w14:paraId="59FAA2EB" w14:textId="4765459D" w:rsidR="00606B83" w:rsidRPr="00C07537" w:rsidRDefault="00AB024A" w:rsidP="00AB024A">
      <w:pPr>
        <w:pStyle w:val="Caption"/>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7</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Real-Time Processing Latency Comparison</w:t>
      </w:r>
    </w:p>
    <w:p w14:paraId="2028114C" w14:textId="59245D05" w:rsidR="00606B83" w:rsidRPr="00C07537" w:rsidRDefault="00606B83" w:rsidP="00606B83">
      <w:pPr>
        <w:jc w:val="both"/>
        <w:rPr>
          <w:rFonts w:ascii="Times New Roman" w:hAnsi="Times New Roman" w:cs="Times New Roman"/>
          <w:sz w:val="20"/>
          <w:szCs w:val="20"/>
        </w:rPr>
      </w:pPr>
      <w:r w:rsidRPr="00C07537">
        <w:rPr>
          <w:rFonts w:ascii="Times New Roman" w:hAnsi="Times New Roman" w:cs="Times New Roman"/>
          <w:sz w:val="20"/>
          <w:szCs w:val="20"/>
        </w:rPr>
        <w:t>Figure 7 presents the real-time processing latency comparison among different sentiment analysis models. The proposed CADSM framework achieved the lowest average latency of 1.4 seconds compared with SVM, Random Forest, CNN, and CNN-LSTM models. The improved latency performance is attributed to the integration of distributed preprocessing and adaptive semantic clustering, which effectively reduced computational overhead and optimized real-time stream processing efficiency.</w:t>
      </w:r>
    </w:p>
    <w:p w14:paraId="7F490296" w14:textId="77777777" w:rsidR="00606B83" w:rsidRPr="00C07537" w:rsidRDefault="00606B83" w:rsidP="00AB024A">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3.4 Scalability Analysis</w:t>
      </w:r>
    </w:p>
    <w:p w14:paraId="2EF51FF1" w14:textId="77777777" w:rsidR="00606B83" w:rsidRPr="00C07537" w:rsidRDefault="00606B83" w:rsidP="00AB024A">
      <w:pPr>
        <w:spacing w:after="0"/>
        <w:jc w:val="both"/>
        <w:rPr>
          <w:rFonts w:ascii="Times New Roman" w:hAnsi="Times New Roman" w:cs="Times New Roman"/>
          <w:sz w:val="20"/>
          <w:szCs w:val="20"/>
        </w:rPr>
      </w:pPr>
      <w:r w:rsidRPr="00C07537">
        <w:rPr>
          <w:rFonts w:ascii="Times New Roman" w:hAnsi="Times New Roman" w:cs="Times New Roman"/>
          <w:sz w:val="20"/>
          <w:szCs w:val="20"/>
        </w:rPr>
        <w:t>Scalability experiments were conducted using increasing streaming data volumes.</w:t>
      </w:r>
    </w:p>
    <w:p w14:paraId="76488D2D" w14:textId="09DC7360" w:rsidR="00AB024A" w:rsidRPr="00C07537" w:rsidRDefault="00AB024A" w:rsidP="00AB024A">
      <w:pPr>
        <w:pStyle w:val="Caption"/>
        <w:keepNext/>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Table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Table \* ARABIC </w:instrText>
      </w:r>
      <w:r w:rsidRPr="00C07537">
        <w:rPr>
          <w:rFonts w:ascii="Times New Roman" w:hAnsi="Times New Roman" w:cs="Times New Roman"/>
          <w:i w:val="0"/>
          <w:iCs w:val="0"/>
          <w:sz w:val="20"/>
          <w:szCs w:val="20"/>
        </w:rPr>
        <w:fldChar w:fldCharType="separate"/>
      </w:r>
      <w:r w:rsidR="00087D41" w:rsidRPr="00C07537">
        <w:rPr>
          <w:rFonts w:ascii="Times New Roman" w:hAnsi="Times New Roman" w:cs="Times New Roman"/>
          <w:i w:val="0"/>
          <w:iCs w:val="0"/>
          <w:noProof/>
          <w:sz w:val="20"/>
          <w:szCs w:val="20"/>
        </w:rPr>
        <w:t>5</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Scalability Performance under Increasing Stream Volumes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8"/>
        <w:gridCol w:w="1254"/>
        <w:gridCol w:w="1010"/>
        <w:gridCol w:w="1856"/>
      </w:tblGrid>
      <w:tr w:rsidR="00606B83" w:rsidRPr="00C07537" w14:paraId="7883D29D" w14:textId="77777777" w:rsidTr="007F4173">
        <w:trPr>
          <w:tblHeader/>
          <w:tblCellSpacing w:w="15" w:type="dxa"/>
        </w:trPr>
        <w:tc>
          <w:tcPr>
            <w:tcW w:w="0" w:type="auto"/>
            <w:tcBorders>
              <w:top w:val="single" w:sz="4" w:space="0" w:color="auto"/>
              <w:bottom w:val="single" w:sz="4" w:space="0" w:color="auto"/>
            </w:tcBorders>
            <w:vAlign w:val="center"/>
            <w:hideMark/>
          </w:tcPr>
          <w:p w14:paraId="63D25EB1"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Stream Volume</w:t>
            </w:r>
          </w:p>
        </w:tc>
        <w:tc>
          <w:tcPr>
            <w:tcW w:w="0" w:type="auto"/>
            <w:tcBorders>
              <w:top w:val="single" w:sz="4" w:space="0" w:color="auto"/>
              <w:bottom w:val="single" w:sz="4" w:space="0" w:color="auto"/>
            </w:tcBorders>
            <w:vAlign w:val="center"/>
            <w:hideMark/>
          </w:tcPr>
          <w:p w14:paraId="18878937"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Accuracy (%)</w:t>
            </w:r>
          </w:p>
        </w:tc>
        <w:tc>
          <w:tcPr>
            <w:tcW w:w="0" w:type="auto"/>
            <w:tcBorders>
              <w:top w:val="single" w:sz="4" w:space="0" w:color="auto"/>
              <w:bottom w:val="single" w:sz="4" w:space="0" w:color="auto"/>
            </w:tcBorders>
            <w:vAlign w:val="center"/>
            <w:hideMark/>
          </w:tcPr>
          <w:p w14:paraId="22A7BF73"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Latency (s)</w:t>
            </w:r>
          </w:p>
        </w:tc>
        <w:tc>
          <w:tcPr>
            <w:tcW w:w="0" w:type="auto"/>
            <w:tcBorders>
              <w:top w:val="single" w:sz="4" w:space="0" w:color="auto"/>
              <w:bottom w:val="single" w:sz="4" w:space="0" w:color="auto"/>
            </w:tcBorders>
            <w:vAlign w:val="center"/>
            <w:hideMark/>
          </w:tcPr>
          <w:p w14:paraId="186868A9"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Throughput (</w:t>
            </w:r>
            <w:proofErr w:type="spellStart"/>
            <w:r w:rsidRPr="00C07537">
              <w:rPr>
                <w:rFonts w:ascii="Times New Roman" w:hAnsi="Times New Roman" w:cs="Times New Roman"/>
                <w:b/>
                <w:bCs/>
                <w:sz w:val="20"/>
                <w:szCs w:val="20"/>
              </w:rPr>
              <w:t>msgs</w:t>
            </w:r>
            <w:proofErr w:type="spellEnd"/>
            <w:r w:rsidRPr="00C07537">
              <w:rPr>
                <w:rFonts w:ascii="Times New Roman" w:hAnsi="Times New Roman" w:cs="Times New Roman"/>
                <w:b/>
                <w:bCs/>
                <w:sz w:val="20"/>
                <w:szCs w:val="20"/>
              </w:rPr>
              <w:t>/s)</w:t>
            </w:r>
          </w:p>
        </w:tc>
      </w:tr>
      <w:tr w:rsidR="00606B83" w:rsidRPr="00C07537" w14:paraId="081FCFAC" w14:textId="77777777">
        <w:trPr>
          <w:tblCellSpacing w:w="15" w:type="dxa"/>
        </w:trPr>
        <w:tc>
          <w:tcPr>
            <w:tcW w:w="0" w:type="auto"/>
            <w:vAlign w:val="center"/>
            <w:hideMark/>
          </w:tcPr>
          <w:p w14:paraId="7433CC37"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10,000</w:t>
            </w:r>
          </w:p>
        </w:tc>
        <w:tc>
          <w:tcPr>
            <w:tcW w:w="0" w:type="auto"/>
            <w:vAlign w:val="center"/>
            <w:hideMark/>
          </w:tcPr>
          <w:p w14:paraId="022E4B80"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97.4</w:t>
            </w:r>
          </w:p>
        </w:tc>
        <w:tc>
          <w:tcPr>
            <w:tcW w:w="0" w:type="auto"/>
            <w:vAlign w:val="center"/>
            <w:hideMark/>
          </w:tcPr>
          <w:p w14:paraId="4513282B"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1.4</w:t>
            </w:r>
          </w:p>
        </w:tc>
        <w:tc>
          <w:tcPr>
            <w:tcW w:w="0" w:type="auto"/>
            <w:vAlign w:val="center"/>
            <w:hideMark/>
          </w:tcPr>
          <w:p w14:paraId="0AF8DC15"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7,500</w:t>
            </w:r>
          </w:p>
        </w:tc>
      </w:tr>
      <w:tr w:rsidR="00606B83" w:rsidRPr="00C07537" w14:paraId="6B34FCAD" w14:textId="77777777">
        <w:trPr>
          <w:tblCellSpacing w:w="15" w:type="dxa"/>
        </w:trPr>
        <w:tc>
          <w:tcPr>
            <w:tcW w:w="0" w:type="auto"/>
            <w:vAlign w:val="center"/>
            <w:hideMark/>
          </w:tcPr>
          <w:p w14:paraId="476EBC3F"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50,000</w:t>
            </w:r>
          </w:p>
        </w:tc>
        <w:tc>
          <w:tcPr>
            <w:tcW w:w="0" w:type="auto"/>
            <w:vAlign w:val="center"/>
            <w:hideMark/>
          </w:tcPr>
          <w:p w14:paraId="7E3890A7"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97.1</w:t>
            </w:r>
          </w:p>
        </w:tc>
        <w:tc>
          <w:tcPr>
            <w:tcW w:w="0" w:type="auto"/>
            <w:vAlign w:val="center"/>
            <w:hideMark/>
          </w:tcPr>
          <w:p w14:paraId="5B1259B7"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1.6</w:t>
            </w:r>
          </w:p>
        </w:tc>
        <w:tc>
          <w:tcPr>
            <w:tcW w:w="0" w:type="auto"/>
            <w:vAlign w:val="center"/>
            <w:hideMark/>
          </w:tcPr>
          <w:p w14:paraId="6A08B5D8"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7,200</w:t>
            </w:r>
          </w:p>
        </w:tc>
      </w:tr>
      <w:tr w:rsidR="00606B83" w:rsidRPr="00C07537" w14:paraId="32BB4407" w14:textId="77777777">
        <w:trPr>
          <w:tblCellSpacing w:w="15" w:type="dxa"/>
        </w:trPr>
        <w:tc>
          <w:tcPr>
            <w:tcW w:w="0" w:type="auto"/>
            <w:vAlign w:val="center"/>
            <w:hideMark/>
          </w:tcPr>
          <w:p w14:paraId="6ACE778D"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100,000</w:t>
            </w:r>
          </w:p>
        </w:tc>
        <w:tc>
          <w:tcPr>
            <w:tcW w:w="0" w:type="auto"/>
            <w:vAlign w:val="center"/>
            <w:hideMark/>
          </w:tcPr>
          <w:p w14:paraId="0DCD3C0F"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96.8</w:t>
            </w:r>
          </w:p>
        </w:tc>
        <w:tc>
          <w:tcPr>
            <w:tcW w:w="0" w:type="auto"/>
            <w:vAlign w:val="center"/>
            <w:hideMark/>
          </w:tcPr>
          <w:p w14:paraId="1585CB37"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1.9</w:t>
            </w:r>
          </w:p>
        </w:tc>
        <w:tc>
          <w:tcPr>
            <w:tcW w:w="0" w:type="auto"/>
            <w:vAlign w:val="center"/>
            <w:hideMark/>
          </w:tcPr>
          <w:p w14:paraId="48D1C68F"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6,950</w:t>
            </w:r>
          </w:p>
        </w:tc>
      </w:tr>
      <w:tr w:rsidR="00606B83" w:rsidRPr="00C07537" w14:paraId="655EC13C" w14:textId="77777777" w:rsidTr="007F4173">
        <w:trPr>
          <w:tblCellSpacing w:w="15" w:type="dxa"/>
        </w:trPr>
        <w:tc>
          <w:tcPr>
            <w:tcW w:w="0" w:type="auto"/>
            <w:tcBorders>
              <w:bottom w:val="single" w:sz="4" w:space="0" w:color="auto"/>
            </w:tcBorders>
            <w:vAlign w:val="center"/>
            <w:hideMark/>
          </w:tcPr>
          <w:p w14:paraId="552D7F7B"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500,000</w:t>
            </w:r>
          </w:p>
        </w:tc>
        <w:tc>
          <w:tcPr>
            <w:tcW w:w="0" w:type="auto"/>
            <w:tcBorders>
              <w:bottom w:val="single" w:sz="4" w:space="0" w:color="auto"/>
            </w:tcBorders>
            <w:vAlign w:val="center"/>
            <w:hideMark/>
          </w:tcPr>
          <w:p w14:paraId="4D8081B3"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96.2</w:t>
            </w:r>
          </w:p>
        </w:tc>
        <w:tc>
          <w:tcPr>
            <w:tcW w:w="0" w:type="auto"/>
            <w:tcBorders>
              <w:bottom w:val="single" w:sz="4" w:space="0" w:color="auto"/>
            </w:tcBorders>
            <w:vAlign w:val="center"/>
            <w:hideMark/>
          </w:tcPr>
          <w:p w14:paraId="55FC9F12"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2.3</w:t>
            </w:r>
          </w:p>
        </w:tc>
        <w:tc>
          <w:tcPr>
            <w:tcW w:w="0" w:type="auto"/>
            <w:tcBorders>
              <w:bottom w:val="single" w:sz="4" w:space="0" w:color="auto"/>
            </w:tcBorders>
            <w:vAlign w:val="center"/>
            <w:hideMark/>
          </w:tcPr>
          <w:p w14:paraId="576F56B8"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6,500</w:t>
            </w:r>
          </w:p>
        </w:tc>
      </w:tr>
    </w:tbl>
    <w:p w14:paraId="2A70BCF9" w14:textId="657C4022" w:rsidR="00A13244" w:rsidRPr="00C07537" w:rsidRDefault="00D410F5" w:rsidP="00606B83">
      <w:pPr>
        <w:jc w:val="both"/>
        <w:rPr>
          <w:rFonts w:ascii="Times New Roman" w:hAnsi="Times New Roman" w:cs="Times New Roman"/>
          <w:sz w:val="20"/>
          <w:szCs w:val="20"/>
        </w:rPr>
      </w:pPr>
      <w:r w:rsidRPr="00D410F5">
        <w:rPr>
          <w:rFonts w:ascii="Times New Roman" w:hAnsi="Times New Roman" w:cs="Times New Roman"/>
          <w:sz w:val="20"/>
          <w:szCs w:val="20"/>
        </w:rPr>
        <w:t>Table 5 presents the scalability performance of the proposed CADSM framework under increasing real-time social media stream volumes. The results indicate that the framework maintained consistently high sentiment classification accuracy above 96% even as the stream volume increased from 10,000 to 500,000 messages. Although latency increased slightly with larger stream sizes, the response time remained within acceptable real-time analytics limits. Similarly, throughput experienced only a gradual reduction as data volume increased, demonstrating the effectiveness of the distributed preprocessing and semantic clustering mechanisms in minimizing computational bottlenecks. The findings confirm that the proposed CADSM framework provides strong scalability, stable real-time processing capability, and efficient stream analytics performance for large-scale public opinion monitoring environments.</w:t>
      </w:r>
    </w:p>
    <w:p w14:paraId="590A698E" w14:textId="77777777" w:rsidR="00916A36" w:rsidRPr="00C07537" w:rsidRDefault="00A13244" w:rsidP="00916A36">
      <w:pPr>
        <w:keepNext/>
        <w:spacing w:after="0" w:line="240" w:lineRule="auto"/>
        <w:jc w:val="both"/>
        <w:rPr>
          <w:rFonts w:ascii="Times New Roman" w:hAnsi="Times New Roman" w:cs="Times New Roman"/>
          <w:sz w:val="20"/>
          <w:szCs w:val="20"/>
        </w:rPr>
      </w:pPr>
      <w:r w:rsidRPr="00C07537">
        <w:rPr>
          <w:rFonts w:ascii="Times New Roman" w:hAnsi="Times New Roman" w:cs="Times New Roman"/>
          <w:noProof/>
          <w:sz w:val="20"/>
          <w:szCs w:val="20"/>
        </w:rPr>
        <w:lastRenderedPageBreak/>
        <w:drawing>
          <wp:inline distT="0" distB="0" distL="0" distR="0" wp14:anchorId="1A419289" wp14:editId="1D05D2F5">
            <wp:extent cx="3361267" cy="2269677"/>
            <wp:effectExtent l="0" t="0" r="0" b="0"/>
            <wp:docPr id="72024137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016" b="-1"/>
                    <a:stretch>
                      <a:fillRect/>
                    </a:stretch>
                  </pic:blipFill>
                  <pic:spPr bwMode="auto">
                    <a:xfrm>
                      <a:off x="0" y="0"/>
                      <a:ext cx="3374217" cy="2278422"/>
                    </a:xfrm>
                    <a:prstGeom prst="rect">
                      <a:avLst/>
                    </a:prstGeom>
                    <a:noFill/>
                    <a:ln>
                      <a:noFill/>
                    </a:ln>
                    <a:extLst>
                      <a:ext uri="{53640926-AAD7-44D8-BBD7-CCE9431645EC}">
                        <a14:shadowObscured xmlns:a14="http://schemas.microsoft.com/office/drawing/2010/main"/>
                      </a:ext>
                    </a:extLst>
                  </pic:spPr>
                </pic:pic>
              </a:graphicData>
            </a:graphic>
          </wp:inline>
        </w:drawing>
      </w:r>
    </w:p>
    <w:p w14:paraId="3B25C999" w14:textId="47F65CAE" w:rsidR="00A13244" w:rsidRPr="00C07537" w:rsidRDefault="00916A36" w:rsidP="00916A36">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8</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Scalability Analysis: Latency vs Stream Volume</w:t>
      </w:r>
    </w:p>
    <w:p w14:paraId="4AC481F1" w14:textId="1A8F7925" w:rsidR="00916A36" w:rsidRDefault="004C7B97" w:rsidP="00606B83">
      <w:pPr>
        <w:jc w:val="both"/>
        <w:rPr>
          <w:rFonts w:ascii="Times New Roman" w:hAnsi="Times New Roman" w:cs="Times New Roman"/>
          <w:sz w:val="20"/>
          <w:szCs w:val="20"/>
        </w:rPr>
      </w:pPr>
      <w:r w:rsidRPr="004C7B97">
        <w:rPr>
          <w:rFonts w:ascii="Times New Roman" w:hAnsi="Times New Roman" w:cs="Times New Roman"/>
          <w:sz w:val="20"/>
          <w:szCs w:val="20"/>
        </w:rPr>
        <w:t>Figure 8 presents the scalability analysis of the proposed CADSM framework in terms of latency under increasing stream volumes. The results indicate that latency increased gradually from 1.4 seconds to 2.3 seconds as the stream volume expanded from 10,000 to 500,000 opinion streams. Despite the increase in data volume, the framework maintained relatively low processing latency, demonstrating efficient real-time analytics capability and stable large-scale stream processing performance. The gradual latency variation confirms the effectiveness of distributed preprocessing and adaptive semantic clustering in minimizing computational bottlenecks and maintaining scalable sentiment analysis performance in dynamic social media environments.</w:t>
      </w:r>
    </w:p>
    <w:p w14:paraId="5063E29E" w14:textId="77777777" w:rsidR="004C7B97" w:rsidRPr="00C07537" w:rsidRDefault="004C7B97" w:rsidP="00606B83">
      <w:pPr>
        <w:jc w:val="both"/>
        <w:rPr>
          <w:rFonts w:ascii="Times New Roman" w:hAnsi="Times New Roman" w:cs="Times New Roman"/>
          <w:sz w:val="20"/>
          <w:szCs w:val="20"/>
        </w:rPr>
      </w:pPr>
    </w:p>
    <w:p w14:paraId="2167D68E" w14:textId="77777777" w:rsidR="00916A36" w:rsidRPr="00C07537" w:rsidRDefault="00A13244" w:rsidP="00916A36">
      <w:pPr>
        <w:keepNext/>
        <w:spacing w:after="0"/>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609F5893" wp14:editId="1948E855">
            <wp:extent cx="3103941" cy="2074333"/>
            <wp:effectExtent l="0" t="0" r="1270" b="2540"/>
            <wp:docPr id="194601867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864"/>
                    <a:stretch>
                      <a:fillRect/>
                    </a:stretch>
                  </pic:blipFill>
                  <pic:spPr bwMode="auto">
                    <a:xfrm>
                      <a:off x="0" y="0"/>
                      <a:ext cx="3112478" cy="2080038"/>
                    </a:xfrm>
                    <a:prstGeom prst="rect">
                      <a:avLst/>
                    </a:prstGeom>
                    <a:noFill/>
                    <a:ln>
                      <a:noFill/>
                    </a:ln>
                    <a:extLst>
                      <a:ext uri="{53640926-AAD7-44D8-BBD7-CCE9431645EC}">
                        <a14:shadowObscured xmlns:a14="http://schemas.microsoft.com/office/drawing/2010/main"/>
                      </a:ext>
                    </a:extLst>
                  </pic:spPr>
                </pic:pic>
              </a:graphicData>
            </a:graphic>
          </wp:inline>
        </w:drawing>
      </w:r>
    </w:p>
    <w:p w14:paraId="145155ED" w14:textId="180D4FDD" w:rsidR="00A13244" w:rsidRDefault="00916A36" w:rsidP="00916A36">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9</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Scalability Analysis: Accuracy vs Stream Volume</w:t>
      </w:r>
    </w:p>
    <w:p w14:paraId="74515C48" w14:textId="19A86A77" w:rsidR="004C7B97" w:rsidRPr="004C7B97" w:rsidRDefault="004C7B97" w:rsidP="004C7B97">
      <w:pPr>
        <w:jc w:val="both"/>
        <w:rPr>
          <w:rFonts w:ascii="Times New Roman" w:hAnsi="Times New Roman" w:cs="Times New Roman"/>
        </w:rPr>
      </w:pPr>
      <w:r w:rsidRPr="004C7B97">
        <w:rPr>
          <w:rFonts w:ascii="Times New Roman" w:hAnsi="Times New Roman" w:cs="Times New Roman"/>
        </w:rPr>
        <w:t>Figure 9 presents the scalability analysis of the proposed CADSM framework in terms of sentiment classification accuracy under increasing stream volumes. The results show that the framework maintained consistently high accuracy above 96% as the stream volume increased from 10,000 to 500,000 opinion streams. Although a slight reduction in accuracy was observed at larger stream sizes, the overall performance remained highly stable and reliable. The gradual accuracy variation demonstrates the effectiveness of adaptive semantic clustering, distributed preprocessing, and cluster-aware contextual learning in preserving sentiment classification performance under large-scale real-time social media analytics conditions. These findings confirm the robustness and scalability of the proposed framework for high-volume opinion mining environments.</w:t>
      </w:r>
    </w:p>
    <w:p w14:paraId="3BD794BF" w14:textId="77777777" w:rsidR="00916A36" w:rsidRPr="00C07537" w:rsidRDefault="00A13244" w:rsidP="00916A36">
      <w:pPr>
        <w:keepNext/>
        <w:spacing w:after="0" w:line="240" w:lineRule="auto"/>
        <w:jc w:val="both"/>
        <w:rPr>
          <w:sz w:val="20"/>
          <w:szCs w:val="20"/>
        </w:rPr>
      </w:pPr>
      <w:r w:rsidRPr="00C07537">
        <w:rPr>
          <w:noProof/>
          <w:sz w:val="20"/>
          <w:szCs w:val="20"/>
        </w:rPr>
        <w:lastRenderedPageBreak/>
        <w:drawing>
          <wp:inline distT="0" distB="0" distL="0" distR="0" wp14:anchorId="5C15F231" wp14:editId="26DD77C8">
            <wp:extent cx="3525238" cy="2336800"/>
            <wp:effectExtent l="0" t="0" r="0" b="6350"/>
            <wp:docPr id="206940763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057"/>
                    <a:stretch>
                      <a:fillRect/>
                    </a:stretch>
                  </pic:blipFill>
                  <pic:spPr bwMode="auto">
                    <a:xfrm>
                      <a:off x="0" y="0"/>
                      <a:ext cx="3542441" cy="2348203"/>
                    </a:xfrm>
                    <a:prstGeom prst="rect">
                      <a:avLst/>
                    </a:prstGeom>
                    <a:noFill/>
                    <a:ln>
                      <a:noFill/>
                    </a:ln>
                    <a:extLst>
                      <a:ext uri="{53640926-AAD7-44D8-BBD7-CCE9431645EC}">
                        <a14:shadowObscured xmlns:a14="http://schemas.microsoft.com/office/drawing/2010/main"/>
                      </a:ext>
                    </a:extLst>
                  </pic:spPr>
                </pic:pic>
              </a:graphicData>
            </a:graphic>
          </wp:inline>
        </w:drawing>
      </w:r>
    </w:p>
    <w:p w14:paraId="3D87445E" w14:textId="00E07ADC" w:rsidR="00606B83" w:rsidRPr="00C07537" w:rsidRDefault="00916A36" w:rsidP="00916A36">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10</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xml:space="preserve">: Scalability Analysis: </w:t>
      </w:r>
      <w:proofErr w:type="gramStart"/>
      <w:r w:rsidRPr="00C07537">
        <w:rPr>
          <w:rFonts w:ascii="Times New Roman" w:hAnsi="Times New Roman" w:cs="Times New Roman"/>
          <w:i w:val="0"/>
          <w:iCs w:val="0"/>
          <w:sz w:val="20"/>
          <w:szCs w:val="20"/>
        </w:rPr>
        <w:t>Throughput  vs</w:t>
      </w:r>
      <w:proofErr w:type="gramEnd"/>
      <w:r w:rsidRPr="00C07537">
        <w:rPr>
          <w:rFonts w:ascii="Times New Roman" w:hAnsi="Times New Roman" w:cs="Times New Roman"/>
          <w:i w:val="0"/>
          <w:iCs w:val="0"/>
          <w:sz w:val="20"/>
          <w:szCs w:val="20"/>
        </w:rPr>
        <w:t xml:space="preserve"> Stream Volume</w:t>
      </w:r>
    </w:p>
    <w:p w14:paraId="0A330641" w14:textId="77777777" w:rsidR="00916A36" w:rsidRPr="00C07537" w:rsidRDefault="00916A36" w:rsidP="00916A36">
      <w:pPr>
        <w:spacing w:after="0"/>
        <w:jc w:val="both"/>
        <w:rPr>
          <w:rFonts w:ascii="Times New Roman" w:hAnsi="Times New Roman" w:cs="Times New Roman"/>
          <w:sz w:val="20"/>
          <w:szCs w:val="20"/>
        </w:rPr>
      </w:pPr>
    </w:p>
    <w:p w14:paraId="67E9A1EF" w14:textId="707B7732" w:rsidR="00A13244" w:rsidRPr="00C07537" w:rsidRDefault="008C720C" w:rsidP="00606B83">
      <w:pPr>
        <w:jc w:val="both"/>
        <w:rPr>
          <w:rFonts w:ascii="Times New Roman" w:hAnsi="Times New Roman" w:cs="Times New Roman"/>
          <w:sz w:val="20"/>
          <w:szCs w:val="20"/>
        </w:rPr>
      </w:pPr>
      <w:r w:rsidRPr="008C720C">
        <w:rPr>
          <w:rFonts w:ascii="Times New Roman" w:hAnsi="Times New Roman" w:cs="Times New Roman"/>
          <w:sz w:val="20"/>
          <w:szCs w:val="20"/>
        </w:rPr>
        <w:t xml:space="preserve">Figure 10 presents the scalability analysis of the proposed CADSM framework in terms of throughput under increasing stream volumes. The results show that the framework maintained high message-processing throughput as the stream volume increased from 10,000 to 500,000 opinion streams. Although throughput decreased gradually from 7,500 </w:t>
      </w:r>
      <w:proofErr w:type="spellStart"/>
      <w:r w:rsidRPr="008C720C">
        <w:rPr>
          <w:rFonts w:ascii="Times New Roman" w:hAnsi="Times New Roman" w:cs="Times New Roman"/>
          <w:sz w:val="20"/>
          <w:szCs w:val="20"/>
        </w:rPr>
        <w:t>msgs</w:t>
      </w:r>
      <w:proofErr w:type="spellEnd"/>
      <w:r w:rsidRPr="008C720C">
        <w:rPr>
          <w:rFonts w:ascii="Times New Roman" w:hAnsi="Times New Roman" w:cs="Times New Roman"/>
          <w:sz w:val="20"/>
          <w:szCs w:val="20"/>
        </w:rPr>
        <w:t xml:space="preserve">/s to 6,500 </w:t>
      </w:r>
      <w:proofErr w:type="spellStart"/>
      <w:r w:rsidRPr="008C720C">
        <w:rPr>
          <w:rFonts w:ascii="Times New Roman" w:hAnsi="Times New Roman" w:cs="Times New Roman"/>
          <w:sz w:val="20"/>
          <w:szCs w:val="20"/>
        </w:rPr>
        <w:t>msgs</w:t>
      </w:r>
      <w:proofErr w:type="spellEnd"/>
      <w:r w:rsidRPr="008C720C">
        <w:rPr>
          <w:rFonts w:ascii="Times New Roman" w:hAnsi="Times New Roman" w:cs="Times New Roman"/>
          <w:sz w:val="20"/>
          <w:szCs w:val="20"/>
        </w:rPr>
        <w:t>/s at larger data scales, the framework consistently sustained efficient real-time processing performance. The stable throughput trend demonstrates the effectiveness of distributed preprocessing, adaptive semantic clustering, and optimized stream analytics in reducing computational overhead and maintaining scalable sentiment mining capability. These findings confirm that the proposed CADSM framework is suitable for large-scale real-time public opinion monitoring environments with high streaming workloads.</w:t>
      </w:r>
    </w:p>
    <w:p w14:paraId="09569634" w14:textId="77777777" w:rsidR="00606B83" w:rsidRPr="00C07537" w:rsidRDefault="00606B83" w:rsidP="00374EBD">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3.5 Noise Robustness Evaluation</w:t>
      </w:r>
    </w:p>
    <w:p w14:paraId="59CD0A60" w14:textId="77777777" w:rsidR="00606B83" w:rsidRPr="00C07537" w:rsidRDefault="00606B83" w:rsidP="00606B83">
      <w:pPr>
        <w:jc w:val="both"/>
        <w:rPr>
          <w:rFonts w:ascii="Times New Roman" w:hAnsi="Times New Roman" w:cs="Times New Roman"/>
          <w:sz w:val="20"/>
          <w:szCs w:val="20"/>
        </w:rPr>
      </w:pPr>
      <w:r w:rsidRPr="00C07537">
        <w:rPr>
          <w:rFonts w:ascii="Times New Roman" w:hAnsi="Times New Roman" w:cs="Times New Roman"/>
          <w:sz w:val="20"/>
          <w:szCs w:val="20"/>
        </w:rPr>
        <w:t>Social media environments contain noisy and ambiguous textual expressions including slang, abbreviations, sarcasm, emojis, and incomplete statements. Robustness evaluation was therefore performed under varying noise levels.</w:t>
      </w:r>
    </w:p>
    <w:p w14:paraId="63CC4732" w14:textId="77777777" w:rsidR="00087D41" w:rsidRPr="00C07537" w:rsidRDefault="00087D41" w:rsidP="00087D41">
      <w:pPr>
        <w:pStyle w:val="Caption"/>
        <w:keepNext/>
        <w:spacing w:after="0"/>
        <w:rPr>
          <w:rFonts w:ascii="Times New Roman" w:hAnsi="Times New Roman" w:cs="Times New Roman"/>
          <w:i w:val="0"/>
          <w:iCs w:val="0"/>
          <w:sz w:val="20"/>
          <w:szCs w:val="20"/>
        </w:rPr>
      </w:pPr>
    </w:p>
    <w:p w14:paraId="24088628" w14:textId="29F980BB" w:rsidR="00087D41" w:rsidRPr="00C07537" w:rsidRDefault="00087D41" w:rsidP="00087D41">
      <w:pPr>
        <w:pStyle w:val="Caption"/>
        <w:keepNext/>
        <w:spacing w:after="0"/>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Table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Table \* ARABIC </w:instrText>
      </w:r>
      <w:r w:rsidRPr="00C07537">
        <w:rPr>
          <w:rFonts w:ascii="Times New Roman" w:hAnsi="Times New Roman" w:cs="Times New Roman"/>
          <w:i w:val="0"/>
          <w:iCs w:val="0"/>
          <w:sz w:val="20"/>
          <w:szCs w:val="20"/>
        </w:rPr>
        <w:fldChar w:fldCharType="separate"/>
      </w:r>
      <w:r w:rsidRPr="00C07537">
        <w:rPr>
          <w:rFonts w:ascii="Times New Roman" w:hAnsi="Times New Roman" w:cs="Times New Roman"/>
          <w:i w:val="0"/>
          <w:iCs w:val="0"/>
          <w:noProof/>
          <w:sz w:val="20"/>
          <w:szCs w:val="20"/>
        </w:rPr>
        <w:t>6</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Noise Robustness under Varying SNR Conditions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3"/>
        <w:gridCol w:w="1727"/>
        <w:gridCol w:w="2042"/>
      </w:tblGrid>
      <w:tr w:rsidR="00606B83" w:rsidRPr="00C07537" w14:paraId="6AE26A4E" w14:textId="77777777" w:rsidTr="007F4173">
        <w:trPr>
          <w:tblHeader/>
          <w:tblCellSpacing w:w="15" w:type="dxa"/>
        </w:trPr>
        <w:tc>
          <w:tcPr>
            <w:tcW w:w="0" w:type="auto"/>
            <w:tcBorders>
              <w:top w:val="single" w:sz="4" w:space="0" w:color="auto"/>
              <w:bottom w:val="single" w:sz="4" w:space="0" w:color="auto"/>
            </w:tcBorders>
            <w:vAlign w:val="center"/>
            <w:hideMark/>
          </w:tcPr>
          <w:p w14:paraId="0E902F5B"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SNR (dB)</w:t>
            </w:r>
          </w:p>
        </w:tc>
        <w:tc>
          <w:tcPr>
            <w:tcW w:w="0" w:type="auto"/>
            <w:tcBorders>
              <w:top w:val="single" w:sz="4" w:space="0" w:color="auto"/>
              <w:bottom w:val="single" w:sz="4" w:space="0" w:color="auto"/>
            </w:tcBorders>
            <w:vAlign w:val="center"/>
            <w:hideMark/>
          </w:tcPr>
          <w:p w14:paraId="4C757B71"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CNN Accuracy (%)</w:t>
            </w:r>
          </w:p>
        </w:tc>
        <w:tc>
          <w:tcPr>
            <w:tcW w:w="0" w:type="auto"/>
            <w:tcBorders>
              <w:top w:val="single" w:sz="4" w:space="0" w:color="auto"/>
              <w:bottom w:val="single" w:sz="4" w:space="0" w:color="auto"/>
            </w:tcBorders>
            <w:vAlign w:val="center"/>
            <w:hideMark/>
          </w:tcPr>
          <w:p w14:paraId="520D7F88" w14:textId="77777777" w:rsidR="00606B83" w:rsidRPr="00C07537" w:rsidRDefault="00606B83" w:rsidP="00C07537">
            <w:pPr>
              <w:spacing w:after="0" w:line="240" w:lineRule="auto"/>
              <w:jc w:val="both"/>
              <w:rPr>
                <w:rFonts w:ascii="Times New Roman" w:hAnsi="Times New Roman" w:cs="Times New Roman"/>
                <w:b/>
                <w:bCs/>
                <w:sz w:val="20"/>
                <w:szCs w:val="20"/>
              </w:rPr>
            </w:pPr>
            <w:r w:rsidRPr="00C07537">
              <w:rPr>
                <w:rFonts w:ascii="Times New Roman" w:hAnsi="Times New Roman" w:cs="Times New Roman"/>
                <w:b/>
                <w:bCs/>
                <w:sz w:val="20"/>
                <w:szCs w:val="20"/>
              </w:rPr>
              <w:t>CADSM Accuracy (%)</w:t>
            </w:r>
          </w:p>
        </w:tc>
      </w:tr>
      <w:tr w:rsidR="00606B83" w:rsidRPr="00C07537" w14:paraId="5FDC756E" w14:textId="77777777">
        <w:trPr>
          <w:tblCellSpacing w:w="15" w:type="dxa"/>
        </w:trPr>
        <w:tc>
          <w:tcPr>
            <w:tcW w:w="0" w:type="auto"/>
            <w:vAlign w:val="center"/>
            <w:hideMark/>
          </w:tcPr>
          <w:p w14:paraId="0B1533BE"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20</w:t>
            </w:r>
          </w:p>
        </w:tc>
        <w:tc>
          <w:tcPr>
            <w:tcW w:w="0" w:type="auto"/>
            <w:vAlign w:val="center"/>
            <w:hideMark/>
          </w:tcPr>
          <w:p w14:paraId="476EA7CF"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93.5</w:t>
            </w:r>
          </w:p>
        </w:tc>
        <w:tc>
          <w:tcPr>
            <w:tcW w:w="0" w:type="auto"/>
            <w:vAlign w:val="center"/>
            <w:hideMark/>
          </w:tcPr>
          <w:p w14:paraId="7B289B58"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98.1</w:t>
            </w:r>
          </w:p>
        </w:tc>
      </w:tr>
      <w:tr w:rsidR="00606B83" w:rsidRPr="00C07537" w14:paraId="5BA1C7DA" w14:textId="77777777">
        <w:trPr>
          <w:tblCellSpacing w:w="15" w:type="dxa"/>
        </w:trPr>
        <w:tc>
          <w:tcPr>
            <w:tcW w:w="0" w:type="auto"/>
            <w:vAlign w:val="center"/>
            <w:hideMark/>
          </w:tcPr>
          <w:p w14:paraId="2791DD8C"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15</w:t>
            </w:r>
          </w:p>
        </w:tc>
        <w:tc>
          <w:tcPr>
            <w:tcW w:w="0" w:type="auto"/>
            <w:vAlign w:val="center"/>
            <w:hideMark/>
          </w:tcPr>
          <w:p w14:paraId="21ECFC82"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91.4</w:t>
            </w:r>
          </w:p>
        </w:tc>
        <w:tc>
          <w:tcPr>
            <w:tcW w:w="0" w:type="auto"/>
            <w:vAlign w:val="center"/>
            <w:hideMark/>
          </w:tcPr>
          <w:p w14:paraId="1B9FC6FE"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97.4</w:t>
            </w:r>
          </w:p>
        </w:tc>
      </w:tr>
      <w:tr w:rsidR="00606B83" w:rsidRPr="00C07537" w14:paraId="3932DA4D" w14:textId="77777777">
        <w:trPr>
          <w:tblCellSpacing w:w="15" w:type="dxa"/>
        </w:trPr>
        <w:tc>
          <w:tcPr>
            <w:tcW w:w="0" w:type="auto"/>
            <w:vAlign w:val="center"/>
            <w:hideMark/>
          </w:tcPr>
          <w:p w14:paraId="687CDE45"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10</w:t>
            </w:r>
          </w:p>
        </w:tc>
        <w:tc>
          <w:tcPr>
            <w:tcW w:w="0" w:type="auto"/>
            <w:vAlign w:val="center"/>
            <w:hideMark/>
          </w:tcPr>
          <w:p w14:paraId="1967E25F"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87.2</w:t>
            </w:r>
          </w:p>
        </w:tc>
        <w:tc>
          <w:tcPr>
            <w:tcW w:w="0" w:type="auto"/>
            <w:vAlign w:val="center"/>
            <w:hideMark/>
          </w:tcPr>
          <w:p w14:paraId="4164202B"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95.6</w:t>
            </w:r>
          </w:p>
        </w:tc>
      </w:tr>
      <w:tr w:rsidR="00606B83" w:rsidRPr="00C07537" w14:paraId="1B825C89" w14:textId="77777777" w:rsidTr="007F4173">
        <w:trPr>
          <w:tblCellSpacing w:w="15" w:type="dxa"/>
        </w:trPr>
        <w:tc>
          <w:tcPr>
            <w:tcW w:w="0" w:type="auto"/>
            <w:tcBorders>
              <w:bottom w:val="single" w:sz="4" w:space="0" w:color="auto"/>
            </w:tcBorders>
            <w:vAlign w:val="center"/>
            <w:hideMark/>
          </w:tcPr>
          <w:p w14:paraId="6EED9D27"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5</w:t>
            </w:r>
          </w:p>
        </w:tc>
        <w:tc>
          <w:tcPr>
            <w:tcW w:w="0" w:type="auto"/>
            <w:tcBorders>
              <w:bottom w:val="single" w:sz="4" w:space="0" w:color="auto"/>
            </w:tcBorders>
            <w:vAlign w:val="center"/>
            <w:hideMark/>
          </w:tcPr>
          <w:p w14:paraId="2CB2D190"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81.8</w:t>
            </w:r>
          </w:p>
        </w:tc>
        <w:tc>
          <w:tcPr>
            <w:tcW w:w="0" w:type="auto"/>
            <w:tcBorders>
              <w:bottom w:val="single" w:sz="4" w:space="0" w:color="auto"/>
            </w:tcBorders>
            <w:vAlign w:val="center"/>
            <w:hideMark/>
          </w:tcPr>
          <w:p w14:paraId="631E4678" w14:textId="77777777" w:rsidR="00606B83" w:rsidRPr="00C07537" w:rsidRDefault="00606B83" w:rsidP="00C07537">
            <w:pPr>
              <w:spacing w:after="0" w:line="240" w:lineRule="auto"/>
              <w:jc w:val="both"/>
              <w:rPr>
                <w:rFonts w:ascii="Times New Roman" w:hAnsi="Times New Roman" w:cs="Times New Roman"/>
                <w:sz w:val="20"/>
                <w:szCs w:val="20"/>
              </w:rPr>
            </w:pPr>
            <w:r w:rsidRPr="00C07537">
              <w:rPr>
                <w:rFonts w:ascii="Times New Roman" w:hAnsi="Times New Roman" w:cs="Times New Roman"/>
                <w:sz w:val="20"/>
                <w:szCs w:val="20"/>
              </w:rPr>
              <w:t>92.3</w:t>
            </w:r>
          </w:p>
        </w:tc>
      </w:tr>
    </w:tbl>
    <w:p w14:paraId="58587512" w14:textId="4C57FC81" w:rsidR="00D410F5" w:rsidRPr="00C07537" w:rsidRDefault="00D410F5" w:rsidP="00606B83">
      <w:pPr>
        <w:jc w:val="both"/>
        <w:rPr>
          <w:rFonts w:ascii="Times New Roman" w:hAnsi="Times New Roman" w:cs="Times New Roman"/>
          <w:sz w:val="20"/>
          <w:szCs w:val="20"/>
        </w:rPr>
      </w:pPr>
      <w:r w:rsidRPr="00D410F5">
        <w:rPr>
          <w:rFonts w:ascii="Times New Roman" w:hAnsi="Times New Roman" w:cs="Times New Roman"/>
          <w:sz w:val="20"/>
          <w:szCs w:val="20"/>
        </w:rPr>
        <w:t>Table 6 presents the noise robustness evaluation of the proposed CADSM framework under varying Signal-to-Noise Ratio (SNR) conditions. The results demonstrate that the proposed framework consistently outperformed the conventional CNN model across all noise levels. At 20 dB SNR, CADSM achieved 98.1% accuracy compared with 93.5% for the standalone CNN model. Even under severe noisy conditions at 5 dB SNR, the proposed framework maintained a high accuracy of 92.3%, whereas the CNN model dropped significantly to 81.8%. The improved robustness is primarily attributed to adaptive semantic clustering and cluster-aware contextual feature augmentation, which enhance contextual consistency and reduce semantic ambiguity in noisy social media streams. These findings confirm that the proposed CADSM framework is highly resilient and suitable for real-time sentiment analysis in dynamic and noise-prone online environments.</w:t>
      </w:r>
    </w:p>
    <w:p w14:paraId="230C3B01" w14:textId="77777777" w:rsidR="008C2A51" w:rsidRPr="00C07537" w:rsidRDefault="00252D67" w:rsidP="008C2A51">
      <w:pPr>
        <w:keepNext/>
        <w:spacing w:after="0" w:line="240" w:lineRule="auto"/>
        <w:jc w:val="both"/>
        <w:rPr>
          <w:rFonts w:ascii="Times New Roman" w:hAnsi="Times New Roman" w:cs="Times New Roman"/>
          <w:sz w:val="20"/>
          <w:szCs w:val="20"/>
        </w:rPr>
      </w:pPr>
      <w:r w:rsidRPr="00C07537">
        <w:rPr>
          <w:rFonts w:ascii="Times New Roman" w:hAnsi="Times New Roman" w:cs="Times New Roman"/>
          <w:noProof/>
          <w:sz w:val="20"/>
          <w:szCs w:val="20"/>
        </w:rPr>
        <w:lastRenderedPageBreak/>
        <w:drawing>
          <wp:inline distT="0" distB="0" distL="0" distR="0" wp14:anchorId="08795C07" wp14:editId="0444A205">
            <wp:extent cx="3022600" cy="1902579"/>
            <wp:effectExtent l="0" t="0" r="6350" b="2540"/>
            <wp:docPr id="97438499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742"/>
                    <a:stretch>
                      <a:fillRect/>
                    </a:stretch>
                  </pic:blipFill>
                  <pic:spPr bwMode="auto">
                    <a:xfrm>
                      <a:off x="0" y="0"/>
                      <a:ext cx="3034303" cy="1909945"/>
                    </a:xfrm>
                    <a:prstGeom prst="rect">
                      <a:avLst/>
                    </a:prstGeom>
                    <a:noFill/>
                    <a:ln>
                      <a:noFill/>
                    </a:ln>
                    <a:extLst>
                      <a:ext uri="{53640926-AAD7-44D8-BBD7-CCE9431645EC}">
                        <a14:shadowObscured xmlns:a14="http://schemas.microsoft.com/office/drawing/2010/main"/>
                      </a:ext>
                    </a:extLst>
                  </pic:spPr>
                </pic:pic>
              </a:graphicData>
            </a:graphic>
          </wp:inline>
        </w:drawing>
      </w:r>
    </w:p>
    <w:p w14:paraId="63DA0365" w14:textId="2793CE7F" w:rsidR="00606B83" w:rsidRPr="00C07537" w:rsidRDefault="008C2A51" w:rsidP="008C2A51">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11</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Noise Robustness under varying SNR Conditions</w:t>
      </w:r>
    </w:p>
    <w:p w14:paraId="3B2C5CE5" w14:textId="24A2EC28" w:rsidR="00252D67" w:rsidRPr="00C07537" w:rsidRDefault="00252D67" w:rsidP="00606B83">
      <w:pPr>
        <w:jc w:val="both"/>
        <w:rPr>
          <w:rFonts w:ascii="Times New Roman" w:hAnsi="Times New Roman" w:cs="Times New Roman"/>
          <w:sz w:val="20"/>
          <w:szCs w:val="20"/>
        </w:rPr>
      </w:pPr>
      <w:r w:rsidRPr="00C07537">
        <w:rPr>
          <w:rFonts w:ascii="Times New Roman" w:hAnsi="Times New Roman" w:cs="Times New Roman"/>
          <w:sz w:val="20"/>
          <w:szCs w:val="20"/>
        </w:rPr>
        <w:t xml:space="preserve">Figure </w:t>
      </w:r>
      <w:r w:rsidR="00C0517E" w:rsidRPr="00C07537">
        <w:rPr>
          <w:rFonts w:ascii="Times New Roman" w:hAnsi="Times New Roman" w:cs="Times New Roman"/>
          <w:sz w:val="20"/>
          <w:szCs w:val="20"/>
        </w:rPr>
        <w:t>11</w:t>
      </w:r>
      <w:r w:rsidRPr="00C07537">
        <w:rPr>
          <w:rFonts w:ascii="Times New Roman" w:hAnsi="Times New Roman" w:cs="Times New Roman"/>
          <w:sz w:val="20"/>
          <w:szCs w:val="20"/>
        </w:rPr>
        <w:t xml:space="preserve"> presents the noise robustness analysis of the proposed CADSM framework under varying Signal-to-Noise Ratio (SNR) conditions. The results show that CADSM consistently outperformed the conventional CNN model across all noise levels, maintaining higher classification accuracy even under severe noisy conditions. At 5 dB SNR, the proposed framework achieved 92.3% accuracy compared with 81.8% for the standalone CNN model. This improvement demonstrates that adaptive semantic clustering and cluster-aware contextual augmentation significantly enhanced robustness against noisy and ambiguous social media opinion streams.</w:t>
      </w:r>
    </w:p>
    <w:p w14:paraId="2C6B2AA3" w14:textId="77777777" w:rsidR="00252D67" w:rsidRPr="00C07537" w:rsidRDefault="00252D67" w:rsidP="00606B83">
      <w:pPr>
        <w:jc w:val="both"/>
        <w:rPr>
          <w:rFonts w:ascii="Times New Roman" w:hAnsi="Times New Roman" w:cs="Times New Roman"/>
          <w:b/>
          <w:bCs/>
          <w:sz w:val="20"/>
          <w:szCs w:val="20"/>
        </w:rPr>
      </w:pPr>
    </w:p>
    <w:p w14:paraId="3DC138B2" w14:textId="1D56F7BF" w:rsidR="00606B83" w:rsidRPr="00C07537" w:rsidRDefault="00606B83" w:rsidP="00087D41">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3.6 Confusion Matrix Analysis</w:t>
      </w:r>
    </w:p>
    <w:p w14:paraId="38A8D9EF" w14:textId="77777777" w:rsidR="00606B83" w:rsidRPr="00C07537" w:rsidRDefault="00606B83" w:rsidP="00606B83">
      <w:pPr>
        <w:jc w:val="both"/>
        <w:rPr>
          <w:rFonts w:ascii="Times New Roman" w:hAnsi="Times New Roman" w:cs="Times New Roman"/>
          <w:sz w:val="20"/>
          <w:szCs w:val="20"/>
        </w:rPr>
      </w:pPr>
      <w:r w:rsidRPr="00C07537">
        <w:rPr>
          <w:rFonts w:ascii="Times New Roman" w:hAnsi="Times New Roman" w:cs="Times New Roman"/>
          <w:sz w:val="20"/>
          <w:szCs w:val="20"/>
        </w:rPr>
        <w:t>The confusion matrix presented in Fig. 4 illustrates the classification capability of the proposed framework across sentiment categories.</w:t>
      </w:r>
    </w:p>
    <w:p w14:paraId="3ED99660" w14:textId="77777777" w:rsidR="00C0517E" w:rsidRPr="00C07537" w:rsidRDefault="00252D67" w:rsidP="00C0517E">
      <w:pPr>
        <w:keepNext/>
        <w:jc w:val="both"/>
        <w:rPr>
          <w:sz w:val="20"/>
          <w:szCs w:val="20"/>
        </w:rPr>
      </w:pPr>
      <w:r w:rsidRPr="00C07537">
        <w:rPr>
          <w:noProof/>
          <w:sz w:val="20"/>
          <w:szCs w:val="20"/>
        </w:rPr>
        <w:drawing>
          <wp:inline distT="0" distB="0" distL="0" distR="0" wp14:anchorId="6496196E" wp14:editId="3CB97929">
            <wp:extent cx="2634170" cy="2201333"/>
            <wp:effectExtent l="0" t="0" r="0" b="8890"/>
            <wp:docPr id="133806750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39423" cy="2205723"/>
                    </a:xfrm>
                    <a:prstGeom prst="rect">
                      <a:avLst/>
                    </a:prstGeom>
                    <a:noFill/>
                    <a:ln>
                      <a:noFill/>
                    </a:ln>
                  </pic:spPr>
                </pic:pic>
              </a:graphicData>
            </a:graphic>
          </wp:inline>
        </w:drawing>
      </w:r>
    </w:p>
    <w:p w14:paraId="3F2841D4" w14:textId="73982FCB" w:rsidR="00606B83" w:rsidRPr="00C07537" w:rsidRDefault="00C0517E" w:rsidP="00C0517E">
      <w:pPr>
        <w:pStyle w:val="Caption"/>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Pr="00C07537">
        <w:rPr>
          <w:rFonts w:ascii="Times New Roman" w:hAnsi="Times New Roman" w:cs="Times New Roman"/>
          <w:i w:val="0"/>
          <w:iCs w:val="0"/>
          <w:noProof/>
          <w:sz w:val="20"/>
          <w:szCs w:val="20"/>
        </w:rPr>
        <w:t>12</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Confusion matrix of the proposed CADSM framework.</w:t>
      </w:r>
    </w:p>
    <w:p w14:paraId="2976710A" w14:textId="208D6119" w:rsidR="00D23A4A" w:rsidRPr="00C07537" w:rsidRDefault="00D23A4A" w:rsidP="00606B83">
      <w:pPr>
        <w:jc w:val="both"/>
        <w:rPr>
          <w:rFonts w:ascii="Times New Roman" w:hAnsi="Times New Roman" w:cs="Times New Roman"/>
          <w:sz w:val="20"/>
          <w:szCs w:val="20"/>
        </w:rPr>
      </w:pPr>
      <w:r w:rsidRPr="00C07537">
        <w:rPr>
          <w:rFonts w:ascii="Times New Roman" w:hAnsi="Times New Roman" w:cs="Times New Roman"/>
          <w:sz w:val="20"/>
          <w:szCs w:val="20"/>
        </w:rPr>
        <w:t xml:space="preserve">Figure </w:t>
      </w:r>
      <w:r w:rsidR="00C0517E" w:rsidRPr="00C07537">
        <w:rPr>
          <w:rFonts w:ascii="Times New Roman" w:hAnsi="Times New Roman" w:cs="Times New Roman"/>
          <w:sz w:val="20"/>
          <w:szCs w:val="20"/>
        </w:rPr>
        <w:t>12</w:t>
      </w:r>
      <w:r w:rsidRPr="00C07537">
        <w:rPr>
          <w:rFonts w:ascii="Times New Roman" w:hAnsi="Times New Roman" w:cs="Times New Roman"/>
          <w:sz w:val="20"/>
          <w:szCs w:val="20"/>
        </w:rPr>
        <w:t xml:space="preserve"> presents the blue-white confusion matrix of the proposed CADSM framework for multiclass sentiment classification. The matrix shows a strong concentration of correctly classified samples along the diagonal, indicating high prediction accuracy across positive, neutral, and negative sentiment categories. The low number of off-diagonal misclassifications demonstrates that the proposed framework effectively minimized false sentiment predictions and achieved strong contextual discrimination capability in real-time public opinion monitoring environments.</w:t>
      </w:r>
    </w:p>
    <w:p w14:paraId="3A9DB889" w14:textId="12974FC0" w:rsidR="00606B83" w:rsidRDefault="00606B83" w:rsidP="00606B83">
      <w:pPr>
        <w:jc w:val="both"/>
        <w:rPr>
          <w:rFonts w:ascii="Times New Roman" w:hAnsi="Times New Roman" w:cs="Times New Roman"/>
          <w:sz w:val="20"/>
          <w:szCs w:val="20"/>
        </w:rPr>
      </w:pPr>
    </w:p>
    <w:p w14:paraId="67B4647D" w14:textId="77777777" w:rsidR="00D410F5" w:rsidRPr="00C07537" w:rsidRDefault="00D410F5" w:rsidP="00606B83">
      <w:pPr>
        <w:jc w:val="both"/>
        <w:rPr>
          <w:rFonts w:ascii="Times New Roman" w:hAnsi="Times New Roman" w:cs="Times New Roman"/>
          <w:sz w:val="20"/>
          <w:szCs w:val="20"/>
        </w:rPr>
      </w:pPr>
    </w:p>
    <w:p w14:paraId="4FBD3543" w14:textId="77777777" w:rsidR="00606B83" w:rsidRPr="00C07537" w:rsidRDefault="00606B83" w:rsidP="003B3DBC">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lastRenderedPageBreak/>
        <w:t>3.7 ROC Curve and AUC Analysis</w:t>
      </w:r>
    </w:p>
    <w:p w14:paraId="28B12ED9" w14:textId="77777777" w:rsidR="00606B83" w:rsidRPr="00C07537" w:rsidRDefault="00606B83" w:rsidP="00606B83">
      <w:pPr>
        <w:jc w:val="both"/>
        <w:rPr>
          <w:rFonts w:ascii="Times New Roman" w:hAnsi="Times New Roman" w:cs="Times New Roman"/>
          <w:sz w:val="20"/>
          <w:szCs w:val="20"/>
        </w:rPr>
      </w:pPr>
      <w:r w:rsidRPr="00C07537">
        <w:rPr>
          <w:rFonts w:ascii="Times New Roman" w:hAnsi="Times New Roman" w:cs="Times New Roman"/>
          <w:sz w:val="20"/>
          <w:szCs w:val="20"/>
        </w:rPr>
        <w:t>Receiver Operating Characteristic (ROC) analysis was performed to evaluate the classification reliability of the proposed model.</w:t>
      </w:r>
    </w:p>
    <w:p w14:paraId="0BBFC600" w14:textId="77777777" w:rsidR="00D23A4A" w:rsidRPr="00C07537" w:rsidRDefault="00D23A4A" w:rsidP="00D23A4A">
      <w:pPr>
        <w:jc w:val="center"/>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44671E81" wp14:editId="43C3F0BA">
            <wp:extent cx="1778000" cy="549844"/>
            <wp:effectExtent l="0" t="0" r="0" b="3175"/>
            <wp:docPr id="878491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91309" name=""/>
                    <pic:cNvPicPr/>
                  </pic:nvPicPr>
                  <pic:blipFill>
                    <a:blip r:embed="rId46"/>
                    <a:stretch>
                      <a:fillRect/>
                    </a:stretch>
                  </pic:blipFill>
                  <pic:spPr>
                    <a:xfrm>
                      <a:off x="0" y="0"/>
                      <a:ext cx="1794703" cy="555009"/>
                    </a:xfrm>
                    <a:prstGeom prst="rect">
                      <a:avLst/>
                    </a:prstGeom>
                  </pic:spPr>
                </pic:pic>
              </a:graphicData>
            </a:graphic>
          </wp:inline>
        </w:drawing>
      </w:r>
    </w:p>
    <w:p w14:paraId="462B0FE3" w14:textId="7430B5EA" w:rsidR="00606B83" w:rsidRPr="00C07537" w:rsidRDefault="00606B83" w:rsidP="00606B83">
      <w:pPr>
        <w:jc w:val="both"/>
        <w:rPr>
          <w:rFonts w:ascii="Times New Roman" w:hAnsi="Times New Roman" w:cs="Times New Roman"/>
          <w:sz w:val="20"/>
          <w:szCs w:val="20"/>
        </w:rPr>
      </w:pPr>
      <w:r w:rsidRPr="00C07537">
        <w:rPr>
          <w:rFonts w:ascii="Times New Roman" w:hAnsi="Times New Roman" w:cs="Times New Roman"/>
          <w:sz w:val="20"/>
          <w:szCs w:val="20"/>
        </w:rPr>
        <w:t>The proposed framework achieved an Area Under the Curve (AUC) score of 0.98, indicating excellent classification reliability and robustness.</w:t>
      </w:r>
    </w:p>
    <w:p w14:paraId="20500306" w14:textId="77777777" w:rsidR="00C0517E" w:rsidRPr="00C07537" w:rsidRDefault="00D23A4A" w:rsidP="00C0517E">
      <w:pPr>
        <w:keepNext/>
        <w:spacing w:after="0"/>
        <w:jc w:val="both"/>
        <w:rPr>
          <w:rFonts w:ascii="Times New Roman" w:hAnsi="Times New Roman" w:cs="Times New Roman"/>
          <w:sz w:val="20"/>
          <w:szCs w:val="20"/>
        </w:rPr>
      </w:pPr>
      <w:r w:rsidRPr="00C07537">
        <w:rPr>
          <w:rFonts w:ascii="Times New Roman" w:hAnsi="Times New Roman" w:cs="Times New Roman"/>
          <w:noProof/>
          <w:sz w:val="20"/>
          <w:szCs w:val="20"/>
        </w:rPr>
        <w:drawing>
          <wp:inline distT="0" distB="0" distL="0" distR="0" wp14:anchorId="6ABF788B" wp14:editId="3F06D5CB">
            <wp:extent cx="2980267" cy="2112989"/>
            <wp:effectExtent l="0" t="0" r="0" b="1905"/>
            <wp:docPr id="40082928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762"/>
                    <a:stretch>
                      <a:fillRect/>
                    </a:stretch>
                  </pic:blipFill>
                  <pic:spPr bwMode="auto">
                    <a:xfrm>
                      <a:off x="0" y="0"/>
                      <a:ext cx="2997342" cy="2125095"/>
                    </a:xfrm>
                    <a:prstGeom prst="rect">
                      <a:avLst/>
                    </a:prstGeom>
                    <a:noFill/>
                    <a:ln>
                      <a:noFill/>
                    </a:ln>
                    <a:extLst>
                      <a:ext uri="{53640926-AAD7-44D8-BBD7-CCE9431645EC}">
                        <a14:shadowObscured xmlns:a14="http://schemas.microsoft.com/office/drawing/2010/main"/>
                      </a:ext>
                    </a:extLst>
                  </pic:spPr>
                </pic:pic>
              </a:graphicData>
            </a:graphic>
          </wp:inline>
        </w:drawing>
      </w:r>
    </w:p>
    <w:p w14:paraId="0F74DF86" w14:textId="68AA6E77" w:rsidR="00606B83" w:rsidRPr="00C07537" w:rsidRDefault="00C0517E" w:rsidP="00C0517E">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Pr="00C07537">
        <w:rPr>
          <w:rFonts w:ascii="Times New Roman" w:hAnsi="Times New Roman" w:cs="Times New Roman"/>
          <w:i w:val="0"/>
          <w:iCs w:val="0"/>
          <w:noProof/>
          <w:sz w:val="20"/>
          <w:szCs w:val="20"/>
        </w:rPr>
        <w:t>13</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ROC curve analysis of the proposed CADSM framework.</w:t>
      </w:r>
    </w:p>
    <w:p w14:paraId="445DD1E6" w14:textId="0CF8A9AF" w:rsidR="00606B83" w:rsidRPr="00C07537" w:rsidRDefault="00D23A4A" w:rsidP="00606B83">
      <w:pPr>
        <w:jc w:val="both"/>
        <w:rPr>
          <w:rFonts w:ascii="Times New Roman" w:hAnsi="Times New Roman" w:cs="Times New Roman"/>
          <w:sz w:val="20"/>
          <w:szCs w:val="20"/>
        </w:rPr>
      </w:pPr>
      <w:r w:rsidRPr="00C07537">
        <w:rPr>
          <w:rFonts w:ascii="Times New Roman" w:hAnsi="Times New Roman" w:cs="Times New Roman"/>
          <w:sz w:val="20"/>
          <w:szCs w:val="20"/>
        </w:rPr>
        <w:t>Figure 1</w:t>
      </w:r>
      <w:r w:rsidR="00C0517E" w:rsidRPr="00C07537">
        <w:rPr>
          <w:rFonts w:ascii="Times New Roman" w:hAnsi="Times New Roman" w:cs="Times New Roman"/>
          <w:sz w:val="20"/>
          <w:szCs w:val="20"/>
        </w:rPr>
        <w:t>3</w:t>
      </w:r>
      <w:r w:rsidRPr="00C07537">
        <w:rPr>
          <w:rFonts w:ascii="Times New Roman" w:hAnsi="Times New Roman" w:cs="Times New Roman"/>
          <w:sz w:val="20"/>
          <w:szCs w:val="20"/>
        </w:rPr>
        <w:t xml:space="preserve"> presents the Receiver Operating Characteristic (ROC) curve analysis of the proposed CADSM framework. The ROC curve is positioned close to the top-left corner, indicating high true positive rates and low false positive rates across different classification thresholds. The framework achieved an Area Under the Curve (AUC) value of approximately 0.98, demonstrating excellent classification reliability, robustness, and sentiment discrimination capability for real-time public opinion monitoring applications.</w:t>
      </w:r>
    </w:p>
    <w:p w14:paraId="5E4A3CBE" w14:textId="77777777" w:rsidR="00606B83" w:rsidRPr="00C07537" w:rsidRDefault="00606B83" w:rsidP="00C0517E">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3.8 Real-Time Visualization Dashboard</w:t>
      </w:r>
    </w:p>
    <w:p w14:paraId="2E38F488" w14:textId="1DE5B253" w:rsidR="00EF6CC0" w:rsidRPr="00C07537" w:rsidRDefault="00C32F11" w:rsidP="00EF6CC0">
      <w:pPr>
        <w:keepNext/>
        <w:spacing w:after="0"/>
        <w:jc w:val="both"/>
        <w:rPr>
          <w:rFonts w:ascii="Times New Roman" w:hAnsi="Times New Roman" w:cs="Times New Roman"/>
          <w:sz w:val="20"/>
          <w:szCs w:val="20"/>
        </w:rPr>
      </w:pPr>
      <w:r w:rsidRPr="00C07537">
        <w:rPr>
          <w:rFonts w:ascii="Times New Roman" w:hAnsi="Times New Roman" w:cs="Times New Roman"/>
          <w:sz w:val="20"/>
          <w:szCs w:val="20"/>
        </w:rPr>
        <w:t xml:space="preserve">A prototype real-time monitoring dashboard was developed to support sentiment visualization and intelligent public opinion analytics within the proposed framework. The dashboard continuously displays real-time sentiment distribution across positive, negative, and neutral opinion categories while also presenting trending topics and hashtags extracted from streaming social media data. In addition, the interface provides emotion intensity visualization and dynamic public opinion timelines to enable continuous monitoring of sentiment evolution over time. The dashboard further incorporates automated alert notification mechanisms capable of identifying critical opinion shifts and </w:t>
      </w:r>
      <w:r w:rsidRPr="00C07537">
        <w:rPr>
          <w:rFonts w:ascii="Times New Roman" w:hAnsi="Times New Roman" w:cs="Times New Roman"/>
          <w:sz w:val="20"/>
          <w:szCs w:val="20"/>
        </w:rPr>
        <w:lastRenderedPageBreak/>
        <w:t>abnormal sentiment trends for timely decision-making and response analysis.</w:t>
      </w:r>
      <w:r w:rsidR="00D23A4A" w:rsidRPr="00C07537">
        <w:rPr>
          <w:rFonts w:ascii="Times New Roman" w:hAnsi="Times New Roman" w:cs="Times New Roman"/>
          <w:noProof/>
          <w:sz w:val="20"/>
          <w:szCs w:val="20"/>
        </w:rPr>
        <w:drawing>
          <wp:inline distT="0" distB="0" distL="0" distR="0" wp14:anchorId="33B4D5E1" wp14:editId="25A40C18">
            <wp:extent cx="5603238" cy="3073400"/>
            <wp:effectExtent l="0" t="0" r="0" b="0"/>
            <wp:docPr id="346748811"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0035" cy="3077128"/>
                    </a:xfrm>
                    <a:prstGeom prst="rect">
                      <a:avLst/>
                    </a:prstGeom>
                    <a:noFill/>
                    <a:ln>
                      <a:noFill/>
                    </a:ln>
                  </pic:spPr>
                </pic:pic>
              </a:graphicData>
            </a:graphic>
          </wp:inline>
        </w:drawing>
      </w:r>
    </w:p>
    <w:p w14:paraId="33829163" w14:textId="65280E34" w:rsidR="00606B83" w:rsidRPr="00C07537" w:rsidRDefault="00EF6CC0" w:rsidP="00EF6CC0">
      <w:pPr>
        <w:pStyle w:val="Caption"/>
        <w:spacing w:after="0"/>
        <w:jc w:val="both"/>
        <w:rPr>
          <w:rFonts w:ascii="Times New Roman" w:hAnsi="Times New Roman" w:cs="Times New Roman"/>
          <w:i w:val="0"/>
          <w:iCs w:val="0"/>
          <w:sz w:val="20"/>
          <w:szCs w:val="20"/>
        </w:rPr>
      </w:pPr>
      <w:r w:rsidRPr="00C07537">
        <w:rPr>
          <w:rFonts w:ascii="Times New Roman" w:hAnsi="Times New Roman" w:cs="Times New Roman"/>
          <w:i w:val="0"/>
          <w:iCs w:val="0"/>
          <w:sz w:val="20"/>
          <w:szCs w:val="20"/>
        </w:rPr>
        <w:t xml:space="preserve">Figure </w:t>
      </w:r>
      <w:r w:rsidRPr="00C07537">
        <w:rPr>
          <w:rFonts w:ascii="Times New Roman" w:hAnsi="Times New Roman" w:cs="Times New Roman"/>
          <w:i w:val="0"/>
          <w:iCs w:val="0"/>
          <w:sz w:val="20"/>
          <w:szCs w:val="20"/>
        </w:rPr>
        <w:fldChar w:fldCharType="begin"/>
      </w:r>
      <w:r w:rsidRPr="00C07537">
        <w:rPr>
          <w:rFonts w:ascii="Times New Roman" w:hAnsi="Times New Roman" w:cs="Times New Roman"/>
          <w:i w:val="0"/>
          <w:iCs w:val="0"/>
          <w:sz w:val="20"/>
          <w:szCs w:val="20"/>
        </w:rPr>
        <w:instrText xml:space="preserve"> SEQ Figure \* ARABIC </w:instrText>
      </w:r>
      <w:r w:rsidRPr="00C07537">
        <w:rPr>
          <w:rFonts w:ascii="Times New Roman" w:hAnsi="Times New Roman" w:cs="Times New Roman"/>
          <w:i w:val="0"/>
          <w:iCs w:val="0"/>
          <w:sz w:val="20"/>
          <w:szCs w:val="20"/>
        </w:rPr>
        <w:fldChar w:fldCharType="separate"/>
      </w:r>
      <w:r w:rsidR="00C0517E" w:rsidRPr="00C07537">
        <w:rPr>
          <w:rFonts w:ascii="Times New Roman" w:hAnsi="Times New Roman" w:cs="Times New Roman"/>
          <w:i w:val="0"/>
          <w:iCs w:val="0"/>
          <w:noProof/>
          <w:sz w:val="20"/>
          <w:szCs w:val="20"/>
        </w:rPr>
        <w:t>14</w:t>
      </w:r>
      <w:r w:rsidRPr="00C07537">
        <w:rPr>
          <w:rFonts w:ascii="Times New Roman" w:hAnsi="Times New Roman" w:cs="Times New Roman"/>
          <w:i w:val="0"/>
          <w:iCs w:val="0"/>
          <w:sz w:val="20"/>
          <w:szCs w:val="20"/>
        </w:rPr>
        <w:fldChar w:fldCharType="end"/>
      </w:r>
      <w:r w:rsidRPr="00C07537">
        <w:rPr>
          <w:rFonts w:ascii="Times New Roman" w:hAnsi="Times New Roman" w:cs="Times New Roman"/>
          <w:i w:val="0"/>
          <w:iCs w:val="0"/>
          <w:sz w:val="20"/>
          <w:szCs w:val="20"/>
        </w:rPr>
        <w:t>: Prototype monitoring and visualization dashboard for the proposed CADSM framework.</w:t>
      </w:r>
    </w:p>
    <w:p w14:paraId="7B4DE137" w14:textId="77777777" w:rsidR="00F92CCB" w:rsidRPr="00C07537" w:rsidRDefault="00F92CCB" w:rsidP="00606B83">
      <w:pPr>
        <w:jc w:val="both"/>
        <w:rPr>
          <w:rFonts w:ascii="Times New Roman" w:hAnsi="Times New Roman" w:cs="Times New Roman"/>
          <w:sz w:val="20"/>
          <w:szCs w:val="20"/>
        </w:rPr>
      </w:pPr>
    </w:p>
    <w:p w14:paraId="49340A5D" w14:textId="55013988" w:rsidR="00AB0E7B" w:rsidRPr="00C07537" w:rsidRDefault="00AB0E7B" w:rsidP="00606B83">
      <w:pPr>
        <w:jc w:val="both"/>
        <w:rPr>
          <w:rFonts w:ascii="Times New Roman" w:hAnsi="Times New Roman" w:cs="Times New Roman"/>
          <w:sz w:val="20"/>
          <w:szCs w:val="20"/>
        </w:rPr>
      </w:pPr>
      <w:r w:rsidRPr="00C07537">
        <w:rPr>
          <w:rFonts w:ascii="Times New Roman" w:hAnsi="Times New Roman" w:cs="Times New Roman"/>
          <w:sz w:val="20"/>
          <w:szCs w:val="20"/>
        </w:rPr>
        <w:t>Figure 1</w:t>
      </w:r>
      <w:r w:rsidR="00C0517E" w:rsidRPr="00C07537">
        <w:rPr>
          <w:rFonts w:ascii="Times New Roman" w:hAnsi="Times New Roman" w:cs="Times New Roman"/>
          <w:sz w:val="20"/>
          <w:szCs w:val="20"/>
        </w:rPr>
        <w:t>4</w:t>
      </w:r>
      <w:r w:rsidRPr="00C07537">
        <w:rPr>
          <w:rFonts w:ascii="Times New Roman" w:hAnsi="Times New Roman" w:cs="Times New Roman"/>
          <w:sz w:val="20"/>
          <w:szCs w:val="20"/>
        </w:rPr>
        <w:t xml:space="preserve"> presents the prototype monitoring and visualization dashboard developed for the proposed CADSM framework. The interface provides real-time sentiment analytics, semantic cluster visualization, trend monitoring, topic analysis, and system performance evaluation within a unified platform. The dashboard enables continuous monitoring of public opinion streams through interactive charts, live sentiment distribution, alert notifications, and contextual topic tracking. In addition, the interface supports real-time decision-making by presenting sentiment trends, processing latency, throughput statistics, and semantic cluster behavior in an intuitive and user-friendly environment.</w:t>
      </w:r>
    </w:p>
    <w:p w14:paraId="250BC8F6" w14:textId="77777777" w:rsidR="00C0517E" w:rsidRPr="00C07537" w:rsidRDefault="00C0517E" w:rsidP="00C0517E">
      <w:pPr>
        <w:spacing w:after="0"/>
        <w:jc w:val="both"/>
        <w:rPr>
          <w:rFonts w:ascii="Times New Roman" w:hAnsi="Times New Roman" w:cs="Times New Roman"/>
          <w:b/>
          <w:bCs/>
          <w:sz w:val="20"/>
          <w:szCs w:val="20"/>
        </w:rPr>
      </w:pPr>
    </w:p>
    <w:p w14:paraId="404DF1C5" w14:textId="77777777" w:rsidR="007F4173" w:rsidRPr="00C07537" w:rsidRDefault="007F4173" w:rsidP="00C0517E">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IV. DISCUSSION</w:t>
      </w:r>
    </w:p>
    <w:p w14:paraId="0940D99A" w14:textId="77777777" w:rsidR="007F4173" w:rsidRPr="00C07537" w:rsidRDefault="007F4173" w:rsidP="007F4173">
      <w:pPr>
        <w:jc w:val="both"/>
        <w:rPr>
          <w:rFonts w:ascii="Times New Roman" w:hAnsi="Times New Roman" w:cs="Times New Roman"/>
          <w:sz w:val="20"/>
          <w:szCs w:val="20"/>
        </w:rPr>
      </w:pPr>
      <w:r w:rsidRPr="00C07537">
        <w:rPr>
          <w:rFonts w:ascii="Times New Roman" w:hAnsi="Times New Roman" w:cs="Times New Roman"/>
          <w:sz w:val="20"/>
          <w:szCs w:val="20"/>
        </w:rPr>
        <w:t>The experimental evaluation demonstrated that the proposed Cluster-Aware Deep Sentiment Mining (CADSM) framework achieved superior performance compared with conventional machine learning and deep learning sentiment analysis models. The improved performance is primarily attributed to the integration of adaptive semantic clustering, distributed stream preprocessing, cluster-aware contextual augmentation, and hybrid deep neural sentiment inference within a unified architecture.</w:t>
      </w:r>
    </w:p>
    <w:p w14:paraId="17E8A3EB" w14:textId="77777777" w:rsidR="007F4173" w:rsidRPr="00C07537" w:rsidRDefault="007F4173" w:rsidP="007F4173">
      <w:pPr>
        <w:jc w:val="both"/>
        <w:rPr>
          <w:rFonts w:ascii="Times New Roman" w:hAnsi="Times New Roman" w:cs="Times New Roman"/>
          <w:sz w:val="20"/>
          <w:szCs w:val="20"/>
        </w:rPr>
      </w:pPr>
      <w:r w:rsidRPr="00C07537">
        <w:rPr>
          <w:rFonts w:ascii="Times New Roman" w:hAnsi="Times New Roman" w:cs="Times New Roman"/>
          <w:sz w:val="20"/>
          <w:szCs w:val="20"/>
        </w:rPr>
        <w:t>One of the major strengths of the proposed framework lies in its ability to utilize clustering as a contextual intelligence mechanism rather than merely a preprocessing technique. By grouping semantically related opinion streams, the framework improved contextual consistency and reduced sentiment ambiguity commonly associated with noisy social media environments. The integration of cluster metadata such as semantic density and medoid distance further strengthened deep sentiment representation learning and enhanced classification reliability.</w:t>
      </w:r>
    </w:p>
    <w:p w14:paraId="52E51FF9" w14:textId="77777777" w:rsidR="007F4173" w:rsidRPr="00C07537" w:rsidRDefault="007F4173" w:rsidP="007F4173">
      <w:pPr>
        <w:jc w:val="both"/>
        <w:rPr>
          <w:rFonts w:ascii="Times New Roman" w:hAnsi="Times New Roman" w:cs="Times New Roman"/>
          <w:sz w:val="20"/>
          <w:szCs w:val="20"/>
        </w:rPr>
      </w:pPr>
      <w:r w:rsidRPr="00C07537">
        <w:rPr>
          <w:rFonts w:ascii="Times New Roman" w:hAnsi="Times New Roman" w:cs="Times New Roman"/>
          <w:sz w:val="20"/>
          <w:szCs w:val="20"/>
        </w:rPr>
        <w:t>The distributed preprocessing mechanism also contributed significantly to scalability and real-time performance. MapReduce-inspired aggregation minimized redundant data transmission and reduced computational bottlenecks, thereby improving throughput and lowering inference latency. This optimization enabled the framework to maintain stable performance even under increasing stream volumes and dynamic opinion environments.</w:t>
      </w:r>
    </w:p>
    <w:p w14:paraId="3B0876BD" w14:textId="77777777" w:rsidR="007F4173" w:rsidRPr="00C07537" w:rsidRDefault="007F4173" w:rsidP="007F4173">
      <w:pPr>
        <w:jc w:val="both"/>
        <w:rPr>
          <w:rFonts w:ascii="Times New Roman" w:hAnsi="Times New Roman" w:cs="Times New Roman"/>
          <w:sz w:val="20"/>
          <w:szCs w:val="20"/>
        </w:rPr>
      </w:pPr>
      <w:r w:rsidRPr="00C07537">
        <w:rPr>
          <w:rFonts w:ascii="Times New Roman" w:hAnsi="Times New Roman" w:cs="Times New Roman"/>
          <w:sz w:val="20"/>
          <w:szCs w:val="20"/>
        </w:rPr>
        <w:t xml:space="preserve">Furthermore, the hybrid CNN-LSTM architecture effectively combined local semantic feature extraction with sequential contextual modeling, resulting in improved sentiment discrimination capability. The framework maintained </w:t>
      </w:r>
      <w:r w:rsidRPr="00C07537">
        <w:rPr>
          <w:rFonts w:ascii="Times New Roman" w:hAnsi="Times New Roman" w:cs="Times New Roman"/>
          <w:sz w:val="20"/>
          <w:szCs w:val="20"/>
        </w:rPr>
        <w:lastRenderedPageBreak/>
        <w:t>strong robustness under varying Signal-to-Noise Ratio (SNR) conditions, confirming its suitability for noisy and rapidly evolving social media streams.</w:t>
      </w:r>
    </w:p>
    <w:p w14:paraId="4EBFFDFC" w14:textId="77777777" w:rsidR="007F4173" w:rsidRPr="00C07537" w:rsidRDefault="007F4173" w:rsidP="007F4173">
      <w:pPr>
        <w:jc w:val="both"/>
        <w:rPr>
          <w:rFonts w:ascii="Times New Roman" w:hAnsi="Times New Roman" w:cs="Times New Roman"/>
          <w:sz w:val="20"/>
          <w:szCs w:val="20"/>
        </w:rPr>
      </w:pPr>
      <w:r w:rsidRPr="00C07537">
        <w:rPr>
          <w:rFonts w:ascii="Times New Roman" w:hAnsi="Times New Roman" w:cs="Times New Roman"/>
          <w:sz w:val="20"/>
          <w:szCs w:val="20"/>
        </w:rPr>
        <w:t>Overall, the findings confirm that integrating semantic clustering, distributed stream processing, and deep contextual inference provides an efficient and scalable solution for intelligent real-time public opinion monitoring systems.</w:t>
      </w:r>
    </w:p>
    <w:p w14:paraId="367F97C5" w14:textId="237FB9E5" w:rsidR="007F4173" w:rsidRPr="00C07537" w:rsidRDefault="007F4173" w:rsidP="007F4173">
      <w:pPr>
        <w:jc w:val="both"/>
        <w:rPr>
          <w:rFonts w:ascii="Times New Roman" w:hAnsi="Times New Roman" w:cs="Times New Roman"/>
          <w:sz w:val="20"/>
          <w:szCs w:val="20"/>
        </w:rPr>
      </w:pPr>
    </w:p>
    <w:p w14:paraId="57EE37A2" w14:textId="77777777" w:rsidR="007F4173" w:rsidRPr="00C07537" w:rsidRDefault="007F4173" w:rsidP="00AE3BB7">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V. CONCLUSION</w:t>
      </w:r>
    </w:p>
    <w:p w14:paraId="68D91E3C" w14:textId="77777777" w:rsidR="007F4173" w:rsidRPr="00C07537" w:rsidRDefault="007F4173" w:rsidP="007F4173">
      <w:pPr>
        <w:jc w:val="both"/>
        <w:rPr>
          <w:rFonts w:ascii="Times New Roman" w:hAnsi="Times New Roman" w:cs="Times New Roman"/>
          <w:sz w:val="20"/>
          <w:szCs w:val="20"/>
        </w:rPr>
      </w:pPr>
      <w:r w:rsidRPr="00C07537">
        <w:rPr>
          <w:rFonts w:ascii="Times New Roman" w:hAnsi="Times New Roman" w:cs="Times New Roman"/>
          <w:sz w:val="20"/>
          <w:szCs w:val="20"/>
        </w:rPr>
        <w:t>This study presented a novel Cluster-Aware Deep Sentiment Mining (CADSM) framework for intelligent and real-time public opinion monitoring. The proposed architecture integrated adaptive semantic clustering, distributed stream preprocessing, cluster-aware feature augmentation, and hybrid CNN-LSTM sentiment inference within a unified framework designed for large-scale social media analytics.</w:t>
      </w:r>
    </w:p>
    <w:p w14:paraId="6C69E293" w14:textId="77777777" w:rsidR="007F4173" w:rsidRPr="00C07537" w:rsidRDefault="007F4173" w:rsidP="007F4173">
      <w:pPr>
        <w:jc w:val="both"/>
        <w:rPr>
          <w:rFonts w:ascii="Times New Roman" w:hAnsi="Times New Roman" w:cs="Times New Roman"/>
          <w:sz w:val="20"/>
          <w:szCs w:val="20"/>
        </w:rPr>
      </w:pPr>
      <w:r w:rsidRPr="00C07537">
        <w:rPr>
          <w:rFonts w:ascii="Times New Roman" w:hAnsi="Times New Roman" w:cs="Times New Roman"/>
          <w:sz w:val="20"/>
          <w:szCs w:val="20"/>
        </w:rPr>
        <w:t>Experimental evaluation demonstrated that the proposed framework significantly improved sentiment classification accuracy, reduced false positive rates, minimized processing latency, enhanced scalability, and strengthened robustness under noisy streaming conditions. The framework consistently outperformed conventional machine learning and standalone deep learning models across multiple evaluation metrics.</w:t>
      </w:r>
    </w:p>
    <w:p w14:paraId="35260821" w14:textId="77777777" w:rsidR="007F4173" w:rsidRPr="00C07537" w:rsidRDefault="007F4173" w:rsidP="007F4173">
      <w:pPr>
        <w:jc w:val="both"/>
        <w:rPr>
          <w:rFonts w:ascii="Times New Roman" w:hAnsi="Times New Roman" w:cs="Times New Roman"/>
          <w:sz w:val="20"/>
          <w:szCs w:val="20"/>
        </w:rPr>
      </w:pPr>
      <w:r w:rsidRPr="00C07537">
        <w:rPr>
          <w:rFonts w:ascii="Times New Roman" w:hAnsi="Times New Roman" w:cs="Times New Roman"/>
          <w:sz w:val="20"/>
          <w:szCs w:val="20"/>
        </w:rPr>
        <w:t>The results further established that semantic clustering and distributed contextual processing can substantially improve the effectiveness of deep learning–based sentiment analytics in large-scale streaming environments. By combining contextual intelligence, scalability optimization, and real-time inference within a single architecture, the proposed CADSM framework provides a practical and intelligent solution for next-generation public opinion monitoring and social media analytics systems.</w:t>
      </w:r>
    </w:p>
    <w:p w14:paraId="0F12B508" w14:textId="55511AD8" w:rsidR="007F4173" w:rsidRPr="00C07537" w:rsidRDefault="007F4173" w:rsidP="007F4173">
      <w:pPr>
        <w:jc w:val="both"/>
        <w:rPr>
          <w:rFonts w:ascii="Times New Roman" w:hAnsi="Times New Roman" w:cs="Times New Roman"/>
          <w:sz w:val="20"/>
          <w:szCs w:val="20"/>
        </w:rPr>
      </w:pPr>
    </w:p>
    <w:p w14:paraId="5BB79B9E" w14:textId="77777777" w:rsidR="007F4173" w:rsidRPr="00C07537" w:rsidRDefault="007F4173" w:rsidP="007F4173">
      <w:pPr>
        <w:spacing w:after="0"/>
        <w:jc w:val="both"/>
        <w:rPr>
          <w:rFonts w:ascii="Times New Roman" w:hAnsi="Times New Roman" w:cs="Times New Roman"/>
          <w:b/>
          <w:bCs/>
          <w:sz w:val="20"/>
          <w:szCs w:val="20"/>
        </w:rPr>
      </w:pPr>
      <w:r w:rsidRPr="00C07537">
        <w:rPr>
          <w:rFonts w:ascii="Times New Roman" w:hAnsi="Times New Roman" w:cs="Times New Roman"/>
          <w:b/>
          <w:bCs/>
          <w:sz w:val="20"/>
          <w:szCs w:val="20"/>
        </w:rPr>
        <w:t>VI. FUTURE WORK</w:t>
      </w:r>
    </w:p>
    <w:p w14:paraId="2DD9E094" w14:textId="77777777" w:rsidR="007F4173" w:rsidRPr="00C07537" w:rsidRDefault="007F417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Future research will focus on extending the proposed CADSM framework toward more advanced distributed intelligence and real-world deployment scenarios. Further studies will investigate lightweight edge-deployable deep learning models suitable for mobile and low-resource environments. The integration of federated learning techniques will also be explored to enable privacy-preserving distributed sentiment intelligence across multiple platforms and regions.</w:t>
      </w:r>
    </w:p>
    <w:p w14:paraId="1A8961FD" w14:textId="77777777" w:rsidR="007F4173" w:rsidRPr="00C07537" w:rsidRDefault="007F417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In addition, future work will involve multilingual and cross-domain sentiment adaptation to improve contextual understanding across diverse linguistic environments. Advanced sarcasm detection and emotion-aware contextual modeling techniques will also be incorporated to strengthen semantic interpretation capability. Furthermore, explainable artificial intelligence (XAI) mechanisms will be investigated to improve transparency and interpretability of sentiment predictions.</w:t>
      </w:r>
    </w:p>
    <w:p w14:paraId="2380E0AF" w14:textId="1D1F4743" w:rsidR="007F4173" w:rsidRDefault="007F4173" w:rsidP="007F4173">
      <w:pPr>
        <w:spacing w:after="0"/>
        <w:jc w:val="both"/>
        <w:rPr>
          <w:rFonts w:ascii="Times New Roman" w:hAnsi="Times New Roman" w:cs="Times New Roman"/>
          <w:sz w:val="20"/>
          <w:szCs w:val="20"/>
        </w:rPr>
      </w:pPr>
      <w:r w:rsidRPr="00C07537">
        <w:rPr>
          <w:rFonts w:ascii="Times New Roman" w:hAnsi="Times New Roman" w:cs="Times New Roman"/>
          <w:sz w:val="20"/>
          <w:szCs w:val="20"/>
        </w:rPr>
        <w:t>Finally, future improvements will include integration with real-time streaming infrastructures, cloud-edge collaborative analytics, and blockchain-secured distributed communication frameworks for secure and scalable public opinion monitoring applications.</w:t>
      </w:r>
    </w:p>
    <w:p w14:paraId="1FD52772" w14:textId="77777777" w:rsidR="00E955E2" w:rsidRDefault="00E955E2" w:rsidP="00D91E29">
      <w:pPr>
        <w:spacing w:after="0"/>
        <w:jc w:val="both"/>
        <w:rPr>
          <w:rFonts w:ascii="Times New Roman" w:hAnsi="Times New Roman" w:cs="Times New Roman"/>
          <w:b/>
          <w:bCs/>
          <w:sz w:val="20"/>
          <w:szCs w:val="20"/>
          <w:lang w:val="en-GB"/>
        </w:rPr>
      </w:pPr>
    </w:p>
    <w:p w14:paraId="05AAC141" w14:textId="170116D2" w:rsidR="00D91E29" w:rsidRPr="00D91E29" w:rsidRDefault="00D91E29" w:rsidP="00D91E29">
      <w:pPr>
        <w:spacing w:after="0"/>
        <w:jc w:val="both"/>
        <w:rPr>
          <w:rFonts w:ascii="Times New Roman" w:hAnsi="Times New Roman" w:cs="Times New Roman"/>
          <w:sz w:val="20"/>
          <w:szCs w:val="20"/>
          <w:lang w:val="en-GB"/>
        </w:rPr>
      </w:pPr>
      <w:r w:rsidRPr="00D91E29">
        <w:rPr>
          <w:rFonts w:ascii="Times New Roman" w:hAnsi="Times New Roman" w:cs="Times New Roman"/>
          <w:b/>
          <w:bCs/>
          <w:sz w:val="20"/>
          <w:szCs w:val="20"/>
          <w:lang w:val="en-GB"/>
        </w:rPr>
        <w:t>COMPETING INTERESTS DISCLAIMER:</w:t>
      </w:r>
    </w:p>
    <w:p w14:paraId="02C47ECF" w14:textId="77777777" w:rsidR="00D91E29" w:rsidRPr="00D91E29" w:rsidRDefault="00D91E29" w:rsidP="00D91E29">
      <w:pPr>
        <w:spacing w:after="0"/>
        <w:jc w:val="both"/>
        <w:rPr>
          <w:rFonts w:ascii="Times New Roman" w:hAnsi="Times New Roman" w:cs="Times New Roman"/>
          <w:sz w:val="20"/>
          <w:szCs w:val="20"/>
          <w:lang w:val="en-GB"/>
        </w:rPr>
      </w:pPr>
      <w:r w:rsidRPr="00D91E29">
        <w:rPr>
          <w:rFonts w:ascii="Times New Roman" w:hAnsi="Times New Roman" w:cs="Times New Roman"/>
          <w:sz w:val="20"/>
          <w:szCs w:val="20"/>
          <w:lang w:val="en-GB"/>
        </w:rPr>
        <w:t>Authors have declared that they have no known competing financial interests OR non-financial interests OR personal relationships that could have appeared to influence the work reported in this paper.</w:t>
      </w:r>
    </w:p>
    <w:p w14:paraId="47417469" w14:textId="77777777" w:rsidR="00D91E29" w:rsidRPr="00D91E29" w:rsidRDefault="00D91E29" w:rsidP="00D91E29">
      <w:pPr>
        <w:spacing w:after="0"/>
        <w:jc w:val="both"/>
        <w:rPr>
          <w:rFonts w:ascii="Times New Roman" w:hAnsi="Times New Roman" w:cs="Times New Roman"/>
          <w:sz w:val="20"/>
          <w:szCs w:val="20"/>
          <w:lang w:val="en-GB"/>
        </w:rPr>
      </w:pPr>
    </w:p>
    <w:p w14:paraId="351BB63E" w14:textId="77777777" w:rsidR="00D91E29" w:rsidRPr="00D91E29" w:rsidRDefault="00D91E29" w:rsidP="00D91E29">
      <w:pPr>
        <w:spacing w:after="0"/>
        <w:jc w:val="both"/>
        <w:rPr>
          <w:rFonts w:ascii="Times New Roman" w:hAnsi="Times New Roman" w:cs="Times New Roman"/>
          <w:sz w:val="20"/>
          <w:szCs w:val="20"/>
          <w:lang w:val="en-GB"/>
        </w:rPr>
      </w:pPr>
    </w:p>
    <w:p w14:paraId="53FD8BD0" w14:textId="77777777" w:rsidR="00D91E29" w:rsidRPr="00C07537" w:rsidRDefault="00D91E29" w:rsidP="007F4173">
      <w:pPr>
        <w:spacing w:after="0"/>
        <w:jc w:val="both"/>
        <w:rPr>
          <w:rFonts w:ascii="Times New Roman" w:hAnsi="Times New Roman" w:cs="Times New Roman"/>
          <w:sz w:val="20"/>
          <w:szCs w:val="20"/>
        </w:rPr>
      </w:pPr>
    </w:p>
    <w:p w14:paraId="07AC1F4E" w14:textId="77777777" w:rsidR="00606B83" w:rsidRPr="00C07537" w:rsidRDefault="00606B83" w:rsidP="0096798E">
      <w:pPr>
        <w:jc w:val="both"/>
        <w:rPr>
          <w:rFonts w:ascii="Times New Roman" w:hAnsi="Times New Roman" w:cs="Times New Roman"/>
          <w:sz w:val="20"/>
          <w:szCs w:val="20"/>
        </w:rPr>
      </w:pPr>
    </w:p>
    <w:p w14:paraId="56BD3927" w14:textId="77777777" w:rsidR="00E955E2" w:rsidRDefault="00E955E2" w:rsidP="0096798E">
      <w:pPr>
        <w:jc w:val="both"/>
        <w:rPr>
          <w:rFonts w:ascii="Times New Roman" w:hAnsi="Times New Roman" w:cs="Times New Roman"/>
          <w:sz w:val="20"/>
          <w:szCs w:val="20"/>
        </w:rPr>
      </w:pPr>
    </w:p>
    <w:p w14:paraId="08B53D91" w14:textId="4F56F9E2" w:rsidR="006C7D6C" w:rsidRPr="00C07537" w:rsidRDefault="006C7D6C" w:rsidP="0096798E">
      <w:pPr>
        <w:jc w:val="both"/>
        <w:rPr>
          <w:rFonts w:ascii="Times New Roman" w:hAnsi="Times New Roman" w:cs="Times New Roman"/>
          <w:sz w:val="20"/>
          <w:szCs w:val="20"/>
        </w:rPr>
      </w:pPr>
      <w:r w:rsidRPr="00C07537">
        <w:rPr>
          <w:rFonts w:ascii="Times New Roman" w:hAnsi="Times New Roman" w:cs="Times New Roman"/>
          <w:sz w:val="20"/>
          <w:szCs w:val="20"/>
        </w:rPr>
        <w:lastRenderedPageBreak/>
        <w:t>References</w:t>
      </w:r>
    </w:p>
    <w:p w14:paraId="0B39140D"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r w:rsidRPr="00C07537">
        <w:rPr>
          <w:rFonts w:ascii="Times New Roman" w:hAnsi="Times New Roman" w:cs="Times New Roman"/>
          <w:sz w:val="20"/>
          <w:szCs w:val="20"/>
        </w:rPr>
        <w:t xml:space="preserve">Balboa, A., Cuesta, A., González-Villa, J., Ortiz, G., &amp; Alvear, D. (2024). Logistic regression vs machine learning to predict evacuation decisions in fire alarm situations. </w:t>
      </w:r>
      <w:r w:rsidRPr="00C07537">
        <w:rPr>
          <w:rFonts w:ascii="Times New Roman" w:hAnsi="Times New Roman" w:cs="Times New Roman"/>
          <w:i/>
          <w:iCs/>
          <w:sz w:val="20"/>
          <w:szCs w:val="20"/>
        </w:rPr>
        <w:t>Safety Science, 174</w:t>
      </w:r>
      <w:r w:rsidRPr="00C07537">
        <w:rPr>
          <w:rFonts w:ascii="Times New Roman" w:hAnsi="Times New Roman" w:cs="Times New Roman"/>
          <w:sz w:val="20"/>
          <w:szCs w:val="20"/>
        </w:rPr>
        <w:t xml:space="preserve">, 106485. </w:t>
      </w:r>
      <w:hyperlink r:id="rId49" w:history="1">
        <w:r w:rsidRPr="00C07537">
          <w:rPr>
            <w:rStyle w:val="Hyperlink"/>
            <w:rFonts w:ascii="Times New Roman" w:hAnsi="Times New Roman" w:cs="Times New Roman"/>
            <w:sz w:val="20"/>
            <w:szCs w:val="20"/>
          </w:rPr>
          <w:t>https://doi.org/10.1016/j.ssci.2024.106485</w:t>
        </w:r>
      </w:hyperlink>
    </w:p>
    <w:p w14:paraId="27C2DF8F"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proofErr w:type="spellStart"/>
      <w:r w:rsidRPr="00C07537">
        <w:rPr>
          <w:rFonts w:ascii="Times New Roman" w:hAnsi="Times New Roman" w:cs="Times New Roman"/>
          <w:sz w:val="20"/>
          <w:szCs w:val="20"/>
        </w:rPr>
        <w:t>Chawala</w:t>
      </w:r>
      <w:proofErr w:type="spellEnd"/>
      <w:r w:rsidRPr="00C07537">
        <w:rPr>
          <w:rFonts w:ascii="Times New Roman" w:hAnsi="Times New Roman" w:cs="Times New Roman"/>
          <w:sz w:val="20"/>
          <w:szCs w:val="20"/>
        </w:rPr>
        <w:t xml:space="preserve">, P., Priyan, R. S., &amp; </w:t>
      </w:r>
      <w:proofErr w:type="spellStart"/>
      <w:r w:rsidRPr="00C07537">
        <w:rPr>
          <w:rFonts w:ascii="Times New Roman" w:hAnsi="Times New Roman" w:cs="Times New Roman"/>
          <w:sz w:val="20"/>
          <w:szCs w:val="20"/>
        </w:rPr>
        <w:t>Sm</w:t>
      </w:r>
      <w:proofErr w:type="spellEnd"/>
      <w:r w:rsidRPr="00C07537">
        <w:rPr>
          <w:rFonts w:ascii="Times New Roman" w:hAnsi="Times New Roman" w:cs="Times New Roman"/>
          <w:sz w:val="20"/>
          <w:szCs w:val="20"/>
        </w:rPr>
        <w:t xml:space="preserve">, S. N. (2023). Climatology and landscape determinants of AOD, SO2 and NO2 over Indo-Gangetic Plain. </w:t>
      </w:r>
      <w:r w:rsidRPr="00C07537">
        <w:rPr>
          <w:rFonts w:ascii="Times New Roman" w:hAnsi="Times New Roman" w:cs="Times New Roman"/>
          <w:i/>
          <w:iCs/>
          <w:sz w:val="20"/>
          <w:szCs w:val="20"/>
        </w:rPr>
        <w:t>Environmental Research, 220</w:t>
      </w:r>
      <w:r w:rsidRPr="00C07537">
        <w:rPr>
          <w:rFonts w:ascii="Times New Roman" w:hAnsi="Times New Roman" w:cs="Times New Roman"/>
          <w:sz w:val="20"/>
          <w:szCs w:val="20"/>
        </w:rPr>
        <w:t xml:space="preserve">, 115125. </w:t>
      </w:r>
      <w:hyperlink r:id="rId50" w:history="1">
        <w:r w:rsidRPr="00C07537">
          <w:rPr>
            <w:rStyle w:val="Hyperlink"/>
            <w:rFonts w:ascii="Times New Roman" w:hAnsi="Times New Roman" w:cs="Times New Roman"/>
            <w:sz w:val="20"/>
            <w:szCs w:val="20"/>
          </w:rPr>
          <w:t>https://doi.org/10.1016/j.envres.2022.115125</w:t>
        </w:r>
      </w:hyperlink>
    </w:p>
    <w:p w14:paraId="7A074A8F"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proofErr w:type="spellStart"/>
      <w:r w:rsidRPr="00C07537">
        <w:rPr>
          <w:rFonts w:ascii="Times New Roman" w:hAnsi="Times New Roman" w:cs="Times New Roman"/>
          <w:sz w:val="20"/>
          <w:szCs w:val="20"/>
        </w:rPr>
        <w:t>deSouza</w:t>
      </w:r>
      <w:proofErr w:type="spellEnd"/>
      <w:r w:rsidRPr="00C07537">
        <w:rPr>
          <w:rFonts w:ascii="Times New Roman" w:hAnsi="Times New Roman" w:cs="Times New Roman"/>
          <w:sz w:val="20"/>
          <w:szCs w:val="20"/>
        </w:rPr>
        <w:t xml:space="preserve">, P. N., Chaudhary, E., Dey, S., Ko, S., Németh, J., </w:t>
      </w:r>
      <w:proofErr w:type="spellStart"/>
      <w:r w:rsidRPr="00C07537">
        <w:rPr>
          <w:rFonts w:ascii="Times New Roman" w:hAnsi="Times New Roman" w:cs="Times New Roman"/>
          <w:sz w:val="20"/>
          <w:szCs w:val="20"/>
        </w:rPr>
        <w:t>Guttikunda</w:t>
      </w:r>
      <w:proofErr w:type="spellEnd"/>
      <w:r w:rsidRPr="00C07537">
        <w:rPr>
          <w:rFonts w:ascii="Times New Roman" w:hAnsi="Times New Roman" w:cs="Times New Roman"/>
          <w:sz w:val="20"/>
          <w:szCs w:val="20"/>
        </w:rPr>
        <w:t xml:space="preserve">, S., Chowdhury, S., Kinney, P., Subramanian, S. V., Bell, M. L., &amp; Kim, R. (2023). An environmental justice analysis of air pollution in India. </w:t>
      </w:r>
      <w:r w:rsidRPr="00C07537">
        <w:rPr>
          <w:rFonts w:ascii="Times New Roman" w:hAnsi="Times New Roman" w:cs="Times New Roman"/>
          <w:i/>
          <w:iCs/>
          <w:sz w:val="20"/>
          <w:szCs w:val="20"/>
        </w:rPr>
        <w:t>Scientific Reports, 13</w:t>
      </w:r>
      <w:r w:rsidRPr="00C07537">
        <w:rPr>
          <w:rFonts w:ascii="Times New Roman" w:hAnsi="Times New Roman" w:cs="Times New Roman"/>
          <w:sz w:val="20"/>
          <w:szCs w:val="20"/>
        </w:rPr>
        <w:t xml:space="preserve">(1), 16690. </w:t>
      </w:r>
      <w:hyperlink r:id="rId51" w:history="1">
        <w:r w:rsidRPr="00C07537">
          <w:rPr>
            <w:rStyle w:val="Hyperlink"/>
            <w:rFonts w:ascii="Times New Roman" w:hAnsi="Times New Roman" w:cs="Times New Roman"/>
            <w:sz w:val="20"/>
            <w:szCs w:val="20"/>
          </w:rPr>
          <w:t>https://doi.org/10.1038/s41598-023-43628-3</w:t>
        </w:r>
      </w:hyperlink>
    </w:p>
    <w:p w14:paraId="04C45972"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proofErr w:type="spellStart"/>
      <w:r w:rsidRPr="00C07537">
        <w:rPr>
          <w:rFonts w:ascii="Times New Roman" w:hAnsi="Times New Roman" w:cs="Times New Roman"/>
          <w:sz w:val="20"/>
          <w:szCs w:val="20"/>
        </w:rPr>
        <w:t>Elabd</w:t>
      </w:r>
      <w:proofErr w:type="spellEnd"/>
      <w:r w:rsidRPr="00C07537">
        <w:rPr>
          <w:rFonts w:ascii="Times New Roman" w:hAnsi="Times New Roman" w:cs="Times New Roman"/>
          <w:sz w:val="20"/>
          <w:szCs w:val="20"/>
        </w:rPr>
        <w:t xml:space="preserve">, E., Hamouda, H. M., Ali, M. A. M., Hamid, A. S., &amp; Fouad, Y. (2026). Air quality index AQI classification based on hybrid particle swarm and grey wolf optimization with ensemble machine learning model. </w:t>
      </w:r>
      <w:r w:rsidRPr="00C07537">
        <w:rPr>
          <w:rFonts w:ascii="Times New Roman" w:hAnsi="Times New Roman" w:cs="Times New Roman"/>
          <w:i/>
          <w:iCs/>
          <w:sz w:val="20"/>
          <w:szCs w:val="20"/>
        </w:rPr>
        <w:t>Scientific Reports</w:t>
      </w:r>
      <w:r w:rsidRPr="00C07537">
        <w:rPr>
          <w:rFonts w:ascii="Times New Roman" w:hAnsi="Times New Roman" w:cs="Times New Roman"/>
          <w:sz w:val="20"/>
          <w:szCs w:val="20"/>
        </w:rPr>
        <w:t xml:space="preserve">. </w:t>
      </w:r>
      <w:hyperlink r:id="rId52" w:history="1">
        <w:r w:rsidRPr="00C07537">
          <w:rPr>
            <w:rStyle w:val="Hyperlink"/>
            <w:rFonts w:ascii="Times New Roman" w:hAnsi="Times New Roman" w:cs="Times New Roman"/>
            <w:sz w:val="20"/>
            <w:szCs w:val="20"/>
          </w:rPr>
          <w:t>https://doi.org/10.1038/s41598-025-34278-8</w:t>
        </w:r>
      </w:hyperlink>
    </w:p>
    <w:p w14:paraId="7BA829E0"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r w:rsidRPr="00C07537">
        <w:rPr>
          <w:rFonts w:ascii="Times New Roman" w:hAnsi="Times New Roman" w:cs="Times New Roman"/>
          <w:sz w:val="20"/>
          <w:szCs w:val="20"/>
        </w:rPr>
        <w:t xml:space="preserve">Faye, D., </w:t>
      </w:r>
      <w:proofErr w:type="spellStart"/>
      <w:r w:rsidRPr="00C07537">
        <w:rPr>
          <w:rFonts w:ascii="Times New Roman" w:hAnsi="Times New Roman" w:cs="Times New Roman"/>
          <w:sz w:val="20"/>
          <w:szCs w:val="20"/>
        </w:rPr>
        <w:t>Lguensat</w:t>
      </w:r>
      <w:proofErr w:type="spellEnd"/>
      <w:r w:rsidRPr="00C07537">
        <w:rPr>
          <w:rFonts w:ascii="Times New Roman" w:hAnsi="Times New Roman" w:cs="Times New Roman"/>
          <w:sz w:val="20"/>
          <w:szCs w:val="20"/>
        </w:rPr>
        <w:t xml:space="preserve">, R., Kaly, F., </w:t>
      </w:r>
      <w:proofErr w:type="spellStart"/>
      <w:r w:rsidRPr="00C07537">
        <w:rPr>
          <w:rFonts w:ascii="Times New Roman" w:hAnsi="Times New Roman" w:cs="Times New Roman"/>
          <w:sz w:val="20"/>
          <w:szCs w:val="20"/>
        </w:rPr>
        <w:t>Sudmant</w:t>
      </w:r>
      <w:proofErr w:type="spellEnd"/>
      <w:r w:rsidRPr="00C07537">
        <w:rPr>
          <w:rFonts w:ascii="Times New Roman" w:hAnsi="Times New Roman" w:cs="Times New Roman"/>
          <w:sz w:val="20"/>
          <w:szCs w:val="20"/>
        </w:rPr>
        <w:t xml:space="preserve">, A., Gaye, A. T., &amp; Kalisa, E. (2025). Machine learning for air quality forecasting: Insights from five provinces of Rwanda. </w:t>
      </w:r>
      <w:r w:rsidRPr="00C07537">
        <w:rPr>
          <w:rFonts w:ascii="Times New Roman" w:hAnsi="Times New Roman" w:cs="Times New Roman"/>
          <w:i/>
          <w:iCs/>
          <w:sz w:val="20"/>
          <w:szCs w:val="20"/>
        </w:rPr>
        <w:t>Scientific African, 30</w:t>
      </w:r>
      <w:r w:rsidRPr="00C07537">
        <w:rPr>
          <w:rFonts w:ascii="Times New Roman" w:hAnsi="Times New Roman" w:cs="Times New Roman"/>
          <w:sz w:val="20"/>
          <w:szCs w:val="20"/>
        </w:rPr>
        <w:t xml:space="preserve">, e02959. </w:t>
      </w:r>
      <w:hyperlink r:id="rId53" w:history="1">
        <w:r w:rsidRPr="00C07537">
          <w:rPr>
            <w:rStyle w:val="Hyperlink"/>
            <w:rFonts w:ascii="Times New Roman" w:hAnsi="Times New Roman" w:cs="Times New Roman"/>
            <w:sz w:val="20"/>
            <w:szCs w:val="20"/>
          </w:rPr>
          <w:t>https://doi.org/10.1016/j.sciaf.2025.e02959</w:t>
        </w:r>
      </w:hyperlink>
    </w:p>
    <w:p w14:paraId="7D5B70CE"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r w:rsidRPr="00C07537">
        <w:rPr>
          <w:rFonts w:ascii="Times New Roman" w:hAnsi="Times New Roman" w:cs="Times New Roman"/>
          <w:sz w:val="20"/>
          <w:szCs w:val="20"/>
        </w:rPr>
        <w:t xml:space="preserve">Hao, Y., </w:t>
      </w:r>
      <w:proofErr w:type="spellStart"/>
      <w:r w:rsidRPr="00C07537">
        <w:rPr>
          <w:rFonts w:ascii="Times New Roman" w:hAnsi="Times New Roman" w:cs="Times New Roman"/>
          <w:sz w:val="20"/>
          <w:szCs w:val="20"/>
        </w:rPr>
        <w:t>Strähl</w:t>
      </w:r>
      <w:proofErr w:type="spellEnd"/>
      <w:r w:rsidRPr="00C07537">
        <w:rPr>
          <w:rFonts w:ascii="Times New Roman" w:hAnsi="Times New Roman" w:cs="Times New Roman"/>
          <w:sz w:val="20"/>
          <w:szCs w:val="20"/>
        </w:rPr>
        <w:t xml:space="preserve">, J., Khare, P., Cui, T., Schneider-Beltran, K., Qi, L., Wang, D., Top, J., Surdu, M., </w:t>
      </w:r>
      <w:proofErr w:type="spellStart"/>
      <w:r w:rsidRPr="00C07537">
        <w:rPr>
          <w:rFonts w:ascii="Times New Roman" w:hAnsi="Times New Roman" w:cs="Times New Roman"/>
          <w:sz w:val="20"/>
          <w:szCs w:val="20"/>
        </w:rPr>
        <w:t>Bhattu</w:t>
      </w:r>
      <w:proofErr w:type="spellEnd"/>
      <w:r w:rsidRPr="00C07537">
        <w:rPr>
          <w:rFonts w:ascii="Times New Roman" w:hAnsi="Times New Roman" w:cs="Times New Roman"/>
          <w:sz w:val="20"/>
          <w:szCs w:val="20"/>
        </w:rPr>
        <w:t xml:space="preserve">, D., Bhowmik, H. S., Vats, P., Rai, P., Kumar, V., Ganguly, D., </w:t>
      </w:r>
      <w:proofErr w:type="spellStart"/>
      <w:r w:rsidRPr="00C07537">
        <w:rPr>
          <w:rFonts w:ascii="Times New Roman" w:hAnsi="Times New Roman" w:cs="Times New Roman"/>
          <w:sz w:val="20"/>
          <w:szCs w:val="20"/>
        </w:rPr>
        <w:t>Szidat</w:t>
      </w:r>
      <w:proofErr w:type="spellEnd"/>
      <w:r w:rsidRPr="00C07537">
        <w:rPr>
          <w:rFonts w:ascii="Times New Roman" w:hAnsi="Times New Roman" w:cs="Times New Roman"/>
          <w:sz w:val="20"/>
          <w:szCs w:val="20"/>
        </w:rPr>
        <w:t xml:space="preserve">, S., </w:t>
      </w:r>
      <w:proofErr w:type="spellStart"/>
      <w:r w:rsidRPr="00C07537">
        <w:rPr>
          <w:rFonts w:ascii="Times New Roman" w:hAnsi="Times New Roman" w:cs="Times New Roman"/>
          <w:sz w:val="20"/>
          <w:szCs w:val="20"/>
        </w:rPr>
        <w:t>Uzu</w:t>
      </w:r>
      <w:proofErr w:type="spellEnd"/>
      <w:r w:rsidRPr="00C07537">
        <w:rPr>
          <w:rFonts w:ascii="Times New Roman" w:hAnsi="Times New Roman" w:cs="Times New Roman"/>
          <w:sz w:val="20"/>
          <w:szCs w:val="20"/>
        </w:rPr>
        <w:t xml:space="preserve">, G., Jaffrezo, J. L., </w:t>
      </w:r>
      <w:proofErr w:type="spellStart"/>
      <w:r w:rsidRPr="00C07537">
        <w:rPr>
          <w:rFonts w:ascii="Times New Roman" w:hAnsi="Times New Roman" w:cs="Times New Roman"/>
          <w:sz w:val="20"/>
          <w:szCs w:val="20"/>
        </w:rPr>
        <w:t>Elazzouzi</w:t>
      </w:r>
      <w:proofErr w:type="spellEnd"/>
      <w:r w:rsidRPr="00C07537">
        <w:rPr>
          <w:rFonts w:ascii="Times New Roman" w:hAnsi="Times New Roman" w:cs="Times New Roman"/>
          <w:sz w:val="20"/>
          <w:szCs w:val="20"/>
        </w:rPr>
        <w:t xml:space="preserve">, R., &amp; </w:t>
      </w:r>
      <w:proofErr w:type="spellStart"/>
      <w:r w:rsidRPr="00C07537">
        <w:rPr>
          <w:rFonts w:ascii="Times New Roman" w:hAnsi="Times New Roman" w:cs="Times New Roman"/>
          <w:sz w:val="20"/>
          <w:szCs w:val="20"/>
        </w:rPr>
        <w:t>Daellenbach</w:t>
      </w:r>
      <w:proofErr w:type="spellEnd"/>
      <w:r w:rsidRPr="00C07537">
        <w:rPr>
          <w:rFonts w:ascii="Times New Roman" w:hAnsi="Times New Roman" w:cs="Times New Roman"/>
          <w:sz w:val="20"/>
          <w:szCs w:val="20"/>
        </w:rPr>
        <w:t xml:space="preserve">, K. R. (2025). Transported smoke from crop residue burning as the major source of organic aerosol and health risks in northern Indian cities during post-monsoon. </w:t>
      </w:r>
      <w:r w:rsidRPr="00C07537">
        <w:rPr>
          <w:rFonts w:ascii="Times New Roman" w:hAnsi="Times New Roman" w:cs="Times New Roman"/>
          <w:i/>
          <w:iCs/>
          <w:sz w:val="20"/>
          <w:szCs w:val="20"/>
        </w:rPr>
        <w:t>Environment International, 202</w:t>
      </w:r>
      <w:r w:rsidRPr="00C07537">
        <w:rPr>
          <w:rFonts w:ascii="Times New Roman" w:hAnsi="Times New Roman" w:cs="Times New Roman"/>
          <w:sz w:val="20"/>
          <w:szCs w:val="20"/>
        </w:rPr>
        <w:t xml:space="preserve">, 109583. </w:t>
      </w:r>
      <w:hyperlink r:id="rId54" w:history="1">
        <w:r w:rsidRPr="00C07537">
          <w:rPr>
            <w:rStyle w:val="Hyperlink"/>
            <w:rFonts w:ascii="Times New Roman" w:hAnsi="Times New Roman" w:cs="Times New Roman"/>
            <w:sz w:val="20"/>
            <w:szCs w:val="20"/>
          </w:rPr>
          <w:t>https://doi.org/10.1016/j.envint.2025.109583</w:t>
        </w:r>
      </w:hyperlink>
    </w:p>
    <w:p w14:paraId="3803878C"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r w:rsidRPr="00C07537">
        <w:rPr>
          <w:rFonts w:ascii="Times New Roman" w:hAnsi="Times New Roman" w:cs="Times New Roman"/>
          <w:sz w:val="20"/>
          <w:szCs w:val="20"/>
        </w:rPr>
        <w:t xml:space="preserve">Horn, S. A., &amp; Dasgupta, P. K. (2024). The air quality index (AQI) in historical and analytical perspective: A tutorial review. </w:t>
      </w:r>
      <w:proofErr w:type="spellStart"/>
      <w:r w:rsidRPr="00C07537">
        <w:rPr>
          <w:rFonts w:ascii="Times New Roman" w:hAnsi="Times New Roman" w:cs="Times New Roman"/>
          <w:i/>
          <w:iCs/>
          <w:sz w:val="20"/>
          <w:szCs w:val="20"/>
        </w:rPr>
        <w:t>Talanta</w:t>
      </w:r>
      <w:proofErr w:type="spellEnd"/>
      <w:r w:rsidRPr="00C07537">
        <w:rPr>
          <w:rFonts w:ascii="Times New Roman" w:hAnsi="Times New Roman" w:cs="Times New Roman"/>
          <w:i/>
          <w:iCs/>
          <w:sz w:val="20"/>
          <w:szCs w:val="20"/>
        </w:rPr>
        <w:t>, 267</w:t>
      </w:r>
      <w:r w:rsidRPr="00C07537">
        <w:rPr>
          <w:rFonts w:ascii="Times New Roman" w:hAnsi="Times New Roman" w:cs="Times New Roman"/>
          <w:sz w:val="20"/>
          <w:szCs w:val="20"/>
        </w:rPr>
        <w:t xml:space="preserve">, 125260. </w:t>
      </w:r>
      <w:hyperlink r:id="rId55" w:history="1">
        <w:r w:rsidRPr="00C07537">
          <w:rPr>
            <w:rStyle w:val="Hyperlink"/>
            <w:rFonts w:ascii="Times New Roman" w:hAnsi="Times New Roman" w:cs="Times New Roman"/>
            <w:sz w:val="20"/>
            <w:szCs w:val="20"/>
          </w:rPr>
          <w:t>https://doi.org/10.1016/j.talanta.2023.125260</w:t>
        </w:r>
      </w:hyperlink>
    </w:p>
    <w:p w14:paraId="7A73D14F"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r w:rsidRPr="00C07537">
        <w:rPr>
          <w:rFonts w:ascii="Times New Roman" w:hAnsi="Times New Roman" w:cs="Times New Roman"/>
          <w:sz w:val="20"/>
          <w:szCs w:val="20"/>
        </w:rPr>
        <w:t xml:space="preserve">Luo, G., Arshad, M. A., &amp; Luo, G. (2025). Decision trees for strategic choice of augmenting management intuition with machine learning. </w:t>
      </w:r>
      <w:r w:rsidRPr="00C07537">
        <w:rPr>
          <w:rFonts w:ascii="Times New Roman" w:hAnsi="Times New Roman" w:cs="Times New Roman"/>
          <w:i/>
          <w:iCs/>
          <w:sz w:val="20"/>
          <w:szCs w:val="20"/>
        </w:rPr>
        <w:t>Symmetry, 17</w:t>
      </w:r>
      <w:r w:rsidRPr="00C07537">
        <w:rPr>
          <w:rFonts w:ascii="Times New Roman" w:hAnsi="Times New Roman" w:cs="Times New Roman"/>
          <w:sz w:val="20"/>
          <w:szCs w:val="20"/>
        </w:rPr>
        <w:t xml:space="preserve">(7), 976. </w:t>
      </w:r>
      <w:hyperlink r:id="rId56" w:history="1">
        <w:r w:rsidRPr="00C07537">
          <w:rPr>
            <w:rStyle w:val="Hyperlink"/>
            <w:rFonts w:ascii="Times New Roman" w:hAnsi="Times New Roman" w:cs="Times New Roman"/>
            <w:sz w:val="20"/>
            <w:szCs w:val="20"/>
          </w:rPr>
          <w:t>https://doi.org/10.3390/sym17070976</w:t>
        </w:r>
      </w:hyperlink>
    </w:p>
    <w:p w14:paraId="4831C088"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r w:rsidRPr="00C07537">
        <w:rPr>
          <w:rFonts w:ascii="Times New Roman" w:hAnsi="Times New Roman" w:cs="Times New Roman"/>
          <w:sz w:val="20"/>
          <w:szCs w:val="20"/>
        </w:rPr>
        <w:t xml:space="preserve">Mandal, T. K., Yadav, P., Kumar, M., Lal, S., Soni, K., Yadav, L., Saharan, U. S., &amp; Sharma, S. K. (2023). Characteristics of volatile organic compounds (VOCs) at an urban site of Delhi, India: Diurnal and seasonal variation, sources apportionment. </w:t>
      </w:r>
      <w:r w:rsidRPr="00C07537">
        <w:rPr>
          <w:rFonts w:ascii="Times New Roman" w:hAnsi="Times New Roman" w:cs="Times New Roman"/>
          <w:i/>
          <w:iCs/>
          <w:sz w:val="20"/>
          <w:szCs w:val="20"/>
        </w:rPr>
        <w:t>Urban Climate, 49</w:t>
      </w:r>
      <w:r w:rsidRPr="00C07537">
        <w:rPr>
          <w:rFonts w:ascii="Times New Roman" w:hAnsi="Times New Roman" w:cs="Times New Roman"/>
          <w:sz w:val="20"/>
          <w:szCs w:val="20"/>
        </w:rPr>
        <w:t xml:space="preserve">, 101545. </w:t>
      </w:r>
      <w:hyperlink r:id="rId57" w:history="1">
        <w:r w:rsidRPr="00C07537">
          <w:rPr>
            <w:rStyle w:val="Hyperlink"/>
            <w:rFonts w:ascii="Times New Roman" w:hAnsi="Times New Roman" w:cs="Times New Roman"/>
            <w:sz w:val="20"/>
            <w:szCs w:val="20"/>
          </w:rPr>
          <w:t>https://doi.org/10.1016/j.uclim.2023.101545</w:t>
        </w:r>
      </w:hyperlink>
    </w:p>
    <w:p w14:paraId="37B3EC8F"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r w:rsidRPr="00C07537">
        <w:rPr>
          <w:rFonts w:ascii="Times New Roman" w:hAnsi="Times New Roman" w:cs="Times New Roman"/>
          <w:sz w:val="20"/>
          <w:szCs w:val="20"/>
        </w:rPr>
        <w:t xml:space="preserve">Méndez, M., </w:t>
      </w:r>
      <w:proofErr w:type="spellStart"/>
      <w:r w:rsidRPr="00C07537">
        <w:rPr>
          <w:rFonts w:ascii="Times New Roman" w:hAnsi="Times New Roman" w:cs="Times New Roman"/>
          <w:sz w:val="20"/>
          <w:szCs w:val="20"/>
        </w:rPr>
        <w:t>Merayo</w:t>
      </w:r>
      <w:proofErr w:type="spellEnd"/>
      <w:r w:rsidRPr="00C07537">
        <w:rPr>
          <w:rFonts w:ascii="Times New Roman" w:hAnsi="Times New Roman" w:cs="Times New Roman"/>
          <w:sz w:val="20"/>
          <w:szCs w:val="20"/>
        </w:rPr>
        <w:t xml:space="preserve">, M. G., &amp; Núñez, M. (2023). Machine learning algorithms to forecast air quality: A survey. </w:t>
      </w:r>
      <w:r w:rsidRPr="00C07537">
        <w:rPr>
          <w:rFonts w:ascii="Times New Roman" w:hAnsi="Times New Roman" w:cs="Times New Roman"/>
          <w:i/>
          <w:iCs/>
          <w:sz w:val="20"/>
          <w:szCs w:val="20"/>
        </w:rPr>
        <w:t>Artificial Intelligence Review, 56</w:t>
      </w:r>
      <w:r w:rsidRPr="00C07537">
        <w:rPr>
          <w:rFonts w:ascii="Times New Roman" w:hAnsi="Times New Roman" w:cs="Times New Roman"/>
          <w:sz w:val="20"/>
          <w:szCs w:val="20"/>
        </w:rPr>
        <w:t xml:space="preserve">(9), 10031–10066. </w:t>
      </w:r>
      <w:hyperlink r:id="rId58" w:history="1">
        <w:r w:rsidRPr="00C07537">
          <w:rPr>
            <w:rStyle w:val="Hyperlink"/>
            <w:rFonts w:ascii="Times New Roman" w:hAnsi="Times New Roman" w:cs="Times New Roman"/>
            <w:sz w:val="20"/>
            <w:szCs w:val="20"/>
          </w:rPr>
          <w:t>https://doi.org/10.1007/s10462-023-10424-4</w:t>
        </w:r>
      </w:hyperlink>
    </w:p>
    <w:p w14:paraId="0C870AE9"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r w:rsidRPr="00C07537">
        <w:rPr>
          <w:rFonts w:ascii="Times New Roman" w:hAnsi="Times New Roman" w:cs="Times New Roman"/>
          <w:sz w:val="20"/>
          <w:szCs w:val="20"/>
        </w:rPr>
        <w:t xml:space="preserve">Mujtaba, M. A., Munir, M. A., Ali, S., Petrů, J., Ansar, T., Akhlaq, W., Ahmad, M., Iqbal, H., Ali, F., Bashir, M. N., &amp; Alexander, T. (2025). Using machine learning for air quality prediction and sustainable urban planning. </w:t>
      </w:r>
      <w:r w:rsidRPr="00C07537">
        <w:rPr>
          <w:rFonts w:ascii="Times New Roman" w:hAnsi="Times New Roman" w:cs="Times New Roman"/>
          <w:i/>
          <w:iCs/>
          <w:sz w:val="20"/>
          <w:szCs w:val="20"/>
        </w:rPr>
        <w:t>Sustainable Futures, 10</w:t>
      </w:r>
      <w:r w:rsidRPr="00C07537">
        <w:rPr>
          <w:rFonts w:ascii="Times New Roman" w:hAnsi="Times New Roman" w:cs="Times New Roman"/>
          <w:sz w:val="20"/>
          <w:szCs w:val="20"/>
        </w:rPr>
        <w:t xml:space="preserve">, 100981. </w:t>
      </w:r>
      <w:hyperlink r:id="rId59" w:history="1">
        <w:r w:rsidRPr="00C07537">
          <w:rPr>
            <w:rStyle w:val="Hyperlink"/>
            <w:rFonts w:ascii="Times New Roman" w:hAnsi="Times New Roman" w:cs="Times New Roman"/>
            <w:sz w:val="20"/>
            <w:szCs w:val="20"/>
          </w:rPr>
          <w:t>https://doi.org/10.1016/j.sftr.2025.100981</w:t>
        </w:r>
      </w:hyperlink>
    </w:p>
    <w:p w14:paraId="33BA41C5"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proofErr w:type="spellStart"/>
      <w:r w:rsidRPr="00C07537">
        <w:rPr>
          <w:rFonts w:ascii="Times New Roman" w:hAnsi="Times New Roman" w:cs="Times New Roman"/>
          <w:sz w:val="20"/>
          <w:szCs w:val="20"/>
        </w:rPr>
        <w:t>Nakhjiri</w:t>
      </w:r>
      <w:proofErr w:type="spellEnd"/>
      <w:r w:rsidRPr="00C07537">
        <w:rPr>
          <w:rFonts w:ascii="Times New Roman" w:hAnsi="Times New Roman" w:cs="Times New Roman"/>
          <w:sz w:val="20"/>
          <w:szCs w:val="20"/>
        </w:rPr>
        <w:t xml:space="preserve">, A., &amp; Kakroodi, A. A. (2024). Air pollution in industrial clusters: A comprehensive analysis and prediction using multi-source data. </w:t>
      </w:r>
      <w:r w:rsidRPr="00C07537">
        <w:rPr>
          <w:rFonts w:ascii="Times New Roman" w:hAnsi="Times New Roman" w:cs="Times New Roman"/>
          <w:i/>
          <w:iCs/>
          <w:sz w:val="20"/>
          <w:szCs w:val="20"/>
        </w:rPr>
        <w:t>Ecological Informatics, 80</w:t>
      </w:r>
      <w:r w:rsidRPr="00C07537">
        <w:rPr>
          <w:rFonts w:ascii="Times New Roman" w:hAnsi="Times New Roman" w:cs="Times New Roman"/>
          <w:sz w:val="20"/>
          <w:szCs w:val="20"/>
        </w:rPr>
        <w:t xml:space="preserve">, 102504. </w:t>
      </w:r>
      <w:hyperlink r:id="rId60" w:history="1">
        <w:r w:rsidRPr="00C07537">
          <w:rPr>
            <w:rStyle w:val="Hyperlink"/>
            <w:rFonts w:ascii="Times New Roman" w:hAnsi="Times New Roman" w:cs="Times New Roman"/>
            <w:sz w:val="20"/>
            <w:szCs w:val="20"/>
          </w:rPr>
          <w:t>https://doi.org/10.1016/j.ecoinf.2024.102504</w:t>
        </w:r>
      </w:hyperlink>
    </w:p>
    <w:p w14:paraId="0B79F418"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r w:rsidRPr="00C07537">
        <w:rPr>
          <w:rFonts w:ascii="Times New Roman" w:hAnsi="Times New Roman" w:cs="Times New Roman"/>
          <w:sz w:val="20"/>
          <w:szCs w:val="20"/>
        </w:rPr>
        <w:t xml:space="preserve">Natarajan, S. K., Shanmurthy, P., Arockiam, D., Balusamy, B., &amp; </w:t>
      </w:r>
      <w:proofErr w:type="spellStart"/>
      <w:r w:rsidRPr="00C07537">
        <w:rPr>
          <w:rFonts w:ascii="Times New Roman" w:hAnsi="Times New Roman" w:cs="Times New Roman"/>
          <w:sz w:val="20"/>
          <w:szCs w:val="20"/>
        </w:rPr>
        <w:t>Selvarajan</w:t>
      </w:r>
      <w:proofErr w:type="spellEnd"/>
      <w:r w:rsidRPr="00C07537">
        <w:rPr>
          <w:rFonts w:ascii="Times New Roman" w:hAnsi="Times New Roman" w:cs="Times New Roman"/>
          <w:sz w:val="20"/>
          <w:szCs w:val="20"/>
        </w:rPr>
        <w:t xml:space="preserve">, S. (2024). Optimized machine learning model for air quality index prediction in major cities in India. </w:t>
      </w:r>
      <w:r w:rsidRPr="00C07537">
        <w:rPr>
          <w:rFonts w:ascii="Times New Roman" w:hAnsi="Times New Roman" w:cs="Times New Roman"/>
          <w:i/>
          <w:iCs/>
          <w:sz w:val="20"/>
          <w:szCs w:val="20"/>
        </w:rPr>
        <w:t>Scientific Reports, 14</w:t>
      </w:r>
      <w:r w:rsidRPr="00C07537">
        <w:rPr>
          <w:rFonts w:ascii="Times New Roman" w:hAnsi="Times New Roman" w:cs="Times New Roman"/>
          <w:sz w:val="20"/>
          <w:szCs w:val="20"/>
        </w:rPr>
        <w:t xml:space="preserve">(1), 6795. </w:t>
      </w:r>
      <w:hyperlink r:id="rId61" w:history="1">
        <w:r w:rsidRPr="00C07537">
          <w:rPr>
            <w:rStyle w:val="Hyperlink"/>
            <w:rFonts w:ascii="Times New Roman" w:hAnsi="Times New Roman" w:cs="Times New Roman"/>
            <w:sz w:val="20"/>
            <w:szCs w:val="20"/>
          </w:rPr>
          <w:t>https://doi.org/10.1038/s41598-024-54807-1</w:t>
        </w:r>
      </w:hyperlink>
    </w:p>
    <w:p w14:paraId="6095E1CE"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proofErr w:type="spellStart"/>
      <w:r w:rsidRPr="00C07537">
        <w:rPr>
          <w:rFonts w:ascii="Times New Roman" w:hAnsi="Times New Roman" w:cs="Times New Roman"/>
          <w:sz w:val="20"/>
          <w:szCs w:val="20"/>
        </w:rPr>
        <w:t>Ofremu</w:t>
      </w:r>
      <w:proofErr w:type="spellEnd"/>
      <w:r w:rsidRPr="00C07537">
        <w:rPr>
          <w:rFonts w:ascii="Times New Roman" w:hAnsi="Times New Roman" w:cs="Times New Roman"/>
          <w:sz w:val="20"/>
          <w:szCs w:val="20"/>
        </w:rPr>
        <w:t xml:space="preserve">, G. O., Raimi, B. Y., Yusuf, S. O., </w:t>
      </w:r>
      <w:proofErr w:type="spellStart"/>
      <w:r w:rsidRPr="00C07537">
        <w:rPr>
          <w:rFonts w:ascii="Times New Roman" w:hAnsi="Times New Roman" w:cs="Times New Roman"/>
          <w:sz w:val="20"/>
          <w:szCs w:val="20"/>
        </w:rPr>
        <w:t>Dziwornu</w:t>
      </w:r>
      <w:proofErr w:type="spellEnd"/>
      <w:r w:rsidRPr="00C07537">
        <w:rPr>
          <w:rFonts w:ascii="Times New Roman" w:hAnsi="Times New Roman" w:cs="Times New Roman"/>
          <w:sz w:val="20"/>
          <w:szCs w:val="20"/>
        </w:rPr>
        <w:t xml:space="preserve">, B. A., </w:t>
      </w:r>
      <w:proofErr w:type="spellStart"/>
      <w:r w:rsidRPr="00C07537">
        <w:rPr>
          <w:rFonts w:ascii="Times New Roman" w:hAnsi="Times New Roman" w:cs="Times New Roman"/>
          <w:sz w:val="20"/>
          <w:szCs w:val="20"/>
        </w:rPr>
        <w:t>Nnabuife</w:t>
      </w:r>
      <w:proofErr w:type="spellEnd"/>
      <w:r w:rsidRPr="00C07537">
        <w:rPr>
          <w:rFonts w:ascii="Times New Roman" w:hAnsi="Times New Roman" w:cs="Times New Roman"/>
          <w:sz w:val="20"/>
          <w:szCs w:val="20"/>
        </w:rPr>
        <w:t xml:space="preserve">, S. G., Eze, A. M., &amp; </w:t>
      </w:r>
      <w:proofErr w:type="spellStart"/>
      <w:r w:rsidRPr="00C07537">
        <w:rPr>
          <w:rFonts w:ascii="Times New Roman" w:hAnsi="Times New Roman" w:cs="Times New Roman"/>
          <w:sz w:val="20"/>
          <w:szCs w:val="20"/>
        </w:rPr>
        <w:t>Nnajiofor</w:t>
      </w:r>
      <w:proofErr w:type="spellEnd"/>
      <w:r w:rsidRPr="00C07537">
        <w:rPr>
          <w:rFonts w:ascii="Times New Roman" w:hAnsi="Times New Roman" w:cs="Times New Roman"/>
          <w:sz w:val="20"/>
          <w:szCs w:val="20"/>
        </w:rPr>
        <w:t xml:space="preserve">, C. A. (2025). Exploring the relationship between climate change, air pollutants and human health: Impacts, adaptation, and mitigation strategies. </w:t>
      </w:r>
      <w:r w:rsidRPr="00C07537">
        <w:rPr>
          <w:rFonts w:ascii="Times New Roman" w:hAnsi="Times New Roman" w:cs="Times New Roman"/>
          <w:i/>
          <w:iCs/>
          <w:sz w:val="20"/>
          <w:szCs w:val="20"/>
        </w:rPr>
        <w:t>Green Energy and Resources, 3</w:t>
      </w:r>
      <w:r w:rsidRPr="00C07537">
        <w:rPr>
          <w:rFonts w:ascii="Times New Roman" w:hAnsi="Times New Roman" w:cs="Times New Roman"/>
          <w:sz w:val="20"/>
          <w:szCs w:val="20"/>
        </w:rPr>
        <w:t xml:space="preserve">(2), 100074. </w:t>
      </w:r>
      <w:hyperlink r:id="rId62" w:history="1">
        <w:r w:rsidRPr="00C07537">
          <w:rPr>
            <w:rStyle w:val="Hyperlink"/>
            <w:rFonts w:ascii="Times New Roman" w:hAnsi="Times New Roman" w:cs="Times New Roman"/>
            <w:sz w:val="20"/>
            <w:szCs w:val="20"/>
          </w:rPr>
          <w:t>https://doi.org/10.1016/j.gerr.2024.100074</w:t>
        </w:r>
      </w:hyperlink>
    </w:p>
    <w:p w14:paraId="710498AA"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proofErr w:type="spellStart"/>
      <w:r w:rsidRPr="00C07537">
        <w:rPr>
          <w:rFonts w:ascii="Times New Roman" w:hAnsi="Times New Roman" w:cs="Times New Roman"/>
          <w:sz w:val="20"/>
          <w:szCs w:val="20"/>
        </w:rPr>
        <w:t>Olawade</w:t>
      </w:r>
      <w:proofErr w:type="spellEnd"/>
      <w:r w:rsidRPr="00C07537">
        <w:rPr>
          <w:rFonts w:ascii="Times New Roman" w:hAnsi="Times New Roman" w:cs="Times New Roman"/>
          <w:sz w:val="20"/>
          <w:szCs w:val="20"/>
        </w:rPr>
        <w:t xml:space="preserve">, D. B., Wada, O. Z., Ige, A. O., Egbewole, B. I., </w:t>
      </w:r>
      <w:proofErr w:type="spellStart"/>
      <w:r w:rsidRPr="00C07537">
        <w:rPr>
          <w:rFonts w:ascii="Times New Roman" w:hAnsi="Times New Roman" w:cs="Times New Roman"/>
          <w:sz w:val="20"/>
          <w:szCs w:val="20"/>
        </w:rPr>
        <w:t>Olojo</w:t>
      </w:r>
      <w:proofErr w:type="spellEnd"/>
      <w:r w:rsidRPr="00C07537">
        <w:rPr>
          <w:rFonts w:ascii="Times New Roman" w:hAnsi="Times New Roman" w:cs="Times New Roman"/>
          <w:sz w:val="20"/>
          <w:szCs w:val="20"/>
        </w:rPr>
        <w:t xml:space="preserve">, A., &amp; Oladapo, B. I. (2024). Artificial intelligence in environmental monitoring: Advancements, challenges, and future directions. </w:t>
      </w:r>
      <w:r w:rsidRPr="00C07537">
        <w:rPr>
          <w:rFonts w:ascii="Times New Roman" w:hAnsi="Times New Roman" w:cs="Times New Roman"/>
          <w:i/>
          <w:iCs/>
          <w:sz w:val="20"/>
          <w:szCs w:val="20"/>
        </w:rPr>
        <w:t>Hygiene and Environmental Health Advances, 12</w:t>
      </w:r>
      <w:r w:rsidRPr="00C07537">
        <w:rPr>
          <w:rFonts w:ascii="Times New Roman" w:hAnsi="Times New Roman" w:cs="Times New Roman"/>
          <w:sz w:val="20"/>
          <w:szCs w:val="20"/>
        </w:rPr>
        <w:t xml:space="preserve">, 100114. </w:t>
      </w:r>
      <w:hyperlink r:id="rId63" w:history="1">
        <w:r w:rsidRPr="00C07537">
          <w:rPr>
            <w:rStyle w:val="Hyperlink"/>
            <w:rFonts w:ascii="Times New Roman" w:hAnsi="Times New Roman" w:cs="Times New Roman"/>
            <w:sz w:val="20"/>
            <w:szCs w:val="20"/>
          </w:rPr>
          <w:t>https://doi.org/10.1016/j.heha.2024.100114</w:t>
        </w:r>
      </w:hyperlink>
    </w:p>
    <w:p w14:paraId="5861A320"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proofErr w:type="spellStart"/>
      <w:r w:rsidRPr="00C07537">
        <w:rPr>
          <w:rFonts w:ascii="Times New Roman" w:hAnsi="Times New Roman" w:cs="Times New Roman"/>
          <w:sz w:val="20"/>
          <w:szCs w:val="20"/>
        </w:rPr>
        <w:lastRenderedPageBreak/>
        <w:t>Raiaan</w:t>
      </w:r>
      <w:proofErr w:type="spellEnd"/>
      <w:r w:rsidRPr="00C07537">
        <w:rPr>
          <w:rFonts w:ascii="Times New Roman" w:hAnsi="Times New Roman" w:cs="Times New Roman"/>
          <w:sz w:val="20"/>
          <w:szCs w:val="20"/>
        </w:rPr>
        <w:t xml:space="preserve">, M. A. K., Sakib, S., Fahad, N. M., Mamun, A. A., Rahman, M. A., </w:t>
      </w:r>
      <w:proofErr w:type="spellStart"/>
      <w:r w:rsidRPr="00C07537">
        <w:rPr>
          <w:rFonts w:ascii="Times New Roman" w:hAnsi="Times New Roman" w:cs="Times New Roman"/>
          <w:sz w:val="20"/>
          <w:szCs w:val="20"/>
        </w:rPr>
        <w:t>Shatabda</w:t>
      </w:r>
      <w:proofErr w:type="spellEnd"/>
      <w:r w:rsidRPr="00C07537">
        <w:rPr>
          <w:rFonts w:ascii="Times New Roman" w:hAnsi="Times New Roman" w:cs="Times New Roman"/>
          <w:sz w:val="20"/>
          <w:szCs w:val="20"/>
        </w:rPr>
        <w:t xml:space="preserve">, S., &amp; Mukta, M. S. H. (2024). A systematic review of hyperparameter optimization techniques in Convolutional Neural Networks. </w:t>
      </w:r>
      <w:r w:rsidRPr="00C07537">
        <w:rPr>
          <w:rFonts w:ascii="Times New Roman" w:hAnsi="Times New Roman" w:cs="Times New Roman"/>
          <w:i/>
          <w:iCs/>
          <w:sz w:val="20"/>
          <w:szCs w:val="20"/>
        </w:rPr>
        <w:t>Decision Analytics Journal, 11</w:t>
      </w:r>
      <w:r w:rsidRPr="00C07537">
        <w:rPr>
          <w:rFonts w:ascii="Times New Roman" w:hAnsi="Times New Roman" w:cs="Times New Roman"/>
          <w:sz w:val="20"/>
          <w:szCs w:val="20"/>
        </w:rPr>
        <w:t xml:space="preserve">, 100470. </w:t>
      </w:r>
      <w:hyperlink r:id="rId64" w:history="1">
        <w:r w:rsidRPr="00C07537">
          <w:rPr>
            <w:rStyle w:val="Hyperlink"/>
            <w:rFonts w:ascii="Times New Roman" w:hAnsi="Times New Roman" w:cs="Times New Roman"/>
            <w:sz w:val="20"/>
            <w:szCs w:val="20"/>
          </w:rPr>
          <w:t>https://doi.org/10.1016/j.dajour.2024.100470</w:t>
        </w:r>
      </w:hyperlink>
    </w:p>
    <w:p w14:paraId="34BBD5B9"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r w:rsidRPr="00C07537">
        <w:rPr>
          <w:rFonts w:ascii="Times New Roman" w:hAnsi="Times New Roman" w:cs="Times New Roman"/>
          <w:sz w:val="20"/>
          <w:szCs w:val="20"/>
        </w:rPr>
        <w:t xml:space="preserve">Ravindra, K., Singh, V., &amp; Mor, S. (2024). Why we should have a universal air quality index? </w:t>
      </w:r>
      <w:r w:rsidRPr="00C07537">
        <w:rPr>
          <w:rFonts w:ascii="Times New Roman" w:hAnsi="Times New Roman" w:cs="Times New Roman"/>
          <w:i/>
          <w:iCs/>
          <w:sz w:val="20"/>
          <w:szCs w:val="20"/>
        </w:rPr>
        <w:t>Environment International, 187</w:t>
      </w:r>
      <w:r w:rsidRPr="00C07537">
        <w:rPr>
          <w:rFonts w:ascii="Times New Roman" w:hAnsi="Times New Roman" w:cs="Times New Roman"/>
          <w:sz w:val="20"/>
          <w:szCs w:val="20"/>
        </w:rPr>
        <w:t xml:space="preserve">, 108698. </w:t>
      </w:r>
      <w:hyperlink r:id="rId65" w:history="1">
        <w:r w:rsidRPr="00C07537">
          <w:rPr>
            <w:rStyle w:val="Hyperlink"/>
            <w:rFonts w:ascii="Times New Roman" w:hAnsi="Times New Roman" w:cs="Times New Roman"/>
            <w:sz w:val="20"/>
            <w:szCs w:val="20"/>
          </w:rPr>
          <w:t>https://doi.org/10.1016/j.envint.2024.108698</w:t>
        </w:r>
      </w:hyperlink>
    </w:p>
    <w:p w14:paraId="2502DE8B"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r w:rsidRPr="00C07537">
        <w:rPr>
          <w:rFonts w:ascii="Times New Roman" w:hAnsi="Times New Roman" w:cs="Times New Roman"/>
          <w:sz w:val="20"/>
          <w:szCs w:val="20"/>
        </w:rPr>
        <w:t xml:space="preserve">Taha, S. S., </w:t>
      </w:r>
      <w:proofErr w:type="spellStart"/>
      <w:r w:rsidRPr="00C07537">
        <w:rPr>
          <w:rFonts w:ascii="Times New Roman" w:hAnsi="Times New Roman" w:cs="Times New Roman"/>
          <w:sz w:val="20"/>
          <w:szCs w:val="20"/>
        </w:rPr>
        <w:t>Idoudi</w:t>
      </w:r>
      <w:proofErr w:type="spellEnd"/>
      <w:r w:rsidRPr="00C07537">
        <w:rPr>
          <w:rFonts w:ascii="Times New Roman" w:hAnsi="Times New Roman" w:cs="Times New Roman"/>
          <w:sz w:val="20"/>
          <w:szCs w:val="20"/>
        </w:rPr>
        <w:t xml:space="preserve">, S., </w:t>
      </w:r>
      <w:proofErr w:type="spellStart"/>
      <w:r w:rsidRPr="00C07537">
        <w:rPr>
          <w:rFonts w:ascii="Times New Roman" w:hAnsi="Times New Roman" w:cs="Times New Roman"/>
          <w:sz w:val="20"/>
          <w:szCs w:val="20"/>
        </w:rPr>
        <w:t>Alhamdan</w:t>
      </w:r>
      <w:proofErr w:type="spellEnd"/>
      <w:r w:rsidRPr="00C07537">
        <w:rPr>
          <w:rFonts w:ascii="Times New Roman" w:hAnsi="Times New Roman" w:cs="Times New Roman"/>
          <w:sz w:val="20"/>
          <w:szCs w:val="20"/>
        </w:rPr>
        <w:t xml:space="preserve">, N., Ibrahim, R. H., </w:t>
      </w:r>
      <w:proofErr w:type="spellStart"/>
      <w:r w:rsidRPr="00C07537">
        <w:rPr>
          <w:rFonts w:ascii="Times New Roman" w:hAnsi="Times New Roman" w:cs="Times New Roman"/>
          <w:sz w:val="20"/>
          <w:szCs w:val="20"/>
        </w:rPr>
        <w:t>Surkatti</w:t>
      </w:r>
      <w:proofErr w:type="spellEnd"/>
      <w:r w:rsidRPr="00C07537">
        <w:rPr>
          <w:rFonts w:ascii="Times New Roman" w:hAnsi="Times New Roman" w:cs="Times New Roman"/>
          <w:sz w:val="20"/>
          <w:szCs w:val="20"/>
        </w:rPr>
        <w:t xml:space="preserve">, R., </w:t>
      </w:r>
      <w:proofErr w:type="spellStart"/>
      <w:r w:rsidRPr="00C07537">
        <w:rPr>
          <w:rFonts w:ascii="Times New Roman" w:hAnsi="Times New Roman" w:cs="Times New Roman"/>
          <w:sz w:val="20"/>
          <w:szCs w:val="20"/>
        </w:rPr>
        <w:t>Amhamed</w:t>
      </w:r>
      <w:proofErr w:type="spellEnd"/>
      <w:r w:rsidRPr="00C07537">
        <w:rPr>
          <w:rFonts w:ascii="Times New Roman" w:hAnsi="Times New Roman" w:cs="Times New Roman"/>
          <w:sz w:val="20"/>
          <w:szCs w:val="20"/>
        </w:rPr>
        <w:t xml:space="preserve">, A., &amp; </w:t>
      </w:r>
      <w:proofErr w:type="spellStart"/>
      <w:r w:rsidRPr="00C07537">
        <w:rPr>
          <w:rFonts w:ascii="Times New Roman" w:hAnsi="Times New Roman" w:cs="Times New Roman"/>
          <w:sz w:val="20"/>
          <w:szCs w:val="20"/>
        </w:rPr>
        <w:t>Alrebei</w:t>
      </w:r>
      <w:proofErr w:type="spellEnd"/>
      <w:r w:rsidRPr="00C07537">
        <w:rPr>
          <w:rFonts w:ascii="Times New Roman" w:hAnsi="Times New Roman" w:cs="Times New Roman"/>
          <w:sz w:val="20"/>
          <w:szCs w:val="20"/>
        </w:rPr>
        <w:t xml:space="preserve">, O. F. (2025). Comprehensive review of health impacts of the exposure to nitrogen oxides (NOx), carbon dioxide (CO2), and particulate matter (PM). </w:t>
      </w:r>
      <w:r w:rsidRPr="00C07537">
        <w:rPr>
          <w:rFonts w:ascii="Times New Roman" w:hAnsi="Times New Roman" w:cs="Times New Roman"/>
          <w:i/>
          <w:iCs/>
          <w:sz w:val="20"/>
          <w:szCs w:val="20"/>
        </w:rPr>
        <w:t>Journal of Hazardous Materials Advances, 19</w:t>
      </w:r>
      <w:r w:rsidRPr="00C07537">
        <w:rPr>
          <w:rFonts w:ascii="Times New Roman" w:hAnsi="Times New Roman" w:cs="Times New Roman"/>
          <w:sz w:val="20"/>
          <w:szCs w:val="20"/>
        </w:rPr>
        <w:t xml:space="preserve">, 100771. </w:t>
      </w:r>
      <w:hyperlink r:id="rId66" w:history="1">
        <w:r w:rsidRPr="00C07537">
          <w:rPr>
            <w:rStyle w:val="Hyperlink"/>
            <w:rFonts w:ascii="Times New Roman" w:hAnsi="Times New Roman" w:cs="Times New Roman"/>
            <w:sz w:val="20"/>
            <w:szCs w:val="20"/>
          </w:rPr>
          <w:t>https://doi.org/10.1016/j.hazadv.2025.100771</w:t>
        </w:r>
      </w:hyperlink>
    </w:p>
    <w:p w14:paraId="7A204725"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r w:rsidRPr="00C07537">
        <w:rPr>
          <w:rFonts w:ascii="Times New Roman" w:hAnsi="Times New Roman" w:cs="Times New Roman"/>
          <w:sz w:val="20"/>
          <w:szCs w:val="20"/>
        </w:rPr>
        <w:t xml:space="preserve">Tao, M., Fiore, A. M., Karambelas, A., Miller, P. J., Valin, L. C., Judd, L. M., Tzortziou, M., Whitehill, A., </w:t>
      </w:r>
      <w:proofErr w:type="spellStart"/>
      <w:r w:rsidRPr="00C07537">
        <w:rPr>
          <w:rFonts w:ascii="Times New Roman" w:hAnsi="Times New Roman" w:cs="Times New Roman"/>
          <w:sz w:val="20"/>
          <w:szCs w:val="20"/>
        </w:rPr>
        <w:t>Teora</w:t>
      </w:r>
      <w:proofErr w:type="spellEnd"/>
      <w:r w:rsidRPr="00C07537">
        <w:rPr>
          <w:rFonts w:ascii="Times New Roman" w:hAnsi="Times New Roman" w:cs="Times New Roman"/>
          <w:sz w:val="20"/>
          <w:szCs w:val="20"/>
        </w:rPr>
        <w:t xml:space="preserve">, A., Tian, Y., </w:t>
      </w:r>
      <w:proofErr w:type="spellStart"/>
      <w:r w:rsidRPr="00C07537">
        <w:rPr>
          <w:rFonts w:ascii="Times New Roman" w:hAnsi="Times New Roman" w:cs="Times New Roman"/>
          <w:sz w:val="20"/>
          <w:szCs w:val="20"/>
        </w:rPr>
        <w:t>Civerolo</w:t>
      </w:r>
      <w:proofErr w:type="spellEnd"/>
      <w:r w:rsidRPr="00C07537">
        <w:rPr>
          <w:rFonts w:ascii="Times New Roman" w:hAnsi="Times New Roman" w:cs="Times New Roman"/>
          <w:sz w:val="20"/>
          <w:szCs w:val="20"/>
        </w:rPr>
        <w:t xml:space="preserve">, K. L., Tong, D., Ma, S., Adamo, S. B., &amp; Holloway, T. (2025). Insights into summertime surface ozone formation from diurnal variations in formaldehyde and nitrogen dioxide along a transect through New York City. </w:t>
      </w:r>
      <w:r w:rsidRPr="00C07537">
        <w:rPr>
          <w:rFonts w:ascii="Times New Roman" w:hAnsi="Times New Roman" w:cs="Times New Roman"/>
          <w:i/>
          <w:iCs/>
          <w:sz w:val="20"/>
          <w:szCs w:val="20"/>
        </w:rPr>
        <w:t>Journal of Geophysical Research: Atmospheres, 130</w:t>
      </w:r>
      <w:r w:rsidRPr="00C07537">
        <w:rPr>
          <w:rFonts w:ascii="Times New Roman" w:hAnsi="Times New Roman" w:cs="Times New Roman"/>
          <w:sz w:val="20"/>
          <w:szCs w:val="20"/>
        </w:rPr>
        <w:t xml:space="preserve">(9), e2024JD040922. </w:t>
      </w:r>
      <w:hyperlink r:id="rId67" w:history="1">
        <w:r w:rsidRPr="00C07537">
          <w:rPr>
            <w:rStyle w:val="Hyperlink"/>
            <w:rFonts w:ascii="Times New Roman" w:hAnsi="Times New Roman" w:cs="Times New Roman"/>
            <w:sz w:val="20"/>
            <w:szCs w:val="20"/>
          </w:rPr>
          <w:t>https://doi.org/10.1029/2024JD040922</w:t>
        </w:r>
      </w:hyperlink>
    </w:p>
    <w:p w14:paraId="43564FAD"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r w:rsidRPr="00C07537">
        <w:rPr>
          <w:rFonts w:ascii="Times New Roman" w:hAnsi="Times New Roman" w:cs="Times New Roman"/>
          <w:sz w:val="20"/>
          <w:szCs w:val="20"/>
        </w:rPr>
        <w:t xml:space="preserve">Wagle, A., &amp; de Foy, B. (2026). Quantifying the impacts of meteorology, biomass burning, long-range transport, and local sources on long-term hourly PM2.5 measurements. </w:t>
      </w:r>
      <w:r w:rsidRPr="00C07537">
        <w:rPr>
          <w:rFonts w:ascii="Times New Roman" w:hAnsi="Times New Roman" w:cs="Times New Roman"/>
          <w:i/>
          <w:iCs/>
          <w:sz w:val="20"/>
          <w:szCs w:val="20"/>
        </w:rPr>
        <w:t>Atmospheric Research, 327</w:t>
      </w:r>
      <w:r w:rsidRPr="00C07537">
        <w:rPr>
          <w:rFonts w:ascii="Times New Roman" w:hAnsi="Times New Roman" w:cs="Times New Roman"/>
          <w:sz w:val="20"/>
          <w:szCs w:val="20"/>
        </w:rPr>
        <w:t xml:space="preserve">, 108380. </w:t>
      </w:r>
      <w:hyperlink r:id="rId68" w:history="1">
        <w:r w:rsidRPr="00C07537">
          <w:rPr>
            <w:rStyle w:val="Hyperlink"/>
            <w:rFonts w:ascii="Times New Roman" w:hAnsi="Times New Roman" w:cs="Times New Roman"/>
            <w:sz w:val="20"/>
            <w:szCs w:val="20"/>
          </w:rPr>
          <w:t>https://doi.org/10.1016/j.atmosres.2025.108380</w:t>
        </w:r>
      </w:hyperlink>
    </w:p>
    <w:p w14:paraId="613B75CA" w14:textId="77777777" w:rsidR="006C7D6C" w:rsidRPr="00C07537" w:rsidRDefault="006C7D6C" w:rsidP="006C7D6C">
      <w:pPr>
        <w:pStyle w:val="ListParagraph"/>
        <w:numPr>
          <w:ilvl w:val="0"/>
          <w:numId w:val="26"/>
        </w:numPr>
        <w:ind w:hanging="720"/>
        <w:jc w:val="both"/>
        <w:rPr>
          <w:rFonts w:ascii="Times New Roman" w:hAnsi="Times New Roman" w:cs="Times New Roman"/>
          <w:sz w:val="20"/>
          <w:szCs w:val="20"/>
        </w:rPr>
      </w:pPr>
      <w:r w:rsidRPr="00C07537">
        <w:rPr>
          <w:rFonts w:ascii="Times New Roman" w:hAnsi="Times New Roman" w:cs="Times New Roman"/>
          <w:sz w:val="20"/>
          <w:szCs w:val="20"/>
        </w:rPr>
        <w:t xml:space="preserve">Xie, J., Sun, L., &amp; Zhao, Y. F. (2025). On the data quality and imbalance in machine learning-based design and manufacturing—A systematic review. </w:t>
      </w:r>
      <w:r w:rsidRPr="00C07537">
        <w:rPr>
          <w:rFonts w:ascii="Times New Roman" w:hAnsi="Times New Roman" w:cs="Times New Roman"/>
          <w:i/>
          <w:iCs/>
          <w:sz w:val="20"/>
          <w:szCs w:val="20"/>
        </w:rPr>
        <w:t>Engineering, 45</w:t>
      </w:r>
      <w:r w:rsidRPr="00C07537">
        <w:rPr>
          <w:rFonts w:ascii="Times New Roman" w:hAnsi="Times New Roman" w:cs="Times New Roman"/>
          <w:sz w:val="20"/>
          <w:szCs w:val="20"/>
        </w:rPr>
        <w:t xml:space="preserve">, 105–131. </w:t>
      </w:r>
      <w:hyperlink r:id="rId69" w:history="1">
        <w:r w:rsidRPr="00C07537">
          <w:rPr>
            <w:rStyle w:val="Hyperlink"/>
            <w:rFonts w:ascii="Times New Roman" w:hAnsi="Times New Roman" w:cs="Times New Roman"/>
            <w:sz w:val="20"/>
            <w:szCs w:val="20"/>
          </w:rPr>
          <w:t>https://doi.org/10.1016/j.eng.2024.04.024</w:t>
        </w:r>
      </w:hyperlink>
    </w:p>
    <w:p w14:paraId="2E72FFB4" w14:textId="77777777" w:rsidR="006C7D6C" w:rsidRPr="00C07537" w:rsidRDefault="006C7D6C" w:rsidP="006C7D6C">
      <w:pPr>
        <w:pStyle w:val="NormalWeb"/>
        <w:numPr>
          <w:ilvl w:val="0"/>
          <w:numId w:val="26"/>
        </w:numPr>
        <w:ind w:hanging="720"/>
        <w:jc w:val="both"/>
        <w:rPr>
          <w:sz w:val="20"/>
          <w:szCs w:val="20"/>
        </w:rPr>
      </w:pPr>
      <w:r w:rsidRPr="00C07537">
        <w:rPr>
          <w:sz w:val="20"/>
          <w:szCs w:val="20"/>
        </w:rPr>
        <w:t xml:space="preserve">González-Pizarro, C., &amp; </w:t>
      </w:r>
      <w:proofErr w:type="spellStart"/>
      <w:r w:rsidRPr="00C07537">
        <w:rPr>
          <w:sz w:val="20"/>
          <w:szCs w:val="20"/>
        </w:rPr>
        <w:t>Carenini</w:t>
      </w:r>
      <w:proofErr w:type="spellEnd"/>
      <w:r w:rsidRPr="00C07537">
        <w:rPr>
          <w:sz w:val="20"/>
          <w:szCs w:val="20"/>
        </w:rPr>
        <w:t xml:space="preserve">, G. (2024). Neural multimodal topic modeling: A comprehensive evaluation. </w:t>
      </w:r>
      <w:proofErr w:type="spellStart"/>
      <w:r w:rsidRPr="00C07537">
        <w:rPr>
          <w:rStyle w:val="Emphasis"/>
          <w:sz w:val="20"/>
          <w:szCs w:val="20"/>
        </w:rPr>
        <w:t>arXiv</w:t>
      </w:r>
      <w:proofErr w:type="spellEnd"/>
      <w:r w:rsidRPr="00C07537">
        <w:rPr>
          <w:rStyle w:val="Emphasis"/>
          <w:sz w:val="20"/>
          <w:szCs w:val="20"/>
        </w:rPr>
        <w:t xml:space="preserve"> preprint arXiv:2403.17308</w:t>
      </w:r>
      <w:r w:rsidRPr="00C07537">
        <w:rPr>
          <w:sz w:val="20"/>
          <w:szCs w:val="20"/>
        </w:rPr>
        <w:t>.</w:t>
      </w:r>
    </w:p>
    <w:p w14:paraId="0CC862FA" w14:textId="77777777" w:rsidR="006C7D6C" w:rsidRPr="00C07537" w:rsidRDefault="006C7D6C" w:rsidP="006C7D6C">
      <w:pPr>
        <w:pStyle w:val="NormalWeb"/>
        <w:numPr>
          <w:ilvl w:val="0"/>
          <w:numId w:val="26"/>
        </w:numPr>
        <w:ind w:hanging="720"/>
        <w:jc w:val="both"/>
        <w:rPr>
          <w:sz w:val="20"/>
          <w:szCs w:val="20"/>
        </w:rPr>
      </w:pPr>
      <w:r w:rsidRPr="00C07537">
        <w:rPr>
          <w:sz w:val="20"/>
          <w:szCs w:val="20"/>
        </w:rPr>
        <w:t xml:space="preserve">Hanny, D., &amp; Resch, B. (2025). Multimodal </w:t>
      </w:r>
      <w:proofErr w:type="spellStart"/>
      <w:r w:rsidRPr="00C07537">
        <w:rPr>
          <w:sz w:val="20"/>
          <w:szCs w:val="20"/>
        </w:rPr>
        <w:t>GeoAI</w:t>
      </w:r>
      <w:proofErr w:type="spellEnd"/>
      <w:r w:rsidRPr="00C07537">
        <w:rPr>
          <w:sz w:val="20"/>
          <w:szCs w:val="20"/>
        </w:rPr>
        <w:t xml:space="preserve">: An integrated </w:t>
      </w:r>
      <w:proofErr w:type="spellStart"/>
      <w:r w:rsidRPr="00C07537">
        <w:rPr>
          <w:sz w:val="20"/>
          <w:szCs w:val="20"/>
        </w:rPr>
        <w:t>spatio</w:t>
      </w:r>
      <w:proofErr w:type="spellEnd"/>
      <w:r w:rsidRPr="00C07537">
        <w:rPr>
          <w:sz w:val="20"/>
          <w:szCs w:val="20"/>
        </w:rPr>
        <w:t xml:space="preserve">-temporal topic-sentiment model for the analysis of geo-social media posts for disaster management. </w:t>
      </w:r>
      <w:r w:rsidRPr="00C07537">
        <w:rPr>
          <w:rStyle w:val="Emphasis"/>
          <w:sz w:val="20"/>
          <w:szCs w:val="20"/>
        </w:rPr>
        <w:t>International Journal of Applied Earth Observation and Geoinformation, 139</w:t>
      </w:r>
      <w:r w:rsidRPr="00C07537">
        <w:rPr>
          <w:sz w:val="20"/>
          <w:szCs w:val="20"/>
        </w:rPr>
        <w:t>, 104540.</w:t>
      </w:r>
    </w:p>
    <w:p w14:paraId="7E89C857" w14:textId="77777777" w:rsidR="006C7D6C" w:rsidRPr="00C07537" w:rsidRDefault="006C7D6C" w:rsidP="006C7D6C">
      <w:pPr>
        <w:pStyle w:val="NormalWeb"/>
        <w:numPr>
          <w:ilvl w:val="0"/>
          <w:numId w:val="26"/>
        </w:numPr>
        <w:ind w:hanging="720"/>
        <w:jc w:val="both"/>
        <w:rPr>
          <w:sz w:val="20"/>
          <w:szCs w:val="20"/>
        </w:rPr>
      </w:pPr>
      <w:r w:rsidRPr="00C07537">
        <w:rPr>
          <w:sz w:val="20"/>
          <w:szCs w:val="20"/>
        </w:rPr>
        <w:t xml:space="preserve">Hu, N., Wu, Y., Qi, G., Min, D., Chen, J., Pan, J. Z., &amp; Ali, Z. (2023). An empirical study of pre-trained language models in simple knowledge graph question answering. </w:t>
      </w:r>
      <w:r w:rsidRPr="00C07537">
        <w:rPr>
          <w:rStyle w:val="Emphasis"/>
          <w:sz w:val="20"/>
          <w:szCs w:val="20"/>
        </w:rPr>
        <w:t>World Wide Web, 26</w:t>
      </w:r>
      <w:r w:rsidRPr="00C07537">
        <w:rPr>
          <w:sz w:val="20"/>
          <w:szCs w:val="20"/>
        </w:rPr>
        <w:t>(5), 2855–2886.</w:t>
      </w:r>
    </w:p>
    <w:p w14:paraId="06D7A24D" w14:textId="77777777" w:rsidR="006C7D6C" w:rsidRPr="00C07537" w:rsidRDefault="006C7D6C" w:rsidP="006C7D6C">
      <w:pPr>
        <w:pStyle w:val="NormalWeb"/>
        <w:numPr>
          <w:ilvl w:val="0"/>
          <w:numId w:val="26"/>
        </w:numPr>
        <w:ind w:hanging="720"/>
        <w:jc w:val="both"/>
        <w:rPr>
          <w:sz w:val="20"/>
          <w:szCs w:val="20"/>
        </w:rPr>
      </w:pPr>
      <w:r w:rsidRPr="00C07537">
        <w:rPr>
          <w:sz w:val="20"/>
          <w:szCs w:val="20"/>
        </w:rPr>
        <w:t xml:space="preserve">Méndez, M., </w:t>
      </w:r>
      <w:proofErr w:type="spellStart"/>
      <w:r w:rsidRPr="00C07537">
        <w:rPr>
          <w:sz w:val="20"/>
          <w:szCs w:val="20"/>
        </w:rPr>
        <w:t>Merayo</w:t>
      </w:r>
      <w:proofErr w:type="spellEnd"/>
      <w:r w:rsidRPr="00C07537">
        <w:rPr>
          <w:sz w:val="20"/>
          <w:szCs w:val="20"/>
        </w:rPr>
        <w:t xml:space="preserve">, M. G., &amp; Núñez, M. (2023). Machine learning algorithms to forecast air quality: A survey. </w:t>
      </w:r>
      <w:r w:rsidRPr="00C07537">
        <w:rPr>
          <w:rStyle w:val="Emphasis"/>
          <w:sz w:val="20"/>
          <w:szCs w:val="20"/>
        </w:rPr>
        <w:t>Artificial Intelligence Review, 56</w:t>
      </w:r>
      <w:r w:rsidRPr="00C07537">
        <w:rPr>
          <w:sz w:val="20"/>
          <w:szCs w:val="20"/>
        </w:rPr>
        <w:t xml:space="preserve">(9), 10031–10066. </w:t>
      </w:r>
      <w:hyperlink r:id="rId70" w:history="1">
        <w:r w:rsidRPr="00C07537">
          <w:rPr>
            <w:rStyle w:val="Hyperlink"/>
            <w:sz w:val="20"/>
            <w:szCs w:val="20"/>
          </w:rPr>
          <w:t>https://doi.org/10.1007/s10462-023-10424-4</w:t>
        </w:r>
      </w:hyperlink>
    </w:p>
    <w:p w14:paraId="197A1EA5" w14:textId="77777777" w:rsidR="006C7D6C" w:rsidRPr="00C07537" w:rsidRDefault="006C7D6C" w:rsidP="006C7D6C">
      <w:pPr>
        <w:pStyle w:val="NormalWeb"/>
        <w:numPr>
          <w:ilvl w:val="0"/>
          <w:numId w:val="26"/>
        </w:numPr>
        <w:ind w:hanging="720"/>
        <w:jc w:val="both"/>
        <w:rPr>
          <w:sz w:val="20"/>
          <w:szCs w:val="20"/>
        </w:rPr>
      </w:pPr>
      <w:proofErr w:type="spellStart"/>
      <w:r w:rsidRPr="00C07537">
        <w:rPr>
          <w:sz w:val="20"/>
          <w:szCs w:val="20"/>
        </w:rPr>
        <w:t>Nakhjiri</w:t>
      </w:r>
      <w:proofErr w:type="spellEnd"/>
      <w:r w:rsidRPr="00C07537">
        <w:rPr>
          <w:sz w:val="20"/>
          <w:szCs w:val="20"/>
        </w:rPr>
        <w:t xml:space="preserve">, A., &amp; Kakroodi, A. A. (2024). Air pollution in industrial clusters: A comprehensive analysis and prediction using multi-source data. </w:t>
      </w:r>
      <w:r w:rsidRPr="00C07537">
        <w:rPr>
          <w:rStyle w:val="Emphasis"/>
          <w:sz w:val="20"/>
          <w:szCs w:val="20"/>
        </w:rPr>
        <w:t>Ecological Informatics, 80</w:t>
      </w:r>
      <w:r w:rsidRPr="00C07537">
        <w:rPr>
          <w:sz w:val="20"/>
          <w:szCs w:val="20"/>
        </w:rPr>
        <w:t xml:space="preserve">, 102504. </w:t>
      </w:r>
      <w:hyperlink r:id="rId71" w:history="1">
        <w:r w:rsidRPr="00C07537">
          <w:rPr>
            <w:rStyle w:val="Hyperlink"/>
            <w:sz w:val="20"/>
            <w:szCs w:val="20"/>
          </w:rPr>
          <w:t>https://doi.org/10.1016/j.ecoinf.2024.102504</w:t>
        </w:r>
      </w:hyperlink>
    </w:p>
    <w:p w14:paraId="7CF65C08" w14:textId="77777777" w:rsidR="006C7D6C" w:rsidRPr="00C07537" w:rsidRDefault="006C7D6C" w:rsidP="006C7D6C">
      <w:pPr>
        <w:pStyle w:val="NormalWeb"/>
        <w:numPr>
          <w:ilvl w:val="0"/>
          <w:numId w:val="26"/>
        </w:numPr>
        <w:ind w:hanging="720"/>
        <w:jc w:val="both"/>
        <w:rPr>
          <w:sz w:val="20"/>
          <w:szCs w:val="20"/>
        </w:rPr>
      </w:pPr>
      <w:r w:rsidRPr="00C07537">
        <w:rPr>
          <w:sz w:val="20"/>
          <w:szCs w:val="20"/>
        </w:rPr>
        <w:t xml:space="preserve">Natarajan, S. K., Shanmurthy, P., Arockiam, D., Balusamy, B., &amp; </w:t>
      </w:r>
      <w:proofErr w:type="spellStart"/>
      <w:r w:rsidRPr="00C07537">
        <w:rPr>
          <w:sz w:val="20"/>
          <w:szCs w:val="20"/>
        </w:rPr>
        <w:t>Selvarajan</w:t>
      </w:r>
      <w:proofErr w:type="spellEnd"/>
      <w:r w:rsidRPr="00C07537">
        <w:rPr>
          <w:sz w:val="20"/>
          <w:szCs w:val="20"/>
        </w:rPr>
        <w:t xml:space="preserve">, S. (2024). Optimized machine learning model for air quality index prediction in major cities in India. </w:t>
      </w:r>
      <w:r w:rsidRPr="00C07537">
        <w:rPr>
          <w:rStyle w:val="Emphasis"/>
          <w:sz w:val="20"/>
          <w:szCs w:val="20"/>
        </w:rPr>
        <w:t>Scientific Reports, 14</w:t>
      </w:r>
      <w:r w:rsidRPr="00C07537">
        <w:rPr>
          <w:sz w:val="20"/>
          <w:szCs w:val="20"/>
        </w:rPr>
        <w:t xml:space="preserve">(1), 6795. </w:t>
      </w:r>
      <w:hyperlink r:id="rId72" w:history="1">
        <w:r w:rsidRPr="00C07537">
          <w:rPr>
            <w:rStyle w:val="Hyperlink"/>
            <w:sz w:val="20"/>
            <w:szCs w:val="20"/>
          </w:rPr>
          <w:t>https://doi.org/10.1038/s41598-024-54807-1</w:t>
        </w:r>
      </w:hyperlink>
    </w:p>
    <w:p w14:paraId="123592AC" w14:textId="77777777" w:rsidR="006C7D6C" w:rsidRPr="00C07537" w:rsidRDefault="006C7D6C" w:rsidP="006C7D6C">
      <w:pPr>
        <w:pStyle w:val="NormalWeb"/>
        <w:numPr>
          <w:ilvl w:val="0"/>
          <w:numId w:val="26"/>
        </w:numPr>
        <w:ind w:hanging="720"/>
        <w:jc w:val="both"/>
        <w:rPr>
          <w:sz w:val="20"/>
          <w:szCs w:val="20"/>
        </w:rPr>
      </w:pPr>
      <w:proofErr w:type="spellStart"/>
      <w:r w:rsidRPr="00C07537">
        <w:rPr>
          <w:sz w:val="20"/>
          <w:szCs w:val="20"/>
        </w:rPr>
        <w:t>Ofremu</w:t>
      </w:r>
      <w:proofErr w:type="spellEnd"/>
      <w:r w:rsidRPr="00C07537">
        <w:rPr>
          <w:sz w:val="20"/>
          <w:szCs w:val="20"/>
        </w:rPr>
        <w:t xml:space="preserve">, G. O., Raimi, B. Y., Yusuf, S. O., </w:t>
      </w:r>
      <w:proofErr w:type="spellStart"/>
      <w:r w:rsidRPr="00C07537">
        <w:rPr>
          <w:sz w:val="20"/>
          <w:szCs w:val="20"/>
        </w:rPr>
        <w:t>Dziwornu</w:t>
      </w:r>
      <w:proofErr w:type="spellEnd"/>
      <w:r w:rsidRPr="00C07537">
        <w:rPr>
          <w:sz w:val="20"/>
          <w:szCs w:val="20"/>
        </w:rPr>
        <w:t xml:space="preserve">, B. A., </w:t>
      </w:r>
      <w:proofErr w:type="spellStart"/>
      <w:r w:rsidRPr="00C07537">
        <w:rPr>
          <w:sz w:val="20"/>
          <w:szCs w:val="20"/>
        </w:rPr>
        <w:t>Nnabuife</w:t>
      </w:r>
      <w:proofErr w:type="spellEnd"/>
      <w:r w:rsidRPr="00C07537">
        <w:rPr>
          <w:sz w:val="20"/>
          <w:szCs w:val="20"/>
        </w:rPr>
        <w:t xml:space="preserve">, S. G., Eze, A. M., &amp; </w:t>
      </w:r>
      <w:proofErr w:type="spellStart"/>
      <w:r w:rsidRPr="00C07537">
        <w:rPr>
          <w:sz w:val="20"/>
          <w:szCs w:val="20"/>
        </w:rPr>
        <w:t>Nnajiofor</w:t>
      </w:r>
      <w:proofErr w:type="spellEnd"/>
      <w:r w:rsidRPr="00C07537">
        <w:rPr>
          <w:sz w:val="20"/>
          <w:szCs w:val="20"/>
        </w:rPr>
        <w:t xml:space="preserve">, C. A. (2025). Exploring the relationship between climate change, air pollutants and human health: Impacts, adaptation, and mitigation strategies. </w:t>
      </w:r>
      <w:r w:rsidRPr="00C07537">
        <w:rPr>
          <w:rStyle w:val="Emphasis"/>
          <w:sz w:val="20"/>
          <w:szCs w:val="20"/>
        </w:rPr>
        <w:t>Green Energy and Resources, 3</w:t>
      </w:r>
      <w:r w:rsidRPr="00C07537">
        <w:rPr>
          <w:sz w:val="20"/>
          <w:szCs w:val="20"/>
        </w:rPr>
        <w:t xml:space="preserve">(2), 100074. </w:t>
      </w:r>
      <w:hyperlink r:id="rId73" w:history="1">
        <w:r w:rsidRPr="00C07537">
          <w:rPr>
            <w:rStyle w:val="Hyperlink"/>
            <w:sz w:val="20"/>
            <w:szCs w:val="20"/>
          </w:rPr>
          <w:t>https://doi.org/10.1016/j.gerr.2024.100074</w:t>
        </w:r>
      </w:hyperlink>
    </w:p>
    <w:p w14:paraId="2C489C63" w14:textId="77777777" w:rsidR="006C7D6C" w:rsidRPr="00C07537" w:rsidRDefault="006C7D6C" w:rsidP="006C7D6C">
      <w:pPr>
        <w:pStyle w:val="NormalWeb"/>
        <w:numPr>
          <w:ilvl w:val="0"/>
          <w:numId w:val="26"/>
        </w:numPr>
        <w:ind w:hanging="720"/>
        <w:jc w:val="both"/>
        <w:rPr>
          <w:sz w:val="20"/>
          <w:szCs w:val="20"/>
        </w:rPr>
      </w:pPr>
      <w:proofErr w:type="spellStart"/>
      <w:r w:rsidRPr="00C07537">
        <w:rPr>
          <w:sz w:val="20"/>
          <w:szCs w:val="20"/>
        </w:rPr>
        <w:t>Olawade</w:t>
      </w:r>
      <w:proofErr w:type="spellEnd"/>
      <w:r w:rsidRPr="00C07537">
        <w:rPr>
          <w:sz w:val="20"/>
          <w:szCs w:val="20"/>
        </w:rPr>
        <w:t xml:space="preserve">, D. B., Wada, O. Z., Ige, A. O., Egbewole, B. I., </w:t>
      </w:r>
      <w:proofErr w:type="spellStart"/>
      <w:r w:rsidRPr="00C07537">
        <w:rPr>
          <w:sz w:val="20"/>
          <w:szCs w:val="20"/>
        </w:rPr>
        <w:t>Olojo</w:t>
      </w:r>
      <w:proofErr w:type="spellEnd"/>
      <w:r w:rsidRPr="00C07537">
        <w:rPr>
          <w:sz w:val="20"/>
          <w:szCs w:val="20"/>
        </w:rPr>
        <w:t xml:space="preserve">, A., &amp; Oladapo, B. I. (2024). Artificial intelligence in environmental monitoring: Advancements, challenges, and future directions. </w:t>
      </w:r>
      <w:r w:rsidRPr="00C07537">
        <w:rPr>
          <w:rStyle w:val="Emphasis"/>
          <w:sz w:val="20"/>
          <w:szCs w:val="20"/>
        </w:rPr>
        <w:t>Hygiene and Environmental Health Advances, 12</w:t>
      </w:r>
      <w:r w:rsidRPr="00C07537">
        <w:rPr>
          <w:sz w:val="20"/>
          <w:szCs w:val="20"/>
        </w:rPr>
        <w:t xml:space="preserve">, 100114. </w:t>
      </w:r>
      <w:hyperlink r:id="rId74" w:history="1">
        <w:r w:rsidRPr="00C07537">
          <w:rPr>
            <w:rStyle w:val="Hyperlink"/>
            <w:sz w:val="20"/>
            <w:szCs w:val="20"/>
          </w:rPr>
          <w:t>https://doi.org/10.1016/j.heha.2024.100114</w:t>
        </w:r>
      </w:hyperlink>
    </w:p>
    <w:p w14:paraId="78A45BE0" w14:textId="77777777" w:rsidR="006C7D6C" w:rsidRPr="00C07537" w:rsidRDefault="006C7D6C" w:rsidP="006C7D6C">
      <w:pPr>
        <w:pStyle w:val="NormalWeb"/>
        <w:numPr>
          <w:ilvl w:val="0"/>
          <w:numId w:val="26"/>
        </w:numPr>
        <w:ind w:hanging="720"/>
        <w:jc w:val="both"/>
        <w:rPr>
          <w:sz w:val="20"/>
          <w:szCs w:val="20"/>
        </w:rPr>
      </w:pPr>
      <w:proofErr w:type="spellStart"/>
      <w:r w:rsidRPr="00C07537">
        <w:rPr>
          <w:sz w:val="20"/>
          <w:szCs w:val="20"/>
        </w:rPr>
        <w:t>Raiaan</w:t>
      </w:r>
      <w:proofErr w:type="spellEnd"/>
      <w:r w:rsidRPr="00C07537">
        <w:rPr>
          <w:sz w:val="20"/>
          <w:szCs w:val="20"/>
        </w:rPr>
        <w:t xml:space="preserve">, M. A. K., Sakib, S., Fahad, N. M., Mamun, A. A., Rahman, M. A., </w:t>
      </w:r>
      <w:proofErr w:type="spellStart"/>
      <w:r w:rsidRPr="00C07537">
        <w:rPr>
          <w:sz w:val="20"/>
          <w:szCs w:val="20"/>
        </w:rPr>
        <w:t>Shatabda</w:t>
      </w:r>
      <w:proofErr w:type="spellEnd"/>
      <w:r w:rsidRPr="00C07537">
        <w:rPr>
          <w:sz w:val="20"/>
          <w:szCs w:val="20"/>
        </w:rPr>
        <w:t xml:space="preserve">, S., &amp; Mukta, M. S. H. (2024). A systematic review of hyperparameter optimization techniques in Convolutional Neural Networks. </w:t>
      </w:r>
      <w:r w:rsidRPr="00C07537">
        <w:rPr>
          <w:rStyle w:val="Emphasis"/>
          <w:sz w:val="20"/>
          <w:szCs w:val="20"/>
        </w:rPr>
        <w:t>Decision Analytics Journal, 11</w:t>
      </w:r>
      <w:r w:rsidRPr="00C07537">
        <w:rPr>
          <w:sz w:val="20"/>
          <w:szCs w:val="20"/>
        </w:rPr>
        <w:t xml:space="preserve">, 100470. </w:t>
      </w:r>
      <w:hyperlink r:id="rId75" w:history="1">
        <w:r w:rsidRPr="00C07537">
          <w:rPr>
            <w:rStyle w:val="Hyperlink"/>
            <w:sz w:val="20"/>
            <w:szCs w:val="20"/>
          </w:rPr>
          <w:t>https://doi.org/10.1016/j.dajour.2024.100470</w:t>
        </w:r>
      </w:hyperlink>
    </w:p>
    <w:p w14:paraId="54659F61" w14:textId="77777777" w:rsidR="006C7D6C" w:rsidRPr="00C07537" w:rsidRDefault="006C7D6C" w:rsidP="006C7D6C">
      <w:pPr>
        <w:pStyle w:val="NormalWeb"/>
        <w:numPr>
          <w:ilvl w:val="0"/>
          <w:numId w:val="26"/>
        </w:numPr>
        <w:ind w:hanging="720"/>
        <w:jc w:val="both"/>
        <w:rPr>
          <w:sz w:val="20"/>
          <w:szCs w:val="20"/>
        </w:rPr>
      </w:pPr>
      <w:r w:rsidRPr="00C07537">
        <w:rPr>
          <w:sz w:val="20"/>
          <w:szCs w:val="20"/>
        </w:rPr>
        <w:t xml:space="preserve">Ravindra, K., Singh, V., &amp; Mor, S. (2024). Why we should have a universal air quality index? </w:t>
      </w:r>
      <w:r w:rsidRPr="00C07537">
        <w:rPr>
          <w:rStyle w:val="Emphasis"/>
          <w:sz w:val="20"/>
          <w:szCs w:val="20"/>
        </w:rPr>
        <w:t>Environment International, 187</w:t>
      </w:r>
      <w:r w:rsidRPr="00C07537">
        <w:rPr>
          <w:sz w:val="20"/>
          <w:szCs w:val="20"/>
        </w:rPr>
        <w:t xml:space="preserve">, 108698. </w:t>
      </w:r>
      <w:hyperlink r:id="rId76" w:history="1">
        <w:r w:rsidRPr="00C07537">
          <w:rPr>
            <w:rStyle w:val="Hyperlink"/>
            <w:sz w:val="20"/>
            <w:szCs w:val="20"/>
          </w:rPr>
          <w:t>https://doi.org/10.1016/j.envint.2024.108698</w:t>
        </w:r>
      </w:hyperlink>
    </w:p>
    <w:p w14:paraId="59A02195" w14:textId="77777777" w:rsidR="006C7D6C" w:rsidRPr="00C07537" w:rsidRDefault="006C7D6C" w:rsidP="006C7D6C">
      <w:pPr>
        <w:pStyle w:val="NormalWeb"/>
        <w:numPr>
          <w:ilvl w:val="0"/>
          <w:numId w:val="26"/>
        </w:numPr>
        <w:ind w:hanging="720"/>
        <w:jc w:val="both"/>
        <w:rPr>
          <w:sz w:val="20"/>
          <w:szCs w:val="20"/>
        </w:rPr>
      </w:pPr>
      <w:proofErr w:type="spellStart"/>
      <w:r w:rsidRPr="00C07537">
        <w:rPr>
          <w:sz w:val="20"/>
          <w:szCs w:val="20"/>
        </w:rPr>
        <w:t>Stolerman</w:t>
      </w:r>
      <w:proofErr w:type="spellEnd"/>
      <w:r w:rsidRPr="00C07537">
        <w:rPr>
          <w:sz w:val="20"/>
          <w:szCs w:val="20"/>
        </w:rPr>
        <w:t xml:space="preserve">, L. M., Clemente, L., Poirier, C., Parag, K. V., Majumder, A., Masyn, S., &amp; Resch, B. (2023). Using digital traces to build prospective and real-time county-level early warning systems to anticipate COVID-19 outbreaks in the United States. </w:t>
      </w:r>
      <w:r w:rsidRPr="00C07537">
        <w:rPr>
          <w:rStyle w:val="Emphasis"/>
          <w:sz w:val="20"/>
          <w:szCs w:val="20"/>
        </w:rPr>
        <w:t>Science Advances, 9</w:t>
      </w:r>
      <w:r w:rsidRPr="00C07537">
        <w:rPr>
          <w:sz w:val="20"/>
          <w:szCs w:val="20"/>
        </w:rPr>
        <w:t>(3), 0199.</w:t>
      </w:r>
    </w:p>
    <w:p w14:paraId="6F3526B2" w14:textId="77777777" w:rsidR="006C7D6C" w:rsidRPr="00C07537" w:rsidRDefault="006C7D6C" w:rsidP="006C7D6C">
      <w:pPr>
        <w:pStyle w:val="NormalWeb"/>
        <w:numPr>
          <w:ilvl w:val="0"/>
          <w:numId w:val="26"/>
        </w:numPr>
        <w:ind w:hanging="720"/>
        <w:jc w:val="both"/>
        <w:rPr>
          <w:sz w:val="20"/>
          <w:szCs w:val="20"/>
        </w:rPr>
      </w:pPr>
      <w:r w:rsidRPr="00C07537">
        <w:rPr>
          <w:sz w:val="20"/>
          <w:szCs w:val="20"/>
        </w:rPr>
        <w:t xml:space="preserve">Taha, S. S., </w:t>
      </w:r>
      <w:proofErr w:type="spellStart"/>
      <w:r w:rsidRPr="00C07537">
        <w:rPr>
          <w:sz w:val="20"/>
          <w:szCs w:val="20"/>
        </w:rPr>
        <w:t>Idoudi</w:t>
      </w:r>
      <w:proofErr w:type="spellEnd"/>
      <w:r w:rsidRPr="00C07537">
        <w:rPr>
          <w:sz w:val="20"/>
          <w:szCs w:val="20"/>
        </w:rPr>
        <w:t xml:space="preserve">, S., </w:t>
      </w:r>
      <w:proofErr w:type="spellStart"/>
      <w:r w:rsidRPr="00C07537">
        <w:rPr>
          <w:sz w:val="20"/>
          <w:szCs w:val="20"/>
        </w:rPr>
        <w:t>Alhamdan</w:t>
      </w:r>
      <w:proofErr w:type="spellEnd"/>
      <w:r w:rsidRPr="00C07537">
        <w:rPr>
          <w:sz w:val="20"/>
          <w:szCs w:val="20"/>
        </w:rPr>
        <w:t xml:space="preserve">, N., Ibrahim, R. H., </w:t>
      </w:r>
      <w:proofErr w:type="spellStart"/>
      <w:r w:rsidRPr="00C07537">
        <w:rPr>
          <w:sz w:val="20"/>
          <w:szCs w:val="20"/>
        </w:rPr>
        <w:t>Surkatti</w:t>
      </w:r>
      <w:proofErr w:type="spellEnd"/>
      <w:r w:rsidRPr="00C07537">
        <w:rPr>
          <w:sz w:val="20"/>
          <w:szCs w:val="20"/>
        </w:rPr>
        <w:t xml:space="preserve">, R., </w:t>
      </w:r>
      <w:proofErr w:type="spellStart"/>
      <w:r w:rsidRPr="00C07537">
        <w:rPr>
          <w:sz w:val="20"/>
          <w:szCs w:val="20"/>
        </w:rPr>
        <w:t>Amhamed</w:t>
      </w:r>
      <w:proofErr w:type="spellEnd"/>
      <w:r w:rsidRPr="00C07537">
        <w:rPr>
          <w:sz w:val="20"/>
          <w:szCs w:val="20"/>
        </w:rPr>
        <w:t xml:space="preserve">, A., &amp; </w:t>
      </w:r>
      <w:proofErr w:type="spellStart"/>
      <w:r w:rsidRPr="00C07537">
        <w:rPr>
          <w:sz w:val="20"/>
          <w:szCs w:val="20"/>
        </w:rPr>
        <w:t>Alrebei</w:t>
      </w:r>
      <w:proofErr w:type="spellEnd"/>
      <w:r w:rsidRPr="00C07537">
        <w:rPr>
          <w:sz w:val="20"/>
          <w:szCs w:val="20"/>
        </w:rPr>
        <w:t xml:space="preserve">, O. F. (2025). Comprehensive review of health impacts of the exposure to nitrogen oxides (NOx), carbon dioxide (CO2), </w:t>
      </w:r>
      <w:r w:rsidRPr="00C07537">
        <w:rPr>
          <w:sz w:val="20"/>
          <w:szCs w:val="20"/>
        </w:rPr>
        <w:lastRenderedPageBreak/>
        <w:t xml:space="preserve">and particulate matter (PM). </w:t>
      </w:r>
      <w:r w:rsidRPr="00C07537">
        <w:rPr>
          <w:rStyle w:val="Emphasis"/>
          <w:sz w:val="20"/>
          <w:szCs w:val="20"/>
        </w:rPr>
        <w:t>Journal of Hazardous Materials Advances, 19</w:t>
      </w:r>
      <w:r w:rsidRPr="00C07537">
        <w:rPr>
          <w:sz w:val="20"/>
          <w:szCs w:val="20"/>
        </w:rPr>
        <w:t xml:space="preserve">, 100771. </w:t>
      </w:r>
      <w:hyperlink r:id="rId77" w:history="1">
        <w:r w:rsidRPr="00C07537">
          <w:rPr>
            <w:rStyle w:val="Hyperlink"/>
            <w:sz w:val="20"/>
            <w:szCs w:val="20"/>
          </w:rPr>
          <w:t>https://doi.org/10.1016/j.hazadv.2025.100771</w:t>
        </w:r>
      </w:hyperlink>
    </w:p>
    <w:p w14:paraId="651A6523" w14:textId="77777777" w:rsidR="006C7D6C" w:rsidRPr="00C07537" w:rsidRDefault="006C7D6C" w:rsidP="006C7D6C">
      <w:pPr>
        <w:pStyle w:val="NormalWeb"/>
        <w:numPr>
          <w:ilvl w:val="0"/>
          <w:numId w:val="26"/>
        </w:numPr>
        <w:ind w:hanging="720"/>
        <w:jc w:val="both"/>
        <w:rPr>
          <w:sz w:val="20"/>
          <w:szCs w:val="20"/>
        </w:rPr>
      </w:pPr>
      <w:r w:rsidRPr="00C07537">
        <w:rPr>
          <w:sz w:val="20"/>
          <w:szCs w:val="20"/>
        </w:rPr>
        <w:t xml:space="preserve">Tao, M., Fiore, A. M., Karambelas, A., Miller, P. J., Valin, L. C., Judd, L. M., Tzortziou, M., Whitehill, A., </w:t>
      </w:r>
      <w:proofErr w:type="spellStart"/>
      <w:r w:rsidRPr="00C07537">
        <w:rPr>
          <w:sz w:val="20"/>
          <w:szCs w:val="20"/>
        </w:rPr>
        <w:t>Teora</w:t>
      </w:r>
      <w:proofErr w:type="spellEnd"/>
      <w:r w:rsidRPr="00C07537">
        <w:rPr>
          <w:sz w:val="20"/>
          <w:szCs w:val="20"/>
        </w:rPr>
        <w:t xml:space="preserve">, A., Tian, Y., </w:t>
      </w:r>
      <w:proofErr w:type="spellStart"/>
      <w:r w:rsidRPr="00C07537">
        <w:rPr>
          <w:sz w:val="20"/>
          <w:szCs w:val="20"/>
        </w:rPr>
        <w:t>Civerolo</w:t>
      </w:r>
      <w:proofErr w:type="spellEnd"/>
      <w:r w:rsidRPr="00C07537">
        <w:rPr>
          <w:sz w:val="20"/>
          <w:szCs w:val="20"/>
        </w:rPr>
        <w:t xml:space="preserve">, K. L., Tong, D., Ma, S., Adamo, S. B., &amp; Holloway, T. (2025). Insights into summertime surface ozone formation from diurnal variations in formaldehyde and nitrogen dioxide along a transect through New York City. </w:t>
      </w:r>
      <w:r w:rsidRPr="00C07537">
        <w:rPr>
          <w:rStyle w:val="Emphasis"/>
          <w:sz w:val="20"/>
          <w:szCs w:val="20"/>
        </w:rPr>
        <w:t>Journal of Geophysical Research: Atmospheres, 130</w:t>
      </w:r>
      <w:r w:rsidRPr="00C07537">
        <w:rPr>
          <w:sz w:val="20"/>
          <w:szCs w:val="20"/>
        </w:rPr>
        <w:t xml:space="preserve">(9), e2024JD040922. </w:t>
      </w:r>
      <w:hyperlink r:id="rId78" w:history="1">
        <w:r w:rsidRPr="00C07537">
          <w:rPr>
            <w:rStyle w:val="Hyperlink"/>
            <w:sz w:val="20"/>
            <w:szCs w:val="20"/>
          </w:rPr>
          <w:t>https://doi.org/10.1029/2024JD040922</w:t>
        </w:r>
      </w:hyperlink>
    </w:p>
    <w:p w14:paraId="40A6CDE6" w14:textId="77777777" w:rsidR="006C7D6C" w:rsidRPr="00C07537" w:rsidRDefault="006C7D6C" w:rsidP="006C7D6C">
      <w:pPr>
        <w:pStyle w:val="NormalWeb"/>
        <w:numPr>
          <w:ilvl w:val="0"/>
          <w:numId w:val="26"/>
        </w:numPr>
        <w:ind w:hanging="720"/>
        <w:jc w:val="both"/>
        <w:rPr>
          <w:sz w:val="20"/>
          <w:szCs w:val="20"/>
        </w:rPr>
      </w:pPr>
      <w:r w:rsidRPr="00C07537">
        <w:rPr>
          <w:sz w:val="20"/>
          <w:szCs w:val="20"/>
        </w:rPr>
        <w:t xml:space="preserve">Wagle, A., &amp; de Foy, B. (2026). Quantifying the impacts of meteorology, biomass burning, long-range transport, and local sources on long-term hourly PM2.5 measurements. </w:t>
      </w:r>
      <w:r w:rsidRPr="00C07537">
        <w:rPr>
          <w:rStyle w:val="Emphasis"/>
          <w:sz w:val="20"/>
          <w:szCs w:val="20"/>
        </w:rPr>
        <w:t>Atmospheric Research, 327</w:t>
      </w:r>
      <w:r w:rsidRPr="00C07537">
        <w:rPr>
          <w:sz w:val="20"/>
          <w:szCs w:val="20"/>
        </w:rPr>
        <w:t xml:space="preserve">, 108380. </w:t>
      </w:r>
      <w:hyperlink r:id="rId79" w:history="1">
        <w:r w:rsidRPr="00C07537">
          <w:rPr>
            <w:rStyle w:val="Hyperlink"/>
            <w:sz w:val="20"/>
            <w:szCs w:val="20"/>
          </w:rPr>
          <w:t>https://doi.org/10.1016/j.atmosres.2025.108380</w:t>
        </w:r>
      </w:hyperlink>
    </w:p>
    <w:p w14:paraId="5A35D6C1" w14:textId="77777777" w:rsidR="006C7D6C" w:rsidRPr="00C07537" w:rsidRDefault="006C7D6C" w:rsidP="006C7D6C">
      <w:pPr>
        <w:pStyle w:val="NormalWeb"/>
        <w:numPr>
          <w:ilvl w:val="0"/>
          <w:numId w:val="26"/>
        </w:numPr>
        <w:ind w:hanging="720"/>
        <w:jc w:val="both"/>
        <w:rPr>
          <w:sz w:val="20"/>
          <w:szCs w:val="20"/>
        </w:rPr>
      </w:pPr>
      <w:r w:rsidRPr="00C07537">
        <w:rPr>
          <w:sz w:val="20"/>
          <w:szCs w:val="20"/>
        </w:rPr>
        <w:t xml:space="preserve">Xie, J., Sun, L., &amp; Zhao, Y. F. (2025). On the data quality and imbalance in machine learning-based design and manufacturing—A systematic review. </w:t>
      </w:r>
      <w:r w:rsidRPr="00C07537">
        <w:rPr>
          <w:rStyle w:val="Emphasis"/>
          <w:sz w:val="20"/>
          <w:szCs w:val="20"/>
        </w:rPr>
        <w:t>Engineering, 45</w:t>
      </w:r>
      <w:r w:rsidRPr="00C07537">
        <w:rPr>
          <w:sz w:val="20"/>
          <w:szCs w:val="20"/>
        </w:rPr>
        <w:t xml:space="preserve">, 105–131. </w:t>
      </w:r>
      <w:hyperlink r:id="rId80" w:history="1">
        <w:r w:rsidRPr="00C07537">
          <w:rPr>
            <w:rStyle w:val="Hyperlink"/>
            <w:sz w:val="20"/>
            <w:szCs w:val="20"/>
          </w:rPr>
          <w:t>https://doi.org/10.1016/j.eng.2024.04.024</w:t>
        </w:r>
      </w:hyperlink>
    </w:p>
    <w:p w14:paraId="5E7CA106" w14:textId="77777777" w:rsidR="006C7D6C" w:rsidRPr="00C07537" w:rsidRDefault="006C7D6C" w:rsidP="006C7D6C">
      <w:pPr>
        <w:pStyle w:val="NormalWeb"/>
        <w:numPr>
          <w:ilvl w:val="0"/>
          <w:numId w:val="26"/>
        </w:numPr>
        <w:ind w:hanging="720"/>
        <w:jc w:val="both"/>
        <w:rPr>
          <w:sz w:val="20"/>
          <w:szCs w:val="20"/>
        </w:rPr>
      </w:pPr>
      <w:r w:rsidRPr="00C07537">
        <w:rPr>
          <w:sz w:val="20"/>
          <w:szCs w:val="20"/>
        </w:rPr>
        <w:t>Zhang, L., Liu, J., &amp; Yan, Q. (2023). Graph2Topic: An open-source topic modeling framework based on sentence embedding and community detection.</w:t>
      </w:r>
    </w:p>
    <w:p w14:paraId="35DEE82B" w14:textId="77777777" w:rsidR="006C7D6C" w:rsidRPr="00C07537" w:rsidRDefault="006C7D6C" w:rsidP="006C7D6C">
      <w:pPr>
        <w:pStyle w:val="ListParagraph"/>
        <w:jc w:val="both"/>
        <w:rPr>
          <w:rFonts w:ascii="Times New Roman" w:hAnsi="Times New Roman" w:cs="Times New Roman"/>
          <w:sz w:val="20"/>
          <w:szCs w:val="20"/>
        </w:rPr>
      </w:pPr>
    </w:p>
    <w:p w14:paraId="1F573441" w14:textId="77777777" w:rsidR="006C7D6C" w:rsidRPr="00C07537" w:rsidRDefault="006C7D6C" w:rsidP="0096798E">
      <w:pPr>
        <w:jc w:val="both"/>
        <w:rPr>
          <w:rFonts w:ascii="Times New Roman" w:hAnsi="Times New Roman" w:cs="Times New Roman"/>
          <w:sz w:val="20"/>
          <w:szCs w:val="20"/>
        </w:rPr>
      </w:pPr>
    </w:p>
    <w:sectPr w:rsidR="006C7D6C" w:rsidRPr="00C07537">
      <w:headerReference w:type="even" r:id="rId81"/>
      <w:headerReference w:type="default" r:id="rId82"/>
      <w:footerReference w:type="even" r:id="rId83"/>
      <w:footerReference w:type="default" r:id="rId84"/>
      <w:headerReference w:type="first" r:id="rId85"/>
      <w:footerReference w:type="first" r:id="rI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FFB84" w14:textId="77777777" w:rsidR="007D4374" w:rsidRDefault="007D4374" w:rsidP="009E7999">
      <w:pPr>
        <w:spacing w:after="0" w:line="240" w:lineRule="auto"/>
      </w:pPr>
      <w:r>
        <w:separator/>
      </w:r>
    </w:p>
  </w:endnote>
  <w:endnote w:type="continuationSeparator" w:id="0">
    <w:p w14:paraId="35D49FD7" w14:textId="77777777" w:rsidR="007D4374" w:rsidRDefault="007D4374" w:rsidP="009E7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EA2B4" w14:textId="77777777" w:rsidR="009E7999" w:rsidRDefault="009E7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08C73" w14:textId="77777777" w:rsidR="009E7999" w:rsidRDefault="009E79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C01C" w14:textId="77777777" w:rsidR="009E7999" w:rsidRDefault="009E79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6250E" w14:textId="77777777" w:rsidR="007D4374" w:rsidRDefault="007D4374" w:rsidP="009E7999">
      <w:pPr>
        <w:spacing w:after="0" w:line="240" w:lineRule="auto"/>
      </w:pPr>
      <w:r>
        <w:separator/>
      </w:r>
    </w:p>
  </w:footnote>
  <w:footnote w:type="continuationSeparator" w:id="0">
    <w:p w14:paraId="10BA279A" w14:textId="77777777" w:rsidR="007D4374" w:rsidRDefault="007D4374" w:rsidP="009E7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05E2" w14:textId="6F88AF78" w:rsidR="009E7999" w:rsidRDefault="009E7999">
    <w:pPr>
      <w:pStyle w:val="Header"/>
    </w:pPr>
    <w:r>
      <w:rPr>
        <w:noProof/>
      </w:rPr>
      <w:pict w14:anchorId="0D0AB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32891"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632D8" w14:textId="2DC9A7F5" w:rsidR="009E7999" w:rsidRDefault="009E7999">
    <w:pPr>
      <w:pStyle w:val="Header"/>
    </w:pPr>
    <w:r>
      <w:rPr>
        <w:noProof/>
      </w:rPr>
      <w:pict w14:anchorId="26809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32892"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2A588" w14:textId="70017BE3" w:rsidR="009E7999" w:rsidRDefault="009E7999">
    <w:pPr>
      <w:pStyle w:val="Header"/>
    </w:pPr>
    <w:r>
      <w:rPr>
        <w:noProof/>
      </w:rPr>
      <w:pict w14:anchorId="0A9422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32890"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F721F"/>
    <w:multiLevelType w:val="multilevel"/>
    <w:tmpl w:val="D5304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B13119"/>
    <w:multiLevelType w:val="multilevel"/>
    <w:tmpl w:val="7854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0265C"/>
    <w:multiLevelType w:val="multilevel"/>
    <w:tmpl w:val="897C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30377"/>
    <w:multiLevelType w:val="multilevel"/>
    <w:tmpl w:val="17DEF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BF633A"/>
    <w:multiLevelType w:val="multilevel"/>
    <w:tmpl w:val="CAC8F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A30B0C"/>
    <w:multiLevelType w:val="multilevel"/>
    <w:tmpl w:val="D7AC6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3E52E38"/>
    <w:multiLevelType w:val="multilevel"/>
    <w:tmpl w:val="C76E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AE2CEA"/>
    <w:multiLevelType w:val="multilevel"/>
    <w:tmpl w:val="76341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28330D"/>
    <w:multiLevelType w:val="multilevel"/>
    <w:tmpl w:val="5B30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C52336"/>
    <w:multiLevelType w:val="multilevel"/>
    <w:tmpl w:val="11288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EE14F0"/>
    <w:multiLevelType w:val="multilevel"/>
    <w:tmpl w:val="FB94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F72582"/>
    <w:multiLevelType w:val="multilevel"/>
    <w:tmpl w:val="6C38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B94355"/>
    <w:multiLevelType w:val="multilevel"/>
    <w:tmpl w:val="9392E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C223D0"/>
    <w:multiLevelType w:val="multilevel"/>
    <w:tmpl w:val="50427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360B58"/>
    <w:multiLevelType w:val="hybridMultilevel"/>
    <w:tmpl w:val="9F169C82"/>
    <w:lvl w:ilvl="0" w:tplc="3BC0AA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9E2E9A"/>
    <w:multiLevelType w:val="multilevel"/>
    <w:tmpl w:val="1E9E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F644E3"/>
    <w:multiLevelType w:val="multilevel"/>
    <w:tmpl w:val="1ADA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19574A"/>
    <w:multiLevelType w:val="multilevel"/>
    <w:tmpl w:val="0696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696292"/>
    <w:multiLevelType w:val="multilevel"/>
    <w:tmpl w:val="6C1CD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D8B30AC"/>
    <w:multiLevelType w:val="multilevel"/>
    <w:tmpl w:val="F682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1E4174"/>
    <w:multiLevelType w:val="multilevel"/>
    <w:tmpl w:val="A3BA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6B100A"/>
    <w:multiLevelType w:val="multilevel"/>
    <w:tmpl w:val="086C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7027E7"/>
    <w:multiLevelType w:val="multilevel"/>
    <w:tmpl w:val="F91E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387363"/>
    <w:multiLevelType w:val="multilevel"/>
    <w:tmpl w:val="C9AA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890A72"/>
    <w:multiLevelType w:val="multilevel"/>
    <w:tmpl w:val="D7D4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A2504E"/>
    <w:multiLevelType w:val="multilevel"/>
    <w:tmpl w:val="3352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0848134">
    <w:abstractNumId w:val="7"/>
  </w:num>
  <w:num w:numId="2" w16cid:durableId="1509557954">
    <w:abstractNumId w:val="5"/>
  </w:num>
  <w:num w:numId="3" w16cid:durableId="1332875326">
    <w:abstractNumId w:val="0"/>
  </w:num>
  <w:num w:numId="4" w16cid:durableId="30345291">
    <w:abstractNumId w:val="22"/>
  </w:num>
  <w:num w:numId="5" w16cid:durableId="1741714695">
    <w:abstractNumId w:val="23"/>
  </w:num>
  <w:num w:numId="6" w16cid:durableId="638462502">
    <w:abstractNumId w:val="20"/>
  </w:num>
  <w:num w:numId="7" w16cid:durableId="1620602132">
    <w:abstractNumId w:val="24"/>
  </w:num>
  <w:num w:numId="8" w16cid:durableId="1156650289">
    <w:abstractNumId w:val="13"/>
  </w:num>
  <w:num w:numId="9" w16cid:durableId="1402362505">
    <w:abstractNumId w:val="1"/>
  </w:num>
  <w:num w:numId="10" w16cid:durableId="1774279283">
    <w:abstractNumId w:val="10"/>
  </w:num>
  <w:num w:numId="11" w16cid:durableId="420878971">
    <w:abstractNumId w:val="17"/>
  </w:num>
  <w:num w:numId="12" w16cid:durableId="109979162">
    <w:abstractNumId w:val="21"/>
  </w:num>
  <w:num w:numId="13" w16cid:durableId="27922488">
    <w:abstractNumId w:val="15"/>
  </w:num>
  <w:num w:numId="14" w16cid:durableId="2023319100">
    <w:abstractNumId w:val="2"/>
  </w:num>
  <w:num w:numId="15" w16cid:durableId="435252086">
    <w:abstractNumId w:val="16"/>
  </w:num>
  <w:num w:numId="16" w16cid:durableId="1041398925">
    <w:abstractNumId w:val="19"/>
  </w:num>
  <w:num w:numId="17" w16cid:durableId="1787385759">
    <w:abstractNumId w:val="3"/>
  </w:num>
  <w:num w:numId="18" w16cid:durableId="350188005">
    <w:abstractNumId w:val="18"/>
  </w:num>
  <w:num w:numId="19" w16cid:durableId="1780023303">
    <w:abstractNumId w:val="4"/>
  </w:num>
  <w:num w:numId="20" w16cid:durableId="1122069154">
    <w:abstractNumId w:val="12"/>
  </w:num>
  <w:num w:numId="21" w16cid:durableId="223806775">
    <w:abstractNumId w:val="9"/>
  </w:num>
  <w:num w:numId="22" w16cid:durableId="1498619733">
    <w:abstractNumId w:val="11"/>
  </w:num>
  <w:num w:numId="23" w16cid:durableId="1404642383">
    <w:abstractNumId w:val="8"/>
  </w:num>
  <w:num w:numId="24" w16cid:durableId="1155924145">
    <w:abstractNumId w:val="25"/>
  </w:num>
  <w:num w:numId="25" w16cid:durableId="1013259498">
    <w:abstractNumId w:val="6"/>
  </w:num>
  <w:num w:numId="26" w16cid:durableId="41656035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98E"/>
    <w:rsid w:val="00051E47"/>
    <w:rsid w:val="00087124"/>
    <w:rsid w:val="00087D41"/>
    <w:rsid w:val="000C5C7F"/>
    <w:rsid w:val="000E2ACC"/>
    <w:rsid w:val="001163E1"/>
    <w:rsid w:val="00143CFA"/>
    <w:rsid w:val="001502B6"/>
    <w:rsid w:val="00194218"/>
    <w:rsid w:val="001E6CCB"/>
    <w:rsid w:val="001F2A14"/>
    <w:rsid w:val="0020221A"/>
    <w:rsid w:val="00203836"/>
    <w:rsid w:val="002321C7"/>
    <w:rsid w:val="00243967"/>
    <w:rsid w:val="00246116"/>
    <w:rsid w:val="00252D67"/>
    <w:rsid w:val="0027666A"/>
    <w:rsid w:val="002A0705"/>
    <w:rsid w:val="00325DB3"/>
    <w:rsid w:val="00326E2A"/>
    <w:rsid w:val="00336CE0"/>
    <w:rsid w:val="00374EBD"/>
    <w:rsid w:val="00383D2F"/>
    <w:rsid w:val="003B3DBC"/>
    <w:rsid w:val="004367A0"/>
    <w:rsid w:val="0046575A"/>
    <w:rsid w:val="00465A54"/>
    <w:rsid w:val="00475607"/>
    <w:rsid w:val="004B3127"/>
    <w:rsid w:val="004C7B97"/>
    <w:rsid w:val="00520FC8"/>
    <w:rsid w:val="00592AE7"/>
    <w:rsid w:val="005A3802"/>
    <w:rsid w:val="006038E2"/>
    <w:rsid w:val="00606B83"/>
    <w:rsid w:val="006160D1"/>
    <w:rsid w:val="0062745F"/>
    <w:rsid w:val="0064239F"/>
    <w:rsid w:val="006B2D6D"/>
    <w:rsid w:val="006C7D6C"/>
    <w:rsid w:val="006E63AD"/>
    <w:rsid w:val="00731E63"/>
    <w:rsid w:val="00757C45"/>
    <w:rsid w:val="00782475"/>
    <w:rsid w:val="007C0404"/>
    <w:rsid w:val="007D2991"/>
    <w:rsid w:val="007D4374"/>
    <w:rsid w:val="007F4173"/>
    <w:rsid w:val="008511EE"/>
    <w:rsid w:val="00862A21"/>
    <w:rsid w:val="008771D5"/>
    <w:rsid w:val="008C2A51"/>
    <w:rsid w:val="008C720C"/>
    <w:rsid w:val="008D3726"/>
    <w:rsid w:val="008E32C4"/>
    <w:rsid w:val="008F5B31"/>
    <w:rsid w:val="00915790"/>
    <w:rsid w:val="00916A36"/>
    <w:rsid w:val="00934C14"/>
    <w:rsid w:val="00961D17"/>
    <w:rsid w:val="0096798E"/>
    <w:rsid w:val="00977668"/>
    <w:rsid w:val="009A5EB3"/>
    <w:rsid w:val="009E7999"/>
    <w:rsid w:val="009F0E46"/>
    <w:rsid w:val="009F42E8"/>
    <w:rsid w:val="00A13244"/>
    <w:rsid w:val="00AB024A"/>
    <w:rsid w:val="00AB079B"/>
    <w:rsid w:val="00AB0E7B"/>
    <w:rsid w:val="00AE3BB7"/>
    <w:rsid w:val="00AF2DC2"/>
    <w:rsid w:val="00B41D71"/>
    <w:rsid w:val="00BC7741"/>
    <w:rsid w:val="00C0517E"/>
    <w:rsid w:val="00C07537"/>
    <w:rsid w:val="00C32F11"/>
    <w:rsid w:val="00CF278C"/>
    <w:rsid w:val="00D05FB0"/>
    <w:rsid w:val="00D23A4A"/>
    <w:rsid w:val="00D319BA"/>
    <w:rsid w:val="00D410F5"/>
    <w:rsid w:val="00D43DB8"/>
    <w:rsid w:val="00D552CA"/>
    <w:rsid w:val="00D61D17"/>
    <w:rsid w:val="00D67B12"/>
    <w:rsid w:val="00D738F6"/>
    <w:rsid w:val="00D86B77"/>
    <w:rsid w:val="00D91E29"/>
    <w:rsid w:val="00E04E24"/>
    <w:rsid w:val="00E76161"/>
    <w:rsid w:val="00E76923"/>
    <w:rsid w:val="00E955E2"/>
    <w:rsid w:val="00ED3608"/>
    <w:rsid w:val="00ED4CC7"/>
    <w:rsid w:val="00ED6445"/>
    <w:rsid w:val="00EE5F3F"/>
    <w:rsid w:val="00EF6CC0"/>
    <w:rsid w:val="00F31885"/>
    <w:rsid w:val="00F84833"/>
    <w:rsid w:val="00F92CCB"/>
    <w:rsid w:val="00F95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D20E2"/>
  <w15:chartTrackingRefBased/>
  <w15:docId w15:val="{67AB5E2A-D09E-47A1-93B2-4DA1C09F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79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79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79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79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79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79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79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79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79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9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79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79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79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79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79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79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79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798E"/>
    <w:rPr>
      <w:rFonts w:eastAsiaTheme="majorEastAsia" w:cstheme="majorBidi"/>
      <w:color w:val="272727" w:themeColor="text1" w:themeTint="D8"/>
    </w:rPr>
  </w:style>
  <w:style w:type="paragraph" w:styleId="Title">
    <w:name w:val="Title"/>
    <w:basedOn w:val="Normal"/>
    <w:next w:val="Normal"/>
    <w:link w:val="TitleChar"/>
    <w:uiPriority w:val="10"/>
    <w:qFormat/>
    <w:rsid w:val="009679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9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79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79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798E"/>
    <w:pPr>
      <w:spacing w:before="160"/>
      <w:jc w:val="center"/>
    </w:pPr>
    <w:rPr>
      <w:i/>
      <w:iCs/>
      <w:color w:val="404040" w:themeColor="text1" w:themeTint="BF"/>
    </w:rPr>
  </w:style>
  <w:style w:type="character" w:customStyle="1" w:styleId="QuoteChar">
    <w:name w:val="Quote Char"/>
    <w:basedOn w:val="DefaultParagraphFont"/>
    <w:link w:val="Quote"/>
    <w:uiPriority w:val="29"/>
    <w:rsid w:val="0096798E"/>
    <w:rPr>
      <w:i/>
      <w:iCs/>
      <w:color w:val="404040" w:themeColor="text1" w:themeTint="BF"/>
    </w:rPr>
  </w:style>
  <w:style w:type="paragraph" w:styleId="ListParagraph">
    <w:name w:val="List Paragraph"/>
    <w:basedOn w:val="Normal"/>
    <w:uiPriority w:val="34"/>
    <w:qFormat/>
    <w:rsid w:val="0096798E"/>
    <w:pPr>
      <w:ind w:left="720"/>
      <w:contextualSpacing/>
    </w:pPr>
  </w:style>
  <w:style w:type="character" w:styleId="IntenseEmphasis">
    <w:name w:val="Intense Emphasis"/>
    <w:basedOn w:val="DefaultParagraphFont"/>
    <w:uiPriority w:val="21"/>
    <w:qFormat/>
    <w:rsid w:val="0096798E"/>
    <w:rPr>
      <w:i/>
      <w:iCs/>
      <w:color w:val="0F4761" w:themeColor="accent1" w:themeShade="BF"/>
    </w:rPr>
  </w:style>
  <w:style w:type="paragraph" w:styleId="IntenseQuote">
    <w:name w:val="Intense Quote"/>
    <w:basedOn w:val="Normal"/>
    <w:next w:val="Normal"/>
    <w:link w:val="IntenseQuoteChar"/>
    <w:uiPriority w:val="30"/>
    <w:qFormat/>
    <w:rsid w:val="009679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798E"/>
    <w:rPr>
      <w:i/>
      <w:iCs/>
      <w:color w:val="0F4761" w:themeColor="accent1" w:themeShade="BF"/>
    </w:rPr>
  </w:style>
  <w:style w:type="character" w:styleId="IntenseReference">
    <w:name w:val="Intense Reference"/>
    <w:basedOn w:val="DefaultParagraphFont"/>
    <w:uiPriority w:val="32"/>
    <w:qFormat/>
    <w:rsid w:val="0096798E"/>
    <w:rPr>
      <w:b/>
      <w:bCs/>
      <w:smallCaps/>
      <w:color w:val="0F4761" w:themeColor="accent1" w:themeShade="BF"/>
      <w:spacing w:val="5"/>
    </w:rPr>
  </w:style>
  <w:style w:type="table" w:styleId="PlainTable5">
    <w:name w:val="Plain Table 5"/>
    <w:basedOn w:val="TableNormal"/>
    <w:uiPriority w:val="45"/>
    <w:rsid w:val="009679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0E2ACC"/>
    <w:pPr>
      <w:spacing w:after="200" w:line="240" w:lineRule="auto"/>
    </w:pPr>
    <w:rPr>
      <w:i/>
      <w:iCs/>
      <w:color w:val="0E2841" w:themeColor="text2"/>
      <w:sz w:val="18"/>
      <w:szCs w:val="18"/>
    </w:rPr>
  </w:style>
  <w:style w:type="character" w:styleId="Hyperlink">
    <w:name w:val="Hyperlink"/>
    <w:basedOn w:val="DefaultParagraphFont"/>
    <w:uiPriority w:val="99"/>
    <w:unhideWhenUsed/>
    <w:rsid w:val="006C7D6C"/>
    <w:rPr>
      <w:color w:val="467886" w:themeColor="hyperlink"/>
      <w:u w:val="single"/>
    </w:rPr>
  </w:style>
  <w:style w:type="character" w:styleId="UnresolvedMention">
    <w:name w:val="Unresolved Mention"/>
    <w:basedOn w:val="DefaultParagraphFont"/>
    <w:uiPriority w:val="99"/>
    <w:semiHidden/>
    <w:unhideWhenUsed/>
    <w:rsid w:val="006C7D6C"/>
    <w:rPr>
      <w:color w:val="605E5C"/>
      <w:shd w:val="clear" w:color="auto" w:fill="E1DFDD"/>
    </w:rPr>
  </w:style>
  <w:style w:type="paragraph" w:styleId="NormalWeb">
    <w:name w:val="Normal (Web)"/>
    <w:basedOn w:val="Normal"/>
    <w:uiPriority w:val="99"/>
    <w:semiHidden/>
    <w:unhideWhenUsed/>
    <w:rsid w:val="006C7D6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6C7D6C"/>
    <w:rPr>
      <w:i/>
      <w:iCs/>
    </w:rPr>
  </w:style>
  <w:style w:type="paragraph" w:styleId="Header">
    <w:name w:val="header"/>
    <w:basedOn w:val="Normal"/>
    <w:link w:val="HeaderChar"/>
    <w:uiPriority w:val="99"/>
    <w:unhideWhenUsed/>
    <w:rsid w:val="009E79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7999"/>
  </w:style>
  <w:style w:type="paragraph" w:styleId="Footer">
    <w:name w:val="footer"/>
    <w:basedOn w:val="Normal"/>
    <w:link w:val="FooterChar"/>
    <w:uiPriority w:val="99"/>
    <w:unhideWhenUsed/>
    <w:rsid w:val="009E79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7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https://doi.org/10.1016/j.heha.2024.100114" TargetMode="External"/><Relationship Id="rId68" Type="http://schemas.openxmlformats.org/officeDocument/2006/relationships/hyperlink" Target="https://doi.org/10.1016/j.atmosres.2025.108380" TargetMode="External"/><Relationship Id="rId84" Type="http://schemas.openxmlformats.org/officeDocument/2006/relationships/footer" Target="footer2.xml"/><Relationship Id="rId16" Type="http://schemas.openxmlformats.org/officeDocument/2006/relationships/image" Target="media/image9.png"/><Relationship Id="rId11" Type="http://schemas.openxmlformats.org/officeDocument/2006/relationships/image" Target="media/image4.png"/><Relationship Id="rId32" Type="http://schemas.microsoft.com/office/2007/relationships/hdphoto" Target="media/hdphoto3.wdp"/><Relationship Id="rId37" Type="http://schemas.openxmlformats.org/officeDocument/2006/relationships/image" Target="media/image27.png"/><Relationship Id="rId53" Type="http://schemas.openxmlformats.org/officeDocument/2006/relationships/hyperlink" Target="https://doi.org/10.1016/j.sciaf.2025.e02959" TargetMode="External"/><Relationship Id="rId58" Type="http://schemas.openxmlformats.org/officeDocument/2006/relationships/hyperlink" Target="https://doi.org/10.1007/s10462-023-10424-4" TargetMode="External"/><Relationship Id="rId74" Type="http://schemas.openxmlformats.org/officeDocument/2006/relationships/hyperlink" Target="https://doi.org/10.1016/j.heha.2024.100114" TargetMode="External"/><Relationship Id="rId79" Type="http://schemas.openxmlformats.org/officeDocument/2006/relationships/hyperlink" Target="https://doi.org/10.1016/j.atmosres.2025.108380" TargetMode="External"/><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microsoft.com/office/2007/relationships/hdphoto" Target="media/hdphoto2.wdp"/><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yperlink" Target="https://doi.org/10.3390/sym17070976" TargetMode="External"/><Relationship Id="rId64" Type="http://schemas.openxmlformats.org/officeDocument/2006/relationships/hyperlink" Target="https://doi.org/10.1016/j.dajour.2024.100470" TargetMode="External"/><Relationship Id="rId69" Type="http://schemas.openxmlformats.org/officeDocument/2006/relationships/hyperlink" Target="https://doi.org/10.1016/j.eng.2024.04.024" TargetMode="External"/><Relationship Id="rId77" Type="http://schemas.openxmlformats.org/officeDocument/2006/relationships/hyperlink" Target="https://doi.org/10.1016/j.hazadv.2025.100771" TargetMode="External"/><Relationship Id="rId8" Type="http://schemas.openxmlformats.org/officeDocument/2006/relationships/image" Target="media/image1.png"/><Relationship Id="rId51" Type="http://schemas.openxmlformats.org/officeDocument/2006/relationships/hyperlink" Target="https://doi.org/10.1038/s41598-023-43628-3" TargetMode="External"/><Relationship Id="rId72" Type="http://schemas.openxmlformats.org/officeDocument/2006/relationships/hyperlink" Target="https://doi.org/10.1038/s41598-024-54807-1" TargetMode="External"/><Relationship Id="rId80" Type="http://schemas.openxmlformats.org/officeDocument/2006/relationships/hyperlink" Target="https://doi.org/10.1016/j.eng.2024.04.024"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doi.org/10.1016/j.sftr.2025.100981" TargetMode="External"/><Relationship Id="rId67" Type="http://schemas.openxmlformats.org/officeDocument/2006/relationships/hyperlink" Target="https://doi.org/10.1029/2024JD040922" TargetMode="Externa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hyperlink" Target="https://doi.org/10.1016/j.envint.2025.109583" TargetMode="External"/><Relationship Id="rId62" Type="http://schemas.openxmlformats.org/officeDocument/2006/relationships/hyperlink" Target="https://doi.org/10.1016/j.gerr.2024.100074" TargetMode="External"/><Relationship Id="rId70" Type="http://schemas.openxmlformats.org/officeDocument/2006/relationships/hyperlink" Target="https://doi.org/10.1007/s10462-023-10424-4" TargetMode="External"/><Relationship Id="rId75" Type="http://schemas.openxmlformats.org/officeDocument/2006/relationships/hyperlink" Target="https://doi.org/10.1016/j.dajour.2024.100470"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hdphoto" Target="media/hdphoto1.wdp"/><Relationship Id="rId36" Type="http://schemas.openxmlformats.org/officeDocument/2006/relationships/image" Target="media/image26.png"/><Relationship Id="rId49" Type="http://schemas.openxmlformats.org/officeDocument/2006/relationships/hyperlink" Target="https://doi.org/10.1016/j.ssci.2024.106485" TargetMode="External"/><Relationship Id="rId57" Type="http://schemas.openxmlformats.org/officeDocument/2006/relationships/hyperlink" Target="https://doi.org/10.1016/j.uclim.2023.101545"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hyperlink" Target="https://doi.org/10.1038/s41598-025-34278-8" TargetMode="External"/><Relationship Id="rId60" Type="http://schemas.openxmlformats.org/officeDocument/2006/relationships/hyperlink" Target="https://doi.org/10.1016/j.ecoinf.2024.102504" TargetMode="External"/><Relationship Id="rId65" Type="http://schemas.openxmlformats.org/officeDocument/2006/relationships/hyperlink" Target="https://doi.org/10.1016/j.envint.2024.108698" TargetMode="External"/><Relationship Id="rId73" Type="http://schemas.openxmlformats.org/officeDocument/2006/relationships/hyperlink" Target="https://doi.org/10.1016/j.gerr.2024.100074" TargetMode="External"/><Relationship Id="rId78" Type="http://schemas.openxmlformats.org/officeDocument/2006/relationships/hyperlink" Target="https://doi.org/10.1029/2024JD040922"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s://doi.org/10.1016/j.envres.2022.115125" TargetMode="External"/><Relationship Id="rId55" Type="http://schemas.openxmlformats.org/officeDocument/2006/relationships/hyperlink" Target="https://doi.org/10.1016/j.talanta.2023.125260" TargetMode="External"/><Relationship Id="rId76" Type="http://schemas.openxmlformats.org/officeDocument/2006/relationships/hyperlink" Target="https://doi.org/10.1016/j.envint.2024.108698" TargetMode="External"/><Relationship Id="rId7" Type="http://schemas.openxmlformats.org/officeDocument/2006/relationships/endnotes" Target="endnotes.xml"/><Relationship Id="rId71" Type="http://schemas.openxmlformats.org/officeDocument/2006/relationships/hyperlink" Target="https://doi.org/10.1016/j.ecoinf.2024.102504"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hyperlink" Target="https://doi.org/10.1016/j.hazadv.2025.100771" TargetMode="External"/><Relationship Id="rId87" Type="http://schemas.openxmlformats.org/officeDocument/2006/relationships/fontTable" Target="fontTable.xml"/><Relationship Id="rId61" Type="http://schemas.openxmlformats.org/officeDocument/2006/relationships/hyperlink" Target="https://doi.org/10.1038/s41598-024-54807-1" TargetMode="External"/><Relationship Id="rId8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F61BF-2FBC-473B-A5C7-8903744E2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24</Pages>
  <Words>8831</Words>
  <Characters>50340</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Chet Godson</dc:creator>
  <cp:keywords/>
  <dc:description/>
  <cp:lastModifiedBy>SDI 1084</cp:lastModifiedBy>
  <cp:revision>13</cp:revision>
  <dcterms:created xsi:type="dcterms:W3CDTF">2026-05-24T22:50:00Z</dcterms:created>
  <dcterms:modified xsi:type="dcterms:W3CDTF">2026-05-26T08:25:00Z</dcterms:modified>
</cp:coreProperties>
</file>