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B1969" w14:paraId="66D4F2BF" w14:textId="77777777">
        <w:trPr>
          <w:trHeight w:val="20"/>
          <w:jc w:val="center"/>
        </w:trPr>
        <w:tc>
          <w:tcPr>
            <w:tcW w:w="1186" w:type="pct"/>
          </w:tcPr>
          <w:p w14:paraId="354C6357" w14:textId="77777777" w:rsidR="001B1969"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E8BDE1E" w14:textId="77777777" w:rsidR="001B1969" w:rsidRDefault="00000000">
            <w:pPr>
              <w:rPr>
                <w:b/>
                <w:bCs/>
                <w:color w:val="0000FF"/>
                <w:sz w:val="20"/>
                <w:szCs w:val="20"/>
                <w:lang w:val="en-GB"/>
              </w:rPr>
            </w:pPr>
            <w:hyperlink r:id="rId7" w:history="1">
              <w:r>
                <w:rPr>
                  <w:rFonts w:ascii="Helvetica" w:hAnsi="Helvetica" w:cs="Helvetica"/>
                  <w:color w:val="0000FF"/>
                  <w:sz w:val="21"/>
                </w:rPr>
                <w:t>BIONATURE</w:t>
              </w:r>
            </w:hyperlink>
          </w:p>
        </w:tc>
      </w:tr>
      <w:tr w:rsidR="001B1969" w14:paraId="016EBCDA" w14:textId="77777777">
        <w:trPr>
          <w:trHeight w:val="20"/>
          <w:jc w:val="center"/>
        </w:trPr>
        <w:tc>
          <w:tcPr>
            <w:tcW w:w="1186" w:type="pct"/>
          </w:tcPr>
          <w:p w14:paraId="12717F07" w14:textId="77777777" w:rsidR="001B1969"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22E9C4" w14:textId="77777777" w:rsidR="001B1969"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Ms_BN_2615</w:t>
            </w:r>
          </w:p>
        </w:tc>
      </w:tr>
      <w:tr w:rsidR="001B1969" w14:paraId="4CD26B7E" w14:textId="77777777">
        <w:trPr>
          <w:trHeight w:val="20"/>
          <w:jc w:val="center"/>
        </w:trPr>
        <w:tc>
          <w:tcPr>
            <w:tcW w:w="1186" w:type="pct"/>
          </w:tcPr>
          <w:p w14:paraId="104FB6F6" w14:textId="77777777" w:rsidR="001B1969"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D2AC4F2" w14:textId="77777777" w:rsidR="001B1969" w:rsidRDefault="00000000">
            <w:pPr>
              <w:pStyle w:val="NormalWeb"/>
              <w:rPr>
                <w:rFonts w:ascii="Times New Roman" w:hAnsi="Times New Roman" w:cs="Times New Roman"/>
                <w:b/>
                <w:sz w:val="20"/>
                <w:szCs w:val="20"/>
                <w:lang w:val="en-GB"/>
              </w:rPr>
            </w:pPr>
            <w:proofErr w:type="spellStart"/>
            <w:r>
              <w:rPr>
                <w:rFonts w:ascii="Times New Roman" w:hAnsi="Times New Roman" w:cs="Times New Roman"/>
                <w:b/>
                <w:sz w:val="20"/>
                <w:szCs w:val="20"/>
                <w:lang w:val="en-GB"/>
              </w:rPr>
              <w:t>Modeling</w:t>
            </w:r>
            <w:proofErr w:type="spellEnd"/>
            <w:r>
              <w:rPr>
                <w:rFonts w:ascii="Times New Roman" w:hAnsi="Times New Roman" w:cs="Times New Roman"/>
                <w:b/>
                <w:sz w:val="20"/>
                <w:szCs w:val="20"/>
                <w:lang w:val="en-GB"/>
              </w:rPr>
              <w:t xml:space="preserve"> Hantavirus Transmission with Immune Response Dynamics: Stability Analysis</w:t>
            </w:r>
          </w:p>
        </w:tc>
      </w:tr>
      <w:tr w:rsidR="001B1969" w14:paraId="4E04D79D" w14:textId="77777777">
        <w:trPr>
          <w:trHeight w:val="20"/>
          <w:jc w:val="center"/>
        </w:trPr>
        <w:tc>
          <w:tcPr>
            <w:tcW w:w="1186" w:type="pct"/>
          </w:tcPr>
          <w:p w14:paraId="3F728E66" w14:textId="77777777" w:rsidR="001B1969"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8CDBFCA" w14:textId="77777777" w:rsidR="001B1969"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8436EF6" w14:textId="77777777" w:rsidR="001B1969" w:rsidRDefault="001B1969">
            <w:pPr>
              <w:pStyle w:val="NormalWeb"/>
              <w:spacing w:before="0" w:beforeAutospacing="0" w:after="0" w:afterAutospacing="0"/>
              <w:rPr>
                <w:rFonts w:ascii="Times New Roman" w:hAnsi="Times New Roman" w:cs="Times New Roman"/>
                <w:b/>
                <w:sz w:val="20"/>
                <w:szCs w:val="20"/>
                <w:lang w:val="en-GB"/>
              </w:rPr>
            </w:pPr>
          </w:p>
        </w:tc>
      </w:tr>
    </w:tbl>
    <w:p w14:paraId="2AD092CE" w14:textId="77777777" w:rsidR="001B1969" w:rsidRDefault="001B1969">
      <w:pPr>
        <w:pStyle w:val="BodyText"/>
        <w:rPr>
          <w:rFonts w:ascii="Times New Roman" w:hAnsi="Times New Roman"/>
          <w:i/>
          <w:sz w:val="20"/>
          <w:szCs w:val="20"/>
          <w:u w:val="single"/>
          <w:lang w:val="en-GB"/>
        </w:rPr>
      </w:pPr>
    </w:p>
    <w:p w14:paraId="1E9CAA7A" w14:textId="77777777" w:rsidR="001B1969" w:rsidRDefault="001B1969">
      <w:pPr>
        <w:jc w:val="both"/>
        <w:rPr>
          <w:rFonts w:eastAsia="MS Mincho"/>
          <w:i/>
          <w:sz w:val="20"/>
          <w:szCs w:val="20"/>
          <w:u w:val="single"/>
          <w:lang w:val="en-GB" w:eastAsia="zh-CN"/>
        </w:rPr>
      </w:pPr>
    </w:p>
    <w:p w14:paraId="1B7D2058" w14:textId="77777777" w:rsidR="001B1969" w:rsidRDefault="001B1969">
      <w:pPr>
        <w:jc w:val="both"/>
        <w:rPr>
          <w:rFonts w:eastAsia="MS Mincho"/>
          <w:sz w:val="20"/>
          <w:szCs w:val="20"/>
          <w:lang w:val="en-GB" w:eastAsia="zh-CN"/>
        </w:rPr>
      </w:pPr>
    </w:p>
    <w:p w14:paraId="2A4E9EB8" w14:textId="77777777" w:rsidR="001B1969" w:rsidRDefault="001B1969">
      <w:pPr>
        <w:jc w:val="both"/>
        <w:rPr>
          <w:rFonts w:eastAsia="MS Mincho"/>
          <w:sz w:val="20"/>
          <w:szCs w:val="20"/>
          <w:lang w:val="en-GB" w:eastAsia="zh-CN"/>
        </w:rPr>
      </w:pPr>
    </w:p>
    <w:p w14:paraId="252BCF03" w14:textId="77777777" w:rsidR="001B1969" w:rsidRDefault="001B1969">
      <w:pPr>
        <w:jc w:val="both"/>
        <w:rPr>
          <w:rFonts w:eastAsia="MS Mincho"/>
          <w:sz w:val="20"/>
          <w:szCs w:val="20"/>
          <w:lang w:val="en-GB" w:eastAsia="zh-CN"/>
        </w:rPr>
      </w:pPr>
    </w:p>
    <w:p w14:paraId="1CB17B96" w14:textId="77777777" w:rsidR="001B1969"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5FDEE6A2" w14:textId="77777777" w:rsidR="001B1969" w:rsidRDefault="001B1969">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B1969" w14:paraId="6D0F3D66" w14:textId="77777777">
        <w:trPr>
          <w:trHeight w:val="20"/>
          <w:jc w:val="center"/>
        </w:trPr>
        <w:tc>
          <w:tcPr>
            <w:tcW w:w="1666" w:type="pct"/>
            <w:noWrap/>
          </w:tcPr>
          <w:p w14:paraId="0542B716" w14:textId="77777777" w:rsidR="001B1969" w:rsidRDefault="001B1969">
            <w:pPr>
              <w:keepNext/>
              <w:outlineLvl w:val="1"/>
              <w:rPr>
                <w:rFonts w:eastAsia="MS Mincho"/>
                <w:b/>
                <w:bCs/>
                <w:sz w:val="20"/>
                <w:szCs w:val="20"/>
                <w:lang w:val="en-GB"/>
              </w:rPr>
            </w:pPr>
          </w:p>
        </w:tc>
        <w:tc>
          <w:tcPr>
            <w:tcW w:w="1667" w:type="pct"/>
          </w:tcPr>
          <w:p w14:paraId="6B767F7C" w14:textId="77777777" w:rsidR="001B1969"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C05B69A" w14:textId="77777777" w:rsidR="001B1969"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3B03D8" w14:textId="77777777" w:rsidR="001B1969" w:rsidRDefault="001B1969">
            <w:pPr>
              <w:keepNext/>
              <w:outlineLvl w:val="1"/>
              <w:rPr>
                <w:rFonts w:eastAsia="MS Mincho"/>
                <w:bCs/>
                <w:sz w:val="20"/>
                <w:szCs w:val="20"/>
                <w:lang w:val="en-GB"/>
              </w:rPr>
            </w:pPr>
          </w:p>
        </w:tc>
      </w:tr>
      <w:tr w:rsidR="001B1969" w14:paraId="6392A8BE" w14:textId="77777777">
        <w:trPr>
          <w:trHeight w:val="20"/>
          <w:jc w:val="center"/>
        </w:trPr>
        <w:tc>
          <w:tcPr>
            <w:tcW w:w="1666" w:type="pct"/>
            <w:noWrap/>
          </w:tcPr>
          <w:p w14:paraId="7CB35A47" w14:textId="77777777" w:rsidR="001B1969"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9B491D" w14:textId="77777777" w:rsidR="001B1969" w:rsidRDefault="00000000">
            <w:pPr>
              <w:rPr>
                <w:rFonts w:eastAsia="MS Mincho"/>
                <w:bCs/>
                <w:sz w:val="20"/>
                <w:szCs w:val="20"/>
                <w:lang w:val="en-GB"/>
              </w:rPr>
            </w:pPr>
            <w:r>
              <w:rPr>
                <w:bCs/>
                <w:sz w:val="20"/>
                <w:szCs w:val="20"/>
                <w:lang w:val="en-GB"/>
              </w:rPr>
              <w:t>be required for this part.</w:t>
            </w:r>
          </w:p>
        </w:tc>
        <w:tc>
          <w:tcPr>
            <w:tcW w:w="1667" w:type="pct"/>
          </w:tcPr>
          <w:p w14:paraId="6B507FA0" w14:textId="77777777" w:rsidR="001B1969" w:rsidRDefault="00000000">
            <w:pPr>
              <w:contextualSpacing/>
              <w:rPr>
                <w:b/>
                <w:bCs/>
                <w:sz w:val="20"/>
                <w:szCs w:val="20"/>
                <w:lang w:val="en-GB"/>
              </w:rPr>
            </w:pPr>
            <w:r>
              <w:rPr>
                <w:b/>
                <w:bCs/>
                <w:sz w:val="20"/>
                <w:szCs w:val="20"/>
                <w:lang w:val="en-GB"/>
              </w:rPr>
              <w:t>Hantavirus causes severe disease with limited treatment options, making transmission studies essential for public health. The manuscript extends existing models by including immune response in both rodent and human compartments, which directly affects viral clearance and spillover dynamics. The basic reproduction number derivation and stability proofs provide a mathematical basis for targeting immune activation in control strategies. For biomedical researchers, the framework offers testable predictions on how host immunity influences disease burden and transmission risk.</w:t>
            </w:r>
          </w:p>
        </w:tc>
        <w:tc>
          <w:tcPr>
            <w:tcW w:w="1667" w:type="pct"/>
          </w:tcPr>
          <w:p w14:paraId="0A3D0FC5" w14:textId="77777777" w:rsidR="001B1969" w:rsidRDefault="00000000">
            <w:pPr>
              <w:keepNext/>
              <w:outlineLvl w:val="1"/>
              <w:rPr>
                <w:rFonts w:eastAsia="MS Mincho"/>
                <w:bCs/>
                <w:sz w:val="20"/>
                <w:szCs w:val="20"/>
                <w:lang w:val="en-GB"/>
              </w:rPr>
            </w:pPr>
            <w:r>
              <w:rPr>
                <w:rFonts w:eastAsia="MS Mincho"/>
                <w:bCs/>
                <w:sz w:val="20"/>
                <w:szCs w:val="20"/>
                <w:lang w:val="en-GB"/>
              </w:rPr>
              <w:t xml:space="preserve">The study </w:t>
            </w:r>
            <w:proofErr w:type="gramStart"/>
            <w:r>
              <w:rPr>
                <w:rFonts w:eastAsia="MS Mincho"/>
                <w:bCs/>
                <w:sz w:val="20"/>
                <w:szCs w:val="20"/>
                <w:lang w:val="en-GB"/>
              </w:rPr>
              <w:t>noted  that</w:t>
            </w:r>
            <w:proofErr w:type="gramEnd"/>
            <w:r>
              <w:rPr>
                <w:rFonts w:eastAsia="MS Mincho"/>
                <w:bCs/>
                <w:sz w:val="20"/>
                <w:szCs w:val="20"/>
                <w:lang w:val="en-GB"/>
              </w:rPr>
              <w:t xml:space="preserve"> the rodent ecology plays a primary role in hantavirus persistence, while the role of immune response is important for infection clearance and recovery in infected rodents. The study also stated that for strong immune stimulation and immune clearance rates, the infection burden should be reduced, which leads to disease suppression, while weak immune action can cause persistent infection and prolonged epidemic outbreaks. The study </w:t>
            </w:r>
            <w:proofErr w:type="gramStart"/>
            <w:r>
              <w:rPr>
                <w:rFonts w:eastAsia="MS Mincho"/>
                <w:bCs/>
                <w:sz w:val="20"/>
                <w:szCs w:val="20"/>
                <w:lang w:val="en-GB"/>
              </w:rPr>
              <w:t>emphatically  emphasized</w:t>
            </w:r>
            <w:proofErr w:type="gramEnd"/>
            <w:r>
              <w:rPr>
                <w:rFonts w:eastAsia="MS Mincho"/>
                <w:bCs/>
                <w:sz w:val="20"/>
                <w:szCs w:val="20"/>
                <w:lang w:val="en-GB"/>
              </w:rPr>
              <w:t xml:space="preserve"> the epidemiological role of incorporating the immune response in hantavirus transmission models, and gives insight into the integrated intervention strategies involving rodent population management, exposure reduction and immune protection enhancement for effective disease management.</w:t>
            </w:r>
          </w:p>
        </w:tc>
      </w:tr>
    </w:tbl>
    <w:p w14:paraId="0C60795D" w14:textId="77777777" w:rsidR="001B1969" w:rsidRDefault="001B1969">
      <w:pPr>
        <w:rPr>
          <w:sz w:val="20"/>
          <w:szCs w:val="20"/>
          <w:lang w:val="en-GB"/>
        </w:rPr>
      </w:pPr>
    </w:p>
    <w:p w14:paraId="6C1C8D52" w14:textId="77777777" w:rsidR="001B1969" w:rsidRDefault="001B1969">
      <w:pPr>
        <w:rPr>
          <w:sz w:val="20"/>
          <w:szCs w:val="20"/>
          <w:lang w:val="en-GB"/>
        </w:rPr>
      </w:pPr>
    </w:p>
    <w:p w14:paraId="1E6666E5" w14:textId="77777777" w:rsidR="001B1969"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9862C71" w14:textId="77777777" w:rsidR="001B1969" w:rsidRDefault="001B196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B1969" w14:paraId="434DC03D" w14:textId="77777777">
        <w:trPr>
          <w:trHeight w:val="20"/>
          <w:jc w:val="center"/>
        </w:trPr>
        <w:tc>
          <w:tcPr>
            <w:tcW w:w="1666" w:type="pct"/>
            <w:noWrap/>
          </w:tcPr>
          <w:p w14:paraId="0B63CF4F" w14:textId="77777777" w:rsidR="001B1969" w:rsidRDefault="001B1969">
            <w:pPr>
              <w:keepNext/>
              <w:outlineLvl w:val="1"/>
              <w:rPr>
                <w:rFonts w:eastAsia="MS Mincho"/>
                <w:b/>
                <w:bCs/>
                <w:sz w:val="20"/>
                <w:szCs w:val="20"/>
                <w:lang w:val="en-GB"/>
              </w:rPr>
            </w:pPr>
          </w:p>
        </w:tc>
        <w:tc>
          <w:tcPr>
            <w:tcW w:w="1667" w:type="pct"/>
          </w:tcPr>
          <w:p w14:paraId="0F14BE87" w14:textId="77777777" w:rsidR="001B1969"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9DDF6B1" w14:textId="77777777" w:rsidR="001B1969"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B1969" w14:paraId="57E0DE16" w14:textId="77777777">
        <w:trPr>
          <w:trHeight w:val="20"/>
          <w:jc w:val="center"/>
        </w:trPr>
        <w:tc>
          <w:tcPr>
            <w:tcW w:w="1666" w:type="pct"/>
            <w:noWrap/>
          </w:tcPr>
          <w:p w14:paraId="18D4B922" w14:textId="77777777" w:rsidR="001B1969" w:rsidRDefault="00000000">
            <w:pPr>
              <w:rPr>
                <w:b/>
                <w:bCs/>
                <w:sz w:val="20"/>
                <w:szCs w:val="20"/>
                <w:lang w:val="en-GB"/>
              </w:rPr>
            </w:pPr>
            <w:r>
              <w:rPr>
                <w:b/>
                <w:bCs/>
                <w:sz w:val="20"/>
                <w:szCs w:val="20"/>
                <w:lang w:val="en-GB"/>
              </w:rPr>
              <w:t xml:space="preserve">1. Is the title clear and appropriate for the study? </w:t>
            </w:r>
          </w:p>
          <w:p w14:paraId="33CF0014"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42D7FC" w14:textId="77777777" w:rsidR="001B1969"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64946C" w14:textId="77777777" w:rsidR="001B1969" w:rsidRDefault="00000000">
            <w:pPr>
              <w:ind w:left="360"/>
              <w:rPr>
                <w:b/>
                <w:bCs/>
                <w:sz w:val="20"/>
                <w:szCs w:val="20"/>
                <w:lang w:val="en-GB"/>
              </w:rPr>
            </w:pPr>
            <w:r>
              <w:rPr>
                <w:b/>
                <w:bCs/>
                <w:sz w:val="20"/>
                <w:szCs w:val="20"/>
                <w:lang w:val="en-GB"/>
              </w:rPr>
              <w:t>2</w:t>
            </w:r>
          </w:p>
        </w:tc>
        <w:tc>
          <w:tcPr>
            <w:tcW w:w="1667" w:type="pct"/>
          </w:tcPr>
          <w:p w14:paraId="0F9EBDB7" w14:textId="77777777" w:rsidR="001B1969" w:rsidRDefault="00000000">
            <w:pPr>
              <w:keepNext/>
              <w:outlineLvl w:val="1"/>
              <w:rPr>
                <w:rFonts w:eastAsia="MS Mincho"/>
                <w:bCs/>
                <w:sz w:val="20"/>
                <w:szCs w:val="20"/>
                <w:lang w:val="en-GB"/>
              </w:rPr>
            </w:pPr>
            <w:r>
              <w:rPr>
                <w:rFonts w:eastAsia="MS Mincho"/>
                <w:bCs/>
                <w:sz w:val="20"/>
                <w:szCs w:val="20"/>
                <w:lang w:val="en-GB"/>
              </w:rPr>
              <w:t>We have made changes.</w:t>
            </w:r>
          </w:p>
        </w:tc>
      </w:tr>
      <w:tr w:rsidR="001B1969" w14:paraId="78BF3782" w14:textId="77777777">
        <w:trPr>
          <w:trHeight w:val="20"/>
          <w:jc w:val="center"/>
        </w:trPr>
        <w:tc>
          <w:tcPr>
            <w:tcW w:w="1666" w:type="pct"/>
            <w:noWrap/>
          </w:tcPr>
          <w:p w14:paraId="68B4CC34" w14:textId="77777777" w:rsidR="001B1969"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B0ADB67"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8FE990" w14:textId="77777777" w:rsidR="001B196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002FED" w14:textId="77777777" w:rsidR="001B1969" w:rsidRDefault="00000000">
            <w:pPr>
              <w:ind w:left="360"/>
              <w:rPr>
                <w:b/>
                <w:bCs/>
                <w:sz w:val="20"/>
                <w:szCs w:val="20"/>
                <w:lang w:val="en-GB"/>
              </w:rPr>
            </w:pPr>
            <w:r>
              <w:rPr>
                <w:b/>
                <w:bCs/>
                <w:sz w:val="20"/>
                <w:szCs w:val="20"/>
                <w:lang w:val="en-GB"/>
              </w:rPr>
              <w:t>4</w:t>
            </w:r>
          </w:p>
        </w:tc>
        <w:tc>
          <w:tcPr>
            <w:tcW w:w="1667" w:type="pct"/>
          </w:tcPr>
          <w:p w14:paraId="583B5F2D" w14:textId="77777777" w:rsidR="001B1969" w:rsidRDefault="001B1969">
            <w:pPr>
              <w:keepNext/>
              <w:outlineLvl w:val="1"/>
              <w:rPr>
                <w:rFonts w:eastAsia="MS Mincho"/>
                <w:bCs/>
                <w:sz w:val="20"/>
                <w:szCs w:val="20"/>
                <w:lang w:val="en-GB"/>
              </w:rPr>
            </w:pPr>
          </w:p>
        </w:tc>
      </w:tr>
      <w:tr w:rsidR="001B1969" w14:paraId="59276A51" w14:textId="77777777">
        <w:trPr>
          <w:trHeight w:val="20"/>
          <w:jc w:val="center"/>
        </w:trPr>
        <w:tc>
          <w:tcPr>
            <w:tcW w:w="1666" w:type="pct"/>
            <w:noWrap/>
          </w:tcPr>
          <w:p w14:paraId="5AC16139" w14:textId="77777777" w:rsidR="001B1969"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47BBB03B"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64B030" w14:textId="77777777" w:rsidR="001B1969"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FC7D25D" w14:textId="77777777" w:rsidR="001B1969" w:rsidRDefault="00000000">
            <w:pPr>
              <w:ind w:left="360"/>
              <w:rPr>
                <w:b/>
                <w:bCs/>
                <w:sz w:val="20"/>
                <w:szCs w:val="20"/>
                <w:lang w:val="en-GB"/>
              </w:rPr>
            </w:pPr>
            <w:r>
              <w:rPr>
                <w:b/>
                <w:bCs/>
                <w:sz w:val="20"/>
                <w:szCs w:val="20"/>
                <w:lang w:val="en-GB"/>
              </w:rPr>
              <w:t>4</w:t>
            </w:r>
          </w:p>
        </w:tc>
        <w:tc>
          <w:tcPr>
            <w:tcW w:w="1667" w:type="pct"/>
          </w:tcPr>
          <w:p w14:paraId="0FDE2B14" w14:textId="77777777" w:rsidR="001B1969" w:rsidRDefault="001B1969">
            <w:pPr>
              <w:keepNext/>
              <w:outlineLvl w:val="1"/>
              <w:rPr>
                <w:rFonts w:eastAsia="MS Mincho"/>
                <w:bCs/>
                <w:sz w:val="20"/>
                <w:szCs w:val="20"/>
                <w:lang w:val="en-GB"/>
              </w:rPr>
            </w:pPr>
          </w:p>
        </w:tc>
      </w:tr>
      <w:tr w:rsidR="001B1969" w14:paraId="65609676" w14:textId="77777777">
        <w:trPr>
          <w:trHeight w:val="20"/>
          <w:jc w:val="center"/>
        </w:trPr>
        <w:tc>
          <w:tcPr>
            <w:tcW w:w="1666" w:type="pct"/>
            <w:noWrap/>
          </w:tcPr>
          <w:p w14:paraId="58268D46" w14:textId="77777777" w:rsidR="001B1969"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A06AD31"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2F06D1" w14:textId="77777777" w:rsidR="001B1969"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0256DD9" w14:textId="77777777" w:rsidR="001B1969" w:rsidRDefault="00000000">
            <w:pPr>
              <w:ind w:left="360"/>
              <w:rPr>
                <w:b/>
                <w:bCs/>
                <w:sz w:val="20"/>
                <w:szCs w:val="20"/>
                <w:lang w:val="en-GB"/>
              </w:rPr>
            </w:pPr>
            <w:r>
              <w:rPr>
                <w:b/>
                <w:bCs/>
                <w:sz w:val="20"/>
                <w:szCs w:val="20"/>
                <w:lang w:val="en-GB"/>
              </w:rPr>
              <w:t>4</w:t>
            </w:r>
          </w:p>
        </w:tc>
        <w:tc>
          <w:tcPr>
            <w:tcW w:w="1667" w:type="pct"/>
          </w:tcPr>
          <w:p w14:paraId="56F3E337" w14:textId="77777777" w:rsidR="001B1969" w:rsidRDefault="001B1969">
            <w:pPr>
              <w:keepNext/>
              <w:outlineLvl w:val="1"/>
              <w:rPr>
                <w:rFonts w:eastAsia="MS Mincho"/>
                <w:bCs/>
                <w:sz w:val="20"/>
                <w:szCs w:val="20"/>
                <w:lang w:val="en-GB"/>
              </w:rPr>
            </w:pPr>
          </w:p>
        </w:tc>
      </w:tr>
      <w:tr w:rsidR="001B1969" w14:paraId="1BAA2A83" w14:textId="77777777">
        <w:trPr>
          <w:trHeight w:val="20"/>
          <w:jc w:val="center"/>
        </w:trPr>
        <w:tc>
          <w:tcPr>
            <w:tcW w:w="1666" w:type="pct"/>
            <w:noWrap/>
          </w:tcPr>
          <w:p w14:paraId="457912C5" w14:textId="77777777" w:rsidR="001B1969"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50D1EA9B"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20A63" w14:textId="77777777" w:rsidR="001B1969"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4F535C8" w14:textId="77777777" w:rsidR="001B1969" w:rsidRDefault="00000000">
            <w:pPr>
              <w:ind w:left="360"/>
              <w:rPr>
                <w:b/>
                <w:bCs/>
                <w:sz w:val="20"/>
                <w:szCs w:val="20"/>
                <w:lang w:val="en-GB"/>
              </w:rPr>
            </w:pPr>
            <w:r>
              <w:rPr>
                <w:b/>
                <w:bCs/>
                <w:sz w:val="20"/>
                <w:szCs w:val="20"/>
                <w:lang w:val="en-GB"/>
              </w:rPr>
              <w:t>3</w:t>
            </w:r>
          </w:p>
        </w:tc>
        <w:tc>
          <w:tcPr>
            <w:tcW w:w="1667" w:type="pct"/>
          </w:tcPr>
          <w:p w14:paraId="5E1D0DE0" w14:textId="77777777" w:rsidR="001B1969" w:rsidRDefault="001B1969">
            <w:pPr>
              <w:keepNext/>
              <w:outlineLvl w:val="1"/>
              <w:rPr>
                <w:rFonts w:eastAsia="MS Mincho"/>
                <w:bCs/>
                <w:sz w:val="20"/>
                <w:szCs w:val="20"/>
                <w:lang w:val="en-GB"/>
              </w:rPr>
            </w:pPr>
          </w:p>
        </w:tc>
      </w:tr>
      <w:tr w:rsidR="001B1969" w14:paraId="243F4E98" w14:textId="77777777">
        <w:trPr>
          <w:trHeight w:val="20"/>
          <w:jc w:val="center"/>
        </w:trPr>
        <w:tc>
          <w:tcPr>
            <w:tcW w:w="1666" w:type="pct"/>
            <w:noWrap/>
          </w:tcPr>
          <w:p w14:paraId="6A2D98C9" w14:textId="77777777" w:rsidR="001B1969"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724B55DF"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A39B5" w14:textId="77777777" w:rsidR="001B1969"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1F4AB99" w14:textId="77777777" w:rsidR="001B1969" w:rsidRDefault="00000000">
            <w:pPr>
              <w:ind w:left="360"/>
              <w:rPr>
                <w:b/>
                <w:bCs/>
                <w:sz w:val="20"/>
                <w:szCs w:val="20"/>
                <w:lang w:val="en-GB"/>
              </w:rPr>
            </w:pPr>
            <w:r>
              <w:rPr>
                <w:b/>
                <w:bCs/>
                <w:sz w:val="20"/>
                <w:szCs w:val="20"/>
                <w:lang w:val="en-GB"/>
              </w:rPr>
              <w:t>3</w:t>
            </w:r>
          </w:p>
        </w:tc>
        <w:tc>
          <w:tcPr>
            <w:tcW w:w="1667" w:type="pct"/>
          </w:tcPr>
          <w:p w14:paraId="4267D410" w14:textId="77777777" w:rsidR="001B1969" w:rsidRDefault="001B1969">
            <w:pPr>
              <w:keepNext/>
              <w:outlineLvl w:val="1"/>
              <w:rPr>
                <w:rFonts w:eastAsia="MS Mincho"/>
                <w:bCs/>
                <w:sz w:val="20"/>
                <w:szCs w:val="20"/>
                <w:lang w:val="en-GB"/>
              </w:rPr>
            </w:pPr>
          </w:p>
        </w:tc>
      </w:tr>
      <w:tr w:rsidR="001B1969" w14:paraId="0893C9FB" w14:textId="77777777">
        <w:trPr>
          <w:trHeight w:val="20"/>
          <w:jc w:val="center"/>
        </w:trPr>
        <w:tc>
          <w:tcPr>
            <w:tcW w:w="1666" w:type="pct"/>
            <w:noWrap/>
          </w:tcPr>
          <w:p w14:paraId="2BB6DC76" w14:textId="77777777" w:rsidR="001B1969"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21345A09"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EC377" w14:textId="77777777" w:rsidR="001B196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4D8EE9" w14:textId="77777777" w:rsidR="001B1969" w:rsidRDefault="00000000">
            <w:pPr>
              <w:ind w:left="360"/>
              <w:rPr>
                <w:b/>
                <w:bCs/>
                <w:sz w:val="20"/>
                <w:szCs w:val="20"/>
                <w:lang w:val="en-GB"/>
              </w:rPr>
            </w:pPr>
            <w:r>
              <w:rPr>
                <w:b/>
                <w:bCs/>
                <w:sz w:val="20"/>
                <w:szCs w:val="20"/>
                <w:lang w:val="en-GB"/>
              </w:rPr>
              <w:t>4</w:t>
            </w:r>
          </w:p>
        </w:tc>
        <w:tc>
          <w:tcPr>
            <w:tcW w:w="1667" w:type="pct"/>
          </w:tcPr>
          <w:p w14:paraId="0E706307" w14:textId="77777777" w:rsidR="001B1969" w:rsidRDefault="001B1969">
            <w:pPr>
              <w:keepNext/>
              <w:outlineLvl w:val="1"/>
              <w:rPr>
                <w:rFonts w:eastAsia="MS Mincho"/>
                <w:bCs/>
                <w:sz w:val="20"/>
                <w:szCs w:val="20"/>
                <w:lang w:val="en-GB"/>
              </w:rPr>
            </w:pPr>
          </w:p>
        </w:tc>
      </w:tr>
      <w:tr w:rsidR="001B1969" w14:paraId="3C0EDEE3" w14:textId="77777777">
        <w:trPr>
          <w:trHeight w:val="20"/>
          <w:jc w:val="center"/>
        </w:trPr>
        <w:tc>
          <w:tcPr>
            <w:tcW w:w="1666" w:type="pct"/>
            <w:noWrap/>
          </w:tcPr>
          <w:p w14:paraId="28B84BC5" w14:textId="77777777" w:rsidR="001B1969"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413F9723"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95FA00" w14:textId="77777777" w:rsidR="001B1969"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7A49522" w14:textId="77777777" w:rsidR="001B1969" w:rsidRDefault="00000000">
            <w:pPr>
              <w:ind w:left="360"/>
              <w:rPr>
                <w:b/>
                <w:bCs/>
                <w:sz w:val="20"/>
                <w:szCs w:val="20"/>
                <w:lang w:val="en-GB"/>
              </w:rPr>
            </w:pPr>
            <w:r>
              <w:rPr>
                <w:b/>
                <w:bCs/>
                <w:sz w:val="20"/>
                <w:szCs w:val="20"/>
                <w:lang w:val="en-GB"/>
              </w:rPr>
              <w:t>N/A</w:t>
            </w:r>
          </w:p>
        </w:tc>
        <w:tc>
          <w:tcPr>
            <w:tcW w:w="1667" w:type="pct"/>
          </w:tcPr>
          <w:p w14:paraId="7FFA2FF6" w14:textId="77777777" w:rsidR="001B1969" w:rsidRDefault="001B1969">
            <w:pPr>
              <w:keepNext/>
              <w:outlineLvl w:val="1"/>
              <w:rPr>
                <w:rFonts w:eastAsia="MS Mincho"/>
                <w:bCs/>
                <w:sz w:val="20"/>
                <w:szCs w:val="20"/>
                <w:lang w:val="en-GB"/>
              </w:rPr>
            </w:pPr>
          </w:p>
        </w:tc>
      </w:tr>
      <w:tr w:rsidR="001B1969" w14:paraId="51DE44F5" w14:textId="77777777">
        <w:trPr>
          <w:trHeight w:val="20"/>
          <w:jc w:val="center"/>
        </w:trPr>
        <w:tc>
          <w:tcPr>
            <w:tcW w:w="1666" w:type="pct"/>
            <w:noWrap/>
          </w:tcPr>
          <w:p w14:paraId="2189814F" w14:textId="77777777" w:rsidR="001B1969" w:rsidRDefault="00000000">
            <w:pPr>
              <w:rPr>
                <w:b/>
                <w:sz w:val="20"/>
                <w:szCs w:val="20"/>
                <w:lang w:val="en-GB"/>
              </w:rPr>
            </w:pPr>
            <w:r>
              <w:rPr>
                <w:b/>
                <w:sz w:val="20"/>
                <w:szCs w:val="20"/>
                <w:lang w:val="en-GB"/>
              </w:rPr>
              <w:t xml:space="preserve">9. Are the results presented clearly? </w:t>
            </w:r>
          </w:p>
          <w:p w14:paraId="33327B2F"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C787E" w14:textId="77777777" w:rsidR="001B1969"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973904" w14:textId="77777777" w:rsidR="001B1969" w:rsidRDefault="00000000">
            <w:pPr>
              <w:contextualSpacing/>
              <w:rPr>
                <w:bCs/>
                <w:sz w:val="20"/>
                <w:szCs w:val="20"/>
                <w:lang w:val="en-GB"/>
              </w:rPr>
            </w:pPr>
            <w:r>
              <w:rPr>
                <w:bCs/>
                <w:sz w:val="20"/>
                <w:szCs w:val="20"/>
                <w:lang w:val="en-GB"/>
              </w:rPr>
              <w:t>2</w:t>
            </w:r>
          </w:p>
        </w:tc>
        <w:tc>
          <w:tcPr>
            <w:tcW w:w="1667" w:type="pct"/>
          </w:tcPr>
          <w:p w14:paraId="4D730D9E" w14:textId="77777777" w:rsidR="001B1969" w:rsidRDefault="00000000">
            <w:pPr>
              <w:keepNext/>
              <w:outlineLvl w:val="1"/>
              <w:rPr>
                <w:rFonts w:eastAsia="MS Mincho"/>
                <w:bCs/>
                <w:sz w:val="20"/>
                <w:szCs w:val="20"/>
                <w:lang w:val="en-GB"/>
              </w:rPr>
            </w:pPr>
            <w:r>
              <w:rPr>
                <w:rFonts w:eastAsia="MS Mincho"/>
                <w:bCs/>
                <w:sz w:val="20"/>
                <w:szCs w:val="20"/>
                <w:lang w:val="en-GB"/>
              </w:rPr>
              <w:t>The results presented are for analytic solutions.</w:t>
            </w:r>
          </w:p>
        </w:tc>
      </w:tr>
      <w:tr w:rsidR="001B1969" w14:paraId="2EB7076C" w14:textId="77777777">
        <w:trPr>
          <w:trHeight w:val="20"/>
          <w:jc w:val="center"/>
        </w:trPr>
        <w:tc>
          <w:tcPr>
            <w:tcW w:w="1666" w:type="pct"/>
            <w:noWrap/>
          </w:tcPr>
          <w:p w14:paraId="57084DAF" w14:textId="77777777" w:rsidR="001B1969" w:rsidRDefault="00000000">
            <w:pPr>
              <w:rPr>
                <w:b/>
                <w:sz w:val="20"/>
                <w:szCs w:val="20"/>
                <w:lang w:val="en-GB"/>
              </w:rPr>
            </w:pPr>
            <w:r>
              <w:rPr>
                <w:b/>
                <w:sz w:val="20"/>
                <w:szCs w:val="20"/>
                <w:lang w:val="en-GB"/>
              </w:rPr>
              <w:t>10. Are tables and figures clear, relevant, and necessary?</w:t>
            </w:r>
          </w:p>
          <w:p w14:paraId="749914E1"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2E191"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2544BD2" w14:textId="77777777" w:rsidR="001B1969" w:rsidRDefault="001B1969">
            <w:pPr>
              <w:rPr>
                <w:color w:val="404040"/>
                <w:sz w:val="20"/>
                <w:szCs w:val="20"/>
                <w:shd w:val="clear" w:color="auto" w:fill="FFFFFF"/>
                <w:lang w:val="en-GB"/>
              </w:rPr>
            </w:pPr>
          </w:p>
          <w:p w14:paraId="56ED9074" w14:textId="77777777" w:rsidR="001B1969" w:rsidRDefault="001B1969">
            <w:pPr>
              <w:rPr>
                <w:sz w:val="20"/>
                <w:szCs w:val="20"/>
                <w:lang w:val="en-GB"/>
              </w:rPr>
            </w:pPr>
          </w:p>
        </w:tc>
        <w:tc>
          <w:tcPr>
            <w:tcW w:w="1667" w:type="pct"/>
          </w:tcPr>
          <w:p w14:paraId="72CB91D2" w14:textId="77777777" w:rsidR="001B1969" w:rsidRDefault="00000000">
            <w:pPr>
              <w:contextualSpacing/>
              <w:rPr>
                <w:bCs/>
                <w:sz w:val="20"/>
                <w:szCs w:val="20"/>
                <w:lang w:val="en-GB"/>
              </w:rPr>
            </w:pPr>
            <w:r>
              <w:rPr>
                <w:bCs/>
                <w:sz w:val="20"/>
                <w:szCs w:val="20"/>
                <w:lang w:val="en-GB"/>
              </w:rPr>
              <w:t>N/A</w:t>
            </w:r>
          </w:p>
        </w:tc>
        <w:tc>
          <w:tcPr>
            <w:tcW w:w="1667" w:type="pct"/>
          </w:tcPr>
          <w:p w14:paraId="06A623C6" w14:textId="77777777" w:rsidR="001B1969" w:rsidRDefault="001B1969">
            <w:pPr>
              <w:keepNext/>
              <w:outlineLvl w:val="1"/>
              <w:rPr>
                <w:rFonts w:eastAsia="MS Mincho"/>
                <w:bCs/>
                <w:sz w:val="20"/>
                <w:szCs w:val="20"/>
                <w:lang w:val="en-GB"/>
              </w:rPr>
            </w:pPr>
          </w:p>
        </w:tc>
      </w:tr>
      <w:tr w:rsidR="001B1969" w14:paraId="59BA9983" w14:textId="77777777">
        <w:trPr>
          <w:trHeight w:val="20"/>
          <w:jc w:val="center"/>
        </w:trPr>
        <w:tc>
          <w:tcPr>
            <w:tcW w:w="1666" w:type="pct"/>
            <w:noWrap/>
          </w:tcPr>
          <w:p w14:paraId="3EA47F52" w14:textId="77777777" w:rsidR="001B1969" w:rsidRDefault="00000000">
            <w:pPr>
              <w:rPr>
                <w:b/>
                <w:sz w:val="20"/>
                <w:szCs w:val="20"/>
                <w:lang w:val="en-GB"/>
              </w:rPr>
            </w:pPr>
            <w:r>
              <w:rPr>
                <w:b/>
                <w:sz w:val="20"/>
                <w:szCs w:val="20"/>
                <w:lang w:val="en-GB"/>
              </w:rPr>
              <w:t>11. Does the discussion relate findings to existing literature?</w:t>
            </w:r>
          </w:p>
          <w:p w14:paraId="47B53266"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D5B4315" w14:textId="77777777" w:rsidR="001B196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292FCF" w14:textId="77777777" w:rsidR="001B1969" w:rsidRDefault="00000000">
            <w:pPr>
              <w:contextualSpacing/>
              <w:rPr>
                <w:bCs/>
                <w:sz w:val="20"/>
                <w:szCs w:val="20"/>
                <w:lang w:val="en-GB"/>
              </w:rPr>
            </w:pPr>
            <w:r>
              <w:rPr>
                <w:bCs/>
                <w:sz w:val="20"/>
                <w:szCs w:val="20"/>
                <w:lang w:val="en-GB"/>
              </w:rPr>
              <w:lastRenderedPageBreak/>
              <w:t>2</w:t>
            </w:r>
          </w:p>
        </w:tc>
        <w:tc>
          <w:tcPr>
            <w:tcW w:w="1667" w:type="pct"/>
          </w:tcPr>
          <w:p w14:paraId="241BCE00" w14:textId="77777777" w:rsidR="001B1969" w:rsidRDefault="00000000">
            <w:pPr>
              <w:keepNext/>
              <w:outlineLvl w:val="1"/>
              <w:rPr>
                <w:rFonts w:eastAsia="MS Mincho"/>
                <w:bCs/>
                <w:sz w:val="20"/>
                <w:szCs w:val="20"/>
                <w:lang w:val="en-GB"/>
              </w:rPr>
            </w:pPr>
            <w:r>
              <w:rPr>
                <w:rFonts w:eastAsia="MS Mincho"/>
                <w:bCs/>
                <w:sz w:val="20"/>
                <w:szCs w:val="20"/>
                <w:lang w:val="en-GB"/>
              </w:rPr>
              <w:t>Changes have been made.</w:t>
            </w:r>
          </w:p>
        </w:tc>
      </w:tr>
      <w:tr w:rsidR="001B1969" w14:paraId="6C78E8AA" w14:textId="77777777">
        <w:trPr>
          <w:trHeight w:val="20"/>
          <w:jc w:val="center"/>
        </w:trPr>
        <w:tc>
          <w:tcPr>
            <w:tcW w:w="1666" w:type="pct"/>
            <w:noWrap/>
          </w:tcPr>
          <w:p w14:paraId="66A00ED1" w14:textId="77777777" w:rsidR="001B1969" w:rsidRDefault="00000000">
            <w:pPr>
              <w:rPr>
                <w:b/>
                <w:sz w:val="20"/>
                <w:szCs w:val="20"/>
                <w:lang w:val="en-GB"/>
              </w:rPr>
            </w:pPr>
            <w:r>
              <w:rPr>
                <w:b/>
                <w:sz w:val="20"/>
                <w:szCs w:val="20"/>
                <w:lang w:val="en-GB"/>
              </w:rPr>
              <w:t>12. Are the conclusions supported by the data?</w:t>
            </w:r>
          </w:p>
          <w:p w14:paraId="25655061"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954A8" w14:textId="77777777" w:rsidR="001B196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C18C71" w14:textId="77777777" w:rsidR="001B1969" w:rsidRDefault="00000000">
            <w:pPr>
              <w:contextualSpacing/>
              <w:rPr>
                <w:bCs/>
                <w:sz w:val="20"/>
                <w:szCs w:val="20"/>
                <w:lang w:val="en-GB"/>
              </w:rPr>
            </w:pPr>
            <w:r>
              <w:rPr>
                <w:bCs/>
                <w:sz w:val="20"/>
                <w:szCs w:val="20"/>
                <w:lang w:val="en-GB"/>
              </w:rPr>
              <w:t>N/A</w:t>
            </w:r>
          </w:p>
        </w:tc>
        <w:tc>
          <w:tcPr>
            <w:tcW w:w="1667" w:type="pct"/>
          </w:tcPr>
          <w:p w14:paraId="1435BBF9" w14:textId="77777777" w:rsidR="001B1969" w:rsidRDefault="001B1969">
            <w:pPr>
              <w:keepNext/>
              <w:outlineLvl w:val="1"/>
              <w:rPr>
                <w:rFonts w:eastAsia="MS Mincho"/>
                <w:bCs/>
                <w:sz w:val="20"/>
                <w:szCs w:val="20"/>
                <w:lang w:val="en-GB"/>
              </w:rPr>
            </w:pPr>
          </w:p>
        </w:tc>
      </w:tr>
      <w:tr w:rsidR="001B1969" w14:paraId="5F024412" w14:textId="77777777">
        <w:trPr>
          <w:trHeight w:val="20"/>
          <w:jc w:val="center"/>
        </w:trPr>
        <w:tc>
          <w:tcPr>
            <w:tcW w:w="1666" w:type="pct"/>
            <w:noWrap/>
          </w:tcPr>
          <w:p w14:paraId="7582BE36" w14:textId="77777777" w:rsidR="001B1969" w:rsidRDefault="00000000">
            <w:pPr>
              <w:rPr>
                <w:b/>
                <w:sz w:val="20"/>
                <w:szCs w:val="20"/>
                <w:lang w:val="en-GB"/>
              </w:rPr>
            </w:pPr>
            <w:r>
              <w:rPr>
                <w:b/>
                <w:sz w:val="20"/>
                <w:szCs w:val="20"/>
                <w:lang w:val="en-GB"/>
              </w:rPr>
              <w:t>13. Are the limitations of the study discussed?</w:t>
            </w:r>
          </w:p>
          <w:p w14:paraId="33C81295"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DA670" w14:textId="77777777" w:rsidR="001B1969"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66D506" w14:textId="77777777" w:rsidR="001B1969" w:rsidRDefault="00000000">
            <w:pPr>
              <w:contextualSpacing/>
              <w:rPr>
                <w:bCs/>
                <w:sz w:val="20"/>
                <w:szCs w:val="20"/>
                <w:lang w:val="en-GB"/>
              </w:rPr>
            </w:pPr>
            <w:r>
              <w:rPr>
                <w:bCs/>
                <w:sz w:val="20"/>
                <w:szCs w:val="20"/>
                <w:lang w:val="en-GB"/>
              </w:rPr>
              <w:t>2</w:t>
            </w:r>
          </w:p>
        </w:tc>
        <w:tc>
          <w:tcPr>
            <w:tcW w:w="1667" w:type="pct"/>
          </w:tcPr>
          <w:p w14:paraId="1C074C2E" w14:textId="77777777" w:rsidR="001B1969" w:rsidRDefault="00000000">
            <w:pPr>
              <w:keepNext/>
              <w:outlineLvl w:val="1"/>
              <w:rPr>
                <w:rFonts w:eastAsia="MS Mincho"/>
                <w:bCs/>
                <w:sz w:val="20"/>
                <w:szCs w:val="20"/>
                <w:lang w:val="en-GB"/>
              </w:rPr>
            </w:pPr>
            <w:r>
              <w:rPr>
                <w:rFonts w:eastAsia="MS Mincho"/>
                <w:bCs/>
                <w:sz w:val="20"/>
                <w:szCs w:val="20"/>
                <w:lang w:val="en-GB"/>
              </w:rPr>
              <w:t xml:space="preserve">This has been addressed. </w:t>
            </w:r>
          </w:p>
        </w:tc>
      </w:tr>
      <w:tr w:rsidR="001B1969" w14:paraId="4AD5508F" w14:textId="77777777">
        <w:trPr>
          <w:trHeight w:val="20"/>
          <w:jc w:val="center"/>
        </w:trPr>
        <w:tc>
          <w:tcPr>
            <w:tcW w:w="1666" w:type="pct"/>
            <w:noWrap/>
          </w:tcPr>
          <w:p w14:paraId="74FA4BB0" w14:textId="77777777" w:rsidR="001B1969" w:rsidRDefault="00000000">
            <w:pPr>
              <w:rPr>
                <w:b/>
                <w:sz w:val="20"/>
                <w:szCs w:val="20"/>
                <w:lang w:val="en-GB"/>
              </w:rPr>
            </w:pPr>
            <w:r>
              <w:rPr>
                <w:b/>
                <w:sz w:val="20"/>
                <w:szCs w:val="20"/>
                <w:lang w:val="en-GB"/>
              </w:rPr>
              <w:t>14. Are the references relevant and sufficient (in number)?</w:t>
            </w:r>
          </w:p>
          <w:p w14:paraId="4136A762"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C02B99"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5573FC" w14:textId="77777777" w:rsidR="001B1969" w:rsidRDefault="00000000">
            <w:pPr>
              <w:rPr>
                <w:sz w:val="20"/>
                <w:szCs w:val="20"/>
                <w:lang w:val="en-GB"/>
              </w:rPr>
            </w:pPr>
            <w:r>
              <w:rPr>
                <w:color w:val="404040"/>
                <w:sz w:val="20"/>
                <w:szCs w:val="20"/>
                <w:shd w:val="clear" w:color="auto" w:fill="FFFFFF"/>
                <w:lang w:val="en-GB"/>
              </w:rPr>
              <w:t>N/A = Not Applicable</w:t>
            </w:r>
          </w:p>
        </w:tc>
        <w:tc>
          <w:tcPr>
            <w:tcW w:w="1667" w:type="pct"/>
          </w:tcPr>
          <w:p w14:paraId="7C4F577F" w14:textId="77777777" w:rsidR="001B1969" w:rsidRDefault="00000000">
            <w:pPr>
              <w:contextualSpacing/>
              <w:rPr>
                <w:bCs/>
                <w:sz w:val="20"/>
                <w:szCs w:val="20"/>
                <w:lang w:val="en-GB"/>
              </w:rPr>
            </w:pPr>
            <w:r>
              <w:rPr>
                <w:bCs/>
                <w:sz w:val="20"/>
                <w:szCs w:val="20"/>
                <w:lang w:val="en-GB"/>
              </w:rPr>
              <w:t>3</w:t>
            </w:r>
          </w:p>
        </w:tc>
        <w:tc>
          <w:tcPr>
            <w:tcW w:w="1667" w:type="pct"/>
          </w:tcPr>
          <w:p w14:paraId="0ADC91E2" w14:textId="77777777" w:rsidR="001B1969" w:rsidRDefault="001B1969">
            <w:pPr>
              <w:keepNext/>
              <w:outlineLvl w:val="1"/>
              <w:rPr>
                <w:rFonts w:eastAsia="MS Mincho"/>
                <w:bCs/>
                <w:sz w:val="20"/>
                <w:szCs w:val="20"/>
                <w:lang w:val="en-GB"/>
              </w:rPr>
            </w:pPr>
          </w:p>
        </w:tc>
      </w:tr>
      <w:tr w:rsidR="001B1969" w14:paraId="34150CE1" w14:textId="77777777">
        <w:trPr>
          <w:trHeight w:val="20"/>
          <w:jc w:val="center"/>
        </w:trPr>
        <w:tc>
          <w:tcPr>
            <w:tcW w:w="1666" w:type="pct"/>
            <w:noWrap/>
          </w:tcPr>
          <w:p w14:paraId="74806665" w14:textId="77777777" w:rsidR="001B1969" w:rsidRDefault="00000000">
            <w:pPr>
              <w:rPr>
                <w:b/>
                <w:sz w:val="20"/>
                <w:szCs w:val="20"/>
                <w:lang w:val="en-GB"/>
              </w:rPr>
            </w:pPr>
            <w:r>
              <w:rPr>
                <w:b/>
                <w:sz w:val="20"/>
                <w:szCs w:val="20"/>
                <w:lang w:val="en-GB"/>
              </w:rPr>
              <w:t>15. Is the manuscript written in clear and understandable language?</w:t>
            </w:r>
          </w:p>
          <w:p w14:paraId="7CE538D5"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C2453C" w14:textId="77777777" w:rsidR="001B1969"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E6BA08" w14:textId="77777777" w:rsidR="001B1969" w:rsidRDefault="00000000">
            <w:pPr>
              <w:rPr>
                <w:sz w:val="20"/>
                <w:szCs w:val="20"/>
                <w:lang w:val="en-GB"/>
              </w:rPr>
            </w:pPr>
            <w:r>
              <w:rPr>
                <w:color w:val="404040"/>
                <w:sz w:val="20"/>
                <w:szCs w:val="20"/>
                <w:shd w:val="clear" w:color="auto" w:fill="FFFFFF"/>
                <w:lang w:val="en-GB"/>
              </w:rPr>
              <w:t>N/A = Not Applicable</w:t>
            </w:r>
          </w:p>
        </w:tc>
        <w:tc>
          <w:tcPr>
            <w:tcW w:w="1667" w:type="pct"/>
          </w:tcPr>
          <w:p w14:paraId="297B9755" w14:textId="77777777" w:rsidR="001B1969" w:rsidRDefault="00000000">
            <w:pPr>
              <w:contextualSpacing/>
              <w:rPr>
                <w:bCs/>
                <w:sz w:val="20"/>
                <w:szCs w:val="20"/>
                <w:lang w:val="en-GB"/>
              </w:rPr>
            </w:pPr>
            <w:r>
              <w:rPr>
                <w:bCs/>
                <w:sz w:val="20"/>
                <w:szCs w:val="20"/>
                <w:lang w:val="en-GB"/>
              </w:rPr>
              <w:t>3</w:t>
            </w:r>
          </w:p>
        </w:tc>
        <w:tc>
          <w:tcPr>
            <w:tcW w:w="1667" w:type="pct"/>
          </w:tcPr>
          <w:p w14:paraId="05694F54" w14:textId="77777777" w:rsidR="001B1969" w:rsidRDefault="001B1969">
            <w:pPr>
              <w:keepNext/>
              <w:outlineLvl w:val="1"/>
              <w:rPr>
                <w:rFonts w:eastAsia="MS Mincho"/>
                <w:bCs/>
                <w:sz w:val="20"/>
                <w:szCs w:val="20"/>
                <w:lang w:val="en-GB"/>
              </w:rPr>
            </w:pPr>
          </w:p>
        </w:tc>
      </w:tr>
    </w:tbl>
    <w:p w14:paraId="269BD288" w14:textId="77777777" w:rsidR="001B1969" w:rsidRDefault="001B1969">
      <w:pPr>
        <w:jc w:val="both"/>
        <w:rPr>
          <w:rFonts w:eastAsia="MS Mincho"/>
          <w:b/>
          <w:bCs/>
          <w:sz w:val="20"/>
          <w:szCs w:val="20"/>
          <w:u w:val="single"/>
          <w:lang w:val="en-GB" w:eastAsia="zh-CN"/>
        </w:rPr>
      </w:pPr>
    </w:p>
    <w:p w14:paraId="42E86720" w14:textId="77777777" w:rsidR="001B1969" w:rsidRDefault="001B1969">
      <w:pPr>
        <w:jc w:val="both"/>
        <w:rPr>
          <w:rFonts w:eastAsia="MS Mincho"/>
          <w:b/>
          <w:bCs/>
          <w:sz w:val="20"/>
          <w:szCs w:val="20"/>
          <w:u w:val="single"/>
          <w:lang w:val="en-GB" w:eastAsia="zh-CN"/>
        </w:rPr>
      </w:pPr>
    </w:p>
    <w:p w14:paraId="68C9078C" w14:textId="77777777" w:rsidR="001B1969"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333664C" w14:textId="77777777" w:rsidR="001B1969" w:rsidRDefault="001B196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B1969" w14:paraId="5943CC4F" w14:textId="77777777">
        <w:trPr>
          <w:trHeight w:val="20"/>
          <w:jc w:val="center"/>
        </w:trPr>
        <w:tc>
          <w:tcPr>
            <w:tcW w:w="1666" w:type="pct"/>
            <w:noWrap/>
          </w:tcPr>
          <w:p w14:paraId="65E81C51" w14:textId="77777777" w:rsidR="001B1969" w:rsidRDefault="001B1969">
            <w:pPr>
              <w:keepNext/>
              <w:outlineLvl w:val="1"/>
              <w:rPr>
                <w:rFonts w:eastAsia="MS Mincho"/>
                <w:b/>
                <w:bCs/>
                <w:sz w:val="20"/>
                <w:szCs w:val="20"/>
                <w:lang w:val="en-GB"/>
              </w:rPr>
            </w:pPr>
          </w:p>
        </w:tc>
        <w:tc>
          <w:tcPr>
            <w:tcW w:w="1667" w:type="pct"/>
          </w:tcPr>
          <w:p w14:paraId="14933DCD" w14:textId="77777777" w:rsidR="001B1969" w:rsidRDefault="00000000">
            <w:pPr>
              <w:keepNext/>
              <w:outlineLvl w:val="1"/>
              <w:rPr>
                <w:rFonts w:eastAsia="MS Mincho"/>
                <w:b/>
                <w:bCs/>
                <w:sz w:val="20"/>
                <w:szCs w:val="20"/>
                <w:lang w:val="en-GB"/>
              </w:rPr>
            </w:pPr>
            <w:r>
              <w:rPr>
                <w:rFonts w:eastAsia="MS Mincho"/>
                <w:b/>
                <w:bCs/>
                <w:sz w:val="20"/>
                <w:szCs w:val="20"/>
                <w:lang w:val="en-GB"/>
              </w:rPr>
              <w:t>Reviewer’s comment</w:t>
            </w:r>
          </w:p>
          <w:p w14:paraId="6FB69AF1" w14:textId="77777777" w:rsidR="001B1969" w:rsidRDefault="001B1969">
            <w:pPr>
              <w:rPr>
                <w:sz w:val="20"/>
                <w:szCs w:val="20"/>
                <w:lang w:val="en-GB"/>
              </w:rPr>
            </w:pPr>
          </w:p>
        </w:tc>
        <w:tc>
          <w:tcPr>
            <w:tcW w:w="1667" w:type="pct"/>
          </w:tcPr>
          <w:p w14:paraId="4B62F59A" w14:textId="77777777" w:rsidR="001B1969"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74FE12" w14:textId="77777777" w:rsidR="001B1969" w:rsidRDefault="001B1969">
            <w:pPr>
              <w:keepNext/>
              <w:outlineLvl w:val="1"/>
              <w:rPr>
                <w:rFonts w:eastAsia="MS Mincho"/>
                <w:bCs/>
                <w:sz w:val="20"/>
                <w:szCs w:val="20"/>
                <w:lang w:val="en-GB"/>
              </w:rPr>
            </w:pPr>
          </w:p>
        </w:tc>
      </w:tr>
      <w:tr w:rsidR="001B1969" w14:paraId="058961B0" w14:textId="77777777">
        <w:trPr>
          <w:trHeight w:val="20"/>
          <w:jc w:val="center"/>
        </w:trPr>
        <w:tc>
          <w:tcPr>
            <w:tcW w:w="1666" w:type="pct"/>
            <w:noWrap/>
          </w:tcPr>
          <w:p w14:paraId="1901CF63" w14:textId="77777777" w:rsidR="001B1969" w:rsidRDefault="00000000">
            <w:pPr>
              <w:rPr>
                <w:b/>
                <w:bCs/>
                <w:sz w:val="20"/>
                <w:szCs w:val="20"/>
                <w:lang w:val="en-GB"/>
              </w:rPr>
            </w:pPr>
            <w:r>
              <w:rPr>
                <w:b/>
                <w:bCs/>
                <w:sz w:val="20"/>
                <w:szCs w:val="20"/>
                <w:lang w:val="en-GB"/>
              </w:rPr>
              <w:t>Is the title of the article suitable?</w:t>
            </w:r>
          </w:p>
          <w:p w14:paraId="757DD6E3" w14:textId="77777777" w:rsidR="001B1969" w:rsidRDefault="001B1969">
            <w:pPr>
              <w:rPr>
                <w:bCs/>
                <w:sz w:val="20"/>
                <w:szCs w:val="20"/>
                <w:lang w:val="en-GB"/>
              </w:rPr>
            </w:pPr>
          </w:p>
          <w:p w14:paraId="77A9BF11" w14:textId="77777777" w:rsidR="001B1969" w:rsidRDefault="00000000">
            <w:pPr>
              <w:rPr>
                <w:bCs/>
                <w:sz w:val="20"/>
                <w:szCs w:val="20"/>
                <w:lang w:val="en-GB"/>
              </w:rPr>
            </w:pPr>
            <w:r>
              <w:rPr>
                <w:bCs/>
                <w:sz w:val="20"/>
                <w:szCs w:val="20"/>
                <w:lang w:val="en-GB"/>
              </w:rPr>
              <w:t>If your answer is NO, please provide a brief, clear suggestion for improvement.</w:t>
            </w:r>
          </w:p>
          <w:p w14:paraId="4613F213" w14:textId="77777777" w:rsidR="001B1969" w:rsidRDefault="001B1969">
            <w:pPr>
              <w:rPr>
                <w:sz w:val="20"/>
                <w:szCs w:val="20"/>
                <w:u w:val="single"/>
                <w:lang w:val="en-GB"/>
              </w:rPr>
            </w:pPr>
          </w:p>
        </w:tc>
        <w:tc>
          <w:tcPr>
            <w:tcW w:w="1667" w:type="pct"/>
          </w:tcPr>
          <w:p w14:paraId="2EC8339D" w14:textId="77777777" w:rsidR="001B1969" w:rsidRDefault="00000000">
            <w:pPr>
              <w:ind w:left="360"/>
              <w:rPr>
                <w:b/>
                <w:bCs/>
                <w:sz w:val="20"/>
                <w:szCs w:val="20"/>
                <w:lang w:val="en-GB"/>
              </w:rPr>
            </w:pPr>
            <w:r>
              <w:rPr>
                <w:b/>
                <w:bCs/>
                <w:sz w:val="20"/>
                <w:szCs w:val="20"/>
                <w:lang w:val="en-GB"/>
              </w:rPr>
              <w:t xml:space="preserve">No. I suggest possibly </w:t>
            </w:r>
          </w:p>
          <w:p w14:paraId="063AA955" w14:textId="77777777" w:rsidR="001B1969" w:rsidRDefault="00000000">
            <w:pPr>
              <w:ind w:left="360"/>
              <w:rPr>
                <w:b/>
                <w:bCs/>
                <w:sz w:val="20"/>
                <w:szCs w:val="20"/>
                <w:lang w:val="en-GB"/>
              </w:rPr>
            </w:pPr>
            <w:r>
              <w:rPr>
                <w:b/>
                <w:bCs/>
                <w:sz w:val="20"/>
                <w:szCs w:val="20"/>
                <w:lang w:val="en-GB"/>
              </w:rPr>
              <w:t>S</w:t>
            </w:r>
            <w:r>
              <w:rPr>
                <w:rFonts w:eastAsia="MS Mincho"/>
                <w:b/>
                <w:bCs/>
                <w:sz w:val="20"/>
                <w:szCs w:val="20"/>
                <w:lang w:val="en-GB"/>
              </w:rPr>
              <w:t>tability analysis of a rodent-human Hantavirus model with immune response.</w:t>
            </w:r>
            <w:r>
              <w:rPr>
                <w:b/>
                <w:bCs/>
                <w:sz w:val="20"/>
                <w:szCs w:val="20"/>
                <w:lang w:val="en-GB"/>
              </w:rPr>
              <w:t xml:space="preserve"> </w:t>
            </w:r>
          </w:p>
        </w:tc>
        <w:tc>
          <w:tcPr>
            <w:tcW w:w="1667" w:type="pct"/>
          </w:tcPr>
          <w:p w14:paraId="137EE0F9" w14:textId="77777777" w:rsidR="001B1969" w:rsidRDefault="00000000">
            <w:pPr>
              <w:keepNext/>
              <w:outlineLvl w:val="1"/>
              <w:rPr>
                <w:rFonts w:eastAsia="MS Mincho"/>
                <w:bCs/>
                <w:sz w:val="20"/>
                <w:szCs w:val="20"/>
                <w:lang w:val="en-GB"/>
              </w:rPr>
            </w:pPr>
            <w:r>
              <w:rPr>
                <w:rFonts w:eastAsia="MS Mincho"/>
                <w:bCs/>
                <w:sz w:val="20"/>
                <w:szCs w:val="20"/>
                <w:lang w:val="en-GB"/>
              </w:rPr>
              <w:t xml:space="preserve">This has been adopted. </w:t>
            </w:r>
          </w:p>
        </w:tc>
      </w:tr>
      <w:tr w:rsidR="001B1969" w14:paraId="0CCCDCA8" w14:textId="77777777">
        <w:trPr>
          <w:trHeight w:val="20"/>
          <w:jc w:val="center"/>
        </w:trPr>
        <w:tc>
          <w:tcPr>
            <w:tcW w:w="1666" w:type="pct"/>
            <w:noWrap/>
          </w:tcPr>
          <w:p w14:paraId="02755D61" w14:textId="77777777" w:rsidR="001B1969"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B8C0DCE" w14:textId="77777777" w:rsidR="001B1969" w:rsidRDefault="00000000">
            <w:pPr>
              <w:rPr>
                <w:bCs/>
                <w:sz w:val="20"/>
                <w:szCs w:val="20"/>
                <w:lang w:val="en-GB"/>
              </w:rPr>
            </w:pPr>
            <w:r>
              <w:rPr>
                <w:bCs/>
                <w:sz w:val="20"/>
                <w:szCs w:val="20"/>
                <w:lang w:val="en-GB"/>
              </w:rPr>
              <w:t>s</w:t>
            </w:r>
          </w:p>
          <w:p w14:paraId="76FA812F" w14:textId="77777777" w:rsidR="001B1969" w:rsidRDefault="00000000">
            <w:pPr>
              <w:rPr>
                <w:bCs/>
                <w:sz w:val="20"/>
                <w:szCs w:val="20"/>
                <w:lang w:val="en-GB"/>
              </w:rPr>
            </w:pPr>
            <w:r>
              <w:rPr>
                <w:bCs/>
                <w:sz w:val="20"/>
                <w:szCs w:val="20"/>
                <w:lang w:val="en-GB"/>
              </w:rPr>
              <w:t>If your answer is NO, please provide a brief, clear suggestion for improvement.</w:t>
            </w:r>
          </w:p>
          <w:p w14:paraId="033AE7D5" w14:textId="77777777" w:rsidR="001B1969" w:rsidRDefault="001B1969">
            <w:pPr>
              <w:rPr>
                <w:sz w:val="20"/>
                <w:szCs w:val="20"/>
                <w:lang w:val="en-GB"/>
              </w:rPr>
            </w:pPr>
          </w:p>
        </w:tc>
        <w:tc>
          <w:tcPr>
            <w:tcW w:w="1667" w:type="pct"/>
          </w:tcPr>
          <w:p w14:paraId="05DC7E52" w14:textId="77777777" w:rsidR="001B1969" w:rsidRDefault="00000000">
            <w:pPr>
              <w:ind w:left="360"/>
              <w:rPr>
                <w:b/>
                <w:bCs/>
                <w:sz w:val="20"/>
                <w:szCs w:val="20"/>
                <w:lang w:val="en-GB"/>
              </w:rPr>
            </w:pPr>
            <w:r>
              <w:rPr>
                <w:b/>
                <w:bCs/>
                <w:sz w:val="20"/>
                <w:szCs w:val="20"/>
                <w:lang w:val="en-GB"/>
              </w:rPr>
              <w:t>No. I suggest he should include numerical simulation of the model</w:t>
            </w:r>
          </w:p>
        </w:tc>
        <w:tc>
          <w:tcPr>
            <w:tcW w:w="1667" w:type="pct"/>
          </w:tcPr>
          <w:p w14:paraId="76E6BC25" w14:textId="77777777" w:rsidR="001B1969" w:rsidRDefault="00000000">
            <w:pPr>
              <w:keepNext/>
              <w:outlineLvl w:val="1"/>
              <w:rPr>
                <w:rFonts w:eastAsia="MS Mincho"/>
                <w:bCs/>
                <w:sz w:val="20"/>
                <w:szCs w:val="20"/>
                <w:lang w:val="en-GB"/>
              </w:rPr>
            </w:pPr>
            <w:r>
              <w:rPr>
                <w:rFonts w:eastAsia="MS Mincho"/>
                <w:bCs/>
                <w:sz w:val="20"/>
                <w:szCs w:val="20"/>
                <w:lang w:val="en-GB"/>
              </w:rPr>
              <w:t xml:space="preserve">This work has the potential of having a numerical solution, but we believe that the analytic solutions discussed have done well to describe the transmission of Hantavirus and help public health practitioner in decision making. </w:t>
            </w:r>
          </w:p>
        </w:tc>
      </w:tr>
      <w:tr w:rsidR="001B1969" w14:paraId="5C750669" w14:textId="77777777">
        <w:trPr>
          <w:trHeight w:val="20"/>
          <w:jc w:val="center"/>
        </w:trPr>
        <w:tc>
          <w:tcPr>
            <w:tcW w:w="1666" w:type="pct"/>
            <w:noWrap/>
          </w:tcPr>
          <w:p w14:paraId="2A39E217" w14:textId="77777777" w:rsidR="001B1969"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9A343A8" w14:textId="77777777" w:rsidR="001B1969" w:rsidRDefault="00000000">
            <w:pPr>
              <w:rPr>
                <w:bCs/>
                <w:sz w:val="20"/>
                <w:szCs w:val="20"/>
                <w:lang w:val="en-GB"/>
              </w:rPr>
            </w:pPr>
            <w:r>
              <w:rPr>
                <w:bCs/>
                <w:sz w:val="20"/>
                <w:szCs w:val="20"/>
                <w:lang w:val="en-GB"/>
              </w:rPr>
              <w:t>If your answer is NO, please provide a brief, clear suggestion for improvement</w:t>
            </w:r>
          </w:p>
          <w:p w14:paraId="57673974" w14:textId="77777777" w:rsidR="001B1969" w:rsidRDefault="00000000">
            <w:pPr>
              <w:rPr>
                <w:b/>
                <w:sz w:val="20"/>
                <w:szCs w:val="20"/>
                <w:lang w:val="en-GB"/>
              </w:rPr>
            </w:pPr>
            <w:r>
              <w:rPr>
                <w:bCs/>
                <w:sz w:val="20"/>
                <w:szCs w:val="20"/>
                <w:lang w:val="en-GB"/>
              </w:rPr>
              <w:t>.</w:t>
            </w:r>
          </w:p>
        </w:tc>
        <w:tc>
          <w:tcPr>
            <w:tcW w:w="1667" w:type="pct"/>
          </w:tcPr>
          <w:p w14:paraId="2E14048A" w14:textId="77777777" w:rsidR="001B1969" w:rsidRDefault="00000000">
            <w:pPr>
              <w:contextualSpacing/>
              <w:rPr>
                <w:bCs/>
                <w:sz w:val="20"/>
                <w:szCs w:val="20"/>
                <w:lang w:val="en-GB"/>
              </w:rPr>
            </w:pPr>
            <w:r>
              <w:rPr>
                <w:bCs/>
                <w:sz w:val="20"/>
                <w:szCs w:val="20"/>
                <w:lang w:val="en-GB"/>
              </w:rPr>
              <w:t>Yes</w:t>
            </w:r>
          </w:p>
        </w:tc>
        <w:tc>
          <w:tcPr>
            <w:tcW w:w="1667" w:type="pct"/>
          </w:tcPr>
          <w:p w14:paraId="50FEDD1A" w14:textId="77777777" w:rsidR="001B1969" w:rsidRDefault="001B1969">
            <w:pPr>
              <w:keepNext/>
              <w:outlineLvl w:val="1"/>
              <w:rPr>
                <w:rFonts w:eastAsia="MS Mincho"/>
                <w:bCs/>
                <w:sz w:val="20"/>
                <w:szCs w:val="20"/>
                <w:lang w:val="en-GB"/>
              </w:rPr>
            </w:pPr>
          </w:p>
        </w:tc>
      </w:tr>
      <w:tr w:rsidR="001B1969" w14:paraId="4929AB1B" w14:textId="77777777">
        <w:trPr>
          <w:trHeight w:val="20"/>
          <w:jc w:val="center"/>
        </w:trPr>
        <w:tc>
          <w:tcPr>
            <w:tcW w:w="1666" w:type="pct"/>
            <w:noWrap/>
          </w:tcPr>
          <w:p w14:paraId="1083CD6E" w14:textId="77777777" w:rsidR="001B1969" w:rsidRDefault="00000000">
            <w:pPr>
              <w:rPr>
                <w:b/>
                <w:bCs/>
                <w:sz w:val="20"/>
                <w:szCs w:val="20"/>
                <w:lang w:val="en-GB"/>
              </w:rPr>
            </w:pPr>
            <w:r>
              <w:rPr>
                <w:b/>
                <w:bCs/>
                <w:sz w:val="20"/>
                <w:szCs w:val="20"/>
                <w:lang w:val="en-GB"/>
              </w:rPr>
              <w:t xml:space="preserve">Are the references sufficient and recent? </w:t>
            </w:r>
          </w:p>
          <w:p w14:paraId="2B6C9BED" w14:textId="77777777" w:rsidR="001B1969" w:rsidRDefault="00000000">
            <w:pPr>
              <w:rPr>
                <w:bCs/>
                <w:sz w:val="20"/>
                <w:szCs w:val="20"/>
                <w:lang w:val="en-GB"/>
              </w:rPr>
            </w:pPr>
            <w:r>
              <w:rPr>
                <w:bCs/>
                <w:sz w:val="20"/>
                <w:szCs w:val="20"/>
                <w:lang w:val="en-GB"/>
              </w:rPr>
              <w:t>(YES or NO)</w:t>
            </w:r>
          </w:p>
          <w:p w14:paraId="00A697F6" w14:textId="77777777" w:rsidR="001B1969" w:rsidRDefault="001B1969">
            <w:pPr>
              <w:rPr>
                <w:bCs/>
                <w:sz w:val="20"/>
                <w:szCs w:val="20"/>
                <w:lang w:val="en-GB"/>
              </w:rPr>
            </w:pPr>
          </w:p>
          <w:p w14:paraId="12206913" w14:textId="77777777" w:rsidR="001B1969" w:rsidRDefault="00000000">
            <w:pPr>
              <w:rPr>
                <w:bCs/>
                <w:sz w:val="20"/>
                <w:szCs w:val="20"/>
                <w:lang w:val="en-GB"/>
              </w:rPr>
            </w:pPr>
            <w:r>
              <w:rPr>
                <w:bCs/>
                <w:sz w:val="20"/>
                <w:szCs w:val="20"/>
                <w:lang w:val="en-GB"/>
              </w:rPr>
              <w:t>If your answer is NO, please provide clear suggestion for improvement.</w:t>
            </w:r>
          </w:p>
          <w:p w14:paraId="006BB3EE" w14:textId="77777777" w:rsidR="001B1969" w:rsidRDefault="001B1969">
            <w:pPr>
              <w:rPr>
                <w:b/>
                <w:bCs/>
                <w:sz w:val="20"/>
                <w:szCs w:val="20"/>
                <w:lang w:val="en-GB"/>
              </w:rPr>
            </w:pPr>
          </w:p>
        </w:tc>
        <w:tc>
          <w:tcPr>
            <w:tcW w:w="1667" w:type="pct"/>
          </w:tcPr>
          <w:p w14:paraId="3EE26F04" w14:textId="77777777" w:rsidR="001B1969" w:rsidRDefault="00000000">
            <w:pPr>
              <w:contextualSpacing/>
              <w:rPr>
                <w:bCs/>
                <w:sz w:val="20"/>
                <w:szCs w:val="20"/>
                <w:lang w:val="en-GB"/>
              </w:rPr>
            </w:pPr>
            <w:r>
              <w:rPr>
                <w:bCs/>
                <w:sz w:val="20"/>
                <w:szCs w:val="20"/>
                <w:lang w:val="en-GB"/>
              </w:rPr>
              <w:t>Yes</w:t>
            </w:r>
          </w:p>
        </w:tc>
        <w:tc>
          <w:tcPr>
            <w:tcW w:w="1667" w:type="pct"/>
          </w:tcPr>
          <w:p w14:paraId="0FC9BB78" w14:textId="77777777" w:rsidR="001B1969" w:rsidRDefault="001B1969">
            <w:pPr>
              <w:keepNext/>
              <w:outlineLvl w:val="1"/>
              <w:rPr>
                <w:rFonts w:eastAsia="MS Mincho"/>
                <w:bCs/>
                <w:sz w:val="20"/>
                <w:szCs w:val="20"/>
                <w:lang w:val="en-GB"/>
              </w:rPr>
            </w:pPr>
          </w:p>
        </w:tc>
      </w:tr>
      <w:tr w:rsidR="001B1969" w14:paraId="3FFC8E91" w14:textId="77777777">
        <w:trPr>
          <w:trHeight w:val="20"/>
          <w:jc w:val="center"/>
        </w:trPr>
        <w:tc>
          <w:tcPr>
            <w:tcW w:w="1666" w:type="pct"/>
            <w:noWrap/>
          </w:tcPr>
          <w:p w14:paraId="5E9613B5" w14:textId="77777777" w:rsidR="001B1969" w:rsidRDefault="00000000">
            <w:pPr>
              <w:rPr>
                <w:b/>
                <w:bCs/>
                <w:sz w:val="20"/>
                <w:szCs w:val="20"/>
                <w:lang w:val="en-GB"/>
              </w:rPr>
            </w:pPr>
            <w:r>
              <w:rPr>
                <w:b/>
                <w:bCs/>
                <w:sz w:val="20"/>
                <w:szCs w:val="20"/>
                <w:lang w:val="en-GB"/>
              </w:rPr>
              <w:t>Are there ethical issues in this manuscript?</w:t>
            </w:r>
          </w:p>
          <w:p w14:paraId="3E7EEBFC" w14:textId="77777777" w:rsidR="001B1969" w:rsidRDefault="00000000">
            <w:pPr>
              <w:rPr>
                <w:bCs/>
                <w:sz w:val="20"/>
                <w:szCs w:val="20"/>
                <w:lang w:val="en-GB"/>
              </w:rPr>
            </w:pPr>
            <w:r>
              <w:rPr>
                <w:bCs/>
                <w:sz w:val="20"/>
                <w:szCs w:val="20"/>
                <w:lang w:val="en-GB"/>
              </w:rPr>
              <w:t>(YES or NO)</w:t>
            </w:r>
          </w:p>
          <w:p w14:paraId="262FE53C" w14:textId="77777777" w:rsidR="001B1969" w:rsidRDefault="001B1969">
            <w:pPr>
              <w:rPr>
                <w:bCs/>
                <w:sz w:val="20"/>
                <w:szCs w:val="20"/>
                <w:lang w:val="en-GB"/>
              </w:rPr>
            </w:pPr>
          </w:p>
          <w:p w14:paraId="1679FB9A" w14:textId="77777777" w:rsidR="001B1969" w:rsidRDefault="00000000">
            <w:pPr>
              <w:rPr>
                <w:bCs/>
                <w:sz w:val="20"/>
                <w:szCs w:val="20"/>
                <w:lang w:val="en-GB"/>
              </w:rPr>
            </w:pPr>
            <w:r>
              <w:rPr>
                <w:bCs/>
                <w:sz w:val="20"/>
                <w:szCs w:val="20"/>
                <w:lang w:val="en-GB"/>
              </w:rPr>
              <w:t>(If yes, kindly please write down the ethical issues here in details)</w:t>
            </w:r>
          </w:p>
          <w:p w14:paraId="60B5FD63" w14:textId="77777777" w:rsidR="001B1969" w:rsidRDefault="001B1969">
            <w:pPr>
              <w:rPr>
                <w:bCs/>
                <w:sz w:val="20"/>
                <w:szCs w:val="20"/>
                <w:lang w:val="en-GB"/>
              </w:rPr>
            </w:pPr>
          </w:p>
        </w:tc>
        <w:tc>
          <w:tcPr>
            <w:tcW w:w="1667" w:type="pct"/>
          </w:tcPr>
          <w:p w14:paraId="40C6B2E1" w14:textId="77777777" w:rsidR="001B1969" w:rsidRDefault="00000000">
            <w:pPr>
              <w:contextualSpacing/>
              <w:rPr>
                <w:bCs/>
                <w:sz w:val="20"/>
                <w:szCs w:val="20"/>
                <w:lang w:val="en-GB"/>
              </w:rPr>
            </w:pPr>
            <w:r>
              <w:rPr>
                <w:bCs/>
                <w:sz w:val="20"/>
                <w:szCs w:val="20"/>
                <w:lang w:val="en-GB"/>
              </w:rPr>
              <w:t>NO</w:t>
            </w:r>
          </w:p>
        </w:tc>
        <w:tc>
          <w:tcPr>
            <w:tcW w:w="1667" w:type="pct"/>
          </w:tcPr>
          <w:p w14:paraId="21C93B81" w14:textId="77777777" w:rsidR="001B1969" w:rsidRDefault="001B1969">
            <w:pPr>
              <w:keepNext/>
              <w:outlineLvl w:val="1"/>
              <w:rPr>
                <w:rFonts w:eastAsia="MS Mincho"/>
                <w:bCs/>
                <w:sz w:val="20"/>
                <w:szCs w:val="20"/>
                <w:lang w:val="en-GB"/>
              </w:rPr>
            </w:pPr>
          </w:p>
        </w:tc>
      </w:tr>
    </w:tbl>
    <w:p w14:paraId="56F62E2F" w14:textId="77777777" w:rsidR="001B1969" w:rsidRDefault="001B1969">
      <w:pPr>
        <w:keepNext/>
        <w:outlineLvl w:val="1"/>
        <w:rPr>
          <w:rFonts w:eastAsia="MS Mincho"/>
          <w:b/>
          <w:bCs/>
          <w:sz w:val="20"/>
          <w:szCs w:val="20"/>
          <w:highlight w:val="yellow"/>
          <w:lang w:val="en-GB"/>
        </w:rPr>
      </w:pPr>
    </w:p>
    <w:sectPr w:rsidR="001B1969">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5F4C3" w14:textId="77777777" w:rsidR="00C54328" w:rsidRDefault="00C54328">
      <w:r>
        <w:separator/>
      </w:r>
    </w:p>
  </w:endnote>
  <w:endnote w:type="continuationSeparator" w:id="0">
    <w:p w14:paraId="241C17B1" w14:textId="77777777" w:rsidR="00C54328" w:rsidRDefault="00C5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688E" w14:textId="77777777" w:rsidR="001B1969" w:rsidRDefault="001B1969">
    <w:pPr>
      <w:pStyle w:val="Footer"/>
      <w:jc w:val="right"/>
    </w:pPr>
  </w:p>
  <w:p w14:paraId="5D70EDC5" w14:textId="77777777" w:rsidR="001B196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05E84C5" w14:textId="77777777" w:rsidR="001B1969" w:rsidRDefault="00000000">
    <w:pPr>
      <w:pStyle w:val="Footer"/>
      <w:jc w:val="right"/>
      <w:rPr>
        <w:b/>
        <w:sz w:val="20"/>
      </w:rPr>
    </w:pPr>
    <w:r>
      <w:rPr>
        <w:b/>
        <w:sz w:val="20"/>
      </w:rPr>
      <w:t>V240326</w:t>
    </w:r>
  </w:p>
  <w:p w14:paraId="55184A1D" w14:textId="77777777" w:rsidR="001B1969" w:rsidRDefault="001B1969">
    <w:pPr>
      <w:pStyle w:val="Footer"/>
      <w:jc w:val="right"/>
    </w:pPr>
  </w:p>
  <w:p w14:paraId="1FE01E7E" w14:textId="77777777" w:rsidR="001B1969" w:rsidRDefault="001B19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23435" w14:textId="77777777" w:rsidR="00C54328" w:rsidRDefault="00C54328">
      <w:r>
        <w:separator/>
      </w:r>
    </w:p>
  </w:footnote>
  <w:footnote w:type="continuationSeparator" w:id="0">
    <w:p w14:paraId="546307AE" w14:textId="77777777" w:rsidR="00C54328" w:rsidRDefault="00C5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84811" w14:textId="77777777" w:rsidR="001B1969" w:rsidRDefault="001B1969">
    <w:pPr>
      <w:spacing w:before="100" w:beforeAutospacing="1" w:after="100" w:afterAutospacing="1"/>
      <w:jc w:val="center"/>
      <w:rPr>
        <w:b/>
        <w:bCs/>
        <w:color w:val="003399"/>
        <w:szCs w:val="20"/>
        <w:u w:val="single"/>
        <w:lang w:val="en-GB"/>
      </w:rPr>
    </w:pPr>
  </w:p>
  <w:p w14:paraId="63816327" w14:textId="77777777" w:rsidR="001B1969"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56E29"/>
    <w:multiLevelType w:val="multilevel"/>
    <w:tmpl w:val="11C56E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65D4534"/>
    <w:multiLevelType w:val="multilevel"/>
    <w:tmpl w:val="665D45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32897705">
    <w:abstractNumId w:val="1"/>
  </w:num>
  <w:num w:numId="2" w16cid:durableId="589311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03F5"/>
    <w:rsid w:val="001B1969"/>
    <w:rsid w:val="001B4C19"/>
    <w:rsid w:val="002225F7"/>
    <w:rsid w:val="002A0F2D"/>
    <w:rsid w:val="002F0C1B"/>
    <w:rsid w:val="003B0784"/>
    <w:rsid w:val="00410F68"/>
    <w:rsid w:val="00495843"/>
    <w:rsid w:val="00501E26"/>
    <w:rsid w:val="005203F5"/>
    <w:rsid w:val="005E26FB"/>
    <w:rsid w:val="005E4D38"/>
    <w:rsid w:val="00642B37"/>
    <w:rsid w:val="006507CE"/>
    <w:rsid w:val="007E3C7D"/>
    <w:rsid w:val="008878B4"/>
    <w:rsid w:val="008978C2"/>
    <w:rsid w:val="008E5763"/>
    <w:rsid w:val="00AA6391"/>
    <w:rsid w:val="00AB229B"/>
    <w:rsid w:val="00AD179B"/>
    <w:rsid w:val="00AD7865"/>
    <w:rsid w:val="00B75D17"/>
    <w:rsid w:val="00B84FB2"/>
    <w:rsid w:val="00BD280B"/>
    <w:rsid w:val="00C52A08"/>
    <w:rsid w:val="00C54328"/>
    <w:rsid w:val="00C7293E"/>
    <w:rsid w:val="00C9226B"/>
    <w:rsid w:val="00D13817"/>
    <w:rsid w:val="00D30144"/>
    <w:rsid w:val="00D52288"/>
    <w:rsid w:val="00E00F04"/>
    <w:rsid w:val="00EE1AA4"/>
    <w:rsid w:val="7E7E2E8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7C1717-61D1-45BE-946A-0D7703F84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863</Words>
  <Characters>4922</Characters>
  <Application>Microsoft Office Word</Application>
  <DocSecurity>0</DocSecurity>
  <Lines>41</Lines>
  <Paragraphs>11</Paragraphs>
  <ScaleCrop>false</ScaleCrop>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50</cp:revision>
  <dcterms:created xsi:type="dcterms:W3CDTF">2026-03-24T06:15:00Z</dcterms:created>
  <dcterms:modified xsi:type="dcterms:W3CDTF">2026-06-13T10:31:00Z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eyJoZGlkIjoiNTQyM2Q3NjY5ZmM3ZjJhYWQ2ZTliM2IxYzJlY2E1NTYifQ==</vt:lpwstr>
  </property>
  <property fmtid="{D5CDD505-2E9C-101B-9397-08002B2CF9AE}" pid="4" name="KSOProductBuildVer">
    <vt:lpwstr>1033-12.1.0.26880</vt:lpwstr>
  </property>
  <property fmtid="{D5CDD505-2E9C-101B-9397-08002B2CF9AE}" pid="5" name="ICV">
    <vt:lpwstr>1C1808326B044058841BC1EAD9730D0C_12</vt:lpwstr>
  </property>
</Properties>
</file>