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3449" w:rsidRPr="00511E95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511E95" w:rsidRDefault="005572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511E95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11E9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511E95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511E95" w:rsidRDefault="005572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3C394413" w:rsidR="004D3449" w:rsidRPr="00511E95" w:rsidRDefault="007B78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Ms_AJPAM_2653</w:t>
            </w:r>
          </w:p>
        </w:tc>
      </w:tr>
      <w:tr w:rsidR="004D3449" w:rsidRPr="00511E95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511E95" w:rsidRDefault="005572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445EA0FB" w:rsidR="004D3449" w:rsidRPr="00511E95" w:rsidRDefault="007B78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Closed-Form Expressions of Leonardo-Type Sequences with Homogeneous Counterparts in Balancing and Oresme Numbers</w:t>
            </w:r>
          </w:p>
        </w:tc>
      </w:tr>
      <w:tr w:rsidR="004D3449" w:rsidRPr="00511E95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511E95" w:rsidRDefault="005572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4A8CAD" w14:textId="77777777" w:rsidR="004D3449" w:rsidRPr="00511E95" w:rsidRDefault="005572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403B26C" w14:textId="77777777" w:rsidR="004D3449" w:rsidRPr="00511E95" w:rsidRDefault="004D3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07B84CA" w14:textId="77777777" w:rsidR="004D3449" w:rsidRPr="00511E95" w:rsidRDefault="004D344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DA2147F" w14:textId="77777777" w:rsidR="004D3449" w:rsidRPr="00511E95" w:rsidRDefault="0055728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11E9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11E9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Pr="00511E95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3449" w:rsidRPr="00511E95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Pr="00511E95" w:rsidRDefault="0055728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1E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1E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Pr="00511E95" w:rsidRDefault="0055728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42A05018" w:rsidR="004D3449" w:rsidRPr="00511E95" w:rsidRDefault="00B44E7A" w:rsidP="00B44E7A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sz w:val="20"/>
                <w:szCs w:val="20"/>
                <w:lang w:val="en-GB"/>
              </w:rPr>
              <w:t>This manuscript contributes to the theory of linear recurrence relations by developing closed-form expressions for generalized Leonardo-type sequences with polynomial inputs and their homogeneous counterparts. The work provides a unified framework that encompasses several well-known number sequences, including balancing numbers and Oresme numbers, thereby extending existing results in the literature. The derivation of explicit formulas for different polynomial degrees offers a useful reference for researchers working in number theory and recurrence sequences. Overall, the study has mathematical significance and may stimulate further investigations into generalized recurrence structures and their applications.</w:t>
            </w:r>
          </w:p>
        </w:tc>
        <w:tc>
          <w:tcPr>
            <w:tcW w:w="1667" w:type="pct"/>
          </w:tcPr>
          <w:p w14:paraId="3635D1BA" w14:textId="1E7CF6EF" w:rsidR="004D3449" w:rsidRPr="00511E95" w:rsidRDefault="00D46E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sz w:val="20"/>
                <w:szCs w:val="20"/>
              </w:rPr>
              <w:t>We thank the referee for their positive evaluation of our manuscript. We are pleased that the contribution to the theory of linear recurrence relations, and the development of closed-form expressions for generalized Leonardo-type sequences with polynomial inputs, has been recognized.</w:t>
            </w:r>
          </w:p>
        </w:tc>
      </w:tr>
    </w:tbl>
    <w:p w14:paraId="4674335F" w14:textId="77777777" w:rsidR="004D3449" w:rsidRPr="00511E95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511E95" w:rsidRDefault="0055728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11E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511E95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511E95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Pr="00511E95" w:rsidRDefault="0055728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1E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511E9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511E9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511E95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511E95" w:rsidRDefault="005572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1B2D7A78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685D00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3AC00797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696891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73EFF5F5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B8AFD2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57BBAA7E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2645DE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55889297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42C661B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736C9D7E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67F9F9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28E2E788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984D0A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23D91085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4EA0D61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257DCA1" w14:textId="595B7610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FB7C85A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4D3449" w:rsidRPr="00511E95" w:rsidRDefault="004D3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4D3449" w:rsidRPr="00511E95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24CD230C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0D9FB2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6CC65807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701DFC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102BE820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345E27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7F74D688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6C3DD8" w14:textId="0C049B01" w:rsidR="00687BD0" w:rsidRPr="00511E95" w:rsidRDefault="00687BD0" w:rsidP="00687BD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1E95">
              <w:rPr>
                <w:rFonts w:ascii="Arial" w:hAnsi="Arial" w:cs="Arial"/>
                <w:sz w:val="20"/>
                <w:szCs w:val="20"/>
                <w:lang w:val="en-GB" w:eastAsia="en-GB"/>
              </w:rPr>
              <w:t>In the revised manuscript, we have clarified the boundaries of the current framework:</w:t>
            </w:r>
          </w:p>
          <w:p w14:paraId="458D4210" w14:textId="77777777" w:rsidR="00687BD0" w:rsidRPr="00511E95" w:rsidRDefault="00687BD0" w:rsidP="00687BD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1E95">
              <w:rPr>
                <w:rFonts w:ascii="Arial" w:hAnsi="Arial" w:cs="Arial"/>
                <w:sz w:val="20"/>
                <w:szCs w:val="20"/>
                <w:lang w:val="en-GB" w:eastAsia="en-GB"/>
              </w:rPr>
              <w:t>The methodology is presently restricted to polynomial inputs, and extensions to non-polynomial functions (e.g., trigonometric or analytic inputs) would require further refinement.</w:t>
            </w:r>
          </w:p>
          <w:p w14:paraId="572C3B4D" w14:textId="77777777" w:rsidR="00687BD0" w:rsidRPr="00511E95" w:rsidRDefault="00687BD0" w:rsidP="00687BD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1E95">
              <w:rPr>
                <w:rFonts w:ascii="Arial" w:hAnsi="Arial" w:cs="Arial"/>
                <w:sz w:val="20"/>
                <w:szCs w:val="20"/>
                <w:lang w:val="en-GB" w:eastAsia="en-GB"/>
              </w:rPr>
              <w:t>Computational complexity increases rapidly for higher-order recurrences, suggesting that integration with computer algebra systems or symbolic computation platforms will be essential for practical applications.</w:t>
            </w:r>
          </w:p>
          <w:p w14:paraId="56EBCA7E" w14:textId="77777777" w:rsidR="00687BD0" w:rsidRPr="00511E95" w:rsidRDefault="00687BD0" w:rsidP="00687BD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1E95">
              <w:rPr>
                <w:rFonts w:ascii="Arial" w:hAnsi="Arial" w:cs="Arial"/>
                <w:sz w:val="20"/>
                <w:szCs w:val="20"/>
                <w:lang w:val="en-GB" w:eastAsia="en-GB"/>
              </w:rPr>
              <w:t>These points have been emphasized more clearly in the conclusion to ensure that the limitations are explicitly acknowledged and balanced with directions for future research.</w:t>
            </w:r>
          </w:p>
          <w:p w14:paraId="7A3221DF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4057277A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6AAC2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Pr="00511E95" w:rsidRDefault="005572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Pr="00511E95" w:rsidRDefault="005572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6A9247C3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8B2A6F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EFBF3FC" w14:textId="77777777" w:rsidR="004D3449" w:rsidRPr="00511E95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Pr="00511E95" w:rsidRDefault="0055728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11E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Pr="00511E95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511E95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511E95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511E95" w:rsidRDefault="0055728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1E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1E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11E9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Pr="00511E95" w:rsidRDefault="005572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Pr="00511E95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Pr="00511E95" w:rsidRDefault="004D3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4EA536CD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9B459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Pr="00511E95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3BD63893" w:rsidR="004D3449" w:rsidRPr="00511E95" w:rsidRDefault="00B44E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7A590E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Pr="00511E95" w:rsidRDefault="005572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11E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Pr="00511E95" w:rsidRDefault="005572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8A6F37" w14:textId="1158805A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D96E1F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Pr="00511E95" w:rsidRDefault="005572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Pr="00511E95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Pr="00511E95" w:rsidRDefault="004D3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E7753" w14:textId="53B964AE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E48178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1E95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Pr="00511E95" w:rsidRDefault="005572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Pr="00511E95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Pr="00511E95" w:rsidRDefault="005572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Pr="00511E95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330C24AE" w:rsidR="004D3449" w:rsidRPr="00511E95" w:rsidRDefault="00B44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E9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</w:tcPr>
          <w:p w14:paraId="2E8EF690" w14:textId="77777777" w:rsidR="004D3449" w:rsidRPr="00511E95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099B3F7" w14:textId="77777777" w:rsidR="004D3449" w:rsidRPr="00511E95" w:rsidRDefault="004D3449" w:rsidP="00D05CF9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4D3449" w:rsidRPr="00511E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E1992" w14:textId="77777777" w:rsidR="00633B5C" w:rsidRDefault="00633B5C">
      <w:r>
        <w:separator/>
      </w:r>
    </w:p>
  </w:endnote>
  <w:endnote w:type="continuationSeparator" w:id="0">
    <w:p w14:paraId="700DC9CD" w14:textId="77777777" w:rsidR="00633B5C" w:rsidRDefault="0063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35E613A4" w:rsidR="004D3449" w:rsidRDefault="005572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44D3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44D3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199A85" w14:textId="77777777" w:rsidR="004D3449" w:rsidRDefault="0055728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6E7D" w14:textId="77777777" w:rsidR="00633B5C" w:rsidRDefault="00633B5C">
      <w:r>
        <w:separator/>
      </w:r>
    </w:p>
  </w:footnote>
  <w:footnote w:type="continuationSeparator" w:id="0">
    <w:p w14:paraId="5CD3499B" w14:textId="77777777" w:rsidR="00633B5C" w:rsidRDefault="00633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55728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99"/>
    <w:multiLevelType w:val="multilevel"/>
    <w:tmpl w:val="6C7EA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5807176">
    <w:abstractNumId w:val="5"/>
  </w:num>
  <w:num w:numId="2" w16cid:durableId="794905160">
    <w:abstractNumId w:val="9"/>
  </w:num>
  <w:num w:numId="3" w16cid:durableId="580994130">
    <w:abstractNumId w:val="8"/>
  </w:num>
  <w:num w:numId="4" w16cid:durableId="1150445070">
    <w:abstractNumId w:val="10"/>
  </w:num>
  <w:num w:numId="5" w16cid:durableId="383217874">
    <w:abstractNumId w:val="7"/>
  </w:num>
  <w:num w:numId="6" w16cid:durableId="807287952">
    <w:abstractNumId w:val="1"/>
  </w:num>
  <w:num w:numId="7" w16cid:durableId="1945529756">
    <w:abstractNumId w:val="4"/>
  </w:num>
  <w:num w:numId="8" w16cid:durableId="109671720">
    <w:abstractNumId w:val="12"/>
  </w:num>
  <w:num w:numId="9" w16cid:durableId="1964923418">
    <w:abstractNumId w:val="11"/>
  </w:num>
  <w:num w:numId="10" w16cid:durableId="1852407780">
    <w:abstractNumId w:val="3"/>
  </w:num>
  <w:num w:numId="11" w16cid:durableId="563099863">
    <w:abstractNumId w:val="2"/>
  </w:num>
  <w:num w:numId="12" w16cid:durableId="58983894">
    <w:abstractNumId w:val="6"/>
  </w:num>
  <w:num w:numId="13" w16cid:durableId="103646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449"/>
    <w:rsid w:val="00042CF4"/>
    <w:rsid w:val="000D2A94"/>
    <w:rsid w:val="001F572A"/>
    <w:rsid w:val="002A6CE5"/>
    <w:rsid w:val="00395158"/>
    <w:rsid w:val="003C5807"/>
    <w:rsid w:val="004D3449"/>
    <w:rsid w:val="00511E95"/>
    <w:rsid w:val="00536A0A"/>
    <w:rsid w:val="00557287"/>
    <w:rsid w:val="00633B5C"/>
    <w:rsid w:val="00687BD0"/>
    <w:rsid w:val="00744D3D"/>
    <w:rsid w:val="007B78B8"/>
    <w:rsid w:val="007B798C"/>
    <w:rsid w:val="00802A42"/>
    <w:rsid w:val="00841941"/>
    <w:rsid w:val="00850879"/>
    <w:rsid w:val="00A207A7"/>
    <w:rsid w:val="00A258EF"/>
    <w:rsid w:val="00AC291C"/>
    <w:rsid w:val="00AD16BC"/>
    <w:rsid w:val="00B44E7A"/>
    <w:rsid w:val="00B56D9E"/>
    <w:rsid w:val="00B872B0"/>
    <w:rsid w:val="00BD63C6"/>
    <w:rsid w:val="00CF5530"/>
    <w:rsid w:val="00D0344E"/>
    <w:rsid w:val="00D05CF9"/>
    <w:rsid w:val="00D46EA3"/>
    <w:rsid w:val="00DB76F0"/>
    <w:rsid w:val="00EA2543"/>
    <w:rsid w:val="00F9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2026-06-16T12:10:00Z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