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D3E8B" w:rsidRPr="00DE3BBF" w14:paraId="1D6C3E8D" w14:textId="77777777">
        <w:trPr>
          <w:trHeight w:val="20"/>
          <w:jc w:val="center"/>
        </w:trPr>
        <w:tc>
          <w:tcPr>
            <w:tcW w:w="1186" w:type="pct"/>
          </w:tcPr>
          <w:p w14:paraId="51830088" w14:textId="77777777" w:rsidR="005D3E8B" w:rsidRPr="00DE3BBF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9B84643" w14:textId="77777777" w:rsidR="005D3E8B" w:rsidRPr="00DE3BBF" w:rsidRDefault="0000000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35586" w:rsidRPr="00DE3BBF">
                <w:rPr>
                  <w:rFonts w:ascii="Arial" w:hAnsi="Arial" w:cs="Arial"/>
                  <w:color w:val="0000FF"/>
                  <w:sz w:val="20"/>
                  <w:szCs w:val="20"/>
                </w:rPr>
                <w:t>BIONATURE</w:t>
              </w:r>
            </w:hyperlink>
          </w:p>
        </w:tc>
      </w:tr>
      <w:tr w:rsidR="005D3E8B" w:rsidRPr="00DE3BBF" w14:paraId="0D4EB161" w14:textId="77777777">
        <w:trPr>
          <w:trHeight w:val="20"/>
          <w:jc w:val="center"/>
        </w:trPr>
        <w:tc>
          <w:tcPr>
            <w:tcW w:w="1186" w:type="pct"/>
          </w:tcPr>
          <w:p w14:paraId="5CA86244" w14:textId="77777777" w:rsidR="005D3E8B" w:rsidRPr="00DE3BBF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2CEA9A3" w14:textId="77777777" w:rsidR="005D3E8B" w:rsidRPr="00DE3BBF" w:rsidRDefault="007B4A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Ms_BN_2570</w:t>
            </w:r>
          </w:p>
        </w:tc>
      </w:tr>
      <w:tr w:rsidR="005D3E8B" w:rsidRPr="00DE3BBF" w14:paraId="70D5C644" w14:textId="77777777">
        <w:trPr>
          <w:trHeight w:val="20"/>
          <w:jc w:val="center"/>
        </w:trPr>
        <w:tc>
          <w:tcPr>
            <w:tcW w:w="1186" w:type="pct"/>
          </w:tcPr>
          <w:p w14:paraId="1EF77D94" w14:textId="77777777" w:rsidR="005D3E8B" w:rsidRPr="00DE3BBF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799581B" w14:textId="77777777" w:rsidR="005D3E8B" w:rsidRPr="00DE3BBF" w:rsidRDefault="007B4A3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>Culturable Bacterial and Fungal Diversity in Hydrocarbon-Impacted Soils of Selected Communities in Bayelsa State, Nigeria</w:t>
            </w:r>
          </w:p>
        </w:tc>
      </w:tr>
      <w:tr w:rsidR="005D3E8B" w:rsidRPr="00DE3BBF" w14:paraId="2B6265E1" w14:textId="77777777">
        <w:trPr>
          <w:trHeight w:val="20"/>
          <w:jc w:val="center"/>
        </w:trPr>
        <w:tc>
          <w:tcPr>
            <w:tcW w:w="1186" w:type="pct"/>
          </w:tcPr>
          <w:p w14:paraId="54242353" w14:textId="77777777" w:rsidR="005D3E8B" w:rsidRPr="00DE3BBF" w:rsidRDefault="00B3558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6C147A" w14:textId="77777777" w:rsidR="005D3E8B" w:rsidRPr="00DE3BBF" w:rsidRDefault="00B3558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25A4053" w14:textId="77777777" w:rsidR="005D3E8B" w:rsidRPr="00DE3BBF" w:rsidRDefault="005D3E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8EB2547" w14:textId="77777777" w:rsidR="005D3E8B" w:rsidRPr="00DE3BBF" w:rsidRDefault="005D3E8B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AF1DA7E" w14:textId="77777777" w:rsidR="005D3E8B" w:rsidRPr="00DE3BBF" w:rsidRDefault="00B35586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DE3BB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DE3BBF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B57F1BD" w14:textId="77777777" w:rsidR="005D3E8B" w:rsidRPr="00DE3BBF" w:rsidRDefault="005D3E8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D3E8B" w:rsidRPr="00DE3BBF" w14:paraId="5BF09B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E18A98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8EC622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A53C2D2" w14:textId="77777777" w:rsidR="005D3E8B" w:rsidRPr="00DE3BBF" w:rsidRDefault="00B3558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E3B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3B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A65BC2B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3685A6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7F1513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E58450D" w14:textId="77777777" w:rsidR="005D3E8B" w:rsidRPr="00DE3BBF" w:rsidRDefault="00B3558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5E0B0C" w14:textId="21D03AC5" w:rsidR="005D3E8B" w:rsidRPr="00DE3BBF" w:rsidRDefault="0034591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provides valuable information on microbial diversity in hydrocarbon-contaminated soils and highlights the role of indigenous microorganisms in bioremediation. The study contributes important baseline data from the </w:t>
            </w:r>
            <w:proofErr w:type="spellStart"/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niger</w:t>
            </w:r>
            <w:proofErr w:type="spellEnd"/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delta region, which is environmentally significant due to oil pollution. The findings also promote future research on microbial ecology and environmental restoration using advanced molecular techniques.   </w:t>
            </w:r>
          </w:p>
        </w:tc>
        <w:tc>
          <w:tcPr>
            <w:tcW w:w="1667" w:type="pct"/>
          </w:tcPr>
          <w:p w14:paraId="01DA80A3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41281A5" w14:textId="77777777" w:rsidR="005D3E8B" w:rsidRPr="00DE3BBF" w:rsidRDefault="005D3E8B">
      <w:pPr>
        <w:rPr>
          <w:rFonts w:ascii="Arial" w:hAnsi="Arial" w:cs="Arial"/>
          <w:sz w:val="20"/>
          <w:szCs w:val="20"/>
          <w:lang w:val="en-GB"/>
        </w:rPr>
      </w:pPr>
    </w:p>
    <w:p w14:paraId="05049E91" w14:textId="77777777" w:rsidR="005D3E8B" w:rsidRPr="00DE3BBF" w:rsidRDefault="00B355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DE3B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D43CB76" w14:textId="77777777" w:rsidR="005D3E8B" w:rsidRPr="00DE3BBF" w:rsidRDefault="005D3E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3E8B" w:rsidRPr="00DE3BBF" w14:paraId="0E8E9C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CE13CD7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7E7EF2D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7CF80D8" w14:textId="77777777" w:rsidR="005D3E8B" w:rsidRPr="00DE3BBF" w:rsidRDefault="00B35586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E3BB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3E8B" w:rsidRPr="00DE3BBF" w14:paraId="54BCDE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1FAFF7" w14:textId="77777777" w:rsidR="005D3E8B" w:rsidRPr="00DE3BBF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AE5E24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5E4286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2AF868" w14:textId="698EB217" w:rsidR="005D3E8B" w:rsidRPr="00DE3BBF" w:rsidRDefault="007156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8886CA5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0FDC7F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C38E89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25401CED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A26D04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3CFFC8" w14:textId="4B7D2835" w:rsidR="005D3E8B" w:rsidRPr="00DE3BBF" w:rsidRDefault="007156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482D6084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3891293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01BF35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311064E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2BC50F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33D1D9" w14:textId="50EF17FB" w:rsidR="005D3E8B" w:rsidRPr="00DE3BBF" w:rsidRDefault="007156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8066658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72AFAF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3E613DE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C95080A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219B0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80354C" w14:textId="7F77D64A" w:rsidR="005D3E8B" w:rsidRPr="00DE3BBF" w:rsidRDefault="007156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389A5F0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5F7013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EA7849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6157AA3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0E8B31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5FEB7AF" w14:textId="3364DA7B" w:rsidR="005D3E8B" w:rsidRPr="00DE3BBF" w:rsidRDefault="0071567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7D9892C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6A7249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9EABC0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72FE57B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835568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07059AF" w14:textId="41CD7748" w:rsidR="005D3E8B" w:rsidRPr="00DE3BBF" w:rsidRDefault="00B03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2D85CA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2FF7FE1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7CCF1D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8224F0B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3F4C16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256C1D5" w14:textId="1ADD9AA7" w:rsidR="005D3E8B" w:rsidRPr="00DE3BBF" w:rsidRDefault="00B03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 </w:t>
            </w:r>
          </w:p>
        </w:tc>
        <w:tc>
          <w:tcPr>
            <w:tcW w:w="1667" w:type="pct"/>
          </w:tcPr>
          <w:p w14:paraId="4556DA0D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78337A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DC6CC2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E454098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CBD333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72060D" w14:textId="4C8A4E44" w:rsidR="005D3E8B" w:rsidRPr="00DE3BBF" w:rsidRDefault="00B03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667" w:type="pct"/>
          </w:tcPr>
          <w:p w14:paraId="485ECEE1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5654B2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EA8DF6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6551585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77285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61450A" w14:textId="70E9614A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A2599E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0E6872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59697B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305A58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6A076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6469513" w14:textId="77777777" w:rsidR="005D3E8B" w:rsidRPr="00DE3BBF" w:rsidRDefault="005D3E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D1DB50" w14:textId="77777777" w:rsidR="005D3E8B" w:rsidRPr="00DE3BBF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9D744A2" w14:textId="54EB3A75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3 the tables are clear and relevant and the inclusion of figures or graphical representations could further improve visual interpretation and reader engagement.</w:t>
            </w:r>
          </w:p>
        </w:tc>
        <w:tc>
          <w:tcPr>
            <w:tcW w:w="1667" w:type="pct"/>
          </w:tcPr>
          <w:p w14:paraId="1270DA03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31B014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089715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C98E974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E566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AD6739" w14:textId="531999D2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yes </w:t>
            </w:r>
          </w:p>
        </w:tc>
        <w:tc>
          <w:tcPr>
            <w:tcW w:w="1667" w:type="pct"/>
          </w:tcPr>
          <w:p w14:paraId="545DE892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592204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090547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41C4D0F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5113D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33345D" w14:textId="38BA8790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yes </w:t>
            </w:r>
          </w:p>
        </w:tc>
        <w:tc>
          <w:tcPr>
            <w:tcW w:w="1667" w:type="pct"/>
          </w:tcPr>
          <w:p w14:paraId="1A6CC082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5CF4A42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90B1BD2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36FCB7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89BF82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184E5ED" w14:textId="7D088AF1" w:rsidR="005D3E8B" w:rsidRPr="00DE3BBF" w:rsidRDefault="007156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yes </w:t>
            </w:r>
          </w:p>
        </w:tc>
        <w:tc>
          <w:tcPr>
            <w:tcW w:w="1667" w:type="pct"/>
          </w:tcPr>
          <w:p w14:paraId="327566C7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198305B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4B41EB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22C999B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0DA2DB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2D7356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CAEAAE4" w14:textId="5DA773FD" w:rsidR="005D3E8B" w:rsidRPr="00DE3BBF" w:rsidRDefault="0071567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3 </w:t>
            </w:r>
          </w:p>
        </w:tc>
        <w:tc>
          <w:tcPr>
            <w:tcW w:w="1667" w:type="pct"/>
          </w:tcPr>
          <w:p w14:paraId="03DEE850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3E40325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7F810B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0865FFC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D09FC" w14:textId="77777777" w:rsidR="005D3E8B" w:rsidRPr="00DE3BBF" w:rsidRDefault="00B3558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B14CE4E" w14:textId="77777777" w:rsidR="005D3E8B" w:rsidRPr="00DE3BBF" w:rsidRDefault="00B3558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83B6FC2" w14:textId="7D6C5A35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4 yes </w:t>
            </w:r>
          </w:p>
        </w:tc>
        <w:tc>
          <w:tcPr>
            <w:tcW w:w="1667" w:type="pct"/>
          </w:tcPr>
          <w:p w14:paraId="4B3B5532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69B3B64" w14:textId="77777777" w:rsidR="005D3E8B" w:rsidRPr="00DE3BBF" w:rsidRDefault="005D3E8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C423E93" w14:textId="77777777" w:rsidR="005D3E8B" w:rsidRPr="00DE3BBF" w:rsidRDefault="00B3558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DE3BB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4675FAD" w14:textId="77777777" w:rsidR="005D3E8B" w:rsidRPr="00DE3BBF" w:rsidRDefault="005D3E8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D3E8B" w:rsidRPr="00DE3BBF" w14:paraId="49D4ADB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CE3441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B79B9A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7D90B55" w14:textId="77777777" w:rsidR="005D3E8B" w:rsidRPr="00DE3BBF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C94920C" w14:textId="77777777" w:rsidR="005D3E8B" w:rsidRPr="00DE3BBF" w:rsidRDefault="00B35586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E3BB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E3BB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B3ABDB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5FF48B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188E41" w14:textId="77777777" w:rsidR="005D3E8B" w:rsidRPr="00DE3BBF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1658D5" w14:textId="77777777" w:rsidR="005D3E8B" w:rsidRPr="00DE3BBF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5AE215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9A01F77" w14:textId="77777777" w:rsidR="005D3E8B" w:rsidRPr="00DE3BBF" w:rsidRDefault="005D3E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E3D7EA" w14:textId="64B8A274" w:rsidR="005D3E8B" w:rsidRPr="00DE3BBF" w:rsidRDefault="00B03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yes the title is clear informative and appropriate for the study.</w:t>
            </w:r>
          </w:p>
        </w:tc>
        <w:tc>
          <w:tcPr>
            <w:tcW w:w="1667" w:type="pct"/>
          </w:tcPr>
          <w:p w14:paraId="05DF3B59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59D622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8E8F0F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F12FB81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6476187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B752D78" w14:textId="77777777" w:rsidR="005D3E8B" w:rsidRPr="00DE3BBF" w:rsidRDefault="005D3E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5E1B9F" w14:textId="6A3C0A2F" w:rsidR="005D3E8B" w:rsidRPr="00DE3BBF" w:rsidRDefault="00B03B5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is generally comprehensive and well-structured and the abstract may be improved by briefly mentioning the study limitations and including molecular identification approaches for stronger scientific impact.</w:t>
            </w:r>
          </w:p>
        </w:tc>
        <w:tc>
          <w:tcPr>
            <w:tcW w:w="1667" w:type="pct"/>
          </w:tcPr>
          <w:p w14:paraId="2A56AA75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670A114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F818C0" w14:textId="77777777" w:rsidR="005D3E8B" w:rsidRPr="00DE3BBF" w:rsidRDefault="00B3558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DE3BB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6DA2097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9212C74" w14:textId="77777777" w:rsidR="005D3E8B" w:rsidRPr="00DE3BBF" w:rsidRDefault="00B3558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78B331AF" w14:textId="2091561B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0D85F4B9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7A3118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845DA37" w14:textId="77777777" w:rsidR="005D3E8B" w:rsidRPr="00DE3BBF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D12866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07C8A4" w14:textId="77777777" w:rsidR="005D3E8B" w:rsidRPr="00DE3BBF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A91185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F120245" w14:textId="77777777" w:rsidR="005D3E8B" w:rsidRPr="00DE3BBF" w:rsidRDefault="005D3E8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EDDA92" w14:textId="5AA95055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but inclusions of more recent references could further strengthen the manuscript.</w:t>
            </w:r>
          </w:p>
        </w:tc>
        <w:tc>
          <w:tcPr>
            <w:tcW w:w="1667" w:type="pct"/>
          </w:tcPr>
          <w:p w14:paraId="1FE6F426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3E8B" w:rsidRPr="00DE3BBF" w14:paraId="5A6570D5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93C5EE" w14:textId="77777777" w:rsidR="005D3E8B" w:rsidRPr="00DE3BBF" w:rsidRDefault="00B3558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81D07D0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C193EC" w14:textId="77777777" w:rsidR="005D3E8B" w:rsidRPr="00DE3BBF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54AB02" w14:textId="77777777" w:rsidR="005D3E8B" w:rsidRPr="00DE3BBF" w:rsidRDefault="00B3558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31699A" w14:textId="77777777" w:rsidR="005D3E8B" w:rsidRPr="00DE3BBF" w:rsidRDefault="005D3E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AD3F25" w14:textId="2358143D" w:rsidR="005D3E8B" w:rsidRPr="00DE3BBF" w:rsidRDefault="00B03B5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E3BB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B5C2E35" w14:textId="77777777" w:rsidR="005D3E8B" w:rsidRPr="00DE3BBF" w:rsidRDefault="005D3E8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F8ACE15" w14:textId="77777777" w:rsidR="00E85F71" w:rsidRPr="00E85F71" w:rsidRDefault="00E85F71" w:rsidP="00E85F71">
      <w:pPr>
        <w:rPr>
          <w:rFonts w:ascii="Arial" w:hAnsi="Arial" w:cs="Arial"/>
          <w:b/>
          <w:sz w:val="20"/>
          <w:szCs w:val="20"/>
        </w:rPr>
      </w:pPr>
    </w:p>
    <w:p w14:paraId="3B10F11E" w14:textId="77777777" w:rsidR="00E85F71" w:rsidRPr="00E85F71" w:rsidRDefault="00E85F71" w:rsidP="00E85F71">
      <w:pPr>
        <w:rPr>
          <w:rFonts w:ascii="Arial" w:hAnsi="Arial" w:cs="Arial"/>
          <w:b/>
          <w:sz w:val="20"/>
          <w:szCs w:val="20"/>
          <w:u w:val="single"/>
        </w:rPr>
      </w:pPr>
      <w:r w:rsidRPr="00E85F7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3FEDE8C" w14:textId="77777777" w:rsidR="00E85F71" w:rsidRPr="00E85F71" w:rsidRDefault="00E85F71" w:rsidP="00E85F71">
      <w:pPr>
        <w:rPr>
          <w:rFonts w:ascii="Arial" w:hAnsi="Arial" w:cs="Arial"/>
          <w:sz w:val="20"/>
          <w:szCs w:val="20"/>
        </w:rPr>
      </w:pPr>
      <w:proofErr w:type="spellStart"/>
      <w:r w:rsidRPr="00E85F71">
        <w:rPr>
          <w:rFonts w:ascii="Arial" w:hAnsi="Arial" w:cs="Arial"/>
          <w:color w:val="000000"/>
          <w:sz w:val="20"/>
          <w:szCs w:val="20"/>
        </w:rPr>
        <w:t>Ramalingappa</w:t>
      </w:r>
      <w:proofErr w:type="spellEnd"/>
      <w:r w:rsidRPr="00E85F7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E85F71">
        <w:rPr>
          <w:rFonts w:ascii="Arial" w:hAnsi="Arial" w:cs="Arial"/>
          <w:color w:val="000000"/>
          <w:sz w:val="20"/>
          <w:szCs w:val="20"/>
        </w:rPr>
        <w:t>Davangere</w:t>
      </w:r>
      <w:proofErr w:type="spellEnd"/>
      <w:r w:rsidRPr="00E85F71">
        <w:rPr>
          <w:rFonts w:ascii="Arial" w:hAnsi="Arial" w:cs="Arial"/>
          <w:color w:val="000000"/>
          <w:sz w:val="20"/>
          <w:szCs w:val="20"/>
        </w:rPr>
        <w:t xml:space="preserve"> University , India</w:t>
      </w:r>
      <w:r w:rsidRPr="00E85F71">
        <w:rPr>
          <w:rFonts w:ascii="Arial" w:hAnsi="Arial" w:cs="Arial"/>
          <w:color w:val="000000"/>
          <w:sz w:val="20"/>
          <w:szCs w:val="20"/>
        </w:rPr>
        <w:br/>
      </w:r>
    </w:p>
    <w:p w14:paraId="1AE03EAE" w14:textId="77777777" w:rsidR="005D3E8B" w:rsidRPr="00DE3BBF" w:rsidRDefault="005D3E8B" w:rsidP="00E85F71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5DBAE92" w14:textId="77777777" w:rsidR="00DE3BBF" w:rsidRPr="00DE3BBF" w:rsidRDefault="00DE3BBF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DE3BBF" w:rsidRPr="00DE3BB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6F55E" w14:textId="77777777" w:rsidR="007038D7" w:rsidRDefault="007038D7">
      <w:r>
        <w:separator/>
      </w:r>
    </w:p>
  </w:endnote>
  <w:endnote w:type="continuationSeparator" w:id="0">
    <w:p w14:paraId="30B4DF0E" w14:textId="77777777" w:rsidR="007038D7" w:rsidRDefault="0070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6C78F" w14:textId="77777777" w:rsidR="005D3E8B" w:rsidRDefault="005D3E8B">
    <w:pPr>
      <w:pStyle w:val="Footer"/>
      <w:jc w:val="right"/>
    </w:pPr>
  </w:p>
  <w:p w14:paraId="35A279B0" w14:textId="77777777" w:rsidR="005D3E8B" w:rsidRDefault="00B3558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5232C61" w14:textId="77777777" w:rsidR="005D3E8B" w:rsidRDefault="00B3558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16A5E1B" w14:textId="77777777" w:rsidR="005D3E8B" w:rsidRDefault="005D3E8B">
    <w:pPr>
      <w:pStyle w:val="Footer"/>
      <w:jc w:val="right"/>
    </w:pPr>
  </w:p>
  <w:p w14:paraId="08A8F59F" w14:textId="77777777" w:rsidR="005D3E8B" w:rsidRDefault="005D3E8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7DE9" w14:textId="77777777" w:rsidR="007038D7" w:rsidRDefault="007038D7">
      <w:r>
        <w:separator/>
      </w:r>
    </w:p>
  </w:footnote>
  <w:footnote w:type="continuationSeparator" w:id="0">
    <w:p w14:paraId="7746C5EC" w14:textId="77777777" w:rsidR="007038D7" w:rsidRDefault="0070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C530" w14:textId="77777777" w:rsidR="005D3E8B" w:rsidRDefault="005D3E8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D1D9995" w14:textId="77777777" w:rsidR="005D3E8B" w:rsidRDefault="00B3558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916814">
    <w:abstractNumId w:val="4"/>
  </w:num>
  <w:num w:numId="2" w16cid:durableId="1425146552">
    <w:abstractNumId w:val="8"/>
  </w:num>
  <w:num w:numId="3" w16cid:durableId="839320907">
    <w:abstractNumId w:val="7"/>
  </w:num>
  <w:num w:numId="4" w16cid:durableId="1292438190">
    <w:abstractNumId w:val="9"/>
  </w:num>
  <w:num w:numId="5" w16cid:durableId="543714426">
    <w:abstractNumId w:val="6"/>
  </w:num>
  <w:num w:numId="6" w16cid:durableId="997995577">
    <w:abstractNumId w:val="0"/>
  </w:num>
  <w:num w:numId="7" w16cid:durableId="1484468320">
    <w:abstractNumId w:val="3"/>
  </w:num>
  <w:num w:numId="8" w16cid:durableId="721028177">
    <w:abstractNumId w:val="11"/>
  </w:num>
  <w:num w:numId="9" w16cid:durableId="2144613290">
    <w:abstractNumId w:val="10"/>
  </w:num>
  <w:num w:numId="10" w16cid:durableId="202139411">
    <w:abstractNumId w:val="2"/>
  </w:num>
  <w:num w:numId="11" w16cid:durableId="1418600700">
    <w:abstractNumId w:val="1"/>
  </w:num>
  <w:num w:numId="12" w16cid:durableId="1289357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E8B"/>
    <w:rsid w:val="000F7DF1"/>
    <w:rsid w:val="0010499B"/>
    <w:rsid w:val="00257955"/>
    <w:rsid w:val="0027750A"/>
    <w:rsid w:val="00277550"/>
    <w:rsid w:val="00345917"/>
    <w:rsid w:val="004636FE"/>
    <w:rsid w:val="005D3E8B"/>
    <w:rsid w:val="00626738"/>
    <w:rsid w:val="006273DC"/>
    <w:rsid w:val="006A66FE"/>
    <w:rsid w:val="006C551D"/>
    <w:rsid w:val="007038D7"/>
    <w:rsid w:val="00715676"/>
    <w:rsid w:val="007B4A34"/>
    <w:rsid w:val="00870B7B"/>
    <w:rsid w:val="009A06E5"/>
    <w:rsid w:val="009B0DF7"/>
    <w:rsid w:val="00B03B54"/>
    <w:rsid w:val="00B35586"/>
    <w:rsid w:val="00B42C86"/>
    <w:rsid w:val="00BC3F99"/>
    <w:rsid w:val="00BE400F"/>
    <w:rsid w:val="00CD468C"/>
    <w:rsid w:val="00D828AA"/>
    <w:rsid w:val="00DE3BBF"/>
    <w:rsid w:val="00E85F71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F44B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bn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