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340F6" w14:paraId="64872D62" w14:textId="77777777">
        <w:trPr>
          <w:trHeight w:val="20"/>
          <w:jc w:val="center"/>
        </w:trPr>
        <w:tc>
          <w:tcPr>
            <w:tcW w:w="1186" w:type="pct"/>
          </w:tcPr>
          <w:p w14:paraId="7C989606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C068F5" w14:textId="77777777" w:rsidR="009340F6" w:rsidRDefault="00F725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42581">
                <w:rPr>
                  <w:rStyle w:val="Hyperlink"/>
                  <w:rFonts w:eastAsia="MS Mincho"/>
                </w:rPr>
                <w:t>Asian Journal of Research and Review in Agriculture</w:t>
              </w:r>
            </w:hyperlink>
            <w:r>
              <w:t xml:space="preserve">  </w:t>
            </w:r>
          </w:p>
        </w:tc>
      </w:tr>
      <w:tr w:rsidR="009340F6" w14:paraId="6B5D0236" w14:textId="77777777">
        <w:trPr>
          <w:trHeight w:val="20"/>
          <w:jc w:val="center"/>
        </w:trPr>
        <w:tc>
          <w:tcPr>
            <w:tcW w:w="1186" w:type="pct"/>
          </w:tcPr>
          <w:p w14:paraId="30E4F327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50DDE2" w14:textId="77777777" w:rsidR="009340F6" w:rsidRDefault="007406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06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Ms_AJRRA_2537</w:t>
            </w:r>
          </w:p>
        </w:tc>
      </w:tr>
      <w:tr w:rsidR="009340F6" w14:paraId="6271BBA0" w14:textId="77777777">
        <w:trPr>
          <w:trHeight w:val="20"/>
          <w:jc w:val="center"/>
        </w:trPr>
        <w:tc>
          <w:tcPr>
            <w:tcW w:w="1186" w:type="pct"/>
          </w:tcPr>
          <w:p w14:paraId="6A2ACD06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083F51" w14:textId="77777777" w:rsidR="009340F6" w:rsidRDefault="007406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0678">
              <w:rPr>
                <w:rFonts w:ascii="Arial" w:hAnsi="Arial" w:cs="Arial"/>
                <w:b/>
                <w:sz w:val="20"/>
                <w:szCs w:val="20"/>
                <w:lang w:val="en-GB"/>
              </w:rPr>
              <w:t>Maize Lethal Necrosis Disease (MLND) in Ethiopia: Importance, Biology, Epidemiology, and Management: A Review</w:t>
            </w:r>
          </w:p>
        </w:tc>
      </w:tr>
      <w:tr w:rsidR="009340F6" w14:paraId="31CC5EC7" w14:textId="77777777">
        <w:trPr>
          <w:trHeight w:val="20"/>
          <w:jc w:val="center"/>
        </w:trPr>
        <w:tc>
          <w:tcPr>
            <w:tcW w:w="1186" w:type="pct"/>
          </w:tcPr>
          <w:p w14:paraId="4037C19E" w14:textId="77777777" w:rsidR="009340F6" w:rsidRDefault="003F12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60B91BB" w14:textId="77777777" w:rsidR="009340F6" w:rsidRDefault="003F12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4E289C6" w14:textId="77777777" w:rsidR="009340F6" w:rsidRDefault="009340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5CB6DD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DFE319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18135F" w14:textId="77777777" w:rsidR="009340F6" w:rsidRDefault="009340F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DABDC76" w14:textId="77777777" w:rsidR="009340F6" w:rsidRDefault="009340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5355024" w14:textId="77777777" w:rsidR="009340F6" w:rsidRDefault="009340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9505489" w14:textId="77777777" w:rsidR="009340F6" w:rsidRDefault="003F127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9C7F558" w14:textId="77777777" w:rsidR="009340F6" w:rsidRDefault="009340F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71C082F" w14:textId="77777777" w:rsidR="009340F6" w:rsidRDefault="009340F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340F6" w14:paraId="3F45251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72DD67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6A4624E" w14:textId="77777777" w:rsidR="009340F6" w:rsidRDefault="003F127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5C126B" w14:textId="77777777" w:rsidR="009340F6" w:rsidRDefault="003F127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3B62AB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955A7" w14:paraId="75A5F15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ADD86C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A548FFC" w14:textId="77777777" w:rsidR="000955A7" w:rsidRDefault="000955A7" w:rsidP="000955A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9248DD6" w14:textId="77777777" w:rsidR="000955A7" w:rsidRPr="006C53B5" w:rsidRDefault="000955A7" w:rsidP="000955A7">
            <w:pPr>
              <w:pStyle w:val="Heading4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GB"/>
              </w:rPr>
            </w:pPr>
            <w:r w:rsidRPr="006C53B5">
              <w:rPr>
                <w:rFonts w:ascii="Times New Roman" w:hAnsi="Times New Roman"/>
                <w:b w:val="0"/>
                <w:bCs w:val="0"/>
              </w:rPr>
              <w:t>The manuscript addresses Maize Lethal Necrosis Disease (MLND), a major viral constraint to maize production in Sub-Saharan Africa, particularly Ethiopia. The topic is highly relevant given maize’s role in food security and rural livelihoods. The review effectively compiles existing literature on MLND; however, stronger critical analysis and clearer identification of research gaps are needed to enhance its scientific value.</w:t>
            </w:r>
          </w:p>
        </w:tc>
        <w:tc>
          <w:tcPr>
            <w:tcW w:w="1367" w:type="pct"/>
          </w:tcPr>
          <w:p w14:paraId="17EA52FF" w14:textId="77777777" w:rsidR="000955A7" w:rsidRDefault="000955A7" w:rsidP="000955A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A623C0A" w14:textId="77777777" w:rsidR="000955A7" w:rsidRPr="000955A7" w:rsidRDefault="000955A7" w:rsidP="000955A7">
            <w:pPr>
              <w:jc w:val="center"/>
              <w:rPr>
                <w:lang w:val="en-GB"/>
              </w:rPr>
            </w:pPr>
          </w:p>
        </w:tc>
      </w:tr>
    </w:tbl>
    <w:p w14:paraId="7A27BEA3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61C96A20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06F931A8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20F2C051" w14:textId="77777777" w:rsidR="009340F6" w:rsidRDefault="003F127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1BC8A571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340F6" w14:paraId="4B366D8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B7F947F" w14:textId="77777777" w:rsidR="009340F6" w:rsidRDefault="00934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70D208" w14:textId="77777777" w:rsidR="009340F6" w:rsidRDefault="00934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40F6" w14:paraId="62F7D0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487BF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8A86A99" w14:textId="77777777" w:rsidR="009340F6" w:rsidRDefault="003F127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00E62FA" w14:textId="77777777" w:rsidR="009340F6" w:rsidRDefault="003F1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40F6" w14:paraId="7B884D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1273AF" w14:textId="77777777" w:rsidR="009340F6" w:rsidRDefault="003F12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6ECDC49" w14:textId="77777777" w:rsidR="009340F6" w:rsidRDefault="003F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BC2F2" w14:textId="77777777" w:rsidR="009340F6" w:rsidRDefault="003F12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2A35E" w14:textId="77777777" w:rsidR="009340F6" w:rsidRDefault="00BD4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4224BD" w14:textId="3507163A" w:rsidR="009340F6" w:rsidRDefault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26B006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089CD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0834089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F910D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7C6BEE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453286" w14:textId="632E2250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48E958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031682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383601A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AAE59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F4B33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84A637" w14:textId="224A3C68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06CA77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FD177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3138FC9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FC56C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C58AF0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700DB4" w14:textId="47E3C789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1AB408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4AC973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01EFAEB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D07C6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02142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B88ADD" w14:textId="6A99820C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3D0DB0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1CDF3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B36A7E9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47E2C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F92060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5BB3CE" w14:textId="1404DA72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11A6F1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431B41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16797477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5C9A1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C4FB81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F171C8" w14:textId="647BAF7B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341070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87DDE6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358A676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6B18B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05EF92" w14:textId="77777777" w:rsidR="000955A7" w:rsidRDefault="000955A7" w:rsidP="000955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C49837" w14:textId="4C4DC771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30467A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E0463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15BB4EBE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87D67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7FC2F8" w14:textId="77777777" w:rsidR="000955A7" w:rsidRPr="0050373F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7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6762D0" w14:textId="3562F5CD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2B9FBC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CF241C" w14:textId="77777777" w:rsidR="000955A7" w:rsidRDefault="000955A7" w:rsidP="000955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7A8FFDF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CBC3E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7E7322" w14:textId="77777777" w:rsidR="000955A7" w:rsidRPr="0050373F" w:rsidRDefault="000955A7" w:rsidP="000955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7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13CCAB" w14:textId="7C230691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539B20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F8CDE" w14:textId="77777777" w:rsidR="000955A7" w:rsidRDefault="000955A7" w:rsidP="000955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76BE00A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EACBC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B57E9D" w14:textId="77777777" w:rsidR="000955A7" w:rsidRPr="0050373F" w:rsidRDefault="000955A7" w:rsidP="000955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7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C73076" w14:textId="536CF14D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76FDC3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3A64E8" w14:textId="77777777" w:rsidR="000955A7" w:rsidRDefault="000955A7" w:rsidP="000955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83DD7AC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7AE96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19245" w14:textId="77777777" w:rsidR="000955A7" w:rsidRPr="0050373F" w:rsidRDefault="000955A7" w:rsidP="000955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7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9562D7" w14:textId="32AACD5B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34A966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F8CC2" w14:textId="77777777" w:rsidR="000955A7" w:rsidRDefault="000955A7" w:rsidP="000955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B379E5B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2E585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EC0D16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BEE2CD" w14:textId="77777777" w:rsidR="000955A7" w:rsidRPr="0050373F" w:rsidRDefault="000955A7" w:rsidP="000955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A0FBC32" w14:textId="77777777" w:rsidR="000955A7" w:rsidRPr="0050373F" w:rsidRDefault="000955A7" w:rsidP="000955A7">
            <w:pPr>
              <w:rPr>
                <w:b/>
                <w:bCs/>
                <w:lang w:val="en-GB"/>
              </w:rPr>
            </w:pPr>
          </w:p>
          <w:p w14:paraId="78B3AF50" w14:textId="77777777" w:rsidR="000955A7" w:rsidRPr="0050373F" w:rsidRDefault="000955A7" w:rsidP="000955A7">
            <w:pPr>
              <w:rPr>
                <w:b/>
                <w:bCs/>
                <w:lang w:val="en-GB"/>
              </w:rPr>
            </w:pPr>
          </w:p>
          <w:p w14:paraId="20599882" w14:textId="77777777" w:rsidR="000955A7" w:rsidRPr="0050373F" w:rsidRDefault="000955A7" w:rsidP="000955A7">
            <w:pPr>
              <w:rPr>
                <w:b/>
                <w:bCs/>
                <w:lang w:val="en-GB"/>
              </w:rPr>
            </w:pPr>
            <w:r w:rsidRPr="0050373F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283C843A" w14:textId="1E528F66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358938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F0D1F" w14:textId="77777777" w:rsidR="000955A7" w:rsidRDefault="000955A7" w:rsidP="000955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9674D01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20B0A" w14:textId="77777777" w:rsidR="000955A7" w:rsidRDefault="000955A7" w:rsidP="000955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6E32DB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A1EC8C" w14:textId="77777777" w:rsidR="000955A7" w:rsidRPr="0050373F" w:rsidRDefault="000955A7" w:rsidP="000955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7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FCB3C3" w14:textId="7E00945A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6C3CE565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3945BB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350274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AC0F27" w14:textId="77777777" w:rsidR="009340F6" w:rsidRDefault="003F127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2CE447A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340F6" w14:paraId="3F1A69A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25D927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D08AF66" w14:textId="77777777" w:rsidR="009340F6" w:rsidRDefault="003F127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13D83D8" w14:textId="77777777" w:rsidR="009340F6" w:rsidRDefault="00934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F7BA41" w14:textId="77777777" w:rsidR="009340F6" w:rsidRDefault="003F127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B11FB6" w14:textId="77777777" w:rsidR="009340F6" w:rsidRDefault="009340F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955A7" w14:paraId="3BE6305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352F72A" w14:textId="77777777" w:rsidR="000955A7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E0F081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777494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1C04B4C" w14:textId="77777777" w:rsidR="000955A7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Yes, the title is appropriate; however, it is somewhat lengthy. It may be streamlined for better readability.</w:t>
            </w:r>
          </w:p>
        </w:tc>
        <w:tc>
          <w:tcPr>
            <w:tcW w:w="1523" w:type="pct"/>
          </w:tcPr>
          <w:p w14:paraId="29159447" w14:textId="5EC1EC50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955A7" w14:paraId="2A5A1747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D8B367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C672253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9CB4ED" w14:textId="77777777" w:rsidR="000955A7" w:rsidRDefault="000955A7" w:rsidP="000955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D5BBCA" w14:textId="77777777" w:rsidR="000955A7" w:rsidRPr="008D77A8" w:rsidRDefault="000955A7" w:rsidP="000955A7">
            <w:pPr>
              <w:tabs>
                <w:tab w:val="left" w:pos="2124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199">
              <w:rPr>
                <w:highlight w:val="yellow"/>
              </w:rPr>
              <w:t>Partially adequate. The abstract is informative but overly dense and contains technical verbosity that reduces readability. Avoid excessive mechanistic detail (e.g., RNA silencing explanation can be shortened)</w:t>
            </w:r>
          </w:p>
        </w:tc>
        <w:tc>
          <w:tcPr>
            <w:tcW w:w="1523" w:type="pct"/>
          </w:tcPr>
          <w:p w14:paraId="53923077" w14:textId="69CF89EC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Abstract has been modified</w:t>
            </w:r>
          </w:p>
        </w:tc>
      </w:tr>
      <w:tr w:rsidR="000955A7" w14:paraId="084CC267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3BD4A9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5B5A3760" w14:textId="77777777" w:rsidR="000955A7" w:rsidRDefault="000955A7" w:rsidP="000955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F0B51DE" w14:textId="77777777" w:rsidR="000955A7" w:rsidRDefault="000955A7" w:rsidP="000955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t>Yes, the manuscript is largely scientifically sound.</w:t>
            </w:r>
          </w:p>
        </w:tc>
        <w:tc>
          <w:tcPr>
            <w:tcW w:w="1523" w:type="pct"/>
          </w:tcPr>
          <w:p w14:paraId="60506C04" w14:textId="694C6283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0955A7" w14:paraId="395F7E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03CAA0F2" w14:textId="77777777" w:rsidR="000955A7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8D07E2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7423C6" w14:textId="77777777" w:rsidR="000955A7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28D1F05" w14:textId="77777777" w:rsidR="000955A7" w:rsidRPr="008D77A8" w:rsidRDefault="000955A7" w:rsidP="000955A7">
            <w:pPr>
              <w:jc w:val="both"/>
              <w:rPr>
                <w:lang w:val="en-IN" w:eastAsia="en-IN" w:bidi="hi-IN"/>
              </w:rPr>
            </w:pPr>
            <w:r w:rsidRPr="008D77A8">
              <w:rPr>
                <w:lang w:val="en-IN" w:eastAsia="en-IN" w:bidi="hi-IN"/>
              </w:rPr>
              <w:t xml:space="preserve">Yes, references are generally adequate and reasonably recent. </w:t>
            </w:r>
          </w:p>
        </w:tc>
        <w:tc>
          <w:tcPr>
            <w:tcW w:w="1523" w:type="pct"/>
          </w:tcPr>
          <w:p w14:paraId="6AEB86A8" w14:textId="77777777" w:rsidR="000955A7" w:rsidRDefault="000955A7" w:rsidP="000955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2AEBF695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955A7" w14:paraId="1EF4150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F72D2D3" w14:textId="77777777" w:rsidR="000955A7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0E9AEF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5A71BB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C9E188" w14:textId="77777777" w:rsidR="000955A7" w:rsidRDefault="000955A7" w:rsidP="000955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DE0D01" w14:textId="77777777" w:rsidR="000955A7" w:rsidRDefault="000955A7" w:rsidP="000955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A596BC" w14:textId="77777777" w:rsidR="000955A7" w:rsidRDefault="000955A7" w:rsidP="000955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23" w:type="pct"/>
          </w:tcPr>
          <w:p w14:paraId="35948D0E" w14:textId="77777777" w:rsidR="000955A7" w:rsidRDefault="000955A7" w:rsidP="000955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4D65C59" w14:textId="77777777" w:rsidR="009340F6" w:rsidRDefault="009340F6">
      <w:pPr>
        <w:rPr>
          <w:rFonts w:ascii="Arial" w:hAnsi="Arial" w:cs="Arial"/>
          <w:sz w:val="20"/>
          <w:szCs w:val="20"/>
          <w:lang w:val="en-GB"/>
        </w:rPr>
      </w:pPr>
    </w:p>
    <w:p w14:paraId="7EA17069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626130" w14:textId="77777777" w:rsidR="009340F6" w:rsidRDefault="009340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340F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2EE44" w14:textId="77777777" w:rsidR="00F267D8" w:rsidRDefault="00F267D8">
      <w:r>
        <w:separator/>
      </w:r>
    </w:p>
  </w:endnote>
  <w:endnote w:type="continuationSeparator" w:id="0">
    <w:p w14:paraId="39B95FAF" w14:textId="77777777" w:rsidR="00F267D8" w:rsidRDefault="00F2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EE9C" w14:textId="77777777" w:rsidR="009340F6" w:rsidRDefault="003F12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C01A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C01A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8F49829" w14:textId="77777777" w:rsidR="009340F6" w:rsidRDefault="009340F6">
    <w:pPr>
      <w:pStyle w:val="Footer"/>
      <w:jc w:val="right"/>
    </w:pPr>
  </w:p>
  <w:p w14:paraId="1A7E2D4C" w14:textId="77777777" w:rsidR="009340F6" w:rsidRDefault="009340F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2DE69" w14:textId="77777777" w:rsidR="00F267D8" w:rsidRDefault="00F267D8">
      <w:r>
        <w:separator/>
      </w:r>
    </w:p>
  </w:footnote>
  <w:footnote w:type="continuationSeparator" w:id="0">
    <w:p w14:paraId="0262118F" w14:textId="77777777" w:rsidR="00F267D8" w:rsidRDefault="00F2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C4771" w14:textId="77777777" w:rsidR="009340F6" w:rsidRDefault="009340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7D9158" w14:textId="77777777" w:rsidR="009340F6" w:rsidRDefault="003F127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83DC4"/>
    <w:multiLevelType w:val="multilevel"/>
    <w:tmpl w:val="9D38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6627158">
    <w:abstractNumId w:val="4"/>
  </w:num>
  <w:num w:numId="2" w16cid:durableId="101531889">
    <w:abstractNumId w:val="8"/>
  </w:num>
  <w:num w:numId="3" w16cid:durableId="158428433">
    <w:abstractNumId w:val="7"/>
  </w:num>
  <w:num w:numId="4" w16cid:durableId="948778124">
    <w:abstractNumId w:val="9"/>
  </w:num>
  <w:num w:numId="5" w16cid:durableId="680009584">
    <w:abstractNumId w:val="6"/>
  </w:num>
  <w:num w:numId="6" w16cid:durableId="780027740">
    <w:abstractNumId w:val="0"/>
  </w:num>
  <w:num w:numId="7" w16cid:durableId="2029062601">
    <w:abstractNumId w:val="3"/>
  </w:num>
  <w:num w:numId="8" w16cid:durableId="546458593">
    <w:abstractNumId w:val="12"/>
  </w:num>
  <w:num w:numId="9" w16cid:durableId="239027975">
    <w:abstractNumId w:val="11"/>
  </w:num>
  <w:num w:numId="10" w16cid:durableId="270433548">
    <w:abstractNumId w:val="2"/>
  </w:num>
  <w:num w:numId="11" w16cid:durableId="1458331609">
    <w:abstractNumId w:val="1"/>
  </w:num>
  <w:num w:numId="12" w16cid:durableId="1577010531">
    <w:abstractNumId w:val="5"/>
  </w:num>
  <w:num w:numId="13" w16cid:durableId="13963884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3MDcxNTK3MDazsLRQ0lEKTi0uzszPAykwrAUAgh1dTSwAAAA="/>
  </w:docVars>
  <w:rsids>
    <w:rsidRoot w:val="009340F6"/>
    <w:rsid w:val="00056569"/>
    <w:rsid w:val="000955A7"/>
    <w:rsid w:val="0010555B"/>
    <w:rsid w:val="003F1274"/>
    <w:rsid w:val="004F1B28"/>
    <w:rsid w:val="0050373F"/>
    <w:rsid w:val="006A6954"/>
    <w:rsid w:val="006C53B5"/>
    <w:rsid w:val="00740678"/>
    <w:rsid w:val="00834715"/>
    <w:rsid w:val="00895417"/>
    <w:rsid w:val="008D77A8"/>
    <w:rsid w:val="009340F6"/>
    <w:rsid w:val="00990B94"/>
    <w:rsid w:val="00A41199"/>
    <w:rsid w:val="00B33A89"/>
    <w:rsid w:val="00BA3107"/>
    <w:rsid w:val="00BD4EB4"/>
    <w:rsid w:val="00BE3FD9"/>
    <w:rsid w:val="00CF0B51"/>
    <w:rsid w:val="00D26A47"/>
    <w:rsid w:val="00DB2EBC"/>
    <w:rsid w:val="00DD0AE8"/>
    <w:rsid w:val="00EC01A3"/>
    <w:rsid w:val="00F267D8"/>
    <w:rsid w:val="00F725C2"/>
    <w:rsid w:val="00FA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BD819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D77A8"/>
    <w:rPr>
      <w:b/>
      <w:bCs/>
    </w:rPr>
  </w:style>
  <w:style w:type="character" w:styleId="UnresolvedMention">
    <w:name w:val="Unresolved Mention"/>
    <w:uiPriority w:val="99"/>
    <w:semiHidden/>
    <w:unhideWhenUsed/>
    <w:rsid w:val="00DD0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R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26</cp:revision>
  <dcterms:created xsi:type="dcterms:W3CDTF">2026-03-24T06:32:00Z</dcterms:created>
  <dcterms:modified xsi:type="dcterms:W3CDTF">2026-05-08T09:55:00Z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