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45BC" w:rsidRDefault="003245BC">
      <w:pPr>
        <w:pBdr>
          <w:top w:val="nil"/>
          <w:left w:val="nil"/>
          <w:bottom w:val="nil"/>
          <w:right w:val="nil"/>
          <w:between w:val="nil"/>
        </w:pBdr>
        <w:jc w:val="right"/>
        <w:rPr>
          <w:b/>
          <w:bCs/>
          <w:color w:val="000000"/>
          <w:sz w:val="28"/>
          <w:szCs w:val="28"/>
        </w:rPr>
      </w:pPr>
      <w:r w:rsidRPr="003245BC">
        <w:rPr>
          <w:b/>
          <w:bCs/>
          <w:color w:val="000000"/>
          <w:sz w:val="28"/>
          <w:szCs w:val="28"/>
        </w:rPr>
        <w:t xml:space="preserve">Review Article </w:t>
      </w:r>
    </w:p>
    <w:p w:rsidR="003245BC" w:rsidRDefault="003245BC">
      <w:pPr>
        <w:pBdr>
          <w:top w:val="nil"/>
          <w:left w:val="nil"/>
          <w:bottom w:val="nil"/>
          <w:right w:val="nil"/>
          <w:between w:val="nil"/>
        </w:pBdr>
        <w:jc w:val="right"/>
        <w:rPr>
          <w:b/>
          <w:bCs/>
          <w:color w:val="000000"/>
          <w:sz w:val="28"/>
          <w:szCs w:val="28"/>
        </w:rPr>
      </w:pPr>
    </w:p>
    <w:p w:rsidR="00AA4060" w:rsidRDefault="00B1540E">
      <w:pPr>
        <w:pBdr>
          <w:top w:val="nil"/>
          <w:left w:val="nil"/>
          <w:bottom w:val="nil"/>
          <w:right w:val="nil"/>
          <w:between w:val="nil"/>
        </w:pBdr>
        <w:jc w:val="right"/>
        <w:rPr>
          <w:b/>
          <w:bCs/>
          <w:color w:val="000000"/>
          <w:sz w:val="28"/>
          <w:szCs w:val="28"/>
        </w:rPr>
      </w:pPr>
      <w:r>
        <w:rPr>
          <w:b/>
          <w:bCs/>
          <w:color w:val="000000"/>
          <w:sz w:val="28"/>
          <w:szCs w:val="28"/>
        </w:rPr>
        <w:t xml:space="preserve">From waste to wealth: A review on the sustainable management of waste to produce </w:t>
      </w:r>
      <w:r w:rsidR="00276CF5" w:rsidRPr="00276CF5">
        <w:rPr>
          <w:b/>
          <w:bCs/>
          <w:color w:val="000000"/>
          <w:sz w:val="28"/>
          <w:szCs w:val="28"/>
          <w:highlight w:val="yellow"/>
        </w:rPr>
        <w:t>valuable</w:t>
      </w:r>
      <w:r>
        <w:rPr>
          <w:b/>
          <w:bCs/>
          <w:color w:val="000000"/>
          <w:sz w:val="28"/>
          <w:szCs w:val="28"/>
        </w:rPr>
        <w:t xml:space="preserve"> products</w:t>
      </w:r>
    </w:p>
    <w:p w:rsidR="00AA4060" w:rsidRDefault="00AA4060">
      <w:pPr>
        <w:pBdr>
          <w:top w:val="nil"/>
          <w:left w:val="nil"/>
          <w:bottom w:val="nil"/>
          <w:right w:val="nil"/>
          <w:between w:val="nil"/>
        </w:pBdr>
        <w:jc w:val="right"/>
        <w:rPr>
          <w:b/>
          <w:bCs/>
          <w:color w:val="000000"/>
          <w:sz w:val="24"/>
          <w:szCs w:val="24"/>
        </w:rPr>
      </w:pPr>
    </w:p>
    <w:p w:rsidR="00B9091C" w:rsidRDefault="00B9091C">
      <w:pPr>
        <w:pBdr>
          <w:top w:val="nil"/>
          <w:left w:val="nil"/>
          <w:bottom w:val="nil"/>
          <w:right w:val="nil"/>
          <w:between w:val="nil"/>
        </w:pBdr>
        <w:jc w:val="right"/>
        <w:rPr>
          <w:b/>
          <w:bCs/>
          <w:color w:val="000000"/>
          <w:sz w:val="24"/>
          <w:szCs w:val="24"/>
        </w:rPr>
      </w:pPr>
    </w:p>
    <w:p w:rsidR="00070110" w:rsidRDefault="00070110">
      <w:pPr>
        <w:pBdr>
          <w:top w:val="nil"/>
          <w:left w:val="nil"/>
          <w:bottom w:val="nil"/>
          <w:right w:val="nil"/>
          <w:between w:val="nil"/>
        </w:pBdr>
        <w:jc w:val="right"/>
        <w:rPr>
          <w:b/>
          <w:bCs/>
          <w:color w:val="000000"/>
          <w:sz w:val="24"/>
          <w:szCs w:val="24"/>
        </w:rPr>
      </w:pPr>
    </w:p>
    <w:p w:rsidR="00AA4060" w:rsidRDefault="00AA4060">
      <w:pPr>
        <w:pBdr>
          <w:top w:val="nil"/>
          <w:left w:val="nil"/>
          <w:bottom w:val="nil"/>
          <w:right w:val="nil"/>
          <w:between w:val="nil"/>
        </w:pBdr>
        <w:jc w:val="both"/>
        <w:rPr>
          <w:b/>
          <w:bCs/>
          <w:color w:val="000000"/>
          <w:sz w:val="24"/>
          <w:szCs w:val="24"/>
        </w:rPr>
      </w:pPr>
    </w:p>
    <w:p w:rsidR="00AA4060" w:rsidRDefault="00B1540E">
      <w:pPr>
        <w:pBdr>
          <w:top w:val="nil"/>
          <w:left w:val="nil"/>
          <w:bottom w:val="nil"/>
          <w:right w:val="nil"/>
          <w:between w:val="nil"/>
        </w:pBdr>
        <w:jc w:val="both"/>
        <w:rPr>
          <w:b/>
          <w:bCs/>
          <w:color w:val="000000"/>
          <w:sz w:val="24"/>
          <w:szCs w:val="24"/>
        </w:rPr>
      </w:pPr>
      <w:r>
        <w:rPr>
          <w:b/>
          <w:bCs/>
          <w:color w:val="000000"/>
          <w:sz w:val="24"/>
          <w:szCs w:val="24"/>
        </w:rPr>
        <w:t>Abstract</w:t>
      </w:r>
    </w:p>
    <w:p w:rsidR="00AC12FA" w:rsidRDefault="00AC12FA">
      <w:pPr>
        <w:pBdr>
          <w:top w:val="nil"/>
          <w:left w:val="nil"/>
          <w:bottom w:val="nil"/>
          <w:right w:val="nil"/>
          <w:between w:val="nil"/>
        </w:pBdr>
        <w:jc w:val="both"/>
        <w:rPr>
          <w:color w:val="000000"/>
          <w:sz w:val="20"/>
          <w:szCs w:val="20"/>
        </w:rPr>
      </w:pPr>
      <w:r w:rsidRPr="00A513D4">
        <w:rPr>
          <w:b/>
          <w:color w:val="000000"/>
          <w:sz w:val="20"/>
          <w:szCs w:val="20"/>
          <w:highlight w:val="yellow"/>
        </w:rPr>
        <w:t>Background:</w:t>
      </w:r>
      <w:r>
        <w:rPr>
          <w:color w:val="000000"/>
          <w:sz w:val="20"/>
          <w:szCs w:val="20"/>
        </w:rPr>
        <w:t xml:space="preserve"> </w:t>
      </w:r>
      <w:r w:rsidR="00B1540E">
        <w:rPr>
          <w:color w:val="000000"/>
          <w:sz w:val="20"/>
          <w:szCs w:val="20"/>
        </w:rPr>
        <w:t>Wastes are the unwanted or unusable materials produced after the primary use. The global community is currently at a critical environmental and economic juncture due to the generation of heavy amount of wastes</w:t>
      </w:r>
      <w:r w:rsidR="00C37DAF">
        <w:rPr>
          <w:color w:val="000000"/>
          <w:sz w:val="20"/>
          <w:szCs w:val="20"/>
        </w:rPr>
        <w:t xml:space="preserve">, </w:t>
      </w:r>
      <w:r w:rsidR="00C37DAF" w:rsidRPr="00C37DAF">
        <w:rPr>
          <w:color w:val="000000"/>
          <w:sz w:val="20"/>
          <w:szCs w:val="20"/>
          <w:highlight w:val="yellow"/>
        </w:rPr>
        <w:t>which affect human health and pollute environment</w:t>
      </w:r>
      <w:r w:rsidR="00B1540E">
        <w:rPr>
          <w:color w:val="000000"/>
          <w:sz w:val="20"/>
          <w:szCs w:val="20"/>
        </w:rPr>
        <w:t xml:space="preserve">. In present scenario sustainable waste management became a global challenge to minimizing the </w:t>
      </w:r>
      <w:r w:rsidR="00C37DAF">
        <w:rPr>
          <w:color w:val="000000"/>
          <w:sz w:val="20"/>
          <w:szCs w:val="20"/>
        </w:rPr>
        <w:t>adverse effect of waste.</w:t>
      </w:r>
    </w:p>
    <w:p w:rsidR="00AC12FA" w:rsidRDefault="00AC12FA">
      <w:pPr>
        <w:pBdr>
          <w:top w:val="nil"/>
          <w:left w:val="nil"/>
          <w:bottom w:val="nil"/>
          <w:right w:val="nil"/>
          <w:between w:val="nil"/>
        </w:pBdr>
        <w:jc w:val="both"/>
        <w:rPr>
          <w:color w:val="000000"/>
          <w:sz w:val="20"/>
          <w:szCs w:val="20"/>
        </w:rPr>
      </w:pPr>
      <w:r w:rsidRPr="00A513D4">
        <w:rPr>
          <w:b/>
          <w:color w:val="000000"/>
          <w:sz w:val="20"/>
          <w:szCs w:val="20"/>
          <w:highlight w:val="yellow"/>
        </w:rPr>
        <w:t>Objective:</w:t>
      </w:r>
      <w:r>
        <w:rPr>
          <w:color w:val="000000"/>
          <w:sz w:val="20"/>
          <w:szCs w:val="20"/>
        </w:rPr>
        <w:t xml:space="preserve"> </w:t>
      </w:r>
      <w:r w:rsidR="00B1540E">
        <w:rPr>
          <w:color w:val="000000"/>
          <w:sz w:val="20"/>
          <w:szCs w:val="20"/>
        </w:rPr>
        <w:t>This review paper aims to bridge that knowledge gap by evaluating the socio technical drivers an</w:t>
      </w:r>
      <w:r>
        <w:rPr>
          <w:color w:val="000000"/>
          <w:sz w:val="20"/>
          <w:szCs w:val="20"/>
        </w:rPr>
        <w:t>d experimental outcomes of the waste to w</w:t>
      </w:r>
      <w:r w:rsidR="00B1540E">
        <w:rPr>
          <w:color w:val="000000"/>
          <w:sz w:val="20"/>
          <w:szCs w:val="20"/>
        </w:rPr>
        <w:t xml:space="preserve">ealth paradigm and highlighting the sustainable </w:t>
      </w:r>
      <w:r w:rsidR="00BF35D0">
        <w:rPr>
          <w:color w:val="000000"/>
          <w:sz w:val="20"/>
          <w:szCs w:val="20"/>
        </w:rPr>
        <w:t xml:space="preserve">waste </w:t>
      </w:r>
      <w:r w:rsidR="00B1540E">
        <w:rPr>
          <w:color w:val="000000"/>
          <w:sz w:val="20"/>
          <w:szCs w:val="20"/>
        </w:rPr>
        <w:t xml:space="preserve">management </w:t>
      </w:r>
      <w:r w:rsidR="00C37DAF" w:rsidRPr="00C37DAF">
        <w:rPr>
          <w:color w:val="000000"/>
          <w:sz w:val="20"/>
          <w:szCs w:val="20"/>
          <w:highlight w:val="yellow"/>
        </w:rPr>
        <w:t xml:space="preserve">approaches </w:t>
      </w:r>
      <w:r w:rsidR="00BF35D0">
        <w:rPr>
          <w:color w:val="000000"/>
          <w:sz w:val="20"/>
          <w:szCs w:val="20"/>
          <w:highlight w:val="yellow"/>
        </w:rPr>
        <w:t>for circular economy</w:t>
      </w:r>
      <w:r w:rsidR="00C37DAF" w:rsidRPr="00C37DAF">
        <w:rPr>
          <w:color w:val="000000"/>
          <w:sz w:val="20"/>
          <w:szCs w:val="20"/>
          <w:highlight w:val="yellow"/>
        </w:rPr>
        <w:t>.</w:t>
      </w:r>
    </w:p>
    <w:p w:rsidR="00D46C39" w:rsidRDefault="00AC12FA">
      <w:pPr>
        <w:pBdr>
          <w:top w:val="nil"/>
          <w:left w:val="nil"/>
          <w:bottom w:val="nil"/>
          <w:right w:val="nil"/>
          <w:between w:val="nil"/>
        </w:pBdr>
        <w:jc w:val="both"/>
        <w:rPr>
          <w:color w:val="000000"/>
          <w:sz w:val="20"/>
          <w:szCs w:val="20"/>
        </w:rPr>
      </w:pPr>
      <w:r w:rsidRPr="00A513D4">
        <w:rPr>
          <w:b/>
          <w:color w:val="000000"/>
          <w:sz w:val="20"/>
          <w:szCs w:val="20"/>
          <w:highlight w:val="yellow"/>
        </w:rPr>
        <w:t>Methodology:</w:t>
      </w:r>
      <w:r>
        <w:rPr>
          <w:color w:val="000000"/>
          <w:sz w:val="20"/>
          <w:szCs w:val="20"/>
        </w:rPr>
        <w:t xml:space="preserve"> </w:t>
      </w:r>
      <w:r w:rsidR="0069243D" w:rsidRPr="0069243D">
        <w:rPr>
          <w:color w:val="000000"/>
          <w:sz w:val="20"/>
          <w:szCs w:val="20"/>
          <w:highlight w:val="yellow"/>
        </w:rPr>
        <w:t>90</w:t>
      </w:r>
      <w:r w:rsidR="00B1540E" w:rsidRPr="0069243D">
        <w:rPr>
          <w:color w:val="000000"/>
          <w:sz w:val="20"/>
          <w:szCs w:val="20"/>
          <w:highlight w:val="yellow"/>
        </w:rPr>
        <w:t xml:space="preserve"> papers </w:t>
      </w:r>
      <w:r w:rsidR="0069243D" w:rsidRPr="0069243D">
        <w:rPr>
          <w:color w:val="000000"/>
          <w:sz w:val="20"/>
          <w:szCs w:val="20"/>
          <w:highlight w:val="yellow"/>
        </w:rPr>
        <w:t>published on different journals</w:t>
      </w:r>
      <w:r w:rsidR="0069243D">
        <w:rPr>
          <w:color w:val="000000"/>
          <w:sz w:val="20"/>
          <w:szCs w:val="20"/>
        </w:rPr>
        <w:t xml:space="preserve"> </w:t>
      </w:r>
      <w:r w:rsidR="00B1540E">
        <w:rPr>
          <w:color w:val="000000"/>
          <w:sz w:val="20"/>
          <w:szCs w:val="20"/>
        </w:rPr>
        <w:t xml:space="preserve">were accessed from the online database like google scholar, research gate, Wiley online library, JSTOR, Scopus database, Springer nature database focusing mainly on the utilization of temple waste, kitchen waste, animal excretory waste (cow dung) and </w:t>
      </w:r>
      <w:r w:rsidR="003B35AE" w:rsidRPr="003B35AE">
        <w:rPr>
          <w:color w:val="000000"/>
          <w:sz w:val="20"/>
          <w:szCs w:val="20"/>
          <w:highlight w:val="yellow"/>
        </w:rPr>
        <w:t>agricultural waste.</w:t>
      </w:r>
      <w:r w:rsidR="00B1540E">
        <w:rPr>
          <w:color w:val="000000"/>
          <w:sz w:val="20"/>
          <w:szCs w:val="20"/>
        </w:rPr>
        <w:t xml:space="preserve"> </w:t>
      </w:r>
    </w:p>
    <w:p w:rsidR="00D46C39" w:rsidRDefault="00D46C39">
      <w:pPr>
        <w:pBdr>
          <w:top w:val="nil"/>
          <w:left w:val="nil"/>
          <w:bottom w:val="nil"/>
          <w:right w:val="nil"/>
          <w:between w:val="nil"/>
        </w:pBdr>
        <w:jc w:val="both"/>
        <w:rPr>
          <w:color w:val="000000"/>
          <w:sz w:val="20"/>
          <w:szCs w:val="20"/>
        </w:rPr>
      </w:pPr>
      <w:r w:rsidRPr="00A513D4">
        <w:rPr>
          <w:b/>
          <w:color w:val="000000"/>
          <w:sz w:val="20"/>
          <w:szCs w:val="20"/>
          <w:highlight w:val="yellow"/>
        </w:rPr>
        <w:t>Results:</w:t>
      </w:r>
      <w:r>
        <w:rPr>
          <w:color w:val="000000"/>
          <w:sz w:val="20"/>
          <w:szCs w:val="20"/>
        </w:rPr>
        <w:t xml:space="preserve"> </w:t>
      </w:r>
      <w:r w:rsidR="00B1540E">
        <w:rPr>
          <w:color w:val="000000"/>
          <w:sz w:val="20"/>
          <w:szCs w:val="20"/>
        </w:rPr>
        <w:t xml:space="preserve">After careful review of these research articles it was observed </w:t>
      </w:r>
      <w:r w:rsidR="00895295">
        <w:rPr>
          <w:color w:val="000000"/>
          <w:sz w:val="20"/>
          <w:szCs w:val="20"/>
        </w:rPr>
        <w:t xml:space="preserve">that </w:t>
      </w:r>
      <w:r w:rsidR="00B1540E" w:rsidRPr="007008AF">
        <w:rPr>
          <w:color w:val="000000"/>
          <w:sz w:val="20"/>
          <w:szCs w:val="20"/>
          <w:highlight w:val="yellow"/>
        </w:rPr>
        <w:t>the</w:t>
      </w:r>
      <w:r w:rsidR="00895295" w:rsidRPr="007008AF">
        <w:rPr>
          <w:color w:val="000000"/>
          <w:sz w:val="20"/>
          <w:szCs w:val="20"/>
          <w:highlight w:val="yellow"/>
        </w:rPr>
        <w:t xml:space="preserve"> most of the article emphasis on kitchen waste followed by agricultural waste and temple waste respectively.</w:t>
      </w:r>
      <w:r w:rsidR="00B1540E">
        <w:rPr>
          <w:color w:val="000000"/>
          <w:sz w:val="20"/>
          <w:szCs w:val="20"/>
        </w:rPr>
        <w:t xml:space="preserve"> </w:t>
      </w:r>
      <w:r w:rsidR="00895295">
        <w:rPr>
          <w:color w:val="000000"/>
          <w:sz w:val="20"/>
          <w:szCs w:val="20"/>
        </w:rPr>
        <w:t xml:space="preserve">The </w:t>
      </w:r>
      <w:r w:rsidR="00B1540E">
        <w:rPr>
          <w:color w:val="000000"/>
          <w:sz w:val="20"/>
          <w:szCs w:val="20"/>
        </w:rPr>
        <w:t>temple wastes are mainly used for the prod</w:t>
      </w:r>
      <w:r w:rsidR="00484E55">
        <w:rPr>
          <w:color w:val="000000"/>
          <w:sz w:val="20"/>
          <w:szCs w:val="20"/>
        </w:rPr>
        <w:t xml:space="preserve">uction of vermicompost, biogas and </w:t>
      </w:r>
      <w:r w:rsidR="00AF4D17">
        <w:rPr>
          <w:color w:val="000000"/>
          <w:sz w:val="20"/>
          <w:szCs w:val="20"/>
        </w:rPr>
        <w:t>essential</w:t>
      </w:r>
      <w:r w:rsidR="00B1540E">
        <w:rPr>
          <w:color w:val="000000"/>
          <w:sz w:val="20"/>
          <w:szCs w:val="20"/>
        </w:rPr>
        <w:t xml:space="preserve"> oil </w:t>
      </w:r>
      <w:r w:rsidR="00484E55">
        <w:rPr>
          <w:color w:val="000000"/>
          <w:sz w:val="20"/>
          <w:szCs w:val="20"/>
        </w:rPr>
        <w:t>as well as</w:t>
      </w:r>
      <w:r w:rsidR="00B1540E">
        <w:rPr>
          <w:color w:val="000000"/>
          <w:sz w:val="20"/>
          <w:szCs w:val="20"/>
        </w:rPr>
        <w:t xml:space="preserve"> useful in construction sector</w:t>
      </w:r>
      <w:r w:rsidR="00AF4D17">
        <w:rPr>
          <w:color w:val="000000"/>
          <w:sz w:val="20"/>
          <w:szCs w:val="20"/>
        </w:rPr>
        <w:t>s</w:t>
      </w:r>
      <w:r w:rsidR="00B1540E">
        <w:rPr>
          <w:color w:val="000000"/>
          <w:sz w:val="20"/>
          <w:szCs w:val="20"/>
        </w:rPr>
        <w:t xml:space="preserve">. The waste generated </w:t>
      </w:r>
      <w:r w:rsidR="00AF4D17">
        <w:rPr>
          <w:color w:val="000000"/>
          <w:sz w:val="20"/>
          <w:szCs w:val="20"/>
        </w:rPr>
        <w:t>from</w:t>
      </w:r>
      <w:r w:rsidR="00B1540E">
        <w:rPr>
          <w:color w:val="000000"/>
          <w:sz w:val="20"/>
          <w:szCs w:val="20"/>
        </w:rPr>
        <w:t xml:space="preserve"> kitchen </w:t>
      </w:r>
      <w:r w:rsidR="00B1540E">
        <w:rPr>
          <w:sz w:val="20"/>
          <w:szCs w:val="20"/>
        </w:rPr>
        <w:t>has been</w:t>
      </w:r>
      <w:r w:rsidR="00B1540E">
        <w:rPr>
          <w:color w:val="000000"/>
          <w:sz w:val="20"/>
          <w:szCs w:val="20"/>
        </w:rPr>
        <w:t xml:space="preserve"> used in the</w:t>
      </w:r>
      <w:r w:rsidR="007008AF">
        <w:rPr>
          <w:color w:val="000000"/>
          <w:sz w:val="20"/>
          <w:szCs w:val="20"/>
        </w:rPr>
        <w:t xml:space="preserve"> production of</w:t>
      </w:r>
      <w:r w:rsidR="00B1540E">
        <w:rPr>
          <w:color w:val="000000"/>
          <w:sz w:val="20"/>
          <w:szCs w:val="20"/>
        </w:rPr>
        <w:t xml:space="preserve"> biofuel (ethanol, butanol, </w:t>
      </w:r>
      <w:r w:rsidR="004627BF">
        <w:rPr>
          <w:color w:val="000000"/>
          <w:sz w:val="20"/>
          <w:szCs w:val="20"/>
        </w:rPr>
        <w:t>and biodiesel</w:t>
      </w:r>
      <w:r w:rsidR="00B1540E">
        <w:rPr>
          <w:color w:val="000000"/>
          <w:sz w:val="20"/>
          <w:szCs w:val="20"/>
        </w:rPr>
        <w:t>), bioelectricity</w:t>
      </w:r>
      <w:r w:rsidR="00B40CD5">
        <w:rPr>
          <w:color w:val="000000"/>
          <w:sz w:val="20"/>
          <w:szCs w:val="20"/>
        </w:rPr>
        <w:t xml:space="preserve"> </w:t>
      </w:r>
      <w:r w:rsidR="00B1540E">
        <w:rPr>
          <w:color w:val="000000"/>
          <w:sz w:val="20"/>
          <w:szCs w:val="20"/>
        </w:rPr>
        <w:t>and pigment</w:t>
      </w:r>
      <w:r w:rsidR="00AF4D17">
        <w:rPr>
          <w:color w:val="000000"/>
          <w:sz w:val="20"/>
          <w:szCs w:val="20"/>
        </w:rPr>
        <w:t>s</w:t>
      </w:r>
      <w:r w:rsidR="00484E55">
        <w:rPr>
          <w:color w:val="000000"/>
          <w:sz w:val="20"/>
          <w:szCs w:val="20"/>
        </w:rPr>
        <w:t xml:space="preserve"> like </w:t>
      </w:r>
      <w:r w:rsidR="00484E55" w:rsidRPr="00B40CD5">
        <w:rPr>
          <w:color w:val="000000"/>
          <w:sz w:val="20"/>
          <w:szCs w:val="20"/>
          <w:highlight w:val="yellow"/>
        </w:rPr>
        <w:t>carotenoids</w:t>
      </w:r>
      <w:r w:rsidR="00B1540E">
        <w:rPr>
          <w:color w:val="000000"/>
          <w:sz w:val="20"/>
          <w:szCs w:val="20"/>
        </w:rPr>
        <w:t xml:space="preserve">. </w:t>
      </w:r>
      <w:r w:rsidR="00B40CD5">
        <w:rPr>
          <w:color w:val="000000"/>
          <w:sz w:val="20"/>
          <w:szCs w:val="20"/>
        </w:rPr>
        <w:t>Cow dung wastes used in production of b</w:t>
      </w:r>
      <w:r w:rsidR="00B1540E">
        <w:rPr>
          <w:color w:val="000000"/>
          <w:sz w:val="20"/>
          <w:szCs w:val="20"/>
        </w:rPr>
        <w:t xml:space="preserve">iomolecules like cellulose </w:t>
      </w:r>
      <w:r w:rsidR="00B40CD5" w:rsidRPr="00B40CD5">
        <w:rPr>
          <w:color w:val="000000"/>
          <w:sz w:val="20"/>
          <w:szCs w:val="20"/>
          <w:highlight w:val="yellow"/>
        </w:rPr>
        <w:t>and also capable for bioremediation</w:t>
      </w:r>
      <w:r w:rsidR="00B40CD5">
        <w:rPr>
          <w:color w:val="000000"/>
          <w:sz w:val="20"/>
          <w:szCs w:val="20"/>
        </w:rPr>
        <w:t xml:space="preserve">. </w:t>
      </w:r>
      <w:r w:rsidR="00B1540E">
        <w:rPr>
          <w:color w:val="000000"/>
          <w:sz w:val="20"/>
          <w:szCs w:val="20"/>
        </w:rPr>
        <w:t xml:space="preserve">Likewise agricultural waste plays vital role </w:t>
      </w:r>
      <w:r w:rsidR="000143B9">
        <w:rPr>
          <w:color w:val="000000"/>
          <w:sz w:val="20"/>
          <w:szCs w:val="20"/>
        </w:rPr>
        <w:t>as it used as b</w:t>
      </w:r>
      <w:r w:rsidR="00B1540E">
        <w:rPr>
          <w:color w:val="000000"/>
          <w:sz w:val="20"/>
          <w:szCs w:val="20"/>
        </w:rPr>
        <w:t>io</w:t>
      </w:r>
      <w:r w:rsidR="000143B9">
        <w:rPr>
          <w:color w:val="000000"/>
          <w:sz w:val="20"/>
          <w:szCs w:val="20"/>
        </w:rPr>
        <w:t xml:space="preserve"> </w:t>
      </w:r>
      <w:r w:rsidR="00CD7587">
        <w:rPr>
          <w:color w:val="000000"/>
          <w:sz w:val="20"/>
          <w:szCs w:val="20"/>
        </w:rPr>
        <w:t>fertilizer, soil amendments</w:t>
      </w:r>
      <w:r w:rsidR="00B1540E">
        <w:rPr>
          <w:color w:val="000000"/>
          <w:sz w:val="20"/>
          <w:szCs w:val="20"/>
        </w:rPr>
        <w:t xml:space="preserve"> </w:t>
      </w:r>
      <w:r w:rsidR="00CD7587">
        <w:rPr>
          <w:color w:val="000000"/>
          <w:sz w:val="20"/>
          <w:szCs w:val="20"/>
        </w:rPr>
        <w:t>and absorbents</w:t>
      </w:r>
      <w:r w:rsidR="00B40CD5">
        <w:rPr>
          <w:color w:val="000000"/>
          <w:sz w:val="20"/>
          <w:szCs w:val="20"/>
        </w:rPr>
        <w:t xml:space="preserve"> of </w:t>
      </w:r>
      <w:r w:rsidR="00B40CD5" w:rsidRPr="00B40CD5">
        <w:rPr>
          <w:color w:val="000000"/>
          <w:sz w:val="20"/>
          <w:szCs w:val="20"/>
          <w:highlight w:val="yellow"/>
        </w:rPr>
        <w:t>acidic dyes, methylene blue</w:t>
      </w:r>
      <w:r w:rsidR="00B40CD5">
        <w:rPr>
          <w:color w:val="000000"/>
          <w:sz w:val="20"/>
          <w:szCs w:val="20"/>
        </w:rPr>
        <w:t xml:space="preserve"> and heavy metals.</w:t>
      </w:r>
    </w:p>
    <w:p w:rsidR="00AA4060" w:rsidRDefault="00D46C39">
      <w:pPr>
        <w:pBdr>
          <w:top w:val="nil"/>
          <w:left w:val="nil"/>
          <w:bottom w:val="nil"/>
          <w:right w:val="nil"/>
          <w:between w:val="nil"/>
        </w:pBdr>
        <w:jc w:val="both"/>
        <w:rPr>
          <w:color w:val="000000"/>
          <w:sz w:val="20"/>
          <w:szCs w:val="20"/>
        </w:rPr>
      </w:pPr>
      <w:r w:rsidRPr="00A513D4">
        <w:rPr>
          <w:b/>
          <w:color w:val="000000"/>
          <w:sz w:val="20"/>
          <w:szCs w:val="20"/>
          <w:highlight w:val="yellow"/>
        </w:rPr>
        <w:t>Conclusion:</w:t>
      </w:r>
      <w:r>
        <w:rPr>
          <w:color w:val="000000"/>
          <w:sz w:val="20"/>
          <w:szCs w:val="20"/>
        </w:rPr>
        <w:t xml:space="preserve"> </w:t>
      </w:r>
      <w:r w:rsidR="00A513D4" w:rsidRPr="00A513D4">
        <w:rPr>
          <w:color w:val="000000"/>
          <w:sz w:val="20"/>
          <w:szCs w:val="20"/>
          <w:highlight w:val="yellow"/>
        </w:rPr>
        <w:t>This review article elaborates the production of valuable resources and product from the waste as the raw material.</w:t>
      </w:r>
      <w:r w:rsidR="00A513D4">
        <w:rPr>
          <w:color w:val="000000"/>
          <w:sz w:val="20"/>
          <w:szCs w:val="20"/>
        </w:rPr>
        <w:t xml:space="preserve"> </w:t>
      </w:r>
      <w:r w:rsidR="00B1540E">
        <w:rPr>
          <w:color w:val="000000"/>
          <w:sz w:val="20"/>
          <w:szCs w:val="20"/>
        </w:rPr>
        <w:t xml:space="preserve">Converting waste into high value commodities is an eco friendly approach to offer a sustainable solution. </w:t>
      </w:r>
    </w:p>
    <w:p w:rsidR="00AA4060" w:rsidRDefault="00B1540E">
      <w:pPr>
        <w:pBdr>
          <w:top w:val="nil"/>
          <w:left w:val="nil"/>
          <w:bottom w:val="nil"/>
          <w:right w:val="nil"/>
          <w:between w:val="nil"/>
        </w:pBdr>
        <w:jc w:val="both"/>
        <w:rPr>
          <w:color w:val="000000"/>
          <w:sz w:val="20"/>
          <w:szCs w:val="20"/>
        </w:rPr>
      </w:pPr>
      <w:r>
        <w:rPr>
          <w:b/>
          <w:bCs/>
          <w:color w:val="000000"/>
          <w:sz w:val="20"/>
          <w:szCs w:val="20"/>
        </w:rPr>
        <w:t>Key words:</w:t>
      </w:r>
      <w:r w:rsidR="00757C7B">
        <w:rPr>
          <w:color w:val="000000"/>
          <w:sz w:val="20"/>
          <w:szCs w:val="20"/>
        </w:rPr>
        <w:t xml:space="preserve"> </w:t>
      </w:r>
      <w:r w:rsidR="00BB788B">
        <w:rPr>
          <w:color w:val="000000"/>
          <w:sz w:val="20"/>
          <w:szCs w:val="20"/>
          <w:highlight w:val="yellow"/>
        </w:rPr>
        <w:t>B</w:t>
      </w:r>
      <w:r w:rsidR="00757C7B" w:rsidRPr="00757C7B">
        <w:rPr>
          <w:color w:val="000000"/>
          <w:sz w:val="20"/>
          <w:szCs w:val="20"/>
          <w:highlight w:val="yellow"/>
        </w:rPr>
        <w:t>iofuel, bio</w:t>
      </w:r>
      <w:r w:rsidR="00757C7B">
        <w:rPr>
          <w:color w:val="000000"/>
          <w:sz w:val="20"/>
          <w:szCs w:val="20"/>
          <w:highlight w:val="yellow"/>
        </w:rPr>
        <w:t xml:space="preserve"> </w:t>
      </w:r>
      <w:r w:rsidR="00757C7B" w:rsidRPr="00757C7B">
        <w:rPr>
          <w:color w:val="000000"/>
          <w:sz w:val="20"/>
          <w:szCs w:val="20"/>
          <w:highlight w:val="yellow"/>
        </w:rPr>
        <w:t>fertilizer</w:t>
      </w:r>
      <w:r w:rsidR="00757C7B">
        <w:rPr>
          <w:color w:val="000000"/>
          <w:sz w:val="20"/>
          <w:szCs w:val="20"/>
        </w:rPr>
        <w:t>,</w:t>
      </w:r>
      <w:r w:rsidR="008020AD">
        <w:rPr>
          <w:color w:val="000000"/>
          <w:sz w:val="20"/>
          <w:szCs w:val="20"/>
        </w:rPr>
        <w:t xml:space="preserve"> </w:t>
      </w:r>
      <w:r w:rsidR="008020AD" w:rsidRPr="008020AD">
        <w:rPr>
          <w:color w:val="000000"/>
          <w:sz w:val="20"/>
          <w:szCs w:val="20"/>
          <w:highlight w:val="yellow"/>
        </w:rPr>
        <w:t>circular economy</w:t>
      </w:r>
      <w:r w:rsidR="008020AD">
        <w:rPr>
          <w:color w:val="000000"/>
          <w:sz w:val="20"/>
          <w:szCs w:val="20"/>
        </w:rPr>
        <w:t>,</w:t>
      </w:r>
      <w:r w:rsidR="00757C7B">
        <w:rPr>
          <w:color w:val="000000"/>
          <w:sz w:val="20"/>
          <w:szCs w:val="20"/>
        </w:rPr>
        <w:t xml:space="preserve"> </w:t>
      </w:r>
      <w:r w:rsidR="00757C7B" w:rsidRPr="00757C7B">
        <w:rPr>
          <w:color w:val="000000"/>
          <w:sz w:val="20"/>
          <w:szCs w:val="20"/>
          <w:highlight w:val="yellow"/>
        </w:rPr>
        <w:t>eco</w:t>
      </w:r>
      <w:r w:rsidR="00757C7B">
        <w:rPr>
          <w:color w:val="000000"/>
          <w:sz w:val="20"/>
          <w:szCs w:val="20"/>
          <w:highlight w:val="yellow"/>
        </w:rPr>
        <w:t xml:space="preserve"> </w:t>
      </w:r>
      <w:r w:rsidR="00757C7B" w:rsidRPr="00757C7B">
        <w:rPr>
          <w:color w:val="000000"/>
          <w:sz w:val="20"/>
          <w:szCs w:val="20"/>
          <w:highlight w:val="yellow"/>
        </w:rPr>
        <w:t>friendly</w:t>
      </w:r>
      <w:r w:rsidR="00757C7B">
        <w:rPr>
          <w:color w:val="000000"/>
          <w:sz w:val="20"/>
          <w:szCs w:val="20"/>
        </w:rPr>
        <w:t xml:space="preserve">, environment, solid waste, temple waste, </w:t>
      </w:r>
      <w:r>
        <w:rPr>
          <w:color w:val="000000"/>
          <w:sz w:val="20"/>
          <w:szCs w:val="20"/>
        </w:rPr>
        <w:t>waste management</w:t>
      </w:r>
    </w:p>
    <w:p w:rsidR="00AA4060" w:rsidRDefault="00AA4060">
      <w:pPr>
        <w:pBdr>
          <w:top w:val="nil"/>
          <w:left w:val="nil"/>
          <w:bottom w:val="nil"/>
          <w:right w:val="nil"/>
          <w:between w:val="nil"/>
        </w:pBdr>
        <w:jc w:val="both"/>
        <w:rPr>
          <w:color w:val="000000"/>
          <w:sz w:val="20"/>
          <w:szCs w:val="20"/>
        </w:rPr>
      </w:pPr>
    </w:p>
    <w:p w:rsidR="00AA4060" w:rsidRDefault="00B1540E">
      <w:pPr>
        <w:pBdr>
          <w:top w:val="nil"/>
          <w:left w:val="nil"/>
          <w:bottom w:val="nil"/>
          <w:right w:val="nil"/>
          <w:between w:val="nil"/>
        </w:pBdr>
        <w:jc w:val="both"/>
        <w:rPr>
          <w:color w:val="000000"/>
          <w:sz w:val="20"/>
          <w:szCs w:val="20"/>
        </w:rPr>
      </w:pPr>
      <w:r>
        <w:rPr>
          <w:b/>
          <w:bCs/>
          <w:color w:val="000000"/>
          <w:sz w:val="24"/>
          <w:szCs w:val="24"/>
        </w:rPr>
        <w:t>Introduction</w:t>
      </w:r>
    </w:p>
    <w:p w:rsidR="00AA4060" w:rsidRDefault="00B1540E">
      <w:pPr>
        <w:pBdr>
          <w:top w:val="nil"/>
          <w:left w:val="nil"/>
          <w:bottom w:val="nil"/>
          <w:right w:val="nil"/>
          <w:between w:val="nil"/>
        </w:pBdr>
        <w:jc w:val="both"/>
        <w:rPr>
          <w:color w:val="000000"/>
          <w:sz w:val="20"/>
          <w:szCs w:val="20"/>
        </w:rPr>
      </w:pPr>
      <w:r>
        <w:rPr>
          <w:color w:val="000000"/>
          <w:sz w:val="20"/>
          <w:szCs w:val="20"/>
        </w:rPr>
        <w:t>The global community is currently at a critical environmental and economic juncture, marked by an unprecedented surge in municipal and industrial waste. If the people stay on this type of current trajectory, global waste generation is projected to hit 3.8 billion tones by 2050 (International Solid Waste Association, 2024). Historically, our industrial and societal systems have relied on a linear "take-make-dispose" model, which treats residues as hazardous liabilities to be managed rather than assets to be utilized (Dumitrescu-Popa et al., 2024). However, as we continue to breach planetary boundaries, transitioning toward a "Waste to Wealth" paradigm has become an ecological and economic necessity. This shift moves us beyond simple disposal, reconceptualizing waste as a strategic, underutilized raw material that is essential for a functioning circular economy (</w:t>
      </w:r>
      <w:proofErr w:type="spellStart"/>
      <w:r>
        <w:rPr>
          <w:color w:val="000000"/>
          <w:sz w:val="20"/>
          <w:szCs w:val="20"/>
        </w:rPr>
        <w:t>Chenavaz</w:t>
      </w:r>
      <w:proofErr w:type="spellEnd"/>
      <w:r>
        <w:rPr>
          <w:color w:val="000000"/>
          <w:sz w:val="20"/>
          <w:szCs w:val="20"/>
        </w:rPr>
        <w:t xml:space="preserve"> et al., 2024).</w:t>
      </w:r>
    </w:p>
    <w:p w:rsidR="00AA4060" w:rsidRDefault="00AA4060">
      <w:pPr>
        <w:pBdr>
          <w:top w:val="nil"/>
          <w:left w:val="nil"/>
          <w:bottom w:val="nil"/>
          <w:right w:val="nil"/>
          <w:between w:val="nil"/>
        </w:pBdr>
        <w:jc w:val="both"/>
        <w:rPr>
          <w:color w:val="000000"/>
          <w:sz w:val="20"/>
          <w:szCs w:val="20"/>
        </w:rPr>
      </w:pPr>
    </w:p>
    <w:p w:rsidR="00AA4060" w:rsidRDefault="00B1540E">
      <w:pPr>
        <w:pBdr>
          <w:top w:val="nil"/>
          <w:left w:val="nil"/>
          <w:bottom w:val="nil"/>
          <w:right w:val="nil"/>
          <w:between w:val="nil"/>
        </w:pBdr>
        <w:jc w:val="both"/>
        <w:rPr>
          <w:color w:val="000000"/>
          <w:sz w:val="20"/>
          <w:szCs w:val="20"/>
        </w:rPr>
      </w:pPr>
      <w:r>
        <w:rPr>
          <w:color w:val="000000"/>
          <w:sz w:val="20"/>
          <w:szCs w:val="20"/>
        </w:rPr>
        <w:t xml:space="preserve">Converting waste into high value commodities offers a dual solution. It mitigates the environmental damage caused by landfills while addressing the growing scarcity of fresh resources (Kaza et al., 2018). While large scale waste management often focuses on generic municipal streams, recent scholarship highlights the need for decentralized, specialized processing. Diverse waste streams </w:t>
      </w:r>
      <w:r>
        <w:rPr>
          <w:color w:val="000000"/>
          <w:sz w:val="20"/>
          <w:szCs w:val="20"/>
        </w:rPr>
        <w:lastRenderedPageBreak/>
        <w:t>ranging from the organic residues found in religious institutions to the high volume lignocelluloses leftovers from agriculture possess unique physicochemical properties. These can be effectively harnessed through specific biotechnological and thermo chemical pathways (Kumar &amp; Lata, 2025).</w:t>
      </w:r>
    </w:p>
    <w:p w:rsidR="00AA4060" w:rsidRDefault="00B1540E">
      <w:pPr>
        <w:pBdr>
          <w:top w:val="nil"/>
          <w:left w:val="nil"/>
          <w:bottom w:val="nil"/>
          <w:right w:val="nil"/>
          <w:between w:val="nil"/>
        </w:pBdr>
        <w:jc w:val="both"/>
        <w:rPr>
          <w:color w:val="000000"/>
          <w:sz w:val="20"/>
          <w:szCs w:val="20"/>
        </w:rPr>
      </w:pPr>
      <w:r>
        <w:rPr>
          <w:color w:val="000000"/>
          <w:sz w:val="20"/>
          <w:szCs w:val="20"/>
        </w:rPr>
        <w:t>At the heart of this shift is technological innovation. Organic waste fractions are increasingly being used to produce biofuel, bio-nanocomposites, and even bioelectricity via microbial fuel cells (Eriksson et al., 2016). Furthermore, extracting bioactive molecules like antioxidants, essential oils, and natural pigments from food and floral waste has opened up new possibilities in the pharmaceutical and textile industries. In the construction sectors, integrating agro industrial byproducts like coconut shells and various ashes into concrete shows that waste can provide sustainable alternatives to traditional building materials.</w:t>
      </w:r>
    </w:p>
    <w:p w:rsidR="00AA4060" w:rsidRDefault="00B1540E">
      <w:pPr>
        <w:pBdr>
          <w:top w:val="nil"/>
          <w:left w:val="nil"/>
          <w:bottom w:val="nil"/>
          <w:right w:val="nil"/>
          <w:between w:val="nil"/>
        </w:pBdr>
        <w:jc w:val="both"/>
        <w:rPr>
          <w:color w:val="000000"/>
          <w:sz w:val="20"/>
          <w:szCs w:val="20"/>
        </w:rPr>
      </w:pPr>
      <w:r>
        <w:rPr>
          <w:color w:val="000000"/>
          <w:sz w:val="20"/>
          <w:szCs w:val="20"/>
        </w:rPr>
        <w:t xml:space="preserve">Despite the growing body of research, it still need a comprehensive synthesis of these valorization techniques to help scale these solutions. This review paper aims to bridge that knowledge gap by evaluating the socio technical drivers and experimental outcomes of the Waste to Wealth paradigm. Specifically, this review focuses on categorizes and analyzes </w:t>
      </w:r>
      <w:r w:rsidR="00301817">
        <w:rPr>
          <w:color w:val="000000"/>
          <w:sz w:val="20"/>
          <w:szCs w:val="20"/>
        </w:rPr>
        <w:t>four key streams like temple w</w:t>
      </w:r>
      <w:r>
        <w:rPr>
          <w:color w:val="000000"/>
          <w:sz w:val="20"/>
          <w:szCs w:val="20"/>
        </w:rPr>
        <w:t>aste (turning floral residues into vermicompo</w:t>
      </w:r>
      <w:r w:rsidR="00301817">
        <w:rPr>
          <w:color w:val="000000"/>
          <w:sz w:val="20"/>
          <w:szCs w:val="20"/>
        </w:rPr>
        <w:t>st, essential oils, and dyes), kitchen and food w</w:t>
      </w:r>
      <w:r>
        <w:rPr>
          <w:color w:val="000000"/>
          <w:sz w:val="20"/>
          <w:szCs w:val="20"/>
        </w:rPr>
        <w:t>aste (advancements in bio</w:t>
      </w:r>
      <w:r w:rsidR="00301817">
        <w:rPr>
          <w:color w:val="000000"/>
          <w:sz w:val="20"/>
          <w:szCs w:val="20"/>
        </w:rPr>
        <w:t>fuel and antioxidants), Animal excretory w</w:t>
      </w:r>
      <w:r>
        <w:rPr>
          <w:color w:val="000000"/>
          <w:sz w:val="20"/>
          <w:szCs w:val="20"/>
        </w:rPr>
        <w:t>aste (the role of cow dung i</w:t>
      </w:r>
      <w:r w:rsidR="00301817">
        <w:rPr>
          <w:color w:val="000000"/>
          <w:sz w:val="20"/>
          <w:szCs w:val="20"/>
        </w:rPr>
        <w:t>n biogas and soil health), and a</w:t>
      </w:r>
      <w:r>
        <w:rPr>
          <w:color w:val="000000"/>
          <w:sz w:val="20"/>
          <w:szCs w:val="20"/>
        </w:rPr>
        <w:t>gricu</w:t>
      </w:r>
      <w:r w:rsidR="00301817">
        <w:rPr>
          <w:color w:val="000000"/>
          <w:sz w:val="20"/>
          <w:szCs w:val="20"/>
        </w:rPr>
        <w:t>ltural w</w:t>
      </w:r>
      <w:r>
        <w:rPr>
          <w:color w:val="000000"/>
          <w:sz w:val="20"/>
          <w:szCs w:val="20"/>
        </w:rPr>
        <w:t>aste (using residues for fertilizers and water purification).</w:t>
      </w:r>
    </w:p>
    <w:p w:rsidR="00AA4060" w:rsidRDefault="00B1540E">
      <w:pPr>
        <w:pBdr>
          <w:top w:val="nil"/>
          <w:left w:val="nil"/>
          <w:bottom w:val="nil"/>
          <w:right w:val="nil"/>
          <w:between w:val="nil"/>
        </w:pBdr>
        <w:jc w:val="both"/>
        <w:rPr>
          <w:color w:val="000000"/>
          <w:sz w:val="20"/>
          <w:szCs w:val="20"/>
        </w:rPr>
      </w:pPr>
      <w:r>
        <w:rPr>
          <w:color w:val="000000"/>
          <w:sz w:val="20"/>
          <w:szCs w:val="20"/>
        </w:rPr>
        <w:t>While waste has traditionally been viewed as useless or even dangerous, a significant volume of research now proves its potential as a high quality raw material. The following sections contain the review research across these major waste categories.</w:t>
      </w:r>
    </w:p>
    <w:p w:rsidR="00AA4060" w:rsidRDefault="00AA4060">
      <w:pPr>
        <w:pBdr>
          <w:top w:val="nil"/>
          <w:left w:val="nil"/>
          <w:bottom w:val="nil"/>
          <w:right w:val="nil"/>
          <w:between w:val="nil"/>
        </w:pBdr>
        <w:jc w:val="both"/>
        <w:rPr>
          <w:color w:val="000000"/>
          <w:sz w:val="20"/>
          <w:szCs w:val="20"/>
        </w:rPr>
      </w:pPr>
    </w:p>
    <w:p w:rsidR="00AA4060" w:rsidRDefault="00B1540E">
      <w:pPr>
        <w:pBdr>
          <w:top w:val="nil"/>
          <w:left w:val="nil"/>
          <w:bottom w:val="nil"/>
          <w:right w:val="nil"/>
          <w:between w:val="nil"/>
        </w:pBdr>
        <w:jc w:val="both"/>
        <w:rPr>
          <w:b/>
          <w:bCs/>
          <w:color w:val="000000"/>
          <w:sz w:val="24"/>
          <w:szCs w:val="24"/>
        </w:rPr>
      </w:pPr>
      <w:r>
        <w:rPr>
          <w:b/>
          <w:bCs/>
          <w:color w:val="000000"/>
          <w:sz w:val="24"/>
          <w:szCs w:val="24"/>
        </w:rPr>
        <w:t xml:space="preserve">Methodology: </w:t>
      </w:r>
    </w:p>
    <w:p w:rsidR="00AA4060" w:rsidRDefault="00B1540E">
      <w:pPr>
        <w:pBdr>
          <w:top w:val="nil"/>
          <w:left w:val="nil"/>
          <w:bottom w:val="nil"/>
          <w:right w:val="nil"/>
          <w:between w:val="nil"/>
        </w:pBdr>
        <w:spacing w:line="240" w:lineRule="auto"/>
        <w:jc w:val="both"/>
        <w:rPr>
          <w:color w:val="000000"/>
          <w:sz w:val="20"/>
          <w:szCs w:val="20"/>
        </w:rPr>
      </w:pPr>
      <w:r>
        <w:rPr>
          <w:color w:val="000000"/>
          <w:sz w:val="20"/>
          <w:szCs w:val="20"/>
        </w:rPr>
        <w:t xml:space="preserve">Present review article aimed to </w:t>
      </w:r>
      <w:r w:rsidR="003F1BF3">
        <w:rPr>
          <w:color w:val="000000"/>
          <w:sz w:val="20"/>
          <w:szCs w:val="20"/>
        </w:rPr>
        <w:t>highlight</w:t>
      </w:r>
      <w:r>
        <w:rPr>
          <w:color w:val="000000"/>
          <w:sz w:val="20"/>
          <w:szCs w:val="20"/>
        </w:rPr>
        <w:t xml:space="preserve"> the sustainable management of temple waste, kitchen waste, agricultural waste and animal excretory product waste. For compilation of the research finding regarding use of waste as useful products, several online databases like google scholar, research gate, Wiley online library, JSTOR, Scopus database, Springer nature database were accessed to get a comprehensive result. Different types of key words like waste, </w:t>
      </w:r>
      <w:r>
        <w:rPr>
          <w:sz w:val="20"/>
          <w:szCs w:val="20"/>
        </w:rPr>
        <w:t>w</w:t>
      </w:r>
      <w:r>
        <w:rPr>
          <w:color w:val="000000"/>
          <w:sz w:val="20"/>
          <w:szCs w:val="20"/>
        </w:rPr>
        <w:t xml:space="preserve">ealth, </w:t>
      </w:r>
      <w:r>
        <w:rPr>
          <w:sz w:val="20"/>
          <w:szCs w:val="20"/>
        </w:rPr>
        <w:t>w</w:t>
      </w:r>
      <w:r>
        <w:rPr>
          <w:color w:val="000000"/>
          <w:sz w:val="20"/>
          <w:szCs w:val="20"/>
        </w:rPr>
        <w:t>aste to wealth, temple waste, agro waste, kitchen waste, verm</w:t>
      </w:r>
      <w:r w:rsidR="00CF78A3">
        <w:rPr>
          <w:color w:val="000000"/>
          <w:sz w:val="20"/>
          <w:szCs w:val="20"/>
        </w:rPr>
        <w:t>icomposting, waste management, b</w:t>
      </w:r>
      <w:r>
        <w:rPr>
          <w:color w:val="000000"/>
          <w:sz w:val="20"/>
          <w:szCs w:val="20"/>
        </w:rPr>
        <w:t xml:space="preserve">iofertilizer, biofuel etc were used to search the available literature in the online platform. The obtained research </w:t>
      </w:r>
      <w:r w:rsidR="003F1BF3">
        <w:rPr>
          <w:color w:val="000000"/>
          <w:sz w:val="20"/>
          <w:szCs w:val="20"/>
        </w:rPr>
        <w:t>papers in this literature search were</w:t>
      </w:r>
      <w:r>
        <w:rPr>
          <w:color w:val="000000"/>
          <w:sz w:val="20"/>
          <w:szCs w:val="20"/>
        </w:rPr>
        <w:t xml:space="preserve"> carefully reviewed and their findings were described in the result section.</w:t>
      </w:r>
      <w:r w:rsidR="00325A9A">
        <w:rPr>
          <w:color w:val="000000"/>
          <w:sz w:val="20"/>
          <w:szCs w:val="20"/>
        </w:rPr>
        <w:t xml:space="preserve"> </w:t>
      </w:r>
      <w:r w:rsidR="00325A9A" w:rsidRPr="00325A9A">
        <w:rPr>
          <w:color w:val="000000"/>
          <w:sz w:val="20"/>
          <w:szCs w:val="20"/>
          <w:highlight w:val="yellow"/>
        </w:rPr>
        <w:t>The use of waste materials for production of natural products and Bioenergy (biofuel, biodiesel, bioethanol and biogas) are also represented in table 1 and table 2 respectively.</w:t>
      </w:r>
    </w:p>
    <w:p w:rsidR="00AA4060" w:rsidRDefault="00AA4060">
      <w:pPr>
        <w:pBdr>
          <w:top w:val="nil"/>
          <w:left w:val="nil"/>
          <w:bottom w:val="nil"/>
          <w:right w:val="nil"/>
          <w:between w:val="nil"/>
        </w:pBdr>
        <w:spacing w:line="240" w:lineRule="auto"/>
        <w:jc w:val="both"/>
        <w:rPr>
          <w:b/>
          <w:bCs/>
          <w:color w:val="000000"/>
          <w:sz w:val="24"/>
          <w:szCs w:val="24"/>
        </w:rPr>
      </w:pPr>
    </w:p>
    <w:p w:rsidR="00AA4060" w:rsidRDefault="00B1540E">
      <w:pPr>
        <w:pBdr>
          <w:top w:val="nil"/>
          <w:left w:val="nil"/>
          <w:bottom w:val="nil"/>
          <w:right w:val="nil"/>
          <w:between w:val="nil"/>
        </w:pBdr>
        <w:spacing w:line="240" w:lineRule="auto"/>
        <w:jc w:val="both"/>
        <w:rPr>
          <w:b/>
          <w:bCs/>
          <w:color w:val="000000"/>
          <w:sz w:val="24"/>
          <w:szCs w:val="24"/>
        </w:rPr>
      </w:pPr>
      <w:r>
        <w:rPr>
          <w:b/>
          <w:bCs/>
          <w:color w:val="000000"/>
          <w:sz w:val="24"/>
          <w:szCs w:val="24"/>
        </w:rPr>
        <w:t xml:space="preserve">Result </w:t>
      </w:r>
    </w:p>
    <w:p w:rsidR="00AA4060" w:rsidRDefault="00B1540E">
      <w:pPr>
        <w:pBdr>
          <w:top w:val="nil"/>
          <w:left w:val="nil"/>
          <w:bottom w:val="nil"/>
          <w:right w:val="nil"/>
          <w:between w:val="nil"/>
        </w:pBdr>
        <w:jc w:val="both"/>
        <w:rPr>
          <w:b/>
          <w:bCs/>
          <w:color w:val="000000"/>
          <w:sz w:val="24"/>
          <w:szCs w:val="24"/>
        </w:rPr>
      </w:pPr>
      <w:r>
        <w:rPr>
          <w:b/>
          <w:bCs/>
          <w:color w:val="000000"/>
          <w:sz w:val="24"/>
          <w:szCs w:val="24"/>
        </w:rPr>
        <w:t>a. Management of Temple waste</w:t>
      </w:r>
    </w:p>
    <w:p w:rsidR="00AA4060" w:rsidRDefault="00B1540E">
      <w:pPr>
        <w:pBdr>
          <w:top w:val="nil"/>
          <w:left w:val="nil"/>
          <w:bottom w:val="nil"/>
          <w:right w:val="nil"/>
          <w:between w:val="nil"/>
        </w:pBdr>
        <w:jc w:val="both"/>
        <w:rPr>
          <w:b/>
          <w:bCs/>
          <w:color w:val="000000"/>
          <w:sz w:val="20"/>
          <w:szCs w:val="20"/>
        </w:rPr>
      </w:pPr>
      <w:proofErr w:type="spellStart"/>
      <w:r>
        <w:rPr>
          <w:b/>
          <w:bCs/>
          <w:color w:val="000000"/>
          <w:sz w:val="20"/>
          <w:szCs w:val="20"/>
        </w:rPr>
        <w:t>a.i</w:t>
      </w:r>
      <w:proofErr w:type="spellEnd"/>
      <w:r>
        <w:rPr>
          <w:b/>
          <w:bCs/>
          <w:color w:val="000000"/>
          <w:sz w:val="20"/>
          <w:szCs w:val="20"/>
        </w:rPr>
        <w:t xml:space="preserve">. Vermicomposting </w:t>
      </w:r>
    </w:p>
    <w:p w:rsidR="00AA4060" w:rsidRDefault="00B1540E">
      <w:pPr>
        <w:pBdr>
          <w:top w:val="nil"/>
          <w:left w:val="nil"/>
          <w:bottom w:val="nil"/>
          <w:right w:val="nil"/>
          <w:between w:val="nil"/>
        </w:pBdr>
        <w:jc w:val="both"/>
        <w:rPr>
          <w:color w:val="000000"/>
          <w:sz w:val="20"/>
          <w:szCs w:val="20"/>
        </w:rPr>
      </w:pPr>
      <w:r>
        <w:rPr>
          <w:color w:val="000000"/>
          <w:sz w:val="20"/>
          <w:szCs w:val="20"/>
        </w:rPr>
        <w:t xml:space="preserve">         While exploring the management ways for temple waste it was noticed that, Gaurav and Pathade (2011) studied the vermicomposting on temple waste (Nirmalya) from Ganesh temple of Maharashtra. They mixed the waste with effluent from a biogas digester and cattle dung letting it decompose for 30 days at 30°C. The resulting vermicompost was tested as fertilizer for pot culture study of five flowering plants. Plants treated with it showed better height, faster flowering and produced more flowers compared t</w:t>
      </w:r>
      <w:r w:rsidR="00AD58DB">
        <w:rPr>
          <w:color w:val="000000"/>
          <w:sz w:val="20"/>
          <w:szCs w:val="20"/>
        </w:rPr>
        <w:t>o untreated plants.</w:t>
      </w:r>
    </w:p>
    <w:p w:rsidR="00AA4060" w:rsidRDefault="00B1540E">
      <w:pPr>
        <w:pBdr>
          <w:top w:val="nil"/>
          <w:left w:val="nil"/>
          <w:bottom w:val="nil"/>
          <w:right w:val="nil"/>
          <w:between w:val="nil"/>
        </w:pBdr>
        <w:jc w:val="both"/>
        <w:rPr>
          <w:color w:val="000000"/>
          <w:sz w:val="20"/>
          <w:szCs w:val="20"/>
        </w:rPr>
      </w:pPr>
      <w:r>
        <w:rPr>
          <w:color w:val="000000"/>
          <w:sz w:val="20"/>
          <w:szCs w:val="20"/>
        </w:rPr>
        <w:t xml:space="preserve">          After that, Jadhav et al. (2013) developed a microbial consortium capable of effectively degrading flower waste from temples more effectively. This microbial mix improved the decomposition process. The final bio-manure produced was found to be good quality and environmentally safe. Similarly, Sailaja et al. (2013) converted temple flowers into vermicompost. They also examined nutrient status and microbiological enumeration of vermicompost prepared. They found that vermicompost improved plant growth compared to controls. These vermicompost also contains plant hormones like auxin and gibberellins and enzymes that stimulate growth and discouraged plant pathogens.  </w:t>
      </w:r>
    </w:p>
    <w:p w:rsidR="00AA4060" w:rsidRDefault="00B1540E">
      <w:pPr>
        <w:pBdr>
          <w:top w:val="nil"/>
          <w:left w:val="nil"/>
          <w:bottom w:val="nil"/>
          <w:right w:val="nil"/>
          <w:between w:val="nil"/>
        </w:pBdr>
        <w:jc w:val="both"/>
        <w:rPr>
          <w:color w:val="000000"/>
          <w:sz w:val="20"/>
          <w:szCs w:val="20"/>
        </w:rPr>
      </w:pPr>
      <w:r>
        <w:rPr>
          <w:color w:val="000000"/>
          <w:sz w:val="20"/>
          <w:szCs w:val="20"/>
        </w:rPr>
        <w:t xml:space="preserve">          Temple wastes also confirming its suitability as a substrate for vermicomposting proved from the research of Tiwari (2014), who specifically collected, segregated, composted marigold waste. These floral wastes are in earthen pot and then different parameters like pH, temperature, moisture </w:t>
      </w:r>
      <w:r>
        <w:rPr>
          <w:color w:val="000000"/>
          <w:sz w:val="20"/>
          <w:szCs w:val="20"/>
        </w:rPr>
        <w:lastRenderedPageBreak/>
        <w:t>content, organic carbon, available phosphorus etc. were evaluated. Beyond vermicomposting</w:t>
      </w:r>
      <w:r w:rsidRPr="007C0C22">
        <w:rPr>
          <w:b/>
          <w:color w:val="000000"/>
          <w:sz w:val="20"/>
          <w:szCs w:val="20"/>
        </w:rPr>
        <w:t xml:space="preserve">, </w:t>
      </w:r>
      <w:proofErr w:type="spellStart"/>
      <w:r w:rsidRPr="00973E9D">
        <w:rPr>
          <w:color w:val="000000"/>
          <w:sz w:val="20"/>
          <w:szCs w:val="20"/>
        </w:rPr>
        <w:t>Siluvai</w:t>
      </w:r>
      <w:proofErr w:type="spellEnd"/>
      <w:r w:rsidRPr="00973E9D">
        <w:rPr>
          <w:color w:val="000000"/>
          <w:sz w:val="20"/>
          <w:szCs w:val="20"/>
        </w:rPr>
        <w:t xml:space="preserve"> and </w:t>
      </w:r>
      <w:proofErr w:type="spellStart"/>
      <w:r w:rsidRPr="00973E9D">
        <w:rPr>
          <w:color w:val="000000"/>
          <w:sz w:val="20"/>
          <w:szCs w:val="20"/>
        </w:rPr>
        <w:t>Aneeshai</w:t>
      </w:r>
      <w:proofErr w:type="spellEnd"/>
      <w:r w:rsidRPr="00973E9D">
        <w:rPr>
          <w:color w:val="000000"/>
          <w:sz w:val="20"/>
          <w:szCs w:val="20"/>
        </w:rPr>
        <w:t xml:space="preserve"> (2014) worked on conventional composting using fungal cultures like </w:t>
      </w:r>
      <w:proofErr w:type="spellStart"/>
      <w:r w:rsidRPr="00973E9D">
        <w:rPr>
          <w:i/>
          <w:iCs/>
          <w:color w:val="000000"/>
          <w:sz w:val="20"/>
          <w:szCs w:val="20"/>
        </w:rPr>
        <w:t>Ganoderma</w:t>
      </w:r>
      <w:proofErr w:type="spellEnd"/>
      <w:r w:rsidR="00973E9D" w:rsidRPr="00973E9D">
        <w:rPr>
          <w:i/>
          <w:iCs/>
          <w:color w:val="000000"/>
          <w:sz w:val="20"/>
          <w:szCs w:val="20"/>
        </w:rPr>
        <w:t xml:space="preserve"> </w:t>
      </w:r>
      <w:proofErr w:type="spellStart"/>
      <w:r w:rsidRPr="00973E9D">
        <w:rPr>
          <w:i/>
          <w:iCs/>
          <w:color w:val="000000"/>
          <w:sz w:val="20"/>
          <w:szCs w:val="20"/>
        </w:rPr>
        <w:t>incidum</w:t>
      </w:r>
      <w:proofErr w:type="spellEnd"/>
      <w:r w:rsidRPr="00973E9D">
        <w:rPr>
          <w:color w:val="000000"/>
          <w:sz w:val="20"/>
          <w:szCs w:val="20"/>
        </w:rPr>
        <w:t xml:space="preserve">, </w:t>
      </w:r>
      <w:proofErr w:type="spellStart"/>
      <w:r w:rsidRPr="00973E9D">
        <w:rPr>
          <w:i/>
          <w:iCs/>
          <w:color w:val="000000"/>
          <w:sz w:val="20"/>
          <w:szCs w:val="20"/>
        </w:rPr>
        <w:t>Pleurotus</w:t>
      </w:r>
      <w:proofErr w:type="spellEnd"/>
      <w:r w:rsidR="00973E9D" w:rsidRPr="00973E9D">
        <w:rPr>
          <w:i/>
          <w:iCs/>
          <w:color w:val="000000"/>
          <w:sz w:val="20"/>
          <w:szCs w:val="20"/>
        </w:rPr>
        <w:t xml:space="preserve"> </w:t>
      </w:r>
      <w:proofErr w:type="spellStart"/>
      <w:r w:rsidRPr="00973E9D">
        <w:rPr>
          <w:i/>
          <w:iCs/>
          <w:color w:val="000000"/>
          <w:sz w:val="20"/>
          <w:szCs w:val="20"/>
        </w:rPr>
        <w:t>sapidus</w:t>
      </w:r>
      <w:proofErr w:type="spellEnd"/>
      <w:r w:rsidRPr="00973E9D">
        <w:rPr>
          <w:color w:val="000000"/>
          <w:sz w:val="20"/>
          <w:szCs w:val="20"/>
        </w:rPr>
        <w:t xml:space="preserve"> and </w:t>
      </w:r>
      <w:proofErr w:type="spellStart"/>
      <w:r w:rsidRPr="00973E9D">
        <w:rPr>
          <w:i/>
          <w:iCs/>
          <w:color w:val="000000"/>
          <w:sz w:val="20"/>
          <w:szCs w:val="20"/>
        </w:rPr>
        <w:t>Pleurot</w:t>
      </w:r>
      <w:proofErr w:type="spellEnd"/>
      <w:r w:rsidR="00973E9D" w:rsidRPr="00973E9D">
        <w:rPr>
          <w:i/>
          <w:iCs/>
          <w:color w:val="000000"/>
          <w:sz w:val="20"/>
          <w:szCs w:val="20"/>
        </w:rPr>
        <w:t xml:space="preserve"> </w:t>
      </w:r>
      <w:proofErr w:type="spellStart"/>
      <w:r w:rsidRPr="00973E9D">
        <w:rPr>
          <w:i/>
          <w:iCs/>
          <w:color w:val="000000"/>
          <w:sz w:val="20"/>
          <w:szCs w:val="20"/>
        </w:rPr>
        <w:t>flabellatus</w:t>
      </w:r>
      <w:proofErr w:type="spellEnd"/>
      <w:r w:rsidRPr="00973E9D">
        <w:rPr>
          <w:color w:val="000000"/>
          <w:sz w:val="20"/>
          <w:szCs w:val="20"/>
        </w:rPr>
        <w:t xml:space="preserve">. </w:t>
      </w:r>
      <w:r w:rsidRPr="00973E9D">
        <w:rPr>
          <w:i/>
          <w:iCs/>
          <w:color w:val="000000"/>
          <w:sz w:val="20"/>
          <w:szCs w:val="20"/>
        </w:rPr>
        <w:t>Pleurotus</w:t>
      </w:r>
      <w:r w:rsidRPr="00973E9D">
        <w:rPr>
          <w:color w:val="000000"/>
          <w:sz w:val="20"/>
          <w:szCs w:val="20"/>
        </w:rPr>
        <w:t xml:space="preserve"> species was shown to be effective for decomposition of waste and pro</w:t>
      </w:r>
      <w:r w:rsidR="00E617B5">
        <w:rPr>
          <w:color w:val="000000"/>
          <w:sz w:val="20"/>
          <w:szCs w:val="20"/>
        </w:rPr>
        <w:t xml:space="preserve">ducing cost effective compost. </w:t>
      </w:r>
      <w:proofErr w:type="spellStart"/>
      <w:r w:rsidRPr="00973E9D">
        <w:rPr>
          <w:color w:val="000000"/>
          <w:sz w:val="20"/>
          <w:szCs w:val="20"/>
        </w:rPr>
        <w:t>Makhania</w:t>
      </w:r>
      <w:proofErr w:type="spellEnd"/>
      <w:r w:rsidRPr="00973E9D">
        <w:rPr>
          <w:color w:val="000000"/>
          <w:sz w:val="20"/>
          <w:szCs w:val="20"/>
        </w:rPr>
        <w:t xml:space="preserve"> and </w:t>
      </w:r>
      <w:proofErr w:type="spellStart"/>
      <w:r w:rsidRPr="00973E9D">
        <w:rPr>
          <w:color w:val="000000"/>
          <w:sz w:val="20"/>
          <w:szCs w:val="20"/>
        </w:rPr>
        <w:t>Upadhyay</w:t>
      </w:r>
      <w:proofErr w:type="spellEnd"/>
      <w:r w:rsidRPr="00973E9D">
        <w:rPr>
          <w:color w:val="000000"/>
          <w:sz w:val="20"/>
          <w:szCs w:val="20"/>
        </w:rPr>
        <w:t xml:space="preserve"> </w:t>
      </w:r>
      <w:r>
        <w:rPr>
          <w:color w:val="000000"/>
          <w:sz w:val="20"/>
          <w:szCs w:val="20"/>
        </w:rPr>
        <w:t xml:space="preserve">(2015) studied floral waste composting from different temples of </w:t>
      </w:r>
      <w:proofErr w:type="spellStart"/>
      <w:r>
        <w:rPr>
          <w:color w:val="000000"/>
          <w:sz w:val="20"/>
          <w:szCs w:val="20"/>
        </w:rPr>
        <w:t>Surat</w:t>
      </w:r>
      <w:proofErr w:type="spellEnd"/>
      <w:r>
        <w:rPr>
          <w:color w:val="000000"/>
          <w:sz w:val="20"/>
          <w:szCs w:val="20"/>
        </w:rPr>
        <w:t xml:space="preserve">, measuring key physico-chemical parameters. Their findings showed peak temperature on day 4 and validated composting as an effective “zero-waste” strategy for managing such organic waste.       </w:t>
      </w:r>
    </w:p>
    <w:p w:rsidR="00AA4060" w:rsidRDefault="00B1540E">
      <w:pPr>
        <w:pBdr>
          <w:top w:val="nil"/>
          <w:left w:val="nil"/>
          <w:bottom w:val="nil"/>
          <w:right w:val="nil"/>
          <w:between w:val="nil"/>
        </w:pBdr>
        <w:jc w:val="both"/>
        <w:rPr>
          <w:b/>
          <w:bCs/>
          <w:color w:val="000000"/>
          <w:sz w:val="20"/>
          <w:szCs w:val="20"/>
        </w:rPr>
      </w:pPr>
      <w:proofErr w:type="spellStart"/>
      <w:r>
        <w:rPr>
          <w:b/>
          <w:bCs/>
          <w:color w:val="000000"/>
          <w:sz w:val="20"/>
          <w:szCs w:val="20"/>
        </w:rPr>
        <w:t>a.ii</w:t>
      </w:r>
      <w:proofErr w:type="spellEnd"/>
      <w:r>
        <w:rPr>
          <w:b/>
          <w:bCs/>
          <w:color w:val="000000"/>
          <w:sz w:val="20"/>
          <w:szCs w:val="20"/>
        </w:rPr>
        <w:t>. Preparation of Natural product</w:t>
      </w:r>
    </w:p>
    <w:p w:rsidR="0077056D" w:rsidRDefault="00B1540E">
      <w:pPr>
        <w:pBdr>
          <w:top w:val="nil"/>
          <w:left w:val="nil"/>
          <w:bottom w:val="nil"/>
          <w:right w:val="nil"/>
          <w:between w:val="nil"/>
        </w:pBdr>
        <w:jc w:val="both"/>
        <w:rPr>
          <w:color w:val="000000"/>
          <w:sz w:val="20"/>
          <w:szCs w:val="20"/>
        </w:rPr>
      </w:pPr>
      <w:r>
        <w:rPr>
          <w:color w:val="000000"/>
          <w:sz w:val="20"/>
          <w:szCs w:val="20"/>
        </w:rPr>
        <w:t xml:space="preserve">      </w:t>
      </w:r>
      <w:proofErr w:type="spellStart"/>
      <w:r>
        <w:rPr>
          <w:color w:val="000000"/>
          <w:sz w:val="20"/>
          <w:szCs w:val="20"/>
        </w:rPr>
        <w:t>Vankar</w:t>
      </w:r>
      <w:proofErr w:type="spellEnd"/>
      <w:r>
        <w:rPr>
          <w:color w:val="000000"/>
          <w:sz w:val="20"/>
          <w:szCs w:val="20"/>
        </w:rPr>
        <w:t xml:space="preserve"> (2009) extracted dyes from marigold (</w:t>
      </w:r>
      <w:proofErr w:type="spellStart"/>
      <w:r>
        <w:rPr>
          <w:i/>
          <w:iCs/>
          <w:color w:val="000000"/>
          <w:sz w:val="20"/>
          <w:szCs w:val="20"/>
        </w:rPr>
        <w:t>Tagetus</w:t>
      </w:r>
      <w:proofErr w:type="spellEnd"/>
      <w:r w:rsidR="00DD6F76">
        <w:rPr>
          <w:i/>
          <w:iCs/>
          <w:color w:val="000000"/>
          <w:sz w:val="20"/>
          <w:szCs w:val="20"/>
        </w:rPr>
        <w:t xml:space="preserve"> </w:t>
      </w:r>
      <w:proofErr w:type="spellStart"/>
      <w:r>
        <w:rPr>
          <w:i/>
          <w:iCs/>
          <w:color w:val="000000"/>
          <w:sz w:val="20"/>
          <w:szCs w:val="20"/>
        </w:rPr>
        <w:t>erecta</w:t>
      </w:r>
      <w:proofErr w:type="spellEnd"/>
      <w:r>
        <w:rPr>
          <w:color w:val="000000"/>
          <w:sz w:val="20"/>
          <w:szCs w:val="20"/>
        </w:rPr>
        <w:t>) petals that mainly consists of carotenoids-</w:t>
      </w:r>
      <w:proofErr w:type="spellStart"/>
      <w:r>
        <w:rPr>
          <w:color w:val="000000"/>
          <w:sz w:val="20"/>
          <w:szCs w:val="20"/>
        </w:rPr>
        <w:t>lutein</w:t>
      </w:r>
      <w:proofErr w:type="spellEnd"/>
      <w:r>
        <w:rPr>
          <w:color w:val="000000"/>
          <w:sz w:val="20"/>
          <w:szCs w:val="20"/>
        </w:rPr>
        <w:t xml:space="preserve"> and flavonoid-patuletin, these colorants have been identified, isolated and used for dyeing textiles. Pretreatment with 1-2% of metal mordant and 5% of plant extract was found to be satisfactory and showed very good result to dye cotton, wool and silk. Similarly, Perumal et al. (2012) extracted essential oil from temple rose petals via steam distillation process. In this study use of GC-MS technique recorded 54 compounds out of which phenyl ethyl alcohol as the major component followed by octadecane, hexadecane, phenyl ethyl decylester and tetra methyl trisilocendecanol.</w:t>
      </w:r>
    </w:p>
    <w:p w:rsidR="00AA4060" w:rsidRDefault="00B1540E">
      <w:pPr>
        <w:pBdr>
          <w:top w:val="nil"/>
          <w:left w:val="nil"/>
          <w:bottom w:val="nil"/>
          <w:right w:val="nil"/>
          <w:between w:val="nil"/>
        </w:pBdr>
        <w:jc w:val="both"/>
        <w:rPr>
          <w:color w:val="000000"/>
          <w:sz w:val="20"/>
          <w:szCs w:val="20"/>
        </w:rPr>
      </w:pPr>
      <w:r>
        <w:rPr>
          <w:color w:val="000000"/>
          <w:sz w:val="20"/>
          <w:szCs w:val="20"/>
        </w:rPr>
        <w:t xml:space="preserve">Like essential oil extraction, Teli et al. (2013) isolated dyes from </w:t>
      </w:r>
      <w:r>
        <w:rPr>
          <w:i/>
          <w:iCs/>
          <w:color w:val="000000"/>
          <w:sz w:val="20"/>
          <w:szCs w:val="20"/>
        </w:rPr>
        <w:t>Hibiscus</w:t>
      </w:r>
      <w:r>
        <w:rPr>
          <w:color w:val="000000"/>
          <w:sz w:val="20"/>
          <w:szCs w:val="20"/>
        </w:rPr>
        <w:t xml:space="preserve"> and marigold flowers demonstrating their potential for dyeing cotton and cotton/silk blend fabrics using natural mordents like alum, </w:t>
      </w:r>
      <w:proofErr w:type="spellStart"/>
      <w:r>
        <w:rPr>
          <w:color w:val="000000"/>
          <w:sz w:val="20"/>
          <w:szCs w:val="20"/>
        </w:rPr>
        <w:t>harad</w:t>
      </w:r>
      <w:proofErr w:type="spellEnd"/>
      <w:r>
        <w:rPr>
          <w:color w:val="000000"/>
          <w:sz w:val="20"/>
          <w:szCs w:val="20"/>
        </w:rPr>
        <w:t xml:space="preserve"> and ferrous </w:t>
      </w:r>
      <w:proofErr w:type="spellStart"/>
      <w:r>
        <w:rPr>
          <w:color w:val="000000"/>
          <w:sz w:val="20"/>
          <w:szCs w:val="20"/>
        </w:rPr>
        <w:t>sulphate</w:t>
      </w:r>
      <w:proofErr w:type="spellEnd"/>
      <w:r>
        <w:rPr>
          <w:color w:val="000000"/>
          <w:sz w:val="20"/>
          <w:szCs w:val="20"/>
        </w:rPr>
        <w:t xml:space="preserve"> whereas Ravishankar et al. (2014) also reported satisfactory results from extracting dyes using solvents like ethanol, methanol, hexane. They also extracted the essential oils using Soxhlet apparatus from various common temple flowers.</w:t>
      </w:r>
    </w:p>
    <w:p w:rsidR="00B969C8" w:rsidRPr="00B969C8" w:rsidRDefault="0077056D" w:rsidP="00B969C8">
      <w:pPr>
        <w:pStyle w:val="normal0"/>
        <w:jc w:val="both"/>
        <w:rPr>
          <w:sz w:val="20"/>
          <w:szCs w:val="20"/>
        </w:rPr>
      </w:pPr>
      <w:r>
        <w:rPr>
          <w:sz w:val="20"/>
          <w:szCs w:val="20"/>
        </w:rPr>
        <w:t xml:space="preserve">            </w:t>
      </w:r>
      <w:proofErr w:type="spellStart"/>
      <w:r w:rsidRPr="0077056D">
        <w:rPr>
          <w:sz w:val="20"/>
          <w:szCs w:val="20"/>
          <w:highlight w:val="yellow"/>
        </w:rPr>
        <w:t>Mishra</w:t>
      </w:r>
      <w:proofErr w:type="spellEnd"/>
      <w:r w:rsidRPr="0077056D">
        <w:rPr>
          <w:sz w:val="20"/>
          <w:szCs w:val="20"/>
          <w:highlight w:val="yellow"/>
        </w:rPr>
        <w:t xml:space="preserve"> et al. (2025) found a new way to reuse marigold (</w:t>
      </w:r>
      <w:proofErr w:type="spellStart"/>
      <w:r w:rsidRPr="0077056D">
        <w:rPr>
          <w:i/>
          <w:sz w:val="20"/>
          <w:szCs w:val="20"/>
          <w:highlight w:val="yellow"/>
        </w:rPr>
        <w:t>Tagetes</w:t>
      </w:r>
      <w:proofErr w:type="spellEnd"/>
      <w:r w:rsidRPr="0077056D">
        <w:rPr>
          <w:i/>
          <w:sz w:val="20"/>
          <w:szCs w:val="20"/>
          <w:highlight w:val="yellow"/>
        </w:rPr>
        <w:t xml:space="preserve"> </w:t>
      </w:r>
      <w:proofErr w:type="spellStart"/>
      <w:r w:rsidRPr="0077056D">
        <w:rPr>
          <w:i/>
          <w:sz w:val="20"/>
          <w:szCs w:val="20"/>
          <w:highlight w:val="yellow"/>
        </w:rPr>
        <w:t>erecta</w:t>
      </w:r>
      <w:proofErr w:type="spellEnd"/>
      <w:r w:rsidRPr="0077056D">
        <w:rPr>
          <w:sz w:val="20"/>
          <w:szCs w:val="20"/>
          <w:highlight w:val="yellow"/>
        </w:rPr>
        <w:t xml:space="preserve"> L.) waste from temples into natural dyes for silk.  They use </w:t>
      </w:r>
      <w:r w:rsidRPr="0077056D">
        <w:rPr>
          <w:color w:val="2B2D31"/>
          <w:sz w:val="20"/>
          <w:szCs w:val="20"/>
          <w:highlight w:val="yellow"/>
        </w:rPr>
        <w:t>aqueous extraction technique to obtain the dye</w:t>
      </w:r>
      <w:r w:rsidRPr="0077056D">
        <w:rPr>
          <w:sz w:val="20"/>
          <w:szCs w:val="20"/>
          <w:highlight w:val="yellow"/>
        </w:rPr>
        <w:t xml:space="preserve"> instead of harsh chemicals and applied it to 100% silk fabrics at temperatures ranging from 30 to 80°C. Their results demonstrated that this eco-friendly process produces vibrant, uniform coloration with high color fastness, remarkably staying intact even after a 30-minute washing cycle at 60°C.</w:t>
      </w:r>
      <w:r w:rsidRPr="0077056D">
        <w:rPr>
          <w:sz w:val="20"/>
          <w:szCs w:val="20"/>
        </w:rPr>
        <w:t xml:space="preserve"> </w:t>
      </w:r>
      <w:r w:rsidR="00B969C8">
        <w:rPr>
          <w:sz w:val="20"/>
          <w:szCs w:val="20"/>
        </w:rPr>
        <w:t xml:space="preserve"> </w:t>
      </w:r>
      <w:r w:rsidR="00B969C8" w:rsidRPr="00B969C8">
        <w:rPr>
          <w:sz w:val="20"/>
          <w:szCs w:val="20"/>
          <w:highlight w:val="yellow"/>
        </w:rPr>
        <w:t xml:space="preserve">Apart from that, </w:t>
      </w:r>
      <w:proofErr w:type="spellStart"/>
      <w:r w:rsidR="00B969C8" w:rsidRPr="00B969C8">
        <w:rPr>
          <w:sz w:val="20"/>
          <w:szCs w:val="20"/>
          <w:highlight w:val="yellow"/>
        </w:rPr>
        <w:t>Sekar</w:t>
      </w:r>
      <w:proofErr w:type="spellEnd"/>
      <w:r w:rsidR="00B969C8" w:rsidRPr="00B969C8">
        <w:rPr>
          <w:sz w:val="20"/>
          <w:szCs w:val="20"/>
          <w:highlight w:val="yellow"/>
        </w:rPr>
        <w:t xml:space="preserve"> and </w:t>
      </w:r>
      <w:proofErr w:type="spellStart"/>
      <w:r w:rsidR="00B969C8" w:rsidRPr="00B969C8">
        <w:rPr>
          <w:sz w:val="20"/>
          <w:szCs w:val="20"/>
          <w:highlight w:val="yellow"/>
        </w:rPr>
        <w:t>Dhanraj</w:t>
      </w:r>
      <w:proofErr w:type="spellEnd"/>
      <w:r w:rsidR="00B969C8" w:rsidRPr="00B969C8">
        <w:rPr>
          <w:sz w:val="20"/>
          <w:szCs w:val="20"/>
          <w:highlight w:val="yellow"/>
        </w:rPr>
        <w:t xml:space="preserve"> (2025) address environmental waste by formulating organic incense sticks from discarded flower litter. By testing various combinations, they found that incense made from dried rose petals outperformed </w:t>
      </w:r>
      <w:r w:rsidR="00B969C8" w:rsidRPr="00B969C8">
        <w:rPr>
          <w:i/>
          <w:sz w:val="20"/>
          <w:szCs w:val="20"/>
          <w:highlight w:val="yellow"/>
        </w:rPr>
        <w:t>Chrysanthemum</w:t>
      </w:r>
      <w:r w:rsidR="00B969C8" w:rsidRPr="00B969C8">
        <w:rPr>
          <w:sz w:val="20"/>
          <w:szCs w:val="20"/>
          <w:highlight w:val="yellow"/>
        </w:rPr>
        <w:t xml:space="preserve"> in texture, fragrance, and burning longevity. Their research identifies wheat paste as the most effective binding material and confirms the product's eco-friendly appeal through phytochemical analysis.</w:t>
      </w:r>
    </w:p>
    <w:p w:rsidR="00B969C8" w:rsidRDefault="00B969C8">
      <w:pPr>
        <w:pBdr>
          <w:top w:val="nil"/>
          <w:left w:val="nil"/>
          <w:bottom w:val="nil"/>
          <w:right w:val="nil"/>
          <w:between w:val="nil"/>
        </w:pBdr>
        <w:jc w:val="both"/>
        <w:rPr>
          <w:color w:val="000000"/>
          <w:sz w:val="20"/>
          <w:szCs w:val="20"/>
        </w:rPr>
      </w:pPr>
    </w:p>
    <w:p w:rsidR="00AA4060" w:rsidRDefault="00B1540E">
      <w:pPr>
        <w:pBdr>
          <w:top w:val="nil"/>
          <w:left w:val="nil"/>
          <w:bottom w:val="nil"/>
          <w:right w:val="nil"/>
          <w:between w:val="nil"/>
        </w:pBdr>
        <w:jc w:val="both"/>
        <w:rPr>
          <w:b/>
          <w:bCs/>
          <w:color w:val="000000"/>
          <w:sz w:val="20"/>
          <w:szCs w:val="20"/>
        </w:rPr>
      </w:pPr>
      <w:r>
        <w:rPr>
          <w:b/>
          <w:bCs/>
          <w:color w:val="000000"/>
          <w:sz w:val="20"/>
          <w:szCs w:val="20"/>
        </w:rPr>
        <w:t>a.iii. Implementations in Construction sector</w:t>
      </w:r>
    </w:p>
    <w:p w:rsidR="00AA4060" w:rsidRDefault="00B1540E">
      <w:pPr>
        <w:pBdr>
          <w:top w:val="nil"/>
          <w:left w:val="nil"/>
          <w:bottom w:val="nil"/>
          <w:right w:val="nil"/>
          <w:between w:val="nil"/>
        </w:pBdr>
        <w:jc w:val="both"/>
        <w:rPr>
          <w:color w:val="000000"/>
          <w:sz w:val="20"/>
          <w:szCs w:val="20"/>
        </w:rPr>
      </w:pPr>
      <w:r>
        <w:rPr>
          <w:color w:val="000000"/>
          <w:sz w:val="20"/>
          <w:szCs w:val="20"/>
        </w:rPr>
        <w:t xml:space="preserve">        In construction sector, there is a vast scope of using the coconut shell as a potential or a replacement material in the construction industry. Coconut shells, another common temple offering, have been investigated for use by </w:t>
      </w:r>
      <w:proofErr w:type="spellStart"/>
      <w:r>
        <w:rPr>
          <w:color w:val="000000"/>
          <w:sz w:val="20"/>
          <w:szCs w:val="20"/>
        </w:rPr>
        <w:t>Yerramala</w:t>
      </w:r>
      <w:proofErr w:type="spellEnd"/>
      <w:r>
        <w:rPr>
          <w:color w:val="000000"/>
          <w:sz w:val="20"/>
          <w:szCs w:val="20"/>
        </w:rPr>
        <w:t xml:space="preserve"> and </w:t>
      </w:r>
      <w:proofErr w:type="spellStart"/>
      <w:r>
        <w:rPr>
          <w:color w:val="000000"/>
          <w:sz w:val="20"/>
          <w:szCs w:val="20"/>
        </w:rPr>
        <w:t>Ramachandraudu</w:t>
      </w:r>
      <w:proofErr w:type="spellEnd"/>
      <w:r>
        <w:rPr>
          <w:color w:val="000000"/>
          <w:sz w:val="20"/>
          <w:szCs w:val="20"/>
        </w:rPr>
        <w:t xml:space="preserve"> (2012). They examined concrete using 10-20% coconut shells (CS) aggregate replacement comparing its strength, water absorption and moisture migration to control concrete. CS aggregate can substitute normal aggregate, but results in slightly lower concrete performance. </w:t>
      </w:r>
      <w:proofErr w:type="spellStart"/>
      <w:r>
        <w:rPr>
          <w:color w:val="000000"/>
          <w:sz w:val="20"/>
          <w:szCs w:val="20"/>
        </w:rPr>
        <w:t>Ahlawat</w:t>
      </w:r>
      <w:proofErr w:type="spellEnd"/>
      <w:r>
        <w:rPr>
          <w:color w:val="000000"/>
          <w:sz w:val="20"/>
          <w:szCs w:val="20"/>
        </w:rPr>
        <w:t xml:space="preserve"> and </w:t>
      </w:r>
      <w:proofErr w:type="spellStart"/>
      <w:r>
        <w:rPr>
          <w:color w:val="000000"/>
          <w:sz w:val="20"/>
          <w:szCs w:val="20"/>
        </w:rPr>
        <w:t>kalurkar</w:t>
      </w:r>
      <w:proofErr w:type="spellEnd"/>
      <w:r>
        <w:rPr>
          <w:color w:val="000000"/>
          <w:sz w:val="20"/>
          <w:szCs w:val="20"/>
        </w:rPr>
        <w:t xml:space="preserve"> (2014) also substituted granite with coconut shells (up to 10%) in concrete,  finding it cost effective and eco friendly though compressive strength decreased with higher replacement levels. Nagarajan et al. (2014) went further by producing coconut shell ash (via incineration) and showed it could serve as a partial replacement for cement in concrete.</w:t>
      </w:r>
    </w:p>
    <w:p w:rsidR="00AA4060" w:rsidRDefault="00B1540E">
      <w:pPr>
        <w:pBdr>
          <w:top w:val="nil"/>
          <w:left w:val="nil"/>
          <w:bottom w:val="nil"/>
          <w:right w:val="nil"/>
          <w:between w:val="nil"/>
        </w:pBdr>
        <w:jc w:val="both"/>
        <w:rPr>
          <w:b/>
          <w:bCs/>
          <w:color w:val="000000"/>
          <w:sz w:val="20"/>
          <w:szCs w:val="20"/>
        </w:rPr>
      </w:pPr>
      <w:proofErr w:type="spellStart"/>
      <w:r>
        <w:rPr>
          <w:b/>
          <w:bCs/>
          <w:color w:val="000000"/>
          <w:sz w:val="20"/>
          <w:szCs w:val="20"/>
        </w:rPr>
        <w:t>a.iv</w:t>
      </w:r>
      <w:proofErr w:type="spellEnd"/>
      <w:r>
        <w:rPr>
          <w:b/>
          <w:bCs/>
          <w:color w:val="000000"/>
          <w:sz w:val="20"/>
          <w:szCs w:val="20"/>
        </w:rPr>
        <w:t>. Biogas production</w:t>
      </w:r>
    </w:p>
    <w:p w:rsidR="00AA4060" w:rsidRDefault="00B1540E">
      <w:pPr>
        <w:pBdr>
          <w:top w:val="nil"/>
          <w:left w:val="nil"/>
          <w:bottom w:val="nil"/>
          <w:right w:val="nil"/>
          <w:between w:val="nil"/>
        </w:pBdr>
        <w:jc w:val="both"/>
        <w:rPr>
          <w:color w:val="000000"/>
          <w:sz w:val="20"/>
          <w:szCs w:val="20"/>
        </w:rPr>
      </w:pPr>
      <w:r>
        <w:rPr>
          <w:color w:val="000000"/>
          <w:sz w:val="20"/>
          <w:szCs w:val="20"/>
        </w:rPr>
        <w:t xml:space="preserve">         Like biofuel preparation, these waste also contributed towards biogas production. Kumar and </w:t>
      </w:r>
      <w:proofErr w:type="spellStart"/>
      <w:r>
        <w:rPr>
          <w:color w:val="000000"/>
          <w:sz w:val="20"/>
          <w:szCs w:val="20"/>
        </w:rPr>
        <w:t>Swapnavahini</w:t>
      </w:r>
      <w:proofErr w:type="spellEnd"/>
      <w:r>
        <w:rPr>
          <w:color w:val="000000"/>
          <w:sz w:val="20"/>
          <w:szCs w:val="20"/>
        </w:rPr>
        <w:t xml:space="preserve"> (2012) investigated biogas production and nutrient reduction from rose residue via anaerobic digestion. They achieved significant removal rates for TS (73%), VS (45%), chloride (82%), BOD (42%) and TKN (58%) alongside biogas production. Singh and Bajpai (2012) worked on anaerobic digestion of flower waste for methane production even under cold condition. Gas chromatographer was the device used to determine the quality of gas produced. They reported that the process reduced pollution from disposal and removed BOD and TS along with biogas production. Comparative study on biogas yield from various flower wastes like Jasmine, sunset flower, roselle, </w:t>
      </w:r>
      <w:r>
        <w:rPr>
          <w:color w:val="000000"/>
          <w:sz w:val="20"/>
          <w:szCs w:val="20"/>
        </w:rPr>
        <w:lastRenderedPageBreak/>
        <w:t>etc. and vegetable waste were conducted by Ranjitha et al. (2014). Their finding states that flowers produced a higher biogas yield (16.69 g/kg) more quickly than vegetable waste (9.089 g/kg).</w:t>
      </w:r>
    </w:p>
    <w:p w:rsidR="00AA4060" w:rsidRDefault="00B1540E">
      <w:pPr>
        <w:pBdr>
          <w:top w:val="nil"/>
          <w:left w:val="nil"/>
          <w:bottom w:val="nil"/>
          <w:right w:val="nil"/>
          <w:between w:val="nil"/>
        </w:pBdr>
        <w:jc w:val="both"/>
        <w:rPr>
          <w:b/>
          <w:bCs/>
          <w:color w:val="000000"/>
          <w:sz w:val="24"/>
          <w:szCs w:val="24"/>
        </w:rPr>
      </w:pPr>
      <w:r>
        <w:rPr>
          <w:b/>
          <w:bCs/>
          <w:color w:val="000000"/>
          <w:sz w:val="24"/>
          <w:szCs w:val="24"/>
        </w:rPr>
        <w:t>b. Management of Kitchen waste:</w:t>
      </w:r>
    </w:p>
    <w:p w:rsidR="00AA4060" w:rsidRDefault="00B1540E">
      <w:pPr>
        <w:pBdr>
          <w:top w:val="nil"/>
          <w:left w:val="nil"/>
          <w:bottom w:val="nil"/>
          <w:right w:val="nil"/>
          <w:between w:val="nil"/>
        </w:pBdr>
        <w:jc w:val="both"/>
        <w:rPr>
          <w:color w:val="000000"/>
          <w:sz w:val="20"/>
          <w:szCs w:val="20"/>
        </w:rPr>
      </w:pPr>
      <w:r>
        <w:rPr>
          <w:color w:val="000000"/>
          <w:sz w:val="20"/>
          <w:szCs w:val="20"/>
        </w:rPr>
        <w:t>Like temple wastes, the kitchen wastes were also possess specific properties. Saygili et al. (2015) successfully converted grape industrial processing waste into activated carbon, demonstrating its effectiveness as an adsorbent for cationic and anionic dyes with a capacity higher than some commercial materials.</w:t>
      </w:r>
    </w:p>
    <w:p w:rsidR="00AA4060" w:rsidRDefault="00B1540E">
      <w:pPr>
        <w:pBdr>
          <w:top w:val="nil"/>
          <w:left w:val="nil"/>
          <w:bottom w:val="nil"/>
          <w:right w:val="nil"/>
          <w:between w:val="nil"/>
        </w:pBdr>
        <w:jc w:val="both"/>
        <w:rPr>
          <w:b/>
          <w:bCs/>
          <w:color w:val="000000"/>
          <w:sz w:val="20"/>
          <w:szCs w:val="20"/>
        </w:rPr>
      </w:pPr>
      <w:proofErr w:type="spellStart"/>
      <w:r>
        <w:rPr>
          <w:b/>
          <w:bCs/>
          <w:color w:val="000000"/>
          <w:sz w:val="20"/>
          <w:szCs w:val="20"/>
        </w:rPr>
        <w:t>b.i</w:t>
      </w:r>
      <w:proofErr w:type="spellEnd"/>
      <w:r>
        <w:rPr>
          <w:b/>
          <w:bCs/>
          <w:color w:val="000000"/>
          <w:sz w:val="20"/>
          <w:szCs w:val="20"/>
        </w:rPr>
        <w:t>. Antioxidant</w:t>
      </w:r>
    </w:p>
    <w:p w:rsidR="00AA4060" w:rsidRDefault="00B1540E">
      <w:pPr>
        <w:pBdr>
          <w:top w:val="nil"/>
          <w:left w:val="nil"/>
          <w:bottom w:val="nil"/>
          <w:right w:val="nil"/>
          <w:between w:val="nil"/>
        </w:pBdr>
        <w:jc w:val="both"/>
        <w:rPr>
          <w:color w:val="000000"/>
          <w:sz w:val="20"/>
          <w:szCs w:val="20"/>
        </w:rPr>
      </w:pPr>
      <w:r>
        <w:rPr>
          <w:color w:val="000000"/>
          <w:sz w:val="20"/>
          <w:szCs w:val="20"/>
        </w:rPr>
        <w:t xml:space="preserve">       Amado et al. (2014) optimized antioxidant extraction from potato peel waste, confirming its potential to limit oil oxidation. Likewise, Wang et al. (2017) utilized ultrasound assisted enzymatic hydrolysis to extract phenolics antioxidants from olive pomace, resulting in an additive that enhanced antioxidant properties in fatty foods.</w:t>
      </w:r>
    </w:p>
    <w:p w:rsidR="00AA4060" w:rsidRDefault="00B1540E">
      <w:pPr>
        <w:pBdr>
          <w:top w:val="nil"/>
          <w:left w:val="nil"/>
          <w:bottom w:val="nil"/>
          <w:right w:val="nil"/>
          <w:between w:val="nil"/>
        </w:pBdr>
        <w:jc w:val="both"/>
        <w:rPr>
          <w:b/>
          <w:bCs/>
          <w:color w:val="000000"/>
          <w:sz w:val="20"/>
          <w:szCs w:val="20"/>
        </w:rPr>
      </w:pPr>
      <w:proofErr w:type="spellStart"/>
      <w:r>
        <w:rPr>
          <w:b/>
          <w:bCs/>
          <w:color w:val="000000"/>
          <w:sz w:val="20"/>
          <w:szCs w:val="20"/>
        </w:rPr>
        <w:t>b.ii</w:t>
      </w:r>
      <w:proofErr w:type="spellEnd"/>
      <w:r>
        <w:rPr>
          <w:b/>
          <w:bCs/>
          <w:color w:val="000000"/>
          <w:sz w:val="20"/>
          <w:szCs w:val="20"/>
        </w:rPr>
        <w:t xml:space="preserve">. Biofuel </w:t>
      </w:r>
      <w:r w:rsidR="00545C45">
        <w:rPr>
          <w:b/>
          <w:bCs/>
          <w:color w:val="000000"/>
          <w:sz w:val="20"/>
          <w:szCs w:val="20"/>
        </w:rPr>
        <w:t xml:space="preserve">&amp; Biogas </w:t>
      </w:r>
      <w:r>
        <w:rPr>
          <w:b/>
          <w:bCs/>
          <w:color w:val="000000"/>
          <w:sz w:val="20"/>
          <w:szCs w:val="20"/>
        </w:rPr>
        <w:t>Production</w:t>
      </w:r>
    </w:p>
    <w:p w:rsidR="00AA4060" w:rsidRDefault="00B1540E">
      <w:pPr>
        <w:pBdr>
          <w:top w:val="nil"/>
          <w:left w:val="nil"/>
          <w:bottom w:val="nil"/>
          <w:right w:val="nil"/>
          <w:between w:val="nil"/>
        </w:pBdr>
        <w:jc w:val="both"/>
        <w:rPr>
          <w:color w:val="000000"/>
          <w:sz w:val="20"/>
          <w:szCs w:val="20"/>
        </w:rPr>
      </w:pPr>
      <w:r>
        <w:rPr>
          <w:color w:val="000000"/>
          <w:sz w:val="20"/>
          <w:szCs w:val="20"/>
        </w:rPr>
        <w:t xml:space="preserve">           In case of biofuel production, </w:t>
      </w:r>
      <w:proofErr w:type="spellStart"/>
      <w:r>
        <w:rPr>
          <w:color w:val="000000"/>
          <w:sz w:val="20"/>
          <w:szCs w:val="20"/>
        </w:rPr>
        <w:t>Ujor</w:t>
      </w:r>
      <w:proofErr w:type="spellEnd"/>
      <w:r>
        <w:rPr>
          <w:color w:val="000000"/>
          <w:sz w:val="20"/>
          <w:szCs w:val="20"/>
        </w:rPr>
        <w:t xml:space="preserve"> et al. (2014) reported butanol production from industrial starchy f</w:t>
      </w:r>
      <w:r w:rsidR="003D7093">
        <w:rPr>
          <w:color w:val="000000"/>
          <w:sz w:val="20"/>
          <w:szCs w:val="20"/>
        </w:rPr>
        <w:t xml:space="preserve">ood wastes (dough, </w:t>
      </w:r>
      <w:proofErr w:type="spellStart"/>
      <w:r w:rsidR="003D7093">
        <w:rPr>
          <w:color w:val="000000"/>
          <w:sz w:val="20"/>
          <w:szCs w:val="20"/>
        </w:rPr>
        <w:t>breading’s</w:t>
      </w:r>
      <w:proofErr w:type="spellEnd"/>
      <w:r w:rsidR="003D7093">
        <w:rPr>
          <w:color w:val="000000"/>
          <w:sz w:val="20"/>
          <w:szCs w:val="20"/>
        </w:rPr>
        <w:t xml:space="preserve">) </w:t>
      </w:r>
      <w:r>
        <w:rPr>
          <w:color w:val="000000"/>
          <w:sz w:val="20"/>
          <w:szCs w:val="20"/>
        </w:rPr>
        <w:t xml:space="preserve">using  </w:t>
      </w:r>
      <w:r>
        <w:rPr>
          <w:i/>
          <w:iCs/>
          <w:color w:val="000000"/>
          <w:sz w:val="20"/>
          <w:szCs w:val="20"/>
        </w:rPr>
        <w:t xml:space="preserve">Clostridium </w:t>
      </w:r>
      <w:proofErr w:type="spellStart"/>
      <w:r>
        <w:rPr>
          <w:i/>
          <w:iCs/>
          <w:color w:val="000000"/>
          <w:sz w:val="20"/>
          <w:szCs w:val="20"/>
        </w:rPr>
        <w:t>beijerinckii</w:t>
      </w:r>
      <w:proofErr w:type="spellEnd"/>
      <w:r>
        <w:rPr>
          <w:color w:val="000000"/>
          <w:sz w:val="20"/>
          <w:szCs w:val="20"/>
        </w:rPr>
        <w:t xml:space="preserve">,  obtaining up to 15.1 g/l  ABE.  Shao and Chen (2015) used </w:t>
      </w:r>
      <w:r>
        <w:rPr>
          <w:i/>
          <w:iCs/>
          <w:color w:val="000000"/>
          <w:sz w:val="20"/>
          <w:szCs w:val="20"/>
        </w:rPr>
        <w:t xml:space="preserve">Clostridium </w:t>
      </w:r>
      <w:proofErr w:type="spellStart"/>
      <w:r>
        <w:rPr>
          <w:i/>
          <w:iCs/>
          <w:color w:val="000000"/>
          <w:sz w:val="20"/>
          <w:szCs w:val="20"/>
        </w:rPr>
        <w:t>acetobutylicum</w:t>
      </w:r>
      <w:proofErr w:type="spellEnd"/>
      <w:r>
        <w:rPr>
          <w:color w:val="000000"/>
          <w:sz w:val="20"/>
          <w:szCs w:val="20"/>
        </w:rPr>
        <w:t xml:space="preserve"> to ferment </w:t>
      </w:r>
      <w:proofErr w:type="spellStart"/>
      <w:r>
        <w:rPr>
          <w:i/>
          <w:iCs/>
          <w:color w:val="000000"/>
          <w:sz w:val="20"/>
          <w:szCs w:val="20"/>
        </w:rPr>
        <w:t>Amorphophallus</w:t>
      </w:r>
      <w:proofErr w:type="spellEnd"/>
      <w:r>
        <w:rPr>
          <w:i/>
          <w:iCs/>
          <w:color w:val="000000"/>
          <w:sz w:val="20"/>
          <w:szCs w:val="20"/>
        </w:rPr>
        <w:t xml:space="preserve"> konjac</w:t>
      </w:r>
      <w:r>
        <w:rPr>
          <w:color w:val="000000"/>
          <w:sz w:val="20"/>
          <w:szCs w:val="20"/>
        </w:rPr>
        <w:t xml:space="preserve"> waste, achieving 7.1 g/l butanol via separate hydrolysis and fermentation. Similarly bioethanol production from waste was noticed by </w:t>
      </w:r>
      <w:proofErr w:type="spellStart"/>
      <w:r>
        <w:rPr>
          <w:color w:val="000000"/>
          <w:sz w:val="20"/>
          <w:szCs w:val="20"/>
        </w:rPr>
        <w:t>Chintagunta</w:t>
      </w:r>
      <w:proofErr w:type="spellEnd"/>
      <w:r>
        <w:rPr>
          <w:color w:val="000000"/>
          <w:sz w:val="20"/>
          <w:szCs w:val="20"/>
        </w:rPr>
        <w:t xml:space="preserve"> et al. (2016) produced 6.18%  v/v  bioethanol  and 9.3%  v/v  bioethanol from potato peel  and mash  wastes  respectively using a co-culture of </w:t>
      </w:r>
      <w:proofErr w:type="spellStart"/>
      <w:r>
        <w:rPr>
          <w:i/>
          <w:iCs/>
          <w:color w:val="000000"/>
          <w:sz w:val="20"/>
          <w:szCs w:val="20"/>
        </w:rPr>
        <w:t>Aspergillus</w:t>
      </w:r>
      <w:proofErr w:type="spellEnd"/>
      <w:r>
        <w:rPr>
          <w:i/>
          <w:iCs/>
          <w:color w:val="000000"/>
          <w:sz w:val="20"/>
          <w:szCs w:val="20"/>
        </w:rPr>
        <w:t xml:space="preserve"> </w:t>
      </w:r>
      <w:proofErr w:type="spellStart"/>
      <w:r>
        <w:rPr>
          <w:i/>
          <w:iCs/>
          <w:color w:val="000000"/>
          <w:sz w:val="20"/>
          <w:szCs w:val="20"/>
        </w:rPr>
        <w:t>niger</w:t>
      </w:r>
      <w:proofErr w:type="spellEnd"/>
      <w:r>
        <w:rPr>
          <w:color w:val="000000"/>
          <w:sz w:val="20"/>
          <w:szCs w:val="20"/>
        </w:rPr>
        <w:t xml:space="preserve"> and  </w:t>
      </w:r>
      <w:proofErr w:type="spellStart"/>
      <w:r>
        <w:rPr>
          <w:i/>
          <w:iCs/>
          <w:color w:val="000000"/>
          <w:sz w:val="20"/>
          <w:szCs w:val="20"/>
        </w:rPr>
        <w:t>Saccharomyces</w:t>
      </w:r>
      <w:proofErr w:type="spellEnd"/>
      <w:r>
        <w:rPr>
          <w:i/>
          <w:iCs/>
          <w:color w:val="000000"/>
          <w:sz w:val="20"/>
          <w:szCs w:val="20"/>
        </w:rPr>
        <w:t xml:space="preserve"> </w:t>
      </w:r>
      <w:proofErr w:type="spellStart"/>
      <w:r>
        <w:rPr>
          <w:i/>
          <w:iCs/>
          <w:color w:val="000000"/>
          <w:sz w:val="20"/>
          <w:szCs w:val="20"/>
        </w:rPr>
        <w:t>cerevisiae</w:t>
      </w:r>
      <w:proofErr w:type="spellEnd"/>
      <w:r>
        <w:rPr>
          <w:color w:val="000000"/>
          <w:sz w:val="20"/>
          <w:szCs w:val="20"/>
        </w:rPr>
        <w:t xml:space="preserve">. </w:t>
      </w:r>
    </w:p>
    <w:p w:rsidR="00AA4060" w:rsidRDefault="00B1540E">
      <w:pPr>
        <w:pBdr>
          <w:top w:val="nil"/>
          <w:left w:val="nil"/>
          <w:bottom w:val="nil"/>
          <w:right w:val="nil"/>
          <w:between w:val="nil"/>
        </w:pBdr>
        <w:jc w:val="both"/>
        <w:rPr>
          <w:color w:val="000000"/>
          <w:sz w:val="20"/>
          <w:szCs w:val="20"/>
        </w:rPr>
      </w:pPr>
      <w:proofErr w:type="spellStart"/>
      <w:r>
        <w:rPr>
          <w:color w:val="000000"/>
          <w:sz w:val="20"/>
          <w:szCs w:val="20"/>
        </w:rPr>
        <w:t>Chintagunta</w:t>
      </w:r>
      <w:proofErr w:type="spellEnd"/>
      <w:r>
        <w:rPr>
          <w:color w:val="000000"/>
          <w:sz w:val="20"/>
          <w:szCs w:val="20"/>
        </w:rPr>
        <w:t xml:space="preserve"> et al. (2017) achieved 7.12% v/v bioethanol from pineapple leaf waste using simultaneous saccharification and fermentation (SSF) with yeast. Dhiman et al. (2017) demonstrated direct ethanol production from unprocessed food waste using thermophilic anaerobic bacteria in a single reactor. In the same year, Nishimura et al. (2017) co- fermented waste paper and kitchen waste achieving up to 46.6 g/l ethanol where kitchen waste served as nutrient source and pH regulator. Not only alcohol production, but also biodiesel were produced from the waste material </w:t>
      </w:r>
      <w:proofErr w:type="spellStart"/>
      <w:r>
        <w:rPr>
          <w:color w:val="000000"/>
          <w:sz w:val="20"/>
          <w:szCs w:val="20"/>
        </w:rPr>
        <w:t>tgat</w:t>
      </w:r>
      <w:proofErr w:type="spellEnd"/>
      <w:r>
        <w:rPr>
          <w:color w:val="000000"/>
          <w:sz w:val="20"/>
          <w:szCs w:val="20"/>
        </w:rPr>
        <w:t xml:space="preserve"> proved from the </w:t>
      </w:r>
      <w:r w:rsidR="0004772C">
        <w:rPr>
          <w:color w:val="000000"/>
          <w:sz w:val="20"/>
          <w:szCs w:val="20"/>
        </w:rPr>
        <w:t>study of Fadhil et al.  (2017).</w:t>
      </w:r>
      <w:r>
        <w:rPr>
          <w:color w:val="000000"/>
          <w:sz w:val="20"/>
          <w:szCs w:val="20"/>
        </w:rPr>
        <w:t>They produced biodiesel (95.2% w/w yield) from a blend of mixed non-edible oils, castor seed</w:t>
      </w:r>
      <w:r w:rsidR="007C0C22">
        <w:rPr>
          <w:color w:val="000000"/>
          <w:sz w:val="20"/>
          <w:szCs w:val="20"/>
        </w:rPr>
        <w:t xml:space="preserve"> oil and waste fish oil.  Lee et</w:t>
      </w:r>
      <w:r>
        <w:rPr>
          <w:color w:val="000000"/>
          <w:sz w:val="20"/>
          <w:szCs w:val="20"/>
        </w:rPr>
        <w:t xml:space="preserve"> al.  (2017)  developed a rapid process for biodiesel synthesis directly from waste Pepper seeds (containing 26.9% lipid) without prior lipid extraction. Hu et al. (2017) synthesized biodiesel (94.9% yields) from waste oils with high acid value using a reusable ionic liquid catalyst. </w:t>
      </w:r>
    </w:p>
    <w:p w:rsidR="00545C45" w:rsidRPr="00545C45" w:rsidRDefault="00B1540E" w:rsidP="00545C45">
      <w:pPr>
        <w:pBdr>
          <w:top w:val="nil"/>
          <w:left w:val="nil"/>
          <w:bottom w:val="nil"/>
          <w:right w:val="nil"/>
          <w:between w:val="nil"/>
        </w:pBdr>
        <w:jc w:val="both"/>
        <w:rPr>
          <w:color w:val="000000"/>
          <w:sz w:val="18"/>
          <w:szCs w:val="20"/>
        </w:rPr>
      </w:pPr>
      <w:proofErr w:type="spellStart"/>
      <w:r>
        <w:rPr>
          <w:color w:val="000000"/>
          <w:sz w:val="20"/>
          <w:szCs w:val="20"/>
        </w:rPr>
        <w:t>Thushari</w:t>
      </w:r>
      <w:proofErr w:type="spellEnd"/>
      <w:r>
        <w:rPr>
          <w:color w:val="000000"/>
          <w:sz w:val="20"/>
          <w:szCs w:val="20"/>
        </w:rPr>
        <w:t xml:space="preserve"> and Babel (2018) utilized waste palm oil and a catalyst derived from coconut meal residue to achieve 92.7% biodiesel yield. Wu et al. (2016) thought that co-digesting food waste with de-oiled grease trap waste increased biogas yield by </w:t>
      </w:r>
      <w:r w:rsidR="00545C45">
        <w:rPr>
          <w:color w:val="000000"/>
          <w:sz w:val="20"/>
          <w:szCs w:val="20"/>
        </w:rPr>
        <w:t xml:space="preserve">19% compared to monodigestion. </w:t>
      </w:r>
      <w:proofErr w:type="spellStart"/>
      <w:r>
        <w:rPr>
          <w:color w:val="000000"/>
          <w:sz w:val="20"/>
          <w:szCs w:val="20"/>
        </w:rPr>
        <w:t>Deepanraj</w:t>
      </w:r>
      <w:proofErr w:type="spellEnd"/>
      <w:r>
        <w:rPr>
          <w:color w:val="000000"/>
          <w:sz w:val="20"/>
          <w:szCs w:val="20"/>
        </w:rPr>
        <w:t xml:space="preserve"> et al.  (2017) found  that ultrasonication pretreatment of food waste enhanced biogas production  (10.12% biogas, 9926 ml yield) during anaerobic digestion with poultry manure.</w:t>
      </w:r>
      <w:r w:rsidR="00545C45">
        <w:rPr>
          <w:color w:val="000000"/>
          <w:sz w:val="20"/>
          <w:szCs w:val="20"/>
        </w:rPr>
        <w:t xml:space="preserve"> </w:t>
      </w:r>
      <w:proofErr w:type="spellStart"/>
      <w:r w:rsidR="00545C45" w:rsidRPr="00545C45">
        <w:rPr>
          <w:sz w:val="20"/>
          <w:highlight w:val="yellow"/>
        </w:rPr>
        <w:t>Bhardwaj</w:t>
      </w:r>
      <w:proofErr w:type="spellEnd"/>
      <w:r w:rsidR="00545C45" w:rsidRPr="00545C45">
        <w:rPr>
          <w:sz w:val="20"/>
          <w:highlight w:val="yellow"/>
        </w:rPr>
        <w:t xml:space="preserve"> et al. (2025) offer a refreshing look at urban waste management through their "Automated Compact Biodigester". With the utilization of anaerobic digestion, the system converts kitchen scraps into renewable biogas and organic fertilizer. This study highlights how localized technology can drive global SDGs, offering a practical solution for energy recovery while significantly reducing the pollution burden on municipal services.</w:t>
      </w:r>
    </w:p>
    <w:p w:rsidR="00545C45" w:rsidRDefault="00545C45">
      <w:pPr>
        <w:pBdr>
          <w:top w:val="nil"/>
          <w:left w:val="nil"/>
          <w:bottom w:val="nil"/>
          <w:right w:val="nil"/>
          <w:between w:val="nil"/>
        </w:pBdr>
        <w:jc w:val="both"/>
        <w:rPr>
          <w:color w:val="000000"/>
          <w:sz w:val="20"/>
          <w:szCs w:val="20"/>
        </w:rPr>
      </w:pPr>
    </w:p>
    <w:p w:rsidR="00AA4060" w:rsidRDefault="00B1540E">
      <w:pPr>
        <w:pBdr>
          <w:top w:val="nil"/>
          <w:left w:val="nil"/>
          <w:bottom w:val="nil"/>
          <w:right w:val="nil"/>
          <w:between w:val="nil"/>
        </w:pBdr>
        <w:jc w:val="both"/>
        <w:rPr>
          <w:b/>
          <w:bCs/>
          <w:color w:val="000000"/>
          <w:sz w:val="20"/>
          <w:szCs w:val="20"/>
        </w:rPr>
      </w:pPr>
      <w:r>
        <w:rPr>
          <w:b/>
          <w:bCs/>
          <w:color w:val="000000"/>
          <w:sz w:val="20"/>
          <w:szCs w:val="20"/>
        </w:rPr>
        <w:t>b.iii. Bioelectricity production</w:t>
      </w:r>
    </w:p>
    <w:p w:rsidR="00AA4060" w:rsidRDefault="00B1540E">
      <w:pPr>
        <w:pBdr>
          <w:top w:val="nil"/>
          <w:left w:val="nil"/>
          <w:bottom w:val="nil"/>
          <w:right w:val="nil"/>
          <w:between w:val="nil"/>
        </w:pBdr>
        <w:jc w:val="both"/>
        <w:rPr>
          <w:color w:val="000000"/>
          <w:sz w:val="20"/>
          <w:szCs w:val="20"/>
        </w:rPr>
      </w:pPr>
      <w:proofErr w:type="spellStart"/>
      <w:r>
        <w:rPr>
          <w:color w:val="000000"/>
          <w:sz w:val="20"/>
          <w:szCs w:val="20"/>
        </w:rPr>
        <w:t>Rikame</w:t>
      </w:r>
      <w:proofErr w:type="spellEnd"/>
      <w:r>
        <w:rPr>
          <w:color w:val="000000"/>
          <w:sz w:val="20"/>
          <w:szCs w:val="20"/>
        </w:rPr>
        <w:t xml:space="preserve"> et al. (2012) produced electricity from acidogenic food waste lechate in a dual-chamber MFC, achieving a maximum power density of 15.14 W/m3 and 90% COD removal. Jia et al. (2013) generated bioelectricity from food waste using MFCs, noting the significant effect of organic loading rate on power output and identifying </w:t>
      </w:r>
      <w:proofErr w:type="spellStart"/>
      <w:r w:rsidR="00A2787A">
        <w:rPr>
          <w:i/>
          <w:iCs/>
          <w:color w:val="000000"/>
          <w:sz w:val="20"/>
          <w:szCs w:val="20"/>
        </w:rPr>
        <w:t>Geobacter</w:t>
      </w:r>
      <w:proofErr w:type="spellEnd"/>
      <w:r w:rsidR="00A2787A">
        <w:rPr>
          <w:color w:val="000000"/>
          <w:sz w:val="20"/>
          <w:szCs w:val="20"/>
        </w:rPr>
        <w:t xml:space="preserve"> and</w:t>
      </w:r>
      <w:r>
        <w:rPr>
          <w:color w:val="000000"/>
          <w:sz w:val="20"/>
          <w:szCs w:val="20"/>
        </w:rPr>
        <w:t xml:space="preserve"> </w:t>
      </w:r>
      <w:proofErr w:type="spellStart"/>
      <w:r>
        <w:rPr>
          <w:i/>
          <w:iCs/>
          <w:color w:val="000000"/>
          <w:sz w:val="20"/>
          <w:szCs w:val="20"/>
        </w:rPr>
        <w:t>Bacteroides</w:t>
      </w:r>
      <w:proofErr w:type="spellEnd"/>
      <w:r w:rsidR="00057A15">
        <w:rPr>
          <w:color w:val="000000"/>
          <w:sz w:val="20"/>
          <w:szCs w:val="20"/>
        </w:rPr>
        <w:t xml:space="preserve"> as dominant </w:t>
      </w:r>
      <w:r>
        <w:rPr>
          <w:color w:val="000000"/>
          <w:sz w:val="20"/>
          <w:szCs w:val="20"/>
        </w:rPr>
        <w:t>species.  Miran et al. (2016) generated 0.59 V and a maximum power density of 358.8 m W/m</w:t>
      </w:r>
      <w:r>
        <w:rPr>
          <w:color w:val="000000"/>
          <w:sz w:val="20"/>
          <w:szCs w:val="20"/>
          <w:vertAlign w:val="superscript"/>
        </w:rPr>
        <w:t>2</w:t>
      </w:r>
      <w:r>
        <w:rPr>
          <w:color w:val="000000"/>
          <w:sz w:val="20"/>
          <w:szCs w:val="20"/>
        </w:rPr>
        <w:t xml:space="preserve"> fro</w:t>
      </w:r>
      <w:r w:rsidR="00057A15">
        <w:rPr>
          <w:color w:val="000000"/>
          <w:sz w:val="20"/>
          <w:szCs w:val="20"/>
        </w:rPr>
        <w:t xml:space="preserve">m orange peel waste </w:t>
      </w:r>
      <w:r w:rsidR="00E67A3C">
        <w:rPr>
          <w:color w:val="000000"/>
          <w:sz w:val="20"/>
          <w:szCs w:val="20"/>
        </w:rPr>
        <w:t>using a mediator-less</w:t>
      </w:r>
      <w:r>
        <w:rPr>
          <w:color w:val="000000"/>
          <w:sz w:val="20"/>
          <w:szCs w:val="20"/>
        </w:rPr>
        <w:t xml:space="preserve"> microbial fuel cell (MFC). </w:t>
      </w:r>
    </w:p>
    <w:p w:rsidR="00AA4060" w:rsidRDefault="00B1540E">
      <w:pPr>
        <w:pBdr>
          <w:top w:val="nil"/>
          <w:left w:val="nil"/>
          <w:bottom w:val="nil"/>
          <w:right w:val="nil"/>
          <w:between w:val="nil"/>
        </w:pBdr>
        <w:jc w:val="both"/>
        <w:rPr>
          <w:b/>
          <w:bCs/>
          <w:color w:val="000000"/>
          <w:sz w:val="20"/>
          <w:szCs w:val="20"/>
        </w:rPr>
      </w:pPr>
      <w:proofErr w:type="spellStart"/>
      <w:r>
        <w:rPr>
          <w:b/>
          <w:bCs/>
          <w:color w:val="000000"/>
          <w:sz w:val="20"/>
          <w:szCs w:val="20"/>
        </w:rPr>
        <w:t>b.iv</w:t>
      </w:r>
      <w:proofErr w:type="spellEnd"/>
      <w:r>
        <w:rPr>
          <w:b/>
          <w:bCs/>
          <w:color w:val="000000"/>
          <w:sz w:val="20"/>
          <w:szCs w:val="20"/>
        </w:rPr>
        <w:t>. Bio-nano composites</w:t>
      </w:r>
    </w:p>
    <w:p w:rsidR="00AA4060" w:rsidRDefault="00B1540E">
      <w:pPr>
        <w:pBdr>
          <w:top w:val="nil"/>
          <w:left w:val="nil"/>
          <w:bottom w:val="nil"/>
          <w:right w:val="nil"/>
          <w:between w:val="nil"/>
        </w:pBdr>
        <w:jc w:val="both"/>
        <w:rPr>
          <w:color w:val="000000"/>
          <w:sz w:val="20"/>
          <w:szCs w:val="20"/>
        </w:rPr>
      </w:pPr>
      <w:r>
        <w:rPr>
          <w:color w:val="000000"/>
          <w:sz w:val="20"/>
          <w:szCs w:val="20"/>
        </w:rPr>
        <w:t xml:space="preserve">           Fernandes et al.  (2017)  produce, epoxy resin blends and composites using waste vegetable oil demonstrating potential as an alternative triglyceride source.  Govindaraj et al. (2017) created </w:t>
      </w:r>
      <w:r>
        <w:rPr>
          <w:color w:val="000000"/>
          <w:sz w:val="20"/>
          <w:szCs w:val="20"/>
        </w:rPr>
        <w:lastRenderedPageBreak/>
        <w:t>pectin/apatite bio-nanocomposites from jack fruit peel, showing biocompatibility suitable for bone graft application.</w:t>
      </w:r>
    </w:p>
    <w:p w:rsidR="00AA4060" w:rsidRDefault="00B1540E">
      <w:pPr>
        <w:pBdr>
          <w:top w:val="nil"/>
          <w:left w:val="nil"/>
          <w:bottom w:val="nil"/>
          <w:right w:val="nil"/>
          <w:between w:val="nil"/>
        </w:pBdr>
        <w:jc w:val="both"/>
        <w:rPr>
          <w:b/>
          <w:bCs/>
          <w:color w:val="000000"/>
          <w:sz w:val="20"/>
          <w:szCs w:val="20"/>
        </w:rPr>
      </w:pPr>
      <w:proofErr w:type="spellStart"/>
      <w:r>
        <w:rPr>
          <w:b/>
          <w:bCs/>
          <w:color w:val="000000"/>
          <w:sz w:val="20"/>
          <w:szCs w:val="20"/>
        </w:rPr>
        <w:t>b.v</w:t>
      </w:r>
      <w:proofErr w:type="spellEnd"/>
      <w:r>
        <w:rPr>
          <w:b/>
          <w:bCs/>
          <w:color w:val="000000"/>
          <w:sz w:val="20"/>
          <w:szCs w:val="20"/>
        </w:rPr>
        <w:t>. Fungal cultivation</w:t>
      </w:r>
    </w:p>
    <w:p w:rsidR="00AA4060" w:rsidRDefault="00B1540E">
      <w:pPr>
        <w:pBdr>
          <w:top w:val="nil"/>
          <w:left w:val="nil"/>
          <w:bottom w:val="nil"/>
          <w:right w:val="nil"/>
          <w:between w:val="nil"/>
        </w:pBdr>
        <w:jc w:val="both"/>
        <w:rPr>
          <w:color w:val="000000"/>
          <w:sz w:val="20"/>
          <w:szCs w:val="20"/>
        </w:rPr>
      </w:pPr>
      <w:r>
        <w:rPr>
          <w:color w:val="000000"/>
          <w:sz w:val="20"/>
          <w:szCs w:val="20"/>
        </w:rPr>
        <w:t xml:space="preserve">       Ruiz-Rodriguez et al. (2010) cultivated oyster mushrooms on wheat straw supplemented with olive meal waste (0-90%), finding similar quality to control except for colour. Pereira et al. (2017) used onion juice waste to cultivate </w:t>
      </w:r>
      <w:proofErr w:type="spellStart"/>
      <w:r>
        <w:rPr>
          <w:i/>
          <w:iCs/>
          <w:color w:val="000000"/>
          <w:sz w:val="20"/>
          <w:szCs w:val="20"/>
        </w:rPr>
        <w:t>Pleurotussajor-caju</w:t>
      </w:r>
      <w:proofErr w:type="spellEnd"/>
      <w:r>
        <w:rPr>
          <w:color w:val="000000"/>
          <w:sz w:val="20"/>
          <w:szCs w:val="20"/>
        </w:rPr>
        <w:t>, achieving a yield of 45.73%. Nair et al. (2017) cultivated edible filamentous fungi (</w:t>
      </w:r>
      <w:r>
        <w:rPr>
          <w:i/>
          <w:iCs/>
          <w:color w:val="000000"/>
          <w:sz w:val="20"/>
          <w:szCs w:val="20"/>
        </w:rPr>
        <w:t>Neurospora, Aspergillus, Mucor, Rhizopus</w:t>
      </w:r>
      <w:r>
        <w:rPr>
          <w:color w:val="000000"/>
          <w:sz w:val="20"/>
          <w:szCs w:val="20"/>
        </w:rPr>
        <w:t>) on waste bread, producing protein-rich biomass suitable for feed.</w:t>
      </w:r>
    </w:p>
    <w:p w:rsidR="00AA4060" w:rsidRDefault="00B1540E">
      <w:pPr>
        <w:pBdr>
          <w:top w:val="nil"/>
          <w:left w:val="nil"/>
          <w:bottom w:val="nil"/>
          <w:right w:val="nil"/>
          <w:between w:val="nil"/>
        </w:pBdr>
        <w:jc w:val="both"/>
        <w:rPr>
          <w:b/>
          <w:bCs/>
          <w:color w:val="000000"/>
          <w:sz w:val="20"/>
          <w:szCs w:val="20"/>
        </w:rPr>
      </w:pPr>
      <w:r>
        <w:rPr>
          <w:b/>
          <w:bCs/>
          <w:color w:val="000000"/>
          <w:sz w:val="20"/>
          <w:szCs w:val="20"/>
        </w:rPr>
        <w:t xml:space="preserve">b.vi. Pigments production </w:t>
      </w:r>
    </w:p>
    <w:p w:rsidR="00AA4060" w:rsidRDefault="00B1540E">
      <w:pPr>
        <w:pBdr>
          <w:top w:val="nil"/>
          <w:left w:val="nil"/>
          <w:bottom w:val="nil"/>
          <w:right w:val="nil"/>
          <w:between w:val="nil"/>
        </w:pBdr>
        <w:jc w:val="both"/>
        <w:rPr>
          <w:i/>
          <w:iCs/>
          <w:color w:val="000000"/>
          <w:sz w:val="20"/>
          <w:szCs w:val="20"/>
        </w:rPr>
      </w:pPr>
      <w:r>
        <w:rPr>
          <w:color w:val="000000"/>
          <w:sz w:val="20"/>
          <w:szCs w:val="20"/>
        </w:rPr>
        <w:t xml:space="preserve">       Silvera et al.  (2008) produced pigment from grape waste using </w:t>
      </w:r>
      <w:proofErr w:type="spellStart"/>
      <w:r>
        <w:rPr>
          <w:i/>
          <w:iCs/>
          <w:color w:val="000000"/>
          <w:sz w:val="20"/>
          <w:szCs w:val="20"/>
        </w:rPr>
        <w:t>Monascus</w:t>
      </w:r>
      <w:proofErr w:type="spellEnd"/>
      <w:r w:rsidR="00756B3B">
        <w:rPr>
          <w:i/>
          <w:iCs/>
          <w:color w:val="000000"/>
          <w:sz w:val="20"/>
          <w:szCs w:val="20"/>
        </w:rPr>
        <w:t xml:space="preserve"> </w:t>
      </w:r>
      <w:proofErr w:type="spellStart"/>
      <w:r>
        <w:rPr>
          <w:i/>
          <w:iCs/>
          <w:color w:val="000000"/>
          <w:sz w:val="20"/>
          <w:szCs w:val="20"/>
        </w:rPr>
        <w:t>purpureus</w:t>
      </w:r>
      <w:proofErr w:type="spellEnd"/>
      <w:r>
        <w:rPr>
          <w:color w:val="000000"/>
          <w:sz w:val="20"/>
          <w:szCs w:val="20"/>
        </w:rPr>
        <w:t xml:space="preserve">. </w:t>
      </w:r>
      <w:proofErr w:type="spellStart"/>
      <w:r>
        <w:rPr>
          <w:color w:val="000000"/>
          <w:sz w:val="20"/>
          <w:szCs w:val="20"/>
        </w:rPr>
        <w:t>Nanou</w:t>
      </w:r>
      <w:proofErr w:type="spellEnd"/>
      <w:r>
        <w:rPr>
          <w:color w:val="000000"/>
          <w:sz w:val="20"/>
          <w:szCs w:val="20"/>
        </w:rPr>
        <w:t xml:space="preserve"> and </w:t>
      </w:r>
      <w:proofErr w:type="spellStart"/>
      <w:r>
        <w:rPr>
          <w:color w:val="000000"/>
          <w:sz w:val="20"/>
          <w:szCs w:val="20"/>
        </w:rPr>
        <w:t>Roukas</w:t>
      </w:r>
      <w:proofErr w:type="spellEnd"/>
      <w:r>
        <w:rPr>
          <w:color w:val="000000"/>
          <w:sz w:val="20"/>
          <w:szCs w:val="20"/>
        </w:rPr>
        <w:t xml:space="preserve"> (2016) produced carotenoids (2021 mg/L) from waste cooking oil using </w:t>
      </w:r>
      <w:proofErr w:type="spellStart"/>
      <w:r>
        <w:rPr>
          <w:i/>
          <w:iCs/>
          <w:color w:val="000000"/>
          <w:sz w:val="20"/>
          <w:szCs w:val="20"/>
        </w:rPr>
        <w:t>Blakeslea</w:t>
      </w:r>
      <w:proofErr w:type="spellEnd"/>
      <w:r w:rsidR="000E1EE3">
        <w:rPr>
          <w:i/>
          <w:iCs/>
          <w:color w:val="000000"/>
          <w:sz w:val="20"/>
          <w:szCs w:val="20"/>
        </w:rPr>
        <w:t xml:space="preserve"> </w:t>
      </w:r>
      <w:proofErr w:type="spellStart"/>
      <w:r>
        <w:rPr>
          <w:i/>
          <w:iCs/>
          <w:color w:val="000000"/>
          <w:sz w:val="20"/>
          <w:szCs w:val="20"/>
        </w:rPr>
        <w:t>trispora</w:t>
      </w:r>
      <w:proofErr w:type="spellEnd"/>
      <w:r>
        <w:rPr>
          <w:i/>
          <w:iCs/>
          <w:color w:val="000000"/>
          <w:sz w:val="20"/>
          <w:szCs w:val="20"/>
        </w:rPr>
        <w:t>.</w:t>
      </w:r>
      <w:r>
        <w:rPr>
          <w:color w:val="000000"/>
          <w:sz w:val="20"/>
          <w:szCs w:val="20"/>
        </w:rPr>
        <w:t xml:space="preserve"> Cheng and Yang (2016) obtained carotenoi</w:t>
      </w:r>
      <w:r w:rsidR="000E1EE3">
        <w:rPr>
          <w:color w:val="000000"/>
          <w:sz w:val="20"/>
          <w:szCs w:val="20"/>
        </w:rPr>
        <w:t xml:space="preserve">ds (2611 µg/l) from food waste </w:t>
      </w:r>
      <w:r>
        <w:rPr>
          <w:color w:val="000000"/>
          <w:sz w:val="20"/>
          <w:szCs w:val="20"/>
        </w:rPr>
        <w:t xml:space="preserve">using </w:t>
      </w:r>
      <w:proofErr w:type="spellStart"/>
      <w:r>
        <w:rPr>
          <w:i/>
          <w:iCs/>
          <w:color w:val="000000"/>
          <w:sz w:val="20"/>
          <w:szCs w:val="20"/>
        </w:rPr>
        <w:t>Rhodotorula</w:t>
      </w:r>
      <w:proofErr w:type="spellEnd"/>
      <w:r w:rsidR="000E1EE3">
        <w:rPr>
          <w:i/>
          <w:iCs/>
          <w:color w:val="000000"/>
          <w:sz w:val="20"/>
          <w:szCs w:val="20"/>
        </w:rPr>
        <w:t xml:space="preserve"> </w:t>
      </w:r>
      <w:r>
        <w:rPr>
          <w:i/>
          <w:iCs/>
          <w:color w:val="000000"/>
          <w:sz w:val="20"/>
          <w:szCs w:val="20"/>
        </w:rPr>
        <w:t>mucilaginosa</w:t>
      </w:r>
      <w:r>
        <w:rPr>
          <w:color w:val="000000"/>
          <w:sz w:val="20"/>
          <w:szCs w:val="20"/>
        </w:rPr>
        <w:t xml:space="preserve">.  </w:t>
      </w:r>
      <w:proofErr w:type="spellStart"/>
      <w:r>
        <w:rPr>
          <w:color w:val="000000"/>
          <w:sz w:val="20"/>
          <w:szCs w:val="20"/>
        </w:rPr>
        <w:t>Aruldass</w:t>
      </w:r>
      <w:proofErr w:type="spellEnd"/>
      <w:r>
        <w:rPr>
          <w:color w:val="000000"/>
          <w:sz w:val="20"/>
          <w:szCs w:val="20"/>
        </w:rPr>
        <w:t xml:space="preserve"> et al. (2016) prod</w:t>
      </w:r>
      <w:r w:rsidR="00756B3B">
        <w:rPr>
          <w:color w:val="000000"/>
          <w:sz w:val="20"/>
          <w:szCs w:val="20"/>
        </w:rPr>
        <w:t>uced a yellowish orange pigment</w:t>
      </w:r>
      <w:r>
        <w:rPr>
          <w:color w:val="000000"/>
          <w:sz w:val="20"/>
          <w:szCs w:val="20"/>
        </w:rPr>
        <w:t xml:space="preserve"> (152 mg/l) from pineapple waste using </w:t>
      </w:r>
      <w:proofErr w:type="spellStart"/>
      <w:r>
        <w:rPr>
          <w:i/>
          <w:iCs/>
          <w:color w:val="000000"/>
          <w:sz w:val="20"/>
          <w:szCs w:val="20"/>
        </w:rPr>
        <w:t>Chryseobacterium</w:t>
      </w:r>
      <w:proofErr w:type="spellEnd"/>
      <w:r w:rsidR="000E1EE3">
        <w:rPr>
          <w:i/>
          <w:iCs/>
          <w:color w:val="000000"/>
          <w:sz w:val="20"/>
          <w:szCs w:val="20"/>
        </w:rPr>
        <w:t xml:space="preserve"> </w:t>
      </w:r>
      <w:proofErr w:type="spellStart"/>
      <w:r>
        <w:rPr>
          <w:i/>
          <w:iCs/>
          <w:color w:val="000000"/>
          <w:sz w:val="20"/>
          <w:szCs w:val="20"/>
        </w:rPr>
        <w:t>artocarpi</w:t>
      </w:r>
      <w:proofErr w:type="spellEnd"/>
      <w:r>
        <w:rPr>
          <w:i/>
          <w:iCs/>
          <w:color w:val="000000"/>
          <w:sz w:val="20"/>
          <w:szCs w:val="20"/>
        </w:rPr>
        <w:t xml:space="preserve">. </w:t>
      </w:r>
    </w:p>
    <w:p w:rsidR="000E1EE3" w:rsidRPr="00D572A0" w:rsidRDefault="000E1EE3">
      <w:pPr>
        <w:pBdr>
          <w:top w:val="nil"/>
          <w:left w:val="nil"/>
          <w:bottom w:val="nil"/>
          <w:right w:val="nil"/>
          <w:between w:val="nil"/>
        </w:pBdr>
        <w:jc w:val="both"/>
        <w:rPr>
          <w:b/>
          <w:iCs/>
          <w:color w:val="000000"/>
          <w:sz w:val="20"/>
          <w:szCs w:val="20"/>
          <w:highlight w:val="yellow"/>
        </w:rPr>
      </w:pPr>
      <w:r w:rsidRPr="00D572A0">
        <w:rPr>
          <w:b/>
          <w:iCs/>
          <w:color w:val="000000"/>
          <w:sz w:val="20"/>
          <w:szCs w:val="20"/>
          <w:highlight w:val="yellow"/>
        </w:rPr>
        <w:t>b.vii. Soil amendment</w:t>
      </w:r>
    </w:p>
    <w:p w:rsidR="00D572A0" w:rsidRPr="00D572A0" w:rsidRDefault="00D572A0" w:rsidP="00D572A0">
      <w:pPr>
        <w:pStyle w:val="normal0"/>
        <w:jc w:val="both"/>
        <w:rPr>
          <w:sz w:val="20"/>
        </w:rPr>
      </w:pPr>
      <w:r w:rsidRPr="00D572A0">
        <w:rPr>
          <w:highlight w:val="yellow"/>
        </w:rPr>
        <w:t xml:space="preserve">      </w:t>
      </w:r>
      <w:r w:rsidRPr="00D572A0">
        <w:rPr>
          <w:sz w:val="20"/>
          <w:highlight w:val="yellow"/>
        </w:rPr>
        <w:t>Lama et al. (2025) highlight the massive potential of kitchen waste by converting it to biochar through controlled pyrolysis. This process mitigates greenhouse gas emissions while unlocking the waste’s latent potential. The study presents biochar as a cornerstone for sustainable waste management and effective climate change mitigation by boosting soil health and agricultural productivity.</w:t>
      </w:r>
    </w:p>
    <w:p w:rsidR="00AA4060" w:rsidRDefault="00B1540E">
      <w:pPr>
        <w:pBdr>
          <w:top w:val="nil"/>
          <w:left w:val="nil"/>
          <w:bottom w:val="nil"/>
          <w:right w:val="nil"/>
          <w:between w:val="nil"/>
        </w:pBdr>
        <w:jc w:val="both"/>
        <w:rPr>
          <w:b/>
          <w:bCs/>
          <w:color w:val="000000"/>
          <w:sz w:val="20"/>
          <w:szCs w:val="20"/>
        </w:rPr>
      </w:pPr>
      <w:proofErr w:type="spellStart"/>
      <w:r>
        <w:rPr>
          <w:b/>
          <w:bCs/>
          <w:color w:val="000000"/>
          <w:sz w:val="20"/>
          <w:szCs w:val="20"/>
        </w:rPr>
        <w:t>b.viii</w:t>
      </w:r>
      <w:proofErr w:type="spellEnd"/>
      <w:r>
        <w:rPr>
          <w:b/>
          <w:bCs/>
          <w:color w:val="000000"/>
          <w:sz w:val="20"/>
          <w:szCs w:val="20"/>
        </w:rPr>
        <w:t>. Plant growth promoter</w:t>
      </w:r>
    </w:p>
    <w:p w:rsidR="00AA4060" w:rsidRDefault="00B1540E">
      <w:pPr>
        <w:pBdr>
          <w:top w:val="nil"/>
          <w:left w:val="nil"/>
          <w:bottom w:val="nil"/>
          <w:right w:val="nil"/>
          <w:between w:val="nil"/>
        </w:pBdr>
        <w:jc w:val="both"/>
        <w:rPr>
          <w:color w:val="000000"/>
          <w:sz w:val="20"/>
          <w:szCs w:val="20"/>
        </w:rPr>
      </w:pPr>
      <w:r>
        <w:rPr>
          <w:color w:val="000000"/>
          <w:sz w:val="20"/>
          <w:szCs w:val="20"/>
        </w:rPr>
        <w:t xml:space="preserve">      Ferdous et al. (2022) investigated how kitchen waste compost (KWC) and NPK fertilizers affected tomato (</w:t>
      </w:r>
      <w:proofErr w:type="spellStart"/>
      <w:r>
        <w:rPr>
          <w:i/>
          <w:iCs/>
          <w:color w:val="000000"/>
          <w:sz w:val="20"/>
          <w:szCs w:val="20"/>
        </w:rPr>
        <w:t>Solanum</w:t>
      </w:r>
      <w:proofErr w:type="spellEnd"/>
      <w:r>
        <w:rPr>
          <w:i/>
          <w:iCs/>
          <w:color w:val="000000"/>
          <w:sz w:val="20"/>
          <w:szCs w:val="20"/>
        </w:rPr>
        <w:t xml:space="preserve"> </w:t>
      </w:r>
      <w:proofErr w:type="spellStart"/>
      <w:r>
        <w:rPr>
          <w:i/>
          <w:iCs/>
          <w:color w:val="000000"/>
          <w:sz w:val="20"/>
          <w:szCs w:val="20"/>
        </w:rPr>
        <w:t>lycopersicum</w:t>
      </w:r>
      <w:proofErr w:type="spellEnd"/>
      <w:r>
        <w:rPr>
          <w:i/>
          <w:iCs/>
          <w:color w:val="000000"/>
          <w:sz w:val="20"/>
          <w:szCs w:val="20"/>
        </w:rPr>
        <w:t xml:space="preserve">) </w:t>
      </w:r>
      <w:r>
        <w:rPr>
          <w:color w:val="000000"/>
          <w:sz w:val="20"/>
          <w:szCs w:val="20"/>
        </w:rPr>
        <w:t xml:space="preserve">plants. Their pot experiment showed that combining KWC with NPK fertilizer produced the best results for tomato growth and yield. Kibria et al. (2013) assessed </w:t>
      </w:r>
      <w:r w:rsidR="009100D0">
        <w:rPr>
          <w:color w:val="000000"/>
          <w:sz w:val="20"/>
          <w:szCs w:val="20"/>
        </w:rPr>
        <w:t>poultry</w:t>
      </w:r>
      <w:r>
        <w:rPr>
          <w:color w:val="000000"/>
          <w:sz w:val="20"/>
          <w:szCs w:val="20"/>
        </w:rPr>
        <w:t xml:space="preserve"> manure, kitchen compost and NPK effects on Ladies finger (</w:t>
      </w:r>
      <w:r>
        <w:rPr>
          <w:i/>
          <w:iCs/>
          <w:color w:val="000000"/>
          <w:sz w:val="20"/>
          <w:szCs w:val="20"/>
        </w:rPr>
        <w:t>Abelmoschus esculentus</w:t>
      </w:r>
      <w:r>
        <w:rPr>
          <w:color w:val="000000"/>
          <w:sz w:val="20"/>
          <w:szCs w:val="20"/>
        </w:rPr>
        <w:t>). The combined application of 50% NPK+ %) poultry manure resulted in the best plant growth and fruit yield. Liu et al. (2023) evaluated substrates using kitchen waste compost (KWC) to part</w:t>
      </w:r>
      <w:r w:rsidR="009100D0">
        <w:rPr>
          <w:color w:val="000000"/>
          <w:sz w:val="20"/>
          <w:szCs w:val="20"/>
        </w:rPr>
        <w:t xml:space="preserve">ially replace peat for growing </w:t>
      </w:r>
      <w:proofErr w:type="spellStart"/>
      <w:r w:rsidR="009100D0">
        <w:rPr>
          <w:color w:val="000000"/>
          <w:sz w:val="20"/>
          <w:szCs w:val="20"/>
        </w:rPr>
        <w:t>P</w:t>
      </w:r>
      <w:r>
        <w:rPr>
          <w:color w:val="000000"/>
          <w:sz w:val="20"/>
          <w:szCs w:val="20"/>
        </w:rPr>
        <w:t>akchoi</w:t>
      </w:r>
      <w:proofErr w:type="spellEnd"/>
      <w:r>
        <w:rPr>
          <w:color w:val="000000"/>
          <w:sz w:val="20"/>
          <w:szCs w:val="20"/>
        </w:rPr>
        <w:t xml:space="preserve"> (</w:t>
      </w:r>
      <w:proofErr w:type="spellStart"/>
      <w:r>
        <w:rPr>
          <w:i/>
          <w:iCs/>
          <w:color w:val="000000"/>
          <w:sz w:val="20"/>
          <w:szCs w:val="20"/>
        </w:rPr>
        <w:t>Brassica</w:t>
      </w:r>
      <w:proofErr w:type="spellEnd"/>
      <w:r>
        <w:rPr>
          <w:i/>
          <w:iCs/>
          <w:color w:val="000000"/>
          <w:sz w:val="20"/>
          <w:szCs w:val="20"/>
        </w:rPr>
        <w:t xml:space="preserve"> </w:t>
      </w:r>
      <w:proofErr w:type="spellStart"/>
      <w:r>
        <w:rPr>
          <w:i/>
          <w:iCs/>
          <w:color w:val="000000"/>
          <w:sz w:val="20"/>
          <w:szCs w:val="20"/>
        </w:rPr>
        <w:t>chinensis</w:t>
      </w:r>
      <w:proofErr w:type="spellEnd"/>
      <w:r>
        <w:rPr>
          <w:color w:val="000000"/>
          <w:sz w:val="20"/>
          <w:szCs w:val="20"/>
        </w:rPr>
        <w:t>). A for</w:t>
      </w:r>
      <w:r w:rsidR="009100D0">
        <w:rPr>
          <w:color w:val="000000"/>
          <w:sz w:val="20"/>
          <w:szCs w:val="20"/>
        </w:rPr>
        <w:t xml:space="preserve">mulation with 10% KWC improved </w:t>
      </w:r>
      <w:proofErr w:type="spellStart"/>
      <w:r w:rsidR="009100D0">
        <w:rPr>
          <w:color w:val="000000"/>
          <w:sz w:val="20"/>
          <w:szCs w:val="20"/>
        </w:rPr>
        <w:t>P</w:t>
      </w:r>
      <w:r>
        <w:rPr>
          <w:color w:val="000000"/>
          <w:sz w:val="20"/>
          <w:szCs w:val="20"/>
        </w:rPr>
        <w:t>akchoi</w:t>
      </w:r>
      <w:proofErr w:type="spellEnd"/>
      <w:r>
        <w:rPr>
          <w:color w:val="000000"/>
          <w:sz w:val="20"/>
          <w:szCs w:val="20"/>
        </w:rPr>
        <w:t xml:space="preserve"> growth and quality compared to soil. </w:t>
      </w:r>
    </w:p>
    <w:p w:rsidR="009100D0" w:rsidRDefault="009100D0" w:rsidP="009100D0">
      <w:pPr>
        <w:pBdr>
          <w:top w:val="nil"/>
          <w:left w:val="nil"/>
          <w:bottom w:val="nil"/>
          <w:right w:val="nil"/>
          <w:between w:val="nil"/>
        </w:pBdr>
        <w:jc w:val="both"/>
        <w:rPr>
          <w:b/>
          <w:bCs/>
          <w:color w:val="000000"/>
          <w:sz w:val="20"/>
          <w:szCs w:val="20"/>
        </w:rPr>
      </w:pPr>
      <w:proofErr w:type="spellStart"/>
      <w:r>
        <w:rPr>
          <w:b/>
          <w:bCs/>
          <w:color w:val="000000"/>
          <w:sz w:val="20"/>
          <w:szCs w:val="20"/>
        </w:rPr>
        <w:t>b.ix</w:t>
      </w:r>
      <w:proofErr w:type="spellEnd"/>
      <w:r>
        <w:rPr>
          <w:b/>
          <w:bCs/>
          <w:color w:val="000000"/>
          <w:sz w:val="20"/>
          <w:szCs w:val="20"/>
        </w:rPr>
        <w:t>. Other products</w:t>
      </w:r>
    </w:p>
    <w:p w:rsidR="009100D0" w:rsidRDefault="009100D0">
      <w:pPr>
        <w:pBdr>
          <w:top w:val="nil"/>
          <w:left w:val="nil"/>
          <w:bottom w:val="nil"/>
          <w:right w:val="nil"/>
          <w:between w:val="nil"/>
        </w:pBdr>
        <w:jc w:val="both"/>
        <w:rPr>
          <w:color w:val="000000"/>
          <w:sz w:val="20"/>
          <w:szCs w:val="20"/>
        </w:rPr>
      </w:pPr>
      <w:r>
        <w:rPr>
          <w:color w:val="000000"/>
          <w:sz w:val="20"/>
          <w:szCs w:val="20"/>
        </w:rPr>
        <w:t xml:space="preserve">        </w:t>
      </w:r>
      <w:proofErr w:type="spellStart"/>
      <w:r>
        <w:rPr>
          <w:color w:val="000000"/>
          <w:sz w:val="20"/>
          <w:szCs w:val="20"/>
        </w:rPr>
        <w:t>Haque</w:t>
      </w:r>
      <w:proofErr w:type="spellEnd"/>
      <w:r>
        <w:rPr>
          <w:color w:val="000000"/>
          <w:sz w:val="20"/>
          <w:szCs w:val="20"/>
        </w:rPr>
        <w:t xml:space="preserve"> et al. (2017) recovered 47.5% of sugars as high fructose syrup from beverage waste. Chen et al. (2017) produced </w:t>
      </w:r>
      <w:proofErr w:type="spellStart"/>
      <w:r>
        <w:rPr>
          <w:color w:val="000000"/>
          <w:sz w:val="20"/>
          <w:szCs w:val="20"/>
        </w:rPr>
        <w:t>levulinc</w:t>
      </w:r>
      <w:proofErr w:type="spellEnd"/>
      <w:r>
        <w:rPr>
          <w:color w:val="000000"/>
          <w:sz w:val="20"/>
          <w:szCs w:val="20"/>
        </w:rPr>
        <w:t xml:space="preserve"> acid from cellulosic food waste using </w:t>
      </w:r>
      <w:proofErr w:type="spellStart"/>
      <w:r>
        <w:rPr>
          <w:color w:val="000000"/>
          <w:sz w:val="20"/>
          <w:szCs w:val="20"/>
        </w:rPr>
        <w:t>Bronsted</w:t>
      </w:r>
      <w:proofErr w:type="spellEnd"/>
      <w:r>
        <w:rPr>
          <w:color w:val="000000"/>
          <w:sz w:val="20"/>
          <w:szCs w:val="20"/>
        </w:rPr>
        <w:t xml:space="preserve"> acids.  </w:t>
      </w:r>
      <w:proofErr w:type="spellStart"/>
      <w:r>
        <w:rPr>
          <w:color w:val="000000"/>
          <w:sz w:val="20"/>
          <w:szCs w:val="20"/>
        </w:rPr>
        <w:t>Poojary</w:t>
      </w:r>
      <w:proofErr w:type="spellEnd"/>
      <w:r>
        <w:rPr>
          <w:color w:val="000000"/>
          <w:sz w:val="20"/>
          <w:szCs w:val="20"/>
        </w:rPr>
        <w:t xml:space="preserve"> and </w:t>
      </w:r>
      <w:proofErr w:type="spellStart"/>
      <w:r>
        <w:rPr>
          <w:color w:val="000000"/>
          <w:sz w:val="20"/>
          <w:szCs w:val="20"/>
        </w:rPr>
        <w:t>Passamonti</w:t>
      </w:r>
      <w:proofErr w:type="spellEnd"/>
      <w:r>
        <w:rPr>
          <w:color w:val="000000"/>
          <w:sz w:val="20"/>
          <w:szCs w:val="20"/>
        </w:rPr>
        <w:t xml:space="preserve"> (2015) extracted </w:t>
      </w:r>
      <w:proofErr w:type="spellStart"/>
      <w:r>
        <w:rPr>
          <w:color w:val="000000"/>
          <w:sz w:val="20"/>
          <w:szCs w:val="20"/>
        </w:rPr>
        <w:t>lycopene</w:t>
      </w:r>
      <w:proofErr w:type="spellEnd"/>
      <w:r>
        <w:rPr>
          <w:color w:val="000000"/>
          <w:sz w:val="20"/>
          <w:szCs w:val="20"/>
        </w:rPr>
        <w:t xml:space="preserve"> 3.47-4.03 mg/100g from tomato processing waste.  </w:t>
      </w:r>
      <w:proofErr w:type="spellStart"/>
      <w:r>
        <w:rPr>
          <w:color w:val="000000"/>
          <w:sz w:val="20"/>
          <w:szCs w:val="20"/>
        </w:rPr>
        <w:t>Roda</w:t>
      </w:r>
      <w:proofErr w:type="spellEnd"/>
      <w:r>
        <w:rPr>
          <w:color w:val="000000"/>
          <w:sz w:val="20"/>
          <w:szCs w:val="20"/>
        </w:rPr>
        <w:t xml:space="preserve"> et al (2017) produced vinegar (5% acetic acid) from pineapple waste via alcoholic and subsequent acidic fermentation.  </w:t>
      </w:r>
      <w:proofErr w:type="spellStart"/>
      <w:r>
        <w:rPr>
          <w:color w:val="000000"/>
          <w:sz w:val="20"/>
          <w:szCs w:val="20"/>
        </w:rPr>
        <w:t>Papadaki</w:t>
      </w:r>
      <w:proofErr w:type="spellEnd"/>
      <w:r>
        <w:rPr>
          <w:color w:val="000000"/>
          <w:sz w:val="20"/>
          <w:szCs w:val="20"/>
        </w:rPr>
        <w:t xml:space="preserve"> et al. (2017) produced wax esters from food industry wastes (confectionary waste, cheese whey, wine less) using oleaginous yeast. Li et al. (2017) produced xanthan gum (4.09-6.46 g/l) from pretreated and</w:t>
      </w:r>
      <w:r w:rsidR="00AC2C9F">
        <w:rPr>
          <w:color w:val="000000"/>
          <w:sz w:val="20"/>
          <w:szCs w:val="20"/>
        </w:rPr>
        <w:t xml:space="preserve"> hydrolyzed kitchen waste using</w:t>
      </w:r>
      <w:r>
        <w:rPr>
          <w:color w:val="000000"/>
          <w:sz w:val="20"/>
          <w:szCs w:val="20"/>
        </w:rPr>
        <w:t xml:space="preserve"> </w:t>
      </w:r>
      <w:proofErr w:type="spellStart"/>
      <w:r>
        <w:rPr>
          <w:i/>
          <w:iCs/>
          <w:color w:val="000000"/>
          <w:sz w:val="20"/>
          <w:szCs w:val="20"/>
        </w:rPr>
        <w:t>Xanthomonas</w:t>
      </w:r>
      <w:proofErr w:type="spellEnd"/>
      <w:r>
        <w:rPr>
          <w:i/>
          <w:iCs/>
          <w:color w:val="000000"/>
          <w:sz w:val="20"/>
          <w:szCs w:val="20"/>
        </w:rPr>
        <w:t xml:space="preserve"> </w:t>
      </w:r>
      <w:proofErr w:type="spellStart"/>
      <w:r>
        <w:rPr>
          <w:i/>
          <w:iCs/>
          <w:color w:val="000000"/>
          <w:sz w:val="20"/>
          <w:szCs w:val="20"/>
        </w:rPr>
        <w:t>campestris</w:t>
      </w:r>
      <w:proofErr w:type="spellEnd"/>
      <w:r>
        <w:rPr>
          <w:color w:val="000000"/>
          <w:sz w:val="20"/>
          <w:szCs w:val="20"/>
        </w:rPr>
        <w:t>.</w:t>
      </w:r>
    </w:p>
    <w:p w:rsidR="000357CF" w:rsidRDefault="000357CF">
      <w:pPr>
        <w:pBdr>
          <w:top w:val="nil"/>
          <w:left w:val="nil"/>
          <w:bottom w:val="nil"/>
          <w:right w:val="nil"/>
          <w:between w:val="nil"/>
        </w:pBdr>
        <w:jc w:val="both"/>
        <w:rPr>
          <w:color w:val="000000"/>
          <w:sz w:val="20"/>
          <w:szCs w:val="20"/>
        </w:rPr>
      </w:pPr>
    </w:p>
    <w:p w:rsidR="000357CF" w:rsidRPr="001E3DCB" w:rsidRDefault="000357CF">
      <w:pPr>
        <w:pBdr>
          <w:top w:val="nil"/>
          <w:left w:val="nil"/>
          <w:bottom w:val="nil"/>
          <w:right w:val="nil"/>
          <w:between w:val="nil"/>
        </w:pBdr>
        <w:jc w:val="both"/>
        <w:rPr>
          <w:color w:val="000000"/>
          <w:sz w:val="20"/>
          <w:szCs w:val="20"/>
          <w:highlight w:val="yellow"/>
        </w:rPr>
      </w:pPr>
      <w:r w:rsidRPr="001E3DCB">
        <w:rPr>
          <w:color w:val="000000"/>
          <w:sz w:val="20"/>
          <w:szCs w:val="20"/>
          <w:highlight w:val="yellow"/>
        </w:rPr>
        <w:t>Table 1: Table representing the production of natural products from different waste materials</w:t>
      </w:r>
    </w:p>
    <w:tbl>
      <w:tblPr>
        <w:tblStyle w:val="TableGrid"/>
        <w:tblW w:w="9090" w:type="dxa"/>
        <w:tblInd w:w="108" w:type="dxa"/>
        <w:tblLook w:val="04A0"/>
      </w:tblPr>
      <w:tblGrid>
        <w:gridCol w:w="1581"/>
        <w:gridCol w:w="1406"/>
        <w:gridCol w:w="1963"/>
        <w:gridCol w:w="2250"/>
        <w:gridCol w:w="1890"/>
      </w:tblGrid>
      <w:tr w:rsidR="000521D9" w:rsidRPr="001E3DCB" w:rsidTr="000521D9">
        <w:tc>
          <w:tcPr>
            <w:tcW w:w="1581" w:type="dxa"/>
          </w:tcPr>
          <w:p w:rsidR="000521D9" w:rsidRPr="001E3DCB" w:rsidRDefault="000521D9" w:rsidP="009E468C">
            <w:pPr>
              <w:pStyle w:val="normal0"/>
              <w:jc w:val="center"/>
              <w:rPr>
                <w:b/>
                <w:sz w:val="20"/>
                <w:szCs w:val="20"/>
                <w:highlight w:val="yellow"/>
              </w:rPr>
            </w:pPr>
            <w:r w:rsidRPr="001E3DCB">
              <w:rPr>
                <w:b/>
                <w:sz w:val="20"/>
                <w:szCs w:val="20"/>
                <w:highlight w:val="yellow"/>
              </w:rPr>
              <w:t>Source of waste</w:t>
            </w:r>
          </w:p>
        </w:tc>
        <w:tc>
          <w:tcPr>
            <w:tcW w:w="1406" w:type="dxa"/>
          </w:tcPr>
          <w:p w:rsidR="000521D9" w:rsidRPr="001E3DCB" w:rsidRDefault="000521D9" w:rsidP="009E468C">
            <w:pPr>
              <w:pStyle w:val="normal0"/>
              <w:jc w:val="center"/>
              <w:rPr>
                <w:b/>
                <w:sz w:val="20"/>
                <w:szCs w:val="20"/>
                <w:highlight w:val="yellow"/>
              </w:rPr>
            </w:pPr>
            <w:r w:rsidRPr="001E3DCB">
              <w:rPr>
                <w:b/>
                <w:sz w:val="20"/>
                <w:szCs w:val="20"/>
                <w:highlight w:val="yellow"/>
              </w:rPr>
              <w:t>Name of Natural Product</w:t>
            </w:r>
          </w:p>
        </w:tc>
        <w:tc>
          <w:tcPr>
            <w:tcW w:w="1963" w:type="dxa"/>
          </w:tcPr>
          <w:p w:rsidR="000521D9" w:rsidRPr="001E3DCB" w:rsidRDefault="000521D9" w:rsidP="009E468C">
            <w:pPr>
              <w:pStyle w:val="normal0"/>
              <w:jc w:val="center"/>
              <w:rPr>
                <w:b/>
                <w:sz w:val="20"/>
                <w:szCs w:val="20"/>
                <w:highlight w:val="yellow"/>
              </w:rPr>
            </w:pPr>
            <w:r w:rsidRPr="001E3DCB">
              <w:rPr>
                <w:b/>
                <w:sz w:val="20"/>
                <w:szCs w:val="20"/>
                <w:highlight w:val="yellow"/>
              </w:rPr>
              <w:t>Product details</w:t>
            </w:r>
          </w:p>
        </w:tc>
        <w:tc>
          <w:tcPr>
            <w:tcW w:w="2250" w:type="dxa"/>
          </w:tcPr>
          <w:p w:rsidR="000521D9" w:rsidRPr="001E3DCB" w:rsidRDefault="000521D9" w:rsidP="009E468C">
            <w:pPr>
              <w:pStyle w:val="normal0"/>
              <w:jc w:val="center"/>
              <w:rPr>
                <w:b/>
                <w:sz w:val="20"/>
                <w:szCs w:val="20"/>
                <w:highlight w:val="yellow"/>
              </w:rPr>
            </w:pPr>
            <w:r w:rsidRPr="001E3DCB">
              <w:rPr>
                <w:b/>
                <w:sz w:val="20"/>
                <w:szCs w:val="20"/>
                <w:highlight w:val="yellow"/>
              </w:rPr>
              <w:t>Detail of waste</w:t>
            </w:r>
          </w:p>
        </w:tc>
        <w:tc>
          <w:tcPr>
            <w:tcW w:w="1890" w:type="dxa"/>
          </w:tcPr>
          <w:p w:rsidR="000521D9" w:rsidRPr="001E3DCB" w:rsidRDefault="000521D9" w:rsidP="009E468C">
            <w:pPr>
              <w:pStyle w:val="normal0"/>
              <w:jc w:val="center"/>
              <w:rPr>
                <w:b/>
                <w:sz w:val="20"/>
                <w:szCs w:val="20"/>
                <w:highlight w:val="yellow"/>
              </w:rPr>
            </w:pPr>
            <w:r w:rsidRPr="001E3DCB">
              <w:rPr>
                <w:b/>
                <w:sz w:val="20"/>
                <w:szCs w:val="20"/>
                <w:highlight w:val="yellow"/>
              </w:rPr>
              <w:t>Reference</w:t>
            </w:r>
          </w:p>
        </w:tc>
      </w:tr>
      <w:tr w:rsidR="000521D9" w:rsidRPr="001E3DCB" w:rsidTr="000521D9">
        <w:tc>
          <w:tcPr>
            <w:tcW w:w="1581" w:type="dxa"/>
            <w:vMerge w:val="restart"/>
          </w:tcPr>
          <w:p w:rsidR="000521D9" w:rsidRPr="001E3DCB" w:rsidRDefault="000521D9" w:rsidP="009E468C">
            <w:pPr>
              <w:pStyle w:val="normal0"/>
              <w:jc w:val="center"/>
              <w:rPr>
                <w:sz w:val="20"/>
                <w:szCs w:val="20"/>
                <w:highlight w:val="yellow"/>
              </w:rPr>
            </w:pPr>
            <w:r w:rsidRPr="001E3DCB">
              <w:rPr>
                <w:sz w:val="20"/>
                <w:szCs w:val="20"/>
                <w:highlight w:val="yellow"/>
              </w:rPr>
              <w:t>Temple Waste</w:t>
            </w:r>
          </w:p>
        </w:tc>
        <w:tc>
          <w:tcPr>
            <w:tcW w:w="1406" w:type="dxa"/>
            <w:vMerge w:val="restart"/>
          </w:tcPr>
          <w:p w:rsidR="000521D9" w:rsidRPr="001E3DCB" w:rsidRDefault="000521D9" w:rsidP="009E468C">
            <w:pPr>
              <w:pStyle w:val="normal0"/>
              <w:jc w:val="center"/>
              <w:rPr>
                <w:sz w:val="20"/>
                <w:szCs w:val="20"/>
                <w:highlight w:val="yellow"/>
              </w:rPr>
            </w:pPr>
            <w:r w:rsidRPr="001E3DCB">
              <w:rPr>
                <w:sz w:val="20"/>
                <w:szCs w:val="20"/>
                <w:highlight w:val="yellow"/>
              </w:rPr>
              <w:t>Dyes</w:t>
            </w:r>
          </w:p>
        </w:tc>
        <w:tc>
          <w:tcPr>
            <w:tcW w:w="1963" w:type="dxa"/>
          </w:tcPr>
          <w:p w:rsidR="000521D9" w:rsidRPr="001E3DCB" w:rsidRDefault="000521D9" w:rsidP="009E468C">
            <w:pPr>
              <w:pStyle w:val="normal0"/>
              <w:jc w:val="center"/>
              <w:rPr>
                <w:sz w:val="20"/>
                <w:szCs w:val="20"/>
                <w:highlight w:val="yellow"/>
              </w:rPr>
            </w:pPr>
            <w:r w:rsidRPr="001E3DCB">
              <w:rPr>
                <w:sz w:val="20"/>
                <w:szCs w:val="20"/>
                <w:highlight w:val="yellow"/>
              </w:rPr>
              <w:t>Carotenoids-</w:t>
            </w:r>
            <w:proofErr w:type="spellStart"/>
            <w:r w:rsidRPr="001E3DCB">
              <w:rPr>
                <w:sz w:val="20"/>
                <w:szCs w:val="20"/>
                <w:highlight w:val="yellow"/>
              </w:rPr>
              <w:t>lutein</w:t>
            </w:r>
            <w:proofErr w:type="spellEnd"/>
            <w:r w:rsidRPr="001E3DCB">
              <w:rPr>
                <w:sz w:val="20"/>
                <w:szCs w:val="20"/>
                <w:highlight w:val="yellow"/>
              </w:rPr>
              <w:t xml:space="preserve"> &amp;  flavonoid-patuletin</w:t>
            </w:r>
          </w:p>
        </w:tc>
        <w:tc>
          <w:tcPr>
            <w:tcW w:w="2250" w:type="dxa"/>
          </w:tcPr>
          <w:p w:rsidR="000521D9" w:rsidRPr="001E3DCB" w:rsidRDefault="000521D9" w:rsidP="009E468C">
            <w:pPr>
              <w:pStyle w:val="normal0"/>
              <w:jc w:val="center"/>
              <w:rPr>
                <w:sz w:val="20"/>
                <w:szCs w:val="20"/>
                <w:highlight w:val="yellow"/>
              </w:rPr>
            </w:pPr>
            <w:r w:rsidRPr="001E3DCB">
              <w:rPr>
                <w:sz w:val="20"/>
                <w:szCs w:val="20"/>
                <w:highlight w:val="yellow"/>
              </w:rPr>
              <w:t>Extracted from Marigold flower</w:t>
            </w:r>
          </w:p>
        </w:tc>
        <w:tc>
          <w:tcPr>
            <w:tcW w:w="1890" w:type="dxa"/>
          </w:tcPr>
          <w:p w:rsidR="000521D9" w:rsidRPr="001E3DCB" w:rsidRDefault="000521D9" w:rsidP="009E468C">
            <w:pPr>
              <w:pStyle w:val="normal0"/>
              <w:jc w:val="center"/>
              <w:rPr>
                <w:sz w:val="20"/>
                <w:szCs w:val="20"/>
                <w:highlight w:val="yellow"/>
              </w:rPr>
            </w:pPr>
            <w:proofErr w:type="spellStart"/>
            <w:r w:rsidRPr="001E3DCB">
              <w:rPr>
                <w:sz w:val="20"/>
                <w:szCs w:val="20"/>
                <w:highlight w:val="yellow"/>
              </w:rPr>
              <w:t>Vankar</w:t>
            </w:r>
            <w:proofErr w:type="spellEnd"/>
            <w:r w:rsidRPr="001E3DCB">
              <w:rPr>
                <w:sz w:val="20"/>
                <w:szCs w:val="20"/>
                <w:highlight w:val="yellow"/>
              </w:rPr>
              <w:t xml:space="preserve"> (2009)</w:t>
            </w:r>
          </w:p>
        </w:tc>
      </w:tr>
      <w:tr w:rsidR="000521D9" w:rsidRPr="001E3DCB" w:rsidTr="000521D9">
        <w:tc>
          <w:tcPr>
            <w:tcW w:w="1581" w:type="dxa"/>
            <w:vMerge/>
          </w:tcPr>
          <w:p w:rsidR="000521D9" w:rsidRPr="001E3DCB" w:rsidRDefault="000521D9" w:rsidP="009E468C">
            <w:pPr>
              <w:pStyle w:val="normal0"/>
              <w:jc w:val="center"/>
              <w:rPr>
                <w:sz w:val="20"/>
                <w:szCs w:val="20"/>
                <w:highlight w:val="yellow"/>
              </w:rPr>
            </w:pPr>
          </w:p>
        </w:tc>
        <w:tc>
          <w:tcPr>
            <w:tcW w:w="1406" w:type="dxa"/>
            <w:vMerge/>
          </w:tcPr>
          <w:p w:rsidR="000521D9" w:rsidRPr="001E3DCB" w:rsidRDefault="000521D9" w:rsidP="009E468C">
            <w:pPr>
              <w:pStyle w:val="normal0"/>
              <w:jc w:val="center"/>
              <w:rPr>
                <w:sz w:val="20"/>
                <w:szCs w:val="20"/>
                <w:highlight w:val="yellow"/>
              </w:rPr>
            </w:pPr>
          </w:p>
        </w:tc>
        <w:tc>
          <w:tcPr>
            <w:tcW w:w="1963" w:type="dxa"/>
          </w:tcPr>
          <w:p w:rsidR="000521D9" w:rsidRPr="001E3DCB" w:rsidRDefault="000521D9" w:rsidP="009E468C">
            <w:pPr>
              <w:pStyle w:val="normal0"/>
              <w:jc w:val="center"/>
              <w:rPr>
                <w:sz w:val="20"/>
                <w:szCs w:val="20"/>
                <w:highlight w:val="yellow"/>
              </w:rPr>
            </w:pPr>
            <w:r w:rsidRPr="001E3DCB">
              <w:rPr>
                <w:sz w:val="20"/>
                <w:szCs w:val="20"/>
                <w:highlight w:val="yellow"/>
              </w:rPr>
              <w:t>Natural dye for silk</w:t>
            </w:r>
          </w:p>
        </w:tc>
        <w:tc>
          <w:tcPr>
            <w:tcW w:w="2250" w:type="dxa"/>
          </w:tcPr>
          <w:p w:rsidR="000521D9" w:rsidRPr="001E3DCB" w:rsidRDefault="000521D9" w:rsidP="009E468C">
            <w:pPr>
              <w:pStyle w:val="normal0"/>
              <w:jc w:val="center"/>
              <w:rPr>
                <w:sz w:val="20"/>
                <w:szCs w:val="20"/>
                <w:highlight w:val="yellow"/>
              </w:rPr>
            </w:pPr>
            <w:r w:rsidRPr="001E3DCB">
              <w:rPr>
                <w:sz w:val="20"/>
                <w:szCs w:val="20"/>
                <w:highlight w:val="yellow"/>
              </w:rPr>
              <w:t>Marigold flower waste generate from temple</w:t>
            </w:r>
          </w:p>
        </w:tc>
        <w:tc>
          <w:tcPr>
            <w:tcW w:w="1890" w:type="dxa"/>
          </w:tcPr>
          <w:p w:rsidR="000521D9" w:rsidRPr="001E3DCB" w:rsidRDefault="000521D9" w:rsidP="009E468C">
            <w:pPr>
              <w:pStyle w:val="normal0"/>
              <w:jc w:val="center"/>
              <w:rPr>
                <w:sz w:val="20"/>
                <w:szCs w:val="20"/>
                <w:highlight w:val="yellow"/>
              </w:rPr>
            </w:pPr>
            <w:proofErr w:type="spellStart"/>
            <w:r w:rsidRPr="001E3DCB">
              <w:rPr>
                <w:sz w:val="20"/>
                <w:szCs w:val="20"/>
                <w:highlight w:val="yellow"/>
              </w:rPr>
              <w:t>Mishra</w:t>
            </w:r>
            <w:proofErr w:type="spellEnd"/>
            <w:r w:rsidRPr="001E3DCB">
              <w:rPr>
                <w:sz w:val="20"/>
                <w:szCs w:val="20"/>
                <w:highlight w:val="yellow"/>
              </w:rPr>
              <w:t xml:space="preserve"> et al. (2025)</w:t>
            </w:r>
          </w:p>
        </w:tc>
      </w:tr>
      <w:tr w:rsidR="000521D9" w:rsidRPr="001E3DCB" w:rsidTr="000521D9">
        <w:tc>
          <w:tcPr>
            <w:tcW w:w="1581" w:type="dxa"/>
            <w:vMerge/>
          </w:tcPr>
          <w:p w:rsidR="000521D9" w:rsidRPr="001E3DCB" w:rsidRDefault="000521D9" w:rsidP="009E468C">
            <w:pPr>
              <w:pStyle w:val="normal0"/>
              <w:jc w:val="center"/>
              <w:rPr>
                <w:sz w:val="20"/>
                <w:szCs w:val="20"/>
                <w:highlight w:val="yellow"/>
              </w:rPr>
            </w:pPr>
          </w:p>
        </w:tc>
        <w:tc>
          <w:tcPr>
            <w:tcW w:w="1406" w:type="dxa"/>
            <w:vMerge/>
          </w:tcPr>
          <w:p w:rsidR="000521D9" w:rsidRPr="001E3DCB" w:rsidRDefault="000521D9" w:rsidP="009E468C">
            <w:pPr>
              <w:pStyle w:val="normal0"/>
              <w:jc w:val="center"/>
              <w:rPr>
                <w:sz w:val="20"/>
                <w:szCs w:val="20"/>
                <w:highlight w:val="yellow"/>
              </w:rPr>
            </w:pPr>
          </w:p>
        </w:tc>
        <w:tc>
          <w:tcPr>
            <w:tcW w:w="1963" w:type="dxa"/>
          </w:tcPr>
          <w:p w:rsidR="000521D9" w:rsidRPr="001E3DCB" w:rsidRDefault="000521D9" w:rsidP="009E468C">
            <w:pPr>
              <w:pStyle w:val="normal0"/>
              <w:jc w:val="center"/>
              <w:rPr>
                <w:sz w:val="20"/>
                <w:szCs w:val="20"/>
                <w:highlight w:val="yellow"/>
              </w:rPr>
            </w:pPr>
            <w:r w:rsidRPr="001E3DCB">
              <w:rPr>
                <w:sz w:val="20"/>
                <w:szCs w:val="20"/>
                <w:highlight w:val="yellow"/>
              </w:rPr>
              <w:t>For dyeing cotton and cotton/silk</w:t>
            </w:r>
          </w:p>
        </w:tc>
        <w:tc>
          <w:tcPr>
            <w:tcW w:w="2250" w:type="dxa"/>
          </w:tcPr>
          <w:p w:rsidR="000521D9" w:rsidRPr="001E3DCB" w:rsidRDefault="000521D9" w:rsidP="009E468C">
            <w:pPr>
              <w:pStyle w:val="normal0"/>
              <w:jc w:val="center"/>
              <w:rPr>
                <w:sz w:val="20"/>
                <w:szCs w:val="20"/>
                <w:highlight w:val="yellow"/>
              </w:rPr>
            </w:pPr>
            <w:r w:rsidRPr="001E3DCB">
              <w:rPr>
                <w:sz w:val="20"/>
                <w:szCs w:val="20"/>
                <w:highlight w:val="yellow"/>
              </w:rPr>
              <w:t xml:space="preserve">Isolated from </w:t>
            </w:r>
            <w:r w:rsidRPr="001E3DCB">
              <w:rPr>
                <w:i/>
                <w:sz w:val="20"/>
                <w:szCs w:val="20"/>
                <w:highlight w:val="yellow"/>
              </w:rPr>
              <w:t>Hibiscus</w:t>
            </w:r>
            <w:r w:rsidRPr="001E3DCB">
              <w:rPr>
                <w:sz w:val="20"/>
                <w:szCs w:val="20"/>
                <w:highlight w:val="yellow"/>
              </w:rPr>
              <w:t xml:space="preserve"> &amp; Marigold</w:t>
            </w:r>
          </w:p>
        </w:tc>
        <w:tc>
          <w:tcPr>
            <w:tcW w:w="1890" w:type="dxa"/>
          </w:tcPr>
          <w:p w:rsidR="000521D9" w:rsidRPr="001E3DCB" w:rsidRDefault="000521D9" w:rsidP="009E468C">
            <w:pPr>
              <w:pStyle w:val="normal0"/>
              <w:jc w:val="center"/>
              <w:rPr>
                <w:sz w:val="20"/>
                <w:szCs w:val="20"/>
                <w:highlight w:val="yellow"/>
              </w:rPr>
            </w:pPr>
            <w:proofErr w:type="spellStart"/>
            <w:r w:rsidRPr="001E3DCB">
              <w:rPr>
                <w:sz w:val="20"/>
                <w:szCs w:val="20"/>
                <w:highlight w:val="yellow"/>
              </w:rPr>
              <w:t>Teli</w:t>
            </w:r>
            <w:proofErr w:type="spellEnd"/>
            <w:r w:rsidRPr="001E3DCB">
              <w:rPr>
                <w:sz w:val="20"/>
                <w:szCs w:val="20"/>
                <w:highlight w:val="yellow"/>
              </w:rPr>
              <w:t xml:space="preserve"> et al. (2013)</w:t>
            </w:r>
          </w:p>
        </w:tc>
      </w:tr>
      <w:tr w:rsidR="000521D9" w:rsidRPr="001E3DCB" w:rsidTr="000521D9">
        <w:tc>
          <w:tcPr>
            <w:tcW w:w="1581" w:type="dxa"/>
            <w:vMerge/>
          </w:tcPr>
          <w:p w:rsidR="000521D9" w:rsidRPr="001E3DCB" w:rsidRDefault="000521D9" w:rsidP="009E468C">
            <w:pPr>
              <w:pStyle w:val="normal0"/>
              <w:jc w:val="center"/>
              <w:rPr>
                <w:sz w:val="20"/>
                <w:szCs w:val="20"/>
                <w:highlight w:val="yellow"/>
              </w:rPr>
            </w:pPr>
          </w:p>
        </w:tc>
        <w:tc>
          <w:tcPr>
            <w:tcW w:w="1406" w:type="dxa"/>
          </w:tcPr>
          <w:p w:rsidR="000521D9" w:rsidRPr="001E3DCB" w:rsidRDefault="000521D9" w:rsidP="009E468C">
            <w:pPr>
              <w:pStyle w:val="normal0"/>
              <w:jc w:val="center"/>
              <w:rPr>
                <w:sz w:val="20"/>
                <w:szCs w:val="20"/>
                <w:highlight w:val="yellow"/>
              </w:rPr>
            </w:pPr>
            <w:r w:rsidRPr="001E3DCB">
              <w:rPr>
                <w:sz w:val="20"/>
                <w:szCs w:val="20"/>
                <w:highlight w:val="yellow"/>
              </w:rPr>
              <w:t>Essential oil</w:t>
            </w:r>
          </w:p>
        </w:tc>
        <w:tc>
          <w:tcPr>
            <w:tcW w:w="1963" w:type="dxa"/>
          </w:tcPr>
          <w:p w:rsidR="000521D9" w:rsidRPr="001E3DCB" w:rsidRDefault="000521D9" w:rsidP="009E468C">
            <w:pPr>
              <w:pStyle w:val="normal0"/>
              <w:jc w:val="center"/>
              <w:rPr>
                <w:sz w:val="20"/>
                <w:szCs w:val="20"/>
                <w:highlight w:val="yellow"/>
              </w:rPr>
            </w:pPr>
            <w:r w:rsidRPr="001E3DCB">
              <w:rPr>
                <w:sz w:val="20"/>
                <w:szCs w:val="20"/>
                <w:highlight w:val="yellow"/>
              </w:rPr>
              <w:t xml:space="preserve">Contains 54 compounds with Phenyl ethyl alcohol as major </w:t>
            </w:r>
            <w:r w:rsidRPr="001E3DCB">
              <w:rPr>
                <w:sz w:val="20"/>
                <w:szCs w:val="20"/>
                <w:highlight w:val="yellow"/>
              </w:rPr>
              <w:lastRenderedPageBreak/>
              <w:t>compound</w:t>
            </w:r>
          </w:p>
        </w:tc>
        <w:tc>
          <w:tcPr>
            <w:tcW w:w="2250" w:type="dxa"/>
          </w:tcPr>
          <w:p w:rsidR="000521D9" w:rsidRPr="001E3DCB" w:rsidRDefault="000521D9" w:rsidP="009E468C">
            <w:pPr>
              <w:pStyle w:val="normal0"/>
              <w:jc w:val="center"/>
              <w:rPr>
                <w:sz w:val="20"/>
                <w:szCs w:val="20"/>
                <w:highlight w:val="yellow"/>
              </w:rPr>
            </w:pPr>
            <w:r w:rsidRPr="001E3DCB">
              <w:rPr>
                <w:sz w:val="20"/>
                <w:szCs w:val="20"/>
                <w:highlight w:val="yellow"/>
              </w:rPr>
              <w:lastRenderedPageBreak/>
              <w:t>Rose petals generate from Temple</w:t>
            </w:r>
          </w:p>
        </w:tc>
        <w:tc>
          <w:tcPr>
            <w:tcW w:w="1890" w:type="dxa"/>
          </w:tcPr>
          <w:p w:rsidR="000521D9" w:rsidRPr="001E3DCB" w:rsidRDefault="000521D9" w:rsidP="009E468C">
            <w:pPr>
              <w:pStyle w:val="normal0"/>
              <w:jc w:val="center"/>
              <w:rPr>
                <w:sz w:val="20"/>
                <w:szCs w:val="20"/>
                <w:highlight w:val="yellow"/>
              </w:rPr>
            </w:pPr>
            <w:proofErr w:type="spellStart"/>
            <w:r w:rsidRPr="001E3DCB">
              <w:rPr>
                <w:sz w:val="20"/>
                <w:szCs w:val="20"/>
                <w:highlight w:val="yellow"/>
              </w:rPr>
              <w:t>Perumal</w:t>
            </w:r>
            <w:proofErr w:type="spellEnd"/>
            <w:r w:rsidRPr="001E3DCB">
              <w:rPr>
                <w:sz w:val="20"/>
                <w:szCs w:val="20"/>
                <w:highlight w:val="yellow"/>
              </w:rPr>
              <w:t xml:space="preserve"> et al. (2012)</w:t>
            </w:r>
          </w:p>
        </w:tc>
      </w:tr>
      <w:tr w:rsidR="000521D9" w:rsidRPr="001E3DCB" w:rsidTr="000521D9">
        <w:tc>
          <w:tcPr>
            <w:tcW w:w="1581" w:type="dxa"/>
            <w:vMerge/>
          </w:tcPr>
          <w:p w:rsidR="000521D9" w:rsidRPr="001E3DCB" w:rsidRDefault="000521D9" w:rsidP="009E468C">
            <w:pPr>
              <w:pStyle w:val="normal0"/>
              <w:jc w:val="center"/>
              <w:rPr>
                <w:sz w:val="20"/>
                <w:szCs w:val="20"/>
                <w:highlight w:val="yellow"/>
              </w:rPr>
            </w:pPr>
          </w:p>
        </w:tc>
        <w:tc>
          <w:tcPr>
            <w:tcW w:w="1406" w:type="dxa"/>
          </w:tcPr>
          <w:p w:rsidR="000521D9" w:rsidRPr="001E3DCB" w:rsidRDefault="000521D9" w:rsidP="009E468C">
            <w:pPr>
              <w:pStyle w:val="normal0"/>
              <w:jc w:val="center"/>
              <w:rPr>
                <w:sz w:val="20"/>
                <w:szCs w:val="20"/>
                <w:highlight w:val="yellow"/>
              </w:rPr>
            </w:pPr>
            <w:r w:rsidRPr="001E3DCB">
              <w:rPr>
                <w:sz w:val="20"/>
                <w:szCs w:val="20"/>
                <w:highlight w:val="yellow"/>
              </w:rPr>
              <w:t>Organic Incense stick</w:t>
            </w:r>
          </w:p>
        </w:tc>
        <w:tc>
          <w:tcPr>
            <w:tcW w:w="1963" w:type="dxa"/>
          </w:tcPr>
          <w:p w:rsidR="000521D9" w:rsidRPr="001E3DCB" w:rsidRDefault="000521D9" w:rsidP="009E468C">
            <w:pPr>
              <w:pStyle w:val="normal0"/>
              <w:jc w:val="center"/>
              <w:rPr>
                <w:sz w:val="20"/>
                <w:szCs w:val="20"/>
                <w:highlight w:val="yellow"/>
              </w:rPr>
            </w:pPr>
            <w:r w:rsidRPr="001E3DCB">
              <w:rPr>
                <w:sz w:val="20"/>
                <w:szCs w:val="20"/>
                <w:highlight w:val="yellow"/>
              </w:rPr>
              <w:t>Better texture, fragrance and longevity</w:t>
            </w:r>
          </w:p>
        </w:tc>
        <w:tc>
          <w:tcPr>
            <w:tcW w:w="2250" w:type="dxa"/>
          </w:tcPr>
          <w:p w:rsidR="000521D9" w:rsidRPr="001E3DCB" w:rsidRDefault="000521D9" w:rsidP="009E468C">
            <w:pPr>
              <w:pStyle w:val="normal0"/>
              <w:jc w:val="center"/>
              <w:rPr>
                <w:sz w:val="20"/>
                <w:szCs w:val="20"/>
                <w:highlight w:val="yellow"/>
              </w:rPr>
            </w:pPr>
            <w:r w:rsidRPr="001E3DCB">
              <w:rPr>
                <w:sz w:val="20"/>
                <w:szCs w:val="20"/>
                <w:highlight w:val="yellow"/>
              </w:rPr>
              <w:t>Prepared from dried rose petals</w:t>
            </w:r>
          </w:p>
        </w:tc>
        <w:tc>
          <w:tcPr>
            <w:tcW w:w="1890" w:type="dxa"/>
          </w:tcPr>
          <w:p w:rsidR="000521D9" w:rsidRPr="001E3DCB" w:rsidRDefault="000521D9" w:rsidP="009E468C">
            <w:pPr>
              <w:pStyle w:val="normal0"/>
              <w:jc w:val="center"/>
              <w:rPr>
                <w:sz w:val="20"/>
                <w:szCs w:val="20"/>
                <w:highlight w:val="yellow"/>
              </w:rPr>
            </w:pPr>
            <w:proofErr w:type="spellStart"/>
            <w:r w:rsidRPr="001E3DCB">
              <w:rPr>
                <w:sz w:val="20"/>
                <w:szCs w:val="20"/>
                <w:highlight w:val="yellow"/>
              </w:rPr>
              <w:t>Sekar</w:t>
            </w:r>
            <w:proofErr w:type="spellEnd"/>
            <w:r w:rsidRPr="001E3DCB">
              <w:rPr>
                <w:sz w:val="20"/>
                <w:szCs w:val="20"/>
                <w:highlight w:val="yellow"/>
              </w:rPr>
              <w:t xml:space="preserve"> &amp; </w:t>
            </w:r>
            <w:proofErr w:type="spellStart"/>
            <w:r w:rsidRPr="001E3DCB">
              <w:rPr>
                <w:sz w:val="20"/>
                <w:szCs w:val="20"/>
                <w:highlight w:val="yellow"/>
              </w:rPr>
              <w:t>Dhanraj</w:t>
            </w:r>
            <w:proofErr w:type="spellEnd"/>
            <w:r w:rsidRPr="001E3DCB">
              <w:rPr>
                <w:sz w:val="20"/>
                <w:szCs w:val="20"/>
                <w:highlight w:val="yellow"/>
              </w:rPr>
              <w:t xml:space="preserve"> (2025)</w:t>
            </w:r>
          </w:p>
        </w:tc>
      </w:tr>
      <w:tr w:rsidR="000521D9" w:rsidRPr="001E3DCB" w:rsidTr="000521D9">
        <w:tc>
          <w:tcPr>
            <w:tcW w:w="1581" w:type="dxa"/>
            <w:vMerge w:val="restart"/>
          </w:tcPr>
          <w:p w:rsidR="000521D9" w:rsidRPr="001E3DCB" w:rsidRDefault="000521D9" w:rsidP="009E468C">
            <w:pPr>
              <w:pStyle w:val="normal0"/>
              <w:jc w:val="center"/>
              <w:rPr>
                <w:sz w:val="20"/>
                <w:szCs w:val="20"/>
                <w:highlight w:val="yellow"/>
              </w:rPr>
            </w:pPr>
            <w:r w:rsidRPr="001E3DCB">
              <w:rPr>
                <w:sz w:val="20"/>
                <w:szCs w:val="20"/>
                <w:highlight w:val="yellow"/>
              </w:rPr>
              <w:t>Kitchen waste</w:t>
            </w:r>
          </w:p>
        </w:tc>
        <w:tc>
          <w:tcPr>
            <w:tcW w:w="1406" w:type="dxa"/>
            <w:vMerge w:val="restart"/>
          </w:tcPr>
          <w:p w:rsidR="000521D9" w:rsidRPr="001E3DCB" w:rsidRDefault="000521D9" w:rsidP="009E468C">
            <w:pPr>
              <w:pStyle w:val="normal0"/>
              <w:jc w:val="center"/>
              <w:rPr>
                <w:sz w:val="20"/>
                <w:szCs w:val="20"/>
                <w:highlight w:val="yellow"/>
              </w:rPr>
            </w:pPr>
            <w:r w:rsidRPr="001E3DCB">
              <w:rPr>
                <w:sz w:val="20"/>
                <w:szCs w:val="20"/>
                <w:highlight w:val="yellow"/>
              </w:rPr>
              <w:t>Pigment production</w:t>
            </w:r>
          </w:p>
        </w:tc>
        <w:tc>
          <w:tcPr>
            <w:tcW w:w="1963" w:type="dxa"/>
          </w:tcPr>
          <w:p w:rsidR="000521D9" w:rsidRPr="001E3DCB" w:rsidRDefault="000521D9" w:rsidP="009E468C">
            <w:pPr>
              <w:pStyle w:val="normal0"/>
              <w:jc w:val="center"/>
              <w:rPr>
                <w:sz w:val="20"/>
                <w:szCs w:val="20"/>
                <w:highlight w:val="yellow"/>
              </w:rPr>
            </w:pPr>
            <w:r w:rsidRPr="001E3DCB">
              <w:rPr>
                <w:sz w:val="20"/>
                <w:szCs w:val="20"/>
                <w:highlight w:val="yellow"/>
              </w:rPr>
              <w:t>Carotenoids</w:t>
            </w:r>
          </w:p>
        </w:tc>
        <w:tc>
          <w:tcPr>
            <w:tcW w:w="2250" w:type="dxa"/>
          </w:tcPr>
          <w:p w:rsidR="000521D9" w:rsidRPr="001E3DCB" w:rsidRDefault="000521D9" w:rsidP="009E468C">
            <w:pPr>
              <w:pStyle w:val="normal0"/>
              <w:jc w:val="center"/>
              <w:rPr>
                <w:sz w:val="20"/>
                <w:szCs w:val="20"/>
                <w:highlight w:val="yellow"/>
              </w:rPr>
            </w:pPr>
            <w:r w:rsidRPr="001E3DCB">
              <w:rPr>
                <w:sz w:val="20"/>
                <w:szCs w:val="20"/>
                <w:highlight w:val="yellow"/>
              </w:rPr>
              <w:t xml:space="preserve">Cooking oil waste with the help of </w:t>
            </w:r>
            <w:proofErr w:type="spellStart"/>
            <w:r w:rsidRPr="001E3DCB">
              <w:rPr>
                <w:i/>
                <w:sz w:val="20"/>
                <w:szCs w:val="20"/>
                <w:highlight w:val="yellow"/>
              </w:rPr>
              <w:t>Blakeslea</w:t>
            </w:r>
            <w:proofErr w:type="spellEnd"/>
            <w:r w:rsidRPr="001E3DCB">
              <w:rPr>
                <w:i/>
                <w:sz w:val="20"/>
                <w:szCs w:val="20"/>
                <w:highlight w:val="yellow"/>
              </w:rPr>
              <w:t xml:space="preserve"> </w:t>
            </w:r>
            <w:proofErr w:type="spellStart"/>
            <w:r w:rsidRPr="001E3DCB">
              <w:rPr>
                <w:i/>
                <w:sz w:val="20"/>
                <w:szCs w:val="20"/>
                <w:highlight w:val="yellow"/>
              </w:rPr>
              <w:t>trispora</w:t>
            </w:r>
            <w:proofErr w:type="spellEnd"/>
          </w:p>
        </w:tc>
        <w:tc>
          <w:tcPr>
            <w:tcW w:w="1890" w:type="dxa"/>
          </w:tcPr>
          <w:p w:rsidR="000521D9" w:rsidRPr="001E3DCB" w:rsidRDefault="000521D9" w:rsidP="009E468C">
            <w:pPr>
              <w:pStyle w:val="normal0"/>
              <w:jc w:val="center"/>
              <w:rPr>
                <w:sz w:val="20"/>
                <w:szCs w:val="20"/>
                <w:highlight w:val="yellow"/>
              </w:rPr>
            </w:pPr>
            <w:proofErr w:type="spellStart"/>
            <w:r w:rsidRPr="001E3DCB">
              <w:rPr>
                <w:sz w:val="20"/>
                <w:szCs w:val="20"/>
                <w:highlight w:val="yellow"/>
              </w:rPr>
              <w:t>Nanou</w:t>
            </w:r>
            <w:proofErr w:type="spellEnd"/>
            <w:r w:rsidRPr="001E3DCB">
              <w:rPr>
                <w:sz w:val="20"/>
                <w:szCs w:val="20"/>
                <w:highlight w:val="yellow"/>
              </w:rPr>
              <w:t xml:space="preserve"> &amp; </w:t>
            </w:r>
            <w:proofErr w:type="spellStart"/>
            <w:r w:rsidRPr="001E3DCB">
              <w:rPr>
                <w:sz w:val="20"/>
                <w:szCs w:val="20"/>
                <w:highlight w:val="yellow"/>
              </w:rPr>
              <w:t>Roukas</w:t>
            </w:r>
            <w:proofErr w:type="spellEnd"/>
            <w:r w:rsidRPr="001E3DCB">
              <w:rPr>
                <w:sz w:val="20"/>
                <w:szCs w:val="20"/>
                <w:highlight w:val="yellow"/>
              </w:rPr>
              <w:t xml:space="preserve"> (2016)</w:t>
            </w:r>
          </w:p>
        </w:tc>
      </w:tr>
      <w:tr w:rsidR="000521D9" w:rsidRPr="001E3DCB" w:rsidTr="000521D9">
        <w:tc>
          <w:tcPr>
            <w:tcW w:w="1581" w:type="dxa"/>
            <w:vMerge/>
          </w:tcPr>
          <w:p w:rsidR="000521D9" w:rsidRPr="001E3DCB" w:rsidRDefault="000521D9" w:rsidP="009E468C">
            <w:pPr>
              <w:pStyle w:val="normal0"/>
              <w:jc w:val="center"/>
              <w:rPr>
                <w:sz w:val="20"/>
                <w:szCs w:val="20"/>
                <w:highlight w:val="yellow"/>
              </w:rPr>
            </w:pPr>
          </w:p>
        </w:tc>
        <w:tc>
          <w:tcPr>
            <w:tcW w:w="1406" w:type="dxa"/>
            <w:vMerge/>
          </w:tcPr>
          <w:p w:rsidR="000521D9" w:rsidRPr="001E3DCB" w:rsidRDefault="000521D9" w:rsidP="009E468C">
            <w:pPr>
              <w:pStyle w:val="normal0"/>
              <w:jc w:val="center"/>
              <w:rPr>
                <w:sz w:val="20"/>
                <w:szCs w:val="20"/>
                <w:highlight w:val="yellow"/>
              </w:rPr>
            </w:pPr>
          </w:p>
        </w:tc>
        <w:tc>
          <w:tcPr>
            <w:tcW w:w="1963" w:type="dxa"/>
          </w:tcPr>
          <w:p w:rsidR="000521D9" w:rsidRPr="001E3DCB" w:rsidRDefault="000521D9" w:rsidP="009E468C">
            <w:pPr>
              <w:pStyle w:val="normal0"/>
              <w:jc w:val="center"/>
              <w:rPr>
                <w:sz w:val="20"/>
                <w:szCs w:val="20"/>
                <w:highlight w:val="yellow"/>
              </w:rPr>
            </w:pPr>
            <w:r w:rsidRPr="001E3DCB">
              <w:rPr>
                <w:sz w:val="20"/>
                <w:szCs w:val="20"/>
                <w:highlight w:val="yellow"/>
              </w:rPr>
              <w:t>Yellowish orange pigment</w:t>
            </w:r>
          </w:p>
        </w:tc>
        <w:tc>
          <w:tcPr>
            <w:tcW w:w="2250" w:type="dxa"/>
          </w:tcPr>
          <w:p w:rsidR="000521D9" w:rsidRPr="001E3DCB" w:rsidRDefault="000521D9" w:rsidP="009E468C">
            <w:pPr>
              <w:pStyle w:val="normal0"/>
              <w:jc w:val="center"/>
              <w:rPr>
                <w:sz w:val="20"/>
                <w:szCs w:val="20"/>
                <w:highlight w:val="yellow"/>
              </w:rPr>
            </w:pPr>
            <w:r w:rsidRPr="001E3DCB">
              <w:rPr>
                <w:sz w:val="20"/>
                <w:szCs w:val="20"/>
                <w:highlight w:val="yellow"/>
              </w:rPr>
              <w:t xml:space="preserve">Produce from Pineapple waste using </w:t>
            </w:r>
            <w:proofErr w:type="spellStart"/>
            <w:r w:rsidRPr="001E3DCB">
              <w:rPr>
                <w:i/>
                <w:sz w:val="20"/>
                <w:szCs w:val="20"/>
                <w:highlight w:val="yellow"/>
              </w:rPr>
              <w:t>Chryseobacterium</w:t>
            </w:r>
            <w:proofErr w:type="spellEnd"/>
            <w:r w:rsidRPr="001E3DCB">
              <w:rPr>
                <w:i/>
                <w:sz w:val="20"/>
                <w:szCs w:val="20"/>
                <w:highlight w:val="yellow"/>
              </w:rPr>
              <w:t xml:space="preserve"> </w:t>
            </w:r>
            <w:proofErr w:type="spellStart"/>
            <w:r w:rsidRPr="001E3DCB">
              <w:rPr>
                <w:i/>
                <w:sz w:val="20"/>
                <w:szCs w:val="20"/>
                <w:highlight w:val="yellow"/>
              </w:rPr>
              <w:t>artocarpi</w:t>
            </w:r>
            <w:proofErr w:type="spellEnd"/>
          </w:p>
        </w:tc>
        <w:tc>
          <w:tcPr>
            <w:tcW w:w="1890" w:type="dxa"/>
          </w:tcPr>
          <w:p w:rsidR="000521D9" w:rsidRPr="001E3DCB" w:rsidRDefault="000521D9" w:rsidP="009E468C">
            <w:pPr>
              <w:pStyle w:val="normal0"/>
              <w:jc w:val="center"/>
              <w:rPr>
                <w:sz w:val="20"/>
                <w:szCs w:val="20"/>
                <w:highlight w:val="yellow"/>
              </w:rPr>
            </w:pPr>
            <w:proofErr w:type="spellStart"/>
            <w:r w:rsidRPr="001E3DCB">
              <w:rPr>
                <w:sz w:val="20"/>
                <w:szCs w:val="20"/>
                <w:highlight w:val="yellow"/>
              </w:rPr>
              <w:t>Aruldass</w:t>
            </w:r>
            <w:proofErr w:type="spellEnd"/>
            <w:r w:rsidRPr="001E3DCB">
              <w:rPr>
                <w:sz w:val="20"/>
                <w:szCs w:val="20"/>
                <w:highlight w:val="yellow"/>
              </w:rPr>
              <w:t xml:space="preserve"> et al. (2016)</w:t>
            </w:r>
          </w:p>
        </w:tc>
      </w:tr>
      <w:tr w:rsidR="000521D9" w:rsidTr="000521D9">
        <w:tc>
          <w:tcPr>
            <w:tcW w:w="1581" w:type="dxa"/>
          </w:tcPr>
          <w:p w:rsidR="000521D9" w:rsidRPr="001E3DCB" w:rsidRDefault="000521D9" w:rsidP="009E468C">
            <w:pPr>
              <w:pStyle w:val="normal0"/>
              <w:jc w:val="center"/>
              <w:rPr>
                <w:sz w:val="20"/>
                <w:szCs w:val="20"/>
                <w:highlight w:val="yellow"/>
              </w:rPr>
            </w:pPr>
            <w:r w:rsidRPr="001E3DCB">
              <w:rPr>
                <w:sz w:val="20"/>
                <w:szCs w:val="20"/>
                <w:highlight w:val="yellow"/>
              </w:rPr>
              <w:t>Cow dung waste</w:t>
            </w:r>
          </w:p>
        </w:tc>
        <w:tc>
          <w:tcPr>
            <w:tcW w:w="1406" w:type="dxa"/>
          </w:tcPr>
          <w:p w:rsidR="000521D9" w:rsidRPr="001E3DCB" w:rsidRDefault="000521D9" w:rsidP="009E468C">
            <w:pPr>
              <w:pStyle w:val="normal0"/>
              <w:jc w:val="center"/>
              <w:rPr>
                <w:sz w:val="20"/>
                <w:szCs w:val="20"/>
                <w:highlight w:val="yellow"/>
              </w:rPr>
            </w:pPr>
            <w:r w:rsidRPr="001E3DCB">
              <w:rPr>
                <w:sz w:val="20"/>
                <w:szCs w:val="20"/>
                <w:highlight w:val="yellow"/>
              </w:rPr>
              <w:t>Biomolecules</w:t>
            </w:r>
          </w:p>
        </w:tc>
        <w:tc>
          <w:tcPr>
            <w:tcW w:w="1963" w:type="dxa"/>
          </w:tcPr>
          <w:p w:rsidR="000521D9" w:rsidRPr="001E3DCB" w:rsidRDefault="000521D9" w:rsidP="009E468C">
            <w:pPr>
              <w:pStyle w:val="normal0"/>
              <w:jc w:val="center"/>
              <w:rPr>
                <w:sz w:val="20"/>
                <w:szCs w:val="20"/>
                <w:highlight w:val="yellow"/>
              </w:rPr>
            </w:pPr>
            <w:proofErr w:type="spellStart"/>
            <w:r w:rsidRPr="001E3DCB">
              <w:rPr>
                <w:sz w:val="20"/>
                <w:szCs w:val="20"/>
                <w:highlight w:val="yellow"/>
              </w:rPr>
              <w:t>Cellulase</w:t>
            </w:r>
            <w:proofErr w:type="spellEnd"/>
            <w:r w:rsidRPr="001E3DCB">
              <w:rPr>
                <w:sz w:val="20"/>
                <w:szCs w:val="20"/>
                <w:highlight w:val="yellow"/>
              </w:rPr>
              <w:t xml:space="preserve"> enzyme production</w:t>
            </w:r>
          </w:p>
        </w:tc>
        <w:tc>
          <w:tcPr>
            <w:tcW w:w="2250" w:type="dxa"/>
          </w:tcPr>
          <w:p w:rsidR="000521D9" w:rsidRPr="001E3DCB" w:rsidRDefault="000521D9" w:rsidP="009E468C">
            <w:pPr>
              <w:pStyle w:val="normal0"/>
              <w:jc w:val="center"/>
              <w:rPr>
                <w:sz w:val="20"/>
                <w:szCs w:val="20"/>
                <w:highlight w:val="yellow"/>
              </w:rPr>
            </w:pPr>
            <w:r w:rsidRPr="001E3DCB">
              <w:rPr>
                <w:sz w:val="20"/>
                <w:szCs w:val="20"/>
                <w:highlight w:val="yellow"/>
              </w:rPr>
              <w:t xml:space="preserve">By using </w:t>
            </w:r>
            <w:r w:rsidRPr="001E3DCB">
              <w:rPr>
                <w:i/>
                <w:sz w:val="20"/>
                <w:szCs w:val="20"/>
                <w:highlight w:val="yellow"/>
              </w:rPr>
              <w:t xml:space="preserve">Bacillus </w:t>
            </w:r>
            <w:r w:rsidRPr="001E3DCB">
              <w:rPr>
                <w:sz w:val="20"/>
                <w:szCs w:val="20"/>
                <w:highlight w:val="yellow"/>
              </w:rPr>
              <w:t>species isolated from cow dung</w:t>
            </w:r>
          </w:p>
        </w:tc>
        <w:tc>
          <w:tcPr>
            <w:tcW w:w="1890" w:type="dxa"/>
          </w:tcPr>
          <w:p w:rsidR="000521D9" w:rsidRPr="00115B83" w:rsidRDefault="000521D9" w:rsidP="009E468C">
            <w:pPr>
              <w:pStyle w:val="normal0"/>
              <w:jc w:val="center"/>
              <w:rPr>
                <w:sz w:val="20"/>
                <w:szCs w:val="20"/>
              </w:rPr>
            </w:pPr>
            <w:proofErr w:type="spellStart"/>
            <w:r w:rsidRPr="001E3DCB">
              <w:rPr>
                <w:sz w:val="20"/>
                <w:szCs w:val="20"/>
                <w:highlight w:val="yellow"/>
              </w:rPr>
              <w:t>Sadhu</w:t>
            </w:r>
            <w:proofErr w:type="spellEnd"/>
            <w:r w:rsidRPr="001E3DCB">
              <w:rPr>
                <w:sz w:val="20"/>
                <w:szCs w:val="20"/>
                <w:highlight w:val="yellow"/>
              </w:rPr>
              <w:t xml:space="preserve"> et al. (2014)</w:t>
            </w:r>
          </w:p>
        </w:tc>
      </w:tr>
    </w:tbl>
    <w:p w:rsidR="000521D9" w:rsidRDefault="000521D9">
      <w:pPr>
        <w:pBdr>
          <w:top w:val="nil"/>
          <w:left w:val="nil"/>
          <w:bottom w:val="nil"/>
          <w:right w:val="nil"/>
          <w:between w:val="nil"/>
        </w:pBdr>
        <w:jc w:val="both"/>
        <w:rPr>
          <w:color w:val="000000"/>
          <w:sz w:val="20"/>
          <w:szCs w:val="20"/>
        </w:rPr>
      </w:pPr>
    </w:p>
    <w:p w:rsidR="00AA4060" w:rsidRDefault="00B1540E">
      <w:pPr>
        <w:pBdr>
          <w:top w:val="nil"/>
          <w:left w:val="nil"/>
          <w:bottom w:val="nil"/>
          <w:right w:val="nil"/>
          <w:between w:val="nil"/>
        </w:pBdr>
        <w:jc w:val="both"/>
        <w:rPr>
          <w:color w:val="000000"/>
          <w:sz w:val="24"/>
          <w:szCs w:val="24"/>
        </w:rPr>
      </w:pPr>
      <w:r>
        <w:rPr>
          <w:b/>
          <w:bCs/>
          <w:color w:val="000000"/>
          <w:sz w:val="24"/>
          <w:szCs w:val="24"/>
        </w:rPr>
        <w:t>c. Animal excretory waste (Cow dung)</w:t>
      </w:r>
    </w:p>
    <w:p w:rsidR="003D6A95" w:rsidRDefault="00B1540E">
      <w:pPr>
        <w:pBdr>
          <w:top w:val="nil"/>
          <w:left w:val="nil"/>
          <w:bottom w:val="nil"/>
          <w:right w:val="nil"/>
          <w:between w:val="nil"/>
        </w:pBdr>
        <w:jc w:val="both"/>
        <w:rPr>
          <w:color w:val="000000"/>
          <w:sz w:val="20"/>
          <w:szCs w:val="20"/>
        </w:rPr>
      </w:pPr>
      <w:r>
        <w:rPr>
          <w:color w:val="000000"/>
          <w:sz w:val="20"/>
          <w:szCs w:val="20"/>
        </w:rPr>
        <w:t xml:space="preserve">        Kalia and Singh (2004) operated a 1-m</w:t>
      </w:r>
      <w:r w:rsidRPr="00623EC8">
        <w:rPr>
          <w:color w:val="000000"/>
          <w:sz w:val="20"/>
          <w:szCs w:val="20"/>
          <w:vertAlign w:val="superscript"/>
        </w:rPr>
        <w:t>3</w:t>
      </w:r>
      <w:r>
        <w:rPr>
          <w:color w:val="000000"/>
          <w:sz w:val="20"/>
          <w:szCs w:val="20"/>
        </w:rPr>
        <w:t xml:space="preserve"> biogas plant achieving maximum production near 40 l/kg dung under specific conditions. Co-digestion studies showed enhanced results. Li et al. (2014) observed a 10% increase in methane yield by mixing cow dung with pig manure (60:40). In agricultural sector, </w:t>
      </w:r>
      <w:proofErr w:type="spellStart"/>
      <w:r>
        <w:rPr>
          <w:color w:val="000000"/>
          <w:sz w:val="20"/>
          <w:szCs w:val="20"/>
        </w:rPr>
        <w:t>Onwudike</w:t>
      </w:r>
      <w:proofErr w:type="spellEnd"/>
      <w:r>
        <w:rPr>
          <w:color w:val="000000"/>
          <w:sz w:val="20"/>
          <w:szCs w:val="20"/>
        </w:rPr>
        <w:t xml:space="preserve"> (2010) combined cow dung (3t/ha) with NPK fertilizer (100</w:t>
      </w:r>
      <w:r w:rsidR="000357CF">
        <w:rPr>
          <w:color w:val="000000"/>
          <w:sz w:val="20"/>
          <w:szCs w:val="20"/>
        </w:rPr>
        <w:t xml:space="preserve"> kg/ ha) for </w:t>
      </w:r>
      <w:r>
        <w:rPr>
          <w:color w:val="000000"/>
          <w:sz w:val="20"/>
          <w:szCs w:val="20"/>
        </w:rPr>
        <w:t xml:space="preserve">potato cultivation, resulting  in a marked yield  increase from 1.8 t/ha (control) to  8.9 t/ ha and improved soil properties. Exploring microbial contributions, Swain et al. (2012) isolated thermo tolerant </w:t>
      </w:r>
      <w:r>
        <w:rPr>
          <w:i/>
          <w:iCs/>
          <w:color w:val="000000"/>
          <w:sz w:val="20"/>
          <w:szCs w:val="20"/>
        </w:rPr>
        <w:t>Bacillus subtilis</w:t>
      </w:r>
      <w:r>
        <w:rPr>
          <w:color w:val="000000"/>
          <w:sz w:val="20"/>
          <w:szCs w:val="20"/>
        </w:rPr>
        <w:t xml:space="preserve"> stains from cow dung which demonstrated significant potential in phosphate solubilization and antagonism against plant pathogen.     </w:t>
      </w:r>
    </w:p>
    <w:p w:rsidR="00AA4060" w:rsidRDefault="00B1540E">
      <w:pPr>
        <w:pBdr>
          <w:top w:val="nil"/>
          <w:left w:val="nil"/>
          <w:bottom w:val="nil"/>
          <w:right w:val="nil"/>
          <w:between w:val="nil"/>
        </w:pBdr>
        <w:jc w:val="both"/>
        <w:rPr>
          <w:color w:val="000000"/>
          <w:sz w:val="20"/>
          <w:szCs w:val="20"/>
        </w:rPr>
      </w:pPr>
      <w:r>
        <w:rPr>
          <w:color w:val="000000"/>
          <w:sz w:val="20"/>
          <w:szCs w:val="20"/>
        </w:rPr>
        <w:t xml:space="preserve">     While focusing towards bioremediation Lu et al. (2014) investigated 219 bacterial strains from cow dung, finding 17 strains (including </w:t>
      </w:r>
      <w:r>
        <w:rPr>
          <w:i/>
          <w:iCs/>
          <w:color w:val="000000"/>
          <w:sz w:val="20"/>
          <w:szCs w:val="20"/>
        </w:rPr>
        <w:t>Alcaligenes, Bacillus, Proteus</w:t>
      </w:r>
      <w:r>
        <w:rPr>
          <w:color w:val="000000"/>
          <w:sz w:val="20"/>
          <w:szCs w:val="20"/>
        </w:rPr>
        <w:t xml:space="preserve">) capable of killing over 90% of the nematode </w:t>
      </w:r>
      <w:r>
        <w:rPr>
          <w:i/>
          <w:iCs/>
          <w:color w:val="000000"/>
          <w:sz w:val="20"/>
          <w:szCs w:val="20"/>
        </w:rPr>
        <w:t>Caenorhabditis elegans</w:t>
      </w:r>
      <w:r>
        <w:rPr>
          <w:color w:val="000000"/>
          <w:sz w:val="20"/>
          <w:szCs w:val="20"/>
        </w:rPr>
        <w:t xml:space="preserve"> within an hour. Adams et al. (2014) employed cow dung micro flora for bioremediation soil contaminated with engine oil, achieving up to 81% reduction in total petroleum hydrocarbons. </w:t>
      </w:r>
    </w:p>
    <w:p w:rsidR="00AA4060" w:rsidRDefault="00B1540E">
      <w:pPr>
        <w:pBdr>
          <w:top w:val="nil"/>
          <w:left w:val="nil"/>
          <w:bottom w:val="nil"/>
          <w:right w:val="nil"/>
          <w:between w:val="nil"/>
        </w:pBdr>
        <w:jc w:val="both"/>
        <w:rPr>
          <w:b/>
          <w:bCs/>
          <w:color w:val="000000"/>
          <w:sz w:val="20"/>
          <w:szCs w:val="20"/>
        </w:rPr>
      </w:pPr>
      <w:proofErr w:type="spellStart"/>
      <w:r>
        <w:rPr>
          <w:b/>
          <w:bCs/>
          <w:color w:val="000000"/>
          <w:sz w:val="20"/>
          <w:szCs w:val="20"/>
        </w:rPr>
        <w:t>c.i</w:t>
      </w:r>
      <w:proofErr w:type="spellEnd"/>
      <w:r>
        <w:rPr>
          <w:b/>
          <w:bCs/>
          <w:color w:val="000000"/>
          <w:sz w:val="20"/>
          <w:szCs w:val="20"/>
        </w:rPr>
        <w:t>. Source of valuable Biomolecules</w:t>
      </w:r>
    </w:p>
    <w:p w:rsidR="00AA4060" w:rsidRDefault="00B1540E">
      <w:pPr>
        <w:pBdr>
          <w:top w:val="nil"/>
          <w:left w:val="nil"/>
          <w:bottom w:val="nil"/>
          <w:right w:val="nil"/>
          <w:between w:val="nil"/>
        </w:pBdr>
        <w:jc w:val="both"/>
        <w:rPr>
          <w:color w:val="000000"/>
          <w:sz w:val="20"/>
          <w:szCs w:val="20"/>
        </w:rPr>
      </w:pPr>
      <w:r>
        <w:rPr>
          <w:color w:val="000000"/>
          <w:sz w:val="20"/>
          <w:szCs w:val="20"/>
        </w:rPr>
        <w:t xml:space="preserve">       </w:t>
      </w:r>
      <w:proofErr w:type="spellStart"/>
      <w:r>
        <w:rPr>
          <w:color w:val="000000"/>
          <w:sz w:val="20"/>
          <w:szCs w:val="20"/>
        </w:rPr>
        <w:t>Sadhu</w:t>
      </w:r>
      <w:proofErr w:type="spellEnd"/>
      <w:r>
        <w:rPr>
          <w:color w:val="000000"/>
          <w:sz w:val="20"/>
          <w:szCs w:val="20"/>
        </w:rPr>
        <w:t xml:space="preserve"> et al. (2014) mutated a </w:t>
      </w:r>
      <w:r>
        <w:rPr>
          <w:i/>
          <w:iCs/>
          <w:color w:val="000000"/>
          <w:sz w:val="20"/>
          <w:szCs w:val="20"/>
        </w:rPr>
        <w:t>Bacillus</w:t>
      </w:r>
      <w:r w:rsidR="00C5266F">
        <w:rPr>
          <w:color w:val="000000"/>
          <w:sz w:val="20"/>
          <w:szCs w:val="20"/>
        </w:rPr>
        <w:t xml:space="preserve"> species from cow dung</w:t>
      </w:r>
      <w:r>
        <w:rPr>
          <w:color w:val="000000"/>
          <w:sz w:val="20"/>
          <w:szCs w:val="20"/>
        </w:rPr>
        <w:t xml:space="preserve"> using NTG, successfully increasing its cellulase production from 9.4 to 16.3 U/mg proteins. </w:t>
      </w:r>
    </w:p>
    <w:p w:rsidR="00CB301C" w:rsidRPr="00DF6CEF" w:rsidRDefault="004D0CD2" w:rsidP="00CB301C">
      <w:pPr>
        <w:pStyle w:val="normal0"/>
        <w:rPr>
          <w:b/>
          <w:sz w:val="20"/>
          <w:highlight w:val="yellow"/>
        </w:rPr>
      </w:pPr>
      <w:proofErr w:type="spellStart"/>
      <w:r>
        <w:rPr>
          <w:b/>
          <w:sz w:val="20"/>
          <w:highlight w:val="yellow"/>
        </w:rPr>
        <w:t>c.ii</w:t>
      </w:r>
      <w:proofErr w:type="spellEnd"/>
      <w:r w:rsidR="00CB301C" w:rsidRPr="00DF6CEF">
        <w:rPr>
          <w:b/>
          <w:sz w:val="20"/>
          <w:highlight w:val="yellow"/>
        </w:rPr>
        <w:t>. Production of urea</w:t>
      </w:r>
    </w:p>
    <w:p w:rsidR="00CB301C" w:rsidRPr="00DF6CEF" w:rsidRDefault="00CB301C" w:rsidP="00DF6CEF">
      <w:pPr>
        <w:pStyle w:val="normal0"/>
        <w:jc w:val="both"/>
        <w:rPr>
          <w:sz w:val="20"/>
        </w:rPr>
      </w:pPr>
      <w:r w:rsidRPr="00DF6CEF">
        <w:rPr>
          <w:sz w:val="20"/>
          <w:highlight w:val="yellow"/>
        </w:rPr>
        <w:t>Villegas et al. (2025) proposed a two-stage anaerobic digestion process to produce urea from livestock waste. The method involves hydrolysis to release ammonium, followed by advanced deamination at high pH to generate gaseous ammonia and CO</w:t>
      </w:r>
      <w:r w:rsidRPr="00DF6CEF">
        <w:rPr>
          <w:sz w:val="20"/>
          <w:highlight w:val="yellow"/>
          <w:vertAlign w:val="subscript"/>
        </w:rPr>
        <w:t>2</w:t>
      </w:r>
      <w:r w:rsidRPr="00DF6CEF">
        <w:rPr>
          <w:sz w:val="20"/>
          <w:highlight w:val="yellow"/>
        </w:rPr>
        <w:t>. Their analysis indicates that utilizing just 15% of Latin America’s livestock excreta potential could satisfy the region’s entire agricultural urea demand. This localized approach offers a sustainable alternative to costly imports, effectively stabilizing fertilizer prices while significantly reducing greenhouse gas emissions.</w:t>
      </w:r>
    </w:p>
    <w:p w:rsidR="00AA4060" w:rsidRDefault="00AA4060">
      <w:pPr>
        <w:pBdr>
          <w:top w:val="nil"/>
          <w:left w:val="nil"/>
          <w:bottom w:val="nil"/>
          <w:right w:val="nil"/>
          <w:between w:val="nil"/>
        </w:pBdr>
        <w:jc w:val="both"/>
        <w:rPr>
          <w:color w:val="000000"/>
          <w:sz w:val="20"/>
          <w:szCs w:val="20"/>
        </w:rPr>
      </w:pPr>
    </w:p>
    <w:p w:rsidR="00AA4060" w:rsidRDefault="00B1540E">
      <w:pPr>
        <w:pBdr>
          <w:top w:val="nil"/>
          <w:left w:val="nil"/>
          <w:bottom w:val="nil"/>
          <w:right w:val="nil"/>
          <w:between w:val="nil"/>
        </w:pBdr>
        <w:jc w:val="both"/>
        <w:rPr>
          <w:b/>
          <w:bCs/>
          <w:color w:val="000000"/>
          <w:sz w:val="24"/>
          <w:szCs w:val="24"/>
        </w:rPr>
      </w:pPr>
      <w:r>
        <w:rPr>
          <w:b/>
          <w:bCs/>
          <w:color w:val="000000"/>
          <w:sz w:val="24"/>
          <w:szCs w:val="24"/>
        </w:rPr>
        <w:t>d. Agricultural waste Management</w:t>
      </w:r>
    </w:p>
    <w:p w:rsidR="00AA4060" w:rsidRDefault="00B1540E">
      <w:pPr>
        <w:pBdr>
          <w:top w:val="nil"/>
          <w:left w:val="nil"/>
          <w:bottom w:val="nil"/>
          <w:right w:val="nil"/>
          <w:between w:val="nil"/>
        </w:pBdr>
        <w:jc w:val="both"/>
        <w:rPr>
          <w:b/>
          <w:bCs/>
          <w:color w:val="000000"/>
          <w:sz w:val="20"/>
          <w:szCs w:val="20"/>
        </w:rPr>
      </w:pPr>
      <w:proofErr w:type="spellStart"/>
      <w:r>
        <w:rPr>
          <w:b/>
          <w:bCs/>
          <w:color w:val="000000"/>
          <w:sz w:val="20"/>
          <w:szCs w:val="20"/>
        </w:rPr>
        <w:t>d.i</w:t>
      </w:r>
      <w:proofErr w:type="spellEnd"/>
      <w:r>
        <w:rPr>
          <w:b/>
          <w:bCs/>
          <w:color w:val="000000"/>
          <w:sz w:val="20"/>
          <w:szCs w:val="20"/>
        </w:rPr>
        <w:t>. Biofertilizer</w:t>
      </w:r>
    </w:p>
    <w:p w:rsidR="00AA4060" w:rsidRDefault="00B1540E">
      <w:pPr>
        <w:pBdr>
          <w:top w:val="nil"/>
          <w:left w:val="nil"/>
          <w:bottom w:val="nil"/>
          <w:right w:val="nil"/>
          <w:between w:val="nil"/>
        </w:pBdr>
        <w:jc w:val="both"/>
        <w:rPr>
          <w:color w:val="000000"/>
          <w:sz w:val="20"/>
          <w:szCs w:val="20"/>
        </w:rPr>
      </w:pPr>
      <w:proofErr w:type="spellStart"/>
      <w:r>
        <w:rPr>
          <w:color w:val="000000"/>
          <w:sz w:val="20"/>
          <w:szCs w:val="20"/>
        </w:rPr>
        <w:t>Cestonaro</w:t>
      </w:r>
      <w:proofErr w:type="spellEnd"/>
      <w:r>
        <w:rPr>
          <w:color w:val="000000"/>
          <w:sz w:val="20"/>
          <w:szCs w:val="20"/>
        </w:rPr>
        <w:t xml:space="preserve"> et al. (2015) demonstrated that co-digesting bedding with </w:t>
      </w:r>
      <w:proofErr w:type="spellStart"/>
      <w:r>
        <w:rPr>
          <w:color w:val="000000"/>
          <w:sz w:val="20"/>
          <w:szCs w:val="20"/>
        </w:rPr>
        <w:t>atleast</w:t>
      </w:r>
      <w:proofErr w:type="spellEnd"/>
      <w:r>
        <w:rPr>
          <w:color w:val="000000"/>
          <w:sz w:val="20"/>
          <w:szCs w:val="20"/>
        </w:rPr>
        <w:t xml:space="preserve"> 50% cattle manure enhanced biogas yield and the quality of resulting biofertilizer. Chatterjee and Bandopadhyay (2017) found that treating cowpea (</w:t>
      </w:r>
      <w:r>
        <w:rPr>
          <w:i/>
          <w:iCs/>
          <w:color w:val="000000"/>
          <w:sz w:val="20"/>
          <w:szCs w:val="20"/>
        </w:rPr>
        <w:t>Vigna unguiculata</w:t>
      </w:r>
      <w:r>
        <w:rPr>
          <w:color w:val="000000"/>
          <w:sz w:val="20"/>
          <w:szCs w:val="20"/>
        </w:rPr>
        <w:t xml:space="preserve">) seeds with molybdenum, Biofertilizer and foliar boron spray markedly  improved plant growth and pod production (by 42% and 54% respectively) in acid soil. </w:t>
      </w:r>
      <w:proofErr w:type="spellStart"/>
      <w:r>
        <w:rPr>
          <w:color w:val="000000"/>
          <w:sz w:val="20"/>
          <w:szCs w:val="20"/>
        </w:rPr>
        <w:t>Dadrasan</w:t>
      </w:r>
      <w:proofErr w:type="spellEnd"/>
      <w:r>
        <w:rPr>
          <w:color w:val="000000"/>
          <w:sz w:val="20"/>
          <w:szCs w:val="20"/>
        </w:rPr>
        <w:t xml:space="preserve"> et al. (2015) showed that combining biofertilizers with 50% chemical fertilizer could boost fenugreek yield suggesting a way to reduce chemical fertilizer use. Da Costa et al. (2015) confirmed that using phosphate solubilizing bacteria (PSB) with rock phosphate effectively increased rice growth and nutrient uptake. Stamford et al. (2015) reported that applying </w:t>
      </w:r>
      <w:proofErr w:type="spellStart"/>
      <w:r>
        <w:rPr>
          <w:color w:val="000000"/>
          <w:sz w:val="20"/>
          <w:szCs w:val="20"/>
        </w:rPr>
        <w:t>sulphur</w:t>
      </w:r>
      <w:proofErr w:type="spellEnd"/>
      <w:r>
        <w:rPr>
          <w:color w:val="000000"/>
          <w:sz w:val="20"/>
          <w:szCs w:val="20"/>
        </w:rPr>
        <w:t xml:space="preserve"> with </w:t>
      </w:r>
      <w:proofErr w:type="spellStart"/>
      <w:r>
        <w:rPr>
          <w:i/>
          <w:iCs/>
          <w:color w:val="000000"/>
          <w:sz w:val="20"/>
          <w:szCs w:val="20"/>
        </w:rPr>
        <w:t>Acidithio</w:t>
      </w:r>
      <w:proofErr w:type="spellEnd"/>
      <w:r w:rsidR="00C5266F">
        <w:rPr>
          <w:i/>
          <w:iCs/>
          <w:color w:val="000000"/>
          <w:sz w:val="20"/>
          <w:szCs w:val="20"/>
        </w:rPr>
        <w:t xml:space="preserve"> </w:t>
      </w:r>
      <w:r>
        <w:rPr>
          <w:i/>
          <w:iCs/>
          <w:color w:val="000000"/>
          <w:sz w:val="20"/>
          <w:szCs w:val="20"/>
        </w:rPr>
        <w:t>bacillus</w:t>
      </w:r>
      <w:r>
        <w:rPr>
          <w:color w:val="000000"/>
          <w:sz w:val="20"/>
          <w:szCs w:val="20"/>
        </w:rPr>
        <w:t xml:space="preserve"> effectively lowered soil pH and improved cowpea nutrient status and biomass.</w:t>
      </w:r>
    </w:p>
    <w:p w:rsidR="00AA4060" w:rsidRDefault="00AA4060">
      <w:pPr>
        <w:pBdr>
          <w:top w:val="nil"/>
          <w:left w:val="nil"/>
          <w:bottom w:val="nil"/>
          <w:right w:val="nil"/>
          <w:between w:val="nil"/>
        </w:pBdr>
        <w:jc w:val="both"/>
        <w:rPr>
          <w:color w:val="000000"/>
          <w:sz w:val="20"/>
          <w:szCs w:val="20"/>
        </w:rPr>
      </w:pPr>
    </w:p>
    <w:p w:rsidR="00AA4060" w:rsidRDefault="00B1540E">
      <w:pPr>
        <w:pBdr>
          <w:top w:val="nil"/>
          <w:left w:val="nil"/>
          <w:bottom w:val="nil"/>
          <w:right w:val="nil"/>
          <w:between w:val="nil"/>
        </w:pBdr>
        <w:jc w:val="both"/>
        <w:rPr>
          <w:b/>
          <w:bCs/>
          <w:color w:val="000000"/>
          <w:sz w:val="20"/>
          <w:szCs w:val="20"/>
        </w:rPr>
      </w:pPr>
      <w:proofErr w:type="spellStart"/>
      <w:r>
        <w:rPr>
          <w:b/>
          <w:bCs/>
          <w:color w:val="000000"/>
          <w:sz w:val="20"/>
          <w:szCs w:val="20"/>
        </w:rPr>
        <w:t>d.ii</w:t>
      </w:r>
      <w:proofErr w:type="spellEnd"/>
      <w:r>
        <w:rPr>
          <w:b/>
          <w:bCs/>
          <w:color w:val="000000"/>
          <w:sz w:val="20"/>
          <w:szCs w:val="20"/>
        </w:rPr>
        <w:t>. Soil amendments</w:t>
      </w:r>
    </w:p>
    <w:p w:rsidR="00AA4060" w:rsidRDefault="00B1540E">
      <w:pPr>
        <w:pBdr>
          <w:top w:val="nil"/>
          <w:left w:val="nil"/>
          <w:bottom w:val="nil"/>
          <w:right w:val="nil"/>
          <w:between w:val="nil"/>
        </w:pBdr>
        <w:jc w:val="both"/>
        <w:rPr>
          <w:color w:val="000000"/>
          <w:sz w:val="20"/>
          <w:szCs w:val="20"/>
        </w:rPr>
      </w:pPr>
      <w:proofErr w:type="spellStart"/>
      <w:r>
        <w:rPr>
          <w:color w:val="000000"/>
          <w:sz w:val="20"/>
          <w:szCs w:val="20"/>
        </w:rPr>
        <w:lastRenderedPageBreak/>
        <w:t>Agegnehu</w:t>
      </w:r>
      <w:proofErr w:type="spellEnd"/>
      <w:r>
        <w:rPr>
          <w:color w:val="000000"/>
          <w:sz w:val="20"/>
          <w:szCs w:val="20"/>
        </w:rPr>
        <w:t xml:space="preserve"> et al. (2015) concluded that using biochar and compost amendments improved soil organic carbon, water content, nutrient status and peanut production while reducing greenhouse gas emission on Ferralsols.  Ali et al. (2015) found that combining </w:t>
      </w:r>
      <w:r>
        <w:rPr>
          <w:i/>
          <w:iCs/>
          <w:color w:val="000000"/>
          <w:sz w:val="20"/>
          <w:szCs w:val="20"/>
        </w:rPr>
        <w:t>Azolla</w:t>
      </w:r>
      <w:r>
        <w:rPr>
          <w:color w:val="000000"/>
          <w:sz w:val="20"/>
          <w:szCs w:val="20"/>
        </w:rPr>
        <w:t xml:space="preserve"> with other amendments effectively decreased the global warming potential from methane and nitrous oxide emission in paddy soils.  Aranda et al. (2015) thought that using compost olive- mill pomace improved file fertility and biochemical activity indicating its potential for file fee stabilization in agro environments. El-Naggar et al. (2015) determined that adding woody waste biochar to calcareous soils increased nutrient availability from poultry manure and help sequester carbon. Leon et al. (2015) noted that organic amendments affected soil carbon differently in orchads versus acidic tea garden in Japan with tea soils, sequestering more carbon from clippings.</w:t>
      </w:r>
    </w:p>
    <w:p w:rsidR="00AA4060" w:rsidRDefault="00AA4060">
      <w:pPr>
        <w:pBdr>
          <w:top w:val="nil"/>
          <w:left w:val="nil"/>
          <w:bottom w:val="nil"/>
          <w:right w:val="nil"/>
          <w:between w:val="nil"/>
        </w:pBdr>
        <w:jc w:val="both"/>
        <w:rPr>
          <w:color w:val="000000"/>
          <w:sz w:val="20"/>
          <w:szCs w:val="20"/>
        </w:rPr>
      </w:pPr>
    </w:p>
    <w:p w:rsidR="00AA4060" w:rsidRDefault="00B1540E">
      <w:pPr>
        <w:pBdr>
          <w:top w:val="nil"/>
          <w:left w:val="nil"/>
          <w:bottom w:val="nil"/>
          <w:right w:val="nil"/>
          <w:between w:val="nil"/>
        </w:pBdr>
        <w:jc w:val="both"/>
        <w:rPr>
          <w:b/>
          <w:bCs/>
          <w:color w:val="000000"/>
          <w:sz w:val="20"/>
          <w:szCs w:val="20"/>
        </w:rPr>
      </w:pPr>
      <w:r>
        <w:rPr>
          <w:b/>
          <w:bCs/>
          <w:color w:val="000000"/>
          <w:sz w:val="20"/>
          <w:szCs w:val="20"/>
        </w:rPr>
        <w:t xml:space="preserve">d.iii. </w:t>
      </w:r>
      <w:r w:rsidR="005F175F">
        <w:rPr>
          <w:b/>
          <w:bCs/>
          <w:color w:val="000000"/>
          <w:sz w:val="20"/>
          <w:szCs w:val="20"/>
        </w:rPr>
        <w:t>Adsorption</w:t>
      </w:r>
      <w:r>
        <w:rPr>
          <w:b/>
          <w:bCs/>
          <w:color w:val="000000"/>
          <w:sz w:val="20"/>
          <w:szCs w:val="20"/>
        </w:rPr>
        <w:t xml:space="preserve"> (dye, heavy metal, chemical)</w:t>
      </w:r>
    </w:p>
    <w:p w:rsidR="00AA4060" w:rsidRDefault="00B1540E">
      <w:pPr>
        <w:pBdr>
          <w:top w:val="nil"/>
          <w:left w:val="nil"/>
          <w:bottom w:val="nil"/>
          <w:right w:val="nil"/>
          <w:between w:val="nil"/>
        </w:pBdr>
        <w:jc w:val="both"/>
        <w:rPr>
          <w:color w:val="000000"/>
          <w:sz w:val="20"/>
          <w:szCs w:val="20"/>
        </w:rPr>
      </w:pPr>
      <w:r>
        <w:rPr>
          <w:color w:val="000000"/>
          <w:sz w:val="20"/>
          <w:szCs w:val="20"/>
        </w:rPr>
        <w:t xml:space="preserve">         Adegoke and Bello (2015) reviewed agricultural wastes as die adsorbents, noting optimal adsorption often occurring within 4 to 5 hours at pH 8 to 10 for acidic dyes. Bhatnagar et al. (2015) highlighted the potential of agricultural waste peels as multifunctional biomass for water purification due to their lignocelluloses nature</w:t>
      </w:r>
      <w:r>
        <w:rPr>
          <w:sz w:val="20"/>
          <w:szCs w:val="20"/>
        </w:rPr>
        <w:t>.</w:t>
      </w:r>
      <w:r w:rsidR="004E7A94">
        <w:rPr>
          <w:sz w:val="20"/>
          <w:szCs w:val="20"/>
        </w:rPr>
        <w:t xml:space="preserve"> </w:t>
      </w:r>
      <w:proofErr w:type="spellStart"/>
      <w:r>
        <w:rPr>
          <w:color w:val="000000"/>
          <w:sz w:val="20"/>
          <w:szCs w:val="20"/>
        </w:rPr>
        <w:t>Hazzaa</w:t>
      </w:r>
      <w:proofErr w:type="spellEnd"/>
      <w:r>
        <w:rPr>
          <w:color w:val="000000"/>
          <w:sz w:val="20"/>
          <w:szCs w:val="20"/>
        </w:rPr>
        <w:t xml:space="preserve"> and Hussein (2015) found activated carbon from olive stones effectively removed methylene blue, acting as a renewable adsorbent. Rosales et al. (2015) confirmed various agro forestry wastes act as biosorbents for heavy metals, with acidic conditions aiding metal recovery from the biomass. Likewise, Asim et al. (2015) studied agricultural solid wastes as desiccants, finding that increased porosity and hydrophilicity enhanced water adsorption properties. </w:t>
      </w:r>
    </w:p>
    <w:p w:rsidR="00AA4060" w:rsidRDefault="00AA4060">
      <w:pPr>
        <w:pBdr>
          <w:top w:val="nil"/>
          <w:left w:val="nil"/>
          <w:bottom w:val="nil"/>
          <w:right w:val="nil"/>
          <w:between w:val="nil"/>
        </w:pBdr>
        <w:jc w:val="both"/>
        <w:rPr>
          <w:color w:val="000000"/>
          <w:sz w:val="20"/>
          <w:szCs w:val="20"/>
        </w:rPr>
      </w:pPr>
    </w:p>
    <w:p w:rsidR="00AA4060" w:rsidRDefault="00B1540E">
      <w:pPr>
        <w:pBdr>
          <w:top w:val="nil"/>
          <w:left w:val="nil"/>
          <w:bottom w:val="nil"/>
          <w:right w:val="nil"/>
          <w:between w:val="nil"/>
        </w:pBdr>
        <w:jc w:val="both"/>
        <w:rPr>
          <w:b/>
          <w:bCs/>
          <w:color w:val="000000"/>
          <w:sz w:val="20"/>
          <w:szCs w:val="20"/>
        </w:rPr>
      </w:pPr>
      <w:proofErr w:type="spellStart"/>
      <w:r>
        <w:rPr>
          <w:b/>
          <w:bCs/>
          <w:color w:val="000000"/>
          <w:sz w:val="20"/>
          <w:szCs w:val="20"/>
        </w:rPr>
        <w:t>d.iv</w:t>
      </w:r>
      <w:proofErr w:type="spellEnd"/>
      <w:r>
        <w:rPr>
          <w:b/>
          <w:bCs/>
          <w:color w:val="000000"/>
          <w:sz w:val="20"/>
          <w:szCs w:val="20"/>
        </w:rPr>
        <w:t>. Energy recycling</w:t>
      </w:r>
    </w:p>
    <w:p w:rsidR="00AA4060" w:rsidRDefault="00B1540E">
      <w:pPr>
        <w:pBdr>
          <w:top w:val="nil"/>
          <w:left w:val="nil"/>
          <w:bottom w:val="nil"/>
          <w:right w:val="nil"/>
          <w:between w:val="nil"/>
        </w:pBdr>
        <w:jc w:val="both"/>
        <w:rPr>
          <w:color w:val="000000"/>
          <w:sz w:val="20"/>
          <w:szCs w:val="20"/>
        </w:rPr>
      </w:pPr>
      <w:r>
        <w:rPr>
          <w:color w:val="000000"/>
          <w:sz w:val="20"/>
          <w:szCs w:val="20"/>
        </w:rPr>
        <w:t xml:space="preserve">          Antonelli et al. (2015) evaluated energy recovery from waste biomass confirming its environmental benefits by reducing CO</w:t>
      </w:r>
      <w:r>
        <w:rPr>
          <w:color w:val="000000"/>
          <w:sz w:val="20"/>
          <w:szCs w:val="20"/>
          <w:vertAlign w:val="subscript"/>
        </w:rPr>
        <w:t>2</w:t>
      </w:r>
      <w:r>
        <w:rPr>
          <w:color w:val="000000"/>
          <w:sz w:val="20"/>
          <w:szCs w:val="20"/>
        </w:rPr>
        <w:t xml:space="preserve"> and fossil fuel use via thermo chemical and biochemical processes.  </w:t>
      </w:r>
    </w:p>
    <w:p w:rsidR="00AA4060" w:rsidRDefault="00B1540E">
      <w:pPr>
        <w:pBdr>
          <w:top w:val="nil"/>
          <w:left w:val="nil"/>
          <w:bottom w:val="nil"/>
          <w:right w:val="nil"/>
          <w:between w:val="nil"/>
        </w:pBdr>
        <w:jc w:val="both"/>
        <w:rPr>
          <w:b/>
          <w:bCs/>
          <w:color w:val="000000"/>
          <w:sz w:val="20"/>
          <w:szCs w:val="20"/>
        </w:rPr>
      </w:pPr>
      <w:proofErr w:type="spellStart"/>
      <w:r>
        <w:rPr>
          <w:b/>
          <w:bCs/>
          <w:color w:val="000000"/>
          <w:sz w:val="20"/>
          <w:szCs w:val="20"/>
        </w:rPr>
        <w:t>d.v</w:t>
      </w:r>
      <w:proofErr w:type="spellEnd"/>
      <w:r>
        <w:rPr>
          <w:b/>
          <w:bCs/>
          <w:color w:val="000000"/>
          <w:sz w:val="20"/>
          <w:szCs w:val="20"/>
        </w:rPr>
        <w:t>. Useful material</w:t>
      </w:r>
    </w:p>
    <w:p w:rsidR="005F175F" w:rsidRDefault="00B1540E" w:rsidP="005F175F">
      <w:pPr>
        <w:pBdr>
          <w:top w:val="nil"/>
          <w:left w:val="nil"/>
          <w:bottom w:val="nil"/>
          <w:right w:val="nil"/>
          <w:between w:val="nil"/>
        </w:pBdr>
        <w:jc w:val="both"/>
        <w:rPr>
          <w:sz w:val="20"/>
        </w:rPr>
      </w:pPr>
      <w:r>
        <w:rPr>
          <w:color w:val="000000"/>
          <w:sz w:val="20"/>
          <w:szCs w:val="20"/>
        </w:rPr>
        <w:t>Aprianti et al.  (2015) reviewed the successful use of various agricultural waste ashes (palm oil, rice husk, sugarcane bagasse, bamboo leaf, wood waste, corn cob) as cementations materials in concrete. Similarly, Ashour et al. (2015) used natural straw fibers to create renewable building material, finding that barley straw reinforced bricks showed excellent thermal insulation.  Ibrahim (2015) showed that incorporating agricultural wastes into polyester composites significantly affected their wear rates and friction coefficients.</w:t>
      </w:r>
      <w:r w:rsidR="005F175F">
        <w:rPr>
          <w:color w:val="000000"/>
          <w:sz w:val="20"/>
          <w:szCs w:val="20"/>
        </w:rPr>
        <w:t xml:space="preserve"> </w:t>
      </w:r>
      <w:proofErr w:type="spellStart"/>
      <w:r w:rsidR="005F175F" w:rsidRPr="005F175F">
        <w:rPr>
          <w:sz w:val="20"/>
          <w:highlight w:val="yellow"/>
        </w:rPr>
        <w:t>Priya</w:t>
      </w:r>
      <w:proofErr w:type="spellEnd"/>
      <w:r w:rsidR="005F175F" w:rsidRPr="005F175F">
        <w:rPr>
          <w:sz w:val="20"/>
          <w:highlight w:val="yellow"/>
        </w:rPr>
        <w:t xml:space="preserve"> et al. (2025) explore the transformative potential of turning agricultural waste like straw and husks into profitable resources. They highlight how extracting lignocelluloses and bioactive compounds can lead to the production of biofuel, biopolymers, and even nutraceuticals.</w:t>
      </w:r>
      <w:r w:rsidR="005F175F" w:rsidRPr="005F175F">
        <w:rPr>
          <w:sz w:val="20"/>
        </w:rPr>
        <w:t xml:space="preserve"> </w:t>
      </w:r>
    </w:p>
    <w:p w:rsidR="001F59B1" w:rsidRDefault="001F59B1" w:rsidP="005F175F">
      <w:pPr>
        <w:pBdr>
          <w:top w:val="nil"/>
          <w:left w:val="nil"/>
          <w:bottom w:val="nil"/>
          <w:right w:val="nil"/>
          <w:between w:val="nil"/>
        </w:pBdr>
        <w:jc w:val="both"/>
        <w:rPr>
          <w:sz w:val="20"/>
        </w:rPr>
      </w:pPr>
    </w:p>
    <w:p w:rsidR="001F59B1" w:rsidRPr="001B09FC" w:rsidRDefault="001F59B1" w:rsidP="005F175F">
      <w:pPr>
        <w:pBdr>
          <w:top w:val="nil"/>
          <w:left w:val="nil"/>
          <w:bottom w:val="nil"/>
          <w:right w:val="nil"/>
          <w:between w:val="nil"/>
        </w:pBdr>
        <w:jc w:val="both"/>
        <w:rPr>
          <w:sz w:val="20"/>
          <w:highlight w:val="yellow"/>
        </w:rPr>
      </w:pPr>
      <w:r w:rsidRPr="001B09FC">
        <w:rPr>
          <w:sz w:val="20"/>
          <w:highlight w:val="yellow"/>
        </w:rPr>
        <w:t>Table 2: Table representing the Bioenergy production from different waste materials</w:t>
      </w:r>
    </w:p>
    <w:tbl>
      <w:tblPr>
        <w:tblStyle w:val="TableGrid"/>
        <w:tblW w:w="9180" w:type="dxa"/>
        <w:tblInd w:w="18" w:type="dxa"/>
        <w:tblLook w:val="04A0"/>
      </w:tblPr>
      <w:tblGrid>
        <w:gridCol w:w="1710"/>
        <w:gridCol w:w="1195"/>
        <w:gridCol w:w="1775"/>
        <w:gridCol w:w="2610"/>
        <w:gridCol w:w="1890"/>
      </w:tblGrid>
      <w:tr w:rsidR="001F59B1" w:rsidRPr="001B09FC" w:rsidTr="001F59B1">
        <w:tc>
          <w:tcPr>
            <w:tcW w:w="1710" w:type="dxa"/>
          </w:tcPr>
          <w:p w:rsidR="001F59B1" w:rsidRPr="001B09FC" w:rsidRDefault="001F59B1" w:rsidP="00D15490">
            <w:pPr>
              <w:pStyle w:val="normal0"/>
              <w:rPr>
                <w:b/>
                <w:sz w:val="20"/>
                <w:szCs w:val="20"/>
                <w:highlight w:val="yellow"/>
              </w:rPr>
            </w:pPr>
            <w:r w:rsidRPr="001B09FC">
              <w:rPr>
                <w:b/>
                <w:sz w:val="20"/>
                <w:szCs w:val="20"/>
                <w:highlight w:val="yellow"/>
              </w:rPr>
              <w:t>Source of waste</w:t>
            </w:r>
          </w:p>
        </w:tc>
        <w:tc>
          <w:tcPr>
            <w:tcW w:w="1195" w:type="dxa"/>
          </w:tcPr>
          <w:p w:rsidR="001F59B1" w:rsidRPr="001B09FC" w:rsidRDefault="001F59B1" w:rsidP="00D15490">
            <w:pPr>
              <w:pStyle w:val="normal0"/>
              <w:jc w:val="center"/>
              <w:rPr>
                <w:b/>
                <w:sz w:val="20"/>
                <w:szCs w:val="20"/>
                <w:highlight w:val="yellow"/>
              </w:rPr>
            </w:pPr>
            <w:r w:rsidRPr="001B09FC">
              <w:rPr>
                <w:b/>
                <w:sz w:val="20"/>
                <w:szCs w:val="20"/>
                <w:highlight w:val="yellow"/>
              </w:rPr>
              <w:t xml:space="preserve">Bioenergy </w:t>
            </w:r>
          </w:p>
        </w:tc>
        <w:tc>
          <w:tcPr>
            <w:tcW w:w="1775" w:type="dxa"/>
          </w:tcPr>
          <w:p w:rsidR="001F59B1" w:rsidRPr="001B09FC" w:rsidRDefault="001F59B1" w:rsidP="00D15490">
            <w:pPr>
              <w:pStyle w:val="normal0"/>
              <w:jc w:val="center"/>
              <w:rPr>
                <w:b/>
                <w:sz w:val="20"/>
                <w:szCs w:val="20"/>
                <w:highlight w:val="yellow"/>
              </w:rPr>
            </w:pPr>
            <w:r w:rsidRPr="001B09FC">
              <w:rPr>
                <w:b/>
                <w:sz w:val="20"/>
                <w:szCs w:val="20"/>
                <w:highlight w:val="yellow"/>
              </w:rPr>
              <w:t>Product details</w:t>
            </w:r>
          </w:p>
        </w:tc>
        <w:tc>
          <w:tcPr>
            <w:tcW w:w="2610" w:type="dxa"/>
          </w:tcPr>
          <w:p w:rsidR="001F59B1" w:rsidRPr="001B09FC" w:rsidRDefault="001F59B1" w:rsidP="00D15490">
            <w:pPr>
              <w:pStyle w:val="normal0"/>
              <w:jc w:val="center"/>
              <w:rPr>
                <w:b/>
                <w:sz w:val="20"/>
                <w:szCs w:val="20"/>
                <w:highlight w:val="yellow"/>
              </w:rPr>
            </w:pPr>
            <w:r w:rsidRPr="001B09FC">
              <w:rPr>
                <w:b/>
                <w:sz w:val="20"/>
                <w:szCs w:val="20"/>
                <w:highlight w:val="yellow"/>
              </w:rPr>
              <w:t>Detail of waste</w:t>
            </w:r>
          </w:p>
        </w:tc>
        <w:tc>
          <w:tcPr>
            <w:tcW w:w="1890" w:type="dxa"/>
          </w:tcPr>
          <w:p w:rsidR="001F59B1" w:rsidRPr="001B09FC" w:rsidRDefault="001F59B1" w:rsidP="00D15490">
            <w:pPr>
              <w:pStyle w:val="normal0"/>
              <w:jc w:val="center"/>
              <w:rPr>
                <w:b/>
                <w:sz w:val="20"/>
                <w:szCs w:val="20"/>
                <w:highlight w:val="yellow"/>
              </w:rPr>
            </w:pPr>
            <w:r w:rsidRPr="001B09FC">
              <w:rPr>
                <w:b/>
                <w:sz w:val="20"/>
                <w:szCs w:val="20"/>
                <w:highlight w:val="yellow"/>
              </w:rPr>
              <w:t>Reference</w:t>
            </w:r>
          </w:p>
        </w:tc>
      </w:tr>
      <w:tr w:rsidR="001F59B1" w:rsidRPr="001B09FC" w:rsidTr="001F59B1">
        <w:tc>
          <w:tcPr>
            <w:tcW w:w="1710" w:type="dxa"/>
            <w:vMerge w:val="restart"/>
          </w:tcPr>
          <w:p w:rsidR="001F59B1" w:rsidRPr="001B09FC" w:rsidRDefault="001F59B1" w:rsidP="00D15490">
            <w:pPr>
              <w:pStyle w:val="normal0"/>
              <w:jc w:val="center"/>
              <w:rPr>
                <w:sz w:val="20"/>
                <w:highlight w:val="yellow"/>
              </w:rPr>
            </w:pPr>
            <w:r w:rsidRPr="001B09FC">
              <w:rPr>
                <w:sz w:val="20"/>
                <w:highlight w:val="yellow"/>
              </w:rPr>
              <w:t>Temple waste</w:t>
            </w:r>
          </w:p>
        </w:tc>
        <w:tc>
          <w:tcPr>
            <w:tcW w:w="1195" w:type="dxa"/>
          </w:tcPr>
          <w:p w:rsidR="001F59B1" w:rsidRPr="001B09FC" w:rsidRDefault="001F59B1" w:rsidP="00D15490">
            <w:pPr>
              <w:pStyle w:val="normal0"/>
              <w:jc w:val="center"/>
              <w:rPr>
                <w:sz w:val="20"/>
                <w:highlight w:val="yellow"/>
              </w:rPr>
            </w:pPr>
            <w:r w:rsidRPr="001B09FC">
              <w:rPr>
                <w:sz w:val="20"/>
                <w:highlight w:val="yellow"/>
              </w:rPr>
              <w:t>Biogas</w:t>
            </w:r>
          </w:p>
        </w:tc>
        <w:tc>
          <w:tcPr>
            <w:tcW w:w="1775" w:type="dxa"/>
          </w:tcPr>
          <w:p w:rsidR="001F59B1" w:rsidRPr="001B09FC" w:rsidRDefault="001F59B1" w:rsidP="00D15490">
            <w:pPr>
              <w:pStyle w:val="normal0"/>
              <w:jc w:val="center"/>
              <w:rPr>
                <w:sz w:val="20"/>
                <w:highlight w:val="yellow"/>
              </w:rPr>
            </w:pPr>
            <w:r w:rsidRPr="001B09FC">
              <w:rPr>
                <w:sz w:val="20"/>
                <w:highlight w:val="yellow"/>
              </w:rPr>
              <w:t>Methane production</w:t>
            </w:r>
          </w:p>
        </w:tc>
        <w:tc>
          <w:tcPr>
            <w:tcW w:w="2610" w:type="dxa"/>
          </w:tcPr>
          <w:p w:rsidR="001F59B1" w:rsidRPr="001B09FC" w:rsidRDefault="001F59B1" w:rsidP="00D15490">
            <w:pPr>
              <w:pStyle w:val="normal0"/>
              <w:jc w:val="center"/>
              <w:rPr>
                <w:sz w:val="20"/>
                <w:highlight w:val="yellow"/>
              </w:rPr>
            </w:pPr>
            <w:r w:rsidRPr="001B09FC">
              <w:rPr>
                <w:sz w:val="20"/>
                <w:highlight w:val="yellow"/>
              </w:rPr>
              <w:t>Anaerobic digestion of flower waste</w:t>
            </w:r>
          </w:p>
        </w:tc>
        <w:tc>
          <w:tcPr>
            <w:tcW w:w="1890" w:type="dxa"/>
          </w:tcPr>
          <w:p w:rsidR="001F59B1" w:rsidRPr="001B09FC" w:rsidRDefault="001F59B1" w:rsidP="00D15490">
            <w:pPr>
              <w:pStyle w:val="normal0"/>
              <w:jc w:val="center"/>
              <w:rPr>
                <w:sz w:val="20"/>
                <w:highlight w:val="yellow"/>
              </w:rPr>
            </w:pPr>
            <w:r w:rsidRPr="001B09FC">
              <w:rPr>
                <w:sz w:val="20"/>
                <w:highlight w:val="yellow"/>
              </w:rPr>
              <w:t xml:space="preserve">Singh &amp; </w:t>
            </w:r>
            <w:proofErr w:type="spellStart"/>
            <w:r w:rsidRPr="001B09FC">
              <w:rPr>
                <w:sz w:val="20"/>
                <w:highlight w:val="yellow"/>
              </w:rPr>
              <w:t>Bajpai</w:t>
            </w:r>
            <w:proofErr w:type="spellEnd"/>
            <w:r w:rsidRPr="001B09FC">
              <w:rPr>
                <w:sz w:val="20"/>
                <w:highlight w:val="yellow"/>
              </w:rPr>
              <w:t xml:space="preserve"> (2012)</w:t>
            </w:r>
          </w:p>
        </w:tc>
      </w:tr>
      <w:tr w:rsidR="001F59B1" w:rsidRPr="001B09FC" w:rsidTr="001F59B1">
        <w:tc>
          <w:tcPr>
            <w:tcW w:w="1710" w:type="dxa"/>
            <w:vMerge/>
          </w:tcPr>
          <w:p w:rsidR="001F59B1" w:rsidRPr="001B09FC" w:rsidRDefault="001F59B1" w:rsidP="00D15490">
            <w:pPr>
              <w:pStyle w:val="normal0"/>
              <w:jc w:val="center"/>
              <w:rPr>
                <w:sz w:val="20"/>
                <w:highlight w:val="yellow"/>
              </w:rPr>
            </w:pPr>
          </w:p>
        </w:tc>
        <w:tc>
          <w:tcPr>
            <w:tcW w:w="1195" w:type="dxa"/>
          </w:tcPr>
          <w:p w:rsidR="001F59B1" w:rsidRPr="001B09FC" w:rsidRDefault="001F59B1" w:rsidP="00D15490">
            <w:pPr>
              <w:pStyle w:val="normal0"/>
              <w:jc w:val="center"/>
              <w:rPr>
                <w:sz w:val="20"/>
                <w:highlight w:val="yellow"/>
              </w:rPr>
            </w:pPr>
            <w:r w:rsidRPr="001B09FC">
              <w:rPr>
                <w:sz w:val="20"/>
                <w:highlight w:val="yellow"/>
              </w:rPr>
              <w:t>Biogas</w:t>
            </w:r>
          </w:p>
        </w:tc>
        <w:tc>
          <w:tcPr>
            <w:tcW w:w="1775" w:type="dxa"/>
          </w:tcPr>
          <w:p w:rsidR="001F59B1" w:rsidRPr="001B09FC" w:rsidRDefault="001F59B1" w:rsidP="00D15490">
            <w:pPr>
              <w:pStyle w:val="normal0"/>
              <w:jc w:val="center"/>
              <w:rPr>
                <w:sz w:val="20"/>
                <w:highlight w:val="yellow"/>
              </w:rPr>
            </w:pPr>
            <w:r w:rsidRPr="001B09FC">
              <w:rPr>
                <w:sz w:val="20"/>
                <w:highlight w:val="yellow"/>
              </w:rPr>
              <w:t>Flower waste produce higher biogas than vegetable waste</w:t>
            </w:r>
          </w:p>
        </w:tc>
        <w:tc>
          <w:tcPr>
            <w:tcW w:w="2610" w:type="dxa"/>
          </w:tcPr>
          <w:p w:rsidR="001F59B1" w:rsidRPr="001B09FC" w:rsidRDefault="001F59B1" w:rsidP="00D15490">
            <w:pPr>
              <w:pStyle w:val="normal0"/>
              <w:jc w:val="center"/>
              <w:rPr>
                <w:sz w:val="20"/>
                <w:highlight w:val="yellow"/>
              </w:rPr>
            </w:pPr>
            <w:r w:rsidRPr="001B09FC">
              <w:rPr>
                <w:sz w:val="20"/>
                <w:highlight w:val="yellow"/>
              </w:rPr>
              <w:t>Flower waste of Jasmine, sunset flower and Roselle are used</w:t>
            </w:r>
          </w:p>
        </w:tc>
        <w:tc>
          <w:tcPr>
            <w:tcW w:w="1890" w:type="dxa"/>
          </w:tcPr>
          <w:p w:rsidR="001F59B1" w:rsidRPr="001B09FC" w:rsidRDefault="001F59B1" w:rsidP="00D15490">
            <w:pPr>
              <w:pStyle w:val="normal0"/>
              <w:jc w:val="center"/>
              <w:rPr>
                <w:sz w:val="20"/>
                <w:highlight w:val="yellow"/>
              </w:rPr>
            </w:pPr>
            <w:proofErr w:type="spellStart"/>
            <w:r w:rsidRPr="001B09FC">
              <w:rPr>
                <w:sz w:val="20"/>
                <w:highlight w:val="yellow"/>
              </w:rPr>
              <w:t>Ranjitha</w:t>
            </w:r>
            <w:proofErr w:type="spellEnd"/>
            <w:r w:rsidRPr="001B09FC">
              <w:rPr>
                <w:sz w:val="20"/>
                <w:highlight w:val="yellow"/>
              </w:rPr>
              <w:t xml:space="preserve"> et al. (2014)</w:t>
            </w:r>
          </w:p>
        </w:tc>
      </w:tr>
      <w:tr w:rsidR="001F59B1" w:rsidRPr="001B09FC" w:rsidTr="001F59B1">
        <w:tc>
          <w:tcPr>
            <w:tcW w:w="1710" w:type="dxa"/>
            <w:vMerge w:val="restart"/>
          </w:tcPr>
          <w:p w:rsidR="001F59B1" w:rsidRPr="001B09FC" w:rsidRDefault="001F59B1" w:rsidP="00D15490">
            <w:pPr>
              <w:pStyle w:val="normal0"/>
              <w:jc w:val="center"/>
              <w:rPr>
                <w:sz w:val="20"/>
                <w:highlight w:val="yellow"/>
              </w:rPr>
            </w:pPr>
            <w:r w:rsidRPr="001B09FC">
              <w:rPr>
                <w:sz w:val="20"/>
                <w:highlight w:val="yellow"/>
              </w:rPr>
              <w:t>Kitchen Waste</w:t>
            </w:r>
          </w:p>
        </w:tc>
        <w:tc>
          <w:tcPr>
            <w:tcW w:w="1195" w:type="dxa"/>
            <w:vMerge w:val="restart"/>
          </w:tcPr>
          <w:p w:rsidR="001F59B1" w:rsidRPr="001B09FC" w:rsidRDefault="001F59B1" w:rsidP="00D15490">
            <w:pPr>
              <w:pStyle w:val="normal0"/>
              <w:jc w:val="center"/>
              <w:rPr>
                <w:sz w:val="20"/>
                <w:highlight w:val="yellow"/>
              </w:rPr>
            </w:pPr>
            <w:r w:rsidRPr="001B09FC">
              <w:rPr>
                <w:sz w:val="20"/>
                <w:highlight w:val="yellow"/>
              </w:rPr>
              <w:t>Biofuel</w:t>
            </w:r>
          </w:p>
          <w:p w:rsidR="001F59B1" w:rsidRPr="001B09FC" w:rsidRDefault="001F59B1" w:rsidP="00D15490">
            <w:pPr>
              <w:pStyle w:val="normal0"/>
              <w:jc w:val="center"/>
              <w:rPr>
                <w:sz w:val="20"/>
                <w:highlight w:val="yellow"/>
              </w:rPr>
            </w:pPr>
          </w:p>
        </w:tc>
        <w:tc>
          <w:tcPr>
            <w:tcW w:w="1775" w:type="dxa"/>
          </w:tcPr>
          <w:p w:rsidR="001F59B1" w:rsidRPr="001B09FC" w:rsidRDefault="001F59B1" w:rsidP="00D15490">
            <w:pPr>
              <w:pStyle w:val="normal0"/>
              <w:jc w:val="center"/>
              <w:rPr>
                <w:sz w:val="20"/>
                <w:highlight w:val="yellow"/>
              </w:rPr>
            </w:pPr>
            <w:r w:rsidRPr="001B09FC">
              <w:rPr>
                <w:sz w:val="20"/>
                <w:highlight w:val="yellow"/>
              </w:rPr>
              <w:t>Butanol</w:t>
            </w:r>
          </w:p>
        </w:tc>
        <w:tc>
          <w:tcPr>
            <w:tcW w:w="2610" w:type="dxa"/>
          </w:tcPr>
          <w:p w:rsidR="001F59B1" w:rsidRPr="001B09FC" w:rsidRDefault="001F59B1" w:rsidP="00D15490">
            <w:pPr>
              <w:pStyle w:val="normal0"/>
              <w:jc w:val="center"/>
              <w:rPr>
                <w:sz w:val="20"/>
                <w:highlight w:val="yellow"/>
              </w:rPr>
            </w:pPr>
            <w:r w:rsidRPr="001B09FC">
              <w:rPr>
                <w:sz w:val="20"/>
                <w:highlight w:val="yellow"/>
              </w:rPr>
              <w:t xml:space="preserve">Starchy food waste using </w:t>
            </w:r>
            <w:r w:rsidRPr="001B09FC">
              <w:rPr>
                <w:i/>
                <w:sz w:val="20"/>
                <w:highlight w:val="yellow"/>
              </w:rPr>
              <w:t xml:space="preserve">Clostridium </w:t>
            </w:r>
            <w:proofErr w:type="spellStart"/>
            <w:r w:rsidRPr="001B09FC">
              <w:rPr>
                <w:i/>
                <w:sz w:val="20"/>
                <w:highlight w:val="yellow"/>
              </w:rPr>
              <w:t>beijerinckii</w:t>
            </w:r>
            <w:proofErr w:type="spellEnd"/>
          </w:p>
        </w:tc>
        <w:tc>
          <w:tcPr>
            <w:tcW w:w="1890" w:type="dxa"/>
          </w:tcPr>
          <w:p w:rsidR="001F59B1" w:rsidRPr="001B09FC" w:rsidRDefault="001F59B1" w:rsidP="00D15490">
            <w:pPr>
              <w:pStyle w:val="normal0"/>
              <w:jc w:val="center"/>
              <w:rPr>
                <w:sz w:val="20"/>
                <w:highlight w:val="yellow"/>
              </w:rPr>
            </w:pPr>
            <w:proofErr w:type="spellStart"/>
            <w:r w:rsidRPr="001B09FC">
              <w:rPr>
                <w:sz w:val="20"/>
                <w:highlight w:val="yellow"/>
              </w:rPr>
              <w:t>Ujor</w:t>
            </w:r>
            <w:proofErr w:type="spellEnd"/>
            <w:r w:rsidRPr="001B09FC">
              <w:rPr>
                <w:sz w:val="20"/>
                <w:highlight w:val="yellow"/>
              </w:rPr>
              <w:t xml:space="preserve"> et al. (2014)</w:t>
            </w:r>
          </w:p>
        </w:tc>
      </w:tr>
      <w:tr w:rsidR="001F59B1" w:rsidRPr="001B09FC" w:rsidTr="001F59B1">
        <w:tc>
          <w:tcPr>
            <w:tcW w:w="1710" w:type="dxa"/>
            <w:vMerge/>
          </w:tcPr>
          <w:p w:rsidR="001F59B1" w:rsidRPr="001B09FC" w:rsidRDefault="001F59B1" w:rsidP="00D15490">
            <w:pPr>
              <w:pStyle w:val="normal0"/>
              <w:jc w:val="center"/>
              <w:rPr>
                <w:sz w:val="20"/>
                <w:highlight w:val="yellow"/>
              </w:rPr>
            </w:pPr>
          </w:p>
        </w:tc>
        <w:tc>
          <w:tcPr>
            <w:tcW w:w="1195" w:type="dxa"/>
            <w:vMerge/>
          </w:tcPr>
          <w:p w:rsidR="001F59B1" w:rsidRPr="001B09FC" w:rsidRDefault="001F59B1" w:rsidP="00D15490">
            <w:pPr>
              <w:pStyle w:val="normal0"/>
              <w:jc w:val="center"/>
              <w:rPr>
                <w:sz w:val="20"/>
                <w:highlight w:val="yellow"/>
              </w:rPr>
            </w:pPr>
          </w:p>
        </w:tc>
        <w:tc>
          <w:tcPr>
            <w:tcW w:w="1775" w:type="dxa"/>
          </w:tcPr>
          <w:p w:rsidR="001F59B1" w:rsidRPr="001B09FC" w:rsidRDefault="001F59B1" w:rsidP="00D15490">
            <w:pPr>
              <w:pStyle w:val="normal0"/>
              <w:jc w:val="center"/>
              <w:rPr>
                <w:sz w:val="20"/>
                <w:highlight w:val="yellow"/>
              </w:rPr>
            </w:pPr>
            <w:r w:rsidRPr="001B09FC">
              <w:rPr>
                <w:sz w:val="20"/>
                <w:highlight w:val="yellow"/>
              </w:rPr>
              <w:t>Butanol</w:t>
            </w:r>
          </w:p>
        </w:tc>
        <w:tc>
          <w:tcPr>
            <w:tcW w:w="2610" w:type="dxa"/>
          </w:tcPr>
          <w:p w:rsidR="001F59B1" w:rsidRPr="001B09FC" w:rsidRDefault="001F59B1" w:rsidP="00D15490">
            <w:pPr>
              <w:pStyle w:val="normal0"/>
              <w:jc w:val="center"/>
              <w:rPr>
                <w:sz w:val="20"/>
                <w:highlight w:val="yellow"/>
              </w:rPr>
            </w:pPr>
            <w:r w:rsidRPr="001B09FC">
              <w:rPr>
                <w:sz w:val="20"/>
                <w:highlight w:val="yellow"/>
              </w:rPr>
              <w:t xml:space="preserve">Fermentation of </w:t>
            </w:r>
            <w:proofErr w:type="spellStart"/>
            <w:r w:rsidRPr="001B09FC">
              <w:rPr>
                <w:i/>
                <w:sz w:val="20"/>
                <w:highlight w:val="yellow"/>
              </w:rPr>
              <w:t>Amorphophallus</w:t>
            </w:r>
            <w:proofErr w:type="spellEnd"/>
            <w:r w:rsidRPr="001B09FC">
              <w:rPr>
                <w:i/>
                <w:sz w:val="20"/>
                <w:highlight w:val="yellow"/>
              </w:rPr>
              <w:t xml:space="preserve"> </w:t>
            </w:r>
            <w:proofErr w:type="spellStart"/>
            <w:r w:rsidRPr="001B09FC">
              <w:rPr>
                <w:i/>
                <w:sz w:val="20"/>
                <w:highlight w:val="yellow"/>
              </w:rPr>
              <w:t>konjac</w:t>
            </w:r>
            <w:proofErr w:type="spellEnd"/>
            <w:r w:rsidRPr="001B09FC">
              <w:rPr>
                <w:sz w:val="20"/>
                <w:highlight w:val="yellow"/>
              </w:rPr>
              <w:t xml:space="preserve"> waste using </w:t>
            </w:r>
            <w:r w:rsidRPr="001B09FC">
              <w:rPr>
                <w:i/>
                <w:sz w:val="20"/>
                <w:highlight w:val="yellow"/>
              </w:rPr>
              <w:t xml:space="preserve">Clostridium </w:t>
            </w:r>
            <w:proofErr w:type="spellStart"/>
            <w:r w:rsidRPr="001B09FC">
              <w:rPr>
                <w:i/>
                <w:sz w:val="20"/>
                <w:highlight w:val="yellow"/>
              </w:rPr>
              <w:t>acetobutylicum</w:t>
            </w:r>
            <w:proofErr w:type="spellEnd"/>
          </w:p>
        </w:tc>
        <w:tc>
          <w:tcPr>
            <w:tcW w:w="1890" w:type="dxa"/>
          </w:tcPr>
          <w:p w:rsidR="001F59B1" w:rsidRPr="001B09FC" w:rsidRDefault="001F59B1" w:rsidP="00D15490">
            <w:pPr>
              <w:pStyle w:val="normal0"/>
              <w:jc w:val="center"/>
              <w:rPr>
                <w:sz w:val="20"/>
                <w:highlight w:val="yellow"/>
              </w:rPr>
            </w:pPr>
            <w:proofErr w:type="spellStart"/>
            <w:r w:rsidRPr="001B09FC">
              <w:rPr>
                <w:sz w:val="20"/>
                <w:highlight w:val="yellow"/>
              </w:rPr>
              <w:t>Shao</w:t>
            </w:r>
            <w:proofErr w:type="spellEnd"/>
            <w:r w:rsidRPr="001B09FC">
              <w:rPr>
                <w:sz w:val="20"/>
                <w:highlight w:val="yellow"/>
              </w:rPr>
              <w:t xml:space="preserve"> &amp; Chen (2015)</w:t>
            </w:r>
          </w:p>
        </w:tc>
      </w:tr>
      <w:tr w:rsidR="001F59B1" w:rsidRPr="001B09FC" w:rsidTr="001F59B1">
        <w:tc>
          <w:tcPr>
            <w:tcW w:w="1710" w:type="dxa"/>
            <w:vMerge/>
          </w:tcPr>
          <w:p w:rsidR="001F59B1" w:rsidRPr="001B09FC" w:rsidRDefault="001F59B1" w:rsidP="00D15490">
            <w:pPr>
              <w:pStyle w:val="normal0"/>
              <w:jc w:val="center"/>
              <w:rPr>
                <w:sz w:val="20"/>
                <w:highlight w:val="yellow"/>
              </w:rPr>
            </w:pPr>
          </w:p>
        </w:tc>
        <w:tc>
          <w:tcPr>
            <w:tcW w:w="1195" w:type="dxa"/>
            <w:vMerge/>
          </w:tcPr>
          <w:p w:rsidR="001F59B1" w:rsidRPr="001B09FC" w:rsidRDefault="001F59B1" w:rsidP="00D15490">
            <w:pPr>
              <w:pStyle w:val="normal0"/>
              <w:jc w:val="center"/>
              <w:rPr>
                <w:sz w:val="20"/>
                <w:highlight w:val="yellow"/>
              </w:rPr>
            </w:pPr>
          </w:p>
        </w:tc>
        <w:tc>
          <w:tcPr>
            <w:tcW w:w="1775" w:type="dxa"/>
          </w:tcPr>
          <w:p w:rsidR="001F59B1" w:rsidRPr="001B09FC" w:rsidRDefault="001F59B1" w:rsidP="00D15490">
            <w:pPr>
              <w:pStyle w:val="normal0"/>
              <w:jc w:val="center"/>
              <w:rPr>
                <w:sz w:val="20"/>
                <w:highlight w:val="yellow"/>
              </w:rPr>
            </w:pPr>
            <w:r w:rsidRPr="001B09FC">
              <w:rPr>
                <w:sz w:val="20"/>
                <w:highlight w:val="yellow"/>
              </w:rPr>
              <w:t>Bioethanol</w:t>
            </w:r>
          </w:p>
        </w:tc>
        <w:tc>
          <w:tcPr>
            <w:tcW w:w="2610" w:type="dxa"/>
          </w:tcPr>
          <w:p w:rsidR="001F59B1" w:rsidRPr="001B09FC" w:rsidRDefault="001F59B1" w:rsidP="00D15490">
            <w:pPr>
              <w:pStyle w:val="normal0"/>
              <w:jc w:val="center"/>
              <w:rPr>
                <w:sz w:val="20"/>
                <w:highlight w:val="yellow"/>
              </w:rPr>
            </w:pPr>
            <w:r w:rsidRPr="001B09FC">
              <w:rPr>
                <w:sz w:val="20"/>
                <w:highlight w:val="yellow"/>
              </w:rPr>
              <w:t xml:space="preserve">From potato peel and mash waste using co </w:t>
            </w:r>
            <w:r w:rsidRPr="001B09FC">
              <w:rPr>
                <w:sz w:val="20"/>
                <w:highlight w:val="yellow"/>
              </w:rPr>
              <w:lastRenderedPageBreak/>
              <w:t xml:space="preserve">culture of </w:t>
            </w:r>
            <w:proofErr w:type="spellStart"/>
            <w:r w:rsidRPr="001B09FC">
              <w:rPr>
                <w:i/>
                <w:sz w:val="20"/>
                <w:highlight w:val="yellow"/>
              </w:rPr>
              <w:t>Aspergillus</w:t>
            </w:r>
            <w:proofErr w:type="spellEnd"/>
            <w:r w:rsidRPr="001B09FC">
              <w:rPr>
                <w:i/>
                <w:sz w:val="20"/>
                <w:highlight w:val="yellow"/>
              </w:rPr>
              <w:t xml:space="preserve"> </w:t>
            </w:r>
            <w:proofErr w:type="spellStart"/>
            <w:r w:rsidRPr="001B09FC">
              <w:rPr>
                <w:i/>
                <w:sz w:val="20"/>
                <w:highlight w:val="yellow"/>
              </w:rPr>
              <w:t>niger</w:t>
            </w:r>
            <w:proofErr w:type="spellEnd"/>
            <w:r w:rsidRPr="001B09FC">
              <w:rPr>
                <w:sz w:val="20"/>
                <w:highlight w:val="yellow"/>
              </w:rPr>
              <w:t xml:space="preserve"> and </w:t>
            </w:r>
            <w:proofErr w:type="spellStart"/>
            <w:r w:rsidRPr="001B09FC">
              <w:rPr>
                <w:i/>
                <w:sz w:val="20"/>
                <w:highlight w:val="yellow"/>
              </w:rPr>
              <w:t>Saccharomyces</w:t>
            </w:r>
            <w:proofErr w:type="spellEnd"/>
            <w:r w:rsidRPr="001B09FC">
              <w:rPr>
                <w:i/>
                <w:sz w:val="20"/>
                <w:highlight w:val="yellow"/>
              </w:rPr>
              <w:t xml:space="preserve"> </w:t>
            </w:r>
            <w:proofErr w:type="spellStart"/>
            <w:r w:rsidRPr="001B09FC">
              <w:rPr>
                <w:i/>
                <w:sz w:val="20"/>
                <w:highlight w:val="yellow"/>
              </w:rPr>
              <w:t>cerevisiae</w:t>
            </w:r>
            <w:proofErr w:type="spellEnd"/>
          </w:p>
        </w:tc>
        <w:tc>
          <w:tcPr>
            <w:tcW w:w="1890" w:type="dxa"/>
          </w:tcPr>
          <w:p w:rsidR="001F59B1" w:rsidRPr="001B09FC" w:rsidRDefault="001F59B1" w:rsidP="00D15490">
            <w:pPr>
              <w:pStyle w:val="normal0"/>
              <w:jc w:val="center"/>
              <w:rPr>
                <w:sz w:val="20"/>
                <w:highlight w:val="yellow"/>
              </w:rPr>
            </w:pPr>
            <w:proofErr w:type="spellStart"/>
            <w:r w:rsidRPr="001B09FC">
              <w:rPr>
                <w:sz w:val="20"/>
                <w:highlight w:val="yellow"/>
              </w:rPr>
              <w:lastRenderedPageBreak/>
              <w:t>Chintagunta</w:t>
            </w:r>
            <w:proofErr w:type="spellEnd"/>
            <w:r w:rsidRPr="001B09FC">
              <w:rPr>
                <w:sz w:val="20"/>
                <w:highlight w:val="yellow"/>
              </w:rPr>
              <w:t xml:space="preserve"> et al. (2017)</w:t>
            </w:r>
          </w:p>
        </w:tc>
      </w:tr>
      <w:tr w:rsidR="001F59B1" w:rsidRPr="001B09FC" w:rsidTr="001F59B1">
        <w:tc>
          <w:tcPr>
            <w:tcW w:w="1710" w:type="dxa"/>
            <w:vMerge/>
          </w:tcPr>
          <w:p w:rsidR="001F59B1" w:rsidRPr="001B09FC" w:rsidRDefault="001F59B1" w:rsidP="00D15490">
            <w:pPr>
              <w:pStyle w:val="normal0"/>
              <w:jc w:val="center"/>
              <w:rPr>
                <w:sz w:val="20"/>
                <w:highlight w:val="yellow"/>
              </w:rPr>
            </w:pPr>
          </w:p>
        </w:tc>
        <w:tc>
          <w:tcPr>
            <w:tcW w:w="1195" w:type="dxa"/>
            <w:vMerge/>
          </w:tcPr>
          <w:p w:rsidR="001F59B1" w:rsidRPr="001B09FC" w:rsidRDefault="001F59B1" w:rsidP="00D15490">
            <w:pPr>
              <w:pStyle w:val="normal0"/>
              <w:jc w:val="center"/>
              <w:rPr>
                <w:sz w:val="20"/>
                <w:highlight w:val="yellow"/>
              </w:rPr>
            </w:pPr>
          </w:p>
        </w:tc>
        <w:tc>
          <w:tcPr>
            <w:tcW w:w="1775" w:type="dxa"/>
          </w:tcPr>
          <w:p w:rsidR="001F59B1" w:rsidRPr="001B09FC" w:rsidRDefault="001F59B1" w:rsidP="00D15490">
            <w:pPr>
              <w:pStyle w:val="normal0"/>
              <w:jc w:val="center"/>
              <w:rPr>
                <w:sz w:val="20"/>
                <w:highlight w:val="yellow"/>
              </w:rPr>
            </w:pPr>
            <w:r w:rsidRPr="001B09FC">
              <w:rPr>
                <w:sz w:val="20"/>
                <w:highlight w:val="yellow"/>
              </w:rPr>
              <w:t>Ethanol</w:t>
            </w:r>
          </w:p>
        </w:tc>
        <w:tc>
          <w:tcPr>
            <w:tcW w:w="2610" w:type="dxa"/>
          </w:tcPr>
          <w:p w:rsidR="001F59B1" w:rsidRPr="001B09FC" w:rsidRDefault="001F59B1" w:rsidP="00D15490">
            <w:pPr>
              <w:pStyle w:val="normal0"/>
              <w:jc w:val="center"/>
              <w:rPr>
                <w:sz w:val="20"/>
                <w:highlight w:val="yellow"/>
              </w:rPr>
            </w:pPr>
            <w:r w:rsidRPr="001B09FC">
              <w:rPr>
                <w:sz w:val="20"/>
                <w:highlight w:val="yellow"/>
              </w:rPr>
              <w:t>From unprocessed food waste using thermophilic anaerobic bacteria</w:t>
            </w:r>
          </w:p>
        </w:tc>
        <w:tc>
          <w:tcPr>
            <w:tcW w:w="1890" w:type="dxa"/>
          </w:tcPr>
          <w:p w:rsidR="001F59B1" w:rsidRPr="001B09FC" w:rsidRDefault="001F59B1" w:rsidP="00D15490">
            <w:pPr>
              <w:pStyle w:val="normal0"/>
              <w:jc w:val="center"/>
              <w:rPr>
                <w:sz w:val="20"/>
                <w:highlight w:val="yellow"/>
              </w:rPr>
            </w:pPr>
            <w:proofErr w:type="spellStart"/>
            <w:r w:rsidRPr="001B09FC">
              <w:rPr>
                <w:sz w:val="20"/>
                <w:highlight w:val="yellow"/>
              </w:rPr>
              <w:t>Dhiman</w:t>
            </w:r>
            <w:proofErr w:type="spellEnd"/>
            <w:r w:rsidRPr="001B09FC">
              <w:rPr>
                <w:sz w:val="20"/>
                <w:highlight w:val="yellow"/>
              </w:rPr>
              <w:t xml:space="preserve"> et al. (2017)</w:t>
            </w:r>
          </w:p>
        </w:tc>
      </w:tr>
      <w:tr w:rsidR="001F59B1" w:rsidRPr="001B09FC" w:rsidTr="001F59B1">
        <w:tc>
          <w:tcPr>
            <w:tcW w:w="1710" w:type="dxa"/>
            <w:vMerge w:val="restart"/>
          </w:tcPr>
          <w:p w:rsidR="001F59B1" w:rsidRPr="001B09FC" w:rsidRDefault="001F59B1" w:rsidP="00D15490">
            <w:pPr>
              <w:pStyle w:val="normal0"/>
              <w:jc w:val="center"/>
              <w:rPr>
                <w:sz w:val="20"/>
                <w:highlight w:val="yellow"/>
              </w:rPr>
            </w:pPr>
            <w:r w:rsidRPr="001B09FC">
              <w:rPr>
                <w:sz w:val="20"/>
                <w:highlight w:val="yellow"/>
              </w:rPr>
              <w:t>Kitchen waste</w:t>
            </w:r>
          </w:p>
        </w:tc>
        <w:tc>
          <w:tcPr>
            <w:tcW w:w="1195" w:type="dxa"/>
            <w:vMerge w:val="restart"/>
          </w:tcPr>
          <w:p w:rsidR="001F59B1" w:rsidRPr="001B09FC" w:rsidRDefault="001F59B1" w:rsidP="00D15490">
            <w:pPr>
              <w:pStyle w:val="normal0"/>
              <w:jc w:val="center"/>
              <w:rPr>
                <w:sz w:val="20"/>
                <w:highlight w:val="yellow"/>
              </w:rPr>
            </w:pPr>
            <w:r w:rsidRPr="001B09FC">
              <w:rPr>
                <w:sz w:val="20"/>
                <w:highlight w:val="yellow"/>
              </w:rPr>
              <w:t>Biofuel</w:t>
            </w:r>
          </w:p>
        </w:tc>
        <w:tc>
          <w:tcPr>
            <w:tcW w:w="1775" w:type="dxa"/>
          </w:tcPr>
          <w:p w:rsidR="001F59B1" w:rsidRPr="001B09FC" w:rsidRDefault="001F59B1" w:rsidP="00D15490">
            <w:pPr>
              <w:pStyle w:val="normal0"/>
              <w:jc w:val="center"/>
              <w:rPr>
                <w:sz w:val="20"/>
                <w:highlight w:val="yellow"/>
              </w:rPr>
            </w:pPr>
            <w:r w:rsidRPr="001B09FC">
              <w:rPr>
                <w:sz w:val="20"/>
                <w:highlight w:val="yellow"/>
              </w:rPr>
              <w:t>Biodiesel</w:t>
            </w:r>
          </w:p>
        </w:tc>
        <w:tc>
          <w:tcPr>
            <w:tcW w:w="2610" w:type="dxa"/>
          </w:tcPr>
          <w:p w:rsidR="001F59B1" w:rsidRPr="001B09FC" w:rsidRDefault="001F59B1" w:rsidP="00D15490">
            <w:pPr>
              <w:pStyle w:val="normal0"/>
              <w:jc w:val="center"/>
              <w:rPr>
                <w:sz w:val="20"/>
                <w:highlight w:val="yellow"/>
              </w:rPr>
            </w:pPr>
            <w:r w:rsidRPr="001B09FC">
              <w:rPr>
                <w:sz w:val="20"/>
                <w:highlight w:val="yellow"/>
              </w:rPr>
              <w:t>Produce from a blend of non edible oil, castor seed oil  and waste fish oil</w:t>
            </w:r>
          </w:p>
        </w:tc>
        <w:tc>
          <w:tcPr>
            <w:tcW w:w="1890" w:type="dxa"/>
          </w:tcPr>
          <w:p w:rsidR="001F59B1" w:rsidRPr="001B09FC" w:rsidRDefault="001F59B1" w:rsidP="00D15490">
            <w:pPr>
              <w:pStyle w:val="normal0"/>
              <w:jc w:val="center"/>
              <w:rPr>
                <w:sz w:val="20"/>
                <w:highlight w:val="yellow"/>
              </w:rPr>
            </w:pPr>
            <w:proofErr w:type="spellStart"/>
            <w:r w:rsidRPr="001B09FC">
              <w:rPr>
                <w:sz w:val="20"/>
                <w:highlight w:val="yellow"/>
              </w:rPr>
              <w:t>Fadhil</w:t>
            </w:r>
            <w:proofErr w:type="spellEnd"/>
            <w:r w:rsidRPr="001B09FC">
              <w:rPr>
                <w:sz w:val="20"/>
                <w:highlight w:val="yellow"/>
              </w:rPr>
              <w:t xml:space="preserve"> et al. (2017)</w:t>
            </w:r>
          </w:p>
        </w:tc>
      </w:tr>
      <w:tr w:rsidR="001F59B1" w:rsidRPr="001B09FC" w:rsidTr="001F59B1">
        <w:tc>
          <w:tcPr>
            <w:tcW w:w="1710" w:type="dxa"/>
            <w:vMerge/>
          </w:tcPr>
          <w:p w:rsidR="001F59B1" w:rsidRPr="001B09FC" w:rsidRDefault="001F59B1" w:rsidP="00D15490">
            <w:pPr>
              <w:pStyle w:val="normal0"/>
              <w:jc w:val="center"/>
              <w:rPr>
                <w:sz w:val="20"/>
                <w:highlight w:val="yellow"/>
              </w:rPr>
            </w:pPr>
          </w:p>
        </w:tc>
        <w:tc>
          <w:tcPr>
            <w:tcW w:w="1195" w:type="dxa"/>
            <w:vMerge/>
          </w:tcPr>
          <w:p w:rsidR="001F59B1" w:rsidRPr="001B09FC" w:rsidRDefault="001F59B1" w:rsidP="00D15490">
            <w:pPr>
              <w:pStyle w:val="normal0"/>
              <w:jc w:val="center"/>
              <w:rPr>
                <w:sz w:val="20"/>
                <w:highlight w:val="yellow"/>
              </w:rPr>
            </w:pPr>
          </w:p>
        </w:tc>
        <w:tc>
          <w:tcPr>
            <w:tcW w:w="1775" w:type="dxa"/>
          </w:tcPr>
          <w:p w:rsidR="001F59B1" w:rsidRPr="001B09FC" w:rsidRDefault="001F59B1" w:rsidP="00D15490">
            <w:pPr>
              <w:pStyle w:val="normal0"/>
              <w:jc w:val="center"/>
              <w:rPr>
                <w:sz w:val="20"/>
                <w:highlight w:val="yellow"/>
              </w:rPr>
            </w:pPr>
            <w:r w:rsidRPr="001B09FC">
              <w:rPr>
                <w:sz w:val="20"/>
                <w:highlight w:val="yellow"/>
              </w:rPr>
              <w:t>Biodiesel</w:t>
            </w:r>
          </w:p>
        </w:tc>
        <w:tc>
          <w:tcPr>
            <w:tcW w:w="2610" w:type="dxa"/>
          </w:tcPr>
          <w:p w:rsidR="001F59B1" w:rsidRPr="001B09FC" w:rsidRDefault="001F59B1" w:rsidP="00D15490">
            <w:pPr>
              <w:pStyle w:val="normal0"/>
              <w:jc w:val="center"/>
              <w:rPr>
                <w:sz w:val="20"/>
                <w:highlight w:val="yellow"/>
              </w:rPr>
            </w:pPr>
            <w:r w:rsidRPr="001B09FC">
              <w:rPr>
                <w:sz w:val="20"/>
                <w:highlight w:val="yellow"/>
              </w:rPr>
              <w:t>Produced from waste oils with high acid value using reusable ionic liquid crystals.</w:t>
            </w:r>
          </w:p>
        </w:tc>
        <w:tc>
          <w:tcPr>
            <w:tcW w:w="1890" w:type="dxa"/>
          </w:tcPr>
          <w:p w:rsidR="001F59B1" w:rsidRPr="001B09FC" w:rsidRDefault="001F59B1" w:rsidP="00D15490">
            <w:pPr>
              <w:pStyle w:val="normal0"/>
              <w:jc w:val="center"/>
              <w:rPr>
                <w:sz w:val="20"/>
                <w:highlight w:val="yellow"/>
              </w:rPr>
            </w:pPr>
            <w:proofErr w:type="spellStart"/>
            <w:r w:rsidRPr="001B09FC">
              <w:rPr>
                <w:sz w:val="20"/>
                <w:highlight w:val="yellow"/>
              </w:rPr>
              <w:t>Hu</w:t>
            </w:r>
            <w:proofErr w:type="spellEnd"/>
            <w:r w:rsidRPr="001B09FC">
              <w:rPr>
                <w:sz w:val="20"/>
                <w:highlight w:val="yellow"/>
              </w:rPr>
              <w:t xml:space="preserve"> et al. (2017)</w:t>
            </w:r>
          </w:p>
        </w:tc>
      </w:tr>
      <w:tr w:rsidR="001F59B1" w:rsidRPr="001B09FC" w:rsidTr="001F59B1">
        <w:tc>
          <w:tcPr>
            <w:tcW w:w="1710" w:type="dxa"/>
            <w:vMerge/>
          </w:tcPr>
          <w:p w:rsidR="001F59B1" w:rsidRPr="001B09FC" w:rsidRDefault="001F59B1" w:rsidP="00D15490">
            <w:pPr>
              <w:pStyle w:val="normal0"/>
              <w:jc w:val="center"/>
              <w:rPr>
                <w:sz w:val="20"/>
                <w:highlight w:val="yellow"/>
              </w:rPr>
            </w:pPr>
          </w:p>
        </w:tc>
        <w:tc>
          <w:tcPr>
            <w:tcW w:w="1195" w:type="dxa"/>
            <w:vMerge/>
          </w:tcPr>
          <w:p w:rsidR="001F59B1" w:rsidRPr="001B09FC" w:rsidRDefault="001F59B1" w:rsidP="00D15490">
            <w:pPr>
              <w:pStyle w:val="normal0"/>
              <w:jc w:val="center"/>
              <w:rPr>
                <w:sz w:val="20"/>
                <w:highlight w:val="yellow"/>
              </w:rPr>
            </w:pPr>
          </w:p>
        </w:tc>
        <w:tc>
          <w:tcPr>
            <w:tcW w:w="1775" w:type="dxa"/>
          </w:tcPr>
          <w:p w:rsidR="001F59B1" w:rsidRPr="001B09FC" w:rsidRDefault="001F59B1" w:rsidP="00D15490">
            <w:pPr>
              <w:pStyle w:val="normal0"/>
              <w:jc w:val="center"/>
              <w:rPr>
                <w:sz w:val="20"/>
                <w:highlight w:val="yellow"/>
              </w:rPr>
            </w:pPr>
            <w:r w:rsidRPr="001B09FC">
              <w:rPr>
                <w:sz w:val="20"/>
                <w:highlight w:val="yellow"/>
              </w:rPr>
              <w:t>Biodiesel production achieved to 92.7%</w:t>
            </w:r>
          </w:p>
        </w:tc>
        <w:tc>
          <w:tcPr>
            <w:tcW w:w="2610" w:type="dxa"/>
          </w:tcPr>
          <w:p w:rsidR="001F59B1" w:rsidRPr="001B09FC" w:rsidRDefault="001F59B1" w:rsidP="00D15490">
            <w:pPr>
              <w:pStyle w:val="normal0"/>
              <w:jc w:val="center"/>
              <w:rPr>
                <w:sz w:val="20"/>
                <w:highlight w:val="yellow"/>
              </w:rPr>
            </w:pPr>
            <w:r w:rsidRPr="001B09FC">
              <w:rPr>
                <w:sz w:val="20"/>
                <w:highlight w:val="yellow"/>
              </w:rPr>
              <w:t>Utilization of waste palm oil and a catalyst derived from coconut meal residue.</w:t>
            </w:r>
          </w:p>
        </w:tc>
        <w:tc>
          <w:tcPr>
            <w:tcW w:w="1890" w:type="dxa"/>
          </w:tcPr>
          <w:p w:rsidR="001F59B1" w:rsidRPr="001B09FC" w:rsidRDefault="001F59B1" w:rsidP="00D15490">
            <w:pPr>
              <w:pStyle w:val="normal0"/>
              <w:jc w:val="center"/>
              <w:rPr>
                <w:sz w:val="20"/>
                <w:highlight w:val="yellow"/>
              </w:rPr>
            </w:pPr>
            <w:proofErr w:type="spellStart"/>
            <w:r w:rsidRPr="001B09FC">
              <w:rPr>
                <w:sz w:val="20"/>
                <w:highlight w:val="yellow"/>
              </w:rPr>
              <w:t>Thushari</w:t>
            </w:r>
            <w:proofErr w:type="spellEnd"/>
            <w:r w:rsidRPr="001B09FC">
              <w:rPr>
                <w:sz w:val="20"/>
                <w:highlight w:val="yellow"/>
              </w:rPr>
              <w:t xml:space="preserve"> &amp; Babel (2018)</w:t>
            </w:r>
          </w:p>
        </w:tc>
      </w:tr>
      <w:tr w:rsidR="001F59B1" w:rsidTr="001F59B1">
        <w:tc>
          <w:tcPr>
            <w:tcW w:w="1710" w:type="dxa"/>
            <w:vMerge/>
          </w:tcPr>
          <w:p w:rsidR="001F59B1" w:rsidRPr="001B09FC" w:rsidRDefault="001F59B1" w:rsidP="00D15490">
            <w:pPr>
              <w:pStyle w:val="normal0"/>
              <w:jc w:val="center"/>
              <w:rPr>
                <w:sz w:val="20"/>
                <w:highlight w:val="yellow"/>
              </w:rPr>
            </w:pPr>
          </w:p>
        </w:tc>
        <w:tc>
          <w:tcPr>
            <w:tcW w:w="1195" w:type="dxa"/>
          </w:tcPr>
          <w:p w:rsidR="001F59B1" w:rsidRPr="001B09FC" w:rsidRDefault="001F59B1" w:rsidP="00D15490">
            <w:pPr>
              <w:pStyle w:val="normal0"/>
              <w:jc w:val="center"/>
              <w:rPr>
                <w:sz w:val="20"/>
                <w:highlight w:val="yellow"/>
              </w:rPr>
            </w:pPr>
            <w:r w:rsidRPr="001B09FC">
              <w:rPr>
                <w:sz w:val="20"/>
                <w:highlight w:val="yellow"/>
              </w:rPr>
              <w:t>Biogas</w:t>
            </w:r>
          </w:p>
        </w:tc>
        <w:tc>
          <w:tcPr>
            <w:tcW w:w="1775" w:type="dxa"/>
          </w:tcPr>
          <w:p w:rsidR="001F59B1" w:rsidRPr="001B09FC" w:rsidRDefault="001F59B1" w:rsidP="00D15490">
            <w:pPr>
              <w:pStyle w:val="normal0"/>
              <w:jc w:val="center"/>
              <w:rPr>
                <w:sz w:val="20"/>
                <w:highlight w:val="yellow"/>
              </w:rPr>
            </w:pPr>
            <w:r w:rsidRPr="001B09FC">
              <w:rPr>
                <w:sz w:val="20"/>
                <w:highlight w:val="yellow"/>
              </w:rPr>
              <w:t>Increase biogas production</w:t>
            </w:r>
          </w:p>
        </w:tc>
        <w:tc>
          <w:tcPr>
            <w:tcW w:w="2610" w:type="dxa"/>
          </w:tcPr>
          <w:p w:rsidR="001F59B1" w:rsidRPr="001B09FC" w:rsidRDefault="001F59B1" w:rsidP="00D15490">
            <w:pPr>
              <w:pStyle w:val="normal0"/>
              <w:jc w:val="center"/>
              <w:rPr>
                <w:sz w:val="20"/>
                <w:highlight w:val="yellow"/>
              </w:rPr>
            </w:pPr>
            <w:r w:rsidRPr="001B09FC">
              <w:rPr>
                <w:sz w:val="20"/>
                <w:highlight w:val="yellow"/>
              </w:rPr>
              <w:t>Co digestion of food waste with de-oiled grease trap waste</w:t>
            </w:r>
          </w:p>
        </w:tc>
        <w:tc>
          <w:tcPr>
            <w:tcW w:w="1890" w:type="dxa"/>
          </w:tcPr>
          <w:p w:rsidR="001F59B1" w:rsidRDefault="001F59B1" w:rsidP="00D15490">
            <w:pPr>
              <w:pStyle w:val="normal0"/>
              <w:jc w:val="center"/>
              <w:rPr>
                <w:sz w:val="20"/>
              </w:rPr>
            </w:pPr>
            <w:r w:rsidRPr="001B09FC">
              <w:rPr>
                <w:sz w:val="20"/>
                <w:highlight w:val="yellow"/>
              </w:rPr>
              <w:t>Wu et al. (2016)</w:t>
            </w:r>
          </w:p>
        </w:tc>
      </w:tr>
    </w:tbl>
    <w:p w:rsidR="001F59B1" w:rsidRPr="005F175F" w:rsidRDefault="001F59B1" w:rsidP="005F175F">
      <w:pPr>
        <w:pBdr>
          <w:top w:val="nil"/>
          <w:left w:val="nil"/>
          <w:bottom w:val="nil"/>
          <w:right w:val="nil"/>
          <w:between w:val="nil"/>
        </w:pBdr>
        <w:jc w:val="both"/>
        <w:rPr>
          <w:color w:val="000000"/>
          <w:sz w:val="20"/>
          <w:szCs w:val="20"/>
        </w:rPr>
      </w:pPr>
    </w:p>
    <w:p w:rsidR="00AA4060" w:rsidRDefault="00B1540E">
      <w:pPr>
        <w:pBdr>
          <w:top w:val="nil"/>
          <w:left w:val="nil"/>
          <w:bottom w:val="nil"/>
          <w:right w:val="nil"/>
          <w:between w:val="nil"/>
        </w:pBdr>
        <w:jc w:val="both"/>
        <w:rPr>
          <w:color w:val="000000"/>
          <w:sz w:val="24"/>
          <w:szCs w:val="24"/>
        </w:rPr>
      </w:pPr>
      <w:r>
        <w:rPr>
          <w:b/>
          <w:bCs/>
          <w:color w:val="000000"/>
          <w:sz w:val="24"/>
          <w:szCs w:val="24"/>
        </w:rPr>
        <w:t>Discussion</w:t>
      </w:r>
    </w:p>
    <w:p w:rsidR="00AA4060" w:rsidRDefault="00552D70">
      <w:pPr>
        <w:pBdr>
          <w:top w:val="nil"/>
          <w:left w:val="nil"/>
          <w:bottom w:val="nil"/>
          <w:right w:val="nil"/>
          <w:between w:val="nil"/>
        </w:pBdr>
        <w:jc w:val="both"/>
        <w:rPr>
          <w:color w:val="000000"/>
          <w:sz w:val="20"/>
          <w:szCs w:val="20"/>
        </w:rPr>
      </w:pPr>
      <w:r w:rsidRPr="00552D70">
        <w:rPr>
          <w:sz w:val="20"/>
          <w:highlight w:val="yellow"/>
        </w:rPr>
        <w:t>In this review, total of 90 research papers were analyzed to map out the current landscape of waste management.</w:t>
      </w:r>
      <w:r w:rsidRPr="00552D70">
        <w:rPr>
          <w:color w:val="000000"/>
          <w:sz w:val="20"/>
          <w:szCs w:val="20"/>
          <w:highlight w:val="yellow"/>
        </w:rPr>
        <w:t xml:space="preserve"> It is</w:t>
      </w:r>
      <w:r w:rsidR="00B1540E" w:rsidRPr="00552D70">
        <w:rPr>
          <w:color w:val="000000"/>
          <w:sz w:val="20"/>
          <w:szCs w:val="20"/>
          <w:highlight w:val="yellow"/>
        </w:rPr>
        <w:t xml:space="preserve"> clear that the society is finally moving toward a "Waste to Wealth" model. The data shows that things we used to treat as dangerous trash are now being seen as valuable resources (Dumitrescu-Popa et al., 2024). Out of the four categories,</w:t>
      </w:r>
      <w:r w:rsidRPr="00552D70">
        <w:rPr>
          <w:color w:val="000000"/>
          <w:sz w:val="20"/>
          <w:szCs w:val="20"/>
          <w:highlight w:val="yellow"/>
        </w:rPr>
        <w:t xml:space="preserve"> </w:t>
      </w:r>
      <w:r w:rsidRPr="00552D70">
        <w:rPr>
          <w:sz w:val="20"/>
          <w:highlight w:val="yellow"/>
        </w:rPr>
        <w:t>the data shows a heavy emphasis on kitchen waste, which accounts for 38 of the reviewed papers, covering everything from biofuel like ethanol and biodiesel to high value items like fructose syrup, bio nano particles, pigments, and even xanthan gum. Agricultural waste followed with 20 papers, focusing on biofertilizer and better ways to recycle waste into construction materials like cement and bricks or adsorbents for heavy metals. We also looked at 18 papers on temple waste, which uniquely branches into natural products like incense and essential oils alongside vermicompost, and 8 papers on animal excreta. While the benefits are huge way to cut landfill use, create renewable energy, and produce sustainable chemicals. But it isn't without problems. The main issues involve the complete inconsistency of the raw waste and the high cost of cleaning and processing it to a point where it can actually compete with standard commercial products. Turning trash into treasure is clearly possible. But making it reliable and affordable remains the real hurdle.</w:t>
      </w:r>
      <w:r>
        <w:rPr>
          <w:color w:val="000000"/>
          <w:sz w:val="20"/>
          <w:szCs w:val="20"/>
        </w:rPr>
        <w:t xml:space="preserve"> </w:t>
      </w:r>
      <w:r w:rsidR="00B1540E">
        <w:rPr>
          <w:color w:val="000000"/>
          <w:sz w:val="20"/>
          <w:szCs w:val="20"/>
        </w:rPr>
        <w:t>Across all the waste t</w:t>
      </w:r>
      <w:r>
        <w:rPr>
          <w:color w:val="000000"/>
          <w:sz w:val="20"/>
          <w:szCs w:val="20"/>
        </w:rPr>
        <w:t xml:space="preserve">ypes, the biggest focus was on </w:t>
      </w:r>
      <w:proofErr w:type="spellStart"/>
      <w:r>
        <w:rPr>
          <w:color w:val="000000"/>
          <w:sz w:val="20"/>
          <w:szCs w:val="20"/>
        </w:rPr>
        <w:t>b</w:t>
      </w:r>
      <w:r w:rsidR="00B1540E">
        <w:rPr>
          <w:color w:val="000000"/>
          <w:sz w:val="20"/>
          <w:szCs w:val="20"/>
        </w:rPr>
        <w:t>ioenergy</w:t>
      </w:r>
      <w:proofErr w:type="spellEnd"/>
      <w:r w:rsidR="00B1540E">
        <w:rPr>
          <w:color w:val="000000"/>
          <w:sz w:val="20"/>
          <w:szCs w:val="20"/>
        </w:rPr>
        <w:t xml:space="preserve"> and improving soil through composting and bio-fertilizers (</w:t>
      </w:r>
      <w:proofErr w:type="spellStart"/>
      <w:r w:rsidR="00B1540E">
        <w:rPr>
          <w:color w:val="000000"/>
          <w:sz w:val="20"/>
          <w:szCs w:val="20"/>
        </w:rPr>
        <w:t>Gaurav</w:t>
      </w:r>
      <w:proofErr w:type="spellEnd"/>
      <w:r w:rsidR="00B1540E">
        <w:rPr>
          <w:color w:val="000000"/>
          <w:sz w:val="20"/>
          <w:szCs w:val="20"/>
        </w:rPr>
        <w:t xml:space="preserve"> &amp;</w:t>
      </w:r>
      <w:proofErr w:type="spellStart"/>
      <w:r w:rsidR="00B1540E">
        <w:rPr>
          <w:color w:val="000000"/>
          <w:sz w:val="20"/>
          <w:szCs w:val="20"/>
        </w:rPr>
        <w:t>Pathade</w:t>
      </w:r>
      <w:proofErr w:type="spellEnd"/>
      <w:r w:rsidR="00B1540E">
        <w:rPr>
          <w:color w:val="000000"/>
          <w:sz w:val="20"/>
          <w:szCs w:val="20"/>
        </w:rPr>
        <w:t xml:space="preserve">, 2011; </w:t>
      </w:r>
      <w:proofErr w:type="spellStart"/>
      <w:r w:rsidR="00B1540E">
        <w:rPr>
          <w:color w:val="000000"/>
          <w:sz w:val="20"/>
          <w:szCs w:val="20"/>
        </w:rPr>
        <w:t>Ujor</w:t>
      </w:r>
      <w:proofErr w:type="spellEnd"/>
      <w:r w:rsidR="00B1540E">
        <w:rPr>
          <w:color w:val="000000"/>
          <w:sz w:val="20"/>
          <w:szCs w:val="20"/>
        </w:rPr>
        <w:t xml:space="preserve"> et al., 2014; </w:t>
      </w:r>
      <w:proofErr w:type="spellStart"/>
      <w:r w:rsidR="00B1540E">
        <w:rPr>
          <w:color w:val="000000"/>
          <w:sz w:val="20"/>
          <w:szCs w:val="20"/>
        </w:rPr>
        <w:t>Onwudike</w:t>
      </w:r>
      <w:proofErr w:type="spellEnd"/>
      <w:r w:rsidR="00B1540E">
        <w:rPr>
          <w:color w:val="000000"/>
          <w:sz w:val="20"/>
          <w:szCs w:val="20"/>
        </w:rPr>
        <w:t>, 2010). This shows a global push to swap out fossil fuels and chemical fertilizers for natural, bio-based options.</w:t>
      </w:r>
    </w:p>
    <w:p w:rsidR="00AA4060" w:rsidRDefault="00B1540E">
      <w:pPr>
        <w:pBdr>
          <w:top w:val="nil"/>
          <w:left w:val="nil"/>
          <w:bottom w:val="nil"/>
          <w:right w:val="nil"/>
          <w:between w:val="nil"/>
        </w:pBdr>
        <w:jc w:val="both"/>
        <w:rPr>
          <w:color w:val="000000"/>
          <w:sz w:val="20"/>
          <w:szCs w:val="20"/>
        </w:rPr>
      </w:pPr>
      <w:r>
        <w:rPr>
          <w:color w:val="000000"/>
          <w:sz w:val="20"/>
          <w:szCs w:val="20"/>
        </w:rPr>
        <w:t>The environmental benefits mentioned in these studies are huge. Turning old flowers and kitchen scraps into compost or biogas helps stop the methane gas that usually leaks from landfills (Kaza et al., 2018). Also, using farm waste to soak up dyes and heavy metals is a cheap and effective way to clean water (Adegoke &amp; Bello, 2015; Bhatnagar et al., 2015). In the building industry, using coconut shells or ash instead of traditional stone or sand reduces the carbon footprint of concrete (</w:t>
      </w:r>
      <w:proofErr w:type="spellStart"/>
      <w:r>
        <w:rPr>
          <w:color w:val="000000"/>
          <w:sz w:val="20"/>
          <w:szCs w:val="20"/>
        </w:rPr>
        <w:t>Yerramala</w:t>
      </w:r>
      <w:proofErr w:type="spellEnd"/>
      <w:r w:rsidR="0025305A">
        <w:rPr>
          <w:color w:val="000000"/>
          <w:sz w:val="20"/>
          <w:szCs w:val="20"/>
        </w:rPr>
        <w:t xml:space="preserve"> </w:t>
      </w:r>
      <w:r>
        <w:rPr>
          <w:color w:val="000000"/>
          <w:sz w:val="20"/>
          <w:szCs w:val="20"/>
        </w:rPr>
        <w:t>&amp;</w:t>
      </w:r>
      <w:r w:rsidR="0025305A">
        <w:rPr>
          <w:color w:val="000000"/>
          <w:sz w:val="20"/>
          <w:szCs w:val="20"/>
        </w:rPr>
        <w:t xml:space="preserve"> </w:t>
      </w:r>
      <w:proofErr w:type="spellStart"/>
      <w:r>
        <w:rPr>
          <w:color w:val="000000"/>
          <w:sz w:val="20"/>
          <w:szCs w:val="20"/>
        </w:rPr>
        <w:t>Ramachandraudu</w:t>
      </w:r>
      <w:proofErr w:type="spellEnd"/>
      <w:r>
        <w:rPr>
          <w:color w:val="000000"/>
          <w:sz w:val="20"/>
          <w:szCs w:val="20"/>
        </w:rPr>
        <w:t>, 2012; Aprianti et al., 2015). Even cow dung is being used to clean up soil that has been poisoned by engine oil, showing how animal waste can actually help fix damaged nature (Adams et al., 2014).</w:t>
      </w:r>
    </w:p>
    <w:p w:rsidR="00AA4060" w:rsidRDefault="00B1540E">
      <w:pPr>
        <w:pBdr>
          <w:top w:val="nil"/>
          <w:left w:val="nil"/>
          <w:bottom w:val="nil"/>
          <w:right w:val="nil"/>
          <w:between w:val="nil"/>
        </w:pBdr>
        <w:jc w:val="both"/>
        <w:rPr>
          <w:color w:val="000000"/>
          <w:sz w:val="20"/>
          <w:szCs w:val="20"/>
        </w:rPr>
      </w:pPr>
      <w:r>
        <w:rPr>
          <w:color w:val="000000"/>
          <w:sz w:val="20"/>
          <w:szCs w:val="20"/>
        </w:rPr>
        <w:t>From a business side, Kitchen and Temple wastes seem to be the most profitable because we can pull high-quality molecules out of them. Making things like essential oils from rose petals (Khan &amp; Rahman, 2005; Perumal et al., 2012), natural dyes for clothes (</w:t>
      </w:r>
      <w:proofErr w:type="spellStart"/>
      <w:r>
        <w:rPr>
          <w:color w:val="000000"/>
          <w:sz w:val="20"/>
          <w:szCs w:val="20"/>
        </w:rPr>
        <w:t>Vankar</w:t>
      </w:r>
      <w:proofErr w:type="spellEnd"/>
      <w:r>
        <w:rPr>
          <w:color w:val="000000"/>
          <w:sz w:val="20"/>
          <w:szCs w:val="20"/>
        </w:rPr>
        <w:t xml:space="preserve"> et al., 2009; </w:t>
      </w:r>
      <w:proofErr w:type="spellStart"/>
      <w:r>
        <w:rPr>
          <w:color w:val="000000"/>
          <w:sz w:val="20"/>
          <w:szCs w:val="20"/>
        </w:rPr>
        <w:t>Aruldass</w:t>
      </w:r>
      <w:proofErr w:type="spellEnd"/>
      <w:r>
        <w:rPr>
          <w:color w:val="000000"/>
          <w:sz w:val="20"/>
          <w:szCs w:val="20"/>
        </w:rPr>
        <w:t xml:space="preserve"> et al., 2016), and healthy antioxidants from food scraps (Amado et al., 2014; Barba et al., 2016) makes a lot more money than just making bulk compost. These </w:t>
      </w:r>
      <w:proofErr w:type="spellStart"/>
      <w:r>
        <w:rPr>
          <w:color w:val="000000"/>
          <w:sz w:val="20"/>
          <w:szCs w:val="20"/>
        </w:rPr>
        <w:t>highend</w:t>
      </w:r>
      <w:proofErr w:type="spellEnd"/>
      <w:r>
        <w:rPr>
          <w:color w:val="000000"/>
          <w:sz w:val="20"/>
          <w:szCs w:val="20"/>
        </w:rPr>
        <w:t xml:space="preserve"> products are the new frontier for green chemistry and help satisfy industrial needs without hurting the planet.</w:t>
      </w:r>
    </w:p>
    <w:p w:rsidR="00AA4060" w:rsidRDefault="00B1540E">
      <w:pPr>
        <w:pBdr>
          <w:top w:val="nil"/>
          <w:left w:val="nil"/>
          <w:bottom w:val="nil"/>
          <w:right w:val="nil"/>
          <w:between w:val="nil"/>
        </w:pBdr>
        <w:jc w:val="both"/>
        <w:rPr>
          <w:color w:val="000000"/>
          <w:sz w:val="20"/>
          <w:szCs w:val="20"/>
        </w:rPr>
      </w:pPr>
      <w:r>
        <w:rPr>
          <w:color w:val="000000"/>
          <w:sz w:val="20"/>
          <w:szCs w:val="20"/>
        </w:rPr>
        <w:lastRenderedPageBreak/>
        <w:t>Even with all these successes, there are still some gaps to fill. While the lab results look great, future work needs to focus on making these methods affordable and practical in the real world. As we mentioned earlier, moving to large-scale use depends on solving social and practical hurdles. We also need to look at the "life-cycle" of these methods to make sure the energy we use to convert the waste doesn't end up being more than the energy we save. This is the only way to make sure we are actually starting a sustainable resource revolution.</w:t>
      </w:r>
    </w:p>
    <w:p w:rsidR="00AA4060" w:rsidRPr="00E07D07" w:rsidRDefault="00105779">
      <w:pPr>
        <w:pBdr>
          <w:top w:val="nil"/>
          <w:left w:val="nil"/>
          <w:bottom w:val="nil"/>
          <w:right w:val="nil"/>
          <w:between w:val="nil"/>
        </w:pBdr>
        <w:jc w:val="both"/>
        <w:rPr>
          <w:color w:val="000000"/>
          <w:sz w:val="24"/>
          <w:szCs w:val="20"/>
          <w:highlight w:val="yellow"/>
        </w:rPr>
      </w:pPr>
      <w:r w:rsidRPr="00E07D07">
        <w:rPr>
          <w:b/>
          <w:color w:val="000000"/>
          <w:sz w:val="24"/>
          <w:szCs w:val="20"/>
          <w:highlight w:val="yellow"/>
        </w:rPr>
        <w:t>Research Gaps</w:t>
      </w:r>
    </w:p>
    <w:p w:rsidR="00105779" w:rsidRPr="00105779" w:rsidRDefault="00105779" w:rsidP="00105779">
      <w:pPr>
        <w:pStyle w:val="normal0"/>
        <w:pBdr>
          <w:top w:val="nil"/>
          <w:left w:val="nil"/>
          <w:bottom w:val="nil"/>
          <w:right w:val="nil"/>
          <w:between w:val="nil"/>
        </w:pBdr>
        <w:jc w:val="both"/>
        <w:rPr>
          <w:sz w:val="20"/>
        </w:rPr>
      </w:pPr>
      <w:r w:rsidRPr="00E07D07">
        <w:rPr>
          <w:sz w:val="20"/>
          <w:highlight w:val="yellow"/>
        </w:rPr>
        <w:t xml:space="preserve">Despite the progress shown in these papers, a significant gap remains in moving beyond the laboratory. Most studies prove that waste conversion is technically possible, but they overlook the hard reality of commercial economic feasibility. </w:t>
      </w:r>
      <w:r w:rsidR="00D22057" w:rsidRPr="00E07D07">
        <w:rPr>
          <w:sz w:val="20"/>
          <w:highlight w:val="yellow"/>
        </w:rPr>
        <w:t>C</w:t>
      </w:r>
      <w:r w:rsidRPr="00E07D07">
        <w:rPr>
          <w:sz w:val="20"/>
          <w:highlight w:val="yellow"/>
        </w:rPr>
        <w:t>ritical data on how seasonal and regional variations in raw waste affect the long-term consistency and quality of the final products</w:t>
      </w:r>
      <w:r w:rsidR="00D22057" w:rsidRPr="00E07D07">
        <w:rPr>
          <w:sz w:val="20"/>
          <w:highlight w:val="yellow"/>
        </w:rPr>
        <w:t xml:space="preserve"> are also missing</w:t>
      </w:r>
      <w:r w:rsidRPr="00E07D07">
        <w:rPr>
          <w:sz w:val="20"/>
          <w:highlight w:val="yellow"/>
        </w:rPr>
        <w:t>. Furthermore, there is a surprising lack of research on how these specific bio-fertilizers and composts impact the actual physiological parameters of plants. Future work needs to shift from simple experiments to rigorous, large-scale testing that ensures these products are both reliable and commercially viable.</w:t>
      </w:r>
    </w:p>
    <w:p w:rsidR="00AA4060" w:rsidRDefault="00B1540E">
      <w:pPr>
        <w:pBdr>
          <w:top w:val="nil"/>
          <w:left w:val="nil"/>
          <w:bottom w:val="nil"/>
          <w:right w:val="nil"/>
          <w:between w:val="nil"/>
        </w:pBdr>
        <w:jc w:val="both"/>
        <w:rPr>
          <w:b/>
          <w:bCs/>
          <w:color w:val="000000"/>
          <w:sz w:val="20"/>
          <w:szCs w:val="20"/>
        </w:rPr>
      </w:pPr>
      <w:r>
        <w:rPr>
          <w:b/>
          <w:bCs/>
          <w:color w:val="000000"/>
          <w:sz w:val="24"/>
          <w:szCs w:val="24"/>
        </w:rPr>
        <w:t>Conclusion</w:t>
      </w:r>
    </w:p>
    <w:p w:rsidR="00AA4060" w:rsidRDefault="00B1540E">
      <w:pPr>
        <w:pBdr>
          <w:top w:val="nil"/>
          <w:left w:val="nil"/>
          <w:bottom w:val="nil"/>
          <w:right w:val="nil"/>
          <w:between w:val="nil"/>
        </w:pBdr>
        <w:jc w:val="both"/>
        <w:rPr>
          <w:color w:val="000000"/>
          <w:sz w:val="20"/>
          <w:szCs w:val="20"/>
        </w:rPr>
      </w:pPr>
      <w:r>
        <w:rPr>
          <w:color w:val="000000"/>
          <w:sz w:val="20"/>
          <w:szCs w:val="20"/>
        </w:rPr>
        <w:t>This research shows that we are finally changing how we handle waste globally. Instead of just seeing trash as a huge environmental problem, we're starting to treat it as a valuable resource that can actually help the economy. By looking closely at how we can reuse waste from temples, kitchens, animals, and agricultural fields, it is clear that the "Waste to Wealth" approach is a great way to protect nature while still meeting the needs of industry. The research shows that not all wastes are the same. For example, leftover crops are very fibrous, while floral waste is full of natural compounds. Because they are so different, we need to use specific technologies tailored to each type of waste to get the best results. .</w:t>
      </w:r>
    </w:p>
    <w:p w:rsidR="00AA4060" w:rsidRDefault="00B1540E">
      <w:pPr>
        <w:pBdr>
          <w:top w:val="nil"/>
          <w:left w:val="nil"/>
          <w:bottom w:val="nil"/>
          <w:right w:val="nil"/>
          <w:between w:val="nil"/>
        </w:pBdr>
        <w:jc w:val="both"/>
        <w:rPr>
          <w:color w:val="000000"/>
          <w:sz w:val="20"/>
          <w:szCs w:val="20"/>
        </w:rPr>
      </w:pPr>
      <w:r>
        <w:rPr>
          <w:color w:val="000000"/>
          <w:sz w:val="20"/>
          <w:szCs w:val="20"/>
        </w:rPr>
        <w:t xml:space="preserve">      New technologies are proving that we can turn basic waste into really useful things, like fuels, new materials, and even ingredients for medicine. We're also seeing how leftovers from farming and industry can be used to build houses or create energy. This is a huge deal because it means we don't have to keep digging up new, raw materials from the earth. All of these changes are helping us build a system where nothing is wasted, which is much better for the planet and helps us fight climate change.</w:t>
      </w:r>
    </w:p>
    <w:p w:rsidR="00AA4060" w:rsidRDefault="00B1540E">
      <w:pPr>
        <w:pBdr>
          <w:top w:val="nil"/>
          <w:left w:val="nil"/>
          <w:bottom w:val="nil"/>
          <w:right w:val="nil"/>
          <w:between w:val="nil"/>
        </w:pBdr>
        <w:jc w:val="both"/>
        <w:rPr>
          <w:color w:val="000000"/>
          <w:sz w:val="20"/>
          <w:szCs w:val="20"/>
        </w:rPr>
      </w:pPr>
      <w:r>
        <w:rPr>
          <w:color w:val="000000"/>
          <w:sz w:val="20"/>
          <w:szCs w:val="20"/>
        </w:rPr>
        <w:t xml:space="preserve">      However, while laboratory scale successes are well documented, the transition to a large scale industrial application remains contingent upon overcoming real world barriers and ensuring cost effective feasibility. Future research must prioritize the optimization of integrated biorefineries and the development of decentralized processing units to manage waste at the source. Ultimately, the successful implementation of the Waste to Wealth paradigm will require a synergistic effort between scientific innovation, policy frameworks, and industrial stakeholders to transform the global waste crisis into a sustainable resource revolution.</w:t>
      </w:r>
    </w:p>
    <w:p w:rsidR="00620FBC" w:rsidRDefault="00620FBC">
      <w:pPr>
        <w:pBdr>
          <w:top w:val="nil"/>
          <w:left w:val="nil"/>
          <w:bottom w:val="nil"/>
          <w:right w:val="nil"/>
          <w:between w:val="nil"/>
        </w:pBdr>
        <w:jc w:val="both"/>
        <w:rPr>
          <w:b/>
          <w:color w:val="000000"/>
          <w:sz w:val="20"/>
          <w:szCs w:val="20"/>
        </w:rPr>
      </w:pPr>
      <w:r w:rsidRPr="00620FBC">
        <w:rPr>
          <w:b/>
          <w:color w:val="000000"/>
          <w:sz w:val="20"/>
          <w:szCs w:val="20"/>
        </w:rPr>
        <w:t xml:space="preserve">Author’s contribution: </w:t>
      </w:r>
    </w:p>
    <w:p w:rsidR="00620FBC" w:rsidRPr="00620FBC" w:rsidRDefault="003F5373">
      <w:pPr>
        <w:pBdr>
          <w:top w:val="nil"/>
          <w:left w:val="nil"/>
          <w:bottom w:val="nil"/>
          <w:right w:val="nil"/>
          <w:between w:val="nil"/>
        </w:pBdr>
        <w:jc w:val="both"/>
        <w:rPr>
          <w:color w:val="000000"/>
          <w:sz w:val="20"/>
          <w:szCs w:val="20"/>
        </w:rPr>
      </w:pPr>
      <w:r>
        <w:rPr>
          <w:color w:val="000000"/>
          <w:sz w:val="20"/>
          <w:szCs w:val="20"/>
        </w:rPr>
        <w:t>Study Conception and design</w:t>
      </w:r>
      <w:r w:rsidR="00620FBC">
        <w:rPr>
          <w:color w:val="000000"/>
          <w:sz w:val="20"/>
          <w:szCs w:val="20"/>
        </w:rPr>
        <w:t xml:space="preserve"> by KPM. Literature review and first draft of manuscript written by N.BLS., Table and figure preparation, manuscript editing, review editing by KPM. Formal analysis and manuscript modification by RKN.</w:t>
      </w:r>
    </w:p>
    <w:p w:rsidR="00AA4060" w:rsidRDefault="00AA4060">
      <w:pPr>
        <w:pBdr>
          <w:top w:val="nil"/>
          <w:left w:val="nil"/>
          <w:bottom w:val="nil"/>
          <w:right w:val="nil"/>
          <w:between w:val="nil"/>
        </w:pBdr>
        <w:jc w:val="both"/>
        <w:rPr>
          <w:b/>
          <w:bCs/>
          <w:color w:val="000000"/>
          <w:sz w:val="20"/>
          <w:szCs w:val="20"/>
        </w:rPr>
      </w:pPr>
    </w:p>
    <w:p w:rsidR="00175581" w:rsidRPr="00005ED1" w:rsidRDefault="00175581" w:rsidP="00175581">
      <w:pPr>
        <w:pStyle w:val="NoSpacing"/>
        <w:rPr>
          <w:rFonts w:ascii="Arial" w:hAnsi="Arial" w:cs="Arial"/>
          <w:highlight w:val="yellow"/>
        </w:rPr>
      </w:pPr>
      <w:bookmarkStart w:id="0" w:name="_Hlk198031404"/>
      <w:r w:rsidRPr="00005ED1">
        <w:rPr>
          <w:rFonts w:ascii="Arial" w:hAnsi="Arial" w:cs="Arial"/>
          <w:highlight w:val="yellow"/>
        </w:rPr>
        <w:t>Disclaimer (Artificial intelligence)</w:t>
      </w:r>
    </w:p>
    <w:p w:rsidR="00175581" w:rsidRPr="00005ED1" w:rsidRDefault="00175581" w:rsidP="00175581">
      <w:pPr>
        <w:pStyle w:val="NoSpacing"/>
        <w:rPr>
          <w:rFonts w:ascii="Arial" w:hAnsi="Arial" w:cs="Arial"/>
          <w:highlight w:val="yellow"/>
        </w:rPr>
      </w:pPr>
    </w:p>
    <w:p w:rsidR="00175581" w:rsidRPr="00005ED1" w:rsidRDefault="00175581" w:rsidP="00175581">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p w:rsidR="00AA4060" w:rsidRDefault="00AA4060">
      <w:pPr>
        <w:pBdr>
          <w:top w:val="nil"/>
          <w:left w:val="nil"/>
          <w:bottom w:val="nil"/>
          <w:right w:val="nil"/>
          <w:between w:val="nil"/>
        </w:pBdr>
        <w:jc w:val="both"/>
        <w:rPr>
          <w:b/>
          <w:bCs/>
          <w:color w:val="000000"/>
          <w:sz w:val="20"/>
          <w:szCs w:val="20"/>
        </w:rPr>
      </w:pPr>
      <w:bookmarkStart w:id="1" w:name="_GoBack"/>
      <w:bookmarkEnd w:id="0"/>
      <w:bookmarkEnd w:id="1"/>
    </w:p>
    <w:p w:rsidR="00AA4060" w:rsidRDefault="00B1540E">
      <w:pPr>
        <w:pBdr>
          <w:top w:val="nil"/>
          <w:left w:val="nil"/>
          <w:bottom w:val="nil"/>
          <w:right w:val="nil"/>
          <w:between w:val="nil"/>
        </w:pBdr>
        <w:jc w:val="both"/>
        <w:rPr>
          <w:b/>
          <w:bCs/>
          <w:color w:val="000000"/>
          <w:sz w:val="24"/>
          <w:szCs w:val="24"/>
        </w:rPr>
      </w:pPr>
      <w:r>
        <w:rPr>
          <w:b/>
          <w:bCs/>
          <w:color w:val="000000"/>
          <w:sz w:val="24"/>
          <w:szCs w:val="24"/>
        </w:rPr>
        <w:t xml:space="preserve">Reference </w:t>
      </w:r>
    </w:p>
    <w:p w:rsidR="00A12992" w:rsidRDefault="00A12992">
      <w:pPr>
        <w:pBdr>
          <w:top w:val="nil"/>
          <w:left w:val="nil"/>
          <w:bottom w:val="nil"/>
          <w:right w:val="nil"/>
          <w:between w:val="nil"/>
        </w:pBdr>
        <w:ind w:left="720" w:hanging="720"/>
        <w:jc w:val="both"/>
        <w:rPr>
          <w:color w:val="000000"/>
          <w:sz w:val="20"/>
          <w:szCs w:val="20"/>
        </w:rPr>
      </w:pPr>
    </w:p>
    <w:p w:rsidR="00A12992" w:rsidRDefault="00A12992">
      <w:pPr>
        <w:pBdr>
          <w:top w:val="nil"/>
          <w:left w:val="nil"/>
          <w:bottom w:val="nil"/>
          <w:right w:val="nil"/>
          <w:between w:val="nil"/>
        </w:pBdr>
        <w:ind w:left="720" w:hanging="720"/>
        <w:jc w:val="both"/>
        <w:rPr>
          <w:color w:val="000000"/>
          <w:sz w:val="20"/>
          <w:szCs w:val="20"/>
        </w:rPr>
      </w:pPr>
      <w:r>
        <w:rPr>
          <w:color w:val="000000"/>
          <w:sz w:val="20"/>
          <w:szCs w:val="20"/>
        </w:rPr>
        <w:lastRenderedPageBreak/>
        <w:t xml:space="preserve">Adams, G. O., </w:t>
      </w:r>
      <w:proofErr w:type="spellStart"/>
      <w:r>
        <w:rPr>
          <w:color w:val="000000"/>
          <w:sz w:val="20"/>
          <w:szCs w:val="20"/>
        </w:rPr>
        <w:t>Tawari-Fufeyin</w:t>
      </w:r>
      <w:proofErr w:type="spellEnd"/>
      <w:r>
        <w:rPr>
          <w:color w:val="000000"/>
          <w:sz w:val="20"/>
          <w:szCs w:val="20"/>
        </w:rPr>
        <w:t>, P., &amp; Ehinomen, I. (2014). Laboratory scale bioremediation of soils from automobile mechanic workshops using cow dung. J</w:t>
      </w:r>
      <w:r w:rsidR="0025305A">
        <w:rPr>
          <w:color w:val="000000"/>
          <w:sz w:val="20"/>
          <w:szCs w:val="20"/>
        </w:rPr>
        <w:t xml:space="preserve">ournal of </w:t>
      </w:r>
      <w:r>
        <w:rPr>
          <w:color w:val="000000"/>
          <w:sz w:val="20"/>
          <w:szCs w:val="20"/>
        </w:rPr>
        <w:t>Appl</w:t>
      </w:r>
      <w:r w:rsidR="0025305A">
        <w:rPr>
          <w:color w:val="000000"/>
          <w:sz w:val="20"/>
          <w:szCs w:val="20"/>
        </w:rPr>
        <w:t xml:space="preserve">ied &amp; Environmental </w:t>
      </w:r>
      <w:r>
        <w:rPr>
          <w:color w:val="000000"/>
          <w:sz w:val="20"/>
          <w:szCs w:val="20"/>
        </w:rPr>
        <w:t>Microbiol</w:t>
      </w:r>
      <w:r w:rsidR="0025305A">
        <w:rPr>
          <w:color w:val="000000"/>
          <w:sz w:val="20"/>
          <w:szCs w:val="20"/>
        </w:rPr>
        <w:t>ogy</w:t>
      </w:r>
      <w:r>
        <w:rPr>
          <w:color w:val="000000"/>
          <w:sz w:val="20"/>
          <w:szCs w:val="20"/>
        </w:rPr>
        <w:t>, 2, 128-134.</w:t>
      </w:r>
    </w:p>
    <w:p w:rsidR="00A12992" w:rsidRDefault="00A12992">
      <w:pPr>
        <w:pBdr>
          <w:top w:val="nil"/>
          <w:left w:val="nil"/>
          <w:bottom w:val="nil"/>
          <w:right w:val="nil"/>
          <w:between w:val="nil"/>
        </w:pBdr>
        <w:ind w:left="720" w:hanging="720"/>
        <w:jc w:val="both"/>
        <w:rPr>
          <w:color w:val="000000"/>
          <w:sz w:val="20"/>
          <w:szCs w:val="20"/>
        </w:rPr>
      </w:pPr>
      <w:proofErr w:type="spellStart"/>
      <w:r>
        <w:rPr>
          <w:color w:val="000000"/>
          <w:sz w:val="20"/>
          <w:szCs w:val="20"/>
        </w:rPr>
        <w:t>Adegoke</w:t>
      </w:r>
      <w:proofErr w:type="spellEnd"/>
      <w:r>
        <w:rPr>
          <w:color w:val="000000"/>
          <w:sz w:val="20"/>
          <w:szCs w:val="20"/>
        </w:rPr>
        <w:t>, K. A., &amp; Bello, O. S. (2015). Dye sequestration using agricultural wastes as adsorbents. Water resources and industry, 12, 8-24.</w:t>
      </w:r>
    </w:p>
    <w:p w:rsidR="00A12992" w:rsidRDefault="00A12992">
      <w:pPr>
        <w:pBdr>
          <w:top w:val="nil"/>
          <w:left w:val="nil"/>
          <w:bottom w:val="nil"/>
          <w:right w:val="nil"/>
          <w:between w:val="nil"/>
        </w:pBdr>
        <w:ind w:left="720" w:hanging="720"/>
        <w:jc w:val="both"/>
        <w:rPr>
          <w:color w:val="000000"/>
          <w:sz w:val="20"/>
          <w:szCs w:val="20"/>
        </w:rPr>
      </w:pPr>
      <w:proofErr w:type="spellStart"/>
      <w:r>
        <w:rPr>
          <w:color w:val="000000"/>
          <w:sz w:val="20"/>
          <w:szCs w:val="20"/>
        </w:rPr>
        <w:t>Agegnehu</w:t>
      </w:r>
      <w:proofErr w:type="spellEnd"/>
      <w:r>
        <w:rPr>
          <w:color w:val="000000"/>
          <w:sz w:val="20"/>
          <w:szCs w:val="20"/>
        </w:rPr>
        <w:t>, G., Bass, A. M., Nelson, P. N., Muirhead, B., Wright, G., &amp; Bird, M. I. (2015). Biochar and biochar-compost as soil amendments: Effects on peanut yield, soil properties and greenhouse gas emissions in tropical North Queensland, Austra</w:t>
      </w:r>
      <w:r w:rsidR="0025305A">
        <w:rPr>
          <w:color w:val="000000"/>
          <w:sz w:val="20"/>
          <w:szCs w:val="20"/>
        </w:rPr>
        <w:t xml:space="preserve">lia. Agriculture, </w:t>
      </w:r>
      <w:r>
        <w:rPr>
          <w:color w:val="000000"/>
          <w:sz w:val="20"/>
          <w:szCs w:val="20"/>
        </w:rPr>
        <w:t>ecosystems &amp; environment, 213, 72-85.</w:t>
      </w:r>
    </w:p>
    <w:p w:rsidR="00A12992" w:rsidRDefault="00A12992">
      <w:pPr>
        <w:pBdr>
          <w:top w:val="nil"/>
          <w:left w:val="nil"/>
          <w:bottom w:val="nil"/>
          <w:right w:val="nil"/>
          <w:between w:val="nil"/>
        </w:pBdr>
        <w:ind w:left="720" w:hanging="720"/>
        <w:jc w:val="both"/>
        <w:rPr>
          <w:color w:val="000000"/>
          <w:sz w:val="20"/>
          <w:szCs w:val="20"/>
        </w:rPr>
      </w:pPr>
      <w:proofErr w:type="spellStart"/>
      <w:r>
        <w:rPr>
          <w:color w:val="000000"/>
          <w:sz w:val="20"/>
          <w:szCs w:val="20"/>
        </w:rPr>
        <w:t>Ahlawat</w:t>
      </w:r>
      <w:proofErr w:type="spellEnd"/>
      <w:r>
        <w:rPr>
          <w:color w:val="000000"/>
          <w:sz w:val="20"/>
          <w:szCs w:val="20"/>
        </w:rPr>
        <w:t>, D., &amp;</w:t>
      </w:r>
      <w:r w:rsidR="007A2222">
        <w:rPr>
          <w:color w:val="000000"/>
          <w:sz w:val="20"/>
          <w:szCs w:val="20"/>
        </w:rPr>
        <w:t xml:space="preserve"> </w:t>
      </w:r>
      <w:proofErr w:type="spellStart"/>
      <w:r>
        <w:rPr>
          <w:color w:val="000000"/>
          <w:sz w:val="20"/>
          <w:szCs w:val="20"/>
        </w:rPr>
        <w:t>Kalurkar</w:t>
      </w:r>
      <w:proofErr w:type="spellEnd"/>
      <w:r>
        <w:rPr>
          <w:color w:val="000000"/>
          <w:sz w:val="20"/>
          <w:szCs w:val="20"/>
        </w:rPr>
        <w:t>, L. G. (2014). Coconut shell as partial replacement of coarse aggregate in concrete. IOSR Journal of Mechanical and Civil Engineering, 84, 61-64.</w:t>
      </w:r>
    </w:p>
    <w:p w:rsidR="00A12992" w:rsidRDefault="00A12992">
      <w:pPr>
        <w:pBdr>
          <w:top w:val="nil"/>
          <w:left w:val="nil"/>
          <w:bottom w:val="nil"/>
          <w:right w:val="nil"/>
          <w:between w:val="nil"/>
        </w:pBdr>
        <w:ind w:left="720" w:hanging="720"/>
        <w:jc w:val="both"/>
        <w:rPr>
          <w:color w:val="000000"/>
          <w:sz w:val="20"/>
          <w:szCs w:val="20"/>
        </w:rPr>
      </w:pPr>
      <w:r>
        <w:rPr>
          <w:color w:val="000000"/>
          <w:sz w:val="20"/>
          <w:szCs w:val="20"/>
        </w:rPr>
        <w:t>Ali, M. A., Kim, P. J., &amp;</w:t>
      </w:r>
      <w:proofErr w:type="spellStart"/>
      <w:r>
        <w:rPr>
          <w:color w:val="000000"/>
          <w:sz w:val="20"/>
          <w:szCs w:val="20"/>
        </w:rPr>
        <w:t>Inubushi</w:t>
      </w:r>
      <w:proofErr w:type="spellEnd"/>
      <w:r>
        <w:rPr>
          <w:color w:val="000000"/>
          <w:sz w:val="20"/>
          <w:szCs w:val="20"/>
        </w:rPr>
        <w:t>, K. (2015). Mitigating yield-scaled greenhouse gas emissions through combined application of soil amendments: a comparative study between temperate and subtropical rice paddy soils. Science of the Total Environment, 529, 140-148.</w:t>
      </w:r>
    </w:p>
    <w:p w:rsidR="00A12992" w:rsidRDefault="00A12992">
      <w:pPr>
        <w:pBdr>
          <w:top w:val="nil"/>
          <w:left w:val="nil"/>
          <w:bottom w:val="nil"/>
          <w:right w:val="nil"/>
          <w:between w:val="nil"/>
        </w:pBdr>
        <w:ind w:left="720" w:hanging="720"/>
        <w:jc w:val="both"/>
        <w:rPr>
          <w:color w:val="000000"/>
          <w:sz w:val="20"/>
          <w:szCs w:val="20"/>
        </w:rPr>
      </w:pPr>
      <w:r>
        <w:rPr>
          <w:color w:val="000000"/>
          <w:sz w:val="20"/>
          <w:szCs w:val="20"/>
        </w:rPr>
        <w:t>Amado, I. R., Franco, D., Sánchez, M., Zapata, C., &amp; Vázq</w:t>
      </w:r>
      <w:r w:rsidR="00A830E2">
        <w:rPr>
          <w:color w:val="000000"/>
          <w:sz w:val="20"/>
          <w:szCs w:val="20"/>
        </w:rPr>
        <w:t xml:space="preserve">uez, J. A. (2014). </w:t>
      </w:r>
      <w:proofErr w:type="spellStart"/>
      <w:r w:rsidR="00A830E2">
        <w:rPr>
          <w:color w:val="000000"/>
          <w:sz w:val="20"/>
          <w:szCs w:val="20"/>
        </w:rPr>
        <w:t>Optimisation</w:t>
      </w:r>
      <w:proofErr w:type="spellEnd"/>
      <w:r w:rsidR="00A830E2">
        <w:rPr>
          <w:color w:val="000000"/>
          <w:sz w:val="20"/>
          <w:szCs w:val="20"/>
        </w:rPr>
        <w:t xml:space="preserve"> </w:t>
      </w:r>
      <w:r>
        <w:rPr>
          <w:color w:val="000000"/>
          <w:sz w:val="20"/>
          <w:szCs w:val="20"/>
        </w:rPr>
        <w:t xml:space="preserve">of antioxidant extraction from </w:t>
      </w:r>
      <w:r>
        <w:rPr>
          <w:i/>
          <w:iCs/>
          <w:color w:val="000000"/>
          <w:sz w:val="20"/>
          <w:szCs w:val="20"/>
        </w:rPr>
        <w:t>Solanum tuberosum</w:t>
      </w:r>
      <w:r>
        <w:rPr>
          <w:color w:val="000000"/>
          <w:sz w:val="20"/>
          <w:szCs w:val="20"/>
        </w:rPr>
        <w:t xml:space="preserve"> potato peel waste by surface response methodology. Food chemistry, 165, 290-299.</w:t>
      </w:r>
    </w:p>
    <w:p w:rsidR="00A12992" w:rsidRDefault="00A12992">
      <w:pPr>
        <w:pBdr>
          <w:top w:val="nil"/>
          <w:left w:val="nil"/>
          <w:bottom w:val="nil"/>
          <w:right w:val="nil"/>
          <w:between w:val="nil"/>
        </w:pBdr>
        <w:ind w:left="720" w:hanging="720"/>
        <w:jc w:val="both"/>
        <w:rPr>
          <w:color w:val="000000"/>
          <w:sz w:val="20"/>
          <w:szCs w:val="20"/>
        </w:rPr>
      </w:pPr>
      <w:proofErr w:type="spellStart"/>
      <w:r>
        <w:rPr>
          <w:color w:val="000000"/>
          <w:sz w:val="20"/>
          <w:szCs w:val="20"/>
        </w:rPr>
        <w:t>Antonelli</w:t>
      </w:r>
      <w:proofErr w:type="spellEnd"/>
      <w:r>
        <w:rPr>
          <w:color w:val="000000"/>
          <w:sz w:val="20"/>
          <w:szCs w:val="20"/>
        </w:rPr>
        <w:t xml:space="preserve">, M., </w:t>
      </w:r>
      <w:proofErr w:type="spellStart"/>
      <w:r>
        <w:rPr>
          <w:color w:val="000000"/>
          <w:sz w:val="20"/>
          <w:szCs w:val="20"/>
        </w:rPr>
        <w:t>Baccioli</w:t>
      </w:r>
      <w:proofErr w:type="spellEnd"/>
      <w:r>
        <w:rPr>
          <w:color w:val="000000"/>
          <w:sz w:val="20"/>
          <w:szCs w:val="20"/>
        </w:rPr>
        <w:t xml:space="preserve">, A. N. D. R. E. A., Francesconi, M. A. R. C. O., </w:t>
      </w:r>
      <w:proofErr w:type="spellStart"/>
      <w:r>
        <w:rPr>
          <w:color w:val="000000"/>
          <w:sz w:val="20"/>
          <w:szCs w:val="20"/>
        </w:rPr>
        <w:t>Psaroudakis</w:t>
      </w:r>
      <w:proofErr w:type="spellEnd"/>
      <w:r>
        <w:rPr>
          <w:color w:val="000000"/>
          <w:sz w:val="20"/>
          <w:szCs w:val="20"/>
        </w:rPr>
        <w:t>, P. A. N. A. Y. O. T. I. S., &amp; Martorano, L. (2015). Technologies for energy recovery from waste biomasses: a study about Tuscan potentialities. Energy Procedia, 81, 450-460.</w:t>
      </w:r>
    </w:p>
    <w:p w:rsidR="00A12992" w:rsidRDefault="00A12992">
      <w:pPr>
        <w:pBdr>
          <w:top w:val="nil"/>
          <w:left w:val="nil"/>
          <w:bottom w:val="nil"/>
          <w:right w:val="nil"/>
          <w:between w:val="nil"/>
        </w:pBdr>
        <w:ind w:left="720" w:hanging="720"/>
        <w:jc w:val="both"/>
        <w:rPr>
          <w:color w:val="000000"/>
          <w:sz w:val="20"/>
          <w:szCs w:val="20"/>
        </w:rPr>
      </w:pPr>
      <w:r>
        <w:rPr>
          <w:color w:val="000000"/>
          <w:sz w:val="20"/>
          <w:szCs w:val="20"/>
        </w:rPr>
        <w:t xml:space="preserve">Aprianti, E., </w:t>
      </w:r>
      <w:proofErr w:type="spellStart"/>
      <w:r>
        <w:rPr>
          <w:color w:val="000000"/>
          <w:sz w:val="20"/>
          <w:szCs w:val="20"/>
        </w:rPr>
        <w:t>Shafigh</w:t>
      </w:r>
      <w:proofErr w:type="spellEnd"/>
      <w:r>
        <w:rPr>
          <w:color w:val="000000"/>
          <w:sz w:val="20"/>
          <w:szCs w:val="20"/>
        </w:rPr>
        <w:t>, P., Bahri, S., &amp; Farahani, J. N. (2015). Supplementary cementitious materials origin from agricultural wastes–A review. Construction and Building Materials, 74, 176-187.</w:t>
      </w:r>
    </w:p>
    <w:p w:rsidR="00A12992" w:rsidRDefault="00A12992">
      <w:pPr>
        <w:pBdr>
          <w:top w:val="nil"/>
          <w:left w:val="nil"/>
          <w:bottom w:val="nil"/>
          <w:right w:val="nil"/>
          <w:between w:val="nil"/>
        </w:pBdr>
        <w:ind w:left="720" w:hanging="720"/>
        <w:jc w:val="both"/>
        <w:rPr>
          <w:color w:val="000000"/>
          <w:sz w:val="20"/>
          <w:szCs w:val="20"/>
        </w:rPr>
      </w:pPr>
      <w:proofErr w:type="spellStart"/>
      <w:r>
        <w:rPr>
          <w:color w:val="000000"/>
          <w:sz w:val="20"/>
          <w:szCs w:val="20"/>
        </w:rPr>
        <w:t>Aranda</w:t>
      </w:r>
      <w:proofErr w:type="spellEnd"/>
      <w:r>
        <w:rPr>
          <w:color w:val="000000"/>
          <w:sz w:val="20"/>
          <w:szCs w:val="20"/>
        </w:rPr>
        <w:t>, V., Macci, C., Peruzzi, E., &amp;</w:t>
      </w:r>
      <w:proofErr w:type="spellStart"/>
      <w:r>
        <w:rPr>
          <w:color w:val="000000"/>
          <w:sz w:val="20"/>
          <w:szCs w:val="20"/>
        </w:rPr>
        <w:t>Masciandaro</w:t>
      </w:r>
      <w:proofErr w:type="spellEnd"/>
      <w:r>
        <w:rPr>
          <w:color w:val="000000"/>
          <w:sz w:val="20"/>
          <w:szCs w:val="20"/>
        </w:rPr>
        <w:t>, G. (2015). Biochemical activity and chemical-structural properties of soil organic matter after 17 years of amendments with olive-mill pomace co-compost. Journal of environmental management, 147, 278-285.</w:t>
      </w:r>
    </w:p>
    <w:p w:rsidR="00A12992" w:rsidRDefault="00A12992" w:rsidP="006D0468">
      <w:pPr>
        <w:pBdr>
          <w:top w:val="nil"/>
          <w:left w:val="nil"/>
          <w:bottom w:val="nil"/>
          <w:right w:val="nil"/>
          <w:between w:val="nil"/>
        </w:pBdr>
        <w:ind w:left="720" w:hanging="720"/>
        <w:jc w:val="both"/>
        <w:rPr>
          <w:color w:val="000000"/>
          <w:sz w:val="20"/>
          <w:szCs w:val="20"/>
        </w:rPr>
      </w:pPr>
      <w:proofErr w:type="spellStart"/>
      <w:r>
        <w:rPr>
          <w:color w:val="000000"/>
          <w:sz w:val="20"/>
          <w:szCs w:val="20"/>
        </w:rPr>
        <w:t>Aruldass</w:t>
      </w:r>
      <w:proofErr w:type="spellEnd"/>
      <w:r>
        <w:rPr>
          <w:color w:val="000000"/>
          <w:sz w:val="20"/>
          <w:szCs w:val="20"/>
        </w:rPr>
        <w:t xml:space="preserve">, C. A., Aziz, A., </w:t>
      </w:r>
      <w:proofErr w:type="spellStart"/>
      <w:r>
        <w:rPr>
          <w:color w:val="000000"/>
          <w:sz w:val="20"/>
          <w:szCs w:val="20"/>
        </w:rPr>
        <w:t>Venil</w:t>
      </w:r>
      <w:proofErr w:type="spellEnd"/>
      <w:r>
        <w:rPr>
          <w:color w:val="000000"/>
          <w:sz w:val="20"/>
          <w:szCs w:val="20"/>
        </w:rPr>
        <w:t xml:space="preserve">, C. K., Khasim, A. R., &amp; Ahmad, W. A. (2016). Utilization of agro-industrial waste for the production of yellowish-orange pigment from </w:t>
      </w:r>
      <w:proofErr w:type="spellStart"/>
      <w:r>
        <w:rPr>
          <w:i/>
          <w:iCs/>
          <w:color w:val="000000"/>
          <w:sz w:val="20"/>
          <w:szCs w:val="20"/>
        </w:rPr>
        <w:t>Chryseobacteriumartocarpi</w:t>
      </w:r>
      <w:proofErr w:type="spellEnd"/>
      <w:r>
        <w:rPr>
          <w:color w:val="000000"/>
          <w:sz w:val="20"/>
          <w:szCs w:val="20"/>
        </w:rPr>
        <w:t xml:space="preserve"> CECT 8497. International Biodeterioration &amp; Biodegradation, 113, 342-349.</w:t>
      </w:r>
    </w:p>
    <w:p w:rsidR="00A12992" w:rsidRDefault="00A12992">
      <w:pPr>
        <w:pBdr>
          <w:top w:val="nil"/>
          <w:left w:val="nil"/>
          <w:bottom w:val="nil"/>
          <w:right w:val="nil"/>
          <w:between w:val="nil"/>
        </w:pBdr>
        <w:ind w:left="720" w:hanging="720"/>
        <w:jc w:val="both"/>
        <w:rPr>
          <w:color w:val="000000"/>
          <w:sz w:val="20"/>
          <w:szCs w:val="20"/>
        </w:rPr>
      </w:pPr>
      <w:proofErr w:type="spellStart"/>
      <w:r>
        <w:rPr>
          <w:color w:val="000000"/>
          <w:sz w:val="20"/>
          <w:szCs w:val="20"/>
        </w:rPr>
        <w:t>Ashour</w:t>
      </w:r>
      <w:proofErr w:type="spellEnd"/>
      <w:r>
        <w:rPr>
          <w:color w:val="000000"/>
          <w:sz w:val="20"/>
          <w:szCs w:val="20"/>
        </w:rPr>
        <w:t xml:space="preserve">, T., </w:t>
      </w:r>
      <w:proofErr w:type="spellStart"/>
      <w:r>
        <w:rPr>
          <w:color w:val="000000"/>
          <w:sz w:val="20"/>
          <w:szCs w:val="20"/>
        </w:rPr>
        <w:t>Korjenic</w:t>
      </w:r>
      <w:proofErr w:type="spellEnd"/>
      <w:r>
        <w:rPr>
          <w:color w:val="000000"/>
          <w:sz w:val="20"/>
          <w:szCs w:val="20"/>
        </w:rPr>
        <w:t xml:space="preserve">, A., </w:t>
      </w:r>
      <w:proofErr w:type="spellStart"/>
      <w:r>
        <w:rPr>
          <w:color w:val="000000"/>
          <w:sz w:val="20"/>
          <w:szCs w:val="20"/>
        </w:rPr>
        <w:t>Korjenic</w:t>
      </w:r>
      <w:proofErr w:type="spellEnd"/>
      <w:r>
        <w:rPr>
          <w:color w:val="000000"/>
          <w:sz w:val="20"/>
          <w:szCs w:val="20"/>
        </w:rPr>
        <w:t>, S., &amp; Wu, W. (2015). Thermal conductivity of unfired earth bricks reinforced by agricultural wastes with cement and gypsum. Energy and Buildings, 104, 139-146.</w:t>
      </w:r>
    </w:p>
    <w:p w:rsidR="00A12992" w:rsidRDefault="00A12992">
      <w:pPr>
        <w:pBdr>
          <w:top w:val="nil"/>
          <w:left w:val="nil"/>
          <w:bottom w:val="nil"/>
          <w:right w:val="nil"/>
          <w:between w:val="nil"/>
        </w:pBdr>
        <w:ind w:left="720" w:hanging="720"/>
        <w:jc w:val="both"/>
        <w:rPr>
          <w:color w:val="000000"/>
          <w:sz w:val="20"/>
          <w:szCs w:val="20"/>
        </w:rPr>
      </w:pPr>
      <w:proofErr w:type="spellStart"/>
      <w:r>
        <w:rPr>
          <w:color w:val="000000"/>
          <w:sz w:val="20"/>
          <w:szCs w:val="20"/>
        </w:rPr>
        <w:t>Asim</w:t>
      </w:r>
      <w:proofErr w:type="spellEnd"/>
      <w:r>
        <w:rPr>
          <w:color w:val="000000"/>
          <w:sz w:val="20"/>
          <w:szCs w:val="20"/>
        </w:rPr>
        <w:t xml:space="preserve">, N., </w:t>
      </w:r>
      <w:proofErr w:type="spellStart"/>
      <w:r>
        <w:rPr>
          <w:color w:val="000000"/>
          <w:sz w:val="20"/>
          <w:szCs w:val="20"/>
        </w:rPr>
        <w:t>Emdadi</w:t>
      </w:r>
      <w:proofErr w:type="spellEnd"/>
      <w:r>
        <w:rPr>
          <w:color w:val="000000"/>
          <w:sz w:val="20"/>
          <w:szCs w:val="20"/>
        </w:rPr>
        <w:t xml:space="preserve">, Z., Mohammad, M., </w:t>
      </w:r>
      <w:proofErr w:type="spellStart"/>
      <w:r>
        <w:rPr>
          <w:color w:val="000000"/>
          <w:sz w:val="20"/>
          <w:szCs w:val="20"/>
        </w:rPr>
        <w:t>Yarmo</w:t>
      </w:r>
      <w:proofErr w:type="spellEnd"/>
      <w:r>
        <w:rPr>
          <w:color w:val="000000"/>
          <w:sz w:val="20"/>
          <w:szCs w:val="20"/>
        </w:rPr>
        <w:t>, M. A., &amp;</w:t>
      </w:r>
      <w:proofErr w:type="spellStart"/>
      <w:r>
        <w:rPr>
          <w:color w:val="000000"/>
          <w:sz w:val="20"/>
          <w:szCs w:val="20"/>
        </w:rPr>
        <w:t>Sopian</w:t>
      </w:r>
      <w:proofErr w:type="spellEnd"/>
      <w:r>
        <w:rPr>
          <w:color w:val="000000"/>
          <w:sz w:val="20"/>
          <w:szCs w:val="20"/>
        </w:rPr>
        <w:t>, K. (2015). Agricultural solid wastes for green desiccant applications: an overview of research achievements, opportunities and perspectives. Journal of Cleaner Production, 91, 26-35.</w:t>
      </w:r>
    </w:p>
    <w:p w:rsidR="00A12992" w:rsidRPr="006D0468" w:rsidRDefault="00A12992" w:rsidP="006D0468">
      <w:pPr>
        <w:pBdr>
          <w:top w:val="nil"/>
          <w:left w:val="nil"/>
          <w:bottom w:val="nil"/>
          <w:right w:val="nil"/>
          <w:between w:val="nil"/>
        </w:pBdr>
        <w:ind w:left="720" w:hanging="720"/>
        <w:jc w:val="both"/>
        <w:rPr>
          <w:color w:val="000000"/>
          <w:sz w:val="18"/>
          <w:szCs w:val="20"/>
        </w:rPr>
      </w:pPr>
      <w:proofErr w:type="spellStart"/>
      <w:r w:rsidRPr="00230005">
        <w:rPr>
          <w:sz w:val="20"/>
          <w:highlight w:val="yellow"/>
        </w:rPr>
        <w:t>Bhardwaj</w:t>
      </w:r>
      <w:proofErr w:type="spellEnd"/>
      <w:r w:rsidRPr="00230005">
        <w:rPr>
          <w:sz w:val="20"/>
          <w:highlight w:val="yellow"/>
        </w:rPr>
        <w:t xml:space="preserve">, B., </w:t>
      </w:r>
      <w:proofErr w:type="spellStart"/>
      <w:r w:rsidRPr="00230005">
        <w:rPr>
          <w:sz w:val="20"/>
          <w:highlight w:val="yellow"/>
        </w:rPr>
        <w:t>Kaushik</w:t>
      </w:r>
      <w:proofErr w:type="spellEnd"/>
      <w:r w:rsidRPr="00230005">
        <w:rPr>
          <w:sz w:val="20"/>
          <w:highlight w:val="yellow"/>
        </w:rPr>
        <w:t xml:space="preserve">, A., </w:t>
      </w:r>
      <w:proofErr w:type="spellStart"/>
      <w:r w:rsidRPr="00230005">
        <w:rPr>
          <w:sz w:val="20"/>
          <w:highlight w:val="yellow"/>
        </w:rPr>
        <w:t>Kaushik</w:t>
      </w:r>
      <w:proofErr w:type="spellEnd"/>
      <w:r w:rsidRPr="00230005">
        <w:rPr>
          <w:sz w:val="20"/>
          <w:highlight w:val="yellow"/>
        </w:rPr>
        <w:t xml:space="preserve">, C. P., &amp; </w:t>
      </w:r>
      <w:proofErr w:type="spellStart"/>
      <w:r w:rsidRPr="00230005">
        <w:rPr>
          <w:sz w:val="20"/>
          <w:highlight w:val="yellow"/>
        </w:rPr>
        <w:t>Bhardwaj</w:t>
      </w:r>
      <w:proofErr w:type="spellEnd"/>
      <w:r w:rsidRPr="00230005">
        <w:rPr>
          <w:sz w:val="20"/>
          <w:highlight w:val="yellow"/>
        </w:rPr>
        <w:t xml:space="preserve">, N. (2025). Automated Compact Biodigester for </w:t>
      </w:r>
      <w:proofErr w:type="spellStart"/>
      <w:r w:rsidRPr="00230005">
        <w:rPr>
          <w:sz w:val="20"/>
          <w:highlight w:val="yellow"/>
        </w:rPr>
        <w:t>Anaerobically</w:t>
      </w:r>
      <w:proofErr w:type="spellEnd"/>
      <w:r w:rsidRPr="00230005">
        <w:rPr>
          <w:sz w:val="20"/>
          <w:highlight w:val="yellow"/>
        </w:rPr>
        <w:t xml:space="preserve"> Transforming Kitchen Waste to Biogas and Organic Fertilizer: Impact Analysis for Various Sustainable Development Goals. European Journal of Environment and Earth Sciences, 6(3), 24-29.</w:t>
      </w:r>
    </w:p>
    <w:p w:rsidR="00A12992" w:rsidRDefault="00A12992">
      <w:pPr>
        <w:pBdr>
          <w:top w:val="nil"/>
          <w:left w:val="nil"/>
          <w:bottom w:val="nil"/>
          <w:right w:val="nil"/>
          <w:between w:val="nil"/>
        </w:pBdr>
        <w:ind w:left="720" w:hanging="720"/>
        <w:jc w:val="both"/>
        <w:rPr>
          <w:color w:val="000000"/>
          <w:sz w:val="20"/>
          <w:szCs w:val="20"/>
        </w:rPr>
      </w:pPr>
      <w:proofErr w:type="spellStart"/>
      <w:r>
        <w:rPr>
          <w:color w:val="000000"/>
          <w:sz w:val="20"/>
          <w:szCs w:val="20"/>
        </w:rPr>
        <w:t>Bhatnagar</w:t>
      </w:r>
      <w:proofErr w:type="spellEnd"/>
      <w:r>
        <w:rPr>
          <w:color w:val="000000"/>
          <w:sz w:val="20"/>
          <w:szCs w:val="20"/>
        </w:rPr>
        <w:t>, A., Sillanpää, M., &amp;</w:t>
      </w:r>
      <w:proofErr w:type="spellStart"/>
      <w:r>
        <w:rPr>
          <w:color w:val="000000"/>
          <w:sz w:val="20"/>
          <w:szCs w:val="20"/>
        </w:rPr>
        <w:t>Witek-Krowiak</w:t>
      </w:r>
      <w:proofErr w:type="spellEnd"/>
      <w:r>
        <w:rPr>
          <w:color w:val="000000"/>
          <w:sz w:val="20"/>
          <w:szCs w:val="20"/>
        </w:rPr>
        <w:t>, A. (2015). Agricultural waste peels as versatile biomass for water purification–</w:t>
      </w:r>
      <w:r w:rsidR="00FE2A3A">
        <w:rPr>
          <w:color w:val="000000"/>
          <w:sz w:val="20"/>
          <w:szCs w:val="20"/>
        </w:rPr>
        <w:t>A review. Chemical Engineering J</w:t>
      </w:r>
      <w:r>
        <w:rPr>
          <w:color w:val="000000"/>
          <w:sz w:val="20"/>
          <w:szCs w:val="20"/>
        </w:rPr>
        <w:t>ournal, 270, 244-271.</w:t>
      </w:r>
    </w:p>
    <w:p w:rsidR="00A12992" w:rsidRDefault="00A12992">
      <w:pPr>
        <w:pBdr>
          <w:top w:val="nil"/>
          <w:left w:val="nil"/>
          <w:bottom w:val="nil"/>
          <w:right w:val="nil"/>
          <w:between w:val="nil"/>
        </w:pBdr>
        <w:ind w:left="720" w:hanging="720"/>
        <w:jc w:val="both"/>
        <w:rPr>
          <w:color w:val="000000"/>
          <w:sz w:val="20"/>
          <w:szCs w:val="20"/>
        </w:rPr>
      </w:pPr>
      <w:proofErr w:type="spellStart"/>
      <w:r>
        <w:rPr>
          <w:color w:val="000000"/>
          <w:sz w:val="20"/>
          <w:szCs w:val="20"/>
        </w:rPr>
        <w:t>Cestonaro</w:t>
      </w:r>
      <w:proofErr w:type="spellEnd"/>
      <w:r>
        <w:rPr>
          <w:color w:val="000000"/>
          <w:sz w:val="20"/>
          <w:szCs w:val="20"/>
        </w:rPr>
        <w:t xml:space="preserve">, T., de Mendonça Costa, M. S. S., de Mendonça Costa, L. A., </w:t>
      </w:r>
      <w:proofErr w:type="spellStart"/>
      <w:r>
        <w:rPr>
          <w:color w:val="000000"/>
          <w:sz w:val="20"/>
          <w:szCs w:val="20"/>
        </w:rPr>
        <w:t>Rozatti</w:t>
      </w:r>
      <w:proofErr w:type="spellEnd"/>
      <w:r>
        <w:rPr>
          <w:color w:val="000000"/>
          <w:sz w:val="20"/>
          <w:szCs w:val="20"/>
        </w:rPr>
        <w:t>, M. A. T., Pereira, D. C., Lorin, H. E. F., &amp; Carneiro, L. J. (2015). The anaerobic co-digestion of sheep bedding and 50% cattle manure increases biogas production and improves biofertilizer quality. Waste Management, 46, 612-618.</w:t>
      </w:r>
    </w:p>
    <w:p w:rsidR="00A12992" w:rsidRDefault="00A12992">
      <w:pPr>
        <w:pBdr>
          <w:top w:val="nil"/>
          <w:left w:val="nil"/>
          <w:bottom w:val="nil"/>
          <w:right w:val="nil"/>
          <w:between w:val="nil"/>
        </w:pBdr>
        <w:ind w:left="720" w:hanging="720"/>
        <w:jc w:val="both"/>
        <w:rPr>
          <w:color w:val="000000"/>
          <w:sz w:val="20"/>
          <w:szCs w:val="20"/>
        </w:rPr>
      </w:pPr>
      <w:proofErr w:type="spellStart"/>
      <w:r>
        <w:rPr>
          <w:color w:val="000000"/>
          <w:sz w:val="20"/>
          <w:szCs w:val="20"/>
        </w:rPr>
        <w:t>Chatterjee</w:t>
      </w:r>
      <w:proofErr w:type="spellEnd"/>
      <w:r>
        <w:rPr>
          <w:color w:val="000000"/>
          <w:sz w:val="20"/>
          <w:szCs w:val="20"/>
        </w:rPr>
        <w:t>, R., &amp; Bandyopadhyay, S. (2017). Effect of boron, molybdenum and biofertilizers on growth and yield of cowpea (</w:t>
      </w:r>
      <w:r>
        <w:rPr>
          <w:i/>
          <w:iCs/>
          <w:color w:val="000000"/>
          <w:sz w:val="20"/>
          <w:szCs w:val="20"/>
        </w:rPr>
        <w:t>Vigna unguiculata</w:t>
      </w:r>
      <w:r>
        <w:rPr>
          <w:color w:val="000000"/>
          <w:sz w:val="20"/>
          <w:szCs w:val="20"/>
        </w:rPr>
        <w:t xml:space="preserve"> L. Walp.) in acid soil of eastern Himalayan region. Journal of the Saudi Society of Agricultural Sciences, 16(4), 332-336.</w:t>
      </w:r>
    </w:p>
    <w:p w:rsidR="00A12992" w:rsidRDefault="00A12992">
      <w:pPr>
        <w:pBdr>
          <w:top w:val="nil"/>
          <w:left w:val="nil"/>
          <w:bottom w:val="nil"/>
          <w:right w:val="nil"/>
          <w:between w:val="nil"/>
        </w:pBdr>
        <w:ind w:left="720" w:hanging="720"/>
        <w:jc w:val="both"/>
        <w:rPr>
          <w:color w:val="000000"/>
          <w:sz w:val="20"/>
          <w:szCs w:val="20"/>
        </w:rPr>
      </w:pPr>
      <w:r>
        <w:rPr>
          <w:color w:val="000000"/>
          <w:sz w:val="20"/>
          <w:szCs w:val="20"/>
        </w:rPr>
        <w:t>Chen, S. S., Iris, K. M., Tsang, D. C., Yip,</w:t>
      </w:r>
      <w:r w:rsidR="00327F34">
        <w:rPr>
          <w:color w:val="000000"/>
          <w:sz w:val="20"/>
          <w:szCs w:val="20"/>
        </w:rPr>
        <w:t xml:space="preserve"> A. C., Khan, E., Wang, L., </w:t>
      </w:r>
      <w:proofErr w:type="spellStart"/>
      <w:r w:rsidR="00327F34">
        <w:rPr>
          <w:color w:val="000000"/>
          <w:sz w:val="20"/>
          <w:szCs w:val="20"/>
        </w:rPr>
        <w:t>Sil</w:t>
      </w:r>
      <w:proofErr w:type="spellEnd"/>
      <w:r w:rsidR="00327F34">
        <w:rPr>
          <w:color w:val="000000"/>
          <w:sz w:val="20"/>
          <w:szCs w:val="20"/>
        </w:rPr>
        <w:t xml:space="preserve"> ok, </w:t>
      </w:r>
      <w:r w:rsidR="006B41ED">
        <w:rPr>
          <w:color w:val="000000"/>
          <w:sz w:val="20"/>
          <w:szCs w:val="20"/>
        </w:rPr>
        <w:t xml:space="preserve">Y. </w:t>
      </w:r>
      <w:r>
        <w:rPr>
          <w:color w:val="000000"/>
          <w:sz w:val="20"/>
          <w:szCs w:val="20"/>
        </w:rPr>
        <w:t xml:space="preserve">&amp; </w:t>
      </w:r>
      <w:proofErr w:type="spellStart"/>
      <w:r>
        <w:rPr>
          <w:color w:val="000000"/>
          <w:sz w:val="20"/>
          <w:szCs w:val="20"/>
        </w:rPr>
        <w:t>Poon</w:t>
      </w:r>
      <w:proofErr w:type="spellEnd"/>
      <w:r>
        <w:rPr>
          <w:color w:val="000000"/>
          <w:sz w:val="20"/>
          <w:szCs w:val="20"/>
        </w:rPr>
        <w:t xml:space="preserve">, C. S. (2017). Valorization of cellulosic food waste into </w:t>
      </w:r>
      <w:proofErr w:type="spellStart"/>
      <w:r>
        <w:rPr>
          <w:color w:val="000000"/>
          <w:sz w:val="20"/>
          <w:szCs w:val="20"/>
        </w:rPr>
        <w:t>levulinic</w:t>
      </w:r>
      <w:proofErr w:type="spellEnd"/>
      <w:r>
        <w:rPr>
          <w:color w:val="000000"/>
          <w:sz w:val="20"/>
          <w:szCs w:val="20"/>
        </w:rPr>
        <w:t xml:space="preserve"> acid catalyzed by heterogeneous Brønsted acids: temperature and solvent effects. Chemical Engineering Journal, 327, 328-335.</w:t>
      </w:r>
    </w:p>
    <w:p w:rsidR="00A12992" w:rsidRDefault="00A12992">
      <w:pPr>
        <w:pBdr>
          <w:top w:val="nil"/>
          <w:left w:val="nil"/>
          <w:bottom w:val="nil"/>
          <w:right w:val="nil"/>
          <w:between w:val="nil"/>
        </w:pBdr>
        <w:ind w:left="720" w:hanging="720"/>
        <w:jc w:val="both"/>
        <w:rPr>
          <w:color w:val="000000"/>
          <w:sz w:val="20"/>
          <w:szCs w:val="20"/>
        </w:rPr>
      </w:pPr>
      <w:proofErr w:type="spellStart"/>
      <w:r>
        <w:rPr>
          <w:color w:val="000000"/>
          <w:sz w:val="20"/>
          <w:szCs w:val="20"/>
        </w:rPr>
        <w:lastRenderedPageBreak/>
        <w:t>Chenavaz</w:t>
      </w:r>
      <w:proofErr w:type="spellEnd"/>
      <w:r>
        <w:rPr>
          <w:color w:val="000000"/>
          <w:sz w:val="20"/>
          <w:szCs w:val="20"/>
        </w:rPr>
        <w:t>, R. Y., &amp; Dimitrov, S. (2024). From waste to wealth: Policies to promote the circular economy. Journal of Cleaner Production, 443, 141086.</w:t>
      </w:r>
    </w:p>
    <w:p w:rsidR="00A12992" w:rsidRDefault="00A12992">
      <w:pPr>
        <w:pBdr>
          <w:top w:val="nil"/>
          <w:left w:val="nil"/>
          <w:bottom w:val="nil"/>
          <w:right w:val="nil"/>
          <w:between w:val="nil"/>
        </w:pBdr>
        <w:ind w:left="720" w:hanging="720"/>
        <w:jc w:val="both"/>
        <w:rPr>
          <w:color w:val="000000"/>
          <w:sz w:val="20"/>
          <w:szCs w:val="20"/>
        </w:rPr>
      </w:pPr>
      <w:r>
        <w:rPr>
          <w:color w:val="000000"/>
          <w:sz w:val="20"/>
          <w:szCs w:val="20"/>
        </w:rPr>
        <w:t xml:space="preserve">Cheng, Y. T., &amp; Yang, C. F. (2016). Using strain </w:t>
      </w:r>
      <w:proofErr w:type="spellStart"/>
      <w:r>
        <w:rPr>
          <w:i/>
          <w:iCs/>
          <w:color w:val="000000"/>
          <w:sz w:val="20"/>
          <w:szCs w:val="20"/>
        </w:rPr>
        <w:t>Rhodotorulamucilaginosa</w:t>
      </w:r>
      <w:proofErr w:type="spellEnd"/>
      <w:r>
        <w:rPr>
          <w:color w:val="000000"/>
          <w:sz w:val="20"/>
          <w:szCs w:val="20"/>
        </w:rPr>
        <w:t xml:space="preserve"> to produce carotenoids using food wastes. Journal of the Taiwan Institute of Chemical Engineers, 61, 270-275.</w:t>
      </w:r>
    </w:p>
    <w:p w:rsidR="00A12992" w:rsidRDefault="00A12992">
      <w:pPr>
        <w:pBdr>
          <w:top w:val="nil"/>
          <w:left w:val="nil"/>
          <w:bottom w:val="nil"/>
          <w:right w:val="nil"/>
          <w:between w:val="nil"/>
        </w:pBdr>
        <w:ind w:left="720" w:hanging="720"/>
        <w:jc w:val="both"/>
        <w:rPr>
          <w:color w:val="000000"/>
          <w:sz w:val="20"/>
          <w:szCs w:val="20"/>
        </w:rPr>
      </w:pPr>
      <w:proofErr w:type="spellStart"/>
      <w:r>
        <w:rPr>
          <w:color w:val="000000"/>
          <w:sz w:val="20"/>
          <w:szCs w:val="20"/>
        </w:rPr>
        <w:t>Chintagunta</w:t>
      </w:r>
      <w:proofErr w:type="spellEnd"/>
      <w:r>
        <w:rPr>
          <w:color w:val="000000"/>
          <w:sz w:val="20"/>
          <w:szCs w:val="20"/>
        </w:rPr>
        <w:t xml:space="preserve">, A. D., Jacob, S., &amp; Banerjee, R. (2016). Integrated bioethanol and </w:t>
      </w:r>
      <w:proofErr w:type="spellStart"/>
      <w:r>
        <w:rPr>
          <w:color w:val="000000"/>
          <w:sz w:val="20"/>
          <w:szCs w:val="20"/>
        </w:rPr>
        <w:t>biomanure</w:t>
      </w:r>
      <w:proofErr w:type="spellEnd"/>
      <w:r>
        <w:rPr>
          <w:color w:val="000000"/>
          <w:sz w:val="20"/>
          <w:szCs w:val="20"/>
        </w:rPr>
        <w:t xml:space="preserve"> production from potato waste. Waste Management, 49, 320-325.</w:t>
      </w:r>
    </w:p>
    <w:p w:rsidR="00A12992" w:rsidRDefault="00A12992">
      <w:pPr>
        <w:pBdr>
          <w:top w:val="nil"/>
          <w:left w:val="nil"/>
          <w:bottom w:val="nil"/>
          <w:right w:val="nil"/>
          <w:between w:val="nil"/>
        </w:pBdr>
        <w:ind w:left="720" w:hanging="720"/>
        <w:jc w:val="both"/>
        <w:rPr>
          <w:color w:val="000000"/>
          <w:sz w:val="20"/>
          <w:szCs w:val="20"/>
        </w:rPr>
      </w:pPr>
      <w:proofErr w:type="spellStart"/>
      <w:r>
        <w:rPr>
          <w:color w:val="000000"/>
          <w:sz w:val="20"/>
          <w:szCs w:val="20"/>
        </w:rPr>
        <w:t>Chintagunta</w:t>
      </w:r>
      <w:proofErr w:type="spellEnd"/>
      <w:r>
        <w:rPr>
          <w:color w:val="000000"/>
          <w:sz w:val="20"/>
          <w:szCs w:val="20"/>
        </w:rPr>
        <w:t xml:space="preserve">, A. D., Ray, S., &amp; Banerjee, R. (2017). An integrated bioprocess for bioethanol and </w:t>
      </w:r>
      <w:proofErr w:type="spellStart"/>
      <w:r>
        <w:rPr>
          <w:color w:val="000000"/>
          <w:sz w:val="20"/>
          <w:szCs w:val="20"/>
        </w:rPr>
        <w:t>biomanure</w:t>
      </w:r>
      <w:proofErr w:type="spellEnd"/>
      <w:r>
        <w:rPr>
          <w:color w:val="000000"/>
          <w:sz w:val="20"/>
          <w:szCs w:val="20"/>
        </w:rPr>
        <w:t xml:space="preserve"> production from pineapple leaf waste. Journal of Cleaner Production, 165, 1508-1516.</w:t>
      </w:r>
    </w:p>
    <w:p w:rsidR="00A12992" w:rsidRDefault="00A12992">
      <w:pPr>
        <w:pBdr>
          <w:top w:val="nil"/>
          <w:left w:val="nil"/>
          <w:bottom w:val="nil"/>
          <w:right w:val="nil"/>
          <w:between w:val="nil"/>
        </w:pBdr>
        <w:ind w:left="720" w:hanging="720"/>
        <w:jc w:val="both"/>
        <w:rPr>
          <w:color w:val="000000"/>
          <w:sz w:val="20"/>
          <w:szCs w:val="20"/>
        </w:rPr>
      </w:pPr>
      <w:proofErr w:type="spellStart"/>
      <w:r>
        <w:rPr>
          <w:color w:val="000000"/>
          <w:sz w:val="20"/>
          <w:szCs w:val="20"/>
        </w:rPr>
        <w:t>Da</w:t>
      </w:r>
      <w:proofErr w:type="spellEnd"/>
      <w:r>
        <w:rPr>
          <w:color w:val="000000"/>
          <w:sz w:val="20"/>
          <w:szCs w:val="20"/>
        </w:rPr>
        <w:t xml:space="preserve"> Costa, E. M., de Lima, W., Oliveira-Longatti, S. M., &amp; de Souza, F. M. (2015). Phosphate-</w:t>
      </w:r>
      <w:proofErr w:type="spellStart"/>
      <w:r>
        <w:rPr>
          <w:color w:val="000000"/>
          <w:sz w:val="20"/>
          <w:szCs w:val="20"/>
        </w:rPr>
        <w:t>solubilising</w:t>
      </w:r>
      <w:proofErr w:type="spellEnd"/>
      <w:r>
        <w:rPr>
          <w:color w:val="000000"/>
          <w:sz w:val="20"/>
          <w:szCs w:val="20"/>
        </w:rPr>
        <w:t xml:space="preserve"> bacteria enhance </w:t>
      </w:r>
      <w:proofErr w:type="spellStart"/>
      <w:r>
        <w:rPr>
          <w:i/>
          <w:iCs/>
          <w:color w:val="000000"/>
          <w:sz w:val="20"/>
          <w:szCs w:val="20"/>
        </w:rPr>
        <w:t>Oryza</w:t>
      </w:r>
      <w:proofErr w:type="spellEnd"/>
      <w:r>
        <w:rPr>
          <w:i/>
          <w:iCs/>
          <w:color w:val="000000"/>
          <w:sz w:val="20"/>
          <w:szCs w:val="20"/>
        </w:rPr>
        <w:t xml:space="preserve"> sativa </w:t>
      </w:r>
      <w:r>
        <w:rPr>
          <w:color w:val="000000"/>
          <w:sz w:val="20"/>
          <w:szCs w:val="20"/>
        </w:rPr>
        <w:t xml:space="preserve">growth and nutrient accumulation in an </w:t>
      </w:r>
      <w:proofErr w:type="spellStart"/>
      <w:r>
        <w:rPr>
          <w:color w:val="000000"/>
          <w:sz w:val="20"/>
          <w:szCs w:val="20"/>
        </w:rPr>
        <w:t>oxisol</w:t>
      </w:r>
      <w:proofErr w:type="spellEnd"/>
      <w:r>
        <w:rPr>
          <w:color w:val="000000"/>
          <w:sz w:val="20"/>
          <w:szCs w:val="20"/>
        </w:rPr>
        <w:t xml:space="preserve"> fertilized with rock phosphate. Ecological engineering, 83, 380-385.</w:t>
      </w:r>
    </w:p>
    <w:p w:rsidR="00A12992" w:rsidRDefault="00A12992">
      <w:pPr>
        <w:pBdr>
          <w:top w:val="nil"/>
          <w:left w:val="nil"/>
          <w:bottom w:val="nil"/>
          <w:right w:val="nil"/>
          <w:between w:val="nil"/>
        </w:pBdr>
        <w:ind w:left="720" w:hanging="720"/>
        <w:jc w:val="both"/>
        <w:rPr>
          <w:color w:val="000000"/>
          <w:sz w:val="20"/>
          <w:szCs w:val="20"/>
        </w:rPr>
      </w:pPr>
      <w:proofErr w:type="spellStart"/>
      <w:r>
        <w:rPr>
          <w:color w:val="000000"/>
          <w:sz w:val="20"/>
          <w:szCs w:val="20"/>
        </w:rPr>
        <w:t>Dadrasan</w:t>
      </w:r>
      <w:proofErr w:type="spellEnd"/>
      <w:r>
        <w:rPr>
          <w:color w:val="000000"/>
          <w:sz w:val="20"/>
          <w:szCs w:val="20"/>
        </w:rPr>
        <w:t xml:space="preserve">, M., </w:t>
      </w:r>
      <w:proofErr w:type="spellStart"/>
      <w:r>
        <w:rPr>
          <w:color w:val="000000"/>
          <w:sz w:val="20"/>
          <w:szCs w:val="20"/>
        </w:rPr>
        <w:t>Chaichi</w:t>
      </w:r>
      <w:proofErr w:type="spellEnd"/>
      <w:r>
        <w:rPr>
          <w:color w:val="000000"/>
          <w:sz w:val="20"/>
          <w:szCs w:val="20"/>
        </w:rPr>
        <w:t xml:space="preserve">, M. R., </w:t>
      </w:r>
      <w:proofErr w:type="spellStart"/>
      <w:r>
        <w:rPr>
          <w:color w:val="000000"/>
          <w:sz w:val="20"/>
          <w:szCs w:val="20"/>
        </w:rPr>
        <w:t>Pourbabaee</w:t>
      </w:r>
      <w:proofErr w:type="spellEnd"/>
      <w:r>
        <w:rPr>
          <w:color w:val="000000"/>
          <w:sz w:val="20"/>
          <w:szCs w:val="20"/>
        </w:rPr>
        <w:t>, A. A., Yazdani, D., &amp; Keshavarz-Afshar, R. (2015). Deficit irrigation and biological fertilizer influence on yield and trigonelline production of fenugreek. Industrial Crops and Products, 77, 156-162.</w:t>
      </w:r>
    </w:p>
    <w:p w:rsidR="00A12992" w:rsidRDefault="00A12992">
      <w:pPr>
        <w:pBdr>
          <w:top w:val="nil"/>
          <w:left w:val="nil"/>
          <w:bottom w:val="nil"/>
          <w:right w:val="nil"/>
          <w:between w:val="nil"/>
        </w:pBdr>
        <w:ind w:left="720" w:hanging="720"/>
        <w:jc w:val="both"/>
        <w:rPr>
          <w:color w:val="000000"/>
          <w:sz w:val="20"/>
          <w:szCs w:val="20"/>
        </w:rPr>
      </w:pPr>
      <w:proofErr w:type="spellStart"/>
      <w:r>
        <w:rPr>
          <w:color w:val="000000"/>
          <w:sz w:val="20"/>
          <w:szCs w:val="20"/>
        </w:rPr>
        <w:t>Deepanraj</w:t>
      </w:r>
      <w:proofErr w:type="spellEnd"/>
      <w:r>
        <w:rPr>
          <w:color w:val="000000"/>
          <w:sz w:val="20"/>
          <w:szCs w:val="20"/>
        </w:rPr>
        <w:t>, B., Sivasubramanian, V., &amp; Jayaraj, S. (2017). Effect of substrate pretreatment on biogas production through anaerobic digestion of food waste. International Journal of Hydrogen Energy, 42(42), 26522-26528.</w:t>
      </w:r>
    </w:p>
    <w:p w:rsidR="00A12992" w:rsidRDefault="00A12992">
      <w:pPr>
        <w:pBdr>
          <w:top w:val="nil"/>
          <w:left w:val="nil"/>
          <w:bottom w:val="nil"/>
          <w:right w:val="nil"/>
          <w:between w:val="nil"/>
        </w:pBdr>
        <w:ind w:left="720" w:hanging="720"/>
        <w:jc w:val="both"/>
        <w:rPr>
          <w:color w:val="000000"/>
          <w:sz w:val="20"/>
          <w:szCs w:val="20"/>
        </w:rPr>
      </w:pPr>
      <w:r>
        <w:rPr>
          <w:color w:val="000000"/>
          <w:sz w:val="20"/>
          <w:szCs w:val="20"/>
        </w:rPr>
        <w:t>Dhiman, S. S., David, A., Shrestha, N., Johnson, G. R., Benjamin, K. M., Gadhamshetty, V., &amp; Sani, R. K. (2017). Simultaneous hydrolysis and fermentation of unprocessed food waste into ethanol using thermophilic anaerobic bacteria. Bioresource Technology, 244, 733-740.</w:t>
      </w:r>
    </w:p>
    <w:p w:rsidR="00A12992" w:rsidRDefault="00A12992">
      <w:pPr>
        <w:pBdr>
          <w:top w:val="nil"/>
          <w:left w:val="nil"/>
          <w:bottom w:val="nil"/>
          <w:right w:val="nil"/>
          <w:between w:val="nil"/>
        </w:pBdr>
        <w:ind w:left="720" w:hanging="720"/>
        <w:jc w:val="both"/>
        <w:rPr>
          <w:color w:val="000000"/>
          <w:sz w:val="20"/>
          <w:szCs w:val="20"/>
        </w:rPr>
      </w:pPr>
      <w:r>
        <w:rPr>
          <w:color w:val="000000"/>
          <w:sz w:val="20"/>
          <w:szCs w:val="20"/>
        </w:rPr>
        <w:t xml:space="preserve">Dumitrescu-Popa, I. S., Chita, E. I., Craciun, M. A., &amp; Panait, M. (2024). Challenges of the circular economy: Inequality and economic behavior. In Proceedings of the International Conference on Business Excellence (Vol. 18, No. 1, pp. 798-810). </w:t>
      </w:r>
      <w:proofErr w:type="spellStart"/>
      <w:r>
        <w:rPr>
          <w:color w:val="000000"/>
          <w:sz w:val="20"/>
          <w:szCs w:val="20"/>
        </w:rPr>
        <w:t>Sciendo</w:t>
      </w:r>
      <w:proofErr w:type="spellEnd"/>
      <w:r>
        <w:rPr>
          <w:color w:val="000000"/>
          <w:sz w:val="20"/>
          <w:szCs w:val="20"/>
        </w:rPr>
        <w:t>.</w:t>
      </w:r>
    </w:p>
    <w:p w:rsidR="00A12992" w:rsidRDefault="00A12992">
      <w:pPr>
        <w:pBdr>
          <w:top w:val="nil"/>
          <w:left w:val="nil"/>
          <w:bottom w:val="nil"/>
          <w:right w:val="nil"/>
          <w:between w:val="nil"/>
        </w:pBdr>
        <w:ind w:left="720" w:hanging="720"/>
        <w:jc w:val="both"/>
        <w:rPr>
          <w:color w:val="000000"/>
          <w:sz w:val="20"/>
          <w:szCs w:val="20"/>
        </w:rPr>
      </w:pPr>
      <w:r>
        <w:rPr>
          <w:color w:val="000000"/>
          <w:sz w:val="20"/>
          <w:szCs w:val="20"/>
        </w:rPr>
        <w:t>El-Naggar, A. H., Usman, A. R., Al-Omran, A., Ok, Y. S., Ahmad, M., &amp; Al-Wabel, M. I. (2015). Carbon mineralization and nutrient availability in calcareous sandy soils amended with woody waste biochar. Chemosphere, 138, 67-73.</w:t>
      </w:r>
    </w:p>
    <w:p w:rsidR="00A12992" w:rsidRDefault="00A12992">
      <w:pPr>
        <w:pBdr>
          <w:top w:val="nil"/>
          <w:left w:val="nil"/>
          <w:bottom w:val="nil"/>
          <w:right w:val="nil"/>
          <w:between w:val="nil"/>
        </w:pBdr>
        <w:ind w:left="720" w:hanging="720"/>
        <w:jc w:val="both"/>
        <w:rPr>
          <w:color w:val="000000"/>
          <w:sz w:val="20"/>
          <w:szCs w:val="20"/>
        </w:rPr>
      </w:pPr>
      <w:r>
        <w:rPr>
          <w:color w:val="000000"/>
          <w:sz w:val="20"/>
          <w:szCs w:val="20"/>
        </w:rPr>
        <w:t>Eriksson, O., Bisaillon, M., Haraldsson, M., &amp; Sundberg, J. (2016). Enhancement of biogas production from food waste and sewage sludge–environmental and economic life cycle performance. Journal of environmental management, 175, 33-39.</w:t>
      </w:r>
    </w:p>
    <w:p w:rsidR="00A12992" w:rsidRDefault="00A12992">
      <w:pPr>
        <w:pBdr>
          <w:top w:val="nil"/>
          <w:left w:val="nil"/>
          <w:bottom w:val="nil"/>
          <w:right w:val="nil"/>
          <w:between w:val="nil"/>
        </w:pBdr>
        <w:ind w:left="720" w:hanging="720"/>
        <w:jc w:val="both"/>
        <w:rPr>
          <w:color w:val="000000"/>
          <w:sz w:val="20"/>
          <w:szCs w:val="20"/>
        </w:rPr>
      </w:pPr>
      <w:r>
        <w:rPr>
          <w:color w:val="000000"/>
          <w:sz w:val="20"/>
          <w:szCs w:val="20"/>
        </w:rPr>
        <w:t>Fadhil, A. B., Al-</w:t>
      </w:r>
      <w:proofErr w:type="spellStart"/>
      <w:r>
        <w:rPr>
          <w:color w:val="000000"/>
          <w:sz w:val="20"/>
          <w:szCs w:val="20"/>
        </w:rPr>
        <w:t>Tikrity</w:t>
      </w:r>
      <w:proofErr w:type="spellEnd"/>
      <w:r>
        <w:rPr>
          <w:color w:val="000000"/>
          <w:sz w:val="20"/>
          <w:szCs w:val="20"/>
        </w:rPr>
        <w:t>, E. T., &amp;</w:t>
      </w:r>
      <w:proofErr w:type="spellStart"/>
      <w:r>
        <w:rPr>
          <w:color w:val="000000"/>
          <w:sz w:val="20"/>
          <w:szCs w:val="20"/>
        </w:rPr>
        <w:t>Albadree</w:t>
      </w:r>
      <w:proofErr w:type="spellEnd"/>
      <w:r>
        <w:rPr>
          <w:color w:val="000000"/>
          <w:sz w:val="20"/>
          <w:szCs w:val="20"/>
        </w:rPr>
        <w:t>, M. A. (2017). Biodiesel production from mixed non-edible oils, castor seed oil and waste fish oil. Fuel, 210, 721-728.</w:t>
      </w:r>
    </w:p>
    <w:p w:rsidR="00A12992" w:rsidRDefault="00A12992">
      <w:pPr>
        <w:pBdr>
          <w:top w:val="nil"/>
          <w:left w:val="nil"/>
          <w:bottom w:val="nil"/>
          <w:right w:val="nil"/>
          <w:between w:val="nil"/>
        </w:pBdr>
        <w:ind w:left="720" w:hanging="720"/>
        <w:jc w:val="both"/>
        <w:rPr>
          <w:color w:val="000000"/>
          <w:sz w:val="20"/>
          <w:szCs w:val="20"/>
        </w:rPr>
      </w:pPr>
      <w:proofErr w:type="spellStart"/>
      <w:r>
        <w:rPr>
          <w:color w:val="000000"/>
          <w:sz w:val="20"/>
          <w:szCs w:val="20"/>
        </w:rPr>
        <w:t>Ferdous</w:t>
      </w:r>
      <w:proofErr w:type="spellEnd"/>
      <w:r>
        <w:rPr>
          <w:color w:val="000000"/>
          <w:sz w:val="20"/>
          <w:szCs w:val="20"/>
        </w:rPr>
        <w:t>, T., Haque, F., Ali, A. H. M. Z., &amp; Rahman, M. K. (2022). Influence of kitchen waste compost and chemical fertilizer on the growth and yield of tomato (</w:t>
      </w:r>
      <w:proofErr w:type="spellStart"/>
      <w:r>
        <w:rPr>
          <w:i/>
          <w:iCs/>
          <w:color w:val="000000"/>
          <w:sz w:val="20"/>
          <w:szCs w:val="20"/>
        </w:rPr>
        <w:t>Solanum</w:t>
      </w:r>
      <w:proofErr w:type="spellEnd"/>
      <w:r>
        <w:rPr>
          <w:i/>
          <w:iCs/>
          <w:color w:val="000000"/>
          <w:sz w:val="20"/>
          <w:szCs w:val="20"/>
        </w:rPr>
        <w:t xml:space="preserve"> </w:t>
      </w:r>
      <w:proofErr w:type="spellStart"/>
      <w:r>
        <w:rPr>
          <w:i/>
          <w:iCs/>
          <w:color w:val="000000"/>
          <w:sz w:val="20"/>
          <w:szCs w:val="20"/>
        </w:rPr>
        <w:t>lycopersicum</w:t>
      </w:r>
      <w:proofErr w:type="spellEnd"/>
      <w:r>
        <w:rPr>
          <w:color w:val="000000"/>
          <w:sz w:val="20"/>
          <w:szCs w:val="20"/>
        </w:rPr>
        <w:t>). Journal of Biodiversity Conservation and Bioresource Management, 8(1), 81-90.</w:t>
      </w:r>
    </w:p>
    <w:p w:rsidR="00A12992" w:rsidRDefault="00A12992">
      <w:pPr>
        <w:pBdr>
          <w:top w:val="nil"/>
          <w:left w:val="nil"/>
          <w:bottom w:val="nil"/>
          <w:right w:val="nil"/>
          <w:between w:val="nil"/>
        </w:pBdr>
        <w:ind w:left="720" w:hanging="720"/>
        <w:jc w:val="both"/>
        <w:rPr>
          <w:color w:val="000000"/>
          <w:sz w:val="20"/>
          <w:szCs w:val="20"/>
        </w:rPr>
      </w:pPr>
      <w:proofErr w:type="spellStart"/>
      <w:r>
        <w:rPr>
          <w:color w:val="000000"/>
          <w:sz w:val="20"/>
          <w:szCs w:val="20"/>
        </w:rPr>
        <w:t>Fernandes</w:t>
      </w:r>
      <w:proofErr w:type="spellEnd"/>
      <w:r>
        <w:rPr>
          <w:color w:val="000000"/>
          <w:sz w:val="20"/>
          <w:szCs w:val="20"/>
        </w:rPr>
        <w:t>, F. C., Kirwan, K., Lehane, D., &amp; Coles, S. R. (2017). Epoxy resin blends and composites from waste vegetable oil. European Polymer Journal, 89, 449-460.</w:t>
      </w:r>
    </w:p>
    <w:p w:rsidR="00A12992" w:rsidRPr="00B625F2" w:rsidRDefault="00A12992">
      <w:pPr>
        <w:pBdr>
          <w:top w:val="nil"/>
          <w:left w:val="nil"/>
          <w:bottom w:val="nil"/>
          <w:right w:val="nil"/>
          <w:between w:val="nil"/>
        </w:pBdr>
        <w:ind w:left="720" w:hanging="720"/>
        <w:jc w:val="both"/>
        <w:rPr>
          <w:color w:val="000000"/>
          <w:sz w:val="20"/>
          <w:szCs w:val="20"/>
        </w:rPr>
      </w:pPr>
      <w:proofErr w:type="spellStart"/>
      <w:r w:rsidRPr="00B625F2">
        <w:rPr>
          <w:color w:val="000000"/>
          <w:sz w:val="20"/>
          <w:szCs w:val="20"/>
        </w:rPr>
        <w:t>Govindaraj</w:t>
      </w:r>
      <w:proofErr w:type="spellEnd"/>
      <w:r w:rsidRPr="00B625F2">
        <w:rPr>
          <w:color w:val="000000"/>
          <w:sz w:val="20"/>
          <w:szCs w:val="20"/>
        </w:rPr>
        <w:t xml:space="preserve">, D., Rajan, M., </w:t>
      </w:r>
      <w:proofErr w:type="spellStart"/>
      <w:r w:rsidRPr="00B625F2">
        <w:rPr>
          <w:color w:val="000000"/>
          <w:sz w:val="20"/>
          <w:szCs w:val="20"/>
        </w:rPr>
        <w:t>Hatamleh</w:t>
      </w:r>
      <w:proofErr w:type="spellEnd"/>
      <w:r w:rsidRPr="00B625F2">
        <w:rPr>
          <w:color w:val="000000"/>
          <w:sz w:val="20"/>
          <w:szCs w:val="20"/>
        </w:rPr>
        <w:t xml:space="preserve">, A. A., &amp; Munusamy, M. A. (2018). From waste to high-value product: Jackfruit peel derived pectin/apatite </w:t>
      </w:r>
      <w:proofErr w:type="spellStart"/>
      <w:r w:rsidRPr="00B625F2">
        <w:rPr>
          <w:color w:val="000000"/>
          <w:sz w:val="20"/>
          <w:szCs w:val="20"/>
        </w:rPr>
        <w:t>bionanocomposites</w:t>
      </w:r>
      <w:proofErr w:type="spellEnd"/>
      <w:r w:rsidRPr="00B625F2">
        <w:rPr>
          <w:color w:val="000000"/>
          <w:sz w:val="20"/>
          <w:szCs w:val="20"/>
        </w:rPr>
        <w:t xml:space="preserve"> for bone healing applications. International journal of biological macromolecules, 106, 293-301.</w:t>
      </w:r>
    </w:p>
    <w:p w:rsidR="00A12992" w:rsidRDefault="00A12992">
      <w:pPr>
        <w:pBdr>
          <w:top w:val="nil"/>
          <w:left w:val="nil"/>
          <w:bottom w:val="nil"/>
          <w:right w:val="nil"/>
          <w:between w:val="nil"/>
        </w:pBdr>
        <w:ind w:left="720" w:hanging="720"/>
        <w:jc w:val="both"/>
        <w:rPr>
          <w:color w:val="000000"/>
          <w:sz w:val="20"/>
          <w:szCs w:val="20"/>
        </w:rPr>
      </w:pPr>
      <w:proofErr w:type="spellStart"/>
      <w:r>
        <w:rPr>
          <w:color w:val="000000"/>
          <w:sz w:val="20"/>
          <w:szCs w:val="20"/>
        </w:rPr>
        <w:t>Gurav</w:t>
      </w:r>
      <w:proofErr w:type="spellEnd"/>
      <w:r>
        <w:rPr>
          <w:color w:val="000000"/>
          <w:sz w:val="20"/>
          <w:szCs w:val="20"/>
        </w:rPr>
        <w:t xml:space="preserve">, M. V., &amp; Pathade, G. R. (2011). Production of vermicompost from temple waste (Nirmalya): A case study. </w:t>
      </w:r>
      <w:proofErr w:type="spellStart"/>
      <w:r>
        <w:rPr>
          <w:color w:val="000000"/>
          <w:sz w:val="20"/>
          <w:szCs w:val="20"/>
        </w:rPr>
        <w:t>Univerasal</w:t>
      </w:r>
      <w:proofErr w:type="spellEnd"/>
      <w:r>
        <w:rPr>
          <w:color w:val="000000"/>
          <w:sz w:val="20"/>
          <w:szCs w:val="20"/>
        </w:rPr>
        <w:t xml:space="preserve"> Journal of Environmental Research and Technology, 1 (2), 182-192.</w:t>
      </w:r>
    </w:p>
    <w:p w:rsidR="00A12992" w:rsidRDefault="00A12992">
      <w:pPr>
        <w:pBdr>
          <w:top w:val="nil"/>
          <w:left w:val="nil"/>
          <w:bottom w:val="nil"/>
          <w:right w:val="nil"/>
          <w:between w:val="nil"/>
        </w:pBdr>
        <w:ind w:left="720" w:hanging="720"/>
        <w:jc w:val="both"/>
        <w:rPr>
          <w:color w:val="000000"/>
          <w:sz w:val="20"/>
          <w:szCs w:val="20"/>
        </w:rPr>
      </w:pPr>
      <w:proofErr w:type="spellStart"/>
      <w:r>
        <w:rPr>
          <w:color w:val="000000"/>
          <w:sz w:val="20"/>
          <w:szCs w:val="20"/>
        </w:rPr>
        <w:t>Haque</w:t>
      </w:r>
      <w:proofErr w:type="spellEnd"/>
      <w:r>
        <w:rPr>
          <w:color w:val="000000"/>
          <w:sz w:val="20"/>
          <w:szCs w:val="20"/>
        </w:rPr>
        <w:t>, M. A., Yang, X., Ong, K. L., Tang, W. T., Kwan, T. H., Kulkarni, S., &amp; Lin, C. S. K. (2017). Bioconversion of beverage waste to high fructose syrup as a value-added product. Food and Bioproducts Processing, 105, 179-187.</w:t>
      </w:r>
    </w:p>
    <w:p w:rsidR="00A12992" w:rsidRDefault="00A12992">
      <w:pPr>
        <w:pBdr>
          <w:top w:val="nil"/>
          <w:left w:val="nil"/>
          <w:bottom w:val="nil"/>
          <w:right w:val="nil"/>
          <w:between w:val="nil"/>
        </w:pBdr>
        <w:ind w:left="720" w:hanging="720"/>
        <w:jc w:val="both"/>
        <w:rPr>
          <w:color w:val="000000"/>
          <w:sz w:val="20"/>
          <w:szCs w:val="20"/>
        </w:rPr>
      </w:pPr>
      <w:proofErr w:type="spellStart"/>
      <w:r>
        <w:rPr>
          <w:color w:val="000000"/>
          <w:sz w:val="20"/>
          <w:szCs w:val="20"/>
        </w:rPr>
        <w:t>Hazzaa</w:t>
      </w:r>
      <w:proofErr w:type="spellEnd"/>
      <w:r>
        <w:rPr>
          <w:color w:val="000000"/>
          <w:sz w:val="20"/>
          <w:szCs w:val="20"/>
        </w:rPr>
        <w:t>, R., &amp; Hussein, M. (2015). Adsorption of cationic dye from aqueous solution onto activated carbon prepared from olive stones. Environmental Technology &amp; Innovation, 4, 36-51.</w:t>
      </w:r>
    </w:p>
    <w:p w:rsidR="00A12992" w:rsidRDefault="00A12992">
      <w:pPr>
        <w:pBdr>
          <w:top w:val="nil"/>
          <w:left w:val="nil"/>
          <w:bottom w:val="nil"/>
          <w:right w:val="nil"/>
          <w:between w:val="nil"/>
        </w:pBdr>
        <w:ind w:left="720" w:hanging="720"/>
        <w:jc w:val="both"/>
        <w:rPr>
          <w:color w:val="000000"/>
          <w:sz w:val="20"/>
          <w:szCs w:val="20"/>
        </w:rPr>
      </w:pPr>
      <w:proofErr w:type="spellStart"/>
      <w:r>
        <w:rPr>
          <w:color w:val="000000"/>
          <w:sz w:val="20"/>
          <w:szCs w:val="20"/>
        </w:rPr>
        <w:t>Hu</w:t>
      </w:r>
      <w:proofErr w:type="spellEnd"/>
      <w:r>
        <w:rPr>
          <w:color w:val="000000"/>
          <w:sz w:val="20"/>
          <w:szCs w:val="20"/>
        </w:rPr>
        <w:t>, S., Li, Y., &amp; Lou, W. (2017). Novel efficient procedure for biodiesel synthesis from waste oils with high acid value using 1-sulfobutyl-3-methylimidazolium hydrosulfate ionic liquid as the catalyst. Chinese Journal of Chemical Engineering, 25(10), 1519-1523.</w:t>
      </w:r>
    </w:p>
    <w:p w:rsidR="00A12992" w:rsidRDefault="00A12992">
      <w:pPr>
        <w:pBdr>
          <w:top w:val="nil"/>
          <w:left w:val="nil"/>
          <w:bottom w:val="nil"/>
          <w:right w:val="nil"/>
          <w:between w:val="nil"/>
        </w:pBdr>
        <w:ind w:left="720" w:hanging="720"/>
        <w:jc w:val="both"/>
        <w:rPr>
          <w:color w:val="000000"/>
          <w:sz w:val="20"/>
          <w:szCs w:val="20"/>
        </w:rPr>
      </w:pPr>
      <w:r>
        <w:rPr>
          <w:color w:val="000000"/>
          <w:sz w:val="20"/>
          <w:szCs w:val="20"/>
        </w:rPr>
        <w:t>Ibrahim, R. A. (2015). Tribological performance of polyester composites reinforced by agricultural wastes. Tribology International, 90, 463-466.</w:t>
      </w:r>
    </w:p>
    <w:p w:rsidR="00A12992" w:rsidRDefault="00A12992">
      <w:pPr>
        <w:pBdr>
          <w:top w:val="nil"/>
          <w:left w:val="nil"/>
          <w:bottom w:val="nil"/>
          <w:right w:val="nil"/>
          <w:between w:val="nil"/>
        </w:pBdr>
        <w:ind w:left="720" w:hanging="720"/>
        <w:jc w:val="both"/>
        <w:rPr>
          <w:color w:val="000000"/>
          <w:sz w:val="20"/>
          <w:szCs w:val="20"/>
        </w:rPr>
      </w:pPr>
      <w:r>
        <w:rPr>
          <w:color w:val="000000"/>
          <w:sz w:val="20"/>
          <w:szCs w:val="20"/>
        </w:rPr>
        <w:lastRenderedPageBreak/>
        <w:t>International Solid Waste Association. (2024). Global Waste Management Outlook 2024-Beyond an Age of Waste: Turning Rubbish into a Resource-Executive Summary.</w:t>
      </w:r>
    </w:p>
    <w:p w:rsidR="00A12992" w:rsidRDefault="00A12992">
      <w:pPr>
        <w:pBdr>
          <w:top w:val="nil"/>
          <w:left w:val="nil"/>
          <w:bottom w:val="nil"/>
          <w:right w:val="nil"/>
          <w:between w:val="nil"/>
        </w:pBdr>
        <w:ind w:left="720" w:hanging="720"/>
        <w:jc w:val="both"/>
        <w:rPr>
          <w:color w:val="000000"/>
          <w:sz w:val="20"/>
          <w:szCs w:val="20"/>
        </w:rPr>
      </w:pPr>
      <w:r>
        <w:rPr>
          <w:color w:val="000000"/>
          <w:sz w:val="20"/>
          <w:szCs w:val="20"/>
        </w:rPr>
        <w:t xml:space="preserve">Jadhav, A. R., </w:t>
      </w:r>
      <w:proofErr w:type="spellStart"/>
      <w:r>
        <w:rPr>
          <w:color w:val="000000"/>
          <w:sz w:val="20"/>
          <w:szCs w:val="20"/>
        </w:rPr>
        <w:t>Chitanand</w:t>
      </w:r>
      <w:proofErr w:type="spellEnd"/>
      <w:r>
        <w:rPr>
          <w:color w:val="000000"/>
          <w:sz w:val="20"/>
          <w:szCs w:val="20"/>
        </w:rPr>
        <w:t>, M. P., &amp; Shete, H. G. (2013). Flower waste degradation using microbial consortium. IOSR Journal of Agriculture and Veterinary Science, 3(5), 1-63.</w:t>
      </w:r>
    </w:p>
    <w:p w:rsidR="00A12992" w:rsidRDefault="00A12992">
      <w:pPr>
        <w:pBdr>
          <w:top w:val="nil"/>
          <w:left w:val="nil"/>
          <w:bottom w:val="nil"/>
          <w:right w:val="nil"/>
          <w:between w:val="nil"/>
        </w:pBdr>
        <w:ind w:left="720" w:hanging="720"/>
        <w:jc w:val="both"/>
        <w:rPr>
          <w:color w:val="000000"/>
          <w:sz w:val="20"/>
          <w:szCs w:val="20"/>
        </w:rPr>
      </w:pPr>
      <w:r>
        <w:rPr>
          <w:color w:val="000000"/>
          <w:sz w:val="20"/>
          <w:szCs w:val="20"/>
        </w:rPr>
        <w:t>Jia, J., Tang, Y., Liu, B., Wu, D., Ren, N., &amp; Xing, D. (2013). Electricity generation from food wastes and microbial community structure in microbial fuel cells. Bioresource technology, 144, 94-99.</w:t>
      </w:r>
    </w:p>
    <w:p w:rsidR="00A12992" w:rsidRDefault="00A12992">
      <w:pPr>
        <w:pBdr>
          <w:top w:val="nil"/>
          <w:left w:val="nil"/>
          <w:bottom w:val="nil"/>
          <w:right w:val="nil"/>
          <w:between w:val="nil"/>
        </w:pBdr>
        <w:ind w:left="720" w:hanging="720"/>
        <w:jc w:val="both"/>
        <w:rPr>
          <w:color w:val="000000"/>
          <w:sz w:val="20"/>
          <w:szCs w:val="20"/>
        </w:rPr>
      </w:pPr>
      <w:r>
        <w:rPr>
          <w:color w:val="000000"/>
          <w:sz w:val="20"/>
          <w:szCs w:val="20"/>
        </w:rPr>
        <w:t>Kalia, A., &amp; Singh, S. (2004). Development of a biogas plant. Energy Sources, 26(8), 707-714.</w:t>
      </w:r>
    </w:p>
    <w:p w:rsidR="00A12992" w:rsidRDefault="00A12992">
      <w:pPr>
        <w:pBdr>
          <w:top w:val="nil"/>
          <w:left w:val="nil"/>
          <w:bottom w:val="nil"/>
          <w:right w:val="nil"/>
          <w:between w:val="nil"/>
        </w:pBdr>
        <w:ind w:left="720" w:hanging="720"/>
        <w:jc w:val="both"/>
        <w:rPr>
          <w:color w:val="000000"/>
          <w:sz w:val="20"/>
          <w:szCs w:val="20"/>
        </w:rPr>
      </w:pPr>
      <w:proofErr w:type="spellStart"/>
      <w:r>
        <w:rPr>
          <w:color w:val="000000"/>
          <w:sz w:val="20"/>
          <w:szCs w:val="20"/>
        </w:rPr>
        <w:t>Kaza</w:t>
      </w:r>
      <w:proofErr w:type="spellEnd"/>
      <w:r>
        <w:rPr>
          <w:color w:val="000000"/>
          <w:sz w:val="20"/>
          <w:szCs w:val="20"/>
        </w:rPr>
        <w:t xml:space="preserve">, S., Yao, L., </w:t>
      </w:r>
      <w:proofErr w:type="spellStart"/>
      <w:r>
        <w:rPr>
          <w:color w:val="000000"/>
          <w:sz w:val="20"/>
          <w:szCs w:val="20"/>
        </w:rPr>
        <w:t>Bhada</w:t>
      </w:r>
      <w:proofErr w:type="spellEnd"/>
      <w:r>
        <w:rPr>
          <w:color w:val="000000"/>
          <w:sz w:val="20"/>
          <w:szCs w:val="20"/>
        </w:rPr>
        <w:t xml:space="preserve">-Tata, P., &amp; Van </w:t>
      </w:r>
      <w:proofErr w:type="spellStart"/>
      <w:r>
        <w:rPr>
          <w:color w:val="000000"/>
          <w:sz w:val="20"/>
          <w:szCs w:val="20"/>
        </w:rPr>
        <w:t>Woerden</w:t>
      </w:r>
      <w:proofErr w:type="spellEnd"/>
      <w:r>
        <w:rPr>
          <w:color w:val="000000"/>
          <w:sz w:val="20"/>
          <w:szCs w:val="20"/>
        </w:rPr>
        <w:t>, F. (2018). What a waste 2.0: a global snapshot of solid waste management to 2050. World Bank Publications.</w:t>
      </w:r>
    </w:p>
    <w:p w:rsidR="00A12992" w:rsidRDefault="00A12992">
      <w:pPr>
        <w:pBdr>
          <w:top w:val="nil"/>
          <w:left w:val="nil"/>
          <w:bottom w:val="nil"/>
          <w:right w:val="nil"/>
          <w:between w:val="nil"/>
        </w:pBdr>
        <w:ind w:left="720" w:hanging="720"/>
        <w:jc w:val="both"/>
        <w:rPr>
          <w:color w:val="000000"/>
          <w:sz w:val="20"/>
          <w:szCs w:val="20"/>
        </w:rPr>
      </w:pPr>
      <w:proofErr w:type="spellStart"/>
      <w:r>
        <w:rPr>
          <w:color w:val="000000"/>
          <w:sz w:val="20"/>
          <w:szCs w:val="20"/>
        </w:rPr>
        <w:t>Kibria</w:t>
      </w:r>
      <w:proofErr w:type="spellEnd"/>
      <w:r>
        <w:rPr>
          <w:color w:val="000000"/>
          <w:sz w:val="20"/>
          <w:szCs w:val="20"/>
        </w:rPr>
        <w:t>, M. G., Hossain, N., Ahammad, M. J., &amp; Osman, K. T. (2013). Effects of poultry manure, kitchen waste compost and NPK fertilizer on growth and yield of ladies finger. IOSR Journal of Environmental Science, Toxicology and Food Technology, 2(6), 55-60.</w:t>
      </w:r>
    </w:p>
    <w:p w:rsidR="00A12992" w:rsidRDefault="00A12992" w:rsidP="00AF0AEA">
      <w:pPr>
        <w:pBdr>
          <w:top w:val="nil"/>
          <w:left w:val="nil"/>
          <w:bottom w:val="nil"/>
          <w:right w:val="nil"/>
          <w:between w:val="nil"/>
        </w:pBdr>
        <w:ind w:left="720" w:hanging="720"/>
        <w:jc w:val="both"/>
        <w:rPr>
          <w:color w:val="000000"/>
          <w:sz w:val="20"/>
          <w:szCs w:val="20"/>
        </w:rPr>
      </w:pPr>
      <w:r>
        <w:rPr>
          <w:color w:val="000000"/>
          <w:sz w:val="20"/>
          <w:szCs w:val="20"/>
        </w:rPr>
        <w:t>Kumar A., &amp;  Lata A., (2025). Turning Waste into Wealth: Innovative Strategies for Sustainable Waste Management. The Academic. 3(9), 371-387.</w:t>
      </w:r>
    </w:p>
    <w:p w:rsidR="00A12992" w:rsidRDefault="00A12992">
      <w:pPr>
        <w:pBdr>
          <w:top w:val="nil"/>
          <w:left w:val="nil"/>
          <w:bottom w:val="nil"/>
          <w:right w:val="nil"/>
          <w:between w:val="nil"/>
        </w:pBdr>
        <w:ind w:left="720" w:hanging="720"/>
        <w:jc w:val="both"/>
        <w:rPr>
          <w:color w:val="000000"/>
          <w:sz w:val="20"/>
          <w:szCs w:val="20"/>
        </w:rPr>
      </w:pPr>
      <w:r>
        <w:rPr>
          <w:color w:val="000000"/>
          <w:sz w:val="20"/>
          <w:szCs w:val="20"/>
        </w:rPr>
        <w:t>Kumar, M., &amp;</w:t>
      </w:r>
      <w:proofErr w:type="spellStart"/>
      <w:r>
        <w:rPr>
          <w:color w:val="000000"/>
          <w:sz w:val="20"/>
          <w:szCs w:val="20"/>
        </w:rPr>
        <w:t>Swapnavahini</w:t>
      </w:r>
      <w:proofErr w:type="spellEnd"/>
      <w:r>
        <w:rPr>
          <w:color w:val="000000"/>
          <w:sz w:val="20"/>
          <w:szCs w:val="20"/>
        </w:rPr>
        <w:t>, K. (2012). Nutrient reduction and biogas production of rose residue by anaerobic digestion in a batch reactor. Int</w:t>
      </w:r>
      <w:r w:rsidR="00FB48F2">
        <w:rPr>
          <w:color w:val="000000"/>
          <w:sz w:val="20"/>
          <w:szCs w:val="20"/>
        </w:rPr>
        <w:t>ernational</w:t>
      </w:r>
      <w:r>
        <w:rPr>
          <w:color w:val="000000"/>
          <w:sz w:val="20"/>
          <w:szCs w:val="20"/>
        </w:rPr>
        <w:t xml:space="preserve"> J</w:t>
      </w:r>
      <w:r w:rsidR="00FB48F2">
        <w:rPr>
          <w:color w:val="000000"/>
          <w:sz w:val="20"/>
          <w:szCs w:val="20"/>
        </w:rPr>
        <w:t xml:space="preserve">ournal of </w:t>
      </w:r>
      <w:r>
        <w:rPr>
          <w:color w:val="000000"/>
          <w:sz w:val="20"/>
          <w:szCs w:val="20"/>
        </w:rPr>
        <w:t xml:space="preserve"> Adv</w:t>
      </w:r>
      <w:r w:rsidR="00FB48F2">
        <w:rPr>
          <w:color w:val="000000"/>
          <w:sz w:val="20"/>
          <w:szCs w:val="20"/>
        </w:rPr>
        <w:t>anced</w:t>
      </w:r>
      <w:r>
        <w:rPr>
          <w:color w:val="000000"/>
          <w:sz w:val="20"/>
          <w:szCs w:val="20"/>
        </w:rPr>
        <w:t xml:space="preserve"> Res</w:t>
      </w:r>
      <w:r w:rsidR="00FB48F2">
        <w:rPr>
          <w:color w:val="000000"/>
          <w:sz w:val="20"/>
          <w:szCs w:val="20"/>
        </w:rPr>
        <w:t>earch in</w:t>
      </w:r>
      <w:r>
        <w:rPr>
          <w:color w:val="000000"/>
          <w:sz w:val="20"/>
          <w:szCs w:val="20"/>
        </w:rPr>
        <w:t xml:space="preserve"> Sci</w:t>
      </w:r>
      <w:r w:rsidR="00FB48F2">
        <w:rPr>
          <w:color w:val="000000"/>
          <w:sz w:val="20"/>
          <w:szCs w:val="20"/>
        </w:rPr>
        <w:t>ence and</w:t>
      </w:r>
      <w:r>
        <w:rPr>
          <w:color w:val="000000"/>
          <w:sz w:val="20"/>
          <w:szCs w:val="20"/>
        </w:rPr>
        <w:t xml:space="preserve"> Technol</w:t>
      </w:r>
      <w:r w:rsidR="00FB48F2">
        <w:rPr>
          <w:color w:val="000000"/>
          <w:sz w:val="20"/>
          <w:szCs w:val="20"/>
        </w:rPr>
        <w:t>ogy</w:t>
      </w:r>
      <w:r>
        <w:rPr>
          <w:color w:val="000000"/>
          <w:sz w:val="20"/>
          <w:szCs w:val="20"/>
        </w:rPr>
        <w:t>, 1(2), 125-129.</w:t>
      </w:r>
    </w:p>
    <w:p w:rsidR="00A12992" w:rsidRPr="004060C5" w:rsidRDefault="00A12992" w:rsidP="00AF0AEA">
      <w:pPr>
        <w:pBdr>
          <w:top w:val="nil"/>
          <w:left w:val="nil"/>
          <w:bottom w:val="nil"/>
          <w:right w:val="nil"/>
          <w:between w:val="nil"/>
        </w:pBdr>
        <w:ind w:left="720" w:hanging="720"/>
        <w:jc w:val="both"/>
        <w:rPr>
          <w:color w:val="000000"/>
          <w:sz w:val="18"/>
          <w:szCs w:val="20"/>
        </w:rPr>
      </w:pPr>
      <w:r w:rsidRPr="00230005">
        <w:rPr>
          <w:sz w:val="20"/>
          <w:highlight w:val="yellow"/>
        </w:rPr>
        <w:t xml:space="preserve">Lama, U., </w:t>
      </w:r>
      <w:proofErr w:type="spellStart"/>
      <w:r w:rsidRPr="00230005">
        <w:rPr>
          <w:sz w:val="20"/>
          <w:highlight w:val="yellow"/>
        </w:rPr>
        <w:t>Dey</w:t>
      </w:r>
      <w:proofErr w:type="spellEnd"/>
      <w:r w:rsidRPr="00230005">
        <w:rPr>
          <w:sz w:val="20"/>
          <w:highlight w:val="yellow"/>
        </w:rPr>
        <w:t xml:space="preserve">, A., </w:t>
      </w:r>
      <w:proofErr w:type="spellStart"/>
      <w:r w:rsidRPr="00230005">
        <w:rPr>
          <w:sz w:val="20"/>
          <w:highlight w:val="yellow"/>
        </w:rPr>
        <w:t>Mahato</w:t>
      </w:r>
      <w:proofErr w:type="spellEnd"/>
      <w:r w:rsidRPr="00230005">
        <w:rPr>
          <w:sz w:val="20"/>
          <w:highlight w:val="yellow"/>
        </w:rPr>
        <w:t xml:space="preserve">, A., Das, </w:t>
      </w:r>
      <w:r w:rsidR="000340FC">
        <w:rPr>
          <w:sz w:val="20"/>
          <w:highlight w:val="yellow"/>
        </w:rPr>
        <w:t xml:space="preserve">D., </w:t>
      </w:r>
      <w:proofErr w:type="spellStart"/>
      <w:r w:rsidR="000340FC">
        <w:rPr>
          <w:sz w:val="20"/>
          <w:highlight w:val="yellow"/>
        </w:rPr>
        <w:t>Majumder</w:t>
      </w:r>
      <w:proofErr w:type="spellEnd"/>
      <w:r w:rsidR="000340FC">
        <w:rPr>
          <w:sz w:val="20"/>
          <w:highlight w:val="yellow"/>
        </w:rPr>
        <w:t xml:space="preserve">, S., </w:t>
      </w:r>
      <w:proofErr w:type="spellStart"/>
      <w:r w:rsidR="000340FC">
        <w:rPr>
          <w:sz w:val="20"/>
          <w:highlight w:val="yellow"/>
        </w:rPr>
        <w:t>Ghosh</w:t>
      </w:r>
      <w:proofErr w:type="spellEnd"/>
      <w:r w:rsidR="000340FC">
        <w:rPr>
          <w:sz w:val="20"/>
          <w:highlight w:val="yellow"/>
        </w:rPr>
        <w:t xml:space="preserve">, S., Das, A., </w:t>
      </w:r>
      <w:proofErr w:type="spellStart"/>
      <w:r w:rsidR="000340FC">
        <w:rPr>
          <w:sz w:val="20"/>
          <w:highlight w:val="yellow"/>
        </w:rPr>
        <w:t>Thakur</w:t>
      </w:r>
      <w:proofErr w:type="spellEnd"/>
      <w:r w:rsidR="000340FC">
        <w:rPr>
          <w:sz w:val="20"/>
          <w:highlight w:val="yellow"/>
        </w:rPr>
        <w:t xml:space="preserve">, B.K., </w:t>
      </w:r>
      <w:proofErr w:type="spellStart"/>
      <w:r w:rsidR="000340FC">
        <w:rPr>
          <w:sz w:val="20"/>
          <w:highlight w:val="yellow"/>
        </w:rPr>
        <w:t>Ganesan</w:t>
      </w:r>
      <w:proofErr w:type="spellEnd"/>
      <w:r w:rsidR="000340FC">
        <w:rPr>
          <w:sz w:val="20"/>
          <w:highlight w:val="yellow"/>
        </w:rPr>
        <w:t xml:space="preserve">, M. </w:t>
      </w:r>
      <w:r w:rsidRPr="00230005">
        <w:rPr>
          <w:sz w:val="20"/>
          <w:highlight w:val="yellow"/>
        </w:rPr>
        <w:t xml:space="preserve">&amp; </w:t>
      </w:r>
      <w:proofErr w:type="spellStart"/>
      <w:r w:rsidRPr="00230005">
        <w:rPr>
          <w:sz w:val="20"/>
          <w:highlight w:val="yellow"/>
        </w:rPr>
        <w:t>Roychowdhury</w:t>
      </w:r>
      <w:proofErr w:type="spellEnd"/>
      <w:r w:rsidRPr="00230005">
        <w:rPr>
          <w:sz w:val="20"/>
          <w:highlight w:val="yellow"/>
        </w:rPr>
        <w:t>, T. (2025). Household Kitchen Waste: A Resource That Needs to Be Tapped. In Biochar: A Precious Resource from Biological Waste: Applications for Soil, Plant and Environmental Health (pp. 99-113). Singapore: Springer Nature Singapore.</w:t>
      </w:r>
    </w:p>
    <w:p w:rsidR="00A12992" w:rsidRDefault="00A12992">
      <w:pPr>
        <w:pBdr>
          <w:top w:val="nil"/>
          <w:left w:val="nil"/>
          <w:bottom w:val="nil"/>
          <w:right w:val="nil"/>
          <w:between w:val="nil"/>
        </w:pBdr>
        <w:ind w:left="720" w:hanging="720"/>
        <w:jc w:val="both"/>
        <w:rPr>
          <w:color w:val="000000"/>
          <w:sz w:val="20"/>
          <w:szCs w:val="20"/>
        </w:rPr>
      </w:pPr>
      <w:r>
        <w:rPr>
          <w:color w:val="000000"/>
          <w:sz w:val="20"/>
          <w:szCs w:val="20"/>
        </w:rPr>
        <w:t>Lee, J., Kim, J., Ok, Y. S., &amp; Kwon, E. E. (2017). Rapid biodiesel synthesis from waste pepper seeds without lipid isolation step. Bioresource</w:t>
      </w:r>
      <w:r w:rsidR="00230005">
        <w:rPr>
          <w:color w:val="000000"/>
          <w:sz w:val="20"/>
          <w:szCs w:val="20"/>
        </w:rPr>
        <w:t xml:space="preserve"> </w:t>
      </w:r>
      <w:r w:rsidR="00F72AD8">
        <w:rPr>
          <w:color w:val="000000"/>
          <w:sz w:val="20"/>
          <w:szCs w:val="20"/>
        </w:rPr>
        <w:t>technology</w:t>
      </w:r>
      <w:r w:rsidR="00230005">
        <w:rPr>
          <w:color w:val="000000"/>
          <w:sz w:val="20"/>
          <w:szCs w:val="20"/>
        </w:rPr>
        <w:t>, 239,1</w:t>
      </w:r>
      <w:r w:rsidR="00F72AD8">
        <w:rPr>
          <w:color w:val="000000"/>
          <w:sz w:val="20"/>
          <w:szCs w:val="20"/>
        </w:rPr>
        <w:t>7-20.</w:t>
      </w:r>
    </w:p>
    <w:p w:rsidR="00A12992" w:rsidRDefault="00A12992">
      <w:pPr>
        <w:pBdr>
          <w:top w:val="nil"/>
          <w:left w:val="nil"/>
          <w:bottom w:val="nil"/>
          <w:right w:val="nil"/>
          <w:between w:val="nil"/>
        </w:pBdr>
        <w:ind w:left="720" w:hanging="720"/>
        <w:jc w:val="both"/>
        <w:rPr>
          <w:color w:val="000000"/>
          <w:sz w:val="20"/>
          <w:szCs w:val="20"/>
        </w:rPr>
      </w:pPr>
      <w:r>
        <w:rPr>
          <w:color w:val="000000"/>
          <w:sz w:val="20"/>
          <w:szCs w:val="20"/>
        </w:rPr>
        <w:t xml:space="preserve">Leon, A., </w:t>
      </w:r>
      <w:proofErr w:type="spellStart"/>
      <w:r>
        <w:rPr>
          <w:color w:val="000000"/>
          <w:sz w:val="20"/>
          <w:szCs w:val="20"/>
        </w:rPr>
        <w:t>Kohyama</w:t>
      </w:r>
      <w:proofErr w:type="spellEnd"/>
      <w:r>
        <w:rPr>
          <w:color w:val="000000"/>
          <w:sz w:val="20"/>
          <w:szCs w:val="20"/>
        </w:rPr>
        <w:t xml:space="preserve">, K., Takata, Y., Yagi, K., Umemiya, Y., </w:t>
      </w:r>
      <w:proofErr w:type="spellStart"/>
      <w:r>
        <w:rPr>
          <w:color w:val="000000"/>
          <w:sz w:val="20"/>
          <w:szCs w:val="20"/>
        </w:rPr>
        <w:t>Ohkura</w:t>
      </w:r>
      <w:proofErr w:type="spellEnd"/>
      <w:r>
        <w:rPr>
          <w:color w:val="000000"/>
          <w:sz w:val="20"/>
          <w:szCs w:val="20"/>
        </w:rPr>
        <w:t xml:space="preserve">, T., &amp; Obara, H. (2015). Change in soil carbon in response to organic amendments in orchards and tea gardens in Japan. </w:t>
      </w:r>
      <w:proofErr w:type="spellStart"/>
      <w:r>
        <w:rPr>
          <w:color w:val="000000"/>
          <w:sz w:val="20"/>
          <w:szCs w:val="20"/>
        </w:rPr>
        <w:t>Geoderma</w:t>
      </w:r>
      <w:proofErr w:type="spellEnd"/>
      <w:r>
        <w:rPr>
          <w:color w:val="000000"/>
          <w:sz w:val="20"/>
          <w:szCs w:val="20"/>
        </w:rPr>
        <w:t>, 237, 168-175.</w:t>
      </w:r>
    </w:p>
    <w:p w:rsidR="00A12992" w:rsidRDefault="00A12992">
      <w:pPr>
        <w:pBdr>
          <w:top w:val="nil"/>
          <w:left w:val="nil"/>
          <w:bottom w:val="nil"/>
          <w:right w:val="nil"/>
          <w:between w:val="nil"/>
        </w:pBdr>
        <w:ind w:left="720" w:hanging="720"/>
        <w:jc w:val="both"/>
        <w:rPr>
          <w:color w:val="000000"/>
          <w:sz w:val="20"/>
          <w:szCs w:val="20"/>
        </w:rPr>
      </w:pPr>
      <w:r>
        <w:rPr>
          <w:color w:val="000000"/>
          <w:sz w:val="20"/>
          <w:szCs w:val="20"/>
        </w:rPr>
        <w:t>Li, J., Jha, A. K., &amp; Bajracharya, T. R. (2014). Dry anaerobic co-digestion of cow dung with pig manure for methane production. Applied biochemistry and biotechnology, 173, 1537-1552.</w:t>
      </w:r>
    </w:p>
    <w:p w:rsidR="00A12992" w:rsidRPr="00FB47A6" w:rsidRDefault="00A12992">
      <w:pPr>
        <w:pBdr>
          <w:top w:val="nil"/>
          <w:left w:val="nil"/>
          <w:bottom w:val="nil"/>
          <w:right w:val="nil"/>
          <w:between w:val="nil"/>
        </w:pBdr>
        <w:ind w:left="720" w:hanging="720"/>
        <w:jc w:val="both"/>
        <w:rPr>
          <w:color w:val="000000"/>
          <w:sz w:val="20"/>
          <w:szCs w:val="20"/>
        </w:rPr>
      </w:pPr>
      <w:r w:rsidRPr="00FB47A6">
        <w:rPr>
          <w:color w:val="000000"/>
          <w:sz w:val="20"/>
          <w:szCs w:val="20"/>
        </w:rPr>
        <w:t>Li, P., Zeng, Y., Xie, Y.,</w:t>
      </w:r>
      <w:r w:rsidR="00FB47A6" w:rsidRPr="00FB47A6">
        <w:rPr>
          <w:color w:val="000000"/>
          <w:sz w:val="20"/>
          <w:szCs w:val="20"/>
        </w:rPr>
        <w:t xml:space="preserve"> Li, X., Kang, Y., Wang, Y., </w:t>
      </w:r>
      <w:proofErr w:type="spellStart"/>
      <w:r w:rsidR="00FB47A6" w:rsidRPr="00FB47A6">
        <w:rPr>
          <w:color w:val="000000"/>
          <w:sz w:val="20"/>
          <w:szCs w:val="20"/>
        </w:rPr>
        <w:t>Xie</w:t>
      </w:r>
      <w:proofErr w:type="spellEnd"/>
      <w:r w:rsidR="00FB47A6" w:rsidRPr="00FB47A6">
        <w:rPr>
          <w:color w:val="000000"/>
          <w:sz w:val="20"/>
          <w:szCs w:val="20"/>
        </w:rPr>
        <w:t>, T.</w:t>
      </w:r>
      <w:r w:rsidRPr="00FB47A6">
        <w:rPr>
          <w:color w:val="000000"/>
          <w:sz w:val="20"/>
          <w:szCs w:val="20"/>
        </w:rPr>
        <w:t xml:space="preserve"> &amp; Zhang, Y. (2017). Effect of pretreatment on the enzymatic hydrolys</w:t>
      </w:r>
      <w:r w:rsidR="00DE03E6">
        <w:rPr>
          <w:color w:val="000000"/>
          <w:sz w:val="20"/>
          <w:szCs w:val="20"/>
        </w:rPr>
        <w:t xml:space="preserve">is of kitchen waste for xanthan </w:t>
      </w:r>
      <w:r w:rsidRPr="00FB47A6">
        <w:rPr>
          <w:color w:val="000000"/>
          <w:sz w:val="20"/>
          <w:szCs w:val="20"/>
        </w:rPr>
        <w:t>production. Bioresource Technology, 223, 84-90.</w:t>
      </w:r>
    </w:p>
    <w:p w:rsidR="00A12992" w:rsidRDefault="00A12992">
      <w:pPr>
        <w:pBdr>
          <w:top w:val="nil"/>
          <w:left w:val="nil"/>
          <w:bottom w:val="nil"/>
          <w:right w:val="nil"/>
          <w:between w:val="nil"/>
        </w:pBdr>
        <w:ind w:left="720" w:hanging="720"/>
        <w:jc w:val="both"/>
        <w:rPr>
          <w:color w:val="000000"/>
          <w:sz w:val="20"/>
          <w:szCs w:val="20"/>
        </w:rPr>
      </w:pPr>
      <w:r>
        <w:rPr>
          <w:color w:val="000000"/>
          <w:sz w:val="20"/>
          <w:szCs w:val="20"/>
        </w:rPr>
        <w:t xml:space="preserve">Liu, Z., Ge, L., Li, S., Pan, R., &amp; Liu, X. (2023). Study on the Effect of Kitchen Waste Compost Substrate on the Cultivation of </w:t>
      </w:r>
      <w:r>
        <w:rPr>
          <w:i/>
          <w:iCs/>
          <w:color w:val="000000"/>
          <w:sz w:val="20"/>
          <w:szCs w:val="20"/>
        </w:rPr>
        <w:t>Brassica chinensis</w:t>
      </w:r>
      <w:r>
        <w:rPr>
          <w:color w:val="000000"/>
          <w:sz w:val="20"/>
          <w:szCs w:val="20"/>
        </w:rPr>
        <w:t xml:space="preserve"> L. Polish Journal of Environmental Studies, 32(5).</w:t>
      </w:r>
    </w:p>
    <w:p w:rsidR="00A12992" w:rsidRDefault="00A12992">
      <w:pPr>
        <w:pBdr>
          <w:top w:val="nil"/>
          <w:left w:val="nil"/>
          <w:bottom w:val="nil"/>
          <w:right w:val="nil"/>
          <w:between w:val="nil"/>
        </w:pBdr>
        <w:ind w:left="720" w:hanging="720"/>
        <w:jc w:val="both"/>
        <w:rPr>
          <w:color w:val="000000"/>
          <w:sz w:val="20"/>
          <w:szCs w:val="20"/>
        </w:rPr>
      </w:pPr>
      <w:r>
        <w:rPr>
          <w:color w:val="000000"/>
          <w:sz w:val="20"/>
          <w:szCs w:val="20"/>
        </w:rPr>
        <w:t xml:space="preserve">Lu, H., Wang, X., Zhang, K., Xu, Y., Zhou, L., &amp; Li, G. (2014). Identification and </w:t>
      </w:r>
      <w:proofErr w:type="spellStart"/>
      <w:r>
        <w:rPr>
          <w:color w:val="000000"/>
          <w:sz w:val="20"/>
          <w:szCs w:val="20"/>
        </w:rPr>
        <w:t>nematicidal</w:t>
      </w:r>
      <w:proofErr w:type="spellEnd"/>
      <w:r>
        <w:rPr>
          <w:color w:val="000000"/>
          <w:sz w:val="20"/>
          <w:szCs w:val="20"/>
        </w:rPr>
        <w:t xml:space="preserve"> activity of bacteria isolated from cow dung. Annals of Microbiology, 64, 407-411.</w:t>
      </w:r>
    </w:p>
    <w:p w:rsidR="00A12992" w:rsidRDefault="00A12992">
      <w:pPr>
        <w:pBdr>
          <w:top w:val="nil"/>
          <w:left w:val="nil"/>
          <w:bottom w:val="nil"/>
          <w:right w:val="nil"/>
          <w:between w:val="nil"/>
        </w:pBdr>
        <w:ind w:left="720" w:hanging="720"/>
        <w:jc w:val="both"/>
        <w:rPr>
          <w:color w:val="000000"/>
          <w:sz w:val="20"/>
          <w:szCs w:val="20"/>
        </w:rPr>
      </w:pPr>
      <w:proofErr w:type="spellStart"/>
      <w:r>
        <w:rPr>
          <w:color w:val="000000"/>
          <w:sz w:val="20"/>
          <w:szCs w:val="20"/>
        </w:rPr>
        <w:t>Makhania</w:t>
      </w:r>
      <w:proofErr w:type="spellEnd"/>
      <w:r>
        <w:rPr>
          <w:color w:val="000000"/>
          <w:sz w:val="20"/>
          <w:szCs w:val="20"/>
        </w:rPr>
        <w:t>, M., &amp; Upadhyay, A. (2015). Study of flower waste composting to generate organic nutrients. International Journal of Innovative and Emerging Research in Engineering, 2(2), 145-147.</w:t>
      </w:r>
    </w:p>
    <w:p w:rsidR="00A12992" w:rsidRDefault="00A12992" w:rsidP="006D17C2">
      <w:pPr>
        <w:pBdr>
          <w:top w:val="nil"/>
          <w:left w:val="nil"/>
          <w:bottom w:val="nil"/>
          <w:right w:val="nil"/>
          <w:between w:val="nil"/>
        </w:pBdr>
        <w:ind w:left="720" w:hanging="720"/>
        <w:jc w:val="both"/>
        <w:rPr>
          <w:color w:val="000000"/>
          <w:sz w:val="20"/>
          <w:szCs w:val="20"/>
        </w:rPr>
      </w:pPr>
      <w:r>
        <w:rPr>
          <w:color w:val="000000"/>
          <w:sz w:val="20"/>
          <w:szCs w:val="20"/>
        </w:rPr>
        <w:t>Miran, W., Nawaz, M., Jang, J., &amp; Lee, D. S. (2016). Conversion of orange peel waste biomass to bioelectricity using a mediator-less microbial fuel cell. Science of the Total Environment, 547, 197-205.</w:t>
      </w:r>
    </w:p>
    <w:p w:rsidR="00A12992" w:rsidRPr="006D17C2" w:rsidRDefault="00A12992" w:rsidP="006D17C2">
      <w:pPr>
        <w:pBdr>
          <w:top w:val="nil"/>
          <w:left w:val="nil"/>
          <w:bottom w:val="nil"/>
          <w:right w:val="nil"/>
          <w:between w:val="nil"/>
        </w:pBdr>
        <w:ind w:left="720" w:hanging="720"/>
        <w:jc w:val="both"/>
        <w:rPr>
          <w:color w:val="000000"/>
          <w:sz w:val="18"/>
          <w:szCs w:val="20"/>
        </w:rPr>
      </w:pPr>
      <w:proofErr w:type="spellStart"/>
      <w:r w:rsidRPr="002D5725">
        <w:rPr>
          <w:sz w:val="20"/>
          <w:highlight w:val="yellow"/>
        </w:rPr>
        <w:t>Mishra</w:t>
      </w:r>
      <w:proofErr w:type="spellEnd"/>
      <w:r w:rsidRPr="002D5725">
        <w:rPr>
          <w:sz w:val="20"/>
          <w:highlight w:val="yellow"/>
        </w:rPr>
        <w:t xml:space="preserve">, V., </w:t>
      </w:r>
      <w:proofErr w:type="spellStart"/>
      <w:r w:rsidRPr="002D5725">
        <w:rPr>
          <w:sz w:val="20"/>
          <w:highlight w:val="yellow"/>
        </w:rPr>
        <w:t>Verma</w:t>
      </w:r>
      <w:proofErr w:type="spellEnd"/>
      <w:r w:rsidRPr="002D5725">
        <w:rPr>
          <w:sz w:val="20"/>
          <w:highlight w:val="yellow"/>
        </w:rPr>
        <w:t xml:space="preserve">, M., Singh, A., Singh, K. J., </w:t>
      </w:r>
      <w:proofErr w:type="spellStart"/>
      <w:r w:rsidRPr="002D5725">
        <w:rPr>
          <w:sz w:val="20"/>
          <w:highlight w:val="yellow"/>
        </w:rPr>
        <w:t>Tewari</w:t>
      </w:r>
      <w:proofErr w:type="spellEnd"/>
      <w:r w:rsidRPr="002D5725">
        <w:rPr>
          <w:sz w:val="20"/>
          <w:highlight w:val="yellow"/>
        </w:rPr>
        <w:t>, S. K., &amp; Pal, M. (2025). Green Textile Innovation: Silk Dyeing with Temple Floral Waste. International Journal of Biochemistry Research &amp; Review, 34(2), 35-41.</w:t>
      </w:r>
    </w:p>
    <w:p w:rsidR="00A12992" w:rsidRDefault="00A12992">
      <w:pPr>
        <w:pBdr>
          <w:top w:val="nil"/>
          <w:left w:val="nil"/>
          <w:bottom w:val="nil"/>
          <w:right w:val="nil"/>
          <w:between w:val="nil"/>
        </w:pBdr>
        <w:ind w:left="720" w:hanging="720"/>
        <w:jc w:val="both"/>
        <w:rPr>
          <w:color w:val="000000"/>
          <w:sz w:val="20"/>
          <w:szCs w:val="20"/>
        </w:rPr>
      </w:pPr>
      <w:r>
        <w:rPr>
          <w:color w:val="000000"/>
          <w:sz w:val="20"/>
          <w:szCs w:val="20"/>
        </w:rPr>
        <w:t>Nagarajan, V. K., Devi, S. A., Manohari, S. P., &amp; Santha, M. M. (2014). Experimental study on partial replacement of cement with coconut shell ash in concrete. International Journal of science and research, 3(3), 651-661.</w:t>
      </w:r>
    </w:p>
    <w:p w:rsidR="00A12992" w:rsidRDefault="00A12992">
      <w:pPr>
        <w:pBdr>
          <w:top w:val="nil"/>
          <w:left w:val="nil"/>
          <w:bottom w:val="nil"/>
          <w:right w:val="nil"/>
          <w:between w:val="nil"/>
        </w:pBdr>
        <w:ind w:left="720" w:hanging="720"/>
        <w:jc w:val="both"/>
        <w:rPr>
          <w:color w:val="000000"/>
          <w:sz w:val="20"/>
          <w:szCs w:val="20"/>
        </w:rPr>
      </w:pPr>
      <w:r>
        <w:rPr>
          <w:color w:val="000000"/>
          <w:sz w:val="20"/>
          <w:szCs w:val="20"/>
        </w:rPr>
        <w:t>Nair, R. B., Eh-Hser Nay, T., Lennartsson, P. R., &amp;</w:t>
      </w:r>
      <w:proofErr w:type="spellStart"/>
      <w:r>
        <w:rPr>
          <w:color w:val="000000"/>
          <w:sz w:val="20"/>
          <w:szCs w:val="20"/>
        </w:rPr>
        <w:t>Taherzadeh</w:t>
      </w:r>
      <w:proofErr w:type="spellEnd"/>
      <w:r>
        <w:rPr>
          <w:color w:val="000000"/>
          <w:sz w:val="20"/>
          <w:szCs w:val="20"/>
        </w:rPr>
        <w:t>, M. J. (2017). Waste bread valorization using edible filamentous Fungi. In EUBCE 2017–25th European Biomass Conference and Exhibition, Stockholm Sweden, June 12-15, 2017.</w:t>
      </w:r>
    </w:p>
    <w:p w:rsidR="00A12992" w:rsidRDefault="00A12992">
      <w:pPr>
        <w:pBdr>
          <w:top w:val="nil"/>
          <w:left w:val="nil"/>
          <w:bottom w:val="nil"/>
          <w:right w:val="nil"/>
          <w:between w:val="nil"/>
        </w:pBdr>
        <w:ind w:left="720" w:hanging="720"/>
        <w:jc w:val="both"/>
        <w:rPr>
          <w:color w:val="000000"/>
          <w:sz w:val="20"/>
          <w:szCs w:val="20"/>
        </w:rPr>
      </w:pPr>
      <w:proofErr w:type="spellStart"/>
      <w:r>
        <w:rPr>
          <w:color w:val="000000"/>
          <w:sz w:val="20"/>
          <w:szCs w:val="20"/>
        </w:rPr>
        <w:lastRenderedPageBreak/>
        <w:t>Nanou</w:t>
      </w:r>
      <w:proofErr w:type="spellEnd"/>
      <w:r>
        <w:rPr>
          <w:color w:val="000000"/>
          <w:sz w:val="20"/>
          <w:szCs w:val="20"/>
        </w:rPr>
        <w:t>, K., &amp;</w:t>
      </w:r>
      <w:r w:rsidR="002D6B37">
        <w:rPr>
          <w:color w:val="000000"/>
          <w:sz w:val="20"/>
          <w:szCs w:val="20"/>
        </w:rPr>
        <w:t xml:space="preserve"> </w:t>
      </w:r>
      <w:proofErr w:type="spellStart"/>
      <w:r>
        <w:rPr>
          <w:color w:val="000000"/>
          <w:sz w:val="20"/>
          <w:szCs w:val="20"/>
        </w:rPr>
        <w:t>Roukas</w:t>
      </w:r>
      <w:proofErr w:type="spellEnd"/>
      <w:r>
        <w:rPr>
          <w:color w:val="000000"/>
          <w:sz w:val="20"/>
          <w:szCs w:val="20"/>
        </w:rPr>
        <w:t xml:space="preserve">, T. (2016). Waste cooking oil: A new substrate for carotene production by </w:t>
      </w:r>
      <w:proofErr w:type="spellStart"/>
      <w:r w:rsidRPr="00AA29B9">
        <w:rPr>
          <w:i/>
          <w:color w:val="000000"/>
          <w:sz w:val="20"/>
          <w:szCs w:val="20"/>
        </w:rPr>
        <w:t>Blakeslea</w:t>
      </w:r>
      <w:proofErr w:type="spellEnd"/>
      <w:r w:rsidR="00AA29B9" w:rsidRPr="00AA29B9">
        <w:rPr>
          <w:i/>
          <w:color w:val="000000"/>
          <w:sz w:val="20"/>
          <w:szCs w:val="20"/>
        </w:rPr>
        <w:t xml:space="preserve"> </w:t>
      </w:r>
      <w:proofErr w:type="spellStart"/>
      <w:r w:rsidRPr="00AA29B9">
        <w:rPr>
          <w:i/>
          <w:color w:val="000000"/>
          <w:sz w:val="20"/>
          <w:szCs w:val="20"/>
        </w:rPr>
        <w:t>trispora</w:t>
      </w:r>
      <w:proofErr w:type="spellEnd"/>
      <w:r>
        <w:rPr>
          <w:color w:val="000000"/>
          <w:sz w:val="20"/>
          <w:szCs w:val="20"/>
        </w:rPr>
        <w:t xml:space="preserve"> in submerged fermentation. Bioresource Technology, 203, 198-203.</w:t>
      </w:r>
    </w:p>
    <w:p w:rsidR="00A12992" w:rsidRDefault="00A12992">
      <w:pPr>
        <w:pBdr>
          <w:top w:val="nil"/>
          <w:left w:val="nil"/>
          <w:bottom w:val="nil"/>
          <w:right w:val="nil"/>
          <w:between w:val="nil"/>
        </w:pBdr>
        <w:ind w:left="720" w:hanging="720"/>
        <w:jc w:val="both"/>
        <w:rPr>
          <w:color w:val="000000"/>
          <w:sz w:val="20"/>
          <w:szCs w:val="20"/>
        </w:rPr>
      </w:pPr>
      <w:r>
        <w:rPr>
          <w:color w:val="000000"/>
          <w:sz w:val="20"/>
          <w:szCs w:val="20"/>
        </w:rPr>
        <w:t>Nishimura, H., Tan, L., Kira, N., Tomiyama,</w:t>
      </w:r>
      <w:r w:rsidR="00DE03E6">
        <w:rPr>
          <w:color w:val="000000"/>
          <w:sz w:val="20"/>
          <w:szCs w:val="20"/>
        </w:rPr>
        <w:t xml:space="preserve"> S., Yamada, K., Sun, Z. Y., Tang, Y.Q., </w:t>
      </w:r>
      <w:proofErr w:type="spellStart"/>
      <w:r w:rsidR="00DE03E6">
        <w:rPr>
          <w:color w:val="000000"/>
          <w:sz w:val="20"/>
          <w:szCs w:val="20"/>
        </w:rPr>
        <w:t>Morimura</w:t>
      </w:r>
      <w:proofErr w:type="spellEnd"/>
      <w:r w:rsidR="00DE03E6">
        <w:rPr>
          <w:color w:val="000000"/>
          <w:sz w:val="20"/>
          <w:szCs w:val="20"/>
        </w:rPr>
        <w:t>, S.</w:t>
      </w:r>
      <w:r>
        <w:rPr>
          <w:color w:val="000000"/>
          <w:sz w:val="20"/>
          <w:szCs w:val="20"/>
        </w:rPr>
        <w:t xml:space="preserve"> &amp; Kida, K. (2017). Production of ethanol from a mixture of waste paper and kitchen waste via a process of successive liquefaction, </w:t>
      </w:r>
      <w:proofErr w:type="spellStart"/>
      <w:r>
        <w:rPr>
          <w:color w:val="000000"/>
          <w:sz w:val="20"/>
          <w:szCs w:val="20"/>
        </w:rPr>
        <w:t>presaccharification</w:t>
      </w:r>
      <w:proofErr w:type="spellEnd"/>
      <w:r>
        <w:rPr>
          <w:color w:val="000000"/>
          <w:sz w:val="20"/>
          <w:szCs w:val="20"/>
        </w:rPr>
        <w:t>, and simultaneous saccharification and fermentation. Waste Management, 67, 86-94.</w:t>
      </w:r>
    </w:p>
    <w:p w:rsidR="00A12992" w:rsidRDefault="00A12992">
      <w:pPr>
        <w:pBdr>
          <w:top w:val="nil"/>
          <w:left w:val="nil"/>
          <w:bottom w:val="nil"/>
          <w:right w:val="nil"/>
          <w:between w:val="nil"/>
        </w:pBdr>
        <w:ind w:left="720" w:hanging="720"/>
        <w:jc w:val="both"/>
        <w:rPr>
          <w:color w:val="000000"/>
          <w:sz w:val="20"/>
          <w:szCs w:val="20"/>
        </w:rPr>
      </w:pPr>
      <w:proofErr w:type="spellStart"/>
      <w:r>
        <w:rPr>
          <w:color w:val="000000"/>
          <w:sz w:val="20"/>
          <w:szCs w:val="20"/>
        </w:rPr>
        <w:t>Onwudike</w:t>
      </w:r>
      <w:proofErr w:type="spellEnd"/>
      <w:r>
        <w:rPr>
          <w:color w:val="000000"/>
          <w:sz w:val="20"/>
          <w:szCs w:val="20"/>
        </w:rPr>
        <w:t>, S. U. (2010). Effectiveness of cow dung and mineral fertilizer on soil properties, nutrient uptake and yield of sweet potato (Ipomoea batatas) in Southeastern Nigeria. Asian Journal of Agricultural Research, 4(3), 148-154.</w:t>
      </w:r>
    </w:p>
    <w:p w:rsidR="00A12992" w:rsidRDefault="00A12992">
      <w:pPr>
        <w:pBdr>
          <w:top w:val="nil"/>
          <w:left w:val="nil"/>
          <w:bottom w:val="nil"/>
          <w:right w:val="nil"/>
          <w:between w:val="nil"/>
        </w:pBdr>
        <w:ind w:left="720" w:hanging="720"/>
        <w:jc w:val="both"/>
        <w:rPr>
          <w:color w:val="000000"/>
          <w:sz w:val="20"/>
          <w:szCs w:val="20"/>
        </w:rPr>
      </w:pPr>
      <w:proofErr w:type="spellStart"/>
      <w:r>
        <w:rPr>
          <w:color w:val="000000"/>
          <w:sz w:val="20"/>
          <w:szCs w:val="20"/>
        </w:rPr>
        <w:t>Papadaki</w:t>
      </w:r>
      <w:proofErr w:type="spellEnd"/>
      <w:r>
        <w:rPr>
          <w:color w:val="000000"/>
          <w:sz w:val="20"/>
          <w:szCs w:val="20"/>
        </w:rPr>
        <w:t xml:space="preserve">, A., </w:t>
      </w:r>
      <w:proofErr w:type="spellStart"/>
      <w:r>
        <w:rPr>
          <w:color w:val="000000"/>
          <w:sz w:val="20"/>
          <w:szCs w:val="20"/>
        </w:rPr>
        <w:t>Mallouchos</w:t>
      </w:r>
      <w:proofErr w:type="spellEnd"/>
      <w:r>
        <w:rPr>
          <w:color w:val="000000"/>
          <w:sz w:val="20"/>
          <w:szCs w:val="20"/>
        </w:rPr>
        <w:t xml:space="preserve">, A., Efthymiou, M. N., </w:t>
      </w:r>
      <w:proofErr w:type="spellStart"/>
      <w:r>
        <w:rPr>
          <w:color w:val="000000"/>
          <w:sz w:val="20"/>
          <w:szCs w:val="20"/>
        </w:rPr>
        <w:t>Gardeli</w:t>
      </w:r>
      <w:proofErr w:type="spellEnd"/>
      <w:r>
        <w:rPr>
          <w:color w:val="000000"/>
          <w:sz w:val="20"/>
          <w:szCs w:val="20"/>
        </w:rPr>
        <w:t xml:space="preserve">, C., </w:t>
      </w:r>
      <w:proofErr w:type="spellStart"/>
      <w:r>
        <w:rPr>
          <w:color w:val="000000"/>
          <w:sz w:val="20"/>
          <w:szCs w:val="20"/>
        </w:rPr>
        <w:t>Kopsah</w:t>
      </w:r>
      <w:r w:rsidR="00EA4C8F">
        <w:rPr>
          <w:color w:val="000000"/>
          <w:sz w:val="20"/>
          <w:szCs w:val="20"/>
        </w:rPr>
        <w:t>elis</w:t>
      </w:r>
      <w:proofErr w:type="spellEnd"/>
      <w:r w:rsidR="00EA4C8F">
        <w:rPr>
          <w:color w:val="000000"/>
          <w:sz w:val="20"/>
          <w:szCs w:val="20"/>
        </w:rPr>
        <w:t xml:space="preserve">, N., </w:t>
      </w:r>
      <w:proofErr w:type="spellStart"/>
      <w:r w:rsidR="00EA4C8F">
        <w:rPr>
          <w:color w:val="000000"/>
          <w:sz w:val="20"/>
          <w:szCs w:val="20"/>
        </w:rPr>
        <w:t>Aguieiras</w:t>
      </w:r>
      <w:proofErr w:type="spellEnd"/>
      <w:r w:rsidR="00EA4C8F">
        <w:rPr>
          <w:color w:val="000000"/>
          <w:sz w:val="20"/>
          <w:szCs w:val="20"/>
        </w:rPr>
        <w:t xml:space="preserve">, E. C., </w:t>
      </w:r>
      <w:proofErr w:type="spellStart"/>
      <w:r w:rsidR="00EA4C8F">
        <w:rPr>
          <w:color w:val="000000"/>
          <w:sz w:val="20"/>
          <w:szCs w:val="20"/>
        </w:rPr>
        <w:t>Freire</w:t>
      </w:r>
      <w:proofErr w:type="spellEnd"/>
      <w:r w:rsidR="00EA4C8F">
        <w:rPr>
          <w:color w:val="000000"/>
          <w:sz w:val="20"/>
          <w:szCs w:val="20"/>
        </w:rPr>
        <w:t xml:space="preserve">, D.M., </w:t>
      </w:r>
      <w:proofErr w:type="spellStart"/>
      <w:r w:rsidR="00EA4C8F">
        <w:rPr>
          <w:color w:val="000000"/>
          <w:sz w:val="20"/>
          <w:szCs w:val="20"/>
        </w:rPr>
        <w:t>Papanikolaou</w:t>
      </w:r>
      <w:proofErr w:type="spellEnd"/>
      <w:r w:rsidR="00EA4C8F">
        <w:rPr>
          <w:color w:val="000000"/>
          <w:sz w:val="20"/>
          <w:szCs w:val="20"/>
        </w:rPr>
        <w:t xml:space="preserve">, S. </w:t>
      </w:r>
      <w:r>
        <w:rPr>
          <w:color w:val="000000"/>
          <w:sz w:val="20"/>
          <w:szCs w:val="20"/>
        </w:rPr>
        <w:t>&amp;</w:t>
      </w:r>
      <w:proofErr w:type="spellStart"/>
      <w:r>
        <w:rPr>
          <w:color w:val="000000"/>
          <w:sz w:val="20"/>
          <w:szCs w:val="20"/>
        </w:rPr>
        <w:t>Koutinas</w:t>
      </w:r>
      <w:proofErr w:type="spellEnd"/>
      <w:r>
        <w:rPr>
          <w:color w:val="000000"/>
          <w:sz w:val="20"/>
          <w:szCs w:val="20"/>
        </w:rPr>
        <w:t>, A. A. (2017). Production of wax esters via microbial oil synthesis from food industry waste and by-product streams. Bioresource technology, 245, 274-282.</w:t>
      </w:r>
    </w:p>
    <w:p w:rsidR="00A12992" w:rsidRDefault="00A12992" w:rsidP="00B62F1F">
      <w:pPr>
        <w:pBdr>
          <w:top w:val="nil"/>
          <w:left w:val="nil"/>
          <w:bottom w:val="nil"/>
          <w:right w:val="nil"/>
          <w:between w:val="nil"/>
        </w:pBdr>
        <w:ind w:left="720" w:hanging="720"/>
        <w:jc w:val="both"/>
        <w:rPr>
          <w:color w:val="000000"/>
          <w:sz w:val="20"/>
          <w:szCs w:val="20"/>
        </w:rPr>
      </w:pPr>
      <w:r>
        <w:rPr>
          <w:color w:val="000000"/>
          <w:sz w:val="20"/>
          <w:szCs w:val="20"/>
        </w:rPr>
        <w:t xml:space="preserve">Pereira, G. S., Cipriani, M., Wisbeck, E., Souza, O., </w:t>
      </w:r>
      <w:proofErr w:type="spellStart"/>
      <w:r>
        <w:rPr>
          <w:color w:val="000000"/>
          <w:sz w:val="20"/>
          <w:szCs w:val="20"/>
        </w:rPr>
        <w:t>Strapazzon</w:t>
      </w:r>
      <w:proofErr w:type="spellEnd"/>
      <w:r>
        <w:rPr>
          <w:color w:val="000000"/>
          <w:sz w:val="20"/>
          <w:szCs w:val="20"/>
        </w:rPr>
        <w:t xml:space="preserve">, J. O., &amp; Gern, R. M. (2017). Onion juice waste for production of </w:t>
      </w:r>
      <w:proofErr w:type="spellStart"/>
      <w:r>
        <w:rPr>
          <w:color w:val="000000"/>
          <w:sz w:val="20"/>
          <w:szCs w:val="20"/>
        </w:rPr>
        <w:t>Pleurotussajor-caju</w:t>
      </w:r>
      <w:proofErr w:type="spellEnd"/>
      <w:r>
        <w:rPr>
          <w:color w:val="000000"/>
          <w:sz w:val="20"/>
          <w:szCs w:val="20"/>
        </w:rPr>
        <w:t xml:space="preserve"> and </w:t>
      </w:r>
      <w:proofErr w:type="spellStart"/>
      <w:r>
        <w:rPr>
          <w:color w:val="000000"/>
          <w:sz w:val="20"/>
          <w:szCs w:val="20"/>
        </w:rPr>
        <w:t>pectinases</w:t>
      </w:r>
      <w:proofErr w:type="spellEnd"/>
      <w:r>
        <w:rPr>
          <w:color w:val="000000"/>
          <w:sz w:val="20"/>
          <w:szCs w:val="20"/>
        </w:rPr>
        <w:t xml:space="preserve">. Food and </w:t>
      </w:r>
      <w:proofErr w:type="spellStart"/>
      <w:r>
        <w:rPr>
          <w:color w:val="000000"/>
          <w:sz w:val="20"/>
          <w:szCs w:val="20"/>
        </w:rPr>
        <w:t>Bioproducts</w:t>
      </w:r>
      <w:proofErr w:type="spellEnd"/>
      <w:r>
        <w:rPr>
          <w:color w:val="000000"/>
          <w:sz w:val="20"/>
          <w:szCs w:val="20"/>
        </w:rPr>
        <w:t xml:space="preserve"> Processing, 106, 11-18.</w:t>
      </w:r>
    </w:p>
    <w:p w:rsidR="00A12992" w:rsidRDefault="00A12992">
      <w:pPr>
        <w:pBdr>
          <w:top w:val="nil"/>
          <w:left w:val="nil"/>
          <w:bottom w:val="nil"/>
          <w:right w:val="nil"/>
          <w:between w:val="nil"/>
        </w:pBdr>
        <w:ind w:left="720" w:hanging="720"/>
        <w:jc w:val="both"/>
        <w:rPr>
          <w:color w:val="000000"/>
          <w:sz w:val="20"/>
          <w:szCs w:val="20"/>
        </w:rPr>
      </w:pPr>
      <w:proofErr w:type="spellStart"/>
      <w:r>
        <w:rPr>
          <w:color w:val="000000"/>
          <w:sz w:val="20"/>
          <w:szCs w:val="20"/>
        </w:rPr>
        <w:t>Perumal</w:t>
      </w:r>
      <w:proofErr w:type="spellEnd"/>
      <w:r>
        <w:rPr>
          <w:color w:val="000000"/>
          <w:sz w:val="20"/>
          <w:szCs w:val="20"/>
        </w:rPr>
        <w:t xml:space="preserve">, K., Moorthy, T. S., &amp; Savitha, J. S. (2012). Characterization of essential oil from offered temple flower </w:t>
      </w:r>
      <w:r w:rsidRPr="00F55658">
        <w:rPr>
          <w:i/>
          <w:color w:val="000000"/>
          <w:sz w:val="20"/>
          <w:szCs w:val="20"/>
        </w:rPr>
        <w:t xml:space="preserve">Rosa </w:t>
      </w:r>
      <w:proofErr w:type="spellStart"/>
      <w:r w:rsidRPr="00F55658">
        <w:rPr>
          <w:i/>
          <w:color w:val="000000"/>
          <w:sz w:val="20"/>
          <w:szCs w:val="20"/>
        </w:rPr>
        <w:t>damascena</w:t>
      </w:r>
      <w:proofErr w:type="spellEnd"/>
      <w:r>
        <w:rPr>
          <w:color w:val="000000"/>
          <w:sz w:val="20"/>
          <w:szCs w:val="20"/>
        </w:rPr>
        <w:t xml:space="preserve"> Mill.</w:t>
      </w:r>
    </w:p>
    <w:p w:rsidR="00A12992" w:rsidRDefault="00A12992">
      <w:pPr>
        <w:pBdr>
          <w:top w:val="nil"/>
          <w:left w:val="nil"/>
          <w:bottom w:val="nil"/>
          <w:right w:val="nil"/>
          <w:between w:val="nil"/>
        </w:pBdr>
        <w:ind w:left="720" w:hanging="720"/>
        <w:jc w:val="both"/>
        <w:rPr>
          <w:color w:val="000000"/>
          <w:sz w:val="20"/>
          <w:szCs w:val="20"/>
        </w:rPr>
      </w:pPr>
      <w:proofErr w:type="spellStart"/>
      <w:r>
        <w:rPr>
          <w:color w:val="000000"/>
          <w:sz w:val="20"/>
          <w:szCs w:val="20"/>
        </w:rPr>
        <w:t>Poojary</w:t>
      </w:r>
      <w:proofErr w:type="spellEnd"/>
      <w:r>
        <w:rPr>
          <w:color w:val="000000"/>
          <w:sz w:val="20"/>
          <w:szCs w:val="20"/>
        </w:rPr>
        <w:t>, M. M., &amp;</w:t>
      </w:r>
      <w:r w:rsidR="00F55658">
        <w:rPr>
          <w:color w:val="000000"/>
          <w:sz w:val="20"/>
          <w:szCs w:val="20"/>
        </w:rPr>
        <w:t xml:space="preserve"> </w:t>
      </w:r>
      <w:proofErr w:type="spellStart"/>
      <w:r>
        <w:rPr>
          <w:color w:val="000000"/>
          <w:sz w:val="20"/>
          <w:szCs w:val="20"/>
        </w:rPr>
        <w:t>Passamonti</w:t>
      </w:r>
      <w:proofErr w:type="spellEnd"/>
      <w:r>
        <w:rPr>
          <w:color w:val="000000"/>
          <w:sz w:val="20"/>
          <w:szCs w:val="20"/>
        </w:rPr>
        <w:t>, P. (2015). Extraction of lycopene from tomato processing waste: Kinetics and modelling. Food Chemistry, 173, 943-950.</w:t>
      </w:r>
    </w:p>
    <w:p w:rsidR="00A12992" w:rsidRPr="00B62F1F" w:rsidRDefault="00A12992" w:rsidP="00B62F1F">
      <w:pPr>
        <w:pBdr>
          <w:top w:val="nil"/>
          <w:left w:val="nil"/>
          <w:bottom w:val="nil"/>
          <w:right w:val="nil"/>
          <w:between w:val="nil"/>
        </w:pBdr>
        <w:ind w:left="720" w:hanging="720"/>
        <w:jc w:val="both"/>
        <w:rPr>
          <w:color w:val="000000"/>
          <w:sz w:val="18"/>
          <w:szCs w:val="20"/>
        </w:rPr>
      </w:pPr>
      <w:proofErr w:type="spellStart"/>
      <w:r w:rsidRPr="002D5725">
        <w:rPr>
          <w:sz w:val="20"/>
          <w:highlight w:val="yellow"/>
        </w:rPr>
        <w:t>Priya</w:t>
      </w:r>
      <w:proofErr w:type="spellEnd"/>
      <w:r w:rsidRPr="002D5725">
        <w:rPr>
          <w:sz w:val="20"/>
          <w:highlight w:val="yellow"/>
        </w:rPr>
        <w:t xml:space="preserve">, K., </w:t>
      </w:r>
      <w:proofErr w:type="spellStart"/>
      <w:r w:rsidRPr="002D5725">
        <w:rPr>
          <w:sz w:val="20"/>
          <w:highlight w:val="yellow"/>
        </w:rPr>
        <w:t>Rani</w:t>
      </w:r>
      <w:proofErr w:type="spellEnd"/>
      <w:r w:rsidRPr="002D5725">
        <w:rPr>
          <w:sz w:val="20"/>
          <w:highlight w:val="yellow"/>
        </w:rPr>
        <w:t xml:space="preserve">, J., &amp; </w:t>
      </w:r>
      <w:proofErr w:type="spellStart"/>
      <w:r w:rsidRPr="002D5725">
        <w:rPr>
          <w:sz w:val="20"/>
          <w:highlight w:val="yellow"/>
        </w:rPr>
        <w:t>Gwal</w:t>
      </w:r>
      <w:proofErr w:type="spellEnd"/>
      <w:r w:rsidRPr="002D5725">
        <w:rPr>
          <w:sz w:val="20"/>
          <w:highlight w:val="yellow"/>
        </w:rPr>
        <w:t>, S. (2025). Transforming agricultural residues to value-added products: waste to wealth. In Sustainable Management of Agro-Food Waste (pp. 69-85). Academic Press.</w:t>
      </w:r>
    </w:p>
    <w:p w:rsidR="00A12992" w:rsidRDefault="00A12992">
      <w:pPr>
        <w:pBdr>
          <w:top w:val="nil"/>
          <w:left w:val="nil"/>
          <w:bottom w:val="nil"/>
          <w:right w:val="nil"/>
          <w:between w:val="nil"/>
        </w:pBdr>
        <w:ind w:left="720" w:hanging="720"/>
        <w:jc w:val="both"/>
        <w:rPr>
          <w:color w:val="000000"/>
          <w:sz w:val="20"/>
          <w:szCs w:val="20"/>
        </w:rPr>
      </w:pPr>
      <w:proofErr w:type="spellStart"/>
      <w:r>
        <w:rPr>
          <w:color w:val="000000"/>
          <w:sz w:val="20"/>
          <w:szCs w:val="20"/>
        </w:rPr>
        <w:t>Ranjitha</w:t>
      </w:r>
      <w:proofErr w:type="spellEnd"/>
      <w:r>
        <w:rPr>
          <w:color w:val="000000"/>
          <w:sz w:val="20"/>
          <w:szCs w:val="20"/>
        </w:rPr>
        <w:t>, J., Vijayalakshmi, S., Vijayakumar, P., &amp; Ralph, N. (2014). Production of bio-gas from flowers and vegetable wastes using anaerobic digestion. International Journal of Research in Engineering and Technology, 3(8), 279-283.</w:t>
      </w:r>
    </w:p>
    <w:p w:rsidR="00A12992" w:rsidRDefault="00A12992">
      <w:pPr>
        <w:pBdr>
          <w:top w:val="nil"/>
          <w:left w:val="nil"/>
          <w:bottom w:val="nil"/>
          <w:right w:val="nil"/>
          <w:between w:val="nil"/>
        </w:pBdr>
        <w:ind w:left="720" w:hanging="720"/>
        <w:jc w:val="both"/>
        <w:rPr>
          <w:color w:val="000000"/>
          <w:sz w:val="20"/>
          <w:szCs w:val="20"/>
        </w:rPr>
      </w:pPr>
      <w:proofErr w:type="spellStart"/>
      <w:r>
        <w:rPr>
          <w:color w:val="000000"/>
          <w:sz w:val="20"/>
          <w:szCs w:val="20"/>
        </w:rPr>
        <w:t>Ravishankar</w:t>
      </w:r>
      <w:proofErr w:type="spellEnd"/>
      <w:r>
        <w:rPr>
          <w:color w:val="000000"/>
          <w:sz w:val="20"/>
          <w:szCs w:val="20"/>
        </w:rPr>
        <w:t xml:space="preserve">, R., Raju, A. B., Abdul, B. M., </w:t>
      </w:r>
      <w:proofErr w:type="spellStart"/>
      <w:r>
        <w:rPr>
          <w:color w:val="000000"/>
          <w:sz w:val="20"/>
          <w:szCs w:val="20"/>
        </w:rPr>
        <w:t>Mohpatra</w:t>
      </w:r>
      <w:proofErr w:type="spellEnd"/>
      <w:r>
        <w:rPr>
          <w:color w:val="000000"/>
          <w:sz w:val="20"/>
          <w:szCs w:val="20"/>
        </w:rPr>
        <w:t>, A. K., &amp; Kumar, M. (2014). Extraction of useful produc</w:t>
      </w:r>
      <w:r w:rsidR="00CD2387">
        <w:rPr>
          <w:color w:val="000000"/>
          <w:sz w:val="20"/>
          <w:szCs w:val="20"/>
        </w:rPr>
        <w:t xml:space="preserve">ts from temple flower wastes. Journal of </w:t>
      </w:r>
      <w:r>
        <w:rPr>
          <w:color w:val="000000"/>
          <w:sz w:val="20"/>
          <w:szCs w:val="20"/>
        </w:rPr>
        <w:t>Chem</w:t>
      </w:r>
      <w:r w:rsidR="00CD2387">
        <w:rPr>
          <w:color w:val="000000"/>
          <w:sz w:val="20"/>
          <w:szCs w:val="20"/>
        </w:rPr>
        <w:t xml:space="preserve">ical Engineering </w:t>
      </w:r>
      <w:r>
        <w:rPr>
          <w:color w:val="000000"/>
          <w:sz w:val="20"/>
          <w:szCs w:val="20"/>
        </w:rPr>
        <w:t>Res</w:t>
      </w:r>
      <w:r w:rsidR="00CD2387">
        <w:rPr>
          <w:color w:val="000000"/>
          <w:sz w:val="20"/>
          <w:szCs w:val="20"/>
        </w:rPr>
        <w:t>earch</w:t>
      </w:r>
      <w:r>
        <w:rPr>
          <w:color w:val="000000"/>
          <w:sz w:val="20"/>
          <w:szCs w:val="20"/>
        </w:rPr>
        <w:t>, 2(1), 231-239.</w:t>
      </w:r>
    </w:p>
    <w:p w:rsidR="00A12992" w:rsidRDefault="00A12992">
      <w:pPr>
        <w:pBdr>
          <w:top w:val="nil"/>
          <w:left w:val="nil"/>
          <w:bottom w:val="nil"/>
          <w:right w:val="nil"/>
          <w:between w:val="nil"/>
        </w:pBdr>
        <w:ind w:left="720" w:hanging="720"/>
        <w:jc w:val="both"/>
        <w:rPr>
          <w:color w:val="000000"/>
          <w:sz w:val="20"/>
          <w:szCs w:val="20"/>
        </w:rPr>
      </w:pPr>
      <w:proofErr w:type="spellStart"/>
      <w:r>
        <w:rPr>
          <w:color w:val="000000"/>
          <w:sz w:val="20"/>
          <w:szCs w:val="20"/>
        </w:rPr>
        <w:t>Rikame</w:t>
      </w:r>
      <w:proofErr w:type="spellEnd"/>
      <w:r>
        <w:rPr>
          <w:color w:val="000000"/>
          <w:sz w:val="20"/>
          <w:szCs w:val="20"/>
        </w:rPr>
        <w:t xml:space="preserve">, S. S., </w:t>
      </w:r>
      <w:proofErr w:type="spellStart"/>
      <w:r>
        <w:rPr>
          <w:color w:val="000000"/>
          <w:sz w:val="20"/>
          <w:szCs w:val="20"/>
        </w:rPr>
        <w:t>Mungray</w:t>
      </w:r>
      <w:proofErr w:type="spellEnd"/>
      <w:r>
        <w:rPr>
          <w:color w:val="000000"/>
          <w:sz w:val="20"/>
          <w:szCs w:val="20"/>
        </w:rPr>
        <w:t>, A. A., &amp;</w:t>
      </w:r>
      <w:proofErr w:type="spellStart"/>
      <w:r>
        <w:rPr>
          <w:color w:val="000000"/>
          <w:sz w:val="20"/>
          <w:szCs w:val="20"/>
        </w:rPr>
        <w:t>Mungray</w:t>
      </w:r>
      <w:proofErr w:type="spellEnd"/>
      <w:r>
        <w:rPr>
          <w:color w:val="000000"/>
          <w:sz w:val="20"/>
          <w:szCs w:val="20"/>
        </w:rPr>
        <w:t>, A. K. (2012). Electricity generation from acidogenic food waste leachate using dual chamber mediator less microbial fuel cell. International Biodeterioration &amp; Biodegradation, 75, 131-137.</w:t>
      </w:r>
    </w:p>
    <w:p w:rsidR="00A12992" w:rsidRDefault="00A12992" w:rsidP="00337A43">
      <w:pPr>
        <w:pBdr>
          <w:top w:val="nil"/>
          <w:left w:val="nil"/>
          <w:bottom w:val="nil"/>
          <w:right w:val="nil"/>
          <w:between w:val="nil"/>
        </w:pBdr>
        <w:ind w:left="720" w:hanging="720"/>
        <w:jc w:val="both"/>
        <w:rPr>
          <w:color w:val="000000"/>
          <w:sz w:val="20"/>
          <w:szCs w:val="20"/>
        </w:rPr>
      </w:pPr>
      <w:proofErr w:type="spellStart"/>
      <w:r>
        <w:rPr>
          <w:color w:val="000000"/>
          <w:sz w:val="20"/>
          <w:szCs w:val="20"/>
        </w:rPr>
        <w:t>Roda</w:t>
      </w:r>
      <w:proofErr w:type="spellEnd"/>
      <w:r>
        <w:rPr>
          <w:color w:val="000000"/>
          <w:sz w:val="20"/>
          <w:szCs w:val="20"/>
        </w:rPr>
        <w:t xml:space="preserve">, A., Lucini, L., Torchio, F., Dordoni, R., De </w:t>
      </w:r>
      <w:proofErr w:type="spellStart"/>
      <w:r>
        <w:rPr>
          <w:color w:val="000000"/>
          <w:sz w:val="20"/>
          <w:szCs w:val="20"/>
        </w:rPr>
        <w:t>Faveri</w:t>
      </w:r>
      <w:proofErr w:type="spellEnd"/>
      <w:r>
        <w:rPr>
          <w:color w:val="000000"/>
          <w:sz w:val="20"/>
          <w:szCs w:val="20"/>
        </w:rPr>
        <w:t>, D. M., &amp;</w:t>
      </w:r>
      <w:proofErr w:type="spellStart"/>
      <w:r>
        <w:rPr>
          <w:color w:val="000000"/>
          <w:sz w:val="20"/>
          <w:szCs w:val="20"/>
        </w:rPr>
        <w:t>Lambri</w:t>
      </w:r>
      <w:proofErr w:type="spellEnd"/>
      <w:r>
        <w:rPr>
          <w:color w:val="000000"/>
          <w:sz w:val="20"/>
          <w:szCs w:val="20"/>
        </w:rPr>
        <w:t>, M. (2017). Metabolite profiling and volatiles of pineapple wine and vinegar obtained from pineapple waste. Food Chemistry, 229, 734-742.</w:t>
      </w:r>
    </w:p>
    <w:p w:rsidR="00A12992" w:rsidRDefault="00A12992">
      <w:pPr>
        <w:pBdr>
          <w:top w:val="nil"/>
          <w:left w:val="nil"/>
          <w:bottom w:val="nil"/>
          <w:right w:val="nil"/>
          <w:between w:val="nil"/>
        </w:pBdr>
        <w:ind w:left="720" w:hanging="720"/>
        <w:jc w:val="both"/>
        <w:rPr>
          <w:color w:val="000000"/>
          <w:sz w:val="20"/>
          <w:szCs w:val="20"/>
        </w:rPr>
      </w:pPr>
      <w:r>
        <w:rPr>
          <w:color w:val="000000"/>
          <w:sz w:val="20"/>
          <w:szCs w:val="20"/>
        </w:rPr>
        <w:t xml:space="preserve">Rosales, E., Ferreira, L., </w:t>
      </w:r>
      <w:proofErr w:type="spellStart"/>
      <w:r>
        <w:rPr>
          <w:color w:val="000000"/>
          <w:sz w:val="20"/>
          <w:szCs w:val="20"/>
        </w:rPr>
        <w:t>Sanromán</w:t>
      </w:r>
      <w:proofErr w:type="spellEnd"/>
      <w:r>
        <w:rPr>
          <w:color w:val="000000"/>
          <w:sz w:val="20"/>
          <w:szCs w:val="20"/>
        </w:rPr>
        <w:t xml:space="preserve">, M. Á., Tavares, T., &amp; Pazos, M. (2015). Enhanced selective metal adsorption on </w:t>
      </w:r>
      <w:proofErr w:type="spellStart"/>
      <w:r>
        <w:rPr>
          <w:color w:val="000000"/>
          <w:sz w:val="20"/>
          <w:szCs w:val="20"/>
        </w:rPr>
        <w:t>optimised</w:t>
      </w:r>
      <w:proofErr w:type="spellEnd"/>
      <w:r>
        <w:rPr>
          <w:color w:val="000000"/>
          <w:sz w:val="20"/>
          <w:szCs w:val="20"/>
        </w:rPr>
        <w:t xml:space="preserve"> </w:t>
      </w:r>
      <w:proofErr w:type="spellStart"/>
      <w:r>
        <w:rPr>
          <w:color w:val="000000"/>
          <w:sz w:val="20"/>
          <w:szCs w:val="20"/>
        </w:rPr>
        <w:t>agroforestry</w:t>
      </w:r>
      <w:proofErr w:type="spellEnd"/>
      <w:r>
        <w:rPr>
          <w:color w:val="000000"/>
          <w:sz w:val="20"/>
          <w:szCs w:val="20"/>
        </w:rPr>
        <w:t xml:space="preserve"> waste mixtures. Bioresource Technology, 182, 41-49.</w:t>
      </w:r>
    </w:p>
    <w:p w:rsidR="00A12992" w:rsidRDefault="00A12992">
      <w:pPr>
        <w:pBdr>
          <w:top w:val="nil"/>
          <w:left w:val="nil"/>
          <w:bottom w:val="nil"/>
          <w:right w:val="nil"/>
          <w:between w:val="nil"/>
        </w:pBdr>
        <w:ind w:left="720" w:hanging="720"/>
        <w:jc w:val="both"/>
        <w:rPr>
          <w:color w:val="000000"/>
          <w:sz w:val="20"/>
          <w:szCs w:val="20"/>
        </w:rPr>
      </w:pPr>
      <w:r>
        <w:rPr>
          <w:color w:val="000000"/>
          <w:sz w:val="20"/>
          <w:szCs w:val="20"/>
        </w:rPr>
        <w:t>Ruiz-Rodriguez, A., Soler-Rivas, C., Polonia, I., &amp; Wichers, H. J. (2010). Effect of olive mill waste (OMW) supplementation to Oyster mushrooms substrates on the cultivation parameters and fruiting bodies quality. International Biodeterioration &amp; Biodegradation, 64(7), 638-645.</w:t>
      </w:r>
    </w:p>
    <w:p w:rsidR="00A12992" w:rsidRDefault="00A12992">
      <w:pPr>
        <w:pBdr>
          <w:top w:val="nil"/>
          <w:left w:val="nil"/>
          <w:bottom w:val="nil"/>
          <w:right w:val="nil"/>
          <w:between w:val="nil"/>
        </w:pBdr>
        <w:ind w:left="720" w:hanging="720"/>
        <w:jc w:val="both"/>
        <w:rPr>
          <w:color w:val="000000"/>
          <w:sz w:val="20"/>
          <w:szCs w:val="20"/>
        </w:rPr>
      </w:pPr>
      <w:proofErr w:type="spellStart"/>
      <w:r>
        <w:rPr>
          <w:color w:val="000000"/>
          <w:sz w:val="20"/>
          <w:szCs w:val="20"/>
        </w:rPr>
        <w:t>Sadhu</w:t>
      </w:r>
      <w:proofErr w:type="spellEnd"/>
      <w:r>
        <w:rPr>
          <w:color w:val="000000"/>
          <w:sz w:val="20"/>
          <w:szCs w:val="20"/>
        </w:rPr>
        <w:t>, S., Ghosh, P. K., Aditya, G., &amp; Maiti, T. K. (2014). Optimization and strain improvement by mutation for enhanced cellulase production by Bacillus sp.(MTCC10046) isolated from cow dung. Journal of King Saud University-Science, 26(4), 323-332.</w:t>
      </w:r>
    </w:p>
    <w:p w:rsidR="00A12992" w:rsidRDefault="00A12992">
      <w:pPr>
        <w:pBdr>
          <w:top w:val="nil"/>
          <w:left w:val="nil"/>
          <w:bottom w:val="nil"/>
          <w:right w:val="nil"/>
          <w:between w:val="nil"/>
        </w:pBdr>
        <w:ind w:left="720" w:hanging="720"/>
        <w:jc w:val="both"/>
        <w:rPr>
          <w:color w:val="000000"/>
          <w:sz w:val="20"/>
          <w:szCs w:val="20"/>
        </w:rPr>
      </w:pPr>
      <w:proofErr w:type="spellStart"/>
      <w:r>
        <w:rPr>
          <w:color w:val="000000"/>
          <w:sz w:val="20"/>
          <w:szCs w:val="20"/>
        </w:rPr>
        <w:t>Sailaja</w:t>
      </w:r>
      <w:proofErr w:type="spellEnd"/>
      <w:r>
        <w:rPr>
          <w:color w:val="000000"/>
          <w:sz w:val="20"/>
          <w:szCs w:val="20"/>
        </w:rPr>
        <w:t xml:space="preserve">, D., Srilakshmi, P., </w:t>
      </w:r>
      <w:proofErr w:type="spellStart"/>
      <w:r>
        <w:rPr>
          <w:color w:val="000000"/>
          <w:sz w:val="20"/>
          <w:szCs w:val="20"/>
        </w:rPr>
        <w:t>Shehanaaz</w:t>
      </w:r>
      <w:proofErr w:type="spellEnd"/>
      <w:r>
        <w:rPr>
          <w:color w:val="000000"/>
          <w:sz w:val="20"/>
          <w:szCs w:val="20"/>
        </w:rPr>
        <w:t>, P. H., Bharathi, D. L., &amp; Begum, A. (2013). Preparation of vermicompost from temple waste flower. Int</w:t>
      </w:r>
      <w:r w:rsidR="00C2122D">
        <w:rPr>
          <w:color w:val="000000"/>
          <w:sz w:val="20"/>
          <w:szCs w:val="20"/>
        </w:rPr>
        <w:t>ernational</w:t>
      </w:r>
      <w:r>
        <w:rPr>
          <w:color w:val="000000"/>
          <w:sz w:val="20"/>
          <w:szCs w:val="20"/>
        </w:rPr>
        <w:t xml:space="preserve"> J</w:t>
      </w:r>
      <w:r w:rsidR="00C2122D">
        <w:rPr>
          <w:color w:val="000000"/>
          <w:sz w:val="20"/>
          <w:szCs w:val="20"/>
        </w:rPr>
        <w:t>ournal of</w:t>
      </w:r>
      <w:r>
        <w:rPr>
          <w:color w:val="000000"/>
          <w:sz w:val="20"/>
          <w:szCs w:val="20"/>
        </w:rPr>
        <w:t xml:space="preserve"> Sci</w:t>
      </w:r>
      <w:r w:rsidR="00C2122D">
        <w:rPr>
          <w:color w:val="000000"/>
          <w:sz w:val="20"/>
          <w:szCs w:val="20"/>
        </w:rPr>
        <w:t>ence</w:t>
      </w:r>
      <w:r>
        <w:rPr>
          <w:color w:val="000000"/>
          <w:sz w:val="20"/>
          <w:szCs w:val="20"/>
        </w:rPr>
        <w:t xml:space="preserve"> Inno</w:t>
      </w:r>
      <w:r w:rsidR="00C2122D">
        <w:rPr>
          <w:color w:val="000000"/>
          <w:sz w:val="20"/>
          <w:szCs w:val="20"/>
        </w:rPr>
        <w:t xml:space="preserve">vations and </w:t>
      </w:r>
      <w:r>
        <w:rPr>
          <w:color w:val="000000"/>
          <w:sz w:val="20"/>
          <w:szCs w:val="20"/>
        </w:rPr>
        <w:t>Discov</w:t>
      </w:r>
      <w:r w:rsidR="00C2122D">
        <w:rPr>
          <w:color w:val="000000"/>
          <w:sz w:val="20"/>
          <w:szCs w:val="20"/>
        </w:rPr>
        <w:t>eries</w:t>
      </w:r>
      <w:r>
        <w:rPr>
          <w:color w:val="000000"/>
          <w:sz w:val="20"/>
          <w:szCs w:val="20"/>
        </w:rPr>
        <w:t>, 3(3), 367-375.</w:t>
      </w:r>
    </w:p>
    <w:p w:rsidR="00A12992" w:rsidRDefault="00A12992">
      <w:pPr>
        <w:pBdr>
          <w:top w:val="nil"/>
          <w:left w:val="nil"/>
          <w:bottom w:val="nil"/>
          <w:right w:val="nil"/>
          <w:between w:val="nil"/>
        </w:pBdr>
        <w:ind w:left="720" w:hanging="720"/>
        <w:jc w:val="both"/>
        <w:rPr>
          <w:color w:val="000000"/>
          <w:sz w:val="20"/>
          <w:szCs w:val="20"/>
        </w:rPr>
      </w:pPr>
      <w:proofErr w:type="spellStart"/>
      <w:r>
        <w:rPr>
          <w:color w:val="000000"/>
          <w:sz w:val="20"/>
          <w:szCs w:val="20"/>
        </w:rPr>
        <w:t>Sayğılı</w:t>
      </w:r>
      <w:proofErr w:type="spellEnd"/>
      <w:r>
        <w:rPr>
          <w:color w:val="000000"/>
          <w:sz w:val="20"/>
          <w:szCs w:val="20"/>
        </w:rPr>
        <w:t>, H., Güzel, F., &amp; Önal, Y. (2015). Conversion of grape industrial processing waste to activated carbon sorbent and its performance in cationic and anionic dyes adsorption. Journal of Cleaner Production, 93, 84-93.</w:t>
      </w:r>
    </w:p>
    <w:p w:rsidR="00A12992" w:rsidRPr="00337A43" w:rsidRDefault="00A12992" w:rsidP="00337A43">
      <w:pPr>
        <w:pBdr>
          <w:top w:val="nil"/>
          <w:left w:val="nil"/>
          <w:bottom w:val="nil"/>
          <w:right w:val="nil"/>
          <w:between w:val="nil"/>
        </w:pBdr>
        <w:ind w:left="720" w:hanging="720"/>
        <w:jc w:val="both"/>
        <w:rPr>
          <w:color w:val="000000"/>
          <w:sz w:val="18"/>
          <w:szCs w:val="20"/>
        </w:rPr>
      </w:pPr>
      <w:proofErr w:type="spellStart"/>
      <w:r w:rsidRPr="002D5725">
        <w:rPr>
          <w:sz w:val="20"/>
          <w:highlight w:val="yellow"/>
        </w:rPr>
        <w:t>Sekar</w:t>
      </w:r>
      <w:proofErr w:type="spellEnd"/>
      <w:r w:rsidRPr="002D5725">
        <w:rPr>
          <w:sz w:val="20"/>
          <w:highlight w:val="yellow"/>
        </w:rPr>
        <w:t xml:space="preserve">, M., &amp; </w:t>
      </w:r>
      <w:proofErr w:type="spellStart"/>
      <w:r w:rsidRPr="002D5725">
        <w:rPr>
          <w:sz w:val="20"/>
          <w:highlight w:val="yellow"/>
        </w:rPr>
        <w:t>Dhanraj</w:t>
      </w:r>
      <w:proofErr w:type="spellEnd"/>
      <w:r w:rsidRPr="002D5725">
        <w:rPr>
          <w:sz w:val="20"/>
          <w:highlight w:val="yellow"/>
        </w:rPr>
        <w:t>, M. (2025). Formulating Environmentally friendly Organic Incense sticks from Flower Litter: A Sustainable Eco-Green Initiative. Cleaner Waste Systems, 100426.</w:t>
      </w:r>
    </w:p>
    <w:p w:rsidR="00A12992" w:rsidRDefault="00A12992">
      <w:pPr>
        <w:pBdr>
          <w:top w:val="nil"/>
          <w:left w:val="nil"/>
          <w:bottom w:val="nil"/>
          <w:right w:val="nil"/>
          <w:between w:val="nil"/>
        </w:pBdr>
        <w:ind w:left="720" w:hanging="720"/>
        <w:jc w:val="both"/>
        <w:rPr>
          <w:color w:val="000000"/>
          <w:sz w:val="20"/>
          <w:szCs w:val="20"/>
        </w:rPr>
      </w:pPr>
      <w:proofErr w:type="spellStart"/>
      <w:r>
        <w:rPr>
          <w:color w:val="000000"/>
          <w:sz w:val="20"/>
          <w:szCs w:val="20"/>
        </w:rPr>
        <w:lastRenderedPageBreak/>
        <w:t>Shao</w:t>
      </w:r>
      <w:proofErr w:type="spellEnd"/>
      <w:r>
        <w:rPr>
          <w:color w:val="000000"/>
          <w:sz w:val="20"/>
          <w:szCs w:val="20"/>
        </w:rPr>
        <w:t xml:space="preserve">, M., &amp; Chen, H. (2015). Feasibility of acetone–butanol–ethanol (ABE) fermentation from </w:t>
      </w:r>
      <w:r w:rsidRPr="00D631CF">
        <w:rPr>
          <w:i/>
          <w:color w:val="000000"/>
          <w:sz w:val="20"/>
          <w:szCs w:val="20"/>
        </w:rPr>
        <w:t>Amorphophallus konjac</w:t>
      </w:r>
      <w:r>
        <w:rPr>
          <w:color w:val="000000"/>
          <w:sz w:val="20"/>
          <w:szCs w:val="20"/>
        </w:rPr>
        <w:t xml:space="preserve"> waste by Clostridium </w:t>
      </w:r>
      <w:proofErr w:type="spellStart"/>
      <w:r>
        <w:rPr>
          <w:color w:val="000000"/>
          <w:sz w:val="20"/>
          <w:szCs w:val="20"/>
        </w:rPr>
        <w:t>acetobutylicum</w:t>
      </w:r>
      <w:proofErr w:type="spellEnd"/>
      <w:r>
        <w:rPr>
          <w:color w:val="000000"/>
          <w:sz w:val="20"/>
          <w:szCs w:val="20"/>
        </w:rPr>
        <w:t xml:space="preserve"> ATCC 824. Process Biochemistry, 50(8), 1301-1307.</w:t>
      </w:r>
    </w:p>
    <w:p w:rsidR="00A12992" w:rsidRPr="00A24F8F" w:rsidRDefault="00A12992">
      <w:pPr>
        <w:pBdr>
          <w:top w:val="nil"/>
          <w:left w:val="nil"/>
          <w:bottom w:val="nil"/>
          <w:right w:val="nil"/>
          <w:between w:val="nil"/>
        </w:pBdr>
        <w:ind w:left="720" w:hanging="720"/>
        <w:jc w:val="both"/>
        <w:rPr>
          <w:color w:val="000000"/>
          <w:sz w:val="20"/>
          <w:szCs w:val="20"/>
        </w:rPr>
      </w:pPr>
      <w:proofErr w:type="spellStart"/>
      <w:r w:rsidRPr="00A24F8F">
        <w:rPr>
          <w:color w:val="000000"/>
          <w:sz w:val="20"/>
          <w:szCs w:val="20"/>
        </w:rPr>
        <w:t>Siluvai</w:t>
      </w:r>
      <w:proofErr w:type="spellEnd"/>
      <w:r w:rsidRPr="00A24F8F">
        <w:rPr>
          <w:color w:val="000000"/>
          <w:sz w:val="20"/>
          <w:szCs w:val="20"/>
        </w:rPr>
        <w:t>, C., &amp;</w:t>
      </w:r>
      <w:r w:rsidR="00D631CF" w:rsidRPr="00A24F8F">
        <w:rPr>
          <w:color w:val="000000"/>
          <w:sz w:val="20"/>
          <w:szCs w:val="20"/>
        </w:rPr>
        <w:t xml:space="preserve"> </w:t>
      </w:r>
      <w:proofErr w:type="spellStart"/>
      <w:r w:rsidR="00795F92" w:rsidRPr="00A24F8F">
        <w:rPr>
          <w:color w:val="000000"/>
          <w:sz w:val="20"/>
          <w:szCs w:val="20"/>
        </w:rPr>
        <w:t>Aneeshia</w:t>
      </w:r>
      <w:proofErr w:type="spellEnd"/>
      <w:r w:rsidR="00795F92" w:rsidRPr="00A24F8F">
        <w:rPr>
          <w:color w:val="000000"/>
          <w:sz w:val="20"/>
          <w:szCs w:val="20"/>
        </w:rPr>
        <w:t>, K.</w:t>
      </w:r>
      <w:r w:rsidRPr="00A24F8F">
        <w:rPr>
          <w:color w:val="000000"/>
          <w:sz w:val="20"/>
          <w:szCs w:val="20"/>
        </w:rPr>
        <w:t xml:space="preserve"> (2014). Fungal degradation of dry flower industrial waste and evaluation of dye level by HPLC.</w:t>
      </w:r>
      <w:r w:rsidR="00A24F8F" w:rsidRPr="00A24F8F">
        <w:rPr>
          <w:color w:val="000000"/>
          <w:sz w:val="20"/>
          <w:szCs w:val="20"/>
        </w:rPr>
        <w:t xml:space="preserve"> Journal of Microbiology and Biotechnology Research, 4(3), 40-50.</w:t>
      </w:r>
    </w:p>
    <w:p w:rsidR="00A12992" w:rsidRDefault="00A12992">
      <w:pPr>
        <w:pBdr>
          <w:top w:val="nil"/>
          <w:left w:val="nil"/>
          <w:bottom w:val="nil"/>
          <w:right w:val="nil"/>
          <w:between w:val="nil"/>
        </w:pBdr>
        <w:ind w:left="720" w:hanging="720"/>
        <w:jc w:val="both"/>
        <w:rPr>
          <w:color w:val="000000"/>
          <w:sz w:val="20"/>
          <w:szCs w:val="20"/>
        </w:rPr>
      </w:pPr>
      <w:proofErr w:type="spellStart"/>
      <w:r>
        <w:rPr>
          <w:color w:val="000000"/>
          <w:sz w:val="20"/>
          <w:szCs w:val="20"/>
        </w:rPr>
        <w:t>Silveira</w:t>
      </w:r>
      <w:proofErr w:type="spellEnd"/>
      <w:r>
        <w:rPr>
          <w:color w:val="000000"/>
          <w:sz w:val="20"/>
          <w:szCs w:val="20"/>
        </w:rPr>
        <w:t xml:space="preserve">, S. T., </w:t>
      </w:r>
      <w:proofErr w:type="spellStart"/>
      <w:r>
        <w:rPr>
          <w:color w:val="000000"/>
          <w:sz w:val="20"/>
          <w:szCs w:val="20"/>
        </w:rPr>
        <w:t>Daroit</w:t>
      </w:r>
      <w:proofErr w:type="spellEnd"/>
      <w:r>
        <w:rPr>
          <w:color w:val="000000"/>
          <w:sz w:val="20"/>
          <w:szCs w:val="20"/>
        </w:rPr>
        <w:t>, D. J., &amp;</w:t>
      </w:r>
      <w:r w:rsidR="00795F92">
        <w:rPr>
          <w:color w:val="000000"/>
          <w:sz w:val="20"/>
          <w:szCs w:val="20"/>
        </w:rPr>
        <w:t xml:space="preserve"> </w:t>
      </w:r>
      <w:proofErr w:type="spellStart"/>
      <w:r>
        <w:rPr>
          <w:color w:val="000000"/>
          <w:sz w:val="20"/>
          <w:szCs w:val="20"/>
        </w:rPr>
        <w:t>Brandelli</w:t>
      </w:r>
      <w:proofErr w:type="spellEnd"/>
      <w:r>
        <w:rPr>
          <w:color w:val="000000"/>
          <w:sz w:val="20"/>
          <w:szCs w:val="20"/>
        </w:rPr>
        <w:t xml:space="preserve">, A. (2008). Pigment production by </w:t>
      </w:r>
      <w:proofErr w:type="spellStart"/>
      <w:r w:rsidRPr="00795F92">
        <w:rPr>
          <w:i/>
          <w:color w:val="000000"/>
          <w:sz w:val="20"/>
          <w:szCs w:val="20"/>
        </w:rPr>
        <w:t>Monascus</w:t>
      </w:r>
      <w:proofErr w:type="spellEnd"/>
      <w:r w:rsidR="00795F92" w:rsidRPr="00795F92">
        <w:rPr>
          <w:i/>
          <w:color w:val="000000"/>
          <w:sz w:val="20"/>
          <w:szCs w:val="20"/>
        </w:rPr>
        <w:t xml:space="preserve"> </w:t>
      </w:r>
      <w:proofErr w:type="spellStart"/>
      <w:r w:rsidRPr="00795F92">
        <w:rPr>
          <w:i/>
          <w:color w:val="000000"/>
          <w:sz w:val="20"/>
          <w:szCs w:val="20"/>
        </w:rPr>
        <w:t>purpureus</w:t>
      </w:r>
      <w:proofErr w:type="spellEnd"/>
      <w:r>
        <w:rPr>
          <w:color w:val="000000"/>
          <w:sz w:val="20"/>
          <w:szCs w:val="20"/>
        </w:rPr>
        <w:t xml:space="preserve"> in grape waste using factorial design. LWT-Food Science and Technology, 41(1), 170-174.</w:t>
      </w:r>
    </w:p>
    <w:p w:rsidR="00A12992" w:rsidRDefault="00A12992">
      <w:pPr>
        <w:pBdr>
          <w:top w:val="nil"/>
          <w:left w:val="nil"/>
          <w:bottom w:val="nil"/>
          <w:right w:val="nil"/>
          <w:between w:val="nil"/>
        </w:pBdr>
        <w:ind w:left="720" w:hanging="720"/>
        <w:jc w:val="both"/>
        <w:rPr>
          <w:color w:val="000000"/>
          <w:sz w:val="20"/>
          <w:szCs w:val="20"/>
        </w:rPr>
      </w:pPr>
      <w:r>
        <w:rPr>
          <w:color w:val="000000"/>
          <w:sz w:val="20"/>
          <w:szCs w:val="20"/>
        </w:rPr>
        <w:t>Singh, P., &amp; Bajpai, U. (2012). Anaerobic digestion of flower waste for methane production: an alternative energy source. Environmental Progress &amp; Sustainable Energy, 31(4), 637-641.</w:t>
      </w:r>
    </w:p>
    <w:p w:rsidR="00A12992" w:rsidRDefault="00A12992">
      <w:pPr>
        <w:pBdr>
          <w:top w:val="nil"/>
          <w:left w:val="nil"/>
          <w:bottom w:val="nil"/>
          <w:right w:val="nil"/>
          <w:between w:val="nil"/>
        </w:pBdr>
        <w:ind w:left="720" w:hanging="720"/>
        <w:jc w:val="both"/>
        <w:rPr>
          <w:color w:val="000000"/>
          <w:sz w:val="20"/>
          <w:szCs w:val="20"/>
        </w:rPr>
      </w:pPr>
      <w:r>
        <w:rPr>
          <w:color w:val="000000"/>
          <w:sz w:val="20"/>
          <w:szCs w:val="20"/>
        </w:rPr>
        <w:t xml:space="preserve">Stamford, N. P., Figueiredo, M. V., da Silva Junior, S., Freitas, A. D. S., Santos, C. E. R., &amp; Junior, M. A. L. (2015). Effect of gypsum and sulfur with </w:t>
      </w:r>
      <w:proofErr w:type="spellStart"/>
      <w:r>
        <w:rPr>
          <w:color w:val="000000"/>
          <w:sz w:val="20"/>
          <w:szCs w:val="20"/>
        </w:rPr>
        <w:t>Acidithiobacillus</w:t>
      </w:r>
      <w:proofErr w:type="spellEnd"/>
      <w:r>
        <w:rPr>
          <w:color w:val="000000"/>
          <w:sz w:val="20"/>
          <w:szCs w:val="20"/>
        </w:rPr>
        <w:t xml:space="preserve"> on soil salinity alleviation and on cowpea biomass and nutrient status as affected by PK rock biofertilizer. </w:t>
      </w:r>
      <w:proofErr w:type="spellStart"/>
      <w:r>
        <w:rPr>
          <w:color w:val="000000"/>
          <w:sz w:val="20"/>
          <w:szCs w:val="20"/>
        </w:rPr>
        <w:t>Scientia</w:t>
      </w:r>
      <w:proofErr w:type="spellEnd"/>
      <w:r>
        <w:rPr>
          <w:color w:val="000000"/>
          <w:sz w:val="20"/>
          <w:szCs w:val="20"/>
        </w:rPr>
        <w:t xml:space="preserve"> </w:t>
      </w:r>
      <w:proofErr w:type="spellStart"/>
      <w:r>
        <w:rPr>
          <w:color w:val="000000"/>
          <w:sz w:val="20"/>
          <w:szCs w:val="20"/>
        </w:rPr>
        <w:t>Horticulturae</w:t>
      </w:r>
      <w:proofErr w:type="spellEnd"/>
      <w:r>
        <w:rPr>
          <w:color w:val="000000"/>
          <w:sz w:val="20"/>
          <w:szCs w:val="20"/>
        </w:rPr>
        <w:t>, 192, 287-292.</w:t>
      </w:r>
    </w:p>
    <w:p w:rsidR="00A12992" w:rsidRDefault="00A12992">
      <w:pPr>
        <w:pBdr>
          <w:top w:val="nil"/>
          <w:left w:val="nil"/>
          <w:bottom w:val="nil"/>
          <w:right w:val="nil"/>
          <w:between w:val="nil"/>
        </w:pBdr>
        <w:ind w:left="720" w:hanging="720"/>
        <w:jc w:val="both"/>
        <w:rPr>
          <w:color w:val="000000"/>
          <w:sz w:val="20"/>
          <w:szCs w:val="20"/>
        </w:rPr>
      </w:pPr>
      <w:r>
        <w:rPr>
          <w:color w:val="000000"/>
          <w:sz w:val="20"/>
          <w:szCs w:val="20"/>
        </w:rPr>
        <w:t>Swain, M. R., Laxminarayana, K., &amp; Ray, R. C. (2012). Phosphorus solubilization by thermotolerant Bacillus subtilis isolated from cow dung microflora. Agricultural Research, 1, 273-279.</w:t>
      </w:r>
    </w:p>
    <w:p w:rsidR="00A12992" w:rsidRDefault="00A12992">
      <w:pPr>
        <w:pBdr>
          <w:top w:val="nil"/>
          <w:left w:val="nil"/>
          <w:bottom w:val="nil"/>
          <w:right w:val="nil"/>
          <w:between w:val="nil"/>
        </w:pBdr>
        <w:ind w:left="720" w:hanging="720"/>
        <w:jc w:val="both"/>
        <w:rPr>
          <w:color w:val="000000"/>
          <w:sz w:val="20"/>
          <w:szCs w:val="20"/>
        </w:rPr>
      </w:pPr>
      <w:proofErr w:type="spellStart"/>
      <w:r>
        <w:rPr>
          <w:color w:val="000000"/>
          <w:sz w:val="20"/>
          <w:szCs w:val="20"/>
        </w:rPr>
        <w:t>Teli</w:t>
      </w:r>
      <w:proofErr w:type="spellEnd"/>
      <w:r>
        <w:rPr>
          <w:color w:val="000000"/>
          <w:sz w:val="20"/>
          <w:szCs w:val="20"/>
        </w:rPr>
        <w:t>, M. D., Valia, S. P., &amp;</w:t>
      </w:r>
      <w:r w:rsidR="00795F92">
        <w:rPr>
          <w:color w:val="000000"/>
          <w:sz w:val="20"/>
          <w:szCs w:val="20"/>
        </w:rPr>
        <w:t xml:space="preserve"> </w:t>
      </w:r>
      <w:proofErr w:type="spellStart"/>
      <w:r>
        <w:rPr>
          <w:color w:val="000000"/>
          <w:sz w:val="20"/>
          <w:szCs w:val="20"/>
        </w:rPr>
        <w:t>Kolambkar</w:t>
      </w:r>
      <w:proofErr w:type="spellEnd"/>
      <w:r>
        <w:rPr>
          <w:color w:val="000000"/>
          <w:sz w:val="20"/>
          <w:szCs w:val="20"/>
        </w:rPr>
        <w:t>, D. (2013). Flower waste from temple for dyeing of cotton and cotton/silk. J</w:t>
      </w:r>
      <w:r w:rsidR="007F7590">
        <w:rPr>
          <w:color w:val="000000"/>
          <w:sz w:val="20"/>
          <w:szCs w:val="20"/>
        </w:rPr>
        <w:t>ournal of the</w:t>
      </w:r>
      <w:r>
        <w:rPr>
          <w:color w:val="000000"/>
          <w:sz w:val="20"/>
          <w:szCs w:val="20"/>
        </w:rPr>
        <w:t xml:space="preserve"> Textile Assoc</w:t>
      </w:r>
      <w:r w:rsidR="007F7590">
        <w:rPr>
          <w:color w:val="000000"/>
          <w:sz w:val="20"/>
          <w:szCs w:val="20"/>
        </w:rPr>
        <w:t>iation</w:t>
      </w:r>
      <w:r>
        <w:rPr>
          <w:color w:val="000000"/>
          <w:sz w:val="20"/>
          <w:szCs w:val="20"/>
        </w:rPr>
        <w:t>, 74(4), 210-214.</w:t>
      </w:r>
    </w:p>
    <w:p w:rsidR="00A12992" w:rsidRDefault="00A12992">
      <w:pPr>
        <w:pBdr>
          <w:top w:val="nil"/>
          <w:left w:val="nil"/>
          <w:bottom w:val="nil"/>
          <w:right w:val="nil"/>
          <w:between w:val="nil"/>
        </w:pBdr>
        <w:ind w:left="720" w:hanging="720"/>
        <w:jc w:val="both"/>
        <w:rPr>
          <w:color w:val="000000"/>
          <w:sz w:val="20"/>
          <w:szCs w:val="20"/>
        </w:rPr>
      </w:pPr>
      <w:proofErr w:type="spellStart"/>
      <w:r>
        <w:rPr>
          <w:color w:val="000000"/>
          <w:sz w:val="20"/>
          <w:szCs w:val="20"/>
        </w:rPr>
        <w:t>Thushari</w:t>
      </w:r>
      <w:proofErr w:type="spellEnd"/>
      <w:r>
        <w:rPr>
          <w:color w:val="000000"/>
          <w:sz w:val="20"/>
          <w:szCs w:val="20"/>
        </w:rPr>
        <w:t>, I., &amp; Babel, S. (2018). Sustainable utilization of waste palm oil and sulfonated carbon catalyst derived from coconut meal residue for biodiesel production. Bioresource Technology, 248, 199-203.</w:t>
      </w:r>
    </w:p>
    <w:p w:rsidR="00A12992" w:rsidRDefault="00A12992">
      <w:pPr>
        <w:pBdr>
          <w:top w:val="nil"/>
          <w:left w:val="nil"/>
          <w:bottom w:val="nil"/>
          <w:right w:val="nil"/>
          <w:between w:val="nil"/>
        </w:pBdr>
        <w:ind w:left="720" w:hanging="720"/>
        <w:jc w:val="both"/>
        <w:rPr>
          <w:color w:val="000000"/>
          <w:sz w:val="20"/>
          <w:szCs w:val="20"/>
        </w:rPr>
      </w:pPr>
      <w:proofErr w:type="spellStart"/>
      <w:r>
        <w:rPr>
          <w:color w:val="000000"/>
          <w:sz w:val="20"/>
          <w:szCs w:val="20"/>
        </w:rPr>
        <w:t>Tiwari</w:t>
      </w:r>
      <w:proofErr w:type="spellEnd"/>
      <w:r>
        <w:rPr>
          <w:color w:val="000000"/>
          <w:sz w:val="20"/>
          <w:szCs w:val="20"/>
        </w:rPr>
        <w:t>, P. (2014). Utilization and management of floral waste generated in popular temples of Jaipur City. The IIS University, Jaipur.</w:t>
      </w:r>
    </w:p>
    <w:p w:rsidR="00A12992" w:rsidRDefault="00A12992">
      <w:pPr>
        <w:pBdr>
          <w:top w:val="nil"/>
          <w:left w:val="nil"/>
          <w:bottom w:val="nil"/>
          <w:right w:val="nil"/>
          <w:between w:val="nil"/>
        </w:pBdr>
        <w:ind w:left="720" w:hanging="720"/>
        <w:jc w:val="both"/>
        <w:rPr>
          <w:color w:val="000000"/>
          <w:sz w:val="20"/>
          <w:szCs w:val="20"/>
        </w:rPr>
      </w:pPr>
      <w:proofErr w:type="spellStart"/>
      <w:r>
        <w:rPr>
          <w:color w:val="000000"/>
          <w:sz w:val="20"/>
          <w:szCs w:val="20"/>
        </w:rPr>
        <w:t>Ujor</w:t>
      </w:r>
      <w:proofErr w:type="spellEnd"/>
      <w:r>
        <w:rPr>
          <w:color w:val="000000"/>
          <w:sz w:val="20"/>
          <w:szCs w:val="20"/>
        </w:rPr>
        <w:t>, V., Bharathidasan, A. K., Cornish, K., &amp; Ezeji, T. C. (2014). Feasibility of producing butanol from industrial starchy food wastes. Applied energy, 136, 590-598.</w:t>
      </w:r>
    </w:p>
    <w:p w:rsidR="00A12992" w:rsidRPr="00311F12" w:rsidRDefault="00A12992" w:rsidP="00912724">
      <w:pPr>
        <w:pBdr>
          <w:top w:val="nil"/>
          <w:left w:val="nil"/>
          <w:bottom w:val="nil"/>
          <w:right w:val="nil"/>
          <w:between w:val="nil"/>
        </w:pBdr>
        <w:ind w:left="720" w:hanging="720"/>
        <w:jc w:val="both"/>
        <w:rPr>
          <w:color w:val="000000"/>
          <w:sz w:val="20"/>
          <w:szCs w:val="20"/>
        </w:rPr>
      </w:pPr>
      <w:proofErr w:type="spellStart"/>
      <w:r w:rsidRPr="00311F12">
        <w:rPr>
          <w:color w:val="000000"/>
          <w:sz w:val="20"/>
          <w:szCs w:val="20"/>
        </w:rPr>
        <w:t>Vankar</w:t>
      </w:r>
      <w:proofErr w:type="spellEnd"/>
      <w:r w:rsidRPr="00311F12">
        <w:rPr>
          <w:color w:val="000000"/>
          <w:sz w:val="20"/>
          <w:szCs w:val="20"/>
        </w:rPr>
        <w:t>, P. S. (2009). Utilization of Temple waste flower-</w:t>
      </w:r>
      <w:proofErr w:type="spellStart"/>
      <w:r w:rsidRPr="00311F12">
        <w:rPr>
          <w:i/>
          <w:color w:val="000000"/>
          <w:sz w:val="20"/>
          <w:szCs w:val="20"/>
        </w:rPr>
        <w:t>Tagetus</w:t>
      </w:r>
      <w:proofErr w:type="spellEnd"/>
      <w:r w:rsidR="00AC6476" w:rsidRPr="00311F12">
        <w:rPr>
          <w:i/>
          <w:color w:val="000000"/>
          <w:sz w:val="20"/>
          <w:szCs w:val="20"/>
        </w:rPr>
        <w:t xml:space="preserve"> </w:t>
      </w:r>
      <w:proofErr w:type="spellStart"/>
      <w:r w:rsidRPr="00311F12">
        <w:rPr>
          <w:i/>
          <w:color w:val="000000"/>
          <w:sz w:val="20"/>
          <w:szCs w:val="20"/>
        </w:rPr>
        <w:t>erecta</w:t>
      </w:r>
      <w:proofErr w:type="spellEnd"/>
      <w:r w:rsidRPr="00311F12">
        <w:rPr>
          <w:color w:val="000000"/>
          <w:sz w:val="20"/>
          <w:szCs w:val="20"/>
        </w:rPr>
        <w:t xml:space="preserve"> for Dyeing of Cotton, Wool and Silk on Industrial scale. Journal of textile and Apparel, Technology and </w:t>
      </w:r>
      <w:r w:rsidR="00311F12" w:rsidRPr="00311F12">
        <w:rPr>
          <w:color w:val="000000"/>
          <w:sz w:val="20"/>
          <w:szCs w:val="20"/>
        </w:rPr>
        <w:t>Management, 6(1), 1-15.</w:t>
      </w:r>
    </w:p>
    <w:p w:rsidR="00A12992" w:rsidRPr="00912724" w:rsidRDefault="00A12992" w:rsidP="00912724">
      <w:pPr>
        <w:pBdr>
          <w:top w:val="nil"/>
          <w:left w:val="nil"/>
          <w:bottom w:val="nil"/>
          <w:right w:val="nil"/>
          <w:between w:val="nil"/>
        </w:pBdr>
        <w:ind w:left="720" w:hanging="720"/>
        <w:jc w:val="both"/>
        <w:rPr>
          <w:color w:val="000000"/>
          <w:sz w:val="18"/>
          <w:szCs w:val="20"/>
        </w:rPr>
      </w:pPr>
      <w:r w:rsidRPr="00912724">
        <w:rPr>
          <w:sz w:val="20"/>
          <w:highlight w:val="yellow"/>
        </w:rPr>
        <w:t>Villegas, S., Rocha-</w:t>
      </w:r>
      <w:proofErr w:type="spellStart"/>
      <w:r w:rsidRPr="00912724">
        <w:rPr>
          <w:sz w:val="20"/>
          <w:highlight w:val="yellow"/>
        </w:rPr>
        <w:t>Meneses</w:t>
      </w:r>
      <w:proofErr w:type="spellEnd"/>
      <w:r w:rsidRPr="00912724">
        <w:rPr>
          <w:sz w:val="20"/>
          <w:highlight w:val="yellow"/>
        </w:rPr>
        <w:t>, L., Luna-</w:t>
      </w:r>
      <w:proofErr w:type="spellStart"/>
      <w:r w:rsidRPr="00912724">
        <w:rPr>
          <w:sz w:val="20"/>
          <w:highlight w:val="yellow"/>
        </w:rPr>
        <w:t>delRisco</w:t>
      </w:r>
      <w:proofErr w:type="spellEnd"/>
      <w:r w:rsidRPr="00912724">
        <w:rPr>
          <w:sz w:val="20"/>
          <w:highlight w:val="yellow"/>
        </w:rPr>
        <w:t xml:space="preserve">, M., </w:t>
      </w:r>
      <w:proofErr w:type="spellStart"/>
      <w:r w:rsidRPr="00912724">
        <w:rPr>
          <w:sz w:val="20"/>
          <w:highlight w:val="yellow"/>
        </w:rPr>
        <w:t>Arrieta-González</w:t>
      </w:r>
      <w:proofErr w:type="spellEnd"/>
      <w:r w:rsidRPr="00912724">
        <w:rPr>
          <w:sz w:val="20"/>
          <w:highlight w:val="yellow"/>
        </w:rPr>
        <w:t xml:space="preserve">, C., &amp; </w:t>
      </w:r>
      <w:proofErr w:type="spellStart"/>
      <w:r w:rsidRPr="00912724">
        <w:rPr>
          <w:sz w:val="20"/>
          <w:highlight w:val="yellow"/>
        </w:rPr>
        <w:t>González</w:t>
      </w:r>
      <w:proofErr w:type="spellEnd"/>
      <w:r w:rsidRPr="00912724">
        <w:rPr>
          <w:sz w:val="20"/>
          <w:highlight w:val="yellow"/>
        </w:rPr>
        <w:t>-Palacio, M. (2025). Analysis of the potential of livestock excreta for urea production through anaerobic digestion: challenges and opportunities in Latin America. Agronomy Research, 23.</w:t>
      </w:r>
    </w:p>
    <w:p w:rsidR="00A12992" w:rsidRDefault="00A12992">
      <w:pPr>
        <w:pBdr>
          <w:top w:val="nil"/>
          <w:left w:val="nil"/>
          <w:bottom w:val="nil"/>
          <w:right w:val="nil"/>
          <w:between w:val="nil"/>
        </w:pBdr>
        <w:ind w:left="720" w:hanging="720"/>
        <w:jc w:val="both"/>
        <w:rPr>
          <w:color w:val="000000"/>
          <w:sz w:val="20"/>
          <w:szCs w:val="20"/>
        </w:rPr>
      </w:pPr>
      <w:r>
        <w:rPr>
          <w:color w:val="000000"/>
          <w:sz w:val="20"/>
          <w:szCs w:val="20"/>
        </w:rPr>
        <w:t>Wang, Z., Wang, C., Zhang, C., &amp; Li, W. (2017). Ultrasound-assisted enzyme catalyzed hydrolysis of olive waste and recovery of antioxidant phenolic compounds. Innovative Food Science &amp; Emerging Technologies, 44, 224-234.</w:t>
      </w:r>
    </w:p>
    <w:p w:rsidR="00A12992" w:rsidRDefault="00A12992">
      <w:pPr>
        <w:pBdr>
          <w:top w:val="nil"/>
          <w:left w:val="nil"/>
          <w:bottom w:val="nil"/>
          <w:right w:val="nil"/>
          <w:between w:val="nil"/>
        </w:pBdr>
        <w:ind w:left="720" w:hanging="720"/>
        <w:jc w:val="both"/>
        <w:rPr>
          <w:color w:val="000000"/>
          <w:sz w:val="20"/>
          <w:szCs w:val="20"/>
        </w:rPr>
      </w:pPr>
      <w:r>
        <w:rPr>
          <w:color w:val="000000"/>
          <w:sz w:val="20"/>
          <w:szCs w:val="20"/>
        </w:rPr>
        <w:t>Wu, L. J., Kobayashi, T., Kuramochi, H., Li, Y. Y., &amp; Xu, K. Q. (2016). Improved biogas production from food waste by co-digestion with de-oiled grease trap waste. Bioresource Technology, 201, 237-244.</w:t>
      </w:r>
    </w:p>
    <w:p w:rsidR="00A12992" w:rsidRDefault="00A12992">
      <w:pPr>
        <w:pBdr>
          <w:top w:val="nil"/>
          <w:left w:val="nil"/>
          <w:bottom w:val="nil"/>
          <w:right w:val="nil"/>
          <w:between w:val="nil"/>
        </w:pBdr>
        <w:ind w:left="720" w:hanging="720"/>
        <w:jc w:val="both"/>
        <w:rPr>
          <w:color w:val="000000"/>
          <w:sz w:val="20"/>
          <w:szCs w:val="20"/>
        </w:rPr>
      </w:pPr>
      <w:proofErr w:type="spellStart"/>
      <w:r>
        <w:rPr>
          <w:color w:val="000000"/>
          <w:sz w:val="20"/>
          <w:szCs w:val="20"/>
        </w:rPr>
        <w:t>Yerramala</w:t>
      </w:r>
      <w:proofErr w:type="spellEnd"/>
      <w:r>
        <w:rPr>
          <w:color w:val="000000"/>
          <w:sz w:val="20"/>
          <w:szCs w:val="20"/>
        </w:rPr>
        <w:t>, A., &amp;</w:t>
      </w:r>
      <w:r w:rsidR="00CD4E56">
        <w:rPr>
          <w:color w:val="000000"/>
          <w:sz w:val="20"/>
          <w:szCs w:val="20"/>
        </w:rPr>
        <w:t xml:space="preserve"> </w:t>
      </w:r>
      <w:proofErr w:type="spellStart"/>
      <w:r>
        <w:rPr>
          <w:color w:val="000000"/>
          <w:sz w:val="20"/>
          <w:szCs w:val="20"/>
        </w:rPr>
        <w:t>Ramachandrudu</w:t>
      </w:r>
      <w:proofErr w:type="spellEnd"/>
      <w:r>
        <w:rPr>
          <w:color w:val="000000"/>
          <w:sz w:val="20"/>
          <w:szCs w:val="20"/>
        </w:rPr>
        <w:t>, C. (2012). Properties of concrete with coconut shells as aggregate replacement. International journal of engineering inventions, 1(6), 21-31.</w:t>
      </w:r>
    </w:p>
    <w:p w:rsidR="00AA4060" w:rsidRDefault="00AA4060">
      <w:pPr>
        <w:pBdr>
          <w:top w:val="nil"/>
          <w:left w:val="nil"/>
          <w:bottom w:val="nil"/>
          <w:right w:val="nil"/>
          <w:between w:val="nil"/>
        </w:pBdr>
        <w:rPr>
          <w:color w:val="000000"/>
        </w:rPr>
      </w:pPr>
    </w:p>
    <w:p w:rsidR="00AA4060" w:rsidRDefault="00AA4060">
      <w:pPr>
        <w:pBdr>
          <w:top w:val="nil"/>
          <w:left w:val="nil"/>
          <w:bottom w:val="nil"/>
          <w:right w:val="nil"/>
          <w:between w:val="nil"/>
        </w:pBdr>
        <w:rPr>
          <w:color w:val="000000"/>
        </w:rPr>
      </w:pPr>
    </w:p>
    <w:p w:rsidR="00AA4060" w:rsidRDefault="00AA4060">
      <w:pPr>
        <w:pBdr>
          <w:top w:val="nil"/>
          <w:left w:val="nil"/>
          <w:bottom w:val="nil"/>
          <w:right w:val="nil"/>
          <w:between w:val="nil"/>
        </w:pBdr>
        <w:rPr>
          <w:color w:val="000000"/>
        </w:rPr>
      </w:pPr>
    </w:p>
    <w:p w:rsidR="00AA4060" w:rsidRDefault="00AA4060">
      <w:pPr>
        <w:pBdr>
          <w:top w:val="nil"/>
          <w:left w:val="nil"/>
          <w:bottom w:val="nil"/>
          <w:right w:val="nil"/>
          <w:between w:val="nil"/>
        </w:pBdr>
        <w:rPr>
          <w:color w:val="000000"/>
        </w:rPr>
      </w:pPr>
    </w:p>
    <w:sectPr w:rsidR="00AA4060" w:rsidSect="00AF339B">
      <w:headerReference w:type="even" r:id="rId6"/>
      <w:headerReference w:type="default" r:id="rId7"/>
      <w:footerReference w:type="even" r:id="rId8"/>
      <w:footerReference w:type="default" r:id="rId9"/>
      <w:headerReference w:type="first" r:id="rId10"/>
      <w:footerReference w:type="first" r:id="rId11"/>
      <w:pgSz w:w="11909" w:h="16834"/>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4E60" w:rsidRDefault="00B94E60" w:rsidP="00070110">
      <w:pPr>
        <w:spacing w:line="240" w:lineRule="auto"/>
      </w:pPr>
      <w:r>
        <w:separator/>
      </w:r>
    </w:p>
  </w:endnote>
  <w:endnote w:type="continuationSeparator" w:id="1">
    <w:p w:rsidR="00B94E60" w:rsidRDefault="00B94E60" w:rsidP="0007011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2882CC5E-3D1F-4E21-9FAE-2F12CE240A3E}"/>
  </w:font>
  <w:font w:name="Calibri">
    <w:panose1 w:val="020F0502020204030204"/>
    <w:charset w:val="00"/>
    <w:family w:val="swiss"/>
    <w:pitch w:val="variable"/>
    <w:sig w:usb0="E4002EFF" w:usb1="C000247B" w:usb2="00000009" w:usb3="00000000" w:csb0="000001FF" w:csb1="00000000"/>
    <w:embedRegular r:id="rId2" w:fontKey="{32B081AE-3176-42F6-9B52-C477F10276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110" w:rsidRDefault="0007011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110" w:rsidRDefault="0007011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110" w:rsidRDefault="0007011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4E60" w:rsidRDefault="00B94E60" w:rsidP="00070110">
      <w:pPr>
        <w:spacing w:line="240" w:lineRule="auto"/>
      </w:pPr>
      <w:r>
        <w:separator/>
      </w:r>
    </w:p>
  </w:footnote>
  <w:footnote w:type="continuationSeparator" w:id="1">
    <w:p w:rsidR="00B94E60" w:rsidRDefault="00B94E60" w:rsidP="0007011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110" w:rsidRDefault="00B644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900844" o:spid="_x0000_s2050" type="#_x0000_t136" style="position:absolute;margin-left:0;margin-top:0;width:571.95pt;height:64.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110" w:rsidRDefault="00B644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900845" o:spid="_x0000_s2051" type="#_x0000_t136" style="position:absolute;margin-left:0;margin-top:0;width:571.95pt;height:64.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110" w:rsidRDefault="00B644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900843" o:spid="_x0000_s2049" type="#_x0000_t136" style="position:absolute;margin-left:0;margin-top:0;width:571.95pt;height:64.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proofState w:spelling="clean"/>
  <w:defaultTabStop w:val="720"/>
  <w:characterSpacingControl w:val="doNotCompress"/>
  <w:hdrShapeDefaults>
    <o:shapedefaults v:ext="edit" spidmax="2052"/>
    <o:shapelayout v:ext="edit">
      <o:idmap v:ext="edit" data="2"/>
    </o:shapelayout>
  </w:hdrShapeDefaults>
  <w:footnotePr>
    <w:footnote w:id="0"/>
    <w:footnote w:id="1"/>
  </w:footnotePr>
  <w:endnotePr>
    <w:endnote w:id="0"/>
    <w:endnote w:id="1"/>
  </w:endnotePr>
  <w:compat/>
  <w:rsids>
    <w:rsidRoot w:val="00AA4060"/>
    <w:rsid w:val="000134FA"/>
    <w:rsid w:val="000143B9"/>
    <w:rsid w:val="000340FC"/>
    <w:rsid w:val="000357CF"/>
    <w:rsid w:val="0004772C"/>
    <w:rsid w:val="000521D9"/>
    <w:rsid w:val="00057A15"/>
    <w:rsid w:val="00070110"/>
    <w:rsid w:val="000B0BB3"/>
    <w:rsid w:val="000E1EE3"/>
    <w:rsid w:val="000F7CA1"/>
    <w:rsid w:val="00105779"/>
    <w:rsid w:val="00140410"/>
    <w:rsid w:val="00162ED1"/>
    <w:rsid w:val="00175581"/>
    <w:rsid w:val="00181720"/>
    <w:rsid w:val="001B09FC"/>
    <w:rsid w:val="001C74EA"/>
    <w:rsid w:val="001E3DCB"/>
    <w:rsid w:val="001F59B1"/>
    <w:rsid w:val="00230005"/>
    <w:rsid w:val="00244F6C"/>
    <w:rsid w:val="0025305A"/>
    <w:rsid w:val="00276CF5"/>
    <w:rsid w:val="002D5725"/>
    <w:rsid w:val="002D6B37"/>
    <w:rsid w:val="002F3C3E"/>
    <w:rsid w:val="00301817"/>
    <w:rsid w:val="00311F12"/>
    <w:rsid w:val="003150D4"/>
    <w:rsid w:val="003245BC"/>
    <w:rsid w:val="00325A9A"/>
    <w:rsid w:val="00327F34"/>
    <w:rsid w:val="00337A43"/>
    <w:rsid w:val="003B35AE"/>
    <w:rsid w:val="003B46B4"/>
    <w:rsid w:val="003C6A31"/>
    <w:rsid w:val="003D6A95"/>
    <w:rsid w:val="003D7093"/>
    <w:rsid w:val="003F1BF3"/>
    <w:rsid w:val="003F5373"/>
    <w:rsid w:val="004060C5"/>
    <w:rsid w:val="004627BF"/>
    <w:rsid w:val="00484E55"/>
    <w:rsid w:val="004B4997"/>
    <w:rsid w:val="004C52CC"/>
    <w:rsid w:val="004D0CD2"/>
    <w:rsid w:val="004E7A94"/>
    <w:rsid w:val="0053154C"/>
    <w:rsid w:val="00545C45"/>
    <w:rsid w:val="00552D70"/>
    <w:rsid w:val="0056107F"/>
    <w:rsid w:val="005A30EB"/>
    <w:rsid w:val="005F175F"/>
    <w:rsid w:val="005F322B"/>
    <w:rsid w:val="0060041A"/>
    <w:rsid w:val="00620FBC"/>
    <w:rsid w:val="00623EC8"/>
    <w:rsid w:val="0069243D"/>
    <w:rsid w:val="006B41ED"/>
    <w:rsid w:val="006D0468"/>
    <w:rsid w:val="006D17C2"/>
    <w:rsid w:val="006D35A2"/>
    <w:rsid w:val="007008AF"/>
    <w:rsid w:val="00756B3B"/>
    <w:rsid w:val="00757C7B"/>
    <w:rsid w:val="0077056D"/>
    <w:rsid w:val="00795F92"/>
    <w:rsid w:val="007A2222"/>
    <w:rsid w:val="007C0C22"/>
    <w:rsid w:val="007F7590"/>
    <w:rsid w:val="008020AD"/>
    <w:rsid w:val="00826CF0"/>
    <w:rsid w:val="00895295"/>
    <w:rsid w:val="008D2CAB"/>
    <w:rsid w:val="009100D0"/>
    <w:rsid w:val="00912724"/>
    <w:rsid w:val="00973E9D"/>
    <w:rsid w:val="00975455"/>
    <w:rsid w:val="00982218"/>
    <w:rsid w:val="009A78F2"/>
    <w:rsid w:val="009E468C"/>
    <w:rsid w:val="00A12992"/>
    <w:rsid w:val="00A24F8F"/>
    <w:rsid w:val="00A26F51"/>
    <w:rsid w:val="00A2787A"/>
    <w:rsid w:val="00A513D4"/>
    <w:rsid w:val="00A830E2"/>
    <w:rsid w:val="00AA29B9"/>
    <w:rsid w:val="00AA4060"/>
    <w:rsid w:val="00AC12FA"/>
    <w:rsid w:val="00AC2C9F"/>
    <w:rsid w:val="00AC6476"/>
    <w:rsid w:val="00AD58DB"/>
    <w:rsid w:val="00AF0AEA"/>
    <w:rsid w:val="00AF339B"/>
    <w:rsid w:val="00AF4D17"/>
    <w:rsid w:val="00B0663E"/>
    <w:rsid w:val="00B1540E"/>
    <w:rsid w:val="00B40CD5"/>
    <w:rsid w:val="00B625F2"/>
    <w:rsid w:val="00B62F1F"/>
    <w:rsid w:val="00B64464"/>
    <w:rsid w:val="00B9091C"/>
    <w:rsid w:val="00B94E60"/>
    <w:rsid w:val="00B969C8"/>
    <w:rsid w:val="00BB788B"/>
    <w:rsid w:val="00BE20D4"/>
    <w:rsid w:val="00BF35D0"/>
    <w:rsid w:val="00BF4FB0"/>
    <w:rsid w:val="00C2122D"/>
    <w:rsid w:val="00C37DAF"/>
    <w:rsid w:val="00C5266F"/>
    <w:rsid w:val="00CB301C"/>
    <w:rsid w:val="00CC55FD"/>
    <w:rsid w:val="00CD2387"/>
    <w:rsid w:val="00CD4E56"/>
    <w:rsid w:val="00CD7587"/>
    <w:rsid w:val="00CF78A3"/>
    <w:rsid w:val="00D22057"/>
    <w:rsid w:val="00D4046E"/>
    <w:rsid w:val="00D46C39"/>
    <w:rsid w:val="00D572A0"/>
    <w:rsid w:val="00D631CF"/>
    <w:rsid w:val="00D80C5E"/>
    <w:rsid w:val="00D84EE9"/>
    <w:rsid w:val="00D9340A"/>
    <w:rsid w:val="00DA70F7"/>
    <w:rsid w:val="00DD6F76"/>
    <w:rsid w:val="00DE03E6"/>
    <w:rsid w:val="00DF6CEF"/>
    <w:rsid w:val="00E07D07"/>
    <w:rsid w:val="00E617B5"/>
    <w:rsid w:val="00E67A3C"/>
    <w:rsid w:val="00EA4C8F"/>
    <w:rsid w:val="00EE65D1"/>
    <w:rsid w:val="00F23C65"/>
    <w:rsid w:val="00F51C83"/>
    <w:rsid w:val="00F55658"/>
    <w:rsid w:val="00F72AD8"/>
    <w:rsid w:val="00F831E9"/>
    <w:rsid w:val="00F8430C"/>
    <w:rsid w:val="00FB47A6"/>
    <w:rsid w:val="00FB48F2"/>
    <w:rsid w:val="00FE2A3A"/>
    <w:rsid w:val="00FE757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39B"/>
  </w:style>
  <w:style w:type="paragraph" w:styleId="Heading1">
    <w:name w:val="heading 1"/>
    <w:basedOn w:val="Normal"/>
    <w:next w:val="Normal"/>
    <w:uiPriority w:val="9"/>
    <w:qFormat/>
    <w:rsid w:val="00AF339B"/>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uiPriority w:val="9"/>
    <w:semiHidden/>
    <w:unhideWhenUsed/>
    <w:qFormat/>
    <w:rsid w:val="00AF339B"/>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uiPriority w:val="9"/>
    <w:semiHidden/>
    <w:unhideWhenUsed/>
    <w:qFormat/>
    <w:rsid w:val="00AF339B"/>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uiPriority w:val="9"/>
    <w:semiHidden/>
    <w:unhideWhenUsed/>
    <w:qFormat/>
    <w:rsid w:val="00AF339B"/>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uiPriority w:val="9"/>
    <w:semiHidden/>
    <w:unhideWhenUsed/>
    <w:qFormat/>
    <w:rsid w:val="00AF339B"/>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uiPriority w:val="9"/>
    <w:semiHidden/>
    <w:unhideWhenUsed/>
    <w:qFormat/>
    <w:rsid w:val="00AF339B"/>
    <w:pPr>
      <w:keepNext/>
      <w:keepLines/>
      <w:pBdr>
        <w:top w:val="nil"/>
        <w:left w:val="nil"/>
        <w:bottom w:val="nil"/>
        <w:right w:val="nil"/>
        <w:between w:val="nil"/>
      </w:pBdr>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AF339B"/>
    <w:tblPr>
      <w:tblCellMar>
        <w:top w:w="100" w:type="dxa"/>
        <w:left w:w="100" w:type="dxa"/>
        <w:bottom w:w="100" w:type="dxa"/>
        <w:right w:w="100" w:type="dxa"/>
      </w:tblCellMar>
    </w:tblPr>
  </w:style>
  <w:style w:type="paragraph" w:styleId="Title">
    <w:name w:val="Title"/>
    <w:basedOn w:val="Normal"/>
    <w:next w:val="Normal"/>
    <w:uiPriority w:val="10"/>
    <w:qFormat/>
    <w:rsid w:val="00AF339B"/>
    <w:pPr>
      <w:keepNext/>
      <w:keepLines/>
      <w:pBdr>
        <w:top w:val="nil"/>
        <w:left w:val="nil"/>
        <w:bottom w:val="nil"/>
        <w:right w:val="nil"/>
        <w:between w:val="nil"/>
      </w:pBdr>
      <w:spacing w:after="60"/>
    </w:pPr>
    <w:rPr>
      <w:color w:val="000000"/>
      <w:sz w:val="52"/>
      <w:szCs w:val="52"/>
    </w:rPr>
  </w:style>
  <w:style w:type="paragraph" w:styleId="Subtitle">
    <w:name w:val="Subtitle"/>
    <w:basedOn w:val="Normal"/>
    <w:next w:val="Normal"/>
    <w:uiPriority w:val="11"/>
    <w:qFormat/>
    <w:rsid w:val="00AF339B"/>
    <w:pPr>
      <w:keepNext/>
      <w:keepLines/>
      <w:pBdr>
        <w:top w:val="nil"/>
        <w:left w:val="nil"/>
        <w:bottom w:val="nil"/>
        <w:right w:val="nil"/>
        <w:between w:val="nil"/>
      </w:pBdr>
      <w:spacing w:after="320"/>
    </w:pPr>
    <w:rPr>
      <w:color w:val="666666"/>
      <w:sz w:val="30"/>
      <w:szCs w:val="30"/>
    </w:rPr>
  </w:style>
  <w:style w:type="character" w:styleId="Hyperlink">
    <w:name w:val="Hyperlink"/>
    <w:basedOn w:val="DefaultParagraphFont"/>
    <w:uiPriority w:val="99"/>
    <w:unhideWhenUsed/>
    <w:rsid w:val="003245BC"/>
    <w:rPr>
      <w:color w:val="0000FF" w:themeColor="hyperlink"/>
      <w:u w:val="single"/>
    </w:rPr>
  </w:style>
  <w:style w:type="character" w:customStyle="1" w:styleId="UnresolvedMention">
    <w:name w:val="Unresolved Mention"/>
    <w:basedOn w:val="DefaultParagraphFont"/>
    <w:uiPriority w:val="99"/>
    <w:semiHidden/>
    <w:unhideWhenUsed/>
    <w:rsid w:val="003245BC"/>
    <w:rPr>
      <w:color w:val="605E5C"/>
      <w:shd w:val="clear" w:color="auto" w:fill="E1DFDD"/>
    </w:rPr>
  </w:style>
  <w:style w:type="paragraph" w:styleId="ListParagraph">
    <w:name w:val="List Paragraph"/>
    <w:basedOn w:val="Normal"/>
    <w:uiPriority w:val="34"/>
    <w:qFormat/>
    <w:rsid w:val="00B9091C"/>
    <w:pPr>
      <w:ind w:left="720"/>
      <w:contextualSpacing/>
    </w:pPr>
  </w:style>
  <w:style w:type="paragraph" w:styleId="Header">
    <w:name w:val="header"/>
    <w:basedOn w:val="Normal"/>
    <w:link w:val="HeaderChar"/>
    <w:uiPriority w:val="99"/>
    <w:unhideWhenUsed/>
    <w:rsid w:val="00070110"/>
    <w:pPr>
      <w:tabs>
        <w:tab w:val="center" w:pos="4680"/>
        <w:tab w:val="right" w:pos="9360"/>
      </w:tabs>
      <w:spacing w:line="240" w:lineRule="auto"/>
    </w:pPr>
  </w:style>
  <w:style w:type="character" w:customStyle="1" w:styleId="HeaderChar">
    <w:name w:val="Header Char"/>
    <w:basedOn w:val="DefaultParagraphFont"/>
    <w:link w:val="Header"/>
    <w:uiPriority w:val="99"/>
    <w:rsid w:val="00070110"/>
  </w:style>
  <w:style w:type="paragraph" w:styleId="Footer">
    <w:name w:val="footer"/>
    <w:basedOn w:val="Normal"/>
    <w:link w:val="FooterChar"/>
    <w:uiPriority w:val="99"/>
    <w:unhideWhenUsed/>
    <w:rsid w:val="00070110"/>
    <w:pPr>
      <w:tabs>
        <w:tab w:val="center" w:pos="4680"/>
        <w:tab w:val="right" w:pos="9360"/>
      </w:tabs>
      <w:spacing w:line="240" w:lineRule="auto"/>
    </w:pPr>
  </w:style>
  <w:style w:type="character" w:customStyle="1" w:styleId="FooterChar">
    <w:name w:val="Footer Char"/>
    <w:basedOn w:val="DefaultParagraphFont"/>
    <w:link w:val="Footer"/>
    <w:uiPriority w:val="99"/>
    <w:rsid w:val="00070110"/>
  </w:style>
  <w:style w:type="paragraph" w:styleId="NoSpacing">
    <w:name w:val="No Spacing"/>
    <w:uiPriority w:val="1"/>
    <w:qFormat/>
    <w:rsid w:val="00175581"/>
    <w:pPr>
      <w:spacing w:line="240" w:lineRule="auto"/>
    </w:pPr>
    <w:rPr>
      <w:rFonts w:asciiTheme="minorHAnsi" w:eastAsiaTheme="minorHAnsi" w:hAnsiTheme="minorHAnsi" w:cstheme="minorBidi"/>
      <w:lang w:val="en-GB" w:eastAsia="en-US"/>
    </w:rPr>
  </w:style>
  <w:style w:type="paragraph" w:customStyle="1" w:styleId="normal0">
    <w:name w:val="normal"/>
    <w:rsid w:val="0077056D"/>
    <w:rPr>
      <w:lang w:eastAsia="en-US"/>
    </w:rPr>
  </w:style>
  <w:style w:type="table" w:styleId="TableGrid">
    <w:name w:val="Table Grid"/>
    <w:basedOn w:val="TableNormal"/>
    <w:uiPriority w:val="59"/>
    <w:rsid w:val="000521D9"/>
    <w:pPr>
      <w:spacing w:line="240" w:lineRule="auto"/>
    </w:pPr>
    <w:rPr>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353</TotalTime>
  <Pages>14</Pages>
  <Words>8016</Words>
  <Characters>45696</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195</cp:revision>
  <dcterms:created xsi:type="dcterms:W3CDTF">2026-04-09T10:09:00Z</dcterms:created>
  <dcterms:modified xsi:type="dcterms:W3CDTF">2026-04-12T17:25:00Z</dcterms:modified>
</cp:coreProperties>
</file>