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7A" w:rsidRPr="001C33BC" w:rsidRDefault="00A75C7A" w:rsidP="00A75C7A">
      <w:pPr>
        <w:spacing w:after="0" w:line="360" w:lineRule="auto"/>
        <w:jc w:val="center"/>
        <w:outlineLvl w:val="0"/>
        <w:rPr>
          <w:rFonts w:ascii="Times New Roman" w:eastAsia="Times New Roman" w:hAnsi="Times New Roman" w:cs="Times New Roman"/>
          <w:b/>
          <w:bCs/>
          <w:kern w:val="36"/>
          <w:sz w:val="24"/>
          <w:szCs w:val="24"/>
          <w:lang w:eastAsia="en-IN"/>
        </w:rPr>
      </w:pPr>
      <w:r w:rsidRPr="001C33BC">
        <w:rPr>
          <w:rFonts w:ascii="Times New Roman" w:eastAsia="Times New Roman" w:hAnsi="Times New Roman" w:cs="Times New Roman"/>
          <w:b/>
          <w:bCs/>
          <w:kern w:val="36"/>
          <w:sz w:val="24"/>
          <w:szCs w:val="24"/>
          <w:lang w:eastAsia="en-IN"/>
        </w:rPr>
        <w:t>Role of Precision Agriculture in Sericulture: A Review</w:t>
      </w:r>
    </w:p>
    <w:p w:rsidR="00AA0AFD" w:rsidRPr="00A75C7A" w:rsidRDefault="00AA0AFD" w:rsidP="00A75C7A">
      <w:pPr>
        <w:spacing w:after="0" w:line="360" w:lineRule="auto"/>
        <w:ind w:firstLine="720"/>
        <w:jc w:val="center"/>
        <w:rPr>
          <w:rFonts w:ascii="Times New Roman" w:hAnsi="Times New Roman" w:cs="Times New Roman"/>
          <w:sz w:val="24"/>
          <w:szCs w:val="24"/>
        </w:rPr>
      </w:pPr>
    </w:p>
    <w:p w:rsidR="00EA64D7" w:rsidRPr="00EA64D7" w:rsidRDefault="00EA64D7" w:rsidP="00EA64D7">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rPr>
      </w:pPr>
      <w:r w:rsidRPr="00EA64D7">
        <w:rPr>
          <w:rFonts w:ascii="Times New Roman" w:eastAsia="Times New Roman" w:hAnsi="Times New Roman" w:cs="Times New Roman"/>
          <w:b/>
          <w:bCs/>
          <w:kern w:val="36"/>
          <w:sz w:val="24"/>
          <w:szCs w:val="24"/>
          <w:lang w:eastAsia="en-IN"/>
        </w:rPr>
        <w:t>Abstract</w:t>
      </w:r>
    </w:p>
    <w:p w:rsid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Sericulture is a specialized agro-based industry that depends heavily on the cultivation of mulberry and the rearing of silkworms. Maintaining consistent leaf quality and optimal rearing conditions is essential for improving cocoon </w:t>
      </w:r>
      <w:r>
        <w:rPr>
          <w:rFonts w:ascii="Times New Roman" w:eastAsia="Times New Roman" w:hAnsi="Times New Roman" w:cs="Times New Roman"/>
          <w:sz w:val="24"/>
          <w:szCs w:val="24"/>
          <w:lang w:eastAsia="en-IN"/>
        </w:rPr>
        <w:t>production and silk quality</w:t>
      </w:r>
      <w:r w:rsidRPr="00EA64D7">
        <w:rPr>
          <w:rFonts w:ascii="Times New Roman" w:eastAsia="Times New Roman" w:hAnsi="Times New Roman" w:cs="Times New Roman"/>
          <w:sz w:val="24"/>
          <w:szCs w:val="24"/>
          <w:lang w:eastAsia="en-IN"/>
        </w:rPr>
        <w:t>. Recent technological developments have introduced precision agriculture as an effective approach to enhance productivity and resource efficiency in agriculture. Precision agriculture integrates digital tools such as sensors, geographic information systems, artificial intelligence and Internet of Things (IoT)–based monitoring systems to support data-driven management practices. In sericulture, these technologies can assist in precise nutrient management in mulberry fields and automated environmental control in silkworm rearing units. The present review discusses the role of precision agriculture in sericulture with particular emphasis on mulberry cultivation and silkworm rearing. It highlights how modern technologies can improve productivity, reduce resource wastage and support sustainable silk production. Furthermore, the review also explores recent advancements, practical applications, challenges and future prospects of precision sericulture in the context of climate variability and increasin</w:t>
      </w:r>
      <w:r>
        <w:rPr>
          <w:rFonts w:ascii="Times New Roman" w:eastAsia="Times New Roman" w:hAnsi="Times New Roman" w:cs="Times New Roman"/>
          <w:sz w:val="24"/>
          <w:szCs w:val="24"/>
          <w:lang w:eastAsia="en-IN"/>
        </w:rPr>
        <w:t>g demand for high-quality silk.</w:t>
      </w:r>
    </w:p>
    <w:p w:rsidR="009A41E5" w:rsidRPr="009A41E5" w:rsidRDefault="009A41E5"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A41E5">
        <w:rPr>
          <w:rFonts w:ascii="Times New Roman" w:eastAsia="Times New Roman" w:hAnsi="Times New Roman" w:cs="Times New Roman"/>
          <w:b/>
          <w:sz w:val="24"/>
          <w:szCs w:val="24"/>
          <w:lang w:eastAsia="en-IN"/>
        </w:rPr>
        <w:t>Keywords:</w:t>
      </w:r>
      <w:r>
        <w:rPr>
          <w:rFonts w:ascii="Times New Roman" w:eastAsia="Times New Roman" w:hAnsi="Times New Roman" w:cs="Times New Roman"/>
          <w:b/>
          <w:sz w:val="24"/>
          <w:szCs w:val="24"/>
          <w:lang w:eastAsia="en-IN"/>
        </w:rPr>
        <w:t xml:space="preserve"> </w:t>
      </w:r>
      <w:r w:rsidRPr="009A41E5">
        <w:rPr>
          <w:rFonts w:ascii="Times New Roman" w:eastAsia="Times New Roman" w:hAnsi="Times New Roman" w:cs="Times New Roman"/>
          <w:sz w:val="24"/>
          <w:szCs w:val="24"/>
          <w:lang w:eastAsia="en-IN"/>
        </w:rPr>
        <w:t>Precision</w:t>
      </w:r>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IoT</w:t>
      </w:r>
      <w:proofErr w:type="spellEnd"/>
      <w:r>
        <w:rPr>
          <w:rFonts w:ascii="Times New Roman" w:eastAsia="Times New Roman" w:hAnsi="Times New Roman" w:cs="Times New Roman"/>
          <w:sz w:val="24"/>
          <w:szCs w:val="24"/>
          <w:lang w:eastAsia="en-IN"/>
        </w:rPr>
        <w:t>, agriculture, technologies, sericulture, digital and silkworm</w:t>
      </w:r>
    </w:p>
    <w:p w:rsidR="00EA64D7" w:rsidRPr="00EA64D7" w:rsidRDefault="00EA64D7" w:rsidP="00EA64D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EA64D7">
        <w:rPr>
          <w:rFonts w:ascii="Times New Roman" w:eastAsia="Times New Roman" w:hAnsi="Times New Roman" w:cs="Times New Roman"/>
          <w:b/>
          <w:bCs/>
          <w:kern w:val="36"/>
          <w:sz w:val="24"/>
          <w:szCs w:val="24"/>
          <w:lang w:eastAsia="en-IN"/>
        </w:rPr>
        <w:t>1. Introduction</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Sericulture, the art and science of rearing silkworms for silk production, is an important agro-based rural industry that provides employment and income to millions of people worldwide (Wani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2018). It is particularly significant in countries such as India, China, Bangladesh and Vietnam, where it contributes to rural livelihoods, women empowerment and sustainable agriculture (Narzary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2022). The industry is highly labour-intensive and environmentally sensitive, making it both economically valuable and ecologically important (Sharma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Silk, often referred to as the “queen of textiles,” is valued for its lustre, strength, elasticity and biodegradability (Singh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2021). The increasing global demand for eco-friendly and </w:t>
      </w:r>
      <w:r w:rsidRPr="00EA64D7">
        <w:rPr>
          <w:rFonts w:ascii="Times New Roman" w:eastAsia="Times New Roman" w:hAnsi="Times New Roman" w:cs="Times New Roman"/>
          <w:sz w:val="24"/>
          <w:szCs w:val="24"/>
          <w:lang w:eastAsia="en-IN"/>
        </w:rPr>
        <w:lastRenderedPageBreak/>
        <w:t>natural fibers has further enhanced the importance of sericulture (</w:t>
      </w:r>
      <w:proofErr w:type="spellStart"/>
      <w:r w:rsidRPr="00EA64D7">
        <w:rPr>
          <w:rFonts w:ascii="Times New Roman" w:eastAsia="Times New Roman" w:hAnsi="Times New Roman" w:cs="Times New Roman"/>
          <w:sz w:val="24"/>
          <w:szCs w:val="24"/>
          <w:lang w:eastAsia="en-IN"/>
        </w:rPr>
        <w:t>Getahun</w:t>
      </w:r>
      <w:proofErr w:type="spellEnd"/>
      <w:r w:rsidRPr="00EA64D7">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2024). India is one of the leading producers of silk, contributing significantly to both domestic consumption and export markets (Bharathi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However, maintaining consistent production and quality remains a major challenge due to variability in environmental conditions and traditional management practices (Ashraf &amp; Qamar, 2023b).</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Despite its importance, traditional sericulture practices face several limitations, including dependency on manual labour, lack of real-time monitoring, inefficient nutrient management and vulnerability to environmental fluctuations (Sharma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 Since mulberry leaves are the sole food source of the silkworm (</w:t>
      </w:r>
      <w:r w:rsidRPr="00EA64D7">
        <w:rPr>
          <w:rFonts w:ascii="Times New Roman" w:eastAsia="Times New Roman" w:hAnsi="Times New Roman" w:cs="Times New Roman"/>
          <w:i/>
          <w:sz w:val="24"/>
          <w:szCs w:val="24"/>
          <w:lang w:eastAsia="en-IN"/>
        </w:rPr>
        <w:t>Bombyx mori</w:t>
      </w:r>
      <w:r w:rsidRPr="00EA64D7">
        <w:rPr>
          <w:rFonts w:ascii="Times New Roman" w:eastAsia="Times New Roman" w:hAnsi="Times New Roman" w:cs="Times New Roman"/>
          <w:sz w:val="24"/>
          <w:szCs w:val="24"/>
          <w:lang w:eastAsia="en-IN"/>
        </w:rPr>
        <w:t xml:space="preserve"> L.), their nutritional quality directly influences larval growth, cocoon yield and silk quality (Ashraf &amp; Qamar, 2023a). Any imbalance in environmental or nutritional conditions can significantly reduce productivity (Singh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2021).</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Additionally, climate change has introduced new uncertainties such as erratic rainfall, temperature fluctuations and increased pest and disease incidence (</w:t>
      </w:r>
      <w:proofErr w:type="spellStart"/>
      <w:r w:rsidRPr="00EA64D7">
        <w:rPr>
          <w:rFonts w:ascii="Times New Roman" w:eastAsia="Times New Roman" w:hAnsi="Times New Roman" w:cs="Times New Roman"/>
          <w:sz w:val="24"/>
          <w:szCs w:val="24"/>
          <w:lang w:eastAsia="en-IN"/>
        </w:rPr>
        <w:t>Getahun</w:t>
      </w:r>
      <w:proofErr w:type="spellEnd"/>
      <w:r w:rsidRPr="00EA64D7">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These factors adversely affect mulberry growth as well as silkworm health, ultimately impacting silk production (Ahmed, 2024). Therefore, there is a growing need for innovative approaches that can ensure precision, efficiency and sustainability in sericulture (</w:t>
      </w:r>
      <w:proofErr w:type="spellStart"/>
      <w:r w:rsidRPr="00EA64D7">
        <w:rPr>
          <w:rFonts w:ascii="Times New Roman" w:eastAsia="Times New Roman" w:hAnsi="Times New Roman" w:cs="Times New Roman"/>
          <w:sz w:val="24"/>
          <w:szCs w:val="24"/>
          <w:lang w:eastAsia="en-IN"/>
        </w:rPr>
        <w:t>Garai</w:t>
      </w:r>
      <w:proofErr w:type="spellEnd"/>
      <w:r w:rsidRPr="00EA64D7">
        <w:rPr>
          <w:rFonts w:ascii="Times New Roman" w:eastAsia="Times New Roman" w:hAnsi="Times New Roman" w:cs="Times New Roman"/>
          <w:sz w:val="24"/>
          <w:szCs w:val="24"/>
          <w:lang w:eastAsia="en-IN"/>
        </w:rPr>
        <w:t xml:space="preserve"> &amp; Sadhu, 2025).</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In recent years, precision agriculture has emerged as a promising solution to overcome these challenges (Jain, 2025). It involves the use of advanced technologies such as IoT sensors, artificial intelligence (AI), remote sensing, Geographic Information Systems (GIS) and data analytics to optimize agricultural practices through real-time monitoring and data-driven decision-making (Farooq, 2023). When applied to sericulture, this approach is referred to as precision sericulture (Reddy </w:t>
      </w:r>
      <w:r w:rsidRPr="009A41E5">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Precision sericulture integrates digital tools to monitor environmental parameters, optimize mulberry cultivation and improve silkworm health and productivity (Choudhary &amp; Kaur, 2022). By enabling site-specific management and automation, it reduces resource wastage, enhances efficiency and ensures consistent production (</w:t>
      </w:r>
      <w:proofErr w:type="spellStart"/>
      <w:r w:rsidRPr="00EA64D7">
        <w:rPr>
          <w:rFonts w:ascii="Times New Roman" w:eastAsia="Times New Roman" w:hAnsi="Times New Roman" w:cs="Times New Roman"/>
          <w:sz w:val="24"/>
          <w:szCs w:val="24"/>
          <w:lang w:eastAsia="en-IN"/>
        </w:rPr>
        <w:t>Nithin</w:t>
      </w:r>
      <w:proofErr w:type="spellEnd"/>
      <w:r w:rsidRPr="00EA64D7">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2021). Moreover, it facilitates timely interventions, minimizes risks and supports sustainable farming practices (Sharma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lastRenderedPageBreak/>
        <w:t>This review aims to provide a comprehensive overview of technological innovations in precision sericulture and their role in improving productivity and sustainability. It also highlights recent developments, challenges in adoption and future prospects of integrating advanced technologies into sericulture systems.</w:t>
      </w:r>
    </w:p>
    <w:p w:rsidR="00EA64D7" w:rsidRPr="00EA64D7" w:rsidRDefault="00EA64D7" w:rsidP="00EA64D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EA64D7">
        <w:rPr>
          <w:rFonts w:ascii="Times New Roman" w:eastAsia="Times New Roman" w:hAnsi="Times New Roman" w:cs="Times New Roman"/>
          <w:b/>
          <w:bCs/>
          <w:kern w:val="36"/>
          <w:sz w:val="24"/>
          <w:szCs w:val="24"/>
          <w:lang w:eastAsia="en-IN"/>
        </w:rPr>
        <w:t>2. Technological Innovations in Precision Sericulture</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2.1 Precision Farming Techniques</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Precision farming techniques are transforming sericulture by enabling efficient and site-specific management of resources (</w:t>
      </w:r>
      <w:proofErr w:type="spellStart"/>
      <w:r w:rsidRPr="00EA64D7">
        <w:rPr>
          <w:rFonts w:ascii="Times New Roman" w:eastAsia="Times New Roman" w:hAnsi="Times New Roman" w:cs="Times New Roman"/>
          <w:sz w:val="24"/>
          <w:szCs w:val="24"/>
          <w:lang w:eastAsia="en-IN"/>
        </w:rPr>
        <w:t>Getahun</w:t>
      </w:r>
      <w:proofErr w:type="spellEnd"/>
      <w:r w:rsidRPr="00EA64D7">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Technologies such as Global Positioning System (GPS), Geographic Information Systems (GIS) and remote sensing provide accurate spatial data for better planning and management of mulberry plantations (</w:t>
      </w:r>
      <w:proofErr w:type="spellStart"/>
      <w:r w:rsidRPr="00EA64D7">
        <w:rPr>
          <w:rFonts w:ascii="Times New Roman" w:eastAsia="Times New Roman" w:hAnsi="Times New Roman" w:cs="Times New Roman"/>
          <w:sz w:val="24"/>
          <w:szCs w:val="24"/>
          <w:lang w:eastAsia="en-IN"/>
        </w:rPr>
        <w:t>Giora</w:t>
      </w:r>
      <w:proofErr w:type="spellEnd"/>
      <w:r w:rsidRPr="00EA64D7">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 These tools help in mapping soil variability, identifying nutrient-deficient zones and optimizing land use.</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Remote sensing tools, including drones and satellite imagery, allow continuous monitoring of crop health, soil moisture and environmental conditions (Ahmed, 2024). These technologies help detect nutrient deficiencies, pest infestations and water stress at an early stage, enabling timely interventions (</w:t>
      </w:r>
      <w:proofErr w:type="spellStart"/>
      <w:r w:rsidRPr="00EA64D7">
        <w:rPr>
          <w:rFonts w:ascii="Times New Roman" w:eastAsia="Times New Roman" w:hAnsi="Times New Roman" w:cs="Times New Roman"/>
          <w:sz w:val="24"/>
          <w:szCs w:val="24"/>
          <w:lang w:eastAsia="en-IN"/>
        </w:rPr>
        <w:t>Giora</w:t>
      </w:r>
      <w:proofErr w:type="spellEnd"/>
      <w:r w:rsidRPr="00EA64D7">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 Early detection is crucial in mulberry cultivation, as delays in corrective measures can significantly reduce leaf yield and quality.</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Recent advancements in multispectral and hyperspectral imaging have further improved the accuracy of crop monitoring (</w:t>
      </w:r>
      <w:proofErr w:type="spellStart"/>
      <w:r w:rsidRPr="00EA64D7">
        <w:rPr>
          <w:rFonts w:ascii="Times New Roman" w:eastAsia="Times New Roman" w:hAnsi="Times New Roman" w:cs="Times New Roman"/>
          <w:sz w:val="24"/>
          <w:szCs w:val="24"/>
          <w:lang w:eastAsia="en-IN"/>
        </w:rPr>
        <w:t>Giora</w:t>
      </w:r>
      <w:proofErr w:type="spellEnd"/>
      <w:r w:rsidRPr="00EA64D7">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 These techniques enable the calculation of vegetation indices such as NDVI, which provide insights into plant health, chlorophyll content and stress levels.</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Data analytics further enhances decision-making by </w:t>
      </w:r>
      <w:proofErr w:type="spellStart"/>
      <w:r w:rsidRPr="00EA64D7">
        <w:rPr>
          <w:rFonts w:ascii="Times New Roman" w:eastAsia="Times New Roman" w:hAnsi="Times New Roman" w:cs="Times New Roman"/>
          <w:sz w:val="24"/>
          <w:szCs w:val="24"/>
          <w:lang w:eastAsia="en-IN"/>
        </w:rPr>
        <w:t>analyzing</w:t>
      </w:r>
      <w:proofErr w:type="spellEnd"/>
      <w:r w:rsidRPr="00EA64D7">
        <w:rPr>
          <w:rFonts w:ascii="Times New Roman" w:eastAsia="Times New Roman" w:hAnsi="Times New Roman" w:cs="Times New Roman"/>
          <w:sz w:val="24"/>
          <w:szCs w:val="24"/>
          <w:lang w:eastAsia="en-IN"/>
        </w:rPr>
        <w:t xml:space="preserve"> historical and real-time data (Jain, 2025). Predictive models can forecast crop performance, disease outbreaks and environmental risks, allowing farmers to take preventive measures (Farooq, 2023). Integration of cloud-based platforms ensures accessibility and scalability of these technologies.</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Overall, precision farming ensures efficient resource utilization, reduces input costs and improves productivity in sericulture systems (</w:t>
      </w:r>
      <w:proofErr w:type="spellStart"/>
      <w:r w:rsidRPr="00EA64D7">
        <w:rPr>
          <w:rFonts w:ascii="Times New Roman" w:eastAsia="Times New Roman" w:hAnsi="Times New Roman" w:cs="Times New Roman"/>
          <w:sz w:val="24"/>
          <w:szCs w:val="24"/>
          <w:lang w:eastAsia="en-IN"/>
        </w:rPr>
        <w:t>Garai</w:t>
      </w:r>
      <w:proofErr w:type="spellEnd"/>
      <w:r w:rsidRPr="00EA64D7">
        <w:rPr>
          <w:rFonts w:ascii="Times New Roman" w:eastAsia="Times New Roman" w:hAnsi="Times New Roman" w:cs="Times New Roman"/>
          <w:sz w:val="24"/>
          <w:szCs w:val="24"/>
          <w:lang w:eastAsia="en-IN"/>
        </w:rPr>
        <w:t xml:space="preserve"> &amp; Sadhu, 2025).</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lastRenderedPageBreak/>
        <w:t>2.2 Application of Artificial Intelligence in Sericulture</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Artificial intelligence is playing a transformative role in modern sericulture by enabling intelligent decision-making and automation (Jain, 2025). AI-based image recognition systems are widely used for detecting diseases and pests in silkworms and mulberry plants (Deepthi &amp; Sastry, 2021). These systems analyze visual data to identify early symptoms, allowing timely intervention and reducing crop losses.</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Deep learning techniques, particularly convolutional neural networks (CNNs), have shown high accuracy in identifying leaf diseases and silkworm infections (Khan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These models are capable of processing large datasets and improving diagnostic precision over time.</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Machine learning algorithms process large datasets related to environmental parameters such as temperature, humidity and light intensity (Farooq, 2023). Based on this data, AI systems can recommend optimal rearing conditions, feeding schedules and harvesting times, ensuring uniform silkworm growth and improved cocoon quality.</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AI-driven predictive analytics also helps in forecasting production trends, optimizing resource use and reducing uncertainties (Jain, 2025). In addition, automation technologies integrated with AI reduce labour requirements and minimize human error (</w:t>
      </w:r>
      <w:proofErr w:type="spellStart"/>
      <w:r w:rsidRPr="00EA64D7">
        <w:rPr>
          <w:rFonts w:ascii="Times New Roman" w:eastAsia="Times New Roman" w:hAnsi="Times New Roman" w:cs="Times New Roman"/>
          <w:sz w:val="24"/>
          <w:szCs w:val="24"/>
          <w:lang w:eastAsia="en-IN"/>
        </w:rPr>
        <w:t>Nithin</w:t>
      </w:r>
      <w:proofErr w:type="spellEnd"/>
      <w:r w:rsidRPr="00EA64D7">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2021). AI-based grading systems are increasingly used for sorting cocoons based on size, shape and quality, ensuring uniformity in silk production (Reddy BL &amp; Bhaskar, 2022).</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2.3 Role of Automation and Robotics in Sericulture</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Automation and robotics are significantly improving efficiency and consistency in sericulture operations (Sharma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Traditionally, silkworm rearing and cocoon processing required intensive manual labour; however, automated systems are now being used for feeding, cleaning and environmental control (</w:t>
      </w:r>
      <w:proofErr w:type="spellStart"/>
      <w:r w:rsidRPr="00EA64D7">
        <w:rPr>
          <w:rFonts w:ascii="Times New Roman" w:eastAsia="Times New Roman" w:hAnsi="Times New Roman" w:cs="Times New Roman"/>
          <w:sz w:val="24"/>
          <w:szCs w:val="24"/>
          <w:lang w:eastAsia="en-IN"/>
        </w:rPr>
        <w:t>Divya</w:t>
      </w:r>
      <w:proofErr w:type="spellEnd"/>
      <w:r w:rsidRPr="00EA64D7">
        <w:rPr>
          <w:rFonts w:ascii="Times New Roman" w:eastAsia="Times New Roman" w:hAnsi="Times New Roman" w:cs="Times New Roman"/>
          <w:sz w:val="24"/>
          <w:szCs w:val="24"/>
          <w:lang w:eastAsia="en-IN"/>
        </w:rPr>
        <w:t xml:space="preserve"> </w:t>
      </w:r>
      <w:proofErr w:type="spellStart"/>
      <w:r w:rsidRPr="00EA64D7">
        <w:rPr>
          <w:rFonts w:ascii="Times New Roman" w:eastAsia="Times New Roman" w:hAnsi="Times New Roman" w:cs="Times New Roman"/>
          <w:sz w:val="24"/>
          <w:szCs w:val="24"/>
          <w:lang w:eastAsia="en-IN"/>
        </w:rPr>
        <w:t>Darshini</w:t>
      </w:r>
      <w:proofErr w:type="spellEnd"/>
      <w:r w:rsidRPr="00EA64D7">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2016).</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Robotic systems ensure precise feeding and maintain hygienic conditions in rearing houses, which are essential for healthy silkworm development (Choudhary &amp; Kaur, 2022). Automated environmental control systems regulate temperature, humidity and ventilation, creating optimal conditions for growth and cocoon formation (</w:t>
      </w:r>
      <w:proofErr w:type="spellStart"/>
      <w:r w:rsidRPr="00EA64D7">
        <w:rPr>
          <w:rFonts w:ascii="Times New Roman" w:eastAsia="Times New Roman" w:hAnsi="Times New Roman" w:cs="Times New Roman"/>
          <w:sz w:val="24"/>
          <w:szCs w:val="24"/>
          <w:lang w:eastAsia="en-IN"/>
        </w:rPr>
        <w:t>Eathamakula</w:t>
      </w:r>
      <w:proofErr w:type="spellEnd"/>
      <w:r w:rsidRPr="00EA64D7">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2020).</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lastRenderedPageBreak/>
        <w:t>Advanced robotic systems are also used for cocoon handling, sorting and transportation (</w:t>
      </w:r>
      <w:proofErr w:type="spellStart"/>
      <w:r w:rsidRPr="00EA64D7">
        <w:rPr>
          <w:rFonts w:ascii="Times New Roman" w:eastAsia="Times New Roman" w:hAnsi="Times New Roman" w:cs="Times New Roman"/>
          <w:sz w:val="24"/>
          <w:szCs w:val="24"/>
          <w:lang w:eastAsia="en-IN"/>
        </w:rPr>
        <w:t>Yashaswini</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2020). These systems reduce physical damage and improve processing efficiency. Machine vision technology enables accurate grading of cocoons based on quality parameters such as size, weight and shell ratio (Reddy BL &amp; Bhaskar, 2022).</w:t>
      </w:r>
    </w:p>
    <w:p w:rsidR="00EA64D7" w:rsidRPr="00EA64D7" w:rsidRDefault="00EA64D7" w:rsidP="00E76C8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Automation not only improves productivity but also reduces labour dependency and operational costs, making sericulture more sustainable and economically viable (Sharma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2.4 Biotechnological Advances in Sericulture</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Biotechnology has introduced advanced tools for genetic improvement and disease management in sericulture (Buhroo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2019). Traditional breeding methods are being supplemented with modern techniques such as marker-assisted selection (MAS), genetic engineering and transgenic silkworm development.</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Marker-assisted selection enables precise identification of genes associated with desirable traits such as high silk yield, disease resistance and environmental adaptability (Narzary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 Genetic engineering techniques allow the development of improved silkworm strains with enhanced productivity and resilience.</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Recent developments in gene editing technologies such as CRISPR-Cas9 have opened new opportunities for targeted genetic modifications (Buhroo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2019). These technologies enable the improvement of silk quality, strength and resistance to diseases.</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Biotechnological advancements also extend to mulberry improvement, including the development of high-yielding and stress-tolerant varieties (Sharma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 These innovations contribute significantly to enhancing the overall efficiency and sustainability of sericulture systems.</w:t>
      </w:r>
    </w:p>
    <w:p w:rsidR="00EA64D7" w:rsidRPr="00EA64D7" w:rsidRDefault="00EA64D7" w:rsidP="00EA64D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EA64D7">
        <w:rPr>
          <w:rFonts w:ascii="Times New Roman" w:eastAsia="Times New Roman" w:hAnsi="Times New Roman" w:cs="Times New Roman"/>
          <w:b/>
          <w:bCs/>
          <w:kern w:val="36"/>
          <w:sz w:val="24"/>
          <w:szCs w:val="24"/>
          <w:lang w:eastAsia="en-IN"/>
        </w:rPr>
        <w:t>3. Role of Precision Agriculture in Mulberry Cultivation</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Precision agriculture plays a crucial role in improving mulberry cultivation by optimizing nutrient management, irrigation and crop monitoring (</w:t>
      </w:r>
      <w:proofErr w:type="spellStart"/>
      <w:r w:rsidRPr="00EA64D7">
        <w:rPr>
          <w:rFonts w:ascii="Times New Roman" w:eastAsia="Times New Roman" w:hAnsi="Times New Roman" w:cs="Times New Roman"/>
          <w:sz w:val="24"/>
          <w:szCs w:val="24"/>
          <w:lang w:eastAsia="en-IN"/>
        </w:rPr>
        <w:t>Getahun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IoT-based sensors continuously monitor soil moisture, temperature and nutrient levels, enabling precise application of water and fertilizers (</w:t>
      </w:r>
      <w:proofErr w:type="spellStart"/>
      <w:r w:rsidRPr="00EA64D7">
        <w:rPr>
          <w:rFonts w:ascii="Times New Roman" w:eastAsia="Times New Roman" w:hAnsi="Times New Roman" w:cs="Times New Roman"/>
          <w:sz w:val="24"/>
          <w:szCs w:val="24"/>
          <w:lang w:eastAsia="en-IN"/>
        </w:rPr>
        <w:t>Jambukar</w:t>
      </w:r>
      <w:proofErr w:type="spellEnd"/>
      <w:r w:rsidRPr="00EA64D7">
        <w:rPr>
          <w:rFonts w:ascii="Times New Roman" w:eastAsia="Times New Roman" w:hAnsi="Times New Roman" w:cs="Times New Roman"/>
          <w:sz w:val="24"/>
          <w:szCs w:val="24"/>
          <w:lang w:eastAsia="en-IN"/>
        </w:rPr>
        <w:t xml:space="preserve"> &amp; </w:t>
      </w:r>
      <w:proofErr w:type="spellStart"/>
      <w:r w:rsidRPr="00EA64D7">
        <w:rPr>
          <w:rFonts w:ascii="Times New Roman" w:eastAsia="Times New Roman" w:hAnsi="Times New Roman" w:cs="Times New Roman"/>
          <w:sz w:val="24"/>
          <w:szCs w:val="24"/>
          <w:lang w:eastAsia="en-IN"/>
        </w:rPr>
        <w:t>Dawande</w:t>
      </w:r>
      <w:proofErr w:type="spellEnd"/>
      <w:r w:rsidRPr="00EA64D7">
        <w:rPr>
          <w:rFonts w:ascii="Times New Roman" w:eastAsia="Times New Roman" w:hAnsi="Times New Roman" w:cs="Times New Roman"/>
          <w:sz w:val="24"/>
          <w:szCs w:val="24"/>
          <w:lang w:eastAsia="en-IN"/>
        </w:rPr>
        <w:t>, 2020).</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lastRenderedPageBreak/>
        <w:t xml:space="preserve">Advanced fertigation systems ensure uniform distribution of nutrients and reduce losses due to leaching or volatilization (Sharma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 This improves nutrient use efficiency and enhances leaf quality, which is critical for silkworm nutrition (Ashraf &amp; Qamar, 2023a).</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Drone-based surveillance systems provide real-time information on crop health, helping detect pest infestations and diseases at an early stage (Ahmed, 2024). This allows targeted application of pesticides, reducing chemical usage and environmental impact (</w:t>
      </w:r>
      <w:proofErr w:type="spellStart"/>
      <w:r w:rsidRPr="00EA64D7">
        <w:rPr>
          <w:rFonts w:ascii="Times New Roman" w:eastAsia="Times New Roman" w:hAnsi="Times New Roman" w:cs="Times New Roman"/>
          <w:sz w:val="24"/>
          <w:szCs w:val="24"/>
          <w:lang w:eastAsia="en-IN"/>
        </w:rPr>
        <w:t>Giora</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w:t>
      </w:r>
    </w:p>
    <w:p w:rsidR="00EA64D7" w:rsidRPr="00EA64D7" w:rsidRDefault="00EA64D7" w:rsidP="00E76C8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AI-based decision support systems analyze environmental and soil data to recommend optimal cultivation practices (Jain, 2025). These technologies not only improve mulberry yield and quality but also promote sustainable and eco-friendly farming practices (</w:t>
      </w:r>
      <w:proofErr w:type="spellStart"/>
      <w:r w:rsidRPr="00EA64D7">
        <w:rPr>
          <w:rFonts w:ascii="Times New Roman" w:eastAsia="Times New Roman" w:hAnsi="Times New Roman" w:cs="Times New Roman"/>
          <w:sz w:val="24"/>
          <w:szCs w:val="24"/>
          <w:lang w:eastAsia="en-IN"/>
        </w:rPr>
        <w:t>Garai</w:t>
      </w:r>
      <w:proofErr w:type="spellEnd"/>
      <w:r w:rsidRPr="00EA64D7">
        <w:rPr>
          <w:rFonts w:ascii="Times New Roman" w:eastAsia="Times New Roman" w:hAnsi="Times New Roman" w:cs="Times New Roman"/>
          <w:sz w:val="24"/>
          <w:szCs w:val="24"/>
          <w:lang w:eastAsia="en-IN"/>
        </w:rPr>
        <w:t xml:space="preserve"> &amp; Sadhu, 2025).</w:t>
      </w:r>
    </w:p>
    <w:p w:rsidR="00EA64D7" w:rsidRPr="00EA64D7" w:rsidRDefault="00EA64D7" w:rsidP="00EA64D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EA64D7">
        <w:rPr>
          <w:rFonts w:ascii="Times New Roman" w:eastAsia="Times New Roman" w:hAnsi="Times New Roman" w:cs="Times New Roman"/>
          <w:b/>
          <w:bCs/>
          <w:kern w:val="36"/>
          <w:sz w:val="24"/>
          <w:szCs w:val="24"/>
          <w:lang w:eastAsia="en-IN"/>
        </w:rPr>
        <w:t>4. Role of Precision Agriculture in Silkworm Rearing</w:t>
      </w:r>
    </w:p>
    <w:p w:rsidR="00EA64D7" w:rsidRPr="00EA64D7" w:rsidRDefault="00EA64D7" w:rsidP="00E76C8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Silkworm rearing is one of the most critical stages in sericulture, as the growth, survival and silk-producing capacity of the silkworm (</w:t>
      </w:r>
      <w:r w:rsidRPr="00EA64D7">
        <w:rPr>
          <w:rFonts w:ascii="Times New Roman" w:eastAsia="Times New Roman" w:hAnsi="Times New Roman" w:cs="Times New Roman"/>
          <w:i/>
          <w:sz w:val="24"/>
          <w:szCs w:val="24"/>
          <w:lang w:eastAsia="en-IN"/>
        </w:rPr>
        <w:t>Bombyx mori</w:t>
      </w:r>
      <w:r w:rsidRPr="00EA64D7">
        <w:rPr>
          <w:rFonts w:ascii="Times New Roman" w:eastAsia="Times New Roman" w:hAnsi="Times New Roman" w:cs="Times New Roman"/>
          <w:sz w:val="24"/>
          <w:szCs w:val="24"/>
          <w:lang w:eastAsia="en-IN"/>
        </w:rPr>
        <w:t xml:space="preserve"> L.) are highly sensitive to environmental and nutritional conditions (Ashraf &amp; Qamar, 2023b). Even minor fluctuations in temperature, humidity or feeding quality can lead to severe reductions in cocoon yield and silk quality (Singh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2021). Traditional rearing practices rely largely on manual monitoring and empirical decision-making, which often results in inconsistencies and increased risk of crop loss (Jena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2024). In this context, precision agriculture technologies provide a scientific and data-driven approach to improve efficiency, accuracy and sustainability in silkworm rearing systems (Reddy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4.1 Environmental Monitoring and Control</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Maintaining optimal environmental conditions is essential for successful silkworm rearing (Ashraf &amp; Qamar, 2023a). Parameters such as temperature, relative humidity, light intensity and air circulation directly influence larval growth, moulting, metabolism and cocoon formation (Singh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2021). For instance, early instar larvae require relatively higher humidity, while later instars perform better under controlled temperature and moderate humidity conditions (Jena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2024). Deviations from these optimal ranges can result in </w:t>
      </w:r>
      <w:r w:rsidRPr="00EA64D7">
        <w:rPr>
          <w:rFonts w:ascii="Times New Roman" w:eastAsia="Times New Roman" w:hAnsi="Times New Roman" w:cs="Times New Roman"/>
          <w:sz w:val="24"/>
          <w:szCs w:val="24"/>
          <w:lang w:eastAsia="en-IN"/>
        </w:rPr>
        <w:lastRenderedPageBreak/>
        <w:t>delayed growth, increased susceptibility to diseases and poor cocoon quality (Ashraf &amp; Qamar, 2023b).</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Precision agriculture introduces IoT-based environmental monitoring systems that enable real-time measurement of key parameters within rearing houses (Choudhary &amp; Kaur, 2022). Sensors installed at different locations continuously record temperature, humidity, carbon dioxide concentration and airflow patterns (</w:t>
      </w:r>
      <w:proofErr w:type="spellStart"/>
      <w:r w:rsidRPr="00EA64D7">
        <w:rPr>
          <w:rFonts w:ascii="Times New Roman" w:eastAsia="Times New Roman" w:hAnsi="Times New Roman" w:cs="Times New Roman"/>
          <w:sz w:val="24"/>
          <w:szCs w:val="24"/>
          <w:lang w:eastAsia="en-IN"/>
        </w:rPr>
        <w:t>Eathamakula</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2020). These data are transmitted to centralized systems or mobile applications, allowing farmers to monitor conditions remotely (</w:t>
      </w:r>
      <w:proofErr w:type="spellStart"/>
      <w:r w:rsidRPr="00EA64D7">
        <w:rPr>
          <w:rFonts w:ascii="Times New Roman" w:eastAsia="Times New Roman" w:hAnsi="Times New Roman" w:cs="Times New Roman"/>
          <w:sz w:val="24"/>
          <w:szCs w:val="24"/>
          <w:lang w:eastAsia="en-IN"/>
        </w:rPr>
        <w:t>Nivaashini</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2018).</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Automated control systems further enhance environmental management by integrating sensors with actuators such as heaters, humidifiers, exhaust fans and ventilation units (</w:t>
      </w:r>
      <w:proofErr w:type="spellStart"/>
      <w:r w:rsidRPr="00EA64D7">
        <w:rPr>
          <w:rFonts w:ascii="Times New Roman" w:eastAsia="Times New Roman" w:hAnsi="Times New Roman" w:cs="Times New Roman"/>
          <w:sz w:val="24"/>
          <w:szCs w:val="24"/>
          <w:lang w:eastAsia="en-IN"/>
        </w:rPr>
        <w:t>Gunasheela</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2018). These systems operate on feedback mechanisms, automatically adjusting environmental conditions to maintain optimal ranges (</w:t>
      </w:r>
      <w:proofErr w:type="spellStart"/>
      <w:r w:rsidRPr="00EA64D7">
        <w:rPr>
          <w:rFonts w:ascii="Times New Roman" w:eastAsia="Times New Roman" w:hAnsi="Times New Roman" w:cs="Times New Roman"/>
          <w:sz w:val="24"/>
          <w:szCs w:val="24"/>
          <w:lang w:eastAsia="en-IN"/>
        </w:rPr>
        <w:t>Jambukar</w:t>
      </w:r>
      <w:proofErr w:type="spellEnd"/>
      <w:r w:rsidRPr="00EA64D7">
        <w:rPr>
          <w:rFonts w:ascii="Times New Roman" w:eastAsia="Times New Roman" w:hAnsi="Times New Roman" w:cs="Times New Roman"/>
          <w:sz w:val="24"/>
          <w:szCs w:val="24"/>
          <w:lang w:eastAsia="en-IN"/>
        </w:rPr>
        <w:t xml:space="preserve"> &amp; </w:t>
      </w:r>
      <w:proofErr w:type="spellStart"/>
      <w:r w:rsidRPr="00EA64D7">
        <w:rPr>
          <w:rFonts w:ascii="Times New Roman" w:eastAsia="Times New Roman" w:hAnsi="Times New Roman" w:cs="Times New Roman"/>
          <w:sz w:val="24"/>
          <w:szCs w:val="24"/>
          <w:lang w:eastAsia="en-IN"/>
        </w:rPr>
        <w:t>Dawande</w:t>
      </w:r>
      <w:proofErr w:type="spellEnd"/>
      <w:r w:rsidRPr="00EA64D7">
        <w:rPr>
          <w:rFonts w:ascii="Times New Roman" w:eastAsia="Times New Roman" w:hAnsi="Times New Roman" w:cs="Times New Roman"/>
          <w:sz w:val="24"/>
          <w:szCs w:val="24"/>
          <w:lang w:eastAsia="en-IN"/>
        </w:rPr>
        <w:t>, 2020). Such closed-loop systems reduce manual intervention, minimize human error and ensure uniform rearing conditions throughout the larval period (</w:t>
      </w:r>
      <w:proofErr w:type="spellStart"/>
      <w:r w:rsidRPr="00EA64D7">
        <w:rPr>
          <w:rFonts w:ascii="Times New Roman" w:eastAsia="Times New Roman" w:hAnsi="Times New Roman" w:cs="Times New Roman"/>
          <w:sz w:val="24"/>
          <w:szCs w:val="24"/>
          <w:lang w:eastAsia="en-IN"/>
        </w:rPr>
        <w:t>Nithin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2021).</w:t>
      </w:r>
    </w:p>
    <w:p w:rsidR="00EA64D7" w:rsidRPr="00EA64D7" w:rsidRDefault="00EA64D7" w:rsidP="00E76C8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In addition, AI-based predictive models analyze historical and real-time environmental data to anticipate fluctuations and recommend preventive measures (Farooq, 2023). For example, sudden drops in temperature or increases in humidity can be predicted and corrected before they adversely affect silkworm health (Jain, 2025). This results in improved larval survival, uniform growth and enhanced cocoon quality (Reddy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4.2 Precision Feeding and Nutritional Management</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Nutrition plays a central role in determining silkworm growth and silk production, as mulberry leaves are the sole source of food (Ashraf &amp; Qamar, 2023a). The quality, quantity and timing of feeding must be carefully managed to ensure optimal nutrient intake (Singh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2021). Variations in leaf moisture, protein content and mineral composition can significantly affect larval performance (Narzary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Precision agriculture technologies enable accurate assessment of mulberry leaf quality using sensors and analytical tools (</w:t>
      </w:r>
      <w:proofErr w:type="spellStart"/>
      <w:r w:rsidRPr="00EA64D7">
        <w:rPr>
          <w:rFonts w:ascii="Times New Roman" w:eastAsia="Times New Roman" w:hAnsi="Times New Roman" w:cs="Times New Roman"/>
          <w:sz w:val="24"/>
          <w:szCs w:val="24"/>
          <w:lang w:eastAsia="en-IN"/>
        </w:rPr>
        <w:t>Giora</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 Parameters such as leaf moisture content, nitrogen levels and biochemical composition can be monitored to ensure that only high-quality leaves are fed to silkworms (</w:t>
      </w:r>
      <w:proofErr w:type="spellStart"/>
      <w:r w:rsidRPr="00EA64D7">
        <w:rPr>
          <w:rFonts w:ascii="Times New Roman" w:eastAsia="Times New Roman" w:hAnsi="Times New Roman" w:cs="Times New Roman"/>
          <w:sz w:val="24"/>
          <w:szCs w:val="24"/>
          <w:lang w:eastAsia="en-IN"/>
        </w:rPr>
        <w:t>Getahun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lastRenderedPageBreak/>
        <w:t xml:space="preserve">Machine learning algorithms can analyze these data along with larval growth patterns to recommend stage-specific feeding schedules (Jain, 2025). For example, early instars require tender leaves in smaller quantities, whereas later instars require mature leaves in larger amounts (Jena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IoT-enabled feeding systems can automate this process by dispensing the required quantity of leaves at predetermined intervals (</w:t>
      </w:r>
      <w:proofErr w:type="spellStart"/>
      <w:r w:rsidRPr="00EA64D7">
        <w:rPr>
          <w:rFonts w:ascii="Times New Roman" w:eastAsia="Times New Roman" w:hAnsi="Times New Roman" w:cs="Times New Roman"/>
          <w:sz w:val="24"/>
          <w:szCs w:val="24"/>
          <w:lang w:eastAsia="en-IN"/>
        </w:rPr>
        <w:t>Nithin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2021).</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This approach reduces feed wastage, improves nutrient utilization efficiency and ensures consistent larval growth (Choudhary &amp; Kaur, 2022). Furthermore, precision feeding minimizes stress caused by underfeeding or overfeeding, thereby enhancing cocoon weight, shell ratio and overall silk yield (Reddy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w:t>
      </w:r>
    </w:p>
    <w:p w:rsidR="00EA64D7" w:rsidRPr="00EA64D7" w:rsidRDefault="00EA64D7" w:rsidP="00E76C8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In addition, nutrient supplementation strategies such as foliar application of micronutrients in mulberry can be optimized through data-driven recommendations, indirectly improving silkworm nutrition and performance (Sharma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4.3 Predictive Analytics for Growth and Yield Optimization</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Predictive analytics is a powerful tool in precision sericulture, enabling farmers to make informed decisions based on data rather than intuition (Jain, 2025). Machine learning models analyze multiple variables, including environmental conditions, feeding patterns, larval development stages and historical production data, to predict growth trends and cocoon yield (Farooq, 2023).</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These predictive systems can identify optimal rearing conditions required at different developmental stages of the silkworm (Reddy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 For instance, they can suggest ideal temperature and humidity combinations for each instar, thereby improving growth efficiency (Ashraf &amp; Qamar, 2023b). Additionally, predictive models can estimate the expected cocoon yield and silk production, allowing better planning and resource allocation (</w:t>
      </w:r>
      <w:proofErr w:type="spellStart"/>
      <w:r w:rsidRPr="00EA64D7">
        <w:rPr>
          <w:rFonts w:ascii="Times New Roman" w:eastAsia="Times New Roman" w:hAnsi="Times New Roman" w:cs="Times New Roman"/>
          <w:sz w:val="24"/>
          <w:szCs w:val="24"/>
          <w:lang w:eastAsia="en-IN"/>
        </w:rPr>
        <w:t>Garai</w:t>
      </w:r>
      <w:proofErr w:type="spellEnd"/>
      <w:r w:rsidRPr="00EA64D7">
        <w:rPr>
          <w:rFonts w:ascii="Times New Roman" w:eastAsia="Times New Roman" w:hAnsi="Times New Roman" w:cs="Times New Roman"/>
          <w:sz w:val="24"/>
          <w:szCs w:val="24"/>
          <w:lang w:eastAsia="en-IN"/>
        </w:rPr>
        <w:t xml:space="preserve"> &amp; Sadhu, 2025).</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Another important application of predictive analytics is risk assessment (</w:t>
      </w:r>
      <w:proofErr w:type="spellStart"/>
      <w:r w:rsidRPr="00EA64D7">
        <w:rPr>
          <w:rFonts w:ascii="Times New Roman" w:eastAsia="Times New Roman" w:hAnsi="Times New Roman" w:cs="Times New Roman"/>
          <w:sz w:val="24"/>
          <w:szCs w:val="24"/>
          <w:lang w:eastAsia="en-IN"/>
        </w:rPr>
        <w:t>Getahun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2024). By </w:t>
      </w:r>
      <w:proofErr w:type="spellStart"/>
      <w:r w:rsidRPr="00EA64D7">
        <w:rPr>
          <w:rFonts w:ascii="Times New Roman" w:eastAsia="Times New Roman" w:hAnsi="Times New Roman" w:cs="Times New Roman"/>
          <w:sz w:val="24"/>
          <w:szCs w:val="24"/>
          <w:lang w:eastAsia="en-IN"/>
        </w:rPr>
        <w:t>analyzing</w:t>
      </w:r>
      <w:proofErr w:type="spellEnd"/>
      <w:r w:rsidRPr="00EA64D7">
        <w:rPr>
          <w:rFonts w:ascii="Times New Roman" w:eastAsia="Times New Roman" w:hAnsi="Times New Roman" w:cs="Times New Roman"/>
          <w:sz w:val="24"/>
          <w:szCs w:val="24"/>
          <w:lang w:eastAsia="en-IN"/>
        </w:rPr>
        <w:t xml:space="preserve"> patterns in environmental and biological data, these systems can detect early signs of stress, disease or suboptimal growth conditions (Jain, 2025). Farmers can then take corrective actions such as adjusting environmental parameters, modifying feeding schedules or improving hygiene practices (</w:t>
      </w:r>
      <w:proofErr w:type="spellStart"/>
      <w:r w:rsidRPr="00EA64D7">
        <w:rPr>
          <w:rFonts w:ascii="Times New Roman" w:eastAsia="Times New Roman" w:hAnsi="Times New Roman" w:cs="Times New Roman"/>
          <w:sz w:val="24"/>
          <w:szCs w:val="24"/>
          <w:lang w:eastAsia="en-IN"/>
        </w:rPr>
        <w:t>Nithin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2021).</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lastRenderedPageBreak/>
        <w:t xml:space="preserve">Cloud-based platforms further enhance the utility of predictive analytics by enabling real-time data storage, processing and sharing (Farooq, 2023). These platforms allow multiple rearing units to be monitored simultaneously, improving scalability and operational efficiency (Reddy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4.4 AI-Based Pest and Disease Management</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Disease outbreaks are a major constraint in silkworm rearing, often leading to significant economic losses (Ashraf &amp; Qamar, 2023a). Common diseases such as grasserie, flacherie, muscardine and pebrine can spread rapidly under unfavourable environmental conditions (Singh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2021). Effective disease management requires early detection, accurate diagnosis and timely intervention (Jena </w:t>
      </w:r>
      <w:r w:rsidRPr="00E76C8D">
        <w:rPr>
          <w:rFonts w:ascii="Times New Roman" w:eastAsia="Times New Roman" w:hAnsi="Times New Roman" w:cs="Times New Roman"/>
          <w:i/>
          <w:sz w:val="24"/>
          <w:szCs w:val="24"/>
          <w:lang w:eastAsia="en-IN"/>
        </w:rPr>
        <w:t>et a</w:t>
      </w:r>
      <w:r>
        <w:rPr>
          <w:rFonts w:ascii="Times New Roman" w:eastAsia="Times New Roman" w:hAnsi="Times New Roman" w:cs="Times New Roman"/>
          <w:sz w:val="24"/>
          <w:szCs w:val="24"/>
          <w:lang w:eastAsia="en-IN"/>
        </w:rPr>
        <w:t>l</w:t>
      </w:r>
      <w:r w:rsidRPr="00EA64D7">
        <w:rPr>
          <w:rFonts w:ascii="Times New Roman" w:eastAsia="Times New Roman" w:hAnsi="Times New Roman" w:cs="Times New Roman"/>
          <w:sz w:val="24"/>
          <w:szCs w:val="24"/>
          <w:lang w:eastAsia="en-IN"/>
        </w:rPr>
        <w:t>., 2024).</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Artificial intelligence-based image recognition systems are increasingly being used for disease detection in silkworms (Deepthi &amp; Sastry, 2021). These systems utilize deep learning algorithms to analyze images of larvae and identify symptoms such as discoloration, abnormal growth or behavioural changes (Khan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Early detection allows farmers to isolate infected individuals and prevent the spread of disease (Reddy BL &amp; Bhaskar, 2022).</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In addition to image-based detection, machine learning models can predict disease outbreaks by analysing environmental data such as temperature and humidity, which is critical factors influencing pathogen development (Farooq, 2023). These predictive systems enable farmers to implement preventive measures such as maintaining optimal hygiene, disinfecting rearing equipment and controlling environmental conditions (Choudhary &amp; Kaur, 2022).</w:t>
      </w:r>
    </w:p>
    <w:p w:rsidR="00EA64D7" w:rsidRPr="00EA64D7" w:rsidRDefault="00EA64D7" w:rsidP="00E76C8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Biological control methods and eco-friendly management strategies can also be integrated with AI-based recommendations, reducing reliance on chemical treatments (Sharma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This not only improves silkworm health but also ensures sustainable and environmentally safe sericulture practices (</w:t>
      </w:r>
      <w:proofErr w:type="spellStart"/>
      <w:r w:rsidRPr="00EA64D7">
        <w:rPr>
          <w:rFonts w:ascii="Times New Roman" w:eastAsia="Times New Roman" w:hAnsi="Times New Roman" w:cs="Times New Roman"/>
          <w:sz w:val="24"/>
          <w:szCs w:val="24"/>
          <w:lang w:eastAsia="en-IN"/>
        </w:rPr>
        <w:t>Getahun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4.5 Robotics and Automation in Silk Processing</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The post-cocoon stage is equally important in determining the quality and value of silk (</w:t>
      </w:r>
      <w:proofErr w:type="spellStart"/>
      <w:r w:rsidRPr="00EA64D7">
        <w:rPr>
          <w:rFonts w:ascii="Times New Roman" w:eastAsia="Times New Roman" w:hAnsi="Times New Roman" w:cs="Times New Roman"/>
          <w:sz w:val="24"/>
          <w:szCs w:val="24"/>
          <w:lang w:eastAsia="en-IN"/>
        </w:rPr>
        <w:t>Kiruba</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2024). Traditional methods of cocoon processing, including sorting, grading and reeling, are labour-intensive and prone to inconsistencies (Singh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2021). The </w:t>
      </w:r>
      <w:r w:rsidRPr="00EA64D7">
        <w:rPr>
          <w:rFonts w:ascii="Times New Roman" w:eastAsia="Times New Roman" w:hAnsi="Times New Roman" w:cs="Times New Roman"/>
          <w:sz w:val="24"/>
          <w:szCs w:val="24"/>
          <w:lang w:eastAsia="en-IN"/>
        </w:rPr>
        <w:lastRenderedPageBreak/>
        <w:t xml:space="preserve">integration of robotics and automation has significantly improved efficiency, precision and product quality in these operations (Sharma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Automated silk reeling machines ensure uniform extraction of silk filaments, reducing breakage and improving thread quality (</w:t>
      </w:r>
      <w:proofErr w:type="spellStart"/>
      <w:r w:rsidRPr="00EA64D7">
        <w:rPr>
          <w:rFonts w:ascii="Times New Roman" w:eastAsia="Times New Roman" w:hAnsi="Times New Roman" w:cs="Times New Roman"/>
          <w:sz w:val="24"/>
          <w:szCs w:val="24"/>
          <w:lang w:eastAsia="en-IN"/>
        </w:rPr>
        <w:t>Yashaswini</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2020). These machines maintain consistent reeling speed and tension, resulting in better yarn strength and uniformity (Reddy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Robotic systems equipped with sensors and machine vision technologies are used for cocoon sorting and grading (Reddy BL &amp; Bhaskar, 2022). These systems evaluate parameters such as size, weight, shape and shell ratio, ensuring accurate classification and consistent quality (</w:t>
      </w:r>
      <w:proofErr w:type="spellStart"/>
      <w:r w:rsidRPr="00EA64D7">
        <w:rPr>
          <w:rFonts w:ascii="Times New Roman" w:eastAsia="Times New Roman" w:hAnsi="Times New Roman" w:cs="Times New Roman"/>
          <w:sz w:val="24"/>
          <w:szCs w:val="24"/>
          <w:lang w:eastAsia="en-IN"/>
        </w:rPr>
        <w:t>Divya</w:t>
      </w:r>
      <w:proofErr w:type="spellEnd"/>
      <w:r w:rsidRPr="00EA64D7">
        <w:rPr>
          <w:rFonts w:ascii="Times New Roman" w:eastAsia="Times New Roman" w:hAnsi="Times New Roman" w:cs="Times New Roman"/>
          <w:sz w:val="24"/>
          <w:szCs w:val="24"/>
          <w:lang w:eastAsia="en-IN"/>
        </w:rPr>
        <w:t xml:space="preserve"> </w:t>
      </w:r>
      <w:proofErr w:type="spellStart"/>
      <w:r w:rsidRPr="00EA64D7">
        <w:rPr>
          <w:rFonts w:ascii="Times New Roman" w:eastAsia="Times New Roman" w:hAnsi="Times New Roman" w:cs="Times New Roman"/>
          <w:sz w:val="24"/>
          <w:szCs w:val="24"/>
          <w:lang w:eastAsia="en-IN"/>
        </w:rPr>
        <w:t>Darshini</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2016). This reduces human error and increases processing speed (</w:t>
      </w:r>
      <w:proofErr w:type="spellStart"/>
      <w:r w:rsidRPr="00EA64D7">
        <w:rPr>
          <w:rFonts w:ascii="Times New Roman" w:eastAsia="Times New Roman" w:hAnsi="Times New Roman" w:cs="Times New Roman"/>
          <w:sz w:val="24"/>
          <w:szCs w:val="24"/>
          <w:lang w:eastAsia="en-IN"/>
        </w:rPr>
        <w:t>Nithin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2021).</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Automation is also widely used in weaving and fabric production (Sharma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Computerized looms enable precise control over design and pattern, enhancing the aesthetic appeal and commercial value of silk products (</w:t>
      </w:r>
      <w:proofErr w:type="spellStart"/>
      <w:r w:rsidRPr="00EA64D7">
        <w:rPr>
          <w:rFonts w:ascii="Times New Roman" w:eastAsia="Times New Roman" w:hAnsi="Times New Roman" w:cs="Times New Roman"/>
          <w:sz w:val="24"/>
          <w:szCs w:val="24"/>
          <w:lang w:eastAsia="en-IN"/>
        </w:rPr>
        <w:t>Kiruba</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In addition, automated packaging and quality control systems further improve efficiency and reduce labour costs (</w:t>
      </w:r>
      <w:proofErr w:type="spellStart"/>
      <w:r w:rsidRPr="00EA64D7">
        <w:rPr>
          <w:rFonts w:ascii="Times New Roman" w:eastAsia="Times New Roman" w:hAnsi="Times New Roman" w:cs="Times New Roman"/>
          <w:sz w:val="24"/>
          <w:szCs w:val="24"/>
          <w:lang w:eastAsia="en-IN"/>
        </w:rPr>
        <w:t>Garai</w:t>
      </w:r>
      <w:proofErr w:type="spellEnd"/>
      <w:r w:rsidRPr="00EA64D7">
        <w:rPr>
          <w:rFonts w:ascii="Times New Roman" w:eastAsia="Times New Roman" w:hAnsi="Times New Roman" w:cs="Times New Roman"/>
          <w:sz w:val="24"/>
          <w:szCs w:val="24"/>
          <w:lang w:eastAsia="en-IN"/>
        </w:rPr>
        <w:t xml:space="preserve"> &amp; Sadhu, 2025).</w:t>
      </w:r>
    </w:p>
    <w:p w:rsidR="00EA64D7" w:rsidRPr="00EA64D7" w:rsidRDefault="00EA64D7" w:rsidP="00E76C8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Overall, the integration of robotics and automation in silk processing contributes to higher productivity, improved product quality and better market competitiveness (Reddy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w:t>
      </w:r>
    </w:p>
    <w:p w:rsidR="00EA64D7" w:rsidRPr="00EA64D7" w:rsidRDefault="00EA64D7" w:rsidP="00EA64D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EA64D7">
        <w:rPr>
          <w:rFonts w:ascii="Times New Roman" w:eastAsia="Times New Roman" w:hAnsi="Times New Roman" w:cs="Times New Roman"/>
          <w:b/>
          <w:bCs/>
          <w:kern w:val="36"/>
          <w:sz w:val="24"/>
          <w:szCs w:val="24"/>
          <w:lang w:eastAsia="en-IN"/>
        </w:rPr>
        <w:t>5. Discussion</w:t>
      </w:r>
    </w:p>
    <w:p w:rsidR="009A41E5" w:rsidRPr="009A41E5" w:rsidRDefault="009A41E5" w:rsidP="009A41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A41E5">
        <w:rPr>
          <w:rFonts w:ascii="Times New Roman" w:eastAsia="Times New Roman" w:hAnsi="Times New Roman" w:cs="Times New Roman"/>
          <w:sz w:val="24"/>
          <w:szCs w:val="24"/>
          <w:lang w:eastAsia="en-IN"/>
        </w:rPr>
        <w:t xml:space="preserve">The integration of precision agriculture technologies in sericulture represents a significant paradigm shift from conventional, experience-based practices to more systematic, data-driven production systems (Reddy </w:t>
      </w:r>
      <w:r w:rsidRPr="009A41E5">
        <w:rPr>
          <w:rFonts w:ascii="Times New Roman" w:eastAsia="Times New Roman" w:hAnsi="Times New Roman" w:cs="Times New Roman"/>
          <w:i/>
          <w:sz w:val="24"/>
          <w:szCs w:val="24"/>
          <w:lang w:eastAsia="en-IN"/>
        </w:rPr>
        <w:t>et al</w:t>
      </w:r>
      <w:r w:rsidRPr="009A41E5">
        <w:rPr>
          <w:rFonts w:ascii="Times New Roman" w:eastAsia="Times New Roman" w:hAnsi="Times New Roman" w:cs="Times New Roman"/>
          <w:sz w:val="24"/>
          <w:szCs w:val="24"/>
          <w:lang w:eastAsia="en-IN"/>
        </w:rPr>
        <w:t>., 2025). This transition is particularly important in enhancing operational efficiency, optimizing resource utilization, and improving overall productivity and sustainability across the entire sericulture value chain. Technologies such as sensors, automated systems, and intelligent monitoring tools enable real-time assessment of environmental and biological parameters, thereby allowing more precise and timely interventions in both mulberry cultivation and silkworm rearing (</w:t>
      </w:r>
      <w:proofErr w:type="spellStart"/>
      <w:r w:rsidRPr="009A41E5">
        <w:rPr>
          <w:rFonts w:ascii="Times New Roman" w:eastAsia="Times New Roman" w:hAnsi="Times New Roman" w:cs="Times New Roman"/>
          <w:sz w:val="24"/>
          <w:szCs w:val="24"/>
          <w:lang w:eastAsia="en-IN"/>
        </w:rPr>
        <w:t>Getahun</w:t>
      </w:r>
      <w:proofErr w:type="spellEnd"/>
      <w:r w:rsidRPr="009A41E5">
        <w:rPr>
          <w:rFonts w:ascii="Times New Roman" w:eastAsia="Times New Roman" w:hAnsi="Times New Roman" w:cs="Times New Roman"/>
          <w:sz w:val="24"/>
          <w:szCs w:val="24"/>
          <w:lang w:eastAsia="en-IN"/>
        </w:rPr>
        <w:t xml:space="preserve"> </w:t>
      </w:r>
      <w:r w:rsidRPr="009A41E5">
        <w:rPr>
          <w:rFonts w:ascii="Times New Roman" w:eastAsia="Times New Roman" w:hAnsi="Times New Roman" w:cs="Times New Roman"/>
          <w:i/>
          <w:sz w:val="24"/>
          <w:szCs w:val="24"/>
          <w:lang w:eastAsia="en-IN"/>
        </w:rPr>
        <w:t>et al</w:t>
      </w:r>
      <w:r w:rsidRPr="009A41E5">
        <w:rPr>
          <w:rFonts w:ascii="Times New Roman" w:eastAsia="Times New Roman" w:hAnsi="Times New Roman" w:cs="Times New Roman"/>
          <w:sz w:val="24"/>
          <w:szCs w:val="24"/>
          <w:lang w:eastAsia="en-IN"/>
        </w:rPr>
        <w:t xml:space="preserve">., 2024). As a </w:t>
      </w:r>
      <w:r w:rsidRPr="009A41E5">
        <w:rPr>
          <w:rFonts w:ascii="Times New Roman" w:eastAsia="Times New Roman" w:hAnsi="Times New Roman" w:cs="Times New Roman"/>
          <w:sz w:val="24"/>
          <w:szCs w:val="24"/>
          <w:lang w:eastAsia="en-IN"/>
        </w:rPr>
        <w:lastRenderedPageBreak/>
        <w:t>result, these innovations contribute to better crop management, improved cocoon quality, and increased economic returns for farmers.</w:t>
      </w:r>
    </w:p>
    <w:p w:rsidR="009A41E5" w:rsidRPr="009A41E5" w:rsidRDefault="009A41E5" w:rsidP="009A41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A41E5">
        <w:rPr>
          <w:rFonts w:ascii="Times New Roman" w:eastAsia="Times New Roman" w:hAnsi="Times New Roman" w:cs="Times New Roman"/>
          <w:sz w:val="24"/>
          <w:szCs w:val="24"/>
          <w:lang w:eastAsia="en-IN"/>
        </w:rPr>
        <w:t xml:space="preserve">Despite these advantages, the widespread adoption of precision technologies in sericulture remains constrained by several practical challenges. High initial investment costs, limited access to advanced tools, and a lack of technical knowledge among farmers act as major barriers, particularly in developing regions (Sharma </w:t>
      </w:r>
      <w:r w:rsidRPr="009A41E5">
        <w:rPr>
          <w:rFonts w:ascii="Times New Roman" w:eastAsia="Times New Roman" w:hAnsi="Times New Roman" w:cs="Times New Roman"/>
          <w:i/>
          <w:sz w:val="24"/>
          <w:szCs w:val="24"/>
          <w:lang w:eastAsia="en-IN"/>
        </w:rPr>
        <w:t>et al</w:t>
      </w:r>
      <w:r w:rsidRPr="009A41E5">
        <w:rPr>
          <w:rFonts w:ascii="Times New Roman" w:eastAsia="Times New Roman" w:hAnsi="Times New Roman" w:cs="Times New Roman"/>
          <w:sz w:val="24"/>
          <w:szCs w:val="24"/>
          <w:lang w:eastAsia="en-IN"/>
        </w:rPr>
        <w:t>., 2024). In addition, inadequate digital infrastructure, including poor internet connectivity and limited access to digital platforms, further restricts the effective implementation of these technologies. Addressing these issues requires targeted interventions such as capacity-building initiatives, farmer training programs, and the development of affordable and user-friendly technologies tailored to local conditions (</w:t>
      </w:r>
      <w:proofErr w:type="spellStart"/>
      <w:r w:rsidRPr="009A41E5">
        <w:rPr>
          <w:rFonts w:ascii="Times New Roman" w:eastAsia="Times New Roman" w:hAnsi="Times New Roman" w:cs="Times New Roman"/>
          <w:sz w:val="24"/>
          <w:szCs w:val="24"/>
          <w:lang w:eastAsia="en-IN"/>
        </w:rPr>
        <w:t>Garai</w:t>
      </w:r>
      <w:proofErr w:type="spellEnd"/>
      <w:r w:rsidRPr="009A41E5">
        <w:rPr>
          <w:rFonts w:ascii="Times New Roman" w:eastAsia="Times New Roman" w:hAnsi="Times New Roman" w:cs="Times New Roman"/>
          <w:sz w:val="24"/>
          <w:szCs w:val="24"/>
          <w:lang w:eastAsia="en-IN"/>
        </w:rPr>
        <w:t xml:space="preserve"> </w:t>
      </w:r>
      <w:r w:rsidR="00A83D3E">
        <w:rPr>
          <w:rFonts w:ascii="Times New Roman" w:eastAsia="Times New Roman" w:hAnsi="Times New Roman" w:cs="Times New Roman"/>
          <w:sz w:val="24"/>
          <w:szCs w:val="24"/>
          <w:lang w:eastAsia="en-IN"/>
        </w:rPr>
        <w:t>and</w:t>
      </w:r>
      <w:r w:rsidRPr="009A41E5">
        <w:rPr>
          <w:rFonts w:ascii="Times New Roman" w:eastAsia="Times New Roman" w:hAnsi="Times New Roman" w:cs="Times New Roman"/>
          <w:sz w:val="24"/>
          <w:szCs w:val="24"/>
          <w:lang w:eastAsia="en-IN"/>
        </w:rPr>
        <w:t xml:space="preserve"> Sadhu, 2025).</w:t>
      </w:r>
    </w:p>
    <w:p w:rsidR="009A41E5" w:rsidRPr="009A41E5" w:rsidRDefault="009A41E5" w:rsidP="009A41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A41E5">
        <w:rPr>
          <w:rFonts w:ascii="Times New Roman" w:eastAsia="Times New Roman" w:hAnsi="Times New Roman" w:cs="Times New Roman"/>
          <w:sz w:val="24"/>
          <w:szCs w:val="24"/>
          <w:lang w:eastAsia="en-IN"/>
        </w:rPr>
        <w:t xml:space="preserve">Another critical challenge lies in the management and interpretation of large volumes of data generated through precision agriculture systems (Jain, 2025). Sensors, </w:t>
      </w:r>
      <w:proofErr w:type="spellStart"/>
      <w:r w:rsidRPr="009A41E5">
        <w:rPr>
          <w:rFonts w:ascii="Times New Roman" w:eastAsia="Times New Roman" w:hAnsi="Times New Roman" w:cs="Times New Roman"/>
          <w:sz w:val="24"/>
          <w:szCs w:val="24"/>
          <w:lang w:eastAsia="en-IN"/>
        </w:rPr>
        <w:t>IoT</w:t>
      </w:r>
      <w:proofErr w:type="spellEnd"/>
      <w:r w:rsidRPr="009A41E5">
        <w:rPr>
          <w:rFonts w:ascii="Times New Roman" w:eastAsia="Times New Roman" w:hAnsi="Times New Roman" w:cs="Times New Roman"/>
          <w:sz w:val="24"/>
          <w:szCs w:val="24"/>
          <w:lang w:eastAsia="en-IN"/>
        </w:rPr>
        <w:t xml:space="preserve"> devices, and monitoring tools continuously produce extensive datasets related to environmental conditions, crop health, and silkworm performance. Without proper analytical frameworks, this data may remain underutilized. Therefore, efficient data processing, storage, and interpretation are essential to convert raw data into actionable insights that can support informed decision-making (</w:t>
      </w:r>
      <w:proofErr w:type="spellStart"/>
      <w:r w:rsidRPr="009A41E5">
        <w:rPr>
          <w:rFonts w:ascii="Times New Roman" w:eastAsia="Times New Roman" w:hAnsi="Times New Roman" w:cs="Times New Roman"/>
          <w:sz w:val="24"/>
          <w:szCs w:val="24"/>
          <w:lang w:eastAsia="en-IN"/>
        </w:rPr>
        <w:t>Farooq</w:t>
      </w:r>
      <w:proofErr w:type="spellEnd"/>
      <w:r w:rsidRPr="009A41E5">
        <w:rPr>
          <w:rFonts w:ascii="Times New Roman" w:eastAsia="Times New Roman" w:hAnsi="Times New Roman" w:cs="Times New Roman"/>
          <w:sz w:val="24"/>
          <w:szCs w:val="24"/>
          <w:lang w:eastAsia="en-IN"/>
        </w:rPr>
        <w:t xml:space="preserve">, 2023). This highlights the need for integrating advanced data analytics, machine learning tools, and skilled human resources capable of handling such technologies effectively (Reddy </w:t>
      </w:r>
      <w:r w:rsidRPr="009A41E5">
        <w:rPr>
          <w:rFonts w:ascii="Times New Roman" w:eastAsia="Times New Roman" w:hAnsi="Times New Roman" w:cs="Times New Roman"/>
          <w:i/>
          <w:sz w:val="24"/>
          <w:szCs w:val="24"/>
          <w:lang w:eastAsia="en-IN"/>
        </w:rPr>
        <w:t>et al</w:t>
      </w:r>
      <w:r w:rsidRPr="009A41E5">
        <w:rPr>
          <w:rFonts w:ascii="Times New Roman" w:eastAsia="Times New Roman" w:hAnsi="Times New Roman" w:cs="Times New Roman"/>
          <w:sz w:val="24"/>
          <w:szCs w:val="24"/>
          <w:lang w:eastAsia="en-IN"/>
        </w:rPr>
        <w:t>., 2025).</w:t>
      </w:r>
    </w:p>
    <w:p w:rsidR="009A41E5" w:rsidRPr="009A41E5" w:rsidRDefault="009A41E5" w:rsidP="009A41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A41E5">
        <w:rPr>
          <w:rFonts w:ascii="Times New Roman" w:eastAsia="Times New Roman" w:hAnsi="Times New Roman" w:cs="Times New Roman"/>
          <w:sz w:val="24"/>
          <w:szCs w:val="24"/>
          <w:lang w:eastAsia="en-IN"/>
        </w:rPr>
        <w:t>To overcome these constraints, a multi-dimensional approach is required. Strong policy support, financial incentives, and subsidies can play a crucial role in reducing the economic burden on farmers and encouraging technology adoption. Furthermore, structured training and extension programs are necessary to improve digital literacy and technical competence among stakeholders (</w:t>
      </w:r>
      <w:proofErr w:type="spellStart"/>
      <w:r w:rsidRPr="009A41E5">
        <w:rPr>
          <w:rFonts w:ascii="Times New Roman" w:eastAsia="Times New Roman" w:hAnsi="Times New Roman" w:cs="Times New Roman"/>
          <w:sz w:val="24"/>
          <w:szCs w:val="24"/>
          <w:lang w:eastAsia="en-IN"/>
        </w:rPr>
        <w:t>Getahun</w:t>
      </w:r>
      <w:proofErr w:type="spellEnd"/>
      <w:r w:rsidRPr="009A41E5">
        <w:rPr>
          <w:rFonts w:ascii="Times New Roman" w:eastAsia="Times New Roman" w:hAnsi="Times New Roman" w:cs="Times New Roman"/>
          <w:sz w:val="24"/>
          <w:szCs w:val="24"/>
          <w:lang w:eastAsia="en-IN"/>
        </w:rPr>
        <w:t xml:space="preserve"> </w:t>
      </w:r>
      <w:r w:rsidRPr="009A41E5">
        <w:rPr>
          <w:rFonts w:ascii="Times New Roman" w:eastAsia="Times New Roman" w:hAnsi="Times New Roman" w:cs="Times New Roman"/>
          <w:i/>
          <w:sz w:val="24"/>
          <w:szCs w:val="24"/>
          <w:lang w:eastAsia="en-IN"/>
        </w:rPr>
        <w:t>et al</w:t>
      </w:r>
      <w:r w:rsidRPr="009A41E5">
        <w:rPr>
          <w:rFonts w:ascii="Times New Roman" w:eastAsia="Times New Roman" w:hAnsi="Times New Roman" w:cs="Times New Roman"/>
          <w:sz w:val="24"/>
          <w:szCs w:val="24"/>
          <w:lang w:eastAsia="en-IN"/>
        </w:rPr>
        <w:t>., 2024). Collaborative efforts involving researchers, industry stakeholders, and government agencies can further strengthen the ecosystem by facilitating knowledge exchange, technology transfer, and innovation (</w:t>
      </w:r>
      <w:proofErr w:type="spellStart"/>
      <w:r w:rsidRPr="009A41E5">
        <w:rPr>
          <w:rFonts w:ascii="Times New Roman" w:eastAsia="Times New Roman" w:hAnsi="Times New Roman" w:cs="Times New Roman"/>
          <w:sz w:val="24"/>
          <w:szCs w:val="24"/>
          <w:lang w:eastAsia="en-IN"/>
        </w:rPr>
        <w:t>Bharathi</w:t>
      </w:r>
      <w:proofErr w:type="spellEnd"/>
      <w:r w:rsidRPr="009A41E5">
        <w:rPr>
          <w:rFonts w:ascii="Times New Roman" w:eastAsia="Times New Roman" w:hAnsi="Times New Roman" w:cs="Times New Roman"/>
          <w:sz w:val="24"/>
          <w:szCs w:val="24"/>
          <w:lang w:eastAsia="en-IN"/>
        </w:rPr>
        <w:t xml:space="preserve"> </w:t>
      </w:r>
      <w:bookmarkStart w:id="0" w:name="_GoBack"/>
      <w:r w:rsidRPr="009A41E5">
        <w:rPr>
          <w:rFonts w:ascii="Times New Roman" w:eastAsia="Times New Roman" w:hAnsi="Times New Roman" w:cs="Times New Roman"/>
          <w:i/>
          <w:sz w:val="24"/>
          <w:szCs w:val="24"/>
          <w:lang w:eastAsia="en-IN"/>
        </w:rPr>
        <w:t>et al</w:t>
      </w:r>
      <w:bookmarkEnd w:id="0"/>
      <w:r w:rsidRPr="009A41E5">
        <w:rPr>
          <w:rFonts w:ascii="Times New Roman" w:eastAsia="Times New Roman" w:hAnsi="Times New Roman" w:cs="Times New Roman"/>
          <w:sz w:val="24"/>
          <w:szCs w:val="24"/>
          <w:lang w:eastAsia="en-IN"/>
        </w:rPr>
        <w:t>., 2024). Such coordinated actions will be instrumental in ensuring the successful integration of precision agriculture technologies into sericulture, ultimately leading to a more resilient, efficient, and sustainable production system.</w:t>
      </w:r>
    </w:p>
    <w:p w:rsidR="00EA64D7" w:rsidRPr="00EA64D7" w:rsidRDefault="00EA64D7" w:rsidP="00EA64D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EA64D7">
        <w:rPr>
          <w:rFonts w:ascii="Times New Roman" w:eastAsia="Times New Roman" w:hAnsi="Times New Roman" w:cs="Times New Roman"/>
          <w:b/>
          <w:bCs/>
          <w:kern w:val="36"/>
          <w:sz w:val="24"/>
          <w:szCs w:val="24"/>
          <w:lang w:eastAsia="en-IN"/>
        </w:rPr>
        <w:t>6. Conclusion</w:t>
      </w:r>
    </w:p>
    <w:p w:rsidR="009A41E5" w:rsidRPr="009A41E5" w:rsidRDefault="009A41E5" w:rsidP="009A41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A41E5">
        <w:rPr>
          <w:rFonts w:ascii="Times New Roman" w:eastAsia="Times New Roman" w:hAnsi="Times New Roman" w:cs="Times New Roman"/>
          <w:sz w:val="24"/>
          <w:szCs w:val="24"/>
          <w:lang w:eastAsia="en-IN"/>
        </w:rPr>
        <w:lastRenderedPageBreak/>
        <w:t>Precision agriculture has emerged as a transformative paradigm in sericulture, redefining traditional practices through the integration of advanced technologies such as the Internet of Things (</w:t>
      </w:r>
      <w:proofErr w:type="spellStart"/>
      <w:r w:rsidRPr="009A41E5">
        <w:rPr>
          <w:rFonts w:ascii="Times New Roman" w:eastAsia="Times New Roman" w:hAnsi="Times New Roman" w:cs="Times New Roman"/>
          <w:sz w:val="24"/>
          <w:szCs w:val="24"/>
          <w:lang w:eastAsia="en-IN"/>
        </w:rPr>
        <w:t>IoT</w:t>
      </w:r>
      <w:proofErr w:type="spellEnd"/>
      <w:r w:rsidRPr="009A41E5">
        <w:rPr>
          <w:rFonts w:ascii="Times New Roman" w:eastAsia="Times New Roman" w:hAnsi="Times New Roman" w:cs="Times New Roman"/>
          <w:sz w:val="24"/>
          <w:szCs w:val="24"/>
          <w:lang w:eastAsia="en-IN"/>
        </w:rPr>
        <w:t>), artificial intelligence, robotics, and biotechnology. These innovations enable real-time monitoring, precise resource optimization, and data-driven decision-making, thereby significantly enhancing productivity, efficiency, and sustainability across the sericulture value chain.</w:t>
      </w:r>
      <w:r>
        <w:rPr>
          <w:rFonts w:ascii="Times New Roman" w:eastAsia="Times New Roman" w:hAnsi="Times New Roman" w:cs="Times New Roman"/>
          <w:sz w:val="24"/>
          <w:szCs w:val="24"/>
          <w:lang w:eastAsia="en-IN"/>
        </w:rPr>
        <w:t xml:space="preserve"> </w:t>
      </w:r>
      <w:r w:rsidRPr="009A41E5">
        <w:rPr>
          <w:rFonts w:ascii="Times New Roman" w:eastAsia="Times New Roman" w:hAnsi="Times New Roman" w:cs="Times New Roman"/>
          <w:sz w:val="24"/>
          <w:szCs w:val="24"/>
          <w:lang w:eastAsia="en-IN"/>
        </w:rPr>
        <w:t xml:space="preserve">In mulberry cultivation, precision approaches facilitate optimized nutrient management, efficient water use, and continuous crop health surveillance, leading to improved leaf quality and yield. In silkworm rearing, the application of smart systems ensures the maintenance of optimal environmental conditions, precision feeding strategies, and timely disease detection and management, ultimately contributing to higher cocoon quality and yield. Furthermore, the incorporation of automation and robotics in post-harvest processing enhances operational efficiency, reduces </w:t>
      </w:r>
      <w:proofErr w:type="spellStart"/>
      <w:r w:rsidRPr="009A41E5">
        <w:rPr>
          <w:rFonts w:ascii="Times New Roman" w:eastAsia="Times New Roman" w:hAnsi="Times New Roman" w:cs="Times New Roman"/>
          <w:sz w:val="24"/>
          <w:szCs w:val="24"/>
          <w:lang w:eastAsia="en-IN"/>
        </w:rPr>
        <w:t>labor</w:t>
      </w:r>
      <w:proofErr w:type="spellEnd"/>
      <w:r w:rsidRPr="009A41E5">
        <w:rPr>
          <w:rFonts w:ascii="Times New Roman" w:eastAsia="Times New Roman" w:hAnsi="Times New Roman" w:cs="Times New Roman"/>
          <w:sz w:val="24"/>
          <w:szCs w:val="24"/>
          <w:lang w:eastAsia="en-IN"/>
        </w:rPr>
        <w:t xml:space="preserve"> dependency, and improves the consistency and quality of silk products.</w:t>
      </w:r>
      <w:r>
        <w:rPr>
          <w:rFonts w:ascii="Times New Roman" w:eastAsia="Times New Roman" w:hAnsi="Times New Roman" w:cs="Times New Roman"/>
          <w:sz w:val="24"/>
          <w:szCs w:val="24"/>
          <w:lang w:eastAsia="en-IN"/>
        </w:rPr>
        <w:t xml:space="preserve"> </w:t>
      </w:r>
      <w:r w:rsidRPr="009A41E5">
        <w:rPr>
          <w:rFonts w:ascii="Times New Roman" w:eastAsia="Times New Roman" w:hAnsi="Times New Roman" w:cs="Times New Roman"/>
          <w:sz w:val="24"/>
          <w:szCs w:val="24"/>
          <w:lang w:eastAsia="en-IN"/>
        </w:rPr>
        <w:t xml:space="preserve">Although challenges such as high initial investment, technical complexity, and limited accessibility remain, the long-term benefits of precision sericulture far outweigh these constraints. Strategic efforts toward developing cost-effective </w:t>
      </w:r>
      <w:r>
        <w:rPr>
          <w:rFonts w:ascii="Times New Roman" w:eastAsia="Times New Roman" w:hAnsi="Times New Roman" w:cs="Times New Roman"/>
          <w:sz w:val="24"/>
          <w:szCs w:val="24"/>
          <w:lang w:eastAsia="en-IN"/>
        </w:rPr>
        <w:t>technologies, capacity building</w:t>
      </w:r>
      <w:r w:rsidRPr="009A41E5">
        <w:rPr>
          <w:rFonts w:ascii="Times New Roman" w:eastAsia="Times New Roman" w:hAnsi="Times New Roman" w:cs="Times New Roman"/>
          <w:sz w:val="24"/>
          <w:szCs w:val="24"/>
          <w:lang w:eastAsia="en-IN"/>
        </w:rPr>
        <w:t xml:space="preserve"> and improving accessibility for small and marginal farmers are essential for large-scale adoption. Future research should emphasize integrated, scalable solutions and interdisciplinary collaboration to bridge existing gaps across different stages of sericulture.</w:t>
      </w:r>
      <w:r>
        <w:rPr>
          <w:rFonts w:ascii="Times New Roman" w:eastAsia="Times New Roman" w:hAnsi="Times New Roman" w:cs="Times New Roman"/>
          <w:sz w:val="24"/>
          <w:szCs w:val="24"/>
          <w:lang w:eastAsia="en-IN"/>
        </w:rPr>
        <w:t xml:space="preserve"> </w:t>
      </w:r>
      <w:r w:rsidRPr="009A41E5">
        <w:rPr>
          <w:rFonts w:ascii="Times New Roman" w:eastAsia="Times New Roman" w:hAnsi="Times New Roman" w:cs="Times New Roman"/>
          <w:sz w:val="24"/>
          <w:szCs w:val="24"/>
          <w:lang w:eastAsia="en-IN"/>
        </w:rPr>
        <w:t>Overall, precision agriculture represents a significant advancement toward building a resilient, resource-efficient, and sustainable sericulture system. Its adoption has the potential not only to modernize the industry but also to enhance economic viability, environmental sustainability, and global competitiveness of silk production.</w:t>
      </w:r>
    </w:p>
    <w:p w:rsidR="00E0297F" w:rsidRDefault="00E0297F"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E0297F" w:rsidRDefault="00E0297F"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E0297F" w:rsidRPr="00005ED1" w:rsidRDefault="00E0297F" w:rsidP="00E0297F">
      <w:pPr>
        <w:pStyle w:val="NoSpacing"/>
        <w:rPr>
          <w:rFonts w:ascii="Arial" w:hAnsi="Arial" w:cs="Arial"/>
          <w:highlight w:val="yellow"/>
        </w:rPr>
      </w:pPr>
      <w:bookmarkStart w:id="1" w:name="_Hlk221624953"/>
      <w:r w:rsidRPr="00005ED1">
        <w:rPr>
          <w:rFonts w:ascii="Arial" w:hAnsi="Arial" w:cs="Arial"/>
          <w:highlight w:val="yellow"/>
        </w:rPr>
        <w:t>Disclaimer (Artificial intelligence)</w:t>
      </w:r>
    </w:p>
    <w:p w:rsidR="00E0297F" w:rsidRPr="00005ED1" w:rsidRDefault="00E0297F" w:rsidP="00E0297F">
      <w:pPr>
        <w:pStyle w:val="NoSpacing"/>
        <w:rPr>
          <w:rFonts w:ascii="Arial" w:hAnsi="Arial" w:cs="Arial"/>
          <w:highlight w:val="yellow"/>
        </w:rPr>
      </w:pPr>
    </w:p>
    <w:p w:rsidR="00E0297F" w:rsidRDefault="00E0297F" w:rsidP="00E0297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E0297F" w:rsidRDefault="00E0297F"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EA64D7" w:rsidRPr="005750C0" w:rsidRDefault="00EA64D7" w:rsidP="00EA64D7">
      <w:pPr>
        <w:spacing w:after="0" w:line="360" w:lineRule="auto"/>
        <w:ind w:left="788" w:hangingChars="327" w:hanging="788"/>
        <w:outlineLvl w:val="1"/>
        <w:rPr>
          <w:rFonts w:ascii="Times New Roman" w:eastAsia="Times New Roman" w:hAnsi="Times New Roman" w:cs="Times New Roman"/>
          <w:b/>
          <w:bCs/>
          <w:sz w:val="24"/>
          <w:szCs w:val="24"/>
          <w:lang w:eastAsia="en-IN"/>
        </w:rPr>
      </w:pPr>
      <w:r w:rsidRPr="001C33BC">
        <w:rPr>
          <w:rFonts w:ascii="Times New Roman" w:eastAsia="Times New Roman" w:hAnsi="Times New Roman" w:cs="Times New Roman"/>
          <w:b/>
          <w:bCs/>
          <w:sz w:val="24"/>
          <w:szCs w:val="24"/>
          <w:lang w:eastAsia="en-IN"/>
        </w:rPr>
        <w:t>7. References</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 xml:space="preserve">Ahmed, O. </w:t>
      </w:r>
      <w:r w:rsidRPr="003173FA">
        <w:rPr>
          <w:rFonts w:ascii="Times New Roman" w:hAnsi="Times New Roman" w:cs="Times New Roman"/>
          <w:sz w:val="24"/>
          <w:szCs w:val="24"/>
        </w:rPr>
        <w:t xml:space="preserve">2024. Innovative approaches to enhance sericulture: Integrating drone technology and artificial intelligence for precision cultivation of mulberry fields in Bangladesh. </w:t>
      </w:r>
      <w:r w:rsidRPr="003173FA">
        <w:rPr>
          <w:rFonts w:ascii="Times New Roman" w:hAnsi="Times New Roman" w:cs="Times New Roman"/>
          <w:i/>
          <w:iCs/>
          <w:sz w:val="24"/>
          <w:szCs w:val="24"/>
        </w:rPr>
        <w:t xml:space="preserve">Journal of Science and Engineering Papers, </w:t>
      </w:r>
      <w:r w:rsidRPr="008E70E9">
        <w:rPr>
          <w:rFonts w:ascii="Times New Roman" w:hAnsi="Times New Roman" w:cs="Times New Roman"/>
          <w:b/>
          <w:iCs/>
          <w:sz w:val="24"/>
          <w:szCs w:val="24"/>
        </w:rPr>
        <w:t>1</w:t>
      </w:r>
      <w:r>
        <w:rPr>
          <w:rFonts w:ascii="Times New Roman" w:hAnsi="Times New Roman" w:cs="Times New Roman"/>
          <w:sz w:val="24"/>
          <w:szCs w:val="24"/>
        </w:rPr>
        <w:t>(02):</w:t>
      </w:r>
      <w:r w:rsidRPr="003173FA">
        <w:rPr>
          <w:rFonts w:ascii="Times New Roman" w:hAnsi="Times New Roman" w:cs="Times New Roman"/>
          <w:sz w:val="24"/>
          <w:szCs w:val="24"/>
        </w:rPr>
        <w:t xml:space="preserve"> 68–72.</w:t>
      </w:r>
    </w:p>
    <w:p w:rsidR="00EA64D7" w:rsidRPr="003173FA" w:rsidRDefault="000000FB" w:rsidP="00EA64D7">
      <w:pPr>
        <w:autoSpaceDE w:val="0"/>
        <w:autoSpaceDN w:val="0"/>
        <w:adjustRightInd w:val="0"/>
        <w:spacing w:after="0"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Ashraf, H.</w:t>
      </w:r>
      <w:r w:rsidR="00EA64D7" w:rsidRPr="003173FA">
        <w:rPr>
          <w:rFonts w:ascii="Times New Roman" w:hAnsi="Times New Roman" w:cs="Times New Roman"/>
          <w:sz w:val="24"/>
          <w:szCs w:val="24"/>
        </w:rPr>
        <w:t xml:space="preserve"> &amp; Q</w:t>
      </w:r>
      <w:r w:rsidR="00EA64D7">
        <w:rPr>
          <w:rFonts w:ascii="Times New Roman" w:hAnsi="Times New Roman" w:cs="Times New Roman"/>
          <w:sz w:val="24"/>
          <w:szCs w:val="24"/>
        </w:rPr>
        <w:t>amar, A. 2023a</w:t>
      </w:r>
      <w:r w:rsidR="00EA64D7" w:rsidRPr="003173FA">
        <w:rPr>
          <w:rFonts w:ascii="Times New Roman" w:hAnsi="Times New Roman" w:cs="Times New Roman"/>
          <w:sz w:val="24"/>
          <w:szCs w:val="24"/>
        </w:rPr>
        <w:t xml:space="preserve">. A review on heat stress altering the insect life history strategies and underlying mechanisms: Special reference to an economically important Lepidoptera, </w:t>
      </w:r>
      <w:r w:rsidR="00EA64D7" w:rsidRPr="003173FA">
        <w:rPr>
          <w:rFonts w:ascii="Times New Roman" w:hAnsi="Times New Roman" w:cs="Times New Roman"/>
          <w:i/>
          <w:iCs/>
          <w:sz w:val="24"/>
          <w:szCs w:val="24"/>
        </w:rPr>
        <w:t xml:space="preserve">Bombyx mori </w:t>
      </w:r>
      <w:r w:rsidR="00EA64D7" w:rsidRPr="003173FA">
        <w:rPr>
          <w:rFonts w:ascii="Times New Roman" w:hAnsi="Times New Roman" w:cs="Times New Roman"/>
          <w:sz w:val="24"/>
          <w:szCs w:val="24"/>
        </w:rPr>
        <w:t xml:space="preserve">(Linnaeus, 1758) (Lepidoptera: Bombycidae). </w:t>
      </w:r>
      <w:r w:rsidR="00EA64D7" w:rsidRPr="003173FA">
        <w:rPr>
          <w:rFonts w:ascii="Times New Roman" w:hAnsi="Times New Roman" w:cs="Times New Roman"/>
          <w:i/>
          <w:iCs/>
          <w:sz w:val="24"/>
          <w:szCs w:val="24"/>
        </w:rPr>
        <w:t xml:space="preserve">SHILAP </w:t>
      </w:r>
      <w:proofErr w:type="spellStart"/>
      <w:r w:rsidR="00EA64D7" w:rsidRPr="003173FA">
        <w:rPr>
          <w:rFonts w:ascii="Times New Roman" w:hAnsi="Times New Roman" w:cs="Times New Roman"/>
          <w:i/>
          <w:iCs/>
          <w:sz w:val="24"/>
          <w:szCs w:val="24"/>
        </w:rPr>
        <w:t>Revista</w:t>
      </w:r>
      <w:proofErr w:type="spellEnd"/>
      <w:r w:rsidR="00EA64D7" w:rsidRPr="003173FA">
        <w:rPr>
          <w:rFonts w:ascii="Times New Roman" w:hAnsi="Times New Roman" w:cs="Times New Roman"/>
          <w:i/>
          <w:iCs/>
          <w:sz w:val="24"/>
          <w:szCs w:val="24"/>
        </w:rPr>
        <w:t xml:space="preserve"> de </w:t>
      </w:r>
      <w:proofErr w:type="spellStart"/>
      <w:r w:rsidR="00EA64D7" w:rsidRPr="003173FA">
        <w:rPr>
          <w:rFonts w:ascii="Times New Roman" w:hAnsi="Times New Roman" w:cs="Times New Roman"/>
          <w:i/>
          <w:iCs/>
          <w:sz w:val="24"/>
          <w:szCs w:val="24"/>
        </w:rPr>
        <w:t>Lepidopterología</w:t>
      </w:r>
      <w:proofErr w:type="spellEnd"/>
      <w:r w:rsidR="00EA64D7" w:rsidRPr="003173FA">
        <w:rPr>
          <w:rFonts w:ascii="Times New Roman" w:hAnsi="Times New Roman" w:cs="Times New Roman"/>
          <w:i/>
          <w:iCs/>
          <w:sz w:val="24"/>
          <w:szCs w:val="24"/>
        </w:rPr>
        <w:t xml:space="preserve">, </w:t>
      </w:r>
      <w:r w:rsidR="00EA64D7" w:rsidRPr="008E70E9">
        <w:rPr>
          <w:rFonts w:ascii="Times New Roman" w:hAnsi="Times New Roman" w:cs="Times New Roman"/>
          <w:b/>
          <w:iCs/>
          <w:sz w:val="24"/>
          <w:szCs w:val="24"/>
        </w:rPr>
        <w:t>51</w:t>
      </w:r>
      <w:r w:rsidR="00EA64D7">
        <w:rPr>
          <w:rFonts w:ascii="Times New Roman" w:hAnsi="Times New Roman" w:cs="Times New Roman"/>
          <w:sz w:val="24"/>
          <w:szCs w:val="24"/>
        </w:rPr>
        <w:t>(202):</w:t>
      </w:r>
      <w:r w:rsidR="00EA64D7" w:rsidRPr="003173FA">
        <w:rPr>
          <w:rFonts w:ascii="Times New Roman" w:hAnsi="Times New Roman" w:cs="Times New Roman"/>
          <w:sz w:val="24"/>
          <w:szCs w:val="24"/>
        </w:rPr>
        <w:t xml:space="preserve"> 339–357.</w:t>
      </w:r>
    </w:p>
    <w:p w:rsidR="00EA64D7" w:rsidRPr="003173FA" w:rsidRDefault="000000FB" w:rsidP="00EA64D7">
      <w:pPr>
        <w:autoSpaceDE w:val="0"/>
        <w:autoSpaceDN w:val="0"/>
        <w:adjustRightInd w:val="0"/>
        <w:spacing w:after="0"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Ashraf, H.</w:t>
      </w:r>
      <w:r w:rsidR="00EA64D7">
        <w:rPr>
          <w:rFonts w:ascii="Times New Roman" w:hAnsi="Times New Roman" w:cs="Times New Roman"/>
          <w:sz w:val="24"/>
          <w:szCs w:val="24"/>
        </w:rPr>
        <w:t xml:space="preserve"> &amp; Qamar, A. 2023b</w:t>
      </w:r>
      <w:r w:rsidR="00EA64D7" w:rsidRPr="003173FA">
        <w:rPr>
          <w:rFonts w:ascii="Times New Roman" w:hAnsi="Times New Roman" w:cs="Times New Roman"/>
          <w:sz w:val="24"/>
          <w:szCs w:val="24"/>
        </w:rPr>
        <w:t xml:space="preserve">. Silkworm </w:t>
      </w:r>
      <w:r w:rsidR="00EA64D7" w:rsidRPr="003173FA">
        <w:rPr>
          <w:rFonts w:ascii="Times New Roman" w:hAnsi="Times New Roman" w:cs="Times New Roman"/>
          <w:i/>
          <w:iCs/>
          <w:sz w:val="24"/>
          <w:szCs w:val="24"/>
        </w:rPr>
        <w:t xml:space="preserve">Bombyx mori </w:t>
      </w:r>
      <w:r w:rsidR="00EA64D7" w:rsidRPr="003173FA">
        <w:rPr>
          <w:rFonts w:ascii="Times New Roman" w:hAnsi="Times New Roman" w:cs="Times New Roman"/>
          <w:sz w:val="24"/>
          <w:szCs w:val="24"/>
        </w:rPr>
        <w:t xml:space="preserve">as a model organism: A review. </w:t>
      </w:r>
      <w:r w:rsidR="00EA64D7" w:rsidRPr="003173FA">
        <w:rPr>
          <w:rFonts w:ascii="Times New Roman" w:hAnsi="Times New Roman" w:cs="Times New Roman"/>
          <w:i/>
          <w:iCs/>
          <w:sz w:val="24"/>
          <w:szCs w:val="24"/>
        </w:rPr>
        <w:t xml:space="preserve">Physiological Entomology, </w:t>
      </w:r>
      <w:r w:rsidR="00EA64D7" w:rsidRPr="008E70E9">
        <w:rPr>
          <w:rFonts w:ascii="Times New Roman" w:hAnsi="Times New Roman" w:cs="Times New Roman"/>
          <w:b/>
          <w:iCs/>
          <w:sz w:val="24"/>
          <w:szCs w:val="24"/>
        </w:rPr>
        <w:t>48</w:t>
      </w:r>
      <w:r w:rsidR="00EA64D7">
        <w:rPr>
          <w:rFonts w:ascii="Times New Roman" w:hAnsi="Times New Roman" w:cs="Times New Roman"/>
          <w:sz w:val="24"/>
          <w:szCs w:val="24"/>
        </w:rPr>
        <w:t>(4):</w:t>
      </w:r>
      <w:r w:rsidR="00EA64D7" w:rsidRPr="003173FA">
        <w:rPr>
          <w:rFonts w:ascii="Times New Roman" w:hAnsi="Times New Roman" w:cs="Times New Roman"/>
          <w:sz w:val="24"/>
          <w:szCs w:val="24"/>
        </w:rPr>
        <w:t xml:space="preserve"> 107–121.</w:t>
      </w:r>
    </w:p>
    <w:p w:rsidR="00EA64D7" w:rsidRPr="003173FA" w:rsidRDefault="00EA64D7" w:rsidP="00EA64D7">
      <w:pPr>
        <w:spacing w:after="0" w:line="360" w:lineRule="auto"/>
        <w:ind w:left="785" w:hangingChars="327" w:hanging="785"/>
        <w:jc w:val="both"/>
        <w:rPr>
          <w:rFonts w:ascii="Times New Roman" w:eastAsia="Times New Roman" w:hAnsi="Times New Roman" w:cs="Times New Roman"/>
          <w:sz w:val="24"/>
          <w:szCs w:val="24"/>
          <w:lang w:eastAsia="en-IN"/>
        </w:rPr>
      </w:pPr>
      <w:r w:rsidRPr="003173FA">
        <w:rPr>
          <w:rFonts w:ascii="Times New Roman" w:eastAsia="Times New Roman" w:hAnsi="Times New Roman" w:cs="Times New Roman"/>
          <w:sz w:val="24"/>
          <w:szCs w:val="24"/>
          <w:lang w:eastAsia="en-IN"/>
        </w:rPr>
        <w:t xml:space="preserve">Bharathi, K. M. B., Madhuri, V. E., Rupali, J. S., Reddy, H. C., Kumar, K. S., Sharan, S. P., </w:t>
      </w:r>
      <w:r>
        <w:rPr>
          <w:rFonts w:ascii="Times New Roman" w:eastAsia="Times New Roman" w:hAnsi="Times New Roman" w:cs="Times New Roman"/>
          <w:sz w:val="24"/>
          <w:szCs w:val="24"/>
          <w:lang w:eastAsia="en-IN"/>
        </w:rPr>
        <w:t>Shruthi, G. H. &amp; Kumar, K. R. 2024</w:t>
      </w:r>
      <w:r w:rsidRPr="003173FA">
        <w:rPr>
          <w:rFonts w:ascii="Times New Roman" w:eastAsia="Times New Roman" w:hAnsi="Times New Roman" w:cs="Times New Roman"/>
          <w:sz w:val="24"/>
          <w:szCs w:val="24"/>
          <w:lang w:eastAsia="en-IN"/>
        </w:rPr>
        <w:t xml:space="preserve">. Impact of technological innovations in addressing key challenges in sericulture. </w:t>
      </w:r>
      <w:r w:rsidRPr="003173FA">
        <w:rPr>
          <w:rFonts w:ascii="Times New Roman" w:eastAsia="Times New Roman" w:hAnsi="Times New Roman" w:cs="Times New Roman"/>
          <w:i/>
          <w:iCs/>
          <w:sz w:val="24"/>
          <w:szCs w:val="24"/>
          <w:lang w:eastAsia="en-IN"/>
        </w:rPr>
        <w:t xml:space="preserve">International Journal of Agriculture Extension and Social Development, </w:t>
      </w:r>
      <w:r w:rsidRPr="005750C0">
        <w:rPr>
          <w:rFonts w:ascii="Times New Roman" w:eastAsia="Times New Roman" w:hAnsi="Times New Roman" w:cs="Times New Roman"/>
          <w:b/>
          <w:iCs/>
          <w:sz w:val="24"/>
          <w:szCs w:val="24"/>
          <w:lang w:eastAsia="en-IN"/>
        </w:rPr>
        <w:t>7</w:t>
      </w:r>
      <w:r w:rsidRPr="003173FA">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8):</w:t>
      </w:r>
      <w:r w:rsidRPr="003173FA">
        <w:rPr>
          <w:rFonts w:ascii="Times New Roman" w:eastAsia="Times New Roman" w:hAnsi="Times New Roman" w:cs="Times New Roman"/>
          <w:sz w:val="24"/>
          <w:szCs w:val="24"/>
          <w:lang w:eastAsia="en-IN"/>
        </w:rPr>
        <w:t xml:space="preserve"> 226–230.</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r w:rsidRPr="009A41E5">
        <w:rPr>
          <w:rFonts w:ascii="Times New Roman" w:hAnsi="Times New Roman" w:cs="Times New Roman"/>
          <w:color w:val="000000"/>
          <w:sz w:val="24"/>
          <w:szCs w:val="24"/>
          <w:lang w:val="it-IT"/>
        </w:rPr>
        <w:t xml:space="preserve">Buhroo ZI, Nagoo SA, Rafiq I, Bhat MA. 2019. </w:t>
      </w:r>
      <w:r w:rsidRPr="003173FA">
        <w:rPr>
          <w:rFonts w:ascii="Times New Roman" w:hAnsi="Times New Roman" w:cs="Times New Roman"/>
          <w:color w:val="000000"/>
          <w:sz w:val="24"/>
          <w:szCs w:val="24"/>
        </w:rPr>
        <w:t xml:space="preserve">Biotechnological advances in silkworm improvement: current trends and future prospects. </w:t>
      </w:r>
      <w:r w:rsidRPr="000000FB">
        <w:rPr>
          <w:rFonts w:ascii="Times New Roman" w:hAnsi="Times New Roman" w:cs="Times New Roman"/>
          <w:i/>
          <w:color w:val="000000"/>
          <w:sz w:val="24"/>
          <w:szCs w:val="24"/>
        </w:rPr>
        <w:t xml:space="preserve">Journal of Entomology </w:t>
      </w:r>
      <w:proofErr w:type="gramStart"/>
      <w:r w:rsidRPr="000000FB">
        <w:rPr>
          <w:rFonts w:ascii="Times New Roman" w:hAnsi="Times New Roman" w:cs="Times New Roman"/>
          <w:i/>
          <w:color w:val="000000"/>
          <w:sz w:val="24"/>
          <w:szCs w:val="24"/>
        </w:rPr>
        <w:t>Zoology  Studies</w:t>
      </w:r>
      <w:proofErr w:type="gramEnd"/>
      <w:r>
        <w:rPr>
          <w:rFonts w:ascii="Times New Roman" w:hAnsi="Times New Roman" w:cs="Times New Roman"/>
          <w:color w:val="000000"/>
          <w:sz w:val="24"/>
          <w:szCs w:val="24"/>
        </w:rPr>
        <w:t xml:space="preserve">. </w:t>
      </w:r>
      <w:r w:rsidRPr="005750C0">
        <w:rPr>
          <w:rFonts w:ascii="Times New Roman" w:hAnsi="Times New Roman" w:cs="Times New Roman"/>
          <w:b/>
          <w:color w:val="000000"/>
          <w:sz w:val="24"/>
          <w:szCs w:val="24"/>
        </w:rPr>
        <w:t>7</w:t>
      </w:r>
      <w:r w:rsidRPr="003173FA">
        <w:rPr>
          <w:rFonts w:ascii="Times New Roman" w:hAnsi="Times New Roman" w:cs="Times New Roman"/>
          <w:color w:val="000000"/>
          <w:sz w:val="24"/>
          <w:szCs w:val="24"/>
        </w:rPr>
        <w:t xml:space="preserve">:100-6. </w:t>
      </w:r>
    </w:p>
    <w:p w:rsidR="00EA64D7" w:rsidRPr="003173FA" w:rsidRDefault="00EA64D7" w:rsidP="00EA64D7">
      <w:pPr>
        <w:pStyle w:val="Default"/>
        <w:spacing w:line="360" w:lineRule="auto"/>
        <w:ind w:left="785" w:hangingChars="327" w:hanging="785"/>
        <w:jc w:val="both"/>
      </w:pPr>
      <w:r w:rsidRPr="003173FA">
        <w:t xml:space="preserve">Choudhary S, Kaur P. </w:t>
      </w:r>
      <w:r>
        <w:t xml:space="preserve">2022. </w:t>
      </w:r>
      <w:r w:rsidRPr="003173FA">
        <w:t xml:space="preserve">A new technique of automated sericulture based on IoT. </w:t>
      </w:r>
      <w:r w:rsidRPr="003173FA">
        <w:rPr>
          <w:i/>
        </w:rPr>
        <w:t>International Journal of Innovative Research in Computer Science and Technology</w:t>
      </w:r>
      <w:r w:rsidRPr="003173FA">
        <w:t xml:space="preserve">. </w:t>
      </w:r>
      <w:r w:rsidRPr="003173FA">
        <w:rPr>
          <w:b/>
        </w:rPr>
        <w:t>10</w:t>
      </w:r>
      <w:r w:rsidRPr="003173FA">
        <w:t xml:space="preserve">(2):102-105. </w:t>
      </w:r>
    </w:p>
    <w:p w:rsidR="00EA64D7" w:rsidRPr="003173FA" w:rsidRDefault="00EA64D7" w:rsidP="00EA64D7">
      <w:pPr>
        <w:pStyle w:val="Default"/>
        <w:spacing w:line="360" w:lineRule="auto"/>
        <w:ind w:left="785" w:hangingChars="327" w:hanging="785"/>
        <w:jc w:val="both"/>
      </w:pPr>
      <w:r w:rsidRPr="003173FA">
        <w:t>Deepthi HS, Sastry AS.</w:t>
      </w:r>
      <w:r>
        <w:t xml:space="preserve"> </w:t>
      </w:r>
      <w:r w:rsidRPr="003173FA">
        <w:t>2021</w:t>
      </w:r>
      <w:r>
        <w:t>.</w:t>
      </w:r>
      <w:r w:rsidRPr="003173FA">
        <w:t xml:space="preserve"> Image processing based smart sericulture system using IoT. </w:t>
      </w:r>
      <w:r w:rsidRPr="008E70E9">
        <w:rPr>
          <w:i/>
        </w:rPr>
        <w:t>International Journal of Advanced Agricultural Science and Technology</w:t>
      </w:r>
      <w:r>
        <w:t xml:space="preserve">, </w:t>
      </w:r>
      <w:r w:rsidRPr="003173FA">
        <w:rPr>
          <w:b/>
        </w:rPr>
        <w:t>8</w:t>
      </w:r>
      <w:r w:rsidRPr="003173FA">
        <w:t xml:space="preserve">(9):23-31. </w:t>
      </w:r>
    </w:p>
    <w:p w:rsidR="00EA64D7" w:rsidRPr="003173FA" w:rsidRDefault="00EA64D7" w:rsidP="00EA64D7">
      <w:pPr>
        <w:pStyle w:val="Default"/>
        <w:spacing w:line="360" w:lineRule="auto"/>
        <w:ind w:left="785" w:hangingChars="327" w:hanging="785"/>
        <w:jc w:val="both"/>
      </w:pPr>
      <w:proofErr w:type="spellStart"/>
      <w:r w:rsidRPr="003173FA">
        <w:t>Divya</w:t>
      </w:r>
      <w:proofErr w:type="spellEnd"/>
      <w:r w:rsidRPr="003173FA">
        <w:t xml:space="preserve"> </w:t>
      </w:r>
      <w:proofErr w:type="spellStart"/>
      <w:r w:rsidRPr="003173FA">
        <w:t>Darshini</w:t>
      </w:r>
      <w:proofErr w:type="spellEnd"/>
      <w:r w:rsidRPr="003173FA">
        <w:t xml:space="preserve"> B, </w:t>
      </w:r>
      <w:proofErr w:type="spellStart"/>
      <w:r w:rsidRPr="003173FA">
        <w:t>Adarsh</w:t>
      </w:r>
      <w:proofErr w:type="spellEnd"/>
      <w:r w:rsidRPr="003173FA">
        <w:t xml:space="preserve"> BU, </w:t>
      </w:r>
      <w:proofErr w:type="spellStart"/>
      <w:r w:rsidRPr="003173FA">
        <w:t>Shivayogappa</w:t>
      </w:r>
      <w:proofErr w:type="spellEnd"/>
      <w:r w:rsidRPr="003173FA">
        <w:t xml:space="preserve"> HJ, </w:t>
      </w:r>
      <w:proofErr w:type="spellStart"/>
      <w:r w:rsidRPr="003173FA">
        <w:t>Navya</w:t>
      </w:r>
      <w:proofErr w:type="spellEnd"/>
      <w:r w:rsidRPr="003173FA">
        <w:t xml:space="preserve"> KK. 2016</w:t>
      </w:r>
      <w:r>
        <w:t xml:space="preserve">. </w:t>
      </w:r>
      <w:r w:rsidRPr="003173FA">
        <w:t xml:space="preserve">Automated smart sericulture system based on 6LoWPAN and image processing technique. In: 2016 </w:t>
      </w:r>
      <w:r w:rsidRPr="008E70E9">
        <w:rPr>
          <w:i/>
        </w:rPr>
        <w:t>International Conference on Computer Communication and Informatics (ICCCI)</w:t>
      </w:r>
      <w:r>
        <w:t>, Jan 6-8; Coimbatore, India.</w:t>
      </w:r>
      <w:r w:rsidRPr="003173FA">
        <w:t xml:space="preserve">1-6. </w:t>
      </w:r>
    </w:p>
    <w:p w:rsidR="00EA64D7" w:rsidRPr="003173FA" w:rsidRDefault="00EA64D7" w:rsidP="00EA64D7">
      <w:pPr>
        <w:pStyle w:val="Default"/>
        <w:spacing w:line="360" w:lineRule="auto"/>
        <w:ind w:left="785" w:hangingChars="327" w:hanging="785"/>
        <w:jc w:val="both"/>
      </w:pPr>
      <w:proofErr w:type="spellStart"/>
      <w:r w:rsidRPr="003173FA">
        <w:t>Eathamakula</w:t>
      </w:r>
      <w:proofErr w:type="spellEnd"/>
      <w:r w:rsidRPr="003173FA">
        <w:t xml:space="preserve"> K, </w:t>
      </w:r>
      <w:proofErr w:type="spellStart"/>
      <w:r w:rsidRPr="003173FA">
        <w:t>Charan</w:t>
      </w:r>
      <w:proofErr w:type="spellEnd"/>
      <w:r w:rsidRPr="003173FA">
        <w:t xml:space="preserve"> KS, Raju VS, Kumar V, </w:t>
      </w:r>
      <w:proofErr w:type="spellStart"/>
      <w:r w:rsidRPr="003173FA">
        <w:t>Babu</w:t>
      </w:r>
      <w:proofErr w:type="spellEnd"/>
      <w:r w:rsidRPr="003173FA">
        <w:t xml:space="preserve"> KY, Kumar MN. </w:t>
      </w:r>
      <w:r>
        <w:t xml:space="preserve">2020. </w:t>
      </w:r>
      <w:r w:rsidRPr="003173FA">
        <w:t xml:space="preserve">Automatic detection, controlling and monitoring of temperature in sericulture using IoT. </w:t>
      </w:r>
      <w:r w:rsidRPr="008E70E9">
        <w:rPr>
          <w:i/>
        </w:rPr>
        <w:t>International Journal of Analytical and Experimental Modal Analysis</w:t>
      </w:r>
      <w:r>
        <w:t xml:space="preserve">. </w:t>
      </w:r>
      <w:r w:rsidRPr="008E70E9">
        <w:rPr>
          <w:b/>
        </w:rPr>
        <w:t>12</w:t>
      </w:r>
      <w:r w:rsidRPr="003173FA">
        <w:t xml:space="preserve">(8):1099-1103. </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r w:rsidRPr="003173FA">
        <w:rPr>
          <w:rFonts w:ascii="Times New Roman" w:hAnsi="Times New Roman" w:cs="Times New Roman"/>
          <w:color w:val="000000"/>
          <w:sz w:val="24"/>
          <w:szCs w:val="24"/>
        </w:rPr>
        <w:t>Farooq A. 2023</w:t>
      </w:r>
      <w:r>
        <w:rPr>
          <w:rFonts w:ascii="Times New Roman" w:hAnsi="Times New Roman" w:cs="Times New Roman"/>
          <w:color w:val="000000"/>
          <w:sz w:val="24"/>
          <w:szCs w:val="24"/>
        </w:rPr>
        <w:t xml:space="preserve">. </w:t>
      </w:r>
      <w:r w:rsidRPr="003173FA">
        <w:rPr>
          <w:rFonts w:ascii="Times New Roman" w:hAnsi="Times New Roman" w:cs="Times New Roman"/>
          <w:color w:val="000000"/>
          <w:sz w:val="24"/>
          <w:szCs w:val="24"/>
        </w:rPr>
        <w:t xml:space="preserve">The convergence of IoT and image processing in sericulture: An overview of innovative applications. </w:t>
      </w:r>
      <w:r w:rsidRPr="000000FB">
        <w:rPr>
          <w:rFonts w:ascii="Times New Roman" w:hAnsi="Times New Roman" w:cs="Times New Roman"/>
          <w:i/>
          <w:color w:val="000000"/>
          <w:sz w:val="24"/>
          <w:szCs w:val="24"/>
        </w:rPr>
        <w:t>Int</w:t>
      </w:r>
      <w:r w:rsidR="0017586F">
        <w:rPr>
          <w:rFonts w:ascii="Times New Roman" w:hAnsi="Times New Roman" w:cs="Times New Roman"/>
          <w:i/>
          <w:color w:val="000000"/>
          <w:sz w:val="24"/>
          <w:szCs w:val="24"/>
        </w:rPr>
        <w:t>ernational</w:t>
      </w:r>
      <w:r w:rsidRPr="000000FB">
        <w:rPr>
          <w:rFonts w:ascii="Times New Roman" w:hAnsi="Times New Roman" w:cs="Times New Roman"/>
          <w:i/>
          <w:color w:val="000000"/>
          <w:sz w:val="24"/>
          <w:szCs w:val="24"/>
        </w:rPr>
        <w:t xml:space="preserve"> J</w:t>
      </w:r>
      <w:r w:rsidR="0017586F">
        <w:rPr>
          <w:rFonts w:ascii="Times New Roman" w:hAnsi="Times New Roman" w:cs="Times New Roman"/>
          <w:i/>
          <w:color w:val="000000"/>
          <w:sz w:val="24"/>
          <w:szCs w:val="24"/>
        </w:rPr>
        <w:t xml:space="preserve">ournal </w:t>
      </w:r>
      <w:proofErr w:type="gramStart"/>
      <w:r w:rsidR="0017586F">
        <w:rPr>
          <w:rFonts w:ascii="Times New Roman" w:hAnsi="Times New Roman" w:cs="Times New Roman"/>
          <w:i/>
          <w:color w:val="000000"/>
          <w:sz w:val="24"/>
          <w:szCs w:val="24"/>
        </w:rPr>
        <w:t xml:space="preserve">of </w:t>
      </w:r>
      <w:r w:rsidRPr="000000FB">
        <w:rPr>
          <w:rFonts w:ascii="Times New Roman" w:hAnsi="Times New Roman" w:cs="Times New Roman"/>
          <w:i/>
          <w:color w:val="000000"/>
          <w:sz w:val="24"/>
          <w:szCs w:val="24"/>
        </w:rPr>
        <w:t xml:space="preserve"> </w:t>
      </w:r>
      <w:r w:rsidR="0017586F">
        <w:rPr>
          <w:rFonts w:ascii="Times New Roman" w:hAnsi="Times New Roman" w:cs="Times New Roman"/>
          <w:i/>
          <w:color w:val="000000"/>
          <w:sz w:val="24"/>
          <w:szCs w:val="24"/>
        </w:rPr>
        <w:t>Anthropology</w:t>
      </w:r>
      <w:proofErr w:type="gramEnd"/>
      <w:r w:rsidRPr="003173F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5750C0">
        <w:rPr>
          <w:rFonts w:ascii="Times New Roman" w:hAnsi="Times New Roman" w:cs="Times New Roman"/>
          <w:b/>
          <w:color w:val="000000"/>
          <w:sz w:val="24"/>
          <w:szCs w:val="24"/>
        </w:rPr>
        <w:t>8</w:t>
      </w:r>
      <w:r w:rsidRPr="003173FA">
        <w:rPr>
          <w:rFonts w:ascii="Times New Roman" w:hAnsi="Times New Roman" w:cs="Times New Roman"/>
          <w:color w:val="000000"/>
          <w:sz w:val="24"/>
          <w:szCs w:val="24"/>
        </w:rPr>
        <w:t xml:space="preserve">(6):16-35. </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sz w:val="24"/>
          <w:szCs w:val="24"/>
        </w:rPr>
      </w:pPr>
      <w:proofErr w:type="spellStart"/>
      <w:r>
        <w:rPr>
          <w:rFonts w:ascii="Times New Roman" w:hAnsi="Times New Roman" w:cs="Times New Roman"/>
          <w:sz w:val="24"/>
          <w:szCs w:val="24"/>
        </w:rPr>
        <w:t>Garai</w:t>
      </w:r>
      <w:proofErr w:type="spellEnd"/>
      <w:r>
        <w:rPr>
          <w:rFonts w:ascii="Times New Roman" w:hAnsi="Times New Roman" w:cs="Times New Roman"/>
          <w:sz w:val="24"/>
          <w:szCs w:val="24"/>
        </w:rPr>
        <w:t xml:space="preserve">, K. &amp; Sadhu, S. </w:t>
      </w:r>
      <w:r w:rsidRPr="003173FA">
        <w:rPr>
          <w:rFonts w:ascii="Times New Roman" w:hAnsi="Times New Roman" w:cs="Times New Roman"/>
          <w:sz w:val="24"/>
          <w:szCs w:val="24"/>
        </w:rPr>
        <w:t xml:space="preserve">2025. The role of precision agriculture in sericulture: Data-driven decision making. </w:t>
      </w:r>
      <w:proofErr w:type="spellStart"/>
      <w:r w:rsidRPr="003173FA">
        <w:rPr>
          <w:rStyle w:val="Emphasis"/>
          <w:rFonts w:ascii="Times New Roman" w:hAnsi="Times New Roman" w:cs="Times New Roman"/>
          <w:sz w:val="24"/>
          <w:szCs w:val="24"/>
        </w:rPr>
        <w:t>Agrospheres</w:t>
      </w:r>
      <w:proofErr w:type="spellEnd"/>
      <w:r w:rsidRPr="003173FA">
        <w:rPr>
          <w:rStyle w:val="Emphasis"/>
          <w:rFonts w:ascii="Times New Roman" w:hAnsi="Times New Roman" w:cs="Times New Roman"/>
          <w:sz w:val="24"/>
          <w:szCs w:val="24"/>
        </w:rPr>
        <w:t>: e-Newsletter</w:t>
      </w:r>
      <w:r w:rsidRPr="003173FA">
        <w:rPr>
          <w:rFonts w:ascii="Times New Roman" w:hAnsi="Times New Roman" w:cs="Times New Roman"/>
          <w:sz w:val="24"/>
          <w:szCs w:val="24"/>
        </w:rPr>
        <w:t xml:space="preserve">, </w:t>
      </w:r>
      <w:r w:rsidRPr="008E70E9">
        <w:rPr>
          <w:rStyle w:val="Emphasis"/>
          <w:rFonts w:ascii="Times New Roman" w:hAnsi="Times New Roman" w:cs="Times New Roman"/>
          <w:b/>
          <w:i w:val="0"/>
          <w:sz w:val="24"/>
          <w:szCs w:val="24"/>
        </w:rPr>
        <w:t>6</w:t>
      </w:r>
      <w:r>
        <w:rPr>
          <w:rFonts w:ascii="Times New Roman" w:hAnsi="Times New Roman" w:cs="Times New Roman"/>
          <w:sz w:val="24"/>
          <w:szCs w:val="24"/>
        </w:rPr>
        <w:t xml:space="preserve">(4): </w:t>
      </w:r>
      <w:r w:rsidRPr="003173FA">
        <w:rPr>
          <w:rFonts w:ascii="Times New Roman" w:hAnsi="Times New Roman" w:cs="Times New Roman"/>
          <w:sz w:val="24"/>
          <w:szCs w:val="24"/>
        </w:rPr>
        <w:t>29–32.</w:t>
      </w:r>
    </w:p>
    <w:p w:rsidR="00EA64D7" w:rsidRPr="009A41E5" w:rsidRDefault="00EA64D7" w:rsidP="00EA64D7">
      <w:pPr>
        <w:autoSpaceDE w:val="0"/>
        <w:autoSpaceDN w:val="0"/>
        <w:adjustRightInd w:val="0"/>
        <w:spacing w:after="0" w:line="360" w:lineRule="auto"/>
        <w:ind w:left="785" w:hangingChars="327" w:hanging="785"/>
        <w:jc w:val="both"/>
        <w:rPr>
          <w:rFonts w:ascii="Times New Roman" w:hAnsi="Times New Roman" w:cs="Times New Roman"/>
          <w:sz w:val="24"/>
          <w:szCs w:val="24"/>
          <w:lang w:val="it-IT"/>
        </w:rPr>
      </w:pPr>
      <w:proofErr w:type="spellStart"/>
      <w:r w:rsidRPr="003173FA">
        <w:rPr>
          <w:rFonts w:ascii="Times New Roman" w:hAnsi="Times New Roman" w:cs="Times New Roman"/>
          <w:sz w:val="24"/>
          <w:szCs w:val="24"/>
        </w:rPr>
        <w:lastRenderedPageBreak/>
        <w:t>Getahun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Kefale</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Gelaye</w:t>
      </w:r>
      <w:proofErr w:type="spellEnd"/>
      <w:r>
        <w:rPr>
          <w:rFonts w:ascii="Times New Roman" w:hAnsi="Times New Roman" w:cs="Times New Roman"/>
          <w:sz w:val="24"/>
          <w:szCs w:val="24"/>
        </w:rPr>
        <w:t>, Y. 2024</w:t>
      </w:r>
      <w:r w:rsidRPr="003173FA">
        <w:rPr>
          <w:rFonts w:ascii="Times New Roman" w:hAnsi="Times New Roman" w:cs="Times New Roman"/>
          <w:sz w:val="24"/>
          <w:szCs w:val="24"/>
        </w:rPr>
        <w:t xml:space="preserve">. Application of precision agriculture technologies for sustainable crop production and environmental sustainability: A systematic review. </w:t>
      </w:r>
      <w:r w:rsidRPr="009A41E5">
        <w:rPr>
          <w:rFonts w:ascii="Times New Roman" w:hAnsi="Times New Roman" w:cs="Times New Roman"/>
          <w:i/>
          <w:iCs/>
          <w:sz w:val="24"/>
          <w:szCs w:val="24"/>
          <w:lang w:val="it-IT"/>
        </w:rPr>
        <w:t xml:space="preserve">The Scientific World Journal, </w:t>
      </w:r>
      <w:r w:rsidRPr="009A41E5">
        <w:rPr>
          <w:rFonts w:ascii="Times New Roman" w:hAnsi="Times New Roman" w:cs="Times New Roman"/>
          <w:sz w:val="24"/>
          <w:szCs w:val="24"/>
          <w:lang w:val="it-IT"/>
        </w:rPr>
        <w:t>(1).</w:t>
      </w:r>
    </w:p>
    <w:p w:rsidR="00EA64D7" w:rsidRPr="003173FA" w:rsidRDefault="00EA64D7" w:rsidP="00EA64D7">
      <w:pPr>
        <w:pStyle w:val="Default"/>
        <w:spacing w:line="360" w:lineRule="auto"/>
        <w:ind w:left="785" w:hangingChars="327" w:hanging="785"/>
        <w:jc w:val="both"/>
      </w:pPr>
      <w:r w:rsidRPr="009A41E5">
        <w:rPr>
          <w:lang w:val="it-IT"/>
        </w:rPr>
        <w:t xml:space="preserve">Giora D, Assirelli A, Cappellozza S, Sartori L, Saviane A, Marinello F, </w:t>
      </w:r>
      <w:r w:rsidRPr="009A41E5">
        <w:rPr>
          <w:i/>
          <w:iCs/>
          <w:lang w:val="it-IT"/>
        </w:rPr>
        <w:t>et al</w:t>
      </w:r>
      <w:r w:rsidRPr="009A41E5">
        <w:rPr>
          <w:lang w:val="it-IT"/>
        </w:rPr>
        <w:t xml:space="preserve">. 2022. </w:t>
      </w:r>
      <w:r w:rsidRPr="003173FA">
        <w:t xml:space="preserve">Remote sensing imaging as a tool to support mulberry cultivation for </w:t>
      </w:r>
      <w:r>
        <w:t xml:space="preserve">silk production. </w:t>
      </w:r>
      <w:r w:rsidRPr="008E70E9">
        <w:rPr>
          <w:i/>
        </w:rPr>
        <w:t>Remote Sensing</w:t>
      </w:r>
      <w:r>
        <w:t xml:space="preserve">, </w:t>
      </w:r>
      <w:r w:rsidRPr="008E70E9">
        <w:rPr>
          <w:b/>
        </w:rPr>
        <w:t>14</w:t>
      </w:r>
      <w:r w:rsidRPr="003173FA">
        <w:t xml:space="preserve">(9):2344. </w:t>
      </w:r>
    </w:p>
    <w:p w:rsidR="00EA64D7" w:rsidRPr="003173FA" w:rsidRDefault="00EA64D7" w:rsidP="00EA64D7">
      <w:pPr>
        <w:pStyle w:val="Default"/>
        <w:spacing w:line="360" w:lineRule="auto"/>
        <w:ind w:left="785" w:hangingChars="327" w:hanging="785"/>
        <w:jc w:val="both"/>
      </w:pPr>
      <w:proofErr w:type="spellStart"/>
      <w:r w:rsidRPr="003173FA">
        <w:t>Gunasheela</w:t>
      </w:r>
      <w:proofErr w:type="spellEnd"/>
      <w:r w:rsidRPr="003173FA">
        <w:t xml:space="preserve">, T. J., </w:t>
      </w:r>
      <w:proofErr w:type="spellStart"/>
      <w:r w:rsidRPr="003173FA">
        <w:t>Tali</w:t>
      </w:r>
      <w:proofErr w:type="spellEnd"/>
      <w:r w:rsidRPr="003173FA">
        <w:t xml:space="preserve">, R. V., </w:t>
      </w:r>
      <w:proofErr w:type="spellStart"/>
      <w:r w:rsidRPr="003173FA">
        <w:t>Pr</w:t>
      </w:r>
      <w:r>
        <w:t>athiba</w:t>
      </w:r>
      <w:proofErr w:type="spellEnd"/>
      <w:r>
        <w:t xml:space="preserve">, S. N. &amp; Shilpa, A. P. </w:t>
      </w:r>
      <w:r w:rsidRPr="003173FA">
        <w:t xml:space="preserve">2018. Implementation of sericulture farm automation using sensor network and GSM technology. </w:t>
      </w:r>
      <w:r w:rsidRPr="003173FA">
        <w:rPr>
          <w:rStyle w:val="Emphasis"/>
        </w:rPr>
        <w:t>International Journal of Pure and Applied Mathematics</w:t>
      </w:r>
      <w:r w:rsidRPr="003173FA">
        <w:t xml:space="preserve">, </w:t>
      </w:r>
      <w:r>
        <w:rPr>
          <w:rStyle w:val="Emphasis"/>
          <w:b/>
          <w:i w:val="0"/>
        </w:rPr>
        <w:t>11</w:t>
      </w:r>
      <w:r>
        <w:t>(14):</w:t>
      </w:r>
      <w:r w:rsidRPr="003173FA">
        <w:t xml:space="preserve"> 13–20.</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Jain, N. R. </w:t>
      </w:r>
      <w:r w:rsidRPr="003173FA">
        <w:rPr>
          <w:rFonts w:ascii="Times New Roman" w:hAnsi="Times New Roman" w:cs="Times New Roman"/>
          <w:sz w:val="24"/>
          <w:szCs w:val="24"/>
        </w:rPr>
        <w:t xml:space="preserve">2025. Artificial intelligence in precision agriculture: Advanced systems for crop management and farm optimization. </w:t>
      </w:r>
      <w:r w:rsidRPr="003173FA">
        <w:rPr>
          <w:rFonts w:ascii="Times New Roman" w:hAnsi="Times New Roman" w:cs="Times New Roman"/>
          <w:i/>
          <w:iCs/>
          <w:sz w:val="24"/>
          <w:szCs w:val="24"/>
        </w:rPr>
        <w:t xml:space="preserve">International Journal of Scientific Research in Computer Science Engineering and Information Technology, </w:t>
      </w:r>
      <w:r w:rsidRPr="008E70E9">
        <w:rPr>
          <w:rFonts w:ascii="Times New Roman" w:hAnsi="Times New Roman" w:cs="Times New Roman"/>
          <w:b/>
          <w:iCs/>
          <w:sz w:val="24"/>
          <w:szCs w:val="24"/>
        </w:rPr>
        <w:t>11</w:t>
      </w:r>
      <w:r>
        <w:rPr>
          <w:rFonts w:ascii="Times New Roman" w:hAnsi="Times New Roman" w:cs="Times New Roman"/>
          <w:sz w:val="24"/>
          <w:szCs w:val="24"/>
        </w:rPr>
        <w:t>(1):</w:t>
      </w:r>
      <w:r w:rsidRPr="003173FA">
        <w:rPr>
          <w:rFonts w:ascii="Times New Roman" w:hAnsi="Times New Roman" w:cs="Times New Roman"/>
          <w:sz w:val="24"/>
          <w:szCs w:val="24"/>
        </w:rPr>
        <w:t xml:space="preserve"> 1849–1857.</w:t>
      </w:r>
    </w:p>
    <w:p w:rsidR="00EA64D7" w:rsidRPr="003173FA" w:rsidRDefault="00EA64D7" w:rsidP="00EA64D7">
      <w:pPr>
        <w:pStyle w:val="Default"/>
        <w:spacing w:line="360" w:lineRule="auto"/>
        <w:ind w:left="785" w:hangingChars="327" w:hanging="785"/>
        <w:jc w:val="both"/>
      </w:pPr>
      <w:proofErr w:type="spellStart"/>
      <w:r w:rsidRPr="003173FA">
        <w:t>Jambukar</w:t>
      </w:r>
      <w:proofErr w:type="spellEnd"/>
      <w:r w:rsidRPr="003173FA">
        <w:t xml:space="preserve"> AR, </w:t>
      </w:r>
      <w:proofErr w:type="spellStart"/>
      <w:r w:rsidRPr="003173FA">
        <w:t>Dawande</w:t>
      </w:r>
      <w:proofErr w:type="spellEnd"/>
      <w:r w:rsidRPr="003173FA">
        <w:t xml:space="preserve"> NA. IoT based smart monitoring and controlling system for sericulture. </w:t>
      </w:r>
      <w:r>
        <w:t xml:space="preserve">2020. </w:t>
      </w:r>
      <w:r w:rsidRPr="008E70E9">
        <w:rPr>
          <w:i/>
        </w:rPr>
        <w:t>International Journal of Electronics and Communication Engineering.</w:t>
      </w:r>
      <w:r>
        <w:t xml:space="preserve"> </w:t>
      </w:r>
      <w:r w:rsidRPr="008E70E9">
        <w:rPr>
          <w:b/>
        </w:rPr>
        <w:t>7</w:t>
      </w:r>
      <w:r w:rsidRPr="003173FA">
        <w:t xml:space="preserve">(8):1-4. </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r w:rsidRPr="003173FA">
        <w:rPr>
          <w:rFonts w:ascii="Times New Roman" w:hAnsi="Times New Roman" w:cs="Times New Roman"/>
          <w:color w:val="000000"/>
          <w:sz w:val="24"/>
          <w:szCs w:val="24"/>
        </w:rPr>
        <w:t xml:space="preserve">Jena S, </w:t>
      </w:r>
      <w:proofErr w:type="spellStart"/>
      <w:r w:rsidRPr="003173FA">
        <w:rPr>
          <w:rFonts w:ascii="Times New Roman" w:hAnsi="Times New Roman" w:cs="Times New Roman"/>
          <w:color w:val="000000"/>
          <w:sz w:val="24"/>
          <w:szCs w:val="24"/>
        </w:rPr>
        <w:t>Nadaf</w:t>
      </w:r>
      <w:proofErr w:type="spellEnd"/>
      <w:r w:rsidRPr="003173FA">
        <w:rPr>
          <w:rFonts w:ascii="Times New Roman" w:hAnsi="Times New Roman" w:cs="Times New Roman"/>
          <w:color w:val="000000"/>
          <w:sz w:val="24"/>
          <w:szCs w:val="24"/>
        </w:rPr>
        <w:t xml:space="preserve"> HA, Mittal V, </w:t>
      </w:r>
      <w:proofErr w:type="spellStart"/>
      <w:r w:rsidRPr="003173FA">
        <w:rPr>
          <w:rFonts w:ascii="Times New Roman" w:hAnsi="Times New Roman" w:cs="Times New Roman"/>
          <w:color w:val="000000"/>
          <w:sz w:val="24"/>
          <w:szCs w:val="24"/>
        </w:rPr>
        <w:t>Chowdary</w:t>
      </w:r>
      <w:proofErr w:type="spellEnd"/>
      <w:r w:rsidRPr="003173FA">
        <w:rPr>
          <w:rFonts w:ascii="Times New Roman" w:hAnsi="Times New Roman" w:cs="Times New Roman"/>
          <w:color w:val="000000"/>
          <w:sz w:val="24"/>
          <w:szCs w:val="24"/>
        </w:rPr>
        <w:t xml:space="preserve"> NB, </w:t>
      </w:r>
      <w:proofErr w:type="spellStart"/>
      <w:r w:rsidRPr="003173FA">
        <w:rPr>
          <w:rFonts w:ascii="Times New Roman" w:hAnsi="Times New Roman" w:cs="Times New Roman"/>
          <w:color w:val="000000"/>
          <w:sz w:val="24"/>
          <w:szCs w:val="24"/>
        </w:rPr>
        <w:t>Selvakumar</w:t>
      </w:r>
      <w:proofErr w:type="spellEnd"/>
      <w:r w:rsidRPr="003173FA">
        <w:rPr>
          <w:rFonts w:ascii="Times New Roman" w:hAnsi="Times New Roman" w:cs="Times New Roman"/>
          <w:color w:val="000000"/>
          <w:sz w:val="24"/>
          <w:szCs w:val="24"/>
        </w:rPr>
        <w:t xml:space="preserve"> T, </w:t>
      </w:r>
      <w:proofErr w:type="spellStart"/>
      <w:r w:rsidRPr="003173FA">
        <w:rPr>
          <w:rFonts w:ascii="Times New Roman" w:hAnsi="Times New Roman" w:cs="Times New Roman"/>
          <w:color w:val="000000"/>
          <w:sz w:val="24"/>
          <w:szCs w:val="24"/>
        </w:rPr>
        <w:t>Padhy</w:t>
      </w:r>
      <w:proofErr w:type="spellEnd"/>
      <w:r w:rsidRPr="003173FA">
        <w:rPr>
          <w:rFonts w:ascii="Times New Roman" w:hAnsi="Times New Roman" w:cs="Times New Roman"/>
          <w:color w:val="000000"/>
          <w:sz w:val="24"/>
          <w:szCs w:val="24"/>
        </w:rPr>
        <w:t xml:space="preserve"> PC. 2024</w:t>
      </w:r>
      <w:r>
        <w:rPr>
          <w:rFonts w:ascii="Times New Roman" w:hAnsi="Times New Roman" w:cs="Times New Roman"/>
          <w:color w:val="000000"/>
          <w:sz w:val="24"/>
          <w:szCs w:val="24"/>
        </w:rPr>
        <w:t xml:space="preserve">. </w:t>
      </w:r>
      <w:r w:rsidRPr="003173FA">
        <w:rPr>
          <w:rFonts w:ascii="Times New Roman" w:hAnsi="Times New Roman" w:cs="Times New Roman"/>
          <w:color w:val="000000"/>
          <w:sz w:val="24"/>
          <w:szCs w:val="24"/>
        </w:rPr>
        <w:t xml:space="preserve">Traditional vs. scientific eri silkworm rearing: A study in Bhubaneswar zone. </w:t>
      </w:r>
      <w:r w:rsidRPr="005750C0">
        <w:rPr>
          <w:rFonts w:ascii="Times New Roman" w:hAnsi="Times New Roman" w:cs="Times New Roman"/>
          <w:i/>
          <w:color w:val="000000"/>
          <w:sz w:val="24"/>
          <w:szCs w:val="24"/>
        </w:rPr>
        <w:t>Archives of Current Research International</w:t>
      </w:r>
      <w:r>
        <w:rPr>
          <w:rFonts w:ascii="Times New Roman" w:hAnsi="Times New Roman" w:cs="Times New Roman"/>
          <w:color w:val="000000"/>
          <w:sz w:val="24"/>
          <w:szCs w:val="24"/>
        </w:rPr>
        <w:t xml:space="preserve">, </w:t>
      </w:r>
      <w:r w:rsidRPr="005750C0">
        <w:rPr>
          <w:rFonts w:ascii="Times New Roman" w:hAnsi="Times New Roman" w:cs="Times New Roman"/>
          <w:b/>
          <w:color w:val="000000"/>
          <w:sz w:val="24"/>
          <w:szCs w:val="24"/>
        </w:rPr>
        <w:t>24</w:t>
      </w:r>
      <w:r w:rsidRPr="003173FA">
        <w:rPr>
          <w:rFonts w:ascii="Times New Roman" w:hAnsi="Times New Roman" w:cs="Times New Roman"/>
          <w:color w:val="000000"/>
          <w:sz w:val="24"/>
          <w:szCs w:val="24"/>
        </w:rPr>
        <w:t xml:space="preserve">(5):165-184. </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r w:rsidRPr="001C33BC">
        <w:rPr>
          <w:rFonts w:ascii="Times New Roman" w:hAnsi="Times New Roman" w:cs="Times New Roman"/>
          <w:color w:val="000000"/>
          <w:sz w:val="24"/>
          <w:szCs w:val="24"/>
        </w:rPr>
        <w:t xml:space="preserve">Khan, S., Yadav, A. K., </w:t>
      </w:r>
      <w:r>
        <w:rPr>
          <w:rFonts w:ascii="Times New Roman" w:hAnsi="Times New Roman" w:cs="Times New Roman"/>
          <w:color w:val="000000"/>
          <w:sz w:val="24"/>
          <w:szCs w:val="24"/>
        </w:rPr>
        <w:t>Shukla, S. S. P. &amp; Shende, V. 2024</w:t>
      </w:r>
      <w:r w:rsidRPr="001C33BC">
        <w:rPr>
          <w:rFonts w:ascii="Times New Roman" w:hAnsi="Times New Roman" w:cs="Times New Roman"/>
          <w:color w:val="000000"/>
          <w:sz w:val="24"/>
          <w:szCs w:val="24"/>
        </w:rPr>
        <w:t xml:space="preserve">. ResNet-50: A breakthrough in plant disease detection accuracy for agricultural empowerment. In </w:t>
      </w:r>
      <w:r w:rsidRPr="001C33BC">
        <w:rPr>
          <w:rFonts w:ascii="Times New Roman" w:hAnsi="Times New Roman" w:cs="Times New Roman"/>
          <w:i/>
          <w:iCs/>
          <w:color w:val="000000"/>
          <w:sz w:val="24"/>
          <w:szCs w:val="24"/>
        </w:rPr>
        <w:t>Advanced Computing and Communication Technologies</w:t>
      </w:r>
      <w:r>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567–578</w:t>
      </w:r>
      <w:r w:rsidRPr="001C33BC">
        <w:rPr>
          <w:rFonts w:ascii="Times New Roman" w:hAnsi="Times New Roman" w:cs="Times New Roman"/>
          <w:color w:val="000000"/>
          <w:sz w:val="24"/>
          <w:szCs w:val="24"/>
        </w:rPr>
        <w:t xml:space="preserve">. </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proofErr w:type="spellStart"/>
      <w:r w:rsidRPr="003173FA">
        <w:rPr>
          <w:rFonts w:ascii="Times New Roman" w:hAnsi="Times New Roman" w:cs="Times New Roman"/>
          <w:color w:val="000000"/>
          <w:sz w:val="24"/>
          <w:szCs w:val="24"/>
        </w:rPr>
        <w:t>Kiruba</w:t>
      </w:r>
      <w:proofErr w:type="spellEnd"/>
      <w:r w:rsidRPr="003173FA">
        <w:rPr>
          <w:rFonts w:ascii="Times New Roman" w:hAnsi="Times New Roman" w:cs="Times New Roman"/>
          <w:color w:val="000000"/>
          <w:sz w:val="24"/>
          <w:szCs w:val="24"/>
        </w:rPr>
        <w:t xml:space="preserve">, M., </w:t>
      </w:r>
      <w:proofErr w:type="spellStart"/>
      <w:r w:rsidRPr="003173FA">
        <w:rPr>
          <w:rFonts w:ascii="Times New Roman" w:hAnsi="Times New Roman" w:cs="Times New Roman"/>
          <w:color w:val="000000"/>
          <w:sz w:val="24"/>
          <w:szCs w:val="24"/>
        </w:rPr>
        <w:t>Mangammal</w:t>
      </w:r>
      <w:proofErr w:type="spellEnd"/>
      <w:r w:rsidRPr="003173FA">
        <w:rPr>
          <w:rFonts w:ascii="Times New Roman" w:hAnsi="Times New Roman" w:cs="Times New Roman"/>
          <w:color w:val="000000"/>
          <w:sz w:val="24"/>
          <w:szCs w:val="24"/>
        </w:rPr>
        <w:t>, P., A</w:t>
      </w:r>
      <w:r>
        <w:rPr>
          <w:rFonts w:ascii="Times New Roman" w:hAnsi="Times New Roman" w:cs="Times New Roman"/>
          <w:color w:val="000000"/>
          <w:sz w:val="24"/>
          <w:szCs w:val="24"/>
        </w:rPr>
        <w:t xml:space="preserve">nand, G., </w:t>
      </w:r>
      <w:proofErr w:type="spellStart"/>
      <w:r>
        <w:rPr>
          <w:rFonts w:ascii="Times New Roman" w:hAnsi="Times New Roman" w:cs="Times New Roman"/>
          <w:color w:val="000000"/>
          <w:sz w:val="24"/>
          <w:szCs w:val="24"/>
        </w:rPr>
        <w:t>Sakila</w:t>
      </w:r>
      <w:proofErr w:type="spellEnd"/>
      <w:r>
        <w:rPr>
          <w:rFonts w:ascii="Times New Roman" w:hAnsi="Times New Roman" w:cs="Times New Roman"/>
          <w:color w:val="000000"/>
          <w:sz w:val="24"/>
          <w:szCs w:val="24"/>
        </w:rPr>
        <w:t>, M., Kumar, P.</w:t>
      </w:r>
      <w:r w:rsidRPr="003173FA">
        <w:rPr>
          <w:rFonts w:ascii="Times New Roman" w:hAnsi="Times New Roman" w:cs="Times New Roman"/>
          <w:color w:val="000000"/>
          <w:sz w:val="24"/>
          <w:szCs w:val="24"/>
        </w:rPr>
        <w:t xml:space="preserve"> &amp; </w:t>
      </w:r>
      <w:proofErr w:type="spellStart"/>
      <w:r w:rsidRPr="003173FA">
        <w:rPr>
          <w:rFonts w:ascii="Times New Roman" w:hAnsi="Times New Roman" w:cs="Times New Roman"/>
          <w:color w:val="000000"/>
          <w:sz w:val="24"/>
          <w:szCs w:val="24"/>
        </w:rPr>
        <w:t>Senthilkumar</w:t>
      </w:r>
      <w:proofErr w:type="spellEnd"/>
      <w:r>
        <w:rPr>
          <w:rFonts w:ascii="Times New Roman" w:hAnsi="Times New Roman" w:cs="Times New Roman"/>
          <w:color w:val="000000"/>
          <w:sz w:val="24"/>
          <w:szCs w:val="24"/>
        </w:rPr>
        <w:t xml:space="preserve">, T. </w:t>
      </w:r>
      <w:r w:rsidRPr="003173FA">
        <w:rPr>
          <w:rFonts w:ascii="Times New Roman" w:hAnsi="Times New Roman" w:cs="Times New Roman"/>
          <w:color w:val="000000"/>
          <w:sz w:val="24"/>
          <w:szCs w:val="24"/>
        </w:rPr>
        <w:t xml:space="preserve">2024. Innovations in sericulture and advancements in silk production and quality improvement. </w:t>
      </w:r>
      <w:r w:rsidRPr="003173FA">
        <w:rPr>
          <w:rFonts w:ascii="Times New Roman" w:hAnsi="Times New Roman" w:cs="Times New Roman"/>
          <w:i/>
          <w:iCs/>
          <w:color w:val="000000"/>
          <w:sz w:val="24"/>
          <w:szCs w:val="24"/>
        </w:rPr>
        <w:t xml:space="preserve">Uttar Pradesh Journal of Zoology, </w:t>
      </w:r>
      <w:r w:rsidRPr="00680BD6">
        <w:rPr>
          <w:rFonts w:ascii="Times New Roman" w:hAnsi="Times New Roman" w:cs="Times New Roman"/>
          <w:b/>
          <w:iCs/>
          <w:color w:val="000000"/>
          <w:sz w:val="24"/>
          <w:szCs w:val="24"/>
        </w:rPr>
        <w:t>45</w:t>
      </w:r>
      <w:r>
        <w:rPr>
          <w:rFonts w:ascii="Times New Roman" w:hAnsi="Times New Roman" w:cs="Times New Roman"/>
          <w:color w:val="000000"/>
          <w:sz w:val="24"/>
          <w:szCs w:val="24"/>
        </w:rPr>
        <w:t>(18):</w:t>
      </w:r>
      <w:r w:rsidRPr="003173FA">
        <w:rPr>
          <w:rFonts w:ascii="Times New Roman" w:hAnsi="Times New Roman" w:cs="Times New Roman"/>
          <w:color w:val="000000"/>
          <w:sz w:val="24"/>
          <w:szCs w:val="24"/>
        </w:rPr>
        <w:t xml:space="preserve"> 553–562.</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r w:rsidRPr="003173FA">
        <w:rPr>
          <w:rFonts w:ascii="Times New Roman" w:hAnsi="Times New Roman" w:cs="Times New Roman"/>
          <w:color w:val="000000"/>
          <w:sz w:val="24"/>
          <w:szCs w:val="24"/>
        </w:rPr>
        <w:t xml:space="preserve">Narzary PR, Das A, </w:t>
      </w:r>
      <w:proofErr w:type="spellStart"/>
      <w:r w:rsidRPr="003173FA">
        <w:rPr>
          <w:rFonts w:ascii="Times New Roman" w:hAnsi="Times New Roman" w:cs="Times New Roman"/>
          <w:color w:val="000000"/>
          <w:sz w:val="24"/>
          <w:szCs w:val="24"/>
        </w:rPr>
        <w:t>Saikia</w:t>
      </w:r>
      <w:proofErr w:type="spellEnd"/>
      <w:r w:rsidRPr="003173FA">
        <w:rPr>
          <w:rFonts w:ascii="Times New Roman" w:hAnsi="Times New Roman" w:cs="Times New Roman"/>
          <w:color w:val="000000"/>
          <w:sz w:val="24"/>
          <w:szCs w:val="24"/>
        </w:rPr>
        <w:t xml:space="preserve"> M, </w:t>
      </w:r>
      <w:proofErr w:type="spellStart"/>
      <w:r w:rsidRPr="003173FA">
        <w:rPr>
          <w:rFonts w:ascii="Times New Roman" w:hAnsi="Times New Roman" w:cs="Times New Roman"/>
          <w:color w:val="000000"/>
          <w:sz w:val="24"/>
          <w:szCs w:val="24"/>
        </w:rPr>
        <w:t>Verma</w:t>
      </w:r>
      <w:proofErr w:type="spellEnd"/>
      <w:r w:rsidRPr="003173FA">
        <w:rPr>
          <w:rFonts w:ascii="Times New Roman" w:hAnsi="Times New Roman" w:cs="Times New Roman"/>
          <w:color w:val="000000"/>
          <w:sz w:val="24"/>
          <w:szCs w:val="24"/>
        </w:rPr>
        <w:t xml:space="preserve"> R, Sharma S, Kaman PK, </w:t>
      </w:r>
      <w:r>
        <w:rPr>
          <w:rFonts w:ascii="Times New Roman" w:hAnsi="Times New Roman" w:cs="Times New Roman"/>
          <w:i/>
          <w:iCs/>
          <w:color w:val="000000"/>
          <w:sz w:val="24"/>
          <w:szCs w:val="24"/>
        </w:rPr>
        <w:t>et al</w:t>
      </w:r>
      <w:r w:rsidRPr="003173FA">
        <w:rPr>
          <w:rFonts w:ascii="Times New Roman" w:hAnsi="Times New Roman" w:cs="Times New Roman"/>
          <w:color w:val="000000"/>
          <w:sz w:val="24"/>
          <w:szCs w:val="24"/>
        </w:rPr>
        <w:t>. 2022</w:t>
      </w:r>
      <w:r>
        <w:rPr>
          <w:rFonts w:ascii="Times New Roman" w:hAnsi="Times New Roman" w:cs="Times New Roman"/>
          <w:color w:val="000000"/>
          <w:sz w:val="24"/>
          <w:szCs w:val="24"/>
        </w:rPr>
        <w:t xml:space="preserve">. </w:t>
      </w:r>
      <w:r w:rsidRPr="003173FA">
        <w:rPr>
          <w:rFonts w:ascii="Times New Roman" w:hAnsi="Times New Roman" w:cs="Times New Roman"/>
          <w:color w:val="000000"/>
          <w:sz w:val="24"/>
          <w:szCs w:val="24"/>
        </w:rPr>
        <w:t xml:space="preserve">Recent trends in seri-bioscience: Its prospects in modern sericulture. </w:t>
      </w:r>
      <w:r w:rsidRPr="000000FB">
        <w:rPr>
          <w:rFonts w:ascii="Times New Roman" w:hAnsi="Times New Roman" w:cs="Times New Roman"/>
          <w:i/>
          <w:color w:val="000000"/>
          <w:sz w:val="24"/>
          <w:szCs w:val="24"/>
        </w:rPr>
        <w:t>Pharma Innovation</w:t>
      </w:r>
      <w:r>
        <w:rPr>
          <w:rFonts w:ascii="Times New Roman" w:hAnsi="Times New Roman" w:cs="Times New Roman"/>
          <w:color w:val="000000"/>
          <w:sz w:val="24"/>
          <w:szCs w:val="24"/>
        </w:rPr>
        <w:t xml:space="preserve">, </w:t>
      </w:r>
      <w:r w:rsidRPr="00680BD6">
        <w:rPr>
          <w:rFonts w:ascii="Times New Roman" w:hAnsi="Times New Roman" w:cs="Times New Roman"/>
          <w:b/>
          <w:color w:val="000000"/>
          <w:sz w:val="24"/>
          <w:szCs w:val="24"/>
        </w:rPr>
        <w:t>11</w:t>
      </w:r>
      <w:r w:rsidRPr="003173FA">
        <w:rPr>
          <w:rFonts w:ascii="Times New Roman" w:hAnsi="Times New Roman" w:cs="Times New Roman"/>
          <w:color w:val="000000"/>
          <w:sz w:val="24"/>
          <w:szCs w:val="24"/>
        </w:rPr>
        <w:t xml:space="preserve">(1):604-611. </w:t>
      </w:r>
    </w:p>
    <w:p w:rsidR="00EA64D7" w:rsidRPr="003173FA" w:rsidRDefault="00EA64D7" w:rsidP="00EA64D7">
      <w:pPr>
        <w:pStyle w:val="Default"/>
        <w:spacing w:line="360" w:lineRule="auto"/>
        <w:ind w:left="785" w:hangingChars="327" w:hanging="785"/>
        <w:jc w:val="both"/>
      </w:pPr>
      <w:proofErr w:type="spellStart"/>
      <w:r w:rsidRPr="003173FA">
        <w:t>Nithin</w:t>
      </w:r>
      <w:proofErr w:type="spellEnd"/>
      <w:r w:rsidRPr="003173FA">
        <w:t xml:space="preserve"> HV, </w:t>
      </w:r>
      <w:proofErr w:type="spellStart"/>
      <w:r w:rsidRPr="003173FA">
        <w:t>Naikwadi</w:t>
      </w:r>
      <w:proofErr w:type="spellEnd"/>
      <w:r w:rsidRPr="003173FA">
        <w:t xml:space="preserve"> MB, Meghana GH, Jyothi BK, Kamala PVL. 2021</w:t>
      </w:r>
      <w:r>
        <w:t xml:space="preserve">. </w:t>
      </w:r>
      <w:r w:rsidRPr="003173FA">
        <w:t xml:space="preserve">Automated smart sericulture plant: an IoT &amp; AI based system approach. </w:t>
      </w:r>
      <w:r w:rsidRPr="008E70E9">
        <w:rPr>
          <w:i/>
        </w:rPr>
        <w:t>International Research Journal of Modern Engineering and Technology</w:t>
      </w:r>
      <w:r>
        <w:t xml:space="preserve">, </w:t>
      </w:r>
      <w:r w:rsidRPr="008E70E9">
        <w:rPr>
          <w:b/>
        </w:rPr>
        <w:t>3</w:t>
      </w:r>
      <w:r w:rsidRPr="003173FA">
        <w:t xml:space="preserve">(7):781-785. </w:t>
      </w:r>
    </w:p>
    <w:p w:rsidR="00EA64D7" w:rsidRPr="003173FA" w:rsidRDefault="00EA64D7" w:rsidP="00EA64D7">
      <w:pPr>
        <w:pStyle w:val="Default"/>
        <w:spacing w:line="360" w:lineRule="auto"/>
        <w:ind w:left="785" w:hangingChars="327" w:hanging="785"/>
        <w:jc w:val="both"/>
      </w:pPr>
      <w:proofErr w:type="spellStart"/>
      <w:r w:rsidRPr="003173FA">
        <w:t>Nivaashini</w:t>
      </w:r>
      <w:proofErr w:type="spellEnd"/>
      <w:r w:rsidRPr="003173FA">
        <w:t xml:space="preserve"> M, </w:t>
      </w:r>
      <w:proofErr w:type="spellStart"/>
      <w:r w:rsidRPr="003173FA">
        <w:t>Soundariya</w:t>
      </w:r>
      <w:proofErr w:type="spellEnd"/>
      <w:r w:rsidRPr="003173FA">
        <w:t xml:space="preserve"> RS, Dinesh KA. </w:t>
      </w:r>
      <w:r>
        <w:t xml:space="preserve">2018. </w:t>
      </w:r>
      <w:r w:rsidRPr="003173FA">
        <w:t xml:space="preserve">Silkworm growth monitoring smart sericulture system based on internet of things (IoT) and image processing. </w:t>
      </w:r>
      <w:r w:rsidRPr="008E70E9">
        <w:rPr>
          <w:i/>
        </w:rPr>
        <w:t>International Journal of Computer Applications</w:t>
      </w:r>
      <w:r>
        <w:t xml:space="preserve">. </w:t>
      </w:r>
      <w:r w:rsidRPr="008E70E9">
        <w:rPr>
          <w:b/>
        </w:rPr>
        <w:t>180</w:t>
      </w:r>
      <w:r w:rsidRPr="003173FA">
        <w:t xml:space="preserve">(18):29-33. </w:t>
      </w:r>
    </w:p>
    <w:p w:rsidR="00EA64D7" w:rsidRPr="003173FA" w:rsidRDefault="00EA64D7" w:rsidP="00EA64D7">
      <w:pPr>
        <w:pStyle w:val="Default"/>
        <w:spacing w:line="360" w:lineRule="auto"/>
        <w:ind w:left="785" w:hangingChars="327" w:hanging="785"/>
        <w:jc w:val="both"/>
      </w:pPr>
      <w:r w:rsidRPr="003173FA">
        <w:lastRenderedPageBreak/>
        <w:t>Reddy BL, Bhaskar M. Smart sericulture system using image processing.</w:t>
      </w:r>
      <w:r>
        <w:t xml:space="preserve"> </w:t>
      </w:r>
      <w:r w:rsidRPr="003173FA">
        <w:t>2022</w:t>
      </w:r>
      <w:r>
        <w:t>.</w:t>
      </w:r>
      <w:r w:rsidRPr="003173FA">
        <w:t xml:space="preserve"> </w:t>
      </w:r>
      <w:r w:rsidRPr="008E70E9">
        <w:rPr>
          <w:i/>
        </w:rPr>
        <w:t>International Journal of Engineering Research and Technology</w:t>
      </w:r>
      <w:r>
        <w:t xml:space="preserve">, </w:t>
      </w:r>
      <w:r w:rsidRPr="008E70E9">
        <w:rPr>
          <w:b/>
        </w:rPr>
        <w:t>11</w:t>
      </w:r>
      <w:r w:rsidRPr="003173FA">
        <w:t xml:space="preserve">(1):143-147. </w:t>
      </w:r>
    </w:p>
    <w:p w:rsidR="00EA64D7" w:rsidRPr="001C33BC" w:rsidRDefault="00EA64D7" w:rsidP="00EA64D7">
      <w:pPr>
        <w:spacing w:after="0" w:line="360" w:lineRule="auto"/>
        <w:ind w:left="785" w:hangingChars="327" w:hanging="785"/>
        <w:jc w:val="both"/>
        <w:rPr>
          <w:rFonts w:ascii="Times New Roman" w:eastAsia="Times New Roman" w:hAnsi="Times New Roman" w:cs="Times New Roman"/>
          <w:sz w:val="24"/>
          <w:szCs w:val="24"/>
          <w:lang w:eastAsia="en-IN"/>
        </w:rPr>
      </w:pPr>
      <w:r w:rsidRPr="001C33BC">
        <w:rPr>
          <w:rFonts w:ascii="Times New Roman" w:eastAsia="Times New Roman" w:hAnsi="Times New Roman" w:cs="Times New Roman"/>
          <w:sz w:val="24"/>
          <w:szCs w:val="24"/>
          <w:lang w:eastAsia="en-IN"/>
        </w:rPr>
        <w:t>Reddy, H. C., Bhat, M. R., N., S.</w:t>
      </w:r>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Kankanawadi</w:t>
      </w:r>
      <w:proofErr w:type="spellEnd"/>
      <w:r>
        <w:rPr>
          <w:rFonts w:ascii="Times New Roman" w:eastAsia="Times New Roman" w:hAnsi="Times New Roman" w:cs="Times New Roman"/>
          <w:sz w:val="24"/>
          <w:szCs w:val="24"/>
          <w:lang w:eastAsia="en-IN"/>
        </w:rPr>
        <w:t>, N., &amp; M. N., C. 2025</w:t>
      </w:r>
      <w:r w:rsidRPr="001C33BC">
        <w:rPr>
          <w:rFonts w:ascii="Times New Roman" w:eastAsia="Times New Roman" w:hAnsi="Times New Roman" w:cs="Times New Roman"/>
          <w:sz w:val="24"/>
          <w:szCs w:val="24"/>
          <w:lang w:eastAsia="en-IN"/>
        </w:rPr>
        <w:t xml:space="preserve">. Precision sericulture and smart technologies: Integrating IoT, AI and automation for silk sustainability. </w:t>
      </w:r>
      <w:r w:rsidRPr="003173FA">
        <w:rPr>
          <w:rFonts w:ascii="Times New Roman" w:eastAsia="Times New Roman" w:hAnsi="Times New Roman" w:cs="Times New Roman"/>
          <w:i/>
          <w:iCs/>
          <w:sz w:val="24"/>
          <w:szCs w:val="24"/>
          <w:lang w:eastAsia="en-IN"/>
        </w:rPr>
        <w:t xml:space="preserve">Journal of Experimental Agriculture International, </w:t>
      </w:r>
      <w:r w:rsidRPr="008E70E9">
        <w:rPr>
          <w:rFonts w:ascii="Times New Roman" w:eastAsia="Times New Roman" w:hAnsi="Times New Roman" w:cs="Times New Roman"/>
          <w:b/>
          <w:iCs/>
          <w:sz w:val="24"/>
          <w:szCs w:val="24"/>
          <w:lang w:eastAsia="en-IN"/>
        </w:rPr>
        <w:t>47</w:t>
      </w:r>
      <w:r>
        <w:rPr>
          <w:rFonts w:ascii="Times New Roman" w:eastAsia="Times New Roman" w:hAnsi="Times New Roman" w:cs="Times New Roman"/>
          <w:sz w:val="24"/>
          <w:szCs w:val="24"/>
          <w:lang w:eastAsia="en-IN"/>
        </w:rPr>
        <w:t>(8):</w:t>
      </w:r>
      <w:r w:rsidRPr="001C33BC">
        <w:rPr>
          <w:rFonts w:ascii="Times New Roman" w:eastAsia="Times New Roman" w:hAnsi="Times New Roman" w:cs="Times New Roman"/>
          <w:sz w:val="24"/>
          <w:szCs w:val="24"/>
          <w:lang w:eastAsia="en-IN"/>
        </w:rPr>
        <w:t xml:space="preserve"> 248–261.</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r w:rsidRPr="003173FA">
        <w:rPr>
          <w:rFonts w:ascii="Times New Roman" w:hAnsi="Times New Roman" w:cs="Times New Roman"/>
          <w:color w:val="000000"/>
          <w:sz w:val="24"/>
          <w:szCs w:val="24"/>
        </w:rPr>
        <w:t xml:space="preserve">Sharma A, Gupta RK, Sharma P, </w:t>
      </w:r>
      <w:proofErr w:type="spellStart"/>
      <w:r w:rsidRPr="003173FA">
        <w:rPr>
          <w:rFonts w:ascii="Times New Roman" w:hAnsi="Times New Roman" w:cs="Times New Roman"/>
          <w:color w:val="000000"/>
          <w:sz w:val="24"/>
          <w:szCs w:val="24"/>
        </w:rPr>
        <w:t>Qadir</w:t>
      </w:r>
      <w:proofErr w:type="spellEnd"/>
      <w:r w:rsidRPr="003173FA">
        <w:rPr>
          <w:rFonts w:ascii="Times New Roman" w:hAnsi="Times New Roman" w:cs="Times New Roman"/>
          <w:color w:val="000000"/>
          <w:sz w:val="24"/>
          <w:szCs w:val="24"/>
        </w:rPr>
        <w:t xml:space="preserve"> J, Bandral RS, Bali K. Technological innovations in sericulture. </w:t>
      </w:r>
      <w:r w:rsidRPr="000000FB">
        <w:rPr>
          <w:rFonts w:ascii="Times New Roman" w:hAnsi="Times New Roman" w:cs="Times New Roman"/>
          <w:i/>
          <w:color w:val="000000"/>
          <w:sz w:val="24"/>
          <w:szCs w:val="24"/>
        </w:rPr>
        <w:t>International Journal of Entomology Research</w:t>
      </w:r>
      <w:r>
        <w:rPr>
          <w:rFonts w:ascii="Times New Roman" w:hAnsi="Times New Roman" w:cs="Times New Roman"/>
          <w:color w:val="000000"/>
          <w:sz w:val="24"/>
          <w:szCs w:val="24"/>
        </w:rPr>
        <w:t>,</w:t>
      </w:r>
      <w:r w:rsidRPr="003173FA">
        <w:rPr>
          <w:rFonts w:ascii="Times New Roman" w:hAnsi="Times New Roman" w:cs="Times New Roman"/>
          <w:color w:val="000000"/>
          <w:sz w:val="24"/>
          <w:szCs w:val="24"/>
        </w:rPr>
        <w:t xml:space="preserve"> </w:t>
      </w:r>
      <w:r w:rsidRPr="00680BD6">
        <w:rPr>
          <w:rFonts w:ascii="Times New Roman" w:hAnsi="Times New Roman" w:cs="Times New Roman"/>
          <w:b/>
          <w:color w:val="000000"/>
          <w:sz w:val="24"/>
          <w:szCs w:val="24"/>
        </w:rPr>
        <w:t>7</w:t>
      </w:r>
      <w:r w:rsidRPr="003173FA">
        <w:rPr>
          <w:rFonts w:ascii="Times New Roman" w:hAnsi="Times New Roman" w:cs="Times New Roman"/>
          <w:color w:val="000000"/>
          <w:sz w:val="24"/>
          <w:szCs w:val="24"/>
        </w:rPr>
        <w:t xml:space="preserve">(1):7-15. </w:t>
      </w:r>
    </w:p>
    <w:p w:rsidR="00EA64D7" w:rsidRPr="003173FA" w:rsidRDefault="00EA64D7" w:rsidP="00EA64D7">
      <w:pPr>
        <w:pStyle w:val="Default"/>
        <w:spacing w:line="360" w:lineRule="auto"/>
        <w:ind w:left="785" w:hangingChars="327" w:hanging="785"/>
        <w:jc w:val="both"/>
      </w:pPr>
      <w:r w:rsidRPr="003173FA">
        <w:t>Sharma, R., Kumar, A., Lavany</w:t>
      </w:r>
      <w:r>
        <w:t>a, V., Chavan, P. &amp; Kumar, M. 2024</w:t>
      </w:r>
      <w:r w:rsidRPr="003173FA">
        <w:t xml:space="preserve">. Smart sericulture: Integrating automation, IoT (Internet of Things), and AI (Artificial Intelligence) for the next generation of silk farming. </w:t>
      </w:r>
      <w:r w:rsidRPr="003173FA">
        <w:rPr>
          <w:rStyle w:val="Emphasis"/>
        </w:rPr>
        <w:t>South Asian Journal of Agricultural Sciences (SAJAS)</w:t>
      </w:r>
      <w:r w:rsidRPr="003173FA">
        <w:t xml:space="preserve">, </w:t>
      </w:r>
      <w:r w:rsidRPr="008E70E9">
        <w:rPr>
          <w:rStyle w:val="Emphasis"/>
          <w:b/>
          <w:i w:val="0"/>
        </w:rPr>
        <w:t>4</w:t>
      </w:r>
      <w:r>
        <w:t>(1):</w:t>
      </w:r>
      <w:r w:rsidRPr="003173FA">
        <w:t xml:space="preserve"> 238–248.</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r w:rsidRPr="003173FA">
        <w:rPr>
          <w:rFonts w:ascii="Times New Roman" w:hAnsi="Times New Roman" w:cs="Times New Roman"/>
          <w:color w:val="000000"/>
          <w:sz w:val="24"/>
          <w:szCs w:val="24"/>
        </w:rPr>
        <w:t>Singh T, Nigam A, Kapila R. 2021</w:t>
      </w:r>
      <w:r>
        <w:rPr>
          <w:rFonts w:ascii="Times New Roman" w:hAnsi="Times New Roman" w:cs="Times New Roman"/>
          <w:color w:val="000000"/>
          <w:sz w:val="24"/>
          <w:szCs w:val="24"/>
        </w:rPr>
        <w:t xml:space="preserve">. </w:t>
      </w:r>
      <w:r w:rsidRPr="003173FA">
        <w:rPr>
          <w:rFonts w:ascii="Times New Roman" w:hAnsi="Times New Roman" w:cs="Times New Roman"/>
          <w:color w:val="000000"/>
          <w:sz w:val="24"/>
          <w:szCs w:val="24"/>
        </w:rPr>
        <w:t xml:space="preserve">Innovations in silkworm rearing and importance: Recent advances. </w:t>
      </w:r>
      <w:r w:rsidRPr="00680BD6">
        <w:rPr>
          <w:rFonts w:ascii="Times New Roman" w:hAnsi="Times New Roman" w:cs="Times New Roman"/>
          <w:i/>
          <w:color w:val="000000"/>
          <w:sz w:val="24"/>
          <w:szCs w:val="24"/>
        </w:rPr>
        <w:t>Textile Association</w:t>
      </w:r>
      <w:r>
        <w:rPr>
          <w:rFonts w:ascii="Times New Roman" w:hAnsi="Times New Roman" w:cs="Times New Roman"/>
          <w:color w:val="000000"/>
          <w:sz w:val="24"/>
          <w:szCs w:val="24"/>
        </w:rPr>
        <w:t xml:space="preserve">, </w:t>
      </w:r>
      <w:r w:rsidRPr="00680BD6">
        <w:rPr>
          <w:rFonts w:ascii="Times New Roman" w:hAnsi="Times New Roman" w:cs="Times New Roman"/>
          <w:b/>
          <w:color w:val="000000"/>
          <w:sz w:val="24"/>
          <w:szCs w:val="24"/>
        </w:rPr>
        <w:t>82</w:t>
      </w:r>
      <w:r w:rsidRPr="003173FA">
        <w:rPr>
          <w:rFonts w:ascii="Times New Roman" w:hAnsi="Times New Roman" w:cs="Times New Roman"/>
          <w:color w:val="000000"/>
          <w:sz w:val="24"/>
          <w:szCs w:val="24"/>
        </w:rPr>
        <w:t xml:space="preserve">(2):87-90. </w:t>
      </w:r>
    </w:p>
    <w:p w:rsidR="000000FB"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r w:rsidRPr="003173FA">
        <w:rPr>
          <w:rFonts w:ascii="Times New Roman" w:hAnsi="Times New Roman" w:cs="Times New Roman"/>
          <w:color w:val="000000"/>
          <w:sz w:val="24"/>
          <w:szCs w:val="24"/>
        </w:rPr>
        <w:t>Wani MY, Ganie NA, Rather RA, Rani S, Bhat ZA. 2018</w:t>
      </w:r>
      <w:r>
        <w:rPr>
          <w:rFonts w:ascii="Times New Roman" w:hAnsi="Times New Roman" w:cs="Times New Roman"/>
          <w:color w:val="000000"/>
          <w:sz w:val="24"/>
          <w:szCs w:val="24"/>
        </w:rPr>
        <w:t xml:space="preserve">. </w:t>
      </w:r>
      <w:r w:rsidRPr="003173FA">
        <w:rPr>
          <w:rFonts w:ascii="Times New Roman" w:hAnsi="Times New Roman" w:cs="Times New Roman"/>
          <w:color w:val="000000"/>
          <w:sz w:val="24"/>
          <w:szCs w:val="24"/>
        </w:rPr>
        <w:t xml:space="preserve">Seri biodiversity: An important approach for improving quality of life. </w:t>
      </w:r>
      <w:r w:rsidRPr="000000FB">
        <w:rPr>
          <w:rFonts w:ascii="Times New Roman" w:hAnsi="Times New Roman" w:cs="Times New Roman"/>
          <w:i/>
          <w:color w:val="000000"/>
          <w:sz w:val="24"/>
          <w:szCs w:val="24"/>
        </w:rPr>
        <w:t>Journal of Entomology Zoology Studies</w:t>
      </w:r>
      <w:r>
        <w:rPr>
          <w:rFonts w:ascii="Times New Roman" w:hAnsi="Times New Roman" w:cs="Times New Roman"/>
          <w:color w:val="000000"/>
          <w:sz w:val="24"/>
          <w:szCs w:val="24"/>
        </w:rPr>
        <w:t xml:space="preserve">, </w:t>
      </w:r>
      <w:r w:rsidRPr="00680BD6">
        <w:rPr>
          <w:rFonts w:ascii="Times New Roman" w:hAnsi="Times New Roman" w:cs="Times New Roman"/>
          <w:b/>
          <w:color w:val="000000"/>
          <w:sz w:val="24"/>
          <w:szCs w:val="24"/>
        </w:rPr>
        <w:t>6</w:t>
      </w:r>
      <w:r w:rsidRPr="003173FA">
        <w:rPr>
          <w:rFonts w:ascii="Times New Roman" w:hAnsi="Times New Roman" w:cs="Times New Roman"/>
          <w:color w:val="000000"/>
          <w:sz w:val="24"/>
          <w:szCs w:val="24"/>
        </w:rPr>
        <w:t xml:space="preserve">(1):100-105. </w:t>
      </w:r>
    </w:p>
    <w:p w:rsidR="00EA64D7" w:rsidRPr="00EA64D7"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proofErr w:type="spellStart"/>
      <w:r w:rsidRPr="00EA64D7">
        <w:rPr>
          <w:rFonts w:ascii="Times New Roman" w:hAnsi="Times New Roman" w:cs="Times New Roman"/>
          <w:sz w:val="24"/>
          <w:szCs w:val="24"/>
        </w:rPr>
        <w:t>Yashaswini</w:t>
      </w:r>
      <w:proofErr w:type="spellEnd"/>
      <w:r w:rsidRPr="00EA64D7">
        <w:rPr>
          <w:rFonts w:ascii="Times New Roman" w:hAnsi="Times New Roman" w:cs="Times New Roman"/>
          <w:sz w:val="24"/>
          <w:szCs w:val="24"/>
        </w:rPr>
        <w:t xml:space="preserve"> B, </w:t>
      </w:r>
      <w:proofErr w:type="spellStart"/>
      <w:r w:rsidRPr="00EA64D7">
        <w:rPr>
          <w:rFonts w:ascii="Times New Roman" w:hAnsi="Times New Roman" w:cs="Times New Roman"/>
          <w:sz w:val="24"/>
          <w:szCs w:val="24"/>
        </w:rPr>
        <w:t>Madhusudhan</w:t>
      </w:r>
      <w:proofErr w:type="spellEnd"/>
      <w:r w:rsidRPr="00EA64D7">
        <w:rPr>
          <w:rFonts w:ascii="Times New Roman" w:hAnsi="Times New Roman" w:cs="Times New Roman"/>
          <w:sz w:val="24"/>
          <w:szCs w:val="24"/>
        </w:rPr>
        <w:t xml:space="preserve">, </w:t>
      </w:r>
      <w:proofErr w:type="spellStart"/>
      <w:r w:rsidRPr="00EA64D7">
        <w:rPr>
          <w:rFonts w:ascii="Times New Roman" w:hAnsi="Times New Roman" w:cs="Times New Roman"/>
          <w:sz w:val="24"/>
          <w:szCs w:val="24"/>
        </w:rPr>
        <w:t>Nagmani</w:t>
      </w:r>
      <w:proofErr w:type="spellEnd"/>
      <w:r w:rsidRPr="00EA64D7">
        <w:rPr>
          <w:rFonts w:ascii="Times New Roman" w:hAnsi="Times New Roman" w:cs="Times New Roman"/>
          <w:sz w:val="24"/>
          <w:szCs w:val="24"/>
        </w:rPr>
        <w:t>, S. 2020. Automated smart sericulture based on IoT and</w:t>
      </w:r>
      <w:r w:rsidRPr="00EA64D7">
        <w:rPr>
          <w:rFonts w:ascii="Times New Roman" w:hAnsi="Times New Roman" w:cs="Times New Roman"/>
        </w:rPr>
        <w:t xml:space="preserve"> image processing technique. </w:t>
      </w:r>
      <w:r w:rsidRPr="00EA64D7">
        <w:rPr>
          <w:rFonts w:ascii="Times New Roman" w:hAnsi="Times New Roman" w:cs="Times New Roman"/>
          <w:i/>
        </w:rPr>
        <w:t>International Journal of Engineering Science and Computing</w:t>
      </w:r>
      <w:r w:rsidRPr="00EA64D7">
        <w:rPr>
          <w:rFonts w:ascii="Times New Roman" w:hAnsi="Times New Roman" w:cs="Times New Roman"/>
        </w:rPr>
        <w:t xml:space="preserve">, </w:t>
      </w:r>
      <w:r w:rsidRPr="00EA64D7">
        <w:rPr>
          <w:rFonts w:ascii="Times New Roman" w:hAnsi="Times New Roman" w:cs="Times New Roman"/>
          <w:b/>
        </w:rPr>
        <w:t>10</w:t>
      </w:r>
      <w:r w:rsidRPr="00EA64D7">
        <w:rPr>
          <w:rFonts w:ascii="Times New Roman" w:hAnsi="Times New Roman" w:cs="Times New Roman"/>
        </w:rPr>
        <w:t>(6):26201-26206</w:t>
      </w:r>
    </w:p>
    <w:p w:rsidR="003F5A5E" w:rsidRPr="00EA64D7" w:rsidRDefault="003F5A5E" w:rsidP="00EA64D7">
      <w:pPr>
        <w:spacing w:line="360" w:lineRule="auto"/>
        <w:jc w:val="both"/>
        <w:rPr>
          <w:rFonts w:ascii="Times New Roman" w:hAnsi="Times New Roman" w:cs="Times New Roman"/>
          <w:sz w:val="24"/>
          <w:szCs w:val="24"/>
        </w:rPr>
      </w:pPr>
    </w:p>
    <w:sectPr w:rsidR="003F5A5E" w:rsidRPr="00EA64D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3E3" w:rsidRDefault="004013E3" w:rsidP="001D7CE7">
      <w:pPr>
        <w:spacing w:after="0" w:line="240" w:lineRule="auto"/>
      </w:pPr>
      <w:r>
        <w:separator/>
      </w:r>
    </w:p>
  </w:endnote>
  <w:endnote w:type="continuationSeparator" w:id="0">
    <w:p w:rsidR="004013E3" w:rsidRDefault="004013E3" w:rsidP="001D7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E7" w:rsidRDefault="001D7C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E7" w:rsidRDefault="001D7C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E7" w:rsidRDefault="001D7C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3E3" w:rsidRDefault="004013E3" w:rsidP="001D7CE7">
      <w:pPr>
        <w:spacing w:after="0" w:line="240" w:lineRule="auto"/>
      </w:pPr>
      <w:r>
        <w:separator/>
      </w:r>
    </w:p>
  </w:footnote>
  <w:footnote w:type="continuationSeparator" w:id="0">
    <w:p w:rsidR="004013E3" w:rsidRDefault="004013E3" w:rsidP="001D7C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E7" w:rsidRDefault="004013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24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E7" w:rsidRDefault="004013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24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E7" w:rsidRDefault="004013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24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4D7"/>
    <w:rsid w:val="000000FB"/>
    <w:rsid w:val="00156EDB"/>
    <w:rsid w:val="0017586F"/>
    <w:rsid w:val="001D7CE7"/>
    <w:rsid w:val="002509DB"/>
    <w:rsid w:val="003F5A5E"/>
    <w:rsid w:val="004013E3"/>
    <w:rsid w:val="009A41E5"/>
    <w:rsid w:val="00A75C7A"/>
    <w:rsid w:val="00A83D3E"/>
    <w:rsid w:val="00AA0AFD"/>
    <w:rsid w:val="00E0297F"/>
    <w:rsid w:val="00E76C8D"/>
    <w:rsid w:val="00EA64D7"/>
    <w:rsid w:val="00FC7B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64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EA64D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4D7"/>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EA64D7"/>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EA64D7"/>
    <w:rPr>
      <w:b/>
      <w:bCs/>
    </w:rPr>
  </w:style>
  <w:style w:type="paragraph" w:styleId="NormalWeb">
    <w:name w:val="Normal (Web)"/>
    <w:basedOn w:val="Normal"/>
    <w:uiPriority w:val="99"/>
    <w:semiHidden/>
    <w:unhideWhenUsed/>
    <w:rsid w:val="00EA64D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A64D7"/>
    <w:rPr>
      <w:i/>
      <w:iCs/>
    </w:rPr>
  </w:style>
  <w:style w:type="paragraph" w:customStyle="1" w:styleId="Default">
    <w:name w:val="Default"/>
    <w:rsid w:val="00EA64D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A0AFD"/>
    <w:rPr>
      <w:color w:val="0000FF" w:themeColor="hyperlink"/>
      <w:u w:val="single"/>
    </w:rPr>
  </w:style>
  <w:style w:type="character" w:customStyle="1" w:styleId="UnresolvedMention">
    <w:name w:val="Unresolved Mention"/>
    <w:basedOn w:val="DefaultParagraphFont"/>
    <w:uiPriority w:val="99"/>
    <w:semiHidden/>
    <w:unhideWhenUsed/>
    <w:rsid w:val="00AA0AFD"/>
    <w:rPr>
      <w:color w:val="605E5C"/>
      <w:shd w:val="clear" w:color="auto" w:fill="E1DFDD"/>
    </w:rPr>
  </w:style>
  <w:style w:type="paragraph" w:styleId="Header">
    <w:name w:val="header"/>
    <w:basedOn w:val="Normal"/>
    <w:link w:val="HeaderChar"/>
    <w:uiPriority w:val="99"/>
    <w:unhideWhenUsed/>
    <w:rsid w:val="001D7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E7"/>
  </w:style>
  <w:style w:type="paragraph" w:styleId="Footer">
    <w:name w:val="footer"/>
    <w:basedOn w:val="Normal"/>
    <w:link w:val="FooterChar"/>
    <w:uiPriority w:val="99"/>
    <w:unhideWhenUsed/>
    <w:rsid w:val="001D7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E7"/>
  </w:style>
  <w:style w:type="paragraph" w:styleId="NoSpacing">
    <w:name w:val="No Spacing"/>
    <w:uiPriority w:val="1"/>
    <w:qFormat/>
    <w:rsid w:val="00E0297F"/>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64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EA64D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4D7"/>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EA64D7"/>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EA64D7"/>
    <w:rPr>
      <w:b/>
      <w:bCs/>
    </w:rPr>
  </w:style>
  <w:style w:type="paragraph" w:styleId="NormalWeb">
    <w:name w:val="Normal (Web)"/>
    <w:basedOn w:val="Normal"/>
    <w:uiPriority w:val="99"/>
    <w:semiHidden/>
    <w:unhideWhenUsed/>
    <w:rsid w:val="00EA64D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A64D7"/>
    <w:rPr>
      <w:i/>
      <w:iCs/>
    </w:rPr>
  </w:style>
  <w:style w:type="paragraph" w:customStyle="1" w:styleId="Default">
    <w:name w:val="Default"/>
    <w:rsid w:val="00EA64D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A0AFD"/>
    <w:rPr>
      <w:color w:val="0000FF" w:themeColor="hyperlink"/>
      <w:u w:val="single"/>
    </w:rPr>
  </w:style>
  <w:style w:type="character" w:customStyle="1" w:styleId="UnresolvedMention">
    <w:name w:val="Unresolved Mention"/>
    <w:basedOn w:val="DefaultParagraphFont"/>
    <w:uiPriority w:val="99"/>
    <w:semiHidden/>
    <w:unhideWhenUsed/>
    <w:rsid w:val="00AA0AFD"/>
    <w:rPr>
      <w:color w:val="605E5C"/>
      <w:shd w:val="clear" w:color="auto" w:fill="E1DFDD"/>
    </w:rPr>
  </w:style>
  <w:style w:type="paragraph" w:styleId="Header">
    <w:name w:val="header"/>
    <w:basedOn w:val="Normal"/>
    <w:link w:val="HeaderChar"/>
    <w:uiPriority w:val="99"/>
    <w:unhideWhenUsed/>
    <w:rsid w:val="001D7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E7"/>
  </w:style>
  <w:style w:type="paragraph" w:styleId="Footer">
    <w:name w:val="footer"/>
    <w:basedOn w:val="Normal"/>
    <w:link w:val="FooterChar"/>
    <w:uiPriority w:val="99"/>
    <w:unhideWhenUsed/>
    <w:rsid w:val="001D7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E7"/>
  </w:style>
  <w:style w:type="paragraph" w:styleId="NoSpacing">
    <w:name w:val="No Spacing"/>
    <w:uiPriority w:val="1"/>
    <w:qFormat/>
    <w:rsid w:val="00E0297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70102">
      <w:bodyDiv w:val="1"/>
      <w:marLeft w:val="0"/>
      <w:marRight w:val="0"/>
      <w:marTop w:val="0"/>
      <w:marBottom w:val="0"/>
      <w:divBdr>
        <w:top w:val="none" w:sz="0" w:space="0" w:color="auto"/>
        <w:left w:val="none" w:sz="0" w:space="0" w:color="auto"/>
        <w:bottom w:val="none" w:sz="0" w:space="0" w:color="auto"/>
        <w:right w:val="none" w:sz="0" w:space="0" w:color="auto"/>
      </w:divBdr>
    </w:div>
    <w:div w:id="227809290">
      <w:bodyDiv w:val="1"/>
      <w:marLeft w:val="0"/>
      <w:marRight w:val="0"/>
      <w:marTop w:val="0"/>
      <w:marBottom w:val="0"/>
      <w:divBdr>
        <w:top w:val="none" w:sz="0" w:space="0" w:color="auto"/>
        <w:left w:val="none" w:sz="0" w:space="0" w:color="auto"/>
        <w:bottom w:val="none" w:sz="0" w:space="0" w:color="auto"/>
        <w:right w:val="none" w:sz="0" w:space="0" w:color="auto"/>
      </w:divBdr>
    </w:div>
    <w:div w:id="318004658">
      <w:bodyDiv w:val="1"/>
      <w:marLeft w:val="0"/>
      <w:marRight w:val="0"/>
      <w:marTop w:val="0"/>
      <w:marBottom w:val="0"/>
      <w:divBdr>
        <w:top w:val="none" w:sz="0" w:space="0" w:color="auto"/>
        <w:left w:val="none" w:sz="0" w:space="0" w:color="auto"/>
        <w:bottom w:val="none" w:sz="0" w:space="0" w:color="auto"/>
        <w:right w:val="none" w:sz="0" w:space="0" w:color="auto"/>
      </w:divBdr>
    </w:div>
    <w:div w:id="1556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4966</Words>
  <Characters>28311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sapna devi</dc:creator>
  <cp:lastModifiedBy>sapna devi</cp:lastModifiedBy>
  <cp:revision>7</cp:revision>
  <dcterms:created xsi:type="dcterms:W3CDTF">2026-03-31T07:27:00Z</dcterms:created>
  <dcterms:modified xsi:type="dcterms:W3CDTF">2026-04-06T11:59:00Z</dcterms:modified>
</cp:coreProperties>
</file>