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E1AC2" w:rsidTr="008C2EBC">
        <w:trPr>
          <w:trHeight w:val="278"/>
          <w:jc w:val="center"/>
        </w:trPr>
        <w:tc>
          <w:tcPr>
            <w:tcW w:w="1186" w:type="pct"/>
            <w:shd w:val="clear" w:color="auto" w:fill="auto"/>
          </w:tcPr>
          <w:p w:rsidR="001E1AC2" w:rsidRDefault="008175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E1AC2" w:rsidRDefault="008175A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1E1A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E1AC2" w:rsidRDefault="008175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E1AC2" w:rsidRDefault="00D349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9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Ms_BN_2495</w:t>
            </w:r>
          </w:p>
        </w:tc>
      </w:tr>
      <w:tr w:rsidR="001E1A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E1AC2" w:rsidRDefault="008175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E1AC2" w:rsidRDefault="00D349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9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Review on Effect of Integrated Nutrient Management on Wheat (Triticum </w:t>
            </w:r>
            <w:proofErr w:type="spellStart"/>
            <w:r w:rsidRPr="00D34954">
              <w:rPr>
                <w:rFonts w:ascii="Arial" w:hAnsi="Arial" w:cs="Arial"/>
                <w:b/>
                <w:sz w:val="20"/>
                <w:szCs w:val="20"/>
                <w:lang w:val="en-GB"/>
              </w:rPr>
              <w:t>aestivum</w:t>
            </w:r>
            <w:proofErr w:type="spellEnd"/>
            <w:r w:rsidRPr="00D349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1E1A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E1AC2" w:rsidRDefault="008175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E1AC2" w:rsidRDefault="008175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1E1AC2" w:rsidRDefault="001E1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E1AC2" w:rsidRDefault="001E1AC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E1AC2" w:rsidRDefault="008175A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E1AC2" w:rsidRDefault="001E1AC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E1AC2" w:rsidRDefault="001E1AC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E1AC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E1AC2" w:rsidRDefault="008175A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E1AC2" w:rsidRDefault="001E1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E1AC2" w:rsidRDefault="001E1A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1AC2" w:rsidRDefault="001E1AC2">
      <w:pPr>
        <w:rPr>
          <w:rFonts w:ascii="Arial" w:hAnsi="Arial" w:cs="Arial"/>
          <w:sz w:val="20"/>
          <w:szCs w:val="20"/>
          <w:lang w:val="en-GB"/>
        </w:rPr>
      </w:pPr>
    </w:p>
    <w:p w:rsidR="001E1AC2" w:rsidRDefault="008175A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1E1AC2" w:rsidRDefault="001E1AC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E1AC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1E1AC2" w:rsidRDefault="001E1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1AC2" w:rsidRDefault="001E1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E1AC2" w:rsidRDefault="008175A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AC2" w:rsidRDefault="008175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E1AC2" w:rsidRDefault="00CF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1AC2" w:rsidRDefault="001E1A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AC2" w:rsidRDefault="001E1A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AC2" w:rsidRDefault="001E1A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1AC2" w:rsidRDefault="008175A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E1AC2" w:rsidRDefault="001E1AC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E1AC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E1AC2" w:rsidRDefault="001E1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E1AC2" w:rsidRDefault="008175A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E1AC2" w:rsidRDefault="001E1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E1AC2" w:rsidRDefault="001E1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1AC2" w:rsidRDefault="008175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E1AC2" w:rsidRDefault="00CF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E1AC2" w:rsidRDefault="008175A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1E1AC2" w:rsidRDefault="008175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E1AC2" w:rsidRDefault="00CF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E1AC2" w:rsidRDefault="001E1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1AC2" w:rsidRDefault="008175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E1AC2" w:rsidRDefault="00CF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AC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E1AC2" w:rsidRDefault="008175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E1AC2" w:rsidRDefault="008175A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E1AC2" w:rsidRDefault="001E1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1AC2" w:rsidRDefault="008175A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E1AC2" w:rsidRDefault="001E1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E1AC2" w:rsidRDefault="00CF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E1AC2" w:rsidRDefault="001E1A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1AC2" w:rsidRDefault="001E1AC2">
      <w:pPr>
        <w:rPr>
          <w:rFonts w:ascii="Arial" w:hAnsi="Arial" w:cs="Arial"/>
          <w:sz w:val="20"/>
          <w:szCs w:val="20"/>
          <w:lang w:val="en-GB"/>
        </w:rPr>
      </w:pPr>
    </w:p>
    <w:p w:rsidR="00593877" w:rsidRPr="00593877" w:rsidRDefault="00593877" w:rsidP="00593877">
      <w:pPr>
        <w:rPr>
          <w:rFonts w:ascii="Arial" w:hAnsi="Arial" w:cs="Arial"/>
          <w:b/>
          <w:sz w:val="20"/>
          <w:szCs w:val="20"/>
        </w:rPr>
      </w:pPr>
    </w:p>
    <w:p w:rsidR="00593877" w:rsidRPr="00593877" w:rsidRDefault="00593877" w:rsidP="00593877">
      <w:pPr>
        <w:rPr>
          <w:rFonts w:ascii="Arial" w:hAnsi="Arial" w:cs="Arial"/>
          <w:b/>
          <w:sz w:val="20"/>
          <w:szCs w:val="20"/>
          <w:u w:val="single"/>
        </w:rPr>
      </w:pPr>
      <w:r w:rsidRPr="0059387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93877" w:rsidRPr="00593877" w:rsidRDefault="00593877" w:rsidP="00593877">
      <w:pPr>
        <w:rPr>
          <w:rFonts w:ascii="Helvetica" w:hAnsi="Helvetica"/>
          <w:sz w:val="20"/>
          <w:szCs w:val="20"/>
        </w:rPr>
      </w:pPr>
      <w:r w:rsidRPr="00593877">
        <w:rPr>
          <w:rFonts w:ascii="Arial" w:hAnsi="Arial" w:cs="Arial"/>
          <w:color w:val="000000"/>
          <w:sz w:val="20"/>
          <w:szCs w:val="20"/>
        </w:rPr>
        <w:t>Francisco Castillo Reyes, Mexico</w:t>
      </w:r>
    </w:p>
    <w:p w:rsidR="001E1AC2" w:rsidRDefault="001E1A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1E1AC2" w:rsidRDefault="001E1A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E1AC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D95" w:rsidRDefault="00A10D95">
      <w:r>
        <w:separator/>
      </w:r>
    </w:p>
  </w:endnote>
  <w:endnote w:type="continuationSeparator" w:id="0">
    <w:p w:rsidR="00A10D95" w:rsidRDefault="00A1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AC2" w:rsidRDefault="008175A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37B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37B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E1AC2" w:rsidRDefault="001E1AC2">
    <w:pPr>
      <w:pStyle w:val="Footer"/>
      <w:jc w:val="right"/>
    </w:pPr>
  </w:p>
  <w:p w:rsidR="001E1AC2" w:rsidRDefault="001E1AC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D95" w:rsidRDefault="00A10D95">
      <w:r>
        <w:separator/>
      </w:r>
    </w:p>
  </w:footnote>
  <w:footnote w:type="continuationSeparator" w:id="0">
    <w:p w:rsidR="00A10D95" w:rsidRDefault="00A1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AC2" w:rsidRDefault="001E1AC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E1AC2" w:rsidRDefault="008175AD">
    <w:pPr>
      <w:spacing w:before="100" w:beforeAutospacing="1" w:after="100" w:afterAutospacing="1"/>
      <w:jc w:val="center"/>
      <w:rPr>
        <w:color w:val="000000"/>
        <w:sz w:val="20"/>
      </w:rPr>
    </w:pPr>
    <w:r w:rsidRPr="00A10D9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AC2"/>
    <w:rsid w:val="0002560D"/>
    <w:rsid w:val="000D0187"/>
    <w:rsid w:val="001E1AC2"/>
    <w:rsid w:val="0033094F"/>
    <w:rsid w:val="00593877"/>
    <w:rsid w:val="005F599C"/>
    <w:rsid w:val="008175AD"/>
    <w:rsid w:val="008C2EBC"/>
    <w:rsid w:val="00A10D95"/>
    <w:rsid w:val="00BF1BD3"/>
    <w:rsid w:val="00C9353B"/>
    <w:rsid w:val="00CF0C46"/>
    <w:rsid w:val="00D34954"/>
    <w:rsid w:val="00F32E81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C2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2026-03-24T06:32:00Z</dcterms:created>
  <dcterms:modified xsi:type="dcterms:W3CDTF">2026-04-11T09:20:00Z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