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B6D400" w14:textId="77777777" w:rsidR="00C43165" w:rsidRDefault="00C43165" w:rsidP="00A67F85">
      <w:pPr>
        <w:spacing w:before="100" w:beforeAutospacing="1" w:after="100" w:afterAutospacing="1" w:line="360" w:lineRule="auto"/>
        <w:rPr>
          <w:rFonts w:ascii="Times New Roman" w:hAnsi="Times New Roman"/>
          <w:b/>
          <w:sz w:val="24"/>
          <w:szCs w:val="24"/>
        </w:rPr>
      </w:pPr>
      <w:r w:rsidRPr="00C43165">
        <w:rPr>
          <w:rFonts w:ascii="Times New Roman" w:hAnsi="Times New Roman"/>
          <w:b/>
          <w:sz w:val="24"/>
          <w:szCs w:val="24"/>
        </w:rPr>
        <w:t>Original Research Article</w:t>
      </w:r>
    </w:p>
    <w:p w14:paraId="4E662F8B" w14:textId="77777777" w:rsidR="00C43165" w:rsidRDefault="00C43165" w:rsidP="00A67F85">
      <w:pPr>
        <w:spacing w:before="100" w:beforeAutospacing="1" w:after="100" w:afterAutospacing="1" w:line="360" w:lineRule="auto"/>
        <w:rPr>
          <w:rFonts w:ascii="Times New Roman" w:hAnsi="Times New Roman"/>
          <w:b/>
          <w:sz w:val="24"/>
          <w:szCs w:val="24"/>
        </w:rPr>
      </w:pPr>
    </w:p>
    <w:p w14:paraId="65CEBAD2" w14:textId="35EFDFB7" w:rsidR="00BE3B2E" w:rsidRDefault="001249A7" w:rsidP="00A67F85">
      <w:pPr>
        <w:spacing w:before="100" w:beforeAutospacing="1" w:after="100" w:afterAutospacing="1" w:line="360" w:lineRule="auto"/>
        <w:rPr>
          <w:rFonts w:ascii="Times New Roman" w:hAnsi="Times New Roman"/>
          <w:b/>
          <w:sz w:val="24"/>
          <w:szCs w:val="24"/>
        </w:rPr>
      </w:pPr>
      <w:r w:rsidRPr="00DE2564">
        <w:rPr>
          <w:rFonts w:ascii="Times New Roman" w:hAnsi="Times New Roman"/>
          <w:b/>
          <w:sz w:val="24"/>
          <w:szCs w:val="24"/>
        </w:rPr>
        <w:t xml:space="preserve">Impact of Aqueous Extract of </w:t>
      </w:r>
      <w:proofErr w:type="spellStart"/>
      <w:r w:rsidRPr="00DE2564">
        <w:rPr>
          <w:rFonts w:ascii="Times New Roman" w:hAnsi="Times New Roman"/>
          <w:b/>
          <w:sz w:val="24"/>
          <w:szCs w:val="24"/>
        </w:rPr>
        <w:t>Xylopia</w:t>
      </w:r>
      <w:proofErr w:type="spellEnd"/>
      <w:r w:rsidRPr="00DE2564">
        <w:rPr>
          <w:rFonts w:ascii="Times New Roman" w:hAnsi="Times New Roman"/>
          <w:b/>
          <w:sz w:val="24"/>
          <w:szCs w:val="24"/>
        </w:rPr>
        <w:t xml:space="preserve"> Aethiopica on Lipid Metabolism and Hepatorenal Biomarkers in Albino Wistar Rats</w:t>
      </w:r>
    </w:p>
    <w:p w14:paraId="0148B9B8" w14:textId="77777777" w:rsidR="00C43165" w:rsidRPr="00DE2564" w:rsidRDefault="00C43165" w:rsidP="00A67F85">
      <w:pPr>
        <w:spacing w:before="100" w:beforeAutospacing="1" w:after="100" w:afterAutospacing="1" w:line="360" w:lineRule="auto"/>
        <w:rPr>
          <w:rFonts w:ascii="Times New Roman" w:hAnsi="Times New Roman"/>
          <w:b/>
          <w:sz w:val="24"/>
          <w:szCs w:val="24"/>
        </w:rPr>
      </w:pPr>
    </w:p>
    <w:p w14:paraId="56771FFE" w14:textId="77777777" w:rsidR="00C43165" w:rsidRPr="00DE2564" w:rsidRDefault="00C43165" w:rsidP="00C43165">
      <w:pPr>
        <w:spacing w:before="100" w:beforeAutospacing="1" w:after="100" w:afterAutospacing="1" w:line="360" w:lineRule="auto"/>
        <w:rPr>
          <w:rFonts w:ascii="Times New Roman" w:hAnsi="Times New Roman"/>
          <w:sz w:val="24"/>
          <w:szCs w:val="24"/>
        </w:rPr>
      </w:pPr>
    </w:p>
    <w:p w14:paraId="7778A8C2" w14:textId="77777777" w:rsidR="001249A7" w:rsidRPr="00DE2564" w:rsidRDefault="00D877D4" w:rsidP="00A67F85">
      <w:pPr>
        <w:spacing w:before="100" w:beforeAutospacing="1" w:after="100" w:afterAutospacing="1" w:line="360" w:lineRule="auto"/>
        <w:rPr>
          <w:rStyle w:val="Strong"/>
          <w:sz w:val="24"/>
          <w:szCs w:val="24"/>
        </w:rPr>
      </w:pPr>
      <w:r w:rsidRPr="00DE2564">
        <w:rPr>
          <w:rStyle w:val="Strong"/>
          <w:sz w:val="24"/>
          <w:szCs w:val="24"/>
        </w:rPr>
        <w:t>Abstract</w:t>
      </w:r>
    </w:p>
    <w:p w14:paraId="6AEF0300" w14:textId="77777777" w:rsidR="004F5331" w:rsidRPr="00DE2564" w:rsidRDefault="004F5331" w:rsidP="004F5331">
      <w:pPr>
        <w:jc w:val="both"/>
        <w:rPr>
          <w:rFonts w:ascii="Times New Roman" w:hAnsi="Times New Roman" w:cs="Times New Roman"/>
          <w:sz w:val="24"/>
          <w:szCs w:val="24"/>
        </w:rPr>
      </w:pPr>
      <w:r w:rsidRPr="00DE2564">
        <w:rPr>
          <w:rFonts w:ascii="Times New Roman" w:hAnsi="Times New Roman" w:cs="Times New Roman"/>
          <w:sz w:val="24"/>
          <w:szCs w:val="24"/>
        </w:rPr>
        <w:t xml:space="preserve">This study evaluated the effects of aqueous fruit extract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on lipid metabolism and hepatorenal biomarkers in albino Wistar rats. A total of 24 rats were randomly assigned into four groups: </w:t>
      </w:r>
      <w:r w:rsidR="00AC2C66" w:rsidRPr="00DE2564">
        <w:rPr>
          <w:rFonts w:ascii="Times New Roman" w:hAnsi="Times New Roman" w:cs="Times New Roman"/>
          <w:sz w:val="24"/>
          <w:szCs w:val="24"/>
        </w:rPr>
        <w:t>control</w:t>
      </w:r>
      <w:r w:rsidRPr="00DE2564">
        <w:rPr>
          <w:rFonts w:ascii="Times New Roman" w:hAnsi="Times New Roman" w:cs="Times New Roman"/>
          <w:sz w:val="24"/>
          <w:szCs w:val="24"/>
        </w:rPr>
        <w:t xml:space="preserve"> and three treatment groups administered 100, 200, and 300 mg/kg of the extract orally for 28 days. Serum lipid profile, liver enzymes, renal function indices, and histopathological changes in liver and kidney tissues were assessed.</w:t>
      </w:r>
    </w:p>
    <w:p w14:paraId="6E52FFD2" w14:textId="77777777" w:rsidR="004F5331" w:rsidRPr="00DE2564" w:rsidRDefault="004F5331" w:rsidP="004F5331">
      <w:pPr>
        <w:jc w:val="both"/>
        <w:rPr>
          <w:rFonts w:ascii="Times New Roman" w:hAnsi="Times New Roman" w:cs="Times New Roman"/>
          <w:sz w:val="24"/>
          <w:szCs w:val="24"/>
        </w:rPr>
      </w:pPr>
      <w:r w:rsidRPr="00DE2564">
        <w:rPr>
          <w:rFonts w:ascii="Times New Roman" w:hAnsi="Times New Roman" w:cs="Times New Roman"/>
          <w:sz w:val="24"/>
          <w:szCs w:val="24"/>
        </w:rPr>
        <w:t>Results showed a dose-dependent improvement in lipid profile, with significant reductions (p &lt; 0.05) in total cholesterol, triglycerides, low-density lipoprotein (LDL-C), and very low-density lipoprotein (VLDL-C), alongside increased high-density lipoprotein (HDL-C) at 200 and 300 mg/kg. However, liver function tests revealed significant elevations in alanine aminotransferase (ALT), aspartate aminotransferase (AST), alkaline phosphatase (ALP), and total bilirubin at higher doses, with decreased albumin and total protein, indicating hepatotoxicity. Renal parameters showed reductions in urea and creatinine, alongside electrolyte imbalances (notably decreased sodium, potassium, and chloride, and increased bicarbonate), suggesting altered renal function.</w:t>
      </w:r>
    </w:p>
    <w:p w14:paraId="012D1FFE" w14:textId="77777777" w:rsidR="004F5331" w:rsidRPr="00DE2564" w:rsidRDefault="004F5331" w:rsidP="004F5331">
      <w:pPr>
        <w:jc w:val="both"/>
        <w:rPr>
          <w:rFonts w:ascii="Times New Roman" w:hAnsi="Times New Roman" w:cs="Times New Roman"/>
          <w:sz w:val="24"/>
          <w:szCs w:val="24"/>
        </w:rPr>
      </w:pPr>
      <w:r w:rsidRPr="00DE2564">
        <w:rPr>
          <w:rFonts w:ascii="Times New Roman" w:hAnsi="Times New Roman" w:cs="Times New Roman"/>
          <w:sz w:val="24"/>
          <w:szCs w:val="24"/>
        </w:rPr>
        <w:t>Histopathological findings supported biochemical results, revealing dose-dependent hepatic injury ranging from mild inflammation to necrosis, and progressive renal structural alterations at higher doses.</w:t>
      </w:r>
    </w:p>
    <w:p w14:paraId="3B30FAC3" w14:textId="77777777" w:rsidR="004F5331" w:rsidRPr="00DE2564" w:rsidRDefault="004F5331" w:rsidP="004F5331">
      <w:pPr>
        <w:jc w:val="both"/>
        <w:rPr>
          <w:rFonts w:ascii="Times New Roman" w:hAnsi="Times New Roman" w:cs="Times New Roman"/>
          <w:sz w:val="24"/>
          <w:szCs w:val="24"/>
        </w:rPr>
      </w:pPr>
      <w:r w:rsidRPr="00DE2564">
        <w:rPr>
          <w:rFonts w:ascii="Times New Roman" w:hAnsi="Times New Roman" w:cs="Times New Roman"/>
          <w:sz w:val="24"/>
          <w:szCs w:val="24"/>
        </w:rPr>
        <w:t xml:space="preserve">In conclusion, while aqueous extract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exhibits significant hypolipidemic effects with potential </w:t>
      </w:r>
      <w:r w:rsidR="00AC2C66" w:rsidRPr="00DE2564">
        <w:rPr>
          <w:rFonts w:ascii="Times New Roman" w:hAnsi="Times New Roman" w:cs="Times New Roman"/>
          <w:sz w:val="24"/>
          <w:szCs w:val="24"/>
        </w:rPr>
        <w:t>cardio-protective</w:t>
      </w:r>
      <w:r w:rsidRPr="00DE2564">
        <w:rPr>
          <w:rFonts w:ascii="Times New Roman" w:hAnsi="Times New Roman" w:cs="Times New Roman"/>
          <w:sz w:val="24"/>
          <w:szCs w:val="24"/>
        </w:rPr>
        <w:t xml:space="preserve"> benefits, its use at higher doses may induce hepatotoxicity and disrupt renal function. These findings highlight the importance of dose regulation and the need for further studies to establish its safety profile and therapeutic window.      </w:t>
      </w:r>
    </w:p>
    <w:p w14:paraId="6110DA1D" w14:textId="77777777" w:rsidR="00AC2C66" w:rsidRPr="000055F1" w:rsidRDefault="00AC2C66" w:rsidP="00A67F85">
      <w:pPr>
        <w:spacing w:line="360" w:lineRule="auto"/>
        <w:rPr>
          <w:rFonts w:ascii="Times New Roman" w:hAnsi="Times New Roman" w:cs="Times New Roman"/>
          <w:sz w:val="24"/>
          <w:szCs w:val="24"/>
        </w:rPr>
      </w:pPr>
      <w:r w:rsidRPr="00DE2564">
        <w:rPr>
          <w:rFonts w:ascii="Times New Roman" w:hAnsi="Times New Roman" w:cs="Times New Roman"/>
          <w:b/>
          <w:sz w:val="24"/>
          <w:szCs w:val="24"/>
        </w:rPr>
        <w:t>Key words:</w:t>
      </w:r>
      <w:r w:rsidR="00DC395D" w:rsidRPr="00DE2564">
        <w:rPr>
          <w:rFonts w:ascii="Times New Roman" w:hAnsi="Times New Roman" w:cs="Times New Roman"/>
          <w:b/>
          <w:sz w:val="24"/>
          <w:szCs w:val="24"/>
        </w:rPr>
        <w:t xml:space="preserve"> </w:t>
      </w:r>
      <w:proofErr w:type="spellStart"/>
      <w:r w:rsidR="00DC395D" w:rsidRPr="000055F1">
        <w:rPr>
          <w:rFonts w:ascii="Times New Roman" w:hAnsi="Times New Roman" w:cs="Times New Roman"/>
          <w:sz w:val="24"/>
          <w:szCs w:val="24"/>
        </w:rPr>
        <w:t>Xylopia</w:t>
      </w:r>
      <w:proofErr w:type="spellEnd"/>
      <w:r w:rsidR="00DC395D" w:rsidRPr="000055F1">
        <w:rPr>
          <w:rFonts w:ascii="Times New Roman" w:hAnsi="Times New Roman" w:cs="Times New Roman"/>
          <w:sz w:val="24"/>
          <w:szCs w:val="24"/>
        </w:rPr>
        <w:t xml:space="preserve"> aethiopica, lipid metabolism, hepatorenal biomarkers, Albino </w:t>
      </w:r>
      <w:proofErr w:type="spellStart"/>
      <w:r w:rsidR="00DC395D" w:rsidRPr="000055F1">
        <w:rPr>
          <w:rFonts w:ascii="Times New Roman" w:hAnsi="Times New Roman" w:cs="Times New Roman"/>
          <w:sz w:val="24"/>
          <w:szCs w:val="24"/>
        </w:rPr>
        <w:t>wista</w:t>
      </w:r>
      <w:proofErr w:type="spellEnd"/>
      <w:r w:rsidR="00DC395D" w:rsidRPr="000055F1">
        <w:rPr>
          <w:rFonts w:ascii="Times New Roman" w:hAnsi="Times New Roman" w:cs="Times New Roman"/>
          <w:sz w:val="24"/>
          <w:szCs w:val="24"/>
        </w:rPr>
        <w:t xml:space="preserve"> rats</w:t>
      </w:r>
    </w:p>
    <w:p w14:paraId="60E80FF8" w14:textId="77777777" w:rsidR="00C43165" w:rsidRPr="00DE2564" w:rsidRDefault="00C43165" w:rsidP="00A67F85">
      <w:pPr>
        <w:spacing w:line="360" w:lineRule="auto"/>
        <w:rPr>
          <w:rFonts w:ascii="Times New Roman" w:hAnsi="Times New Roman" w:cs="Times New Roman"/>
          <w:b/>
          <w:sz w:val="24"/>
          <w:szCs w:val="24"/>
        </w:rPr>
      </w:pPr>
    </w:p>
    <w:p w14:paraId="28A0BFAF" w14:textId="77777777" w:rsidR="00D05D52" w:rsidRPr="00DE2564" w:rsidRDefault="00917854"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Introduction</w:t>
      </w:r>
    </w:p>
    <w:p w14:paraId="39E652C0"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lastRenderedPageBreak/>
        <w:t xml:space="preserve">Medicinal plants continue to play a crucial role in the management of metabolic and organ-related disorders, particularly in developing countries where access to conventional drugs may be limited. Among these,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w:t>
      </w:r>
      <w:proofErr w:type="spellStart"/>
      <w:r w:rsidRPr="00DE2564">
        <w:rPr>
          <w:rFonts w:ascii="Times New Roman" w:hAnsi="Times New Roman" w:cs="Times New Roman"/>
          <w:sz w:val="24"/>
          <w:szCs w:val="24"/>
        </w:rPr>
        <w:t>Annonaceae</w:t>
      </w:r>
      <w:proofErr w:type="spellEnd"/>
      <w:r w:rsidRPr="00DE2564">
        <w:rPr>
          <w:rFonts w:ascii="Times New Roman" w:hAnsi="Times New Roman" w:cs="Times New Roman"/>
          <w:sz w:val="24"/>
          <w:szCs w:val="24"/>
        </w:rPr>
        <w:t>), commonly known as Ethiopian pepper, is widely used in traditional medicine for the treatment of inflammation, infections, and metabolic disorders (1,</w:t>
      </w:r>
      <w:r w:rsidR="00173F97" w:rsidRPr="00DE2564">
        <w:rPr>
          <w:rFonts w:ascii="Times New Roman" w:hAnsi="Times New Roman" w:cs="Times New Roman"/>
          <w:sz w:val="24"/>
          <w:szCs w:val="24"/>
        </w:rPr>
        <w:t xml:space="preserve"> </w:t>
      </w:r>
      <w:r w:rsidRPr="00DE2564">
        <w:rPr>
          <w:rFonts w:ascii="Times New Roman" w:hAnsi="Times New Roman" w:cs="Times New Roman"/>
          <w:sz w:val="24"/>
          <w:szCs w:val="24"/>
        </w:rPr>
        <w:t>2). Its pharmacological relevance has attracted scientific interest, especially regarding its effects on lipid metabolism and organ function.</w:t>
      </w:r>
    </w:p>
    <w:p w14:paraId="54014FBD"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Dyslipidemia and hepatorenal dysfunction are major contributors to cardiovascular and metabolic diseases globally (3,</w:t>
      </w:r>
      <w:r w:rsidR="00173F97" w:rsidRPr="00DE2564">
        <w:rPr>
          <w:rFonts w:ascii="Times New Roman" w:hAnsi="Times New Roman" w:cs="Times New Roman"/>
          <w:sz w:val="24"/>
          <w:szCs w:val="24"/>
        </w:rPr>
        <w:t xml:space="preserve"> </w:t>
      </w:r>
      <w:r w:rsidRPr="00DE2564">
        <w:rPr>
          <w:rFonts w:ascii="Times New Roman" w:hAnsi="Times New Roman" w:cs="Times New Roman"/>
          <w:sz w:val="24"/>
          <w:szCs w:val="24"/>
        </w:rPr>
        <w:t>4</w:t>
      </w:r>
      <w:r w:rsidR="00173F97" w:rsidRPr="00DE2564">
        <w:rPr>
          <w:rFonts w:ascii="Times New Roman" w:hAnsi="Times New Roman" w:cs="Times New Roman"/>
          <w:sz w:val="24"/>
          <w:szCs w:val="24"/>
        </w:rPr>
        <w:t xml:space="preserve">). Alterations in lipid profile, </w:t>
      </w:r>
      <w:r w:rsidRPr="00DE2564">
        <w:rPr>
          <w:rFonts w:ascii="Times New Roman" w:hAnsi="Times New Roman" w:cs="Times New Roman"/>
          <w:sz w:val="24"/>
          <w:szCs w:val="24"/>
        </w:rPr>
        <w:t>such as elevated total cholesterol (TC), triglycerides (TG), and low-density lipoprotein (LDL), along with reduced</w:t>
      </w:r>
      <w:r w:rsidR="00173F97" w:rsidRPr="00DE2564">
        <w:rPr>
          <w:rFonts w:ascii="Times New Roman" w:hAnsi="Times New Roman" w:cs="Times New Roman"/>
          <w:sz w:val="24"/>
          <w:szCs w:val="24"/>
        </w:rPr>
        <w:t xml:space="preserve"> high-density lipoprotein (HDL) </w:t>
      </w:r>
      <w:r w:rsidRPr="00DE2564">
        <w:rPr>
          <w:rFonts w:ascii="Times New Roman" w:hAnsi="Times New Roman" w:cs="Times New Roman"/>
          <w:sz w:val="24"/>
          <w:szCs w:val="24"/>
        </w:rPr>
        <w:t>are strongly associated with liver and kidney damage (5,6). Therefore, investigating plant-based interventions that can modulate lipid profile and protect hepatic and renal systems is of great importance.</w:t>
      </w:r>
    </w:p>
    <w:p w14:paraId="515CE425"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The therapeutic potential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is largely attributed to its rich phytochemical constituents, including flavonoids, alkaloids, tannins, and saponins (1, 7). </w:t>
      </w:r>
      <w:proofErr w:type="spellStart"/>
      <w:r w:rsidRPr="00DE2564">
        <w:rPr>
          <w:rFonts w:ascii="Times New Roman" w:hAnsi="Times New Roman" w:cs="Times New Roman"/>
          <w:sz w:val="24"/>
          <w:szCs w:val="24"/>
        </w:rPr>
        <w:t>Omeh</w:t>
      </w:r>
      <w:proofErr w:type="spellEnd"/>
      <w:r w:rsidRPr="00DE2564">
        <w:rPr>
          <w:rFonts w:ascii="Times New Roman" w:hAnsi="Times New Roman" w:cs="Times New Roman"/>
          <w:sz w:val="24"/>
          <w:szCs w:val="24"/>
        </w:rPr>
        <w:t xml:space="preserve"> et al. reported significant levels of these phytochemicals in the fruit of the plant (8).</w:t>
      </w:r>
    </w:p>
    <w:p w14:paraId="73A93B27"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Flavonoids and phenolic compounds are known for their antioxidant properties, helping to scavenge free radicals and reduce oxidative stress implicated in liver and kidney damage (9, 10).</w:t>
      </w:r>
    </w:p>
    <w:p w14:paraId="3E4F2D98"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Several studies have demonstrated the hypolipidemic potential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in experimental animals. </w:t>
      </w:r>
      <w:proofErr w:type="spellStart"/>
      <w:r w:rsidRPr="00DE2564">
        <w:rPr>
          <w:rFonts w:ascii="Times New Roman" w:hAnsi="Times New Roman" w:cs="Times New Roman"/>
          <w:sz w:val="24"/>
          <w:szCs w:val="24"/>
        </w:rPr>
        <w:t>Omeh</w:t>
      </w:r>
      <w:proofErr w:type="spellEnd"/>
      <w:r w:rsidRPr="00DE2564">
        <w:rPr>
          <w:rFonts w:ascii="Times New Roman" w:hAnsi="Times New Roman" w:cs="Times New Roman"/>
          <w:sz w:val="24"/>
          <w:szCs w:val="24"/>
        </w:rPr>
        <w:t xml:space="preserve"> et al. reported significant reductions in total cholesterol; triglycerides, LDL-C, and VLDL-C, along with increased HDL-C levels in rats treated with the plant extract (8).</w:t>
      </w:r>
    </w:p>
    <w:p w14:paraId="7E9505BE"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Similarly, Ogba et al. observed improved lipid profiles following administration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extract in Wistar rats (11). These findings suggest a cardioprotective role of the plant.</w:t>
      </w:r>
    </w:p>
    <w:p w14:paraId="360A4EF2"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The lipid-lowering effects may be attributed to mechanisms such as inhibition of lipid absorption, increased lipid metabolism, and antioxidant-mediated reduction of lipid peroxidation (6, 12).</w:t>
      </w:r>
    </w:p>
    <w:p w14:paraId="44837CBF"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The liver plays a central role in lipid metabolism, and its dysfunction often leads to dyslipidemia (13,14). Adewale and </w:t>
      </w:r>
      <w:proofErr w:type="spellStart"/>
      <w:r w:rsidRPr="00DE2564">
        <w:rPr>
          <w:rFonts w:ascii="Times New Roman" w:hAnsi="Times New Roman" w:cs="Times New Roman"/>
          <w:sz w:val="24"/>
          <w:szCs w:val="24"/>
        </w:rPr>
        <w:t>Orhue</w:t>
      </w:r>
      <w:proofErr w:type="spellEnd"/>
      <w:r w:rsidRPr="00DE2564">
        <w:rPr>
          <w:rFonts w:ascii="Times New Roman" w:hAnsi="Times New Roman" w:cs="Times New Roman"/>
          <w:sz w:val="24"/>
          <w:szCs w:val="24"/>
        </w:rPr>
        <w:t xml:space="preserve"> demonstrated that aqueous extract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significantly reduced serum liver enzyme levels (ALT, AST, </w:t>
      </w:r>
      <w:r w:rsidR="00844DF3" w:rsidRPr="00DE2564">
        <w:rPr>
          <w:rFonts w:ascii="Times New Roman" w:hAnsi="Times New Roman" w:cs="Times New Roman"/>
          <w:sz w:val="24"/>
          <w:szCs w:val="24"/>
        </w:rPr>
        <w:t>and ALP</w:t>
      </w:r>
      <w:r w:rsidRPr="00DE2564">
        <w:rPr>
          <w:rFonts w:ascii="Times New Roman" w:hAnsi="Times New Roman" w:cs="Times New Roman"/>
          <w:sz w:val="24"/>
          <w:szCs w:val="24"/>
        </w:rPr>
        <w:t>) and improved liver histology in carbon tetrachloride-induced hepatotoxic rats (15).</w:t>
      </w:r>
    </w:p>
    <w:p w14:paraId="03557545"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lastRenderedPageBreak/>
        <w:t>Other studies have reported similar hepatoprotective effects, including reduction in oxidative stress and improvement in liver architecture (16,</w:t>
      </w:r>
      <w:r w:rsidR="00844DF3" w:rsidRPr="00DE2564">
        <w:rPr>
          <w:rFonts w:ascii="Times New Roman" w:hAnsi="Times New Roman" w:cs="Times New Roman"/>
          <w:sz w:val="24"/>
          <w:szCs w:val="24"/>
        </w:rPr>
        <w:t xml:space="preserve"> </w:t>
      </w:r>
      <w:r w:rsidRPr="00DE2564">
        <w:rPr>
          <w:rFonts w:ascii="Times New Roman" w:hAnsi="Times New Roman" w:cs="Times New Roman"/>
          <w:sz w:val="24"/>
          <w:szCs w:val="24"/>
        </w:rPr>
        <w:t>17). These effects are attributed to enhanced antioxidant enzyme activity such as superoxide dismutase (SOD) and catalase (9,</w:t>
      </w:r>
      <w:r w:rsidR="00844DF3" w:rsidRPr="00DE2564">
        <w:rPr>
          <w:rFonts w:ascii="Times New Roman" w:hAnsi="Times New Roman" w:cs="Times New Roman"/>
          <w:sz w:val="24"/>
          <w:szCs w:val="24"/>
        </w:rPr>
        <w:t xml:space="preserve"> </w:t>
      </w:r>
      <w:r w:rsidRPr="00DE2564">
        <w:rPr>
          <w:rFonts w:ascii="Times New Roman" w:hAnsi="Times New Roman" w:cs="Times New Roman"/>
          <w:sz w:val="24"/>
          <w:szCs w:val="24"/>
        </w:rPr>
        <w:t>10).</w:t>
      </w:r>
    </w:p>
    <w:p w14:paraId="00808F4B"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However, </w:t>
      </w:r>
      <w:proofErr w:type="spellStart"/>
      <w:r w:rsidRPr="00DE2564">
        <w:rPr>
          <w:rFonts w:ascii="Times New Roman" w:hAnsi="Times New Roman" w:cs="Times New Roman"/>
          <w:sz w:val="24"/>
          <w:szCs w:val="24"/>
        </w:rPr>
        <w:t>Ogbuagu</w:t>
      </w:r>
      <w:proofErr w:type="spellEnd"/>
      <w:r w:rsidRPr="00DE2564">
        <w:rPr>
          <w:rFonts w:ascii="Times New Roman" w:hAnsi="Times New Roman" w:cs="Times New Roman"/>
          <w:sz w:val="24"/>
          <w:szCs w:val="24"/>
        </w:rPr>
        <w:t xml:space="preserve"> et al. reported hepatotoxic effects at higher doses, indicating that the plant’s safety may be dose-dependent (18).</w:t>
      </w:r>
    </w:p>
    <w:p w14:paraId="5F05DEB3"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Renal function markers such as urea and creatinine are essential indicators of kidney health (19). Studies have shown that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may exert protective effects on renal function.</w:t>
      </w:r>
    </w:p>
    <w:p w14:paraId="7F3D6A8B"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Ogba et al. reported significant reductions in serum creatinine and urea levels following administration of the extract, suggesting improved kidney function (11). These findings may be linked to the antioxidant properties of the plant.</w:t>
      </w:r>
    </w:p>
    <w:p w14:paraId="722D42EA"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However, toxicological studies indicate that high doses may alter biochemical parameters without significant structural kidney damage (20,21).</w:t>
      </w:r>
    </w:p>
    <w:p w14:paraId="4D6D04EA"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Oxidative stress is a major factor in the pathogenesis of dyslipidemia and hepatorenal damage (9).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exhibits strong antioxidant activity due to its phytochemical constituents.</w:t>
      </w:r>
    </w:p>
    <w:p w14:paraId="6A62733A"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Studies have shown that the extract reduces malondialdehyde (MDA) levels and enhances antioxidant enzymes such as SOD, catalase, and glutathione (15,16,</w:t>
      </w:r>
      <w:r w:rsidR="00844DF3" w:rsidRPr="00DE2564">
        <w:rPr>
          <w:rFonts w:ascii="Times New Roman" w:hAnsi="Times New Roman" w:cs="Times New Roman"/>
          <w:sz w:val="24"/>
          <w:szCs w:val="24"/>
        </w:rPr>
        <w:t xml:space="preserve"> </w:t>
      </w:r>
      <w:r w:rsidRPr="00DE2564">
        <w:rPr>
          <w:rFonts w:ascii="Times New Roman" w:hAnsi="Times New Roman" w:cs="Times New Roman"/>
          <w:sz w:val="24"/>
          <w:szCs w:val="24"/>
        </w:rPr>
        <w:t>10). Additionally, it has demonstrated protective effects against radiation-induced oxidative damage (22).</w:t>
      </w:r>
    </w:p>
    <w:p w14:paraId="5DEB5953"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Although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has therapeutic potential, its safety profile must be carefully evaluated. Acute and </w:t>
      </w:r>
      <w:proofErr w:type="spellStart"/>
      <w:r w:rsidRPr="00DE2564">
        <w:rPr>
          <w:rFonts w:ascii="Times New Roman" w:hAnsi="Times New Roman" w:cs="Times New Roman"/>
          <w:sz w:val="24"/>
          <w:szCs w:val="24"/>
        </w:rPr>
        <w:t>subchronic</w:t>
      </w:r>
      <w:proofErr w:type="spellEnd"/>
      <w:r w:rsidRPr="00DE2564">
        <w:rPr>
          <w:rFonts w:ascii="Times New Roman" w:hAnsi="Times New Roman" w:cs="Times New Roman"/>
          <w:sz w:val="24"/>
          <w:szCs w:val="24"/>
        </w:rPr>
        <w:t xml:space="preserve"> toxicity studies suggest that the extract is relatively safe at moderate doses (20,</w:t>
      </w:r>
      <w:r w:rsidR="00844DF3" w:rsidRPr="00DE2564">
        <w:rPr>
          <w:rFonts w:ascii="Times New Roman" w:hAnsi="Times New Roman" w:cs="Times New Roman"/>
          <w:sz w:val="24"/>
          <w:szCs w:val="24"/>
        </w:rPr>
        <w:t xml:space="preserve"> </w:t>
      </w:r>
      <w:r w:rsidRPr="00DE2564">
        <w:rPr>
          <w:rFonts w:ascii="Times New Roman" w:hAnsi="Times New Roman" w:cs="Times New Roman"/>
          <w:sz w:val="24"/>
          <w:szCs w:val="24"/>
        </w:rPr>
        <w:t>23).</w:t>
      </w:r>
    </w:p>
    <w:p w14:paraId="28CEBC84"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However, high doses may lead to hepatotoxicity, as evidenced by increased liver enzyme levels and altered biochemical parameters (18). This highlights the importance of dose regulation in experimental and therapeutic applications.</w:t>
      </w:r>
    </w:p>
    <w:p w14:paraId="1E22D4FE"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Despite existing studies, several gaps </w:t>
      </w:r>
      <w:r w:rsidR="005F51CC" w:rsidRPr="00DE2564">
        <w:rPr>
          <w:rFonts w:ascii="Times New Roman" w:hAnsi="Times New Roman" w:cs="Times New Roman"/>
          <w:sz w:val="24"/>
          <w:szCs w:val="24"/>
        </w:rPr>
        <w:t>remain: Most</w:t>
      </w:r>
      <w:r w:rsidRPr="00DE2564">
        <w:rPr>
          <w:rFonts w:ascii="Times New Roman" w:hAnsi="Times New Roman" w:cs="Times New Roman"/>
          <w:sz w:val="24"/>
          <w:szCs w:val="24"/>
        </w:rPr>
        <w:t xml:space="preserve"> studies focus on either lipid profile or organ function independently.</w:t>
      </w:r>
      <w:r w:rsidR="00844DF3" w:rsidRPr="00DE2564">
        <w:rPr>
          <w:rFonts w:ascii="Times New Roman" w:hAnsi="Times New Roman" w:cs="Times New Roman"/>
          <w:sz w:val="24"/>
          <w:szCs w:val="24"/>
        </w:rPr>
        <w:t xml:space="preserve"> </w:t>
      </w:r>
      <w:r w:rsidRPr="00DE2564">
        <w:rPr>
          <w:rFonts w:ascii="Times New Roman" w:hAnsi="Times New Roman" w:cs="Times New Roman"/>
          <w:sz w:val="24"/>
          <w:szCs w:val="24"/>
        </w:rPr>
        <w:t>Limited research evaluates combined effects on lipid profile and hepatorenal function.</w:t>
      </w:r>
      <w:r w:rsidR="00CA0D73" w:rsidRPr="00DE2564">
        <w:rPr>
          <w:rFonts w:ascii="Times New Roman" w:hAnsi="Times New Roman" w:cs="Times New Roman"/>
          <w:sz w:val="24"/>
          <w:szCs w:val="24"/>
        </w:rPr>
        <w:t xml:space="preserve"> </w:t>
      </w:r>
      <w:r w:rsidRPr="00DE2564">
        <w:rPr>
          <w:rFonts w:ascii="Times New Roman" w:hAnsi="Times New Roman" w:cs="Times New Roman"/>
          <w:sz w:val="24"/>
          <w:szCs w:val="24"/>
        </w:rPr>
        <w:t>Few studies focus specifically on aqueous extracts, which are m</w:t>
      </w:r>
      <w:r w:rsidR="00844DF3" w:rsidRPr="00DE2564">
        <w:rPr>
          <w:rFonts w:ascii="Times New Roman" w:hAnsi="Times New Roman" w:cs="Times New Roman"/>
          <w:sz w:val="24"/>
          <w:szCs w:val="24"/>
        </w:rPr>
        <w:t>ore relevant to traditional use and d</w:t>
      </w:r>
      <w:r w:rsidRPr="00DE2564">
        <w:rPr>
          <w:rFonts w:ascii="Times New Roman" w:hAnsi="Times New Roman" w:cs="Times New Roman"/>
          <w:sz w:val="24"/>
          <w:szCs w:val="24"/>
        </w:rPr>
        <w:t>ose-response relationships and safety thresholds are not well established.</w:t>
      </w:r>
    </w:p>
    <w:p w14:paraId="3951E13A" w14:textId="77777777" w:rsidR="00D05D52" w:rsidRPr="00DE2564" w:rsidRDefault="00917854"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lastRenderedPageBreak/>
        <w:t>Justification for the Study</w:t>
      </w:r>
    </w:p>
    <w:p w14:paraId="153A3674"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The proposed study is justified based on the following:</w:t>
      </w:r>
    </w:p>
    <w:p w14:paraId="7547C572"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The increasing prevalence of metabolic disorders such as dyslipidemia and organ dysfunction (3,4).</w:t>
      </w:r>
    </w:p>
    <w:p w14:paraId="5D6EA74A"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The widespread traditional use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with limited scientific validation (1,2).</w:t>
      </w:r>
    </w:p>
    <w:p w14:paraId="7914ABE7"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Conflicting evidence regarding its safety and efficacy (18,20).</w:t>
      </w:r>
    </w:p>
    <w:p w14:paraId="2913BDF2"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Lack of integrated studies assessing lipid profile and hepa</w:t>
      </w:r>
      <w:r w:rsidR="00CA0D73" w:rsidRPr="00DE2564">
        <w:rPr>
          <w:rFonts w:ascii="Times New Roman" w:hAnsi="Times New Roman" w:cs="Times New Roman"/>
          <w:sz w:val="24"/>
          <w:szCs w:val="24"/>
        </w:rPr>
        <w:t>torenal function simultaneously and</w:t>
      </w:r>
    </w:p>
    <w:p w14:paraId="756ABEA8" w14:textId="77777777" w:rsidR="00D05D52" w:rsidRPr="00DE2564" w:rsidRDefault="00917854"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Potential for development of plant-based therapeutics for managing metabolic diseases (2,7).</w:t>
      </w:r>
    </w:p>
    <w:p w14:paraId="1B2139C1" w14:textId="77777777" w:rsidR="008959EA" w:rsidRPr="00DE2564" w:rsidRDefault="009353A8" w:rsidP="00A67F85">
      <w:pPr>
        <w:spacing w:line="360" w:lineRule="auto"/>
        <w:rPr>
          <w:rFonts w:ascii="Times New Roman" w:eastAsia="Times New Roman" w:hAnsi="Times New Roman" w:cs="Times New Roman"/>
          <w:b/>
          <w:bCs/>
          <w:sz w:val="24"/>
          <w:szCs w:val="24"/>
        </w:rPr>
      </w:pPr>
      <w:r w:rsidRPr="00DE2564">
        <w:rPr>
          <w:rFonts w:ascii="Times New Roman" w:eastAsia="Times New Roman" w:hAnsi="Times New Roman" w:cs="Times New Roman"/>
          <w:b/>
          <w:bCs/>
          <w:sz w:val="24"/>
          <w:szCs w:val="24"/>
        </w:rPr>
        <w:t>METHODOLOGY</w:t>
      </w:r>
    </w:p>
    <w:p w14:paraId="64B16B5E" w14:textId="77777777" w:rsidR="00E049ED" w:rsidRPr="00DE2564" w:rsidRDefault="00E049ED"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Experimental Design</w:t>
      </w:r>
    </w:p>
    <w:p w14:paraId="0570CF37" w14:textId="77777777" w:rsidR="00E049ED" w:rsidRPr="00DE2564" w:rsidRDefault="004C502A"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This study</w:t>
      </w:r>
      <w:r w:rsidR="00E049ED" w:rsidRPr="00DE2564">
        <w:rPr>
          <w:rFonts w:ascii="Times New Roman" w:hAnsi="Times New Roman" w:cs="Times New Roman"/>
          <w:sz w:val="24"/>
          <w:szCs w:val="24"/>
        </w:rPr>
        <w:t xml:space="preserve"> employ</w:t>
      </w:r>
      <w:r w:rsidRPr="00DE2564">
        <w:rPr>
          <w:rFonts w:ascii="Times New Roman" w:hAnsi="Times New Roman" w:cs="Times New Roman"/>
          <w:sz w:val="24"/>
          <w:szCs w:val="24"/>
        </w:rPr>
        <w:t>ed</w:t>
      </w:r>
      <w:r w:rsidR="00E049ED" w:rsidRPr="00DE2564">
        <w:rPr>
          <w:rFonts w:ascii="Times New Roman" w:hAnsi="Times New Roman" w:cs="Times New Roman"/>
          <w:sz w:val="24"/>
          <w:szCs w:val="24"/>
        </w:rPr>
        <w:t xml:space="preserve"> a controlled laboratory experimental design to evaluate the effects of aqueous extract of </w:t>
      </w:r>
      <w:proofErr w:type="spellStart"/>
      <w:r w:rsidR="00E049ED" w:rsidRPr="00DE2564">
        <w:rPr>
          <w:rFonts w:ascii="Times New Roman" w:hAnsi="Times New Roman" w:cs="Times New Roman"/>
          <w:sz w:val="24"/>
          <w:szCs w:val="24"/>
        </w:rPr>
        <w:t>Xylopia</w:t>
      </w:r>
      <w:proofErr w:type="spellEnd"/>
      <w:r w:rsidR="00E049ED" w:rsidRPr="00DE2564">
        <w:rPr>
          <w:rFonts w:ascii="Times New Roman" w:hAnsi="Times New Roman" w:cs="Times New Roman"/>
          <w:sz w:val="24"/>
          <w:szCs w:val="24"/>
        </w:rPr>
        <w:t xml:space="preserve"> aethiopica on lipid metabolism and hepatorenal biomarkers in albino </w:t>
      </w:r>
      <w:r w:rsidRPr="00DE2564">
        <w:rPr>
          <w:rFonts w:ascii="Times New Roman" w:hAnsi="Times New Roman" w:cs="Times New Roman"/>
          <w:sz w:val="24"/>
          <w:szCs w:val="24"/>
        </w:rPr>
        <w:t>Wistar rats. The animals were</w:t>
      </w:r>
      <w:r w:rsidR="00E049ED" w:rsidRPr="00DE2564">
        <w:rPr>
          <w:rFonts w:ascii="Times New Roman" w:hAnsi="Times New Roman" w:cs="Times New Roman"/>
          <w:sz w:val="24"/>
          <w:szCs w:val="24"/>
        </w:rPr>
        <w:t xml:space="preserve"> randomly assigned into groups, including a control group and treatment groups receiving varying doses of the extract.</w:t>
      </w:r>
    </w:p>
    <w:p w14:paraId="53CA3131" w14:textId="77777777" w:rsidR="009353A8" w:rsidRPr="00DE2564" w:rsidRDefault="009353A8" w:rsidP="00A67F85">
      <w:pPr>
        <w:spacing w:before="100" w:beforeAutospacing="1" w:after="100" w:afterAutospacing="1" w:line="360" w:lineRule="auto"/>
        <w:outlineLvl w:val="2"/>
        <w:rPr>
          <w:rFonts w:ascii="Times New Roman" w:eastAsia="Times New Roman" w:hAnsi="Times New Roman" w:cs="Times New Roman"/>
          <w:b/>
          <w:bCs/>
          <w:sz w:val="24"/>
          <w:szCs w:val="24"/>
        </w:rPr>
      </w:pPr>
      <w:r w:rsidRPr="00DE2564">
        <w:rPr>
          <w:rFonts w:ascii="Times New Roman" w:eastAsia="Times New Roman" w:hAnsi="Times New Roman" w:cs="Times New Roman"/>
          <w:b/>
          <w:bCs/>
          <w:sz w:val="24"/>
          <w:szCs w:val="24"/>
        </w:rPr>
        <w:t xml:space="preserve">Plant Material Collection and </w:t>
      </w:r>
      <w:r w:rsidR="00E049ED" w:rsidRPr="00DE2564">
        <w:rPr>
          <w:rFonts w:ascii="Times New Roman" w:eastAsia="Times New Roman" w:hAnsi="Times New Roman" w:cs="Times New Roman"/>
          <w:b/>
          <w:bCs/>
          <w:sz w:val="24"/>
          <w:szCs w:val="24"/>
        </w:rPr>
        <w:t>identification</w:t>
      </w:r>
    </w:p>
    <w:p w14:paraId="0ECE1832" w14:textId="77777777" w:rsidR="00E049ED" w:rsidRPr="00DE2564" w:rsidRDefault="009353A8"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hAnsi="Times New Roman" w:cs="Times New Roman"/>
          <w:sz w:val="24"/>
          <w:szCs w:val="24"/>
          <w:lang w:val="en-GB"/>
        </w:rPr>
        <w:t>This study was carried out in the depar</w:t>
      </w:r>
      <w:r w:rsidR="003927C9" w:rsidRPr="00DE2564">
        <w:rPr>
          <w:rFonts w:ascii="Times New Roman" w:hAnsi="Times New Roman" w:cs="Times New Roman"/>
          <w:sz w:val="24"/>
          <w:szCs w:val="24"/>
          <w:lang w:val="en-GB"/>
        </w:rPr>
        <w:t>t</w:t>
      </w:r>
      <w:r w:rsidRPr="00DE2564">
        <w:rPr>
          <w:rFonts w:ascii="Times New Roman" w:hAnsi="Times New Roman" w:cs="Times New Roman"/>
          <w:sz w:val="24"/>
          <w:szCs w:val="24"/>
          <w:lang w:val="en-GB"/>
        </w:rPr>
        <w:t xml:space="preserve">ment of Pharmacology and Therapeutics of Enugu State University of Science and Technology College of Medicine. </w:t>
      </w:r>
      <w:r w:rsidRPr="00DE2564">
        <w:rPr>
          <w:rFonts w:ascii="Times New Roman" w:eastAsia="Times New Roman" w:hAnsi="Times New Roman" w:cs="Times New Roman"/>
          <w:sz w:val="24"/>
          <w:szCs w:val="24"/>
        </w:rPr>
        <w:t xml:space="preserve">Mature, fresh fruits of </w:t>
      </w:r>
      <w:proofErr w:type="spellStart"/>
      <w:r w:rsidRPr="00DE2564">
        <w:rPr>
          <w:rFonts w:ascii="Times New Roman" w:eastAsia="Times New Roman" w:hAnsi="Times New Roman" w:cs="Times New Roman"/>
          <w:sz w:val="24"/>
          <w:szCs w:val="24"/>
        </w:rPr>
        <w:t>Xylopia</w:t>
      </w:r>
      <w:proofErr w:type="spellEnd"/>
      <w:r w:rsidRPr="00DE2564">
        <w:rPr>
          <w:rFonts w:ascii="Times New Roman" w:eastAsia="Times New Roman" w:hAnsi="Times New Roman" w:cs="Times New Roman"/>
          <w:sz w:val="24"/>
          <w:szCs w:val="24"/>
        </w:rPr>
        <w:t xml:space="preserve"> </w:t>
      </w:r>
      <w:proofErr w:type="spellStart"/>
      <w:r w:rsidRPr="00DE2564">
        <w:rPr>
          <w:rFonts w:ascii="Times New Roman" w:eastAsia="Times New Roman" w:hAnsi="Times New Roman" w:cs="Times New Roman"/>
          <w:sz w:val="24"/>
          <w:szCs w:val="24"/>
        </w:rPr>
        <w:t>ethiopica</w:t>
      </w:r>
      <w:proofErr w:type="spellEnd"/>
      <w:r w:rsidRPr="00DE2564">
        <w:rPr>
          <w:rFonts w:ascii="Times New Roman" w:eastAsia="Times New Roman" w:hAnsi="Times New Roman" w:cs="Times New Roman"/>
          <w:sz w:val="24"/>
          <w:szCs w:val="24"/>
        </w:rPr>
        <w:t xml:space="preserve"> were obtained from Eke–</w:t>
      </w:r>
      <w:proofErr w:type="spellStart"/>
      <w:r w:rsidRPr="00DE2564">
        <w:rPr>
          <w:rFonts w:ascii="Times New Roman" w:eastAsia="Times New Roman" w:hAnsi="Times New Roman" w:cs="Times New Roman"/>
          <w:sz w:val="24"/>
          <w:szCs w:val="24"/>
        </w:rPr>
        <w:t>Akiyi</w:t>
      </w:r>
      <w:proofErr w:type="spellEnd"/>
      <w:r w:rsidRPr="00DE2564">
        <w:rPr>
          <w:rFonts w:ascii="Times New Roman" w:eastAsia="Times New Roman" w:hAnsi="Times New Roman" w:cs="Times New Roman"/>
          <w:sz w:val="24"/>
          <w:szCs w:val="24"/>
        </w:rPr>
        <w:t xml:space="preserve"> market in </w:t>
      </w:r>
      <w:proofErr w:type="spellStart"/>
      <w:r w:rsidRPr="00DE2564">
        <w:rPr>
          <w:rFonts w:ascii="Times New Roman" w:eastAsia="Times New Roman" w:hAnsi="Times New Roman" w:cs="Times New Roman"/>
          <w:sz w:val="24"/>
          <w:szCs w:val="24"/>
        </w:rPr>
        <w:t>Uzo-Uwani</w:t>
      </w:r>
      <w:proofErr w:type="spellEnd"/>
      <w:r w:rsidRPr="00DE2564">
        <w:rPr>
          <w:rFonts w:ascii="Times New Roman" w:eastAsia="Times New Roman" w:hAnsi="Times New Roman" w:cs="Times New Roman"/>
          <w:sz w:val="24"/>
          <w:szCs w:val="24"/>
        </w:rPr>
        <w:t xml:space="preserve"> LGA, Enugu State. Identification was carried out by a botanis</w:t>
      </w:r>
      <w:r w:rsidR="00FD4F59" w:rsidRPr="00DE2564">
        <w:rPr>
          <w:rFonts w:ascii="Times New Roman" w:eastAsia="Times New Roman" w:hAnsi="Times New Roman" w:cs="Times New Roman"/>
          <w:sz w:val="24"/>
          <w:szCs w:val="24"/>
        </w:rPr>
        <w:t>t from the d</w:t>
      </w:r>
      <w:r w:rsidRPr="00DE2564">
        <w:rPr>
          <w:rFonts w:ascii="Times New Roman" w:eastAsia="Times New Roman" w:hAnsi="Times New Roman" w:cs="Times New Roman"/>
          <w:sz w:val="24"/>
          <w:szCs w:val="24"/>
        </w:rPr>
        <w:t xml:space="preserve">epartment of Agriculture, Enugu State University of Science and Technology. </w:t>
      </w:r>
    </w:p>
    <w:p w14:paraId="1382DF27" w14:textId="77777777" w:rsidR="004C502A" w:rsidRPr="00DE2564" w:rsidRDefault="00E049E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hAnsi="Times New Roman" w:cs="Times New Roman"/>
          <w:b/>
          <w:sz w:val="24"/>
          <w:szCs w:val="24"/>
        </w:rPr>
        <w:t>Preparation of Aqueous Extract</w:t>
      </w:r>
      <w:r w:rsidRPr="00DE2564">
        <w:rPr>
          <w:rFonts w:ascii="Times New Roman" w:eastAsia="Times New Roman" w:hAnsi="Times New Roman" w:cs="Times New Roman"/>
          <w:sz w:val="24"/>
          <w:szCs w:val="24"/>
        </w:rPr>
        <w:t xml:space="preserve"> </w:t>
      </w:r>
    </w:p>
    <w:p w14:paraId="1EB79C5C" w14:textId="77777777" w:rsidR="009353A8" w:rsidRPr="00DE2564" w:rsidRDefault="009353A8"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The fruits were washed under running tap water to eliminate surface contaminants, air-dried at ambient laboratory temperature for 14 days, and then pulverized into fine powder with an electronic blender (</w:t>
      </w:r>
      <w:proofErr w:type="spellStart"/>
      <w:r w:rsidRPr="00DE2564">
        <w:rPr>
          <w:rFonts w:ascii="Times New Roman" w:eastAsia="Times New Roman" w:hAnsi="Times New Roman" w:cs="Times New Roman"/>
          <w:sz w:val="24"/>
          <w:szCs w:val="24"/>
        </w:rPr>
        <w:t>Moulinex</w:t>
      </w:r>
      <w:proofErr w:type="spellEnd"/>
      <w:r w:rsidRPr="00DE2564">
        <w:rPr>
          <w:rFonts w:ascii="Times New Roman" w:eastAsia="Times New Roman" w:hAnsi="Times New Roman" w:cs="Times New Roman"/>
          <w:sz w:val="24"/>
          <w:szCs w:val="24"/>
        </w:rPr>
        <w:t>). Extraction was performed using a Soxhlet apparatus with water as solvent, following th</w:t>
      </w:r>
      <w:r w:rsidR="00C261A0" w:rsidRPr="00DE2564">
        <w:rPr>
          <w:rFonts w:ascii="Times New Roman" w:eastAsia="Times New Roman" w:hAnsi="Times New Roman" w:cs="Times New Roman"/>
          <w:sz w:val="24"/>
          <w:szCs w:val="24"/>
        </w:rPr>
        <w:t xml:space="preserve">e procedure of </w:t>
      </w:r>
      <w:proofErr w:type="spellStart"/>
      <w:r w:rsidR="00C261A0" w:rsidRPr="00DE2564">
        <w:rPr>
          <w:rFonts w:ascii="Times New Roman" w:eastAsia="Times New Roman" w:hAnsi="Times New Roman" w:cs="Times New Roman"/>
          <w:sz w:val="24"/>
          <w:szCs w:val="24"/>
        </w:rPr>
        <w:t>Airaodion</w:t>
      </w:r>
      <w:proofErr w:type="spellEnd"/>
      <w:r w:rsidR="00C261A0" w:rsidRPr="00DE2564">
        <w:rPr>
          <w:rFonts w:ascii="Times New Roman" w:eastAsia="Times New Roman" w:hAnsi="Times New Roman" w:cs="Times New Roman"/>
          <w:sz w:val="24"/>
          <w:szCs w:val="24"/>
        </w:rPr>
        <w:t xml:space="preserve"> et al.</w:t>
      </w:r>
      <w:r w:rsidR="00A462EB" w:rsidRPr="00DE2564">
        <w:rPr>
          <w:rFonts w:ascii="Times New Roman" w:eastAsia="Times New Roman" w:hAnsi="Times New Roman" w:cs="Times New Roman"/>
          <w:sz w:val="24"/>
          <w:szCs w:val="24"/>
          <w:vertAlign w:val="superscript"/>
        </w:rPr>
        <w:t>24</w:t>
      </w:r>
      <w:r w:rsidRPr="00DE2564">
        <w:rPr>
          <w:rFonts w:ascii="Times New Roman" w:eastAsia="Times New Roman" w:hAnsi="Times New Roman" w:cs="Times New Roman"/>
          <w:sz w:val="24"/>
          <w:szCs w:val="24"/>
        </w:rPr>
        <w:t xml:space="preserve">. Approximately 25 g of powdered sample was placed in the Soxhlet thimble, while 250 mL of water was added to a round-bottom flask </w:t>
      </w:r>
      <w:r w:rsidRPr="00DE2564">
        <w:rPr>
          <w:rFonts w:ascii="Times New Roman" w:eastAsia="Times New Roman" w:hAnsi="Times New Roman" w:cs="Times New Roman"/>
          <w:sz w:val="24"/>
          <w:szCs w:val="24"/>
        </w:rPr>
        <w:lastRenderedPageBreak/>
        <w:t>fixed to the Soxhlet extractor and condenser on an electric heating mantle (</w:t>
      </w:r>
      <w:proofErr w:type="spellStart"/>
      <w:r w:rsidRPr="00DE2564">
        <w:rPr>
          <w:rFonts w:ascii="Times New Roman" w:eastAsia="Times New Roman" w:hAnsi="Times New Roman" w:cs="Times New Roman"/>
          <w:sz w:val="24"/>
          <w:szCs w:val="24"/>
        </w:rPr>
        <w:t>Isomantle</w:t>
      </w:r>
      <w:proofErr w:type="spellEnd"/>
      <w:r w:rsidRPr="00DE2564">
        <w:rPr>
          <w:rFonts w:ascii="Times New Roman" w:eastAsia="Times New Roman" w:hAnsi="Times New Roman" w:cs="Times New Roman"/>
          <w:sz w:val="24"/>
          <w:szCs w:val="24"/>
        </w:rPr>
        <w:t>) set at 60°C. The solvent vaporized, condensed, and dripped onto the sample. Once the chamber filled, the siphon returned the solvent to the boiling flask, initiating a continuous cycle. This extraction was run intermittently for a cumulative period of 18 hours, ensuring that power supply interruptions and overnight runs were avoided. The resulting extract was collected in a 1000 mL beaker and concentrated to dryness using a water bath (A3672-Graffin Student Water Bath) at 35°C. The weight of the residue and concentrated extract was measured, and the dried extract stored at 4°C until further analysis.</w:t>
      </w:r>
    </w:p>
    <w:p w14:paraId="04F629F3" w14:textId="77777777" w:rsidR="00142DBC" w:rsidRPr="00DE2564" w:rsidRDefault="00142DBC" w:rsidP="00CA0D73">
      <w:pPr>
        <w:spacing w:before="100" w:beforeAutospacing="1" w:after="100" w:afterAutospacing="1" w:line="360" w:lineRule="auto"/>
        <w:outlineLvl w:val="2"/>
        <w:rPr>
          <w:rFonts w:ascii="Times New Roman" w:hAnsi="Times New Roman" w:cs="Times New Roman"/>
          <w:b/>
          <w:sz w:val="24"/>
          <w:szCs w:val="24"/>
        </w:rPr>
      </w:pPr>
      <w:r w:rsidRPr="00DE2564">
        <w:rPr>
          <w:rFonts w:ascii="Times New Roman" w:eastAsia="Times New Roman" w:hAnsi="Times New Roman" w:cs="Times New Roman"/>
          <w:b/>
          <w:bCs/>
          <w:sz w:val="24"/>
          <w:szCs w:val="24"/>
        </w:rPr>
        <w:t xml:space="preserve"> </w:t>
      </w:r>
      <w:r w:rsidRPr="00DE2564">
        <w:rPr>
          <w:rFonts w:ascii="Times New Roman" w:hAnsi="Times New Roman" w:cs="Times New Roman"/>
          <w:b/>
          <w:sz w:val="24"/>
          <w:szCs w:val="24"/>
        </w:rPr>
        <w:t xml:space="preserve"> Determination of Extract Dosage</w:t>
      </w:r>
    </w:p>
    <w:p w14:paraId="72B40F6A"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The dosage levels</w:t>
      </w:r>
      <w:r w:rsidR="004C502A" w:rsidRPr="00DE2564">
        <w:rPr>
          <w:rFonts w:ascii="Times New Roman" w:hAnsi="Times New Roman" w:cs="Times New Roman"/>
          <w:sz w:val="24"/>
          <w:szCs w:val="24"/>
        </w:rPr>
        <w:t xml:space="preserve"> were</w:t>
      </w:r>
      <w:r w:rsidRPr="00DE2564">
        <w:rPr>
          <w:rFonts w:ascii="Times New Roman" w:hAnsi="Times New Roman" w:cs="Times New Roman"/>
          <w:sz w:val="24"/>
          <w:szCs w:val="24"/>
        </w:rPr>
        <w:t xml:space="preserve"> selected based on previous studies and pilot experiments</w:t>
      </w:r>
      <w:r w:rsidR="00A422EE" w:rsidRPr="00DE2564">
        <w:rPr>
          <w:rFonts w:ascii="Times New Roman" w:hAnsi="Times New Roman" w:cs="Times New Roman"/>
          <w:sz w:val="24"/>
          <w:szCs w:val="24"/>
        </w:rPr>
        <w:t>.</w:t>
      </w:r>
      <w:r w:rsidR="00A422EE" w:rsidRPr="00DE2564">
        <w:rPr>
          <w:rFonts w:ascii="Times New Roman" w:hAnsi="Times New Roman" w:cs="Times New Roman"/>
          <w:sz w:val="24"/>
          <w:szCs w:val="24"/>
          <w:vertAlign w:val="superscript"/>
        </w:rPr>
        <w:t>25</w:t>
      </w:r>
      <w:r w:rsidR="00830605" w:rsidRPr="00DE2564">
        <w:rPr>
          <w:rFonts w:ascii="Times New Roman" w:hAnsi="Times New Roman" w:cs="Times New Roman"/>
          <w:sz w:val="24"/>
          <w:szCs w:val="24"/>
          <w:vertAlign w:val="superscript"/>
        </w:rPr>
        <w:t xml:space="preserve"> </w:t>
      </w:r>
      <w:r w:rsidR="00830605" w:rsidRPr="00DE2564">
        <w:rPr>
          <w:rFonts w:ascii="Times New Roman" w:hAnsi="Times New Roman" w:cs="Times New Roman"/>
          <w:sz w:val="24"/>
          <w:szCs w:val="24"/>
        </w:rPr>
        <w:t>Three</w:t>
      </w:r>
      <w:r w:rsidR="00CA0D73" w:rsidRPr="00DE2564">
        <w:rPr>
          <w:rFonts w:ascii="Times New Roman" w:hAnsi="Times New Roman" w:cs="Times New Roman"/>
          <w:sz w:val="24"/>
          <w:szCs w:val="24"/>
        </w:rPr>
        <w:t xml:space="preserve"> graded doses will be used: Low dose: 100 mg/kg body weight, m</w:t>
      </w:r>
      <w:r w:rsidRPr="00DE2564">
        <w:rPr>
          <w:rFonts w:ascii="Times New Roman" w:hAnsi="Times New Roman" w:cs="Times New Roman"/>
          <w:sz w:val="24"/>
          <w:szCs w:val="24"/>
        </w:rPr>
        <w:t>edium dose: 200 mg/kg body weight</w:t>
      </w:r>
      <w:r w:rsidR="00CA0D73" w:rsidRPr="00DE2564">
        <w:rPr>
          <w:rFonts w:ascii="Times New Roman" w:hAnsi="Times New Roman" w:cs="Times New Roman"/>
          <w:sz w:val="24"/>
          <w:szCs w:val="24"/>
        </w:rPr>
        <w:t xml:space="preserve"> </w:t>
      </w:r>
      <w:proofErr w:type="gramStart"/>
      <w:r w:rsidR="00CA0D73" w:rsidRPr="00DE2564">
        <w:rPr>
          <w:rFonts w:ascii="Times New Roman" w:hAnsi="Times New Roman" w:cs="Times New Roman"/>
          <w:sz w:val="24"/>
          <w:szCs w:val="24"/>
        </w:rPr>
        <w:t>and  h</w:t>
      </w:r>
      <w:r w:rsidRPr="00DE2564">
        <w:rPr>
          <w:rFonts w:ascii="Times New Roman" w:hAnsi="Times New Roman" w:cs="Times New Roman"/>
          <w:sz w:val="24"/>
          <w:szCs w:val="24"/>
        </w:rPr>
        <w:t>igh</w:t>
      </w:r>
      <w:proofErr w:type="gramEnd"/>
      <w:r w:rsidRPr="00DE2564">
        <w:rPr>
          <w:rFonts w:ascii="Times New Roman" w:hAnsi="Times New Roman" w:cs="Times New Roman"/>
          <w:sz w:val="24"/>
          <w:szCs w:val="24"/>
        </w:rPr>
        <w:t xml:space="preserve"> dose: 400 mg/kg body weight</w:t>
      </w:r>
    </w:p>
    <w:p w14:paraId="00C041EF"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Experimental Animals</w:t>
      </w:r>
    </w:p>
    <w:p w14:paraId="6AAE1B01"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A total of twenty-four (24) healthy adult albino Wistar rats of both sexes, </w:t>
      </w:r>
      <w:r w:rsidR="00E07D58" w:rsidRPr="00DE2564">
        <w:rPr>
          <w:rFonts w:ascii="Times New Roman" w:hAnsi="Times New Roman" w:cs="Times New Roman"/>
          <w:sz w:val="24"/>
          <w:szCs w:val="24"/>
        </w:rPr>
        <w:t>weighing between 150–200 g, were</w:t>
      </w:r>
      <w:r w:rsidRPr="00DE2564">
        <w:rPr>
          <w:rFonts w:ascii="Times New Roman" w:hAnsi="Times New Roman" w:cs="Times New Roman"/>
          <w:sz w:val="24"/>
          <w:szCs w:val="24"/>
        </w:rPr>
        <w:t xml:space="preserve"> used for the study.</w:t>
      </w:r>
      <w:r w:rsidR="00C6536A" w:rsidRPr="00DE2564">
        <w:rPr>
          <w:rFonts w:ascii="Times New Roman" w:hAnsi="Times New Roman" w:cs="Times New Roman"/>
          <w:sz w:val="24"/>
          <w:szCs w:val="24"/>
        </w:rPr>
        <w:t xml:space="preserve"> </w:t>
      </w:r>
      <w:r w:rsidRPr="00DE2564">
        <w:rPr>
          <w:rFonts w:ascii="Times New Roman" w:hAnsi="Times New Roman" w:cs="Times New Roman"/>
          <w:sz w:val="24"/>
          <w:szCs w:val="24"/>
        </w:rPr>
        <w:t xml:space="preserve">The animals </w:t>
      </w:r>
      <w:r w:rsidRPr="00DE2564">
        <w:rPr>
          <w:rFonts w:ascii="Times New Roman" w:eastAsia="Times New Roman" w:hAnsi="Times New Roman" w:cs="Times New Roman"/>
          <w:sz w:val="24"/>
          <w:szCs w:val="24"/>
        </w:rPr>
        <w:t>were procured from the Central Animal House of College of Medicine, Enugu State University</w:t>
      </w:r>
      <w:r w:rsidR="00C6536A" w:rsidRPr="00DE2564">
        <w:rPr>
          <w:rFonts w:ascii="Times New Roman" w:eastAsia="Times New Roman" w:hAnsi="Times New Roman" w:cs="Times New Roman"/>
          <w:sz w:val="24"/>
          <w:szCs w:val="24"/>
        </w:rPr>
        <w:t xml:space="preserve"> of Science and Technology</w:t>
      </w:r>
      <w:r w:rsidRPr="00DE2564">
        <w:rPr>
          <w:rFonts w:ascii="Times New Roman" w:eastAsia="Times New Roman" w:hAnsi="Times New Roman" w:cs="Times New Roman"/>
          <w:sz w:val="24"/>
          <w:szCs w:val="24"/>
        </w:rPr>
        <w:t xml:space="preserve">. The </w:t>
      </w:r>
      <w:r w:rsidR="00C6536A" w:rsidRPr="00DE2564">
        <w:rPr>
          <w:rFonts w:ascii="Times New Roman" w:eastAsia="Times New Roman" w:hAnsi="Times New Roman" w:cs="Times New Roman"/>
          <w:sz w:val="24"/>
          <w:szCs w:val="24"/>
        </w:rPr>
        <w:t>animals were acclimatized for two</w:t>
      </w:r>
      <w:r w:rsidRPr="00DE2564">
        <w:rPr>
          <w:rFonts w:ascii="Times New Roman" w:eastAsia="Times New Roman" w:hAnsi="Times New Roman" w:cs="Times New Roman"/>
          <w:sz w:val="24"/>
          <w:szCs w:val="24"/>
        </w:rPr>
        <w:t xml:space="preserve"> week</w:t>
      </w:r>
      <w:r w:rsidR="00C6536A" w:rsidRPr="00DE2564">
        <w:rPr>
          <w:rFonts w:ascii="Times New Roman" w:eastAsia="Times New Roman" w:hAnsi="Times New Roman" w:cs="Times New Roman"/>
          <w:sz w:val="24"/>
          <w:szCs w:val="24"/>
        </w:rPr>
        <w:t>s under standard laboratory</w:t>
      </w:r>
      <w:r w:rsidRPr="00DE2564">
        <w:rPr>
          <w:rFonts w:ascii="Times New Roman" w:eastAsia="Times New Roman" w:hAnsi="Times New Roman" w:cs="Times New Roman"/>
          <w:sz w:val="24"/>
          <w:szCs w:val="24"/>
        </w:rPr>
        <w:t xml:space="preserve"> conditions (well-ventilated cages, free access to feed and wate</w:t>
      </w:r>
      <w:r w:rsidR="00E07D58" w:rsidRPr="00DE2564">
        <w:rPr>
          <w:rFonts w:ascii="Times New Roman" w:eastAsia="Times New Roman" w:hAnsi="Times New Roman" w:cs="Times New Roman"/>
          <w:sz w:val="24"/>
          <w:szCs w:val="24"/>
        </w:rPr>
        <w:t>r</w:t>
      </w:r>
      <w:r w:rsidR="009F2380" w:rsidRPr="00DE2564">
        <w:rPr>
          <w:rFonts w:ascii="Times New Roman" w:eastAsia="Times New Roman" w:hAnsi="Times New Roman" w:cs="Times New Roman"/>
          <w:sz w:val="24"/>
          <w:szCs w:val="24"/>
        </w:rPr>
        <w:t>,</w:t>
      </w:r>
      <w:r w:rsidR="009F2380" w:rsidRPr="00DE2564">
        <w:rPr>
          <w:rFonts w:ascii="Times New Roman" w:hAnsi="Times New Roman" w:cs="Times New Roman"/>
          <w:sz w:val="24"/>
          <w:szCs w:val="24"/>
        </w:rPr>
        <w:t xml:space="preserve"> temperature: 22–25°C, Light/dark cycle: 12/12 hours and Feeding: Standard pellet diet and water ad libitum.</w:t>
      </w:r>
      <w:r w:rsidRPr="00DE2564">
        <w:rPr>
          <w:rFonts w:ascii="Times New Roman" w:eastAsia="Times New Roman" w:hAnsi="Times New Roman" w:cs="Times New Roman"/>
          <w:sz w:val="24"/>
          <w:szCs w:val="24"/>
        </w:rPr>
        <w:t xml:space="preserve"> Care and handling complied with the Guide for the Care and Use of Laboratory Animals (National Academy of Science/National Institute of Health). After acclimatization, body weights were recorded</w:t>
      </w:r>
      <w:r w:rsidRPr="00DE2564">
        <w:rPr>
          <w:rFonts w:ascii="Times New Roman" w:hAnsi="Times New Roman" w:cs="Times New Roman"/>
          <w:sz w:val="24"/>
          <w:szCs w:val="24"/>
        </w:rPr>
        <w:t>.</w:t>
      </w:r>
      <w:r w:rsidR="00E07D58" w:rsidRPr="00DE2564">
        <w:rPr>
          <w:rFonts w:ascii="Times New Roman" w:hAnsi="Times New Roman" w:cs="Times New Roman"/>
          <w:sz w:val="24"/>
          <w:szCs w:val="24"/>
        </w:rPr>
        <w:t xml:space="preserve"> </w:t>
      </w:r>
      <w:r w:rsidRPr="00DE2564">
        <w:rPr>
          <w:rFonts w:ascii="Times New Roman" w:hAnsi="Times New Roman" w:cs="Times New Roman"/>
          <w:sz w:val="24"/>
          <w:szCs w:val="24"/>
        </w:rPr>
        <w:t>A</w:t>
      </w:r>
      <w:r w:rsidR="00E07D58" w:rsidRPr="00DE2564">
        <w:rPr>
          <w:rFonts w:ascii="Times New Roman" w:hAnsi="Times New Roman" w:cs="Times New Roman"/>
          <w:sz w:val="24"/>
          <w:szCs w:val="24"/>
        </w:rPr>
        <w:t xml:space="preserve">ll experimental procedures </w:t>
      </w:r>
      <w:r w:rsidRPr="00DE2564">
        <w:rPr>
          <w:rFonts w:ascii="Times New Roman" w:hAnsi="Times New Roman" w:cs="Times New Roman"/>
          <w:sz w:val="24"/>
          <w:szCs w:val="24"/>
        </w:rPr>
        <w:t>conform</w:t>
      </w:r>
      <w:r w:rsidR="00E07D58" w:rsidRPr="00DE2564">
        <w:rPr>
          <w:rFonts w:ascii="Times New Roman" w:hAnsi="Times New Roman" w:cs="Times New Roman"/>
          <w:sz w:val="24"/>
          <w:szCs w:val="24"/>
        </w:rPr>
        <w:t>ed</w:t>
      </w:r>
      <w:r w:rsidRPr="00DE2564">
        <w:rPr>
          <w:rFonts w:ascii="Times New Roman" w:hAnsi="Times New Roman" w:cs="Times New Roman"/>
          <w:sz w:val="24"/>
          <w:szCs w:val="24"/>
        </w:rPr>
        <w:t xml:space="preserve"> to internationally accepted guidelines for the care and use of laboratory animals.</w:t>
      </w:r>
    </w:p>
    <w:p w14:paraId="344EE383"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Grouping of Animals</w:t>
      </w:r>
    </w:p>
    <w:p w14:paraId="517AD7FA" w14:textId="77777777" w:rsidR="00142DBC" w:rsidRPr="00DE2564" w:rsidRDefault="00E07D58"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The rats were</w:t>
      </w:r>
      <w:r w:rsidR="00142DBC" w:rsidRPr="00DE2564">
        <w:rPr>
          <w:rFonts w:ascii="Times New Roman" w:hAnsi="Times New Roman" w:cs="Times New Roman"/>
          <w:sz w:val="24"/>
          <w:szCs w:val="24"/>
        </w:rPr>
        <w:t xml:space="preserve"> randomly divided into four groups (n = 6 per group):</w:t>
      </w:r>
    </w:p>
    <w:p w14:paraId="70BC8548"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Group I (Control): Normal feed + distilled water</w:t>
      </w:r>
    </w:p>
    <w:p w14:paraId="0B5217D7"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Group II (Low dose): 100 mg/kg extract</w:t>
      </w:r>
    </w:p>
    <w:p w14:paraId="6769502C"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Group III (Medium dose): 200 mg/kg extract</w:t>
      </w:r>
    </w:p>
    <w:p w14:paraId="4E35833F" w14:textId="77777777" w:rsidR="00142DBC" w:rsidRPr="00DE2564" w:rsidRDefault="008F1958"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Group IV (High dose): 3</w:t>
      </w:r>
      <w:r w:rsidR="00142DBC" w:rsidRPr="00DE2564">
        <w:rPr>
          <w:rFonts w:ascii="Times New Roman" w:hAnsi="Times New Roman" w:cs="Times New Roman"/>
          <w:sz w:val="24"/>
          <w:szCs w:val="24"/>
        </w:rPr>
        <w:t>00 mg/kg extract</w:t>
      </w:r>
    </w:p>
    <w:p w14:paraId="75F8EADD" w14:textId="77777777" w:rsidR="00142DBC" w:rsidRPr="00DE2564" w:rsidRDefault="00E07D58"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lastRenderedPageBreak/>
        <w:t>The extract was</w:t>
      </w:r>
      <w:r w:rsidR="00142DBC" w:rsidRPr="00DE2564">
        <w:rPr>
          <w:rFonts w:ascii="Times New Roman" w:hAnsi="Times New Roman" w:cs="Times New Roman"/>
          <w:sz w:val="24"/>
          <w:szCs w:val="24"/>
        </w:rPr>
        <w:t xml:space="preserve"> administered orally using an orogastric tube once daily for 28 days.</w:t>
      </w:r>
    </w:p>
    <w:p w14:paraId="69571E76" w14:textId="77777777" w:rsidR="00142DBC" w:rsidRPr="00DE2564" w:rsidRDefault="00142DBC" w:rsidP="00A67F85">
      <w:pPr>
        <w:spacing w:line="360" w:lineRule="auto"/>
        <w:rPr>
          <w:rFonts w:ascii="Times New Roman" w:hAnsi="Times New Roman" w:cs="Times New Roman"/>
          <w:sz w:val="24"/>
          <w:szCs w:val="24"/>
        </w:rPr>
      </w:pPr>
    </w:p>
    <w:p w14:paraId="4E389093"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 xml:space="preserve"> Sample Collection</w:t>
      </w:r>
    </w:p>
    <w:p w14:paraId="6B0F2CF8"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At the end of the experimental period:</w:t>
      </w:r>
      <w:r w:rsidR="00C47CD9" w:rsidRPr="00DE2564">
        <w:rPr>
          <w:rFonts w:ascii="Times New Roman" w:hAnsi="Times New Roman" w:cs="Times New Roman"/>
          <w:sz w:val="24"/>
          <w:szCs w:val="24"/>
        </w:rPr>
        <w:t xml:space="preserve"> </w:t>
      </w:r>
      <w:r w:rsidR="00E07D58" w:rsidRPr="00DE2564">
        <w:rPr>
          <w:rFonts w:ascii="Times New Roman" w:hAnsi="Times New Roman" w:cs="Times New Roman"/>
          <w:sz w:val="24"/>
          <w:szCs w:val="24"/>
        </w:rPr>
        <w:t>Animals were</w:t>
      </w:r>
      <w:r w:rsidR="00C47CD9" w:rsidRPr="00DE2564">
        <w:rPr>
          <w:rFonts w:ascii="Times New Roman" w:hAnsi="Times New Roman" w:cs="Times New Roman"/>
          <w:sz w:val="24"/>
          <w:szCs w:val="24"/>
        </w:rPr>
        <w:t xml:space="preserve"> fasted overnight,</w:t>
      </w:r>
      <w:r w:rsidRPr="00DE2564">
        <w:rPr>
          <w:rFonts w:ascii="Times New Roman" w:hAnsi="Times New Roman" w:cs="Times New Roman"/>
          <w:sz w:val="24"/>
          <w:szCs w:val="24"/>
        </w:rPr>
        <w:t xml:space="preserve"> anesthetiz</w:t>
      </w:r>
      <w:r w:rsidR="00C47CD9" w:rsidRPr="00DE2564">
        <w:rPr>
          <w:rFonts w:ascii="Times New Roman" w:hAnsi="Times New Roman" w:cs="Times New Roman"/>
          <w:sz w:val="24"/>
          <w:szCs w:val="24"/>
        </w:rPr>
        <w:t xml:space="preserve">ed using chloroform, </w:t>
      </w:r>
      <w:r w:rsidR="00A462EB" w:rsidRPr="00DE2564">
        <w:rPr>
          <w:rFonts w:ascii="Times New Roman" w:hAnsi="Times New Roman" w:cs="Times New Roman"/>
          <w:sz w:val="24"/>
          <w:szCs w:val="24"/>
        </w:rPr>
        <w:t>blood</w:t>
      </w:r>
      <w:r w:rsidR="00E07D58" w:rsidRPr="00DE2564">
        <w:rPr>
          <w:rFonts w:ascii="Times New Roman" w:hAnsi="Times New Roman" w:cs="Times New Roman"/>
          <w:sz w:val="24"/>
          <w:szCs w:val="24"/>
        </w:rPr>
        <w:t xml:space="preserve"> samples were</w:t>
      </w:r>
      <w:r w:rsidRPr="00DE2564">
        <w:rPr>
          <w:rFonts w:ascii="Times New Roman" w:hAnsi="Times New Roman" w:cs="Times New Roman"/>
          <w:sz w:val="24"/>
          <w:szCs w:val="24"/>
        </w:rPr>
        <w:t xml:space="preserve"> collected via ca</w:t>
      </w:r>
      <w:r w:rsidR="00C47CD9" w:rsidRPr="00DE2564">
        <w:rPr>
          <w:rFonts w:ascii="Times New Roman" w:hAnsi="Times New Roman" w:cs="Times New Roman"/>
          <w:sz w:val="24"/>
          <w:szCs w:val="24"/>
        </w:rPr>
        <w:t>rdiac puncture into plain tubes, s</w:t>
      </w:r>
      <w:r w:rsidRPr="00DE2564">
        <w:rPr>
          <w:rFonts w:ascii="Times New Roman" w:hAnsi="Times New Roman" w:cs="Times New Roman"/>
          <w:sz w:val="24"/>
          <w:szCs w:val="24"/>
        </w:rPr>
        <w:t xml:space="preserve">erum </w:t>
      </w:r>
      <w:r w:rsidR="00E07D58" w:rsidRPr="00DE2564">
        <w:rPr>
          <w:rFonts w:ascii="Times New Roman" w:hAnsi="Times New Roman" w:cs="Times New Roman"/>
          <w:sz w:val="24"/>
          <w:szCs w:val="24"/>
        </w:rPr>
        <w:t xml:space="preserve">were </w:t>
      </w:r>
      <w:r w:rsidRPr="00DE2564">
        <w:rPr>
          <w:rFonts w:ascii="Times New Roman" w:hAnsi="Times New Roman" w:cs="Times New Roman"/>
          <w:sz w:val="24"/>
          <w:szCs w:val="24"/>
        </w:rPr>
        <w:t>obtained by centrifugation at 3000 rpm for 10 minutes and stored at −20°C for analysis.</w:t>
      </w:r>
    </w:p>
    <w:p w14:paraId="403D1091" w14:textId="77777777" w:rsidR="00142DBC" w:rsidRPr="00DE2564" w:rsidRDefault="00E07D58" w:rsidP="00A67F85">
      <w:pPr>
        <w:spacing w:line="360" w:lineRule="auto"/>
        <w:rPr>
          <w:rFonts w:ascii="Times New Roman" w:hAnsi="Times New Roman" w:cs="Times New Roman"/>
          <w:b/>
          <w:sz w:val="24"/>
          <w:szCs w:val="24"/>
        </w:rPr>
      </w:pPr>
      <w:r w:rsidRPr="00DE2564">
        <w:rPr>
          <w:rFonts w:ascii="Times New Roman" w:hAnsi="Times New Roman" w:cs="Times New Roman"/>
          <w:sz w:val="24"/>
          <w:szCs w:val="24"/>
        </w:rPr>
        <w:t xml:space="preserve">The liver and kidneys were </w:t>
      </w:r>
      <w:r w:rsidR="00142DBC" w:rsidRPr="00DE2564">
        <w:rPr>
          <w:rFonts w:ascii="Times New Roman" w:hAnsi="Times New Roman" w:cs="Times New Roman"/>
          <w:sz w:val="24"/>
          <w:szCs w:val="24"/>
        </w:rPr>
        <w:t>excised, rinsed in normal saline, and preserved for histopathological examination</w:t>
      </w:r>
      <w:r w:rsidR="00142DBC" w:rsidRPr="00DE2564">
        <w:rPr>
          <w:rFonts w:ascii="Times New Roman" w:hAnsi="Times New Roman" w:cs="Times New Roman"/>
          <w:b/>
          <w:sz w:val="24"/>
          <w:szCs w:val="24"/>
        </w:rPr>
        <w:t>.</w:t>
      </w:r>
    </w:p>
    <w:p w14:paraId="01B168DD"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Biochemical Analysis</w:t>
      </w:r>
    </w:p>
    <w:p w14:paraId="0E10A621"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Lipid Profile</w:t>
      </w:r>
    </w:p>
    <w:p w14:paraId="2FC1EA2D" w14:textId="77777777" w:rsidR="00E07D58"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Se</w:t>
      </w:r>
      <w:r w:rsidR="00E07D58" w:rsidRPr="00DE2564">
        <w:rPr>
          <w:rFonts w:ascii="Times New Roman" w:hAnsi="Times New Roman" w:cs="Times New Roman"/>
          <w:sz w:val="24"/>
          <w:szCs w:val="24"/>
        </w:rPr>
        <w:t xml:space="preserve">rum lipid parameters were </w:t>
      </w:r>
      <w:r w:rsidRPr="00DE2564">
        <w:rPr>
          <w:rFonts w:ascii="Times New Roman" w:hAnsi="Times New Roman" w:cs="Times New Roman"/>
          <w:sz w:val="24"/>
          <w:szCs w:val="24"/>
        </w:rPr>
        <w:t>determined us</w:t>
      </w:r>
      <w:r w:rsidR="00C47CD9" w:rsidRPr="00DE2564">
        <w:rPr>
          <w:rFonts w:ascii="Times New Roman" w:hAnsi="Times New Roman" w:cs="Times New Roman"/>
          <w:sz w:val="24"/>
          <w:szCs w:val="24"/>
        </w:rPr>
        <w:t>ing standard enzymatic me</w:t>
      </w:r>
      <w:r w:rsidR="00934E90" w:rsidRPr="00DE2564">
        <w:rPr>
          <w:rFonts w:ascii="Times New Roman" w:hAnsi="Times New Roman" w:cs="Times New Roman"/>
          <w:sz w:val="24"/>
          <w:szCs w:val="24"/>
        </w:rPr>
        <w:t>thods: Total cholesterol (TC), t</w:t>
      </w:r>
      <w:r w:rsidR="00C47CD9" w:rsidRPr="00DE2564">
        <w:rPr>
          <w:rFonts w:ascii="Times New Roman" w:hAnsi="Times New Roman" w:cs="Times New Roman"/>
          <w:sz w:val="24"/>
          <w:szCs w:val="24"/>
        </w:rPr>
        <w:t xml:space="preserve">riglycerides (TG), </w:t>
      </w:r>
      <w:r w:rsidR="00934E90" w:rsidRPr="00DE2564">
        <w:rPr>
          <w:rFonts w:ascii="Times New Roman" w:hAnsi="Times New Roman" w:cs="Times New Roman"/>
          <w:sz w:val="24"/>
          <w:szCs w:val="24"/>
        </w:rPr>
        <w:t>h</w:t>
      </w:r>
      <w:r w:rsidRPr="00DE2564">
        <w:rPr>
          <w:rFonts w:ascii="Times New Roman" w:hAnsi="Times New Roman" w:cs="Times New Roman"/>
          <w:sz w:val="24"/>
          <w:szCs w:val="24"/>
        </w:rPr>
        <w:t xml:space="preserve">igh-density </w:t>
      </w:r>
      <w:r w:rsidR="00C47CD9" w:rsidRPr="00DE2564">
        <w:rPr>
          <w:rFonts w:ascii="Times New Roman" w:hAnsi="Times New Roman" w:cs="Times New Roman"/>
          <w:sz w:val="24"/>
          <w:szCs w:val="24"/>
        </w:rPr>
        <w:t xml:space="preserve">lipoprotein cholesterol (HDL-C), </w:t>
      </w:r>
      <w:r w:rsidR="00934E90" w:rsidRPr="00DE2564">
        <w:rPr>
          <w:rFonts w:ascii="Times New Roman" w:hAnsi="Times New Roman" w:cs="Times New Roman"/>
          <w:sz w:val="24"/>
          <w:szCs w:val="24"/>
        </w:rPr>
        <w:t>l</w:t>
      </w:r>
      <w:r w:rsidRPr="00DE2564">
        <w:rPr>
          <w:rFonts w:ascii="Times New Roman" w:hAnsi="Times New Roman" w:cs="Times New Roman"/>
          <w:sz w:val="24"/>
          <w:szCs w:val="24"/>
        </w:rPr>
        <w:t>ow-density lipoprotein c</w:t>
      </w:r>
      <w:r w:rsidR="00C47CD9" w:rsidRPr="00DE2564">
        <w:rPr>
          <w:rFonts w:ascii="Times New Roman" w:hAnsi="Times New Roman" w:cs="Times New Roman"/>
          <w:sz w:val="24"/>
          <w:szCs w:val="24"/>
        </w:rPr>
        <w:t xml:space="preserve">holesterol (LDL-C) (calculated) and </w:t>
      </w:r>
      <w:r w:rsidR="00934E90" w:rsidRPr="00DE2564">
        <w:rPr>
          <w:rFonts w:ascii="Times New Roman" w:hAnsi="Times New Roman" w:cs="Times New Roman"/>
          <w:sz w:val="24"/>
          <w:szCs w:val="24"/>
        </w:rPr>
        <w:t>v</w:t>
      </w:r>
      <w:r w:rsidRPr="00DE2564">
        <w:rPr>
          <w:rFonts w:ascii="Times New Roman" w:hAnsi="Times New Roman" w:cs="Times New Roman"/>
          <w:sz w:val="24"/>
          <w:szCs w:val="24"/>
        </w:rPr>
        <w:t>ery low-density lipoprotein (VLDL-C)</w:t>
      </w:r>
    </w:p>
    <w:p w14:paraId="3D4194F1" w14:textId="77777777" w:rsidR="00C47CD9"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b/>
          <w:sz w:val="24"/>
          <w:szCs w:val="24"/>
        </w:rPr>
        <w:t xml:space="preserve"> Liver Function Tests</w:t>
      </w:r>
      <w:r w:rsidR="00C47CD9" w:rsidRPr="00DE2564">
        <w:rPr>
          <w:rFonts w:ascii="Times New Roman" w:hAnsi="Times New Roman" w:cs="Times New Roman"/>
          <w:sz w:val="24"/>
          <w:szCs w:val="24"/>
        </w:rPr>
        <w:t xml:space="preserve"> </w:t>
      </w:r>
    </w:p>
    <w:p w14:paraId="17FBBE2A"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The f</w:t>
      </w:r>
      <w:r w:rsidR="00E07D58" w:rsidRPr="00DE2564">
        <w:rPr>
          <w:rFonts w:ascii="Times New Roman" w:hAnsi="Times New Roman" w:cs="Times New Roman"/>
          <w:sz w:val="24"/>
          <w:szCs w:val="24"/>
        </w:rPr>
        <w:t>ollowing hepatic biomarkers were</w:t>
      </w:r>
      <w:r w:rsidR="00C47CD9" w:rsidRPr="00DE2564">
        <w:rPr>
          <w:rFonts w:ascii="Times New Roman" w:hAnsi="Times New Roman" w:cs="Times New Roman"/>
          <w:sz w:val="24"/>
          <w:szCs w:val="24"/>
        </w:rPr>
        <w:t xml:space="preserve"> analyzed: </w:t>
      </w:r>
      <w:r w:rsidR="00D123E0" w:rsidRPr="00DE2564">
        <w:rPr>
          <w:rFonts w:ascii="Times New Roman" w:hAnsi="Times New Roman" w:cs="Times New Roman"/>
          <w:sz w:val="24"/>
          <w:szCs w:val="24"/>
        </w:rPr>
        <w:t xml:space="preserve">Alanine aminotransferase (ALT), </w:t>
      </w:r>
      <w:r w:rsidR="00934E90" w:rsidRPr="00DE2564">
        <w:rPr>
          <w:rFonts w:ascii="Times New Roman" w:hAnsi="Times New Roman" w:cs="Times New Roman"/>
          <w:sz w:val="24"/>
          <w:szCs w:val="24"/>
        </w:rPr>
        <w:t>a</w:t>
      </w:r>
      <w:r w:rsidR="00D123E0" w:rsidRPr="00DE2564">
        <w:rPr>
          <w:rFonts w:ascii="Times New Roman" w:hAnsi="Times New Roman" w:cs="Times New Roman"/>
          <w:sz w:val="24"/>
          <w:szCs w:val="24"/>
        </w:rPr>
        <w:t xml:space="preserve">spartate aminotransferase (AST), </w:t>
      </w:r>
      <w:r w:rsidR="00934E90" w:rsidRPr="00DE2564">
        <w:rPr>
          <w:rFonts w:ascii="Times New Roman" w:hAnsi="Times New Roman" w:cs="Times New Roman"/>
          <w:sz w:val="24"/>
          <w:szCs w:val="24"/>
        </w:rPr>
        <w:t>alkaline</w:t>
      </w:r>
      <w:r w:rsidR="00D123E0" w:rsidRPr="00DE2564">
        <w:rPr>
          <w:rFonts w:ascii="Times New Roman" w:hAnsi="Times New Roman" w:cs="Times New Roman"/>
          <w:sz w:val="24"/>
          <w:szCs w:val="24"/>
        </w:rPr>
        <w:t xml:space="preserve"> phosphatase (ALP) and </w:t>
      </w:r>
      <w:r w:rsidR="00934E90" w:rsidRPr="00DE2564">
        <w:rPr>
          <w:rFonts w:ascii="Times New Roman" w:hAnsi="Times New Roman" w:cs="Times New Roman"/>
          <w:sz w:val="24"/>
          <w:szCs w:val="24"/>
        </w:rPr>
        <w:t>t</w:t>
      </w:r>
      <w:r w:rsidRPr="00DE2564">
        <w:rPr>
          <w:rFonts w:ascii="Times New Roman" w:hAnsi="Times New Roman" w:cs="Times New Roman"/>
          <w:sz w:val="24"/>
          <w:szCs w:val="24"/>
        </w:rPr>
        <w:t>otal bilirubin</w:t>
      </w:r>
    </w:p>
    <w:p w14:paraId="2FBB1837"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 xml:space="preserve"> Renal Function Tests</w:t>
      </w:r>
    </w:p>
    <w:p w14:paraId="379CD058" w14:textId="77777777" w:rsidR="00142DBC" w:rsidRPr="00DE2564" w:rsidRDefault="00E07D58"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Renal biomarkers </w:t>
      </w:r>
      <w:r w:rsidR="00934E90" w:rsidRPr="00DE2564">
        <w:rPr>
          <w:rFonts w:ascii="Times New Roman" w:hAnsi="Times New Roman" w:cs="Times New Roman"/>
          <w:sz w:val="24"/>
          <w:szCs w:val="24"/>
        </w:rPr>
        <w:t xml:space="preserve">assessed include: Serum urea, serum creatinine and </w:t>
      </w:r>
      <w:r w:rsidR="00142DBC" w:rsidRPr="00DE2564">
        <w:rPr>
          <w:rFonts w:ascii="Times New Roman" w:hAnsi="Times New Roman" w:cs="Times New Roman"/>
          <w:sz w:val="24"/>
          <w:szCs w:val="24"/>
        </w:rPr>
        <w:t>Electrolytes (Na</w:t>
      </w:r>
      <w:r w:rsidR="00142DBC" w:rsidRPr="00DE2564">
        <w:rPr>
          <w:rFonts w:ascii="Cambria Math" w:hAnsi="Cambria Math" w:cs="Cambria Math"/>
          <w:sz w:val="24"/>
          <w:szCs w:val="24"/>
        </w:rPr>
        <w:t>⁺</w:t>
      </w:r>
      <w:r w:rsidR="00142DBC" w:rsidRPr="00DE2564">
        <w:rPr>
          <w:rFonts w:ascii="Times New Roman" w:hAnsi="Times New Roman" w:cs="Times New Roman"/>
          <w:sz w:val="24"/>
          <w:szCs w:val="24"/>
        </w:rPr>
        <w:t>, K</w:t>
      </w:r>
      <w:r w:rsidR="00142DBC" w:rsidRPr="00DE2564">
        <w:rPr>
          <w:rFonts w:ascii="Cambria Math" w:hAnsi="Cambria Math" w:cs="Cambria Math"/>
          <w:sz w:val="24"/>
          <w:szCs w:val="24"/>
        </w:rPr>
        <w:t>⁺</w:t>
      </w:r>
      <w:r w:rsidR="00142DBC" w:rsidRPr="00DE2564">
        <w:rPr>
          <w:rFonts w:ascii="Times New Roman" w:hAnsi="Times New Roman" w:cs="Times New Roman"/>
          <w:sz w:val="24"/>
          <w:szCs w:val="24"/>
        </w:rPr>
        <w:t>, Cl</w:t>
      </w:r>
      <w:r w:rsidR="00142DBC" w:rsidRPr="00DE2564">
        <w:rPr>
          <w:rFonts w:ascii="Cambria Math" w:hAnsi="Cambria Math" w:cs="Cambria Math"/>
          <w:sz w:val="24"/>
          <w:szCs w:val="24"/>
        </w:rPr>
        <w:t>⁻</w:t>
      </w:r>
      <w:r w:rsidR="00142DBC" w:rsidRPr="00DE2564">
        <w:rPr>
          <w:rFonts w:ascii="Times New Roman" w:hAnsi="Times New Roman" w:cs="Times New Roman"/>
          <w:sz w:val="24"/>
          <w:szCs w:val="24"/>
        </w:rPr>
        <w:t>, HCO</w:t>
      </w:r>
      <w:r w:rsidR="00142DBC" w:rsidRPr="00DE2564">
        <w:rPr>
          <w:rFonts w:ascii="Cambria Math" w:hAnsi="Cambria Math" w:cs="Cambria Math"/>
          <w:sz w:val="24"/>
          <w:szCs w:val="24"/>
        </w:rPr>
        <w:t>₃⁻</w:t>
      </w:r>
      <w:r w:rsidR="00142DBC" w:rsidRPr="00DE2564">
        <w:rPr>
          <w:rFonts w:ascii="Times New Roman" w:hAnsi="Times New Roman" w:cs="Times New Roman"/>
          <w:sz w:val="24"/>
          <w:szCs w:val="24"/>
        </w:rPr>
        <w:t>) (optional)</w:t>
      </w:r>
    </w:p>
    <w:p w14:paraId="15F19C0F"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 xml:space="preserve"> Histopathological Analysis</w:t>
      </w:r>
    </w:p>
    <w:p w14:paraId="70FCA7FD" w14:textId="77777777" w:rsidR="00142DBC" w:rsidRPr="00DE2564" w:rsidRDefault="00142DBC"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Liver an</w:t>
      </w:r>
      <w:r w:rsidR="00571000" w:rsidRPr="00DE2564">
        <w:rPr>
          <w:rFonts w:ascii="Times New Roman" w:hAnsi="Times New Roman" w:cs="Times New Roman"/>
          <w:sz w:val="24"/>
          <w:szCs w:val="24"/>
        </w:rPr>
        <w:t xml:space="preserve">d kidney tissues were </w:t>
      </w:r>
      <w:r w:rsidRPr="00DE2564">
        <w:rPr>
          <w:rFonts w:ascii="Times New Roman" w:hAnsi="Times New Roman" w:cs="Times New Roman"/>
          <w:sz w:val="24"/>
          <w:szCs w:val="24"/>
        </w:rPr>
        <w:t xml:space="preserve">fixed in 10% formalin, processed, and stained using hematoxylin and eosin (H&amp;E). </w:t>
      </w:r>
      <w:r w:rsidR="00571000" w:rsidRPr="00DE2564">
        <w:rPr>
          <w:rFonts w:ascii="Times New Roman" w:hAnsi="Times New Roman" w:cs="Times New Roman"/>
          <w:sz w:val="24"/>
          <w:szCs w:val="24"/>
        </w:rPr>
        <w:t xml:space="preserve">Microscopic examination was </w:t>
      </w:r>
      <w:r w:rsidRPr="00DE2564">
        <w:rPr>
          <w:rFonts w:ascii="Times New Roman" w:hAnsi="Times New Roman" w:cs="Times New Roman"/>
          <w:sz w:val="24"/>
          <w:szCs w:val="24"/>
        </w:rPr>
        <w:t>carried out to assess structural changes.</w:t>
      </w:r>
    </w:p>
    <w:p w14:paraId="27C58C1F" w14:textId="77777777" w:rsidR="00142DBC" w:rsidRPr="00DE2564" w:rsidRDefault="00142DBC"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Statistical Analysis</w:t>
      </w:r>
    </w:p>
    <w:p w14:paraId="609D5ACD" w14:textId="77777777" w:rsidR="00142DBC" w:rsidRPr="00DE2564" w:rsidRDefault="00571000" w:rsidP="00A67F85">
      <w:p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Data obtained were </w:t>
      </w:r>
      <w:r w:rsidR="00142DBC" w:rsidRPr="00DE2564">
        <w:rPr>
          <w:rFonts w:ascii="Times New Roman" w:hAnsi="Times New Roman" w:cs="Times New Roman"/>
          <w:sz w:val="24"/>
          <w:szCs w:val="24"/>
        </w:rPr>
        <w:t xml:space="preserve">expressed as </w:t>
      </w:r>
      <w:r w:rsidR="00934E90" w:rsidRPr="00DE2564">
        <w:rPr>
          <w:rFonts w:ascii="Times New Roman" w:hAnsi="Times New Roman" w:cs="Times New Roman"/>
          <w:sz w:val="24"/>
          <w:szCs w:val="24"/>
        </w:rPr>
        <w:t xml:space="preserve">mean ± standard deviation (SD). </w:t>
      </w:r>
      <w:r w:rsidRPr="00DE2564">
        <w:rPr>
          <w:rFonts w:ascii="Times New Roman" w:hAnsi="Times New Roman" w:cs="Times New Roman"/>
          <w:sz w:val="24"/>
          <w:szCs w:val="24"/>
        </w:rPr>
        <w:t xml:space="preserve">Statistical analysis was </w:t>
      </w:r>
      <w:r w:rsidR="00142DBC" w:rsidRPr="00DE2564">
        <w:rPr>
          <w:rFonts w:ascii="Times New Roman" w:hAnsi="Times New Roman" w:cs="Times New Roman"/>
          <w:sz w:val="24"/>
          <w:szCs w:val="24"/>
        </w:rPr>
        <w:t>perform</w:t>
      </w:r>
      <w:r w:rsidR="00934E90" w:rsidRPr="00DE2564">
        <w:rPr>
          <w:rFonts w:ascii="Times New Roman" w:hAnsi="Times New Roman" w:cs="Times New Roman"/>
          <w:sz w:val="24"/>
          <w:szCs w:val="24"/>
        </w:rPr>
        <w:t xml:space="preserve">ed using SPSS version 24. </w:t>
      </w:r>
      <w:r w:rsidR="00596A85" w:rsidRPr="00DE2564">
        <w:rPr>
          <w:rFonts w:ascii="Times New Roman" w:hAnsi="Times New Roman" w:cs="Times New Roman"/>
          <w:sz w:val="24"/>
          <w:szCs w:val="24"/>
        </w:rPr>
        <w:t>Differences between groups were</w:t>
      </w:r>
      <w:r w:rsidRPr="00DE2564">
        <w:rPr>
          <w:rFonts w:ascii="Times New Roman" w:hAnsi="Times New Roman" w:cs="Times New Roman"/>
          <w:sz w:val="24"/>
          <w:szCs w:val="24"/>
        </w:rPr>
        <w:t xml:space="preserve"> </w:t>
      </w:r>
      <w:r w:rsidR="00142DBC" w:rsidRPr="00DE2564">
        <w:rPr>
          <w:rFonts w:ascii="Times New Roman" w:hAnsi="Times New Roman" w:cs="Times New Roman"/>
          <w:sz w:val="24"/>
          <w:szCs w:val="24"/>
        </w:rPr>
        <w:t xml:space="preserve">analyzed using one-way </w:t>
      </w:r>
      <w:r w:rsidR="00142DBC" w:rsidRPr="00DE2564">
        <w:rPr>
          <w:rFonts w:ascii="Times New Roman" w:hAnsi="Times New Roman" w:cs="Times New Roman"/>
          <w:sz w:val="24"/>
          <w:szCs w:val="24"/>
        </w:rPr>
        <w:lastRenderedPageBreak/>
        <w:t>ANOVA, f</w:t>
      </w:r>
      <w:r w:rsidR="00934E90" w:rsidRPr="00DE2564">
        <w:rPr>
          <w:rFonts w:ascii="Times New Roman" w:hAnsi="Times New Roman" w:cs="Times New Roman"/>
          <w:sz w:val="24"/>
          <w:szCs w:val="24"/>
        </w:rPr>
        <w:t>ollowed by post hoc Tukey test. A value of p &lt; 0.05 was</w:t>
      </w:r>
      <w:r w:rsidR="00142DBC" w:rsidRPr="00DE2564">
        <w:rPr>
          <w:rFonts w:ascii="Times New Roman" w:hAnsi="Times New Roman" w:cs="Times New Roman"/>
          <w:sz w:val="24"/>
          <w:szCs w:val="24"/>
        </w:rPr>
        <w:t xml:space="preserve"> considered statistically significant.</w:t>
      </w:r>
    </w:p>
    <w:p w14:paraId="0FB146A3" w14:textId="77777777" w:rsidR="00142DBC" w:rsidRPr="00DE2564" w:rsidRDefault="003232B8" w:rsidP="00A67F85">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Result</w:t>
      </w:r>
    </w:p>
    <w:p w14:paraId="1EEF9EBA" w14:textId="77777777" w:rsidR="009D62CD" w:rsidRPr="00DE2564" w:rsidRDefault="009D72A6" w:rsidP="00A67F85">
      <w:pPr>
        <w:spacing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lang w:val="en-GB"/>
        </w:rPr>
        <w:t>Assessment o</w:t>
      </w:r>
      <w:r w:rsidR="009D62CD" w:rsidRPr="00DE2564">
        <w:rPr>
          <w:rFonts w:ascii="Times New Roman" w:hAnsi="Times New Roman" w:cs="Times New Roman"/>
          <w:b/>
          <w:sz w:val="24"/>
          <w:szCs w:val="24"/>
          <w:lang w:val="en-GB"/>
        </w:rPr>
        <w:t xml:space="preserve">f </w:t>
      </w:r>
      <w:r w:rsidRPr="00DE2564">
        <w:rPr>
          <w:rFonts w:ascii="Times New Roman" w:hAnsi="Times New Roman" w:cs="Times New Roman"/>
          <w:b/>
          <w:sz w:val="24"/>
          <w:szCs w:val="24"/>
          <w:lang w:val="en-GB"/>
        </w:rPr>
        <w:t>the</w:t>
      </w:r>
      <w:r w:rsidR="00596A85" w:rsidRPr="00DE2564">
        <w:rPr>
          <w:rFonts w:ascii="Times New Roman" w:hAnsi="Times New Roman" w:cs="Times New Roman"/>
          <w:b/>
          <w:sz w:val="24"/>
          <w:szCs w:val="24"/>
          <w:lang w:val="en-GB"/>
        </w:rPr>
        <w:t xml:space="preserve"> Effect o</w:t>
      </w:r>
      <w:r w:rsidR="009D62CD" w:rsidRPr="00DE2564">
        <w:rPr>
          <w:rFonts w:ascii="Times New Roman" w:hAnsi="Times New Roman" w:cs="Times New Roman"/>
          <w:b/>
          <w:sz w:val="24"/>
          <w:szCs w:val="24"/>
          <w:lang w:val="en-GB"/>
        </w:rPr>
        <w:t>f</w:t>
      </w:r>
      <w:r w:rsidR="009D62CD" w:rsidRPr="00DE2564">
        <w:rPr>
          <w:rFonts w:ascii="Times New Roman" w:hAnsi="Times New Roman" w:cs="Times New Roman"/>
          <w:b/>
          <w:bCs/>
          <w:sz w:val="24"/>
          <w:szCs w:val="24"/>
          <w:lang w:val="en-GB"/>
        </w:rPr>
        <w:t xml:space="preserve"> Aqueous Fruit Extract </w:t>
      </w:r>
      <w:proofErr w:type="gramStart"/>
      <w:r w:rsidR="009D62CD" w:rsidRPr="00DE2564">
        <w:rPr>
          <w:rFonts w:ascii="Times New Roman" w:hAnsi="Times New Roman" w:cs="Times New Roman"/>
          <w:b/>
          <w:bCs/>
          <w:sz w:val="24"/>
          <w:szCs w:val="24"/>
          <w:lang w:val="en-GB"/>
        </w:rPr>
        <w:t>Of</w:t>
      </w:r>
      <w:proofErr w:type="gramEnd"/>
      <w:r w:rsidR="009D62CD" w:rsidRPr="00DE2564">
        <w:rPr>
          <w:rFonts w:ascii="Times New Roman" w:hAnsi="Times New Roman" w:cs="Times New Roman"/>
          <w:b/>
          <w:bCs/>
          <w:sz w:val="24"/>
          <w:szCs w:val="24"/>
          <w:lang w:val="en-GB"/>
        </w:rPr>
        <w:t xml:space="preserve"> </w:t>
      </w:r>
      <w:proofErr w:type="spellStart"/>
      <w:r w:rsidR="009D62CD" w:rsidRPr="00DE2564">
        <w:rPr>
          <w:rFonts w:ascii="Times New Roman" w:hAnsi="Times New Roman" w:cs="Times New Roman"/>
          <w:b/>
          <w:bCs/>
          <w:sz w:val="24"/>
          <w:szCs w:val="24"/>
          <w:lang w:val="en-GB"/>
        </w:rPr>
        <w:t>Xylopia</w:t>
      </w:r>
      <w:proofErr w:type="spellEnd"/>
      <w:r w:rsidR="009D62CD" w:rsidRPr="00DE2564">
        <w:rPr>
          <w:rFonts w:ascii="Times New Roman" w:hAnsi="Times New Roman" w:cs="Times New Roman"/>
          <w:b/>
          <w:bCs/>
          <w:sz w:val="24"/>
          <w:szCs w:val="24"/>
          <w:lang w:val="en-GB"/>
        </w:rPr>
        <w:t xml:space="preserve"> Aethiopica</w:t>
      </w:r>
      <w:r w:rsidR="00596A85" w:rsidRPr="00DE2564">
        <w:rPr>
          <w:rFonts w:ascii="Times New Roman" w:hAnsi="Times New Roman" w:cs="Times New Roman"/>
          <w:b/>
          <w:sz w:val="24"/>
          <w:szCs w:val="24"/>
          <w:lang w:val="en-GB"/>
        </w:rPr>
        <w:t xml:space="preserve"> On </w:t>
      </w:r>
      <w:r w:rsidR="009D62CD" w:rsidRPr="00DE2564">
        <w:rPr>
          <w:rFonts w:ascii="Times New Roman" w:hAnsi="Times New Roman" w:cs="Times New Roman"/>
          <w:b/>
          <w:sz w:val="24"/>
          <w:szCs w:val="24"/>
          <w:lang w:val="en-GB"/>
        </w:rPr>
        <w:t xml:space="preserve">The Serum Lipid Profile Of Albino </w:t>
      </w:r>
      <w:proofErr w:type="spellStart"/>
      <w:r w:rsidR="009D62CD" w:rsidRPr="00DE2564">
        <w:rPr>
          <w:rFonts w:ascii="Times New Roman" w:hAnsi="Times New Roman" w:cs="Times New Roman"/>
          <w:b/>
          <w:sz w:val="24"/>
          <w:szCs w:val="24"/>
          <w:lang w:val="en-GB"/>
        </w:rPr>
        <w:t>Wista</w:t>
      </w:r>
      <w:proofErr w:type="spellEnd"/>
      <w:r w:rsidR="009D62CD" w:rsidRPr="00DE2564">
        <w:rPr>
          <w:rFonts w:ascii="Times New Roman" w:hAnsi="Times New Roman" w:cs="Times New Roman"/>
          <w:b/>
          <w:sz w:val="24"/>
          <w:szCs w:val="24"/>
          <w:lang w:val="en-GB"/>
        </w:rPr>
        <w:t xml:space="preserve"> Rats  </w:t>
      </w:r>
    </w:p>
    <w:p w14:paraId="69A9124B"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 xml:space="preserve">The aqueous extract of </w:t>
      </w:r>
      <w:proofErr w:type="spellStart"/>
      <w:r w:rsidRPr="00DE2564">
        <w:rPr>
          <w:rFonts w:ascii="Times New Roman" w:eastAsia="Times New Roman" w:hAnsi="Times New Roman" w:cs="Times New Roman"/>
          <w:sz w:val="24"/>
          <w:szCs w:val="24"/>
        </w:rPr>
        <w:t>Xylopia</w:t>
      </w:r>
      <w:proofErr w:type="spellEnd"/>
      <w:r w:rsidRPr="00DE2564">
        <w:rPr>
          <w:rFonts w:ascii="Times New Roman" w:eastAsia="Times New Roman" w:hAnsi="Times New Roman" w:cs="Times New Roman"/>
          <w:sz w:val="24"/>
          <w:szCs w:val="24"/>
        </w:rPr>
        <w:t xml:space="preserve"> aethiopica produced a </w:t>
      </w:r>
      <w:r w:rsidRPr="00DE2564">
        <w:rPr>
          <w:rFonts w:ascii="Times New Roman" w:eastAsia="Times New Roman" w:hAnsi="Times New Roman" w:cs="Times New Roman"/>
          <w:bCs/>
          <w:sz w:val="24"/>
          <w:szCs w:val="24"/>
        </w:rPr>
        <w:t>dose-dependent improvement in lipid profile</w:t>
      </w:r>
      <w:r w:rsidRPr="00DE2564">
        <w:rPr>
          <w:rFonts w:ascii="Times New Roman" w:eastAsia="Times New Roman" w:hAnsi="Times New Roman" w:cs="Times New Roman"/>
          <w:sz w:val="24"/>
          <w:szCs w:val="24"/>
        </w:rPr>
        <w:t xml:space="preserve"> of albino Wistar rats. At lower dose (100 mg/kg), changes in total cholesterol, triglycerides, VLDL-C, LDL-C, and HDL-C were not statistically significant compared to control. However, at </w:t>
      </w:r>
      <w:r w:rsidRPr="00DE2564">
        <w:rPr>
          <w:rFonts w:ascii="Times New Roman" w:eastAsia="Times New Roman" w:hAnsi="Times New Roman" w:cs="Times New Roman"/>
          <w:bCs/>
          <w:sz w:val="24"/>
          <w:szCs w:val="24"/>
        </w:rPr>
        <w:t>200 mg/kg and 300 mg/kg</w:t>
      </w:r>
      <w:r w:rsidRPr="00DE2564">
        <w:rPr>
          <w:rFonts w:ascii="Times New Roman" w:eastAsia="Times New Roman" w:hAnsi="Times New Roman" w:cs="Times New Roman"/>
          <w:sz w:val="24"/>
          <w:szCs w:val="24"/>
        </w:rPr>
        <w:t>, the extract caused s</w:t>
      </w:r>
      <w:r w:rsidRPr="00DE2564">
        <w:rPr>
          <w:rFonts w:ascii="Times New Roman" w:eastAsia="Times New Roman" w:hAnsi="Times New Roman" w:cs="Times New Roman"/>
          <w:bCs/>
          <w:sz w:val="24"/>
          <w:szCs w:val="24"/>
        </w:rPr>
        <w:t>ignificant reduction</w:t>
      </w:r>
      <w:r w:rsidRPr="00DE2564">
        <w:rPr>
          <w:rFonts w:ascii="Times New Roman" w:eastAsia="Times New Roman" w:hAnsi="Times New Roman" w:cs="Times New Roman"/>
          <w:sz w:val="24"/>
          <w:szCs w:val="24"/>
        </w:rPr>
        <w:t xml:space="preserve"> in </w:t>
      </w:r>
      <w:r w:rsidRPr="00DE2564">
        <w:rPr>
          <w:rFonts w:ascii="Times New Roman" w:eastAsia="Times New Roman" w:hAnsi="Times New Roman" w:cs="Times New Roman"/>
          <w:bCs/>
          <w:sz w:val="24"/>
          <w:szCs w:val="24"/>
        </w:rPr>
        <w:t>total cholesterol, triglycerides, VLDL-C, and LDL-C</w:t>
      </w:r>
      <w:r w:rsidRPr="00DE2564">
        <w:rPr>
          <w:rFonts w:ascii="Times New Roman" w:eastAsia="Times New Roman" w:hAnsi="Times New Roman" w:cs="Times New Roman"/>
          <w:sz w:val="24"/>
          <w:szCs w:val="24"/>
        </w:rPr>
        <w:t xml:space="preserve"> (p &lt; 0.05) and s</w:t>
      </w:r>
      <w:r w:rsidRPr="00DE2564">
        <w:rPr>
          <w:rFonts w:ascii="Times New Roman" w:eastAsia="Times New Roman" w:hAnsi="Times New Roman" w:cs="Times New Roman"/>
          <w:bCs/>
          <w:sz w:val="24"/>
          <w:szCs w:val="24"/>
        </w:rPr>
        <w:t>ignificant elevation</w:t>
      </w:r>
      <w:r w:rsidRPr="00DE2564">
        <w:rPr>
          <w:rFonts w:ascii="Times New Roman" w:eastAsia="Times New Roman" w:hAnsi="Times New Roman" w:cs="Times New Roman"/>
          <w:sz w:val="24"/>
          <w:szCs w:val="24"/>
        </w:rPr>
        <w:t xml:space="preserve"> in </w:t>
      </w:r>
      <w:r w:rsidRPr="00DE2564">
        <w:rPr>
          <w:rFonts w:ascii="Times New Roman" w:eastAsia="Times New Roman" w:hAnsi="Times New Roman" w:cs="Times New Roman"/>
          <w:bCs/>
          <w:sz w:val="24"/>
          <w:szCs w:val="24"/>
        </w:rPr>
        <w:t>HDL-C</w:t>
      </w:r>
      <w:r w:rsidRPr="00DE2564">
        <w:rPr>
          <w:rFonts w:ascii="Times New Roman" w:eastAsia="Times New Roman" w:hAnsi="Times New Roman" w:cs="Times New Roman"/>
          <w:sz w:val="24"/>
          <w:szCs w:val="24"/>
        </w:rPr>
        <w:t xml:space="preserve"> (p &lt; 0.05). Overall, ANOVA confirmed a significant effect of treatment across all lipid parameters (p-values ranging from</w:t>
      </w:r>
      <w:r w:rsidR="00B14205" w:rsidRPr="00DE2564">
        <w:rPr>
          <w:rFonts w:ascii="Times New Roman" w:eastAsia="Times New Roman" w:hAnsi="Times New Roman" w:cs="Times New Roman"/>
          <w:sz w:val="24"/>
          <w:szCs w:val="24"/>
        </w:rPr>
        <w:t xml:space="preserve"> 0.01 to 0.03) as seen in table</w:t>
      </w:r>
      <w:r w:rsidR="009210A5" w:rsidRPr="00DE2564">
        <w:rPr>
          <w:rFonts w:ascii="Times New Roman" w:eastAsia="Times New Roman" w:hAnsi="Times New Roman" w:cs="Times New Roman"/>
          <w:sz w:val="24"/>
          <w:szCs w:val="24"/>
        </w:rPr>
        <w:t>1</w:t>
      </w:r>
      <w:r w:rsidRPr="00DE2564">
        <w:rPr>
          <w:rFonts w:ascii="Times New Roman" w:eastAsia="Times New Roman" w:hAnsi="Times New Roman" w:cs="Times New Roman"/>
          <w:sz w:val="24"/>
          <w:szCs w:val="24"/>
        </w:rPr>
        <w:br/>
        <w:t xml:space="preserve">This suggests that the extract at higher doses exerts </w:t>
      </w:r>
      <w:r w:rsidRPr="00DE2564">
        <w:rPr>
          <w:rFonts w:ascii="Times New Roman" w:eastAsia="Times New Roman" w:hAnsi="Times New Roman" w:cs="Times New Roman"/>
          <w:bCs/>
          <w:sz w:val="24"/>
          <w:szCs w:val="24"/>
        </w:rPr>
        <w:t>hypolipidemic and cardioprotective effects</w:t>
      </w:r>
      <w:r w:rsidRPr="00DE2564">
        <w:rPr>
          <w:rFonts w:ascii="Times New Roman" w:eastAsia="Times New Roman" w:hAnsi="Times New Roman" w:cs="Times New Roman"/>
          <w:sz w:val="24"/>
          <w:szCs w:val="24"/>
        </w:rPr>
        <w:t xml:space="preserve"> by lowering harmful lipids and raising beneficial HDL-C. </w:t>
      </w:r>
    </w:p>
    <w:p w14:paraId="162FC774" w14:textId="77777777" w:rsidR="009D62CD" w:rsidRPr="00DE2564" w:rsidRDefault="009210A5" w:rsidP="00A67F85">
      <w:pPr>
        <w:spacing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lang w:val="en-GB"/>
        </w:rPr>
        <w:t>Table 1</w:t>
      </w:r>
      <w:r w:rsidR="009D62CD" w:rsidRPr="00DE2564">
        <w:rPr>
          <w:rFonts w:ascii="Times New Roman" w:hAnsi="Times New Roman" w:cs="Times New Roman"/>
          <w:b/>
          <w:sz w:val="24"/>
          <w:szCs w:val="24"/>
          <w:lang w:val="en-GB"/>
        </w:rPr>
        <w:t xml:space="preserve">. Effect of aqueous extract of </w:t>
      </w:r>
      <w:proofErr w:type="spellStart"/>
      <w:r w:rsidR="009D62CD" w:rsidRPr="00DE2564">
        <w:rPr>
          <w:rFonts w:ascii="Times New Roman" w:hAnsi="Times New Roman" w:cs="Times New Roman"/>
          <w:b/>
          <w:sz w:val="24"/>
          <w:szCs w:val="24"/>
          <w:lang w:val="en-GB"/>
        </w:rPr>
        <w:t>Xylopia</w:t>
      </w:r>
      <w:proofErr w:type="spellEnd"/>
      <w:r w:rsidR="009D62CD" w:rsidRPr="00DE2564">
        <w:rPr>
          <w:rFonts w:ascii="Times New Roman" w:hAnsi="Times New Roman" w:cs="Times New Roman"/>
          <w:b/>
          <w:sz w:val="24"/>
          <w:szCs w:val="24"/>
          <w:lang w:val="en-GB"/>
        </w:rPr>
        <w:t xml:space="preserve"> aethiopica on the serum lipid profile of albino </w:t>
      </w:r>
      <w:proofErr w:type="spellStart"/>
      <w:r w:rsidR="009D62CD" w:rsidRPr="00DE2564">
        <w:rPr>
          <w:rFonts w:ascii="Times New Roman" w:hAnsi="Times New Roman" w:cs="Times New Roman"/>
          <w:b/>
          <w:sz w:val="24"/>
          <w:szCs w:val="24"/>
          <w:lang w:val="en-GB"/>
        </w:rPr>
        <w:t>Wista</w:t>
      </w:r>
      <w:proofErr w:type="spellEnd"/>
      <w:r w:rsidR="009D62CD" w:rsidRPr="00DE2564">
        <w:rPr>
          <w:rFonts w:ascii="Times New Roman" w:hAnsi="Times New Roman" w:cs="Times New Roman"/>
          <w:b/>
          <w:sz w:val="24"/>
          <w:szCs w:val="24"/>
          <w:lang w:val="en-GB"/>
        </w:rPr>
        <w:t xml:space="preserve"> rats  </w:t>
      </w:r>
    </w:p>
    <w:tbl>
      <w:tblPr>
        <w:tblpPr w:leftFromText="180" w:rightFromText="180" w:vertAnchor="text" w:tblpX="-774" w:tblpY="1"/>
        <w:tblOverlap w:val="neve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0"/>
        <w:gridCol w:w="2023"/>
        <w:gridCol w:w="1917"/>
        <w:gridCol w:w="1917"/>
        <w:gridCol w:w="1471"/>
        <w:gridCol w:w="2070"/>
      </w:tblGrid>
      <w:tr w:rsidR="009D62CD" w:rsidRPr="00DE2564" w14:paraId="71D64227" w14:textId="77777777" w:rsidTr="00B14205">
        <w:trPr>
          <w:trHeight w:val="792"/>
        </w:trPr>
        <w:tc>
          <w:tcPr>
            <w:tcW w:w="1510" w:type="dxa"/>
          </w:tcPr>
          <w:p w14:paraId="4203587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Treatment group</w:t>
            </w:r>
          </w:p>
        </w:tc>
        <w:tc>
          <w:tcPr>
            <w:tcW w:w="2023" w:type="dxa"/>
          </w:tcPr>
          <w:p w14:paraId="15650D2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Total Cholesterol (mg/dl)</w:t>
            </w:r>
          </w:p>
        </w:tc>
        <w:tc>
          <w:tcPr>
            <w:tcW w:w="1917" w:type="dxa"/>
          </w:tcPr>
          <w:p w14:paraId="60B6F8D8"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Triglyceride (mg/dl)</w:t>
            </w:r>
          </w:p>
        </w:tc>
        <w:tc>
          <w:tcPr>
            <w:tcW w:w="1917" w:type="dxa"/>
          </w:tcPr>
          <w:p w14:paraId="66756895"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VLDL-C</w:t>
            </w:r>
          </w:p>
          <w:p w14:paraId="413A0E78"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(mg/dl)</w:t>
            </w:r>
          </w:p>
        </w:tc>
        <w:tc>
          <w:tcPr>
            <w:tcW w:w="1471" w:type="dxa"/>
          </w:tcPr>
          <w:p w14:paraId="6B49F279"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LDL-C</w:t>
            </w:r>
          </w:p>
          <w:p w14:paraId="0EE806D8"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(mg/dl)</w:t>
            </w:r>
          </w:p>
        </w:tc>
        <w:tc>
          <w:tcPr>
            <w:tcW w:w="2070" w:type="dxa"/>
          </w:tcPr>
          <w:p w14:paraId="765B3BBF"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HDL-C</w:t>
            </w:r>
          </w:p>
          <w:p w14:paraId="250FFFD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(mg/dl)</w:t>
            </w:r>
          </w:p>
        </w:tc>
      </w:tr>
      <w:tr w:rsidR="009D62CD" w:rsidRPr="00DE2564" w14:paraId="0C6162E1" w14:textId="77777777" w:rsidTr="00B14205">
        <w:trPr>
          <w:trHeight w:val="649"/>
        </w:trPr>
        <w:tc>
          <w:tcPr>
            <w:tcW w:w="1510" w:type="dxa"/>
          </w:tcPr>
          <w:p w14:paraId="43B4BFB7" w14:textId="77777777" w:rsidR="009D62CD" w:rsidRPr="00DE2564" w:rsidRDefault="009D62CD" w:rsidP="00A67F85">
            <w:pPr>
              <w:spacing w:after="0" w:line="360" w:lineRule="auto"/>
              <w:jc w:val="both"/>
              <w:rPr>
                <w:rFonts w:ascii="Times New Roman" w:hAnsi="Times New Roman" w:cs="Times New Roman"/>
                <w:bCs/>
                <w:sz w:val="24"/>
                <w:szCs w:val="24"/>
                <w:lang w:val="en-GB"/>
              </w:rPr>
            </w:pPr>
            <w:proofErr w:type="gramStart"/>
            <w:r w:rsidRPr="00DE2564">
              <w:rPr>
                <w:rFonts w:ascii="Times New Roman" w:hAnsi="Times New Roman" w:cs="Times New Roman"/>
                <w:bCs/>
                <w:sz w:val="24"/>
                <w:szCs w:val="24"/>
                <w:lang w:val="en-GB"/>
              </w:rPr>
              <w:t>Control(</w:t>
            </w:r>
            <w:proofErr w:type="gramEnd"/>
            <w:r w:rsidRPr="00DE2564">
              <w:rPr>
                <w:rFonts w:ascii="Times New Roman" w:hAnsi="Times New Roman" w:cs="Times New Roman"/>
                <w:bCs/>
                <w:sz w:val="24"/>
                <w:szCs w:val="24"/>
                <w:lang w:val="en-GB"/>
              </w:rPr>
              <w:t>plain feed)</w:t>
            </w:r>
          </w:p>
        </w:tc>
        <w:tc>
          <w:tcPr>
            <w:tcW w:w="2023" w:type="dxa"/>
          </w:tcPr>
          <w:p w14:paraId="082B988A"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142 ± 4.3</w:t>
            </w:r>
          </w:p>
        </w:tc>
        <w:tc>
          <w:tcPr>
            <w:tcW w:w="1917" w:type="dxa"/>
          </w:tcPr>
          <w:p w14:paraId="0B879D6F"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102.4±5.0</w:t>
            </w:r>
          </w:p>
        </w:tc>
        <w:tc>
          <w:tcPr>
            <w:tcW w:w="1917" w:type="dxa"/>
          </w:tcPr>
          <w:p w14:paraId="6CAF60BF"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20.5±1.2</w:t>
            </w:r>
          </w:p>
        </w:tc>
        <w:tc>
          <w:tcPr>
            <w:tcW w:w="1471" w:type="dxa"/>
          </w:tcPr>
          <w:p w14:paraId="1F1F6CC9"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78.7±3.9</w:t>
            </w:r>
          </w:p>
        </w:tc>
        <w:tc>
          <w:tcPr>
            <w:tcW w:w="2070" w:type="dxa"/>
          </w:tcPr>
          <w:p w14:paraId="139D15FE"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42.3±2.5</w:t>
            </w:r>
          </w:p>
        </w:tc>
      </w:tr>
      <w:tr w:rsidR="009D62CD" w:rsidRPr="00DE2564" w14:paraId="377CCE15" w14:textId="77777777" w:rsidTr="00B14205">
        <w:trPr>
          <w:trHeight w:val="439"/>
        </w:trPr>
        <w:tc>
          <w:tcPr>
            <w:tcW w:w="1510" w:type="dxa"/>
          </w:tcPr>
          <w:p w14:paraId="0F1B0EA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100mg/kg feed</w:t>
            </w:r>
          </w:p>
        </w:tc>
        <w:tc>
          <w:tcPr>
            <w:tcW w:w="2023" w:type="dxa"/>
          </w:tcPr>
          <w:p w14:paraId="1C0E105C"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142.1±3.6(p=0.34)</w:t>
            </w:r>
          </w:p>
        </w:tc>
        <w:tc>
          <w:tcPr>
            <w:tcW w:w="1917" w:type="dxa"/>
          </w:tcPr>
          <w:p w14:paraId="62965E47"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99.6±4.6(P=0.62)</w:t>
            </w:r>
          </w:p>
        </w:tc>
        <w:tc>
          <w:tcPr>
            <w:tcW w:w="1917" w:type="dxa"/>
          </w:tcPr>
          <w:p w14:paraId="3DABC73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19.9±1.1(P=0.64)</w:t>
            </w:r>
          </w:p>
        </w:tc>
        <w:tc>
          <w:tcPr>
            <w:tcW w:w="1471" w:type="dxa"/>
          </w:tcPr>
          <w:p w14:paraId="0206B21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74.2±4.1(P=0.48)</w:t>
            </w:r>
          </w:p>
        </w:tc>
        <w:tc>
          <w:tcPr>
            <w:tcW w:w="2070" w:type="dxa"/>
          </w:tcPr>
          <w:p w14:paraId="55EB1B2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44.1±2.7(0.518)</w:t>
            </w:r>
          </w:p>
        </w:tc>
      </w:tr>
      <w:tr w:rsidR="009D62CD" w:rsidRPr="00DE2564" w14:paraId="60B4C39E" w14:textId="77777777" w:rsidTr="00B14205">
        <w:trPr>
          <w:trHeight w:val="439"/>
        </w:trPr>
        <w:tc>
          <w:tcPr>
            <w:tcW w:w="1510" w:type="dxa"/>
          </w:tcPr>
          <w:p w14:paraId="49FAC73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200mg/kg feed</w:t>
            </w:r>
          </w:p>
        </w:tc>
        <w:tc>
          <w:tcPr>
            <w:tcW w:w="2023" w:type="dxa"/>
          </w:tcPr>
          <w:p w14:paraId="34BA06D7"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126.5±4.1(p=0.04)</w:t>
            </w:r>
          </w:p>
        </w:tc>
        <w:tc>
          <w:tcPr>
            <w:tcW w:w="1917" w:type="dxa"/>
          </w:tcPr>
          <w:p w14:paraId="5FA528DD"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87.3±3.5(P=0.03)</w:t>
            </w:r>
          </w:p>
        </w:tc>
        <w:tc>
          <w:tcPr>
            <w:tcW w:w="1917" w:type="dxa"/>
          </w:tcPr>
          <w:p w14:paraId="5E1DA06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17.4±1.0(0.04)</w:t>
            </w:r>
          </w:p>
        </w:tc>
        <w:tc>
          <w:tcPr>
            <w:tcW w:w="1471" w:type="dxa"/>
          </w:tcPr>
          <w:p w14:paraId="31A0058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63.6±3.8(P=0.03)</w:t>
            </w:r>
          </w:p>
        </w:tc>
        <w:tc>
          <w:tcPr>
            <w:tcW w:w="2070" w:type="dxa"/>
          </w:tcPr>
          <w:p w14:paraId="63020CD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51.8±2.9(P=0.02)</w:t>
            </w:r>
          </w:p>
        </w:tc>
      </w:tr>
      <w:tr w:rsidR="009D62CD" w:rsidRPr="00DE2564" w14:paraId="69CE11AE" w14:textId="77777777" w:rsidTr="00B14205">
        <w:trPr>
          <w:trHeight w:val="439"/>
        </w:trPr>
        <w:tc>
          <w:tcPr>
            <w:tcW w:w="1510" w:type="dxa"/>
          </w:tcPr>
          <w:p w14:paraId="11C160DD"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300mg/kg feed</w:t>
            </w:r>
          </w:p>
        </w:tc>
        <w:tc>
          <w:tcPr>
            <w:tcW w:w="2023" w:type="dxa"/>
          </w:tcPr>
          <w:p w14:paraId="42ADB74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117.8±3.2(p=0.01)</w:t>
            </w:r>
          </w:p>
        </w:tc>
        <w:tc>
          <w:tcPr>
            <w:tcW w:w="1917" w:type="dxa"/>
          </w:tcPr>
          <w:p w14:paraId="1D5E0DF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76.9±4.2(P=0.02)</w:t>
            </w:r>
          </w:p>
        </w:tc>
        <w:tc>
          <w:tcPr>
            <w:tcW w:w="1917" w:type="dxa"/>
          </w:tcPr>
          <w:p w14:paraId="3C49B1E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16.7± 1(P=0.02)</w:t>
            </w:r>
          </w:p>
        </w:tc>
        <w:tc>
          <w:tcPr>
            <w:tcW w:w="1471" w:type="dxa"/>
          </w:tcPr>
          <w:p w14:paraId="723A3B6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54.5±3.4(P=0.01)</w:t>
            </w:r>
          </w:p>
        </w:tc>
        <w:tc>
          <w:tcPr>
            <w:tcW w:w="2070" w:type="dxa"/>
          </w:tcPr>
          <w:p w14:paraId="3F06253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bCs/>
                <w:sz w:val="24"/>
                <w:szCs w:val="24"/>
                <w:lang w:val="en-GB"/>
              </w:rPr>
              <w:t>56.4±2.2(0.001)</w:t>
            </w:r>
          </w:p>
        </w:tc>
      </w:tr>
      <w:tr w:rsidR="009D62CD" w:rsidRPr="00DE2564" w14:paraId="1BBE30E7" w14:textId="77777777" w:rsidTr="00B14205">
        <w:trPr>
          <w:trHeight w:val="209"/>
        </w:trPr>
        <w:tc>
          <w:tcPr>
            <w:tcW w:w="1510" w:type="dxa"/>
          </w:tcPr>
          <w:p w14:paraId="21893F97"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ANOVA</w:t>
            </w:r>
          </w:p>
        </w:tc>
        <w:tc>
          <w:tcPr>
            <w:tcW w:w="2023" w:type="dxa"/>
          </w:tcPr>
          <w:p w14:paraId="2959559B"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5.67(P=0.01)</w:t>
            </w:r>
          </w:p>
        </w:tc>
        <w:tc>
          <w:tcPr>
            <w:tcW w:w="1917" w:type="dxa"/>
          </w:tcPr>
          <w:p w14:paraId="6335D54D"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4.89(P=0.02)</w:t>
            </w:r>
          </w:p>
        </w:tc>
        <w:tc>
          <w:tcPr>
            <w:tcW w:w="1917" w:type="dxa"/>
          </w:tcPr>
          <w:p w14:paraId="2344DB71"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4.33(P=0.03)</w:t>
            </w:r>
          </w:p>
        </w:tc>
        <w:tc>
          <w:tcPr>
            <w:tcW w:w="1471" w:type="dxa"/>
          </w:tcPr>
          <w:p w14:paraId="23A34A2E"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5.48(0.01)</w:t>
            </w:r>
          </w:p>
        </w:tc>
        <w:tc>
          <w:tcPr>
            <w:tcW w:w="2070" w:type="dxa"/>
          </w:tcPr>
          <w:p w14:paraId="4A618F2B" w14:textId="77777777" w:rsidR="009D62CD" w:rsidRPr="00DE2564" w:rsidRDefault="009D62CD" w:rsidP="00A67F85">
            <w:pPr>
              <w:spacing w:after="0" w:line="360" w:lineRule="auto"/>
              <w:jc w:val="both"/>
              <w:rPr>
                <w:rFonts w:ascii="Times New Roman" w:hAnsi="Times New Roman" w:cs="Times New Roman"/>
                <w:bCs/>
                <w:sz w:val="24"/>
                <w:szCs w:val="24"/>
                <w:lang w:val="en-GB"/>
              </w:rPr>
            </w:pPr>
            <w:r w:rsidRPr="00DE2564">
              <w:rPr>
                <w:rFonts w:ascii="Times New Roman" w:hAnsi="Times New Roman" w:cs="Times New Roman"/>
                <w:bCs/>
                <w:sz w:val="24"/>
                <w:szCs w:val="24"/>
                <w:lang w:val="en-GB"/>
              </w:rPr>
              <w:t>6.23(P=0.012)</w:t>
            </w:r>
          </w:p>
        </w:tc>
      </w:tr>
    </w:tbl>
    <w:p w14:paraId="6A66BDF2" w14:textId="77777777" w:rsidR="009D62CD" w:rsidRPr="00DE2564" w:rsidRDefault="009D62CD" w:rsidP="00A67F85">
      <w:pPr>
        <w:spacing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Values are expressed as Mean ± SEM;</w:t>
      </w:r>
    </w:p>
    <w:p w14:paraId="0291D751" w14:textId="77777777" w:rsidR="009D62CD" w:rsidRPr="00DE2564" w:rsidRDefault="009D62CD" w:rsidP="00A67F85">
      <w:pPr>
        <w:spacing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&lt; 0.05 compared with control group.</w:t>
      </w:r>
    </w:p>
    <w:p w14:paraId="2FFDEF35" w14:textId="77777777" w:rsidR="009D62CD" w:rsidRPr="00DE2564" w:rsidRDefault="009D62CD" w:rsidP="00A67F85">
      <w:pPr>
        <w:spacing w:line="360" w:lineRule="auto"/>
        <w:jc w:val="both"/>
        <w:rPr>
          <w:rFonts w:ascii="Times New Roman" w:hAnsi="Times New Roman" w:cs="Times New Roman"/>
          <w:sz w:val="24"/>
          <w:szCs w:val="24"/>
          <w:lang w:val="en-GB"/>
        </w:rPr>
      </w:pPr>
    </w:p>
    <w:p w14:paraId="3BCE8140" w14:textId="77777777" w:rsidR="009D62CD" w:rsidRPr="00DE2564" w:rsidRDefault="009D62CD" w:rsidP="00A67F85">
      <w:pPr>
        <w:spacing w:line="360" w:lineRule="auto"/>
        <w:jc w:val="both"/>
        <w:rPr>
          <w:rFonts w:ascii="Times New Roman" w:hAnsi="Times New Roman" w:cs="Times New Roman"/>
          <w:sz w:val="24"/>
          <w:szCs w:val="24"/>
          <w:lang w:val="en-GB"/>
        </w:rPr>
      </w:pPr>
    </w:p>
    <w:p w14:paraId="7C41392E" w14:textId="77777777" w:rsidR="009D62CD" w:rsidRPr="00DE2564" w:rsidRDefault="009D62CD" w:rsidP="00A67F85">
      <w:pPr>
        <w:spacing w:line="360" w:lineRule="auto"/>
        <w:jc w:val="both"/>
        <w:rPr>
          <w:rFonts w:ascii="Times New Roman" w:hAnsi="Times New Roman" w:cs="Times New Roman"/>
          <w:sz w:val="24"/>
          <w:szCs w:val="24"/>
          <w:lang w:val="en-GB"/>
        </w:rPr>
      </w:pPr>
    </w:p>
    <w:p w14:paraId="6D3B9E1B" w14:textId="77777777" w:rsidR="009D62CD" w:rsidRPr="00DE2564" w:rsidRDefault="009D62CD" w:rsidP="00A67F85">
      <w:pPr>
        <w:spacing w:line="360" w:lineRule="auto"/>
        <w:jc w:val="both"/>
        <w:rPr>
          <w:rFonts w:ascii="Times New Roman" w:hAnsi="Times New Roman" w:cs="Times New Roman"/>
          <w:sz w:val="24"/>
          <w:szCs w:val="24"/>
          <w:lang w:val="en-GB"/>
        </w:rPr>
      </w:pPr>
    </w:p>
    <w:p w14:paraId="232D7084" w14:textId="77777777" w:rsidR="009D62CD" w:rsidRPr="00DE2564" w:rsidRDefault="009D62CD" w:rsidP="00A67F85">
      <w:pPr>
        <w:spacing w:line="360" w:lineRule="auto"/>
        <w:jc w:val="both"/>
        <w:rPr>
          <w:rFonts w:ascii="Times New Roman" w:hAnsi="Times New Roman" w:cs="Times New Roman"/>
          <w:sz w:val="24"/>
          <w:szCs w:val="24"/>
          <w:lang w:val="en-GB"/>
        </w:rPr>
      </w:pPr>
    </w:p>
    <w:p w14:paraId="2142316D" w14:textId="77777777" w:rsidR="009D62CD" w:rsidRPr="00DE2564" w:rsidRDefault="009D62CD" w:rsidP="00A67F85">
      <w:pPr>
        <w:spacing w:line="360" w:lineRule="auto"/>
        <w:jc w:val="both"/>
        <w:rPr>
          <w:rFonts w:ascii="Times New Roman" w:hAnsi="Times New Roman" w:cs="Times New Roman"/>
          <w:sz w:val="24"/>
          <w:szCs w:val="24"/>
          <w:lang w:val="en-GB"/>
        </w:rPr>
      </w:pPr>
    </w:p>
    <w:p w14:paraId="036EE24A" w14:textId="77777777" w:rsidR="009D62CD" w:rsidRPr="00DE2564" w:rsidRDefault="009D62CD" w:rsidP="00A67F85">
      <w:pPr>
        <w:spacing w:line="360" w:lineRule="auto"/>
        <w:jc w:val="both"/>
        <w:rPr>
          <w:rFonts w:ascii="Times New Roman" w:hAnsi="Times New Roman" w:cs="Times New Roman"/>
          <w:sz w:val="24"/>
          <w:szCs w:val="24"/>
          <w:lang w:val="en-GB"/>
        </w:rPr>
      </w:pPr>
    </w:p>
    <w:p w14:paraId="4FEBF37E"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p>
    <w:p w14:paraId="29E914F9" w14:textId="77777777" w:rsidR="009210A5"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drawing>
          <wp:inline distT="0" distB="0" distL="0" distR="0" wp14:anchorId="717B2088" wp14:editId="1B9BF6BF">
            <wp:extent cx="5419725" cy="3876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9725" cy="3876675"/>
                    </a:xfrm>
                    <a:prstGeom prst="rect">
                      <a:avLst/>
                    </a:prstGeom>
                    <a:noFill/>
                    <a:ln>
                      <a:noFill/>
                    </a:ln>
                  </pic:spPr>
                </pic:pic>
              </a:graphicData>
            </a:graphic>
          </wp:inline>
        </w:drawing>
      </w:r>
      <w:r w:rsidR="009210A5" w:rsidRPr="00DE2564">
        <w:rPr>
          <w:rFonts w:ascii="Times New Roman" w:eastAsia="Times New Roman" w:hAnsi="Times New Roman" w:cs="Times New Roman"/>
          <w:b/>
          <w:sz w:val="24"/>
          <w:szCs w:val="24"/>
        </w:rPr>
        <w:t xml:space="preserve">Figure </w:t>
      </w:r>
      <w:r w:rsidRPr="00DE2564">
        <w:rPr>
          <w:rFonts w:ascii="Times New Roman" w:eastAsia="Times New Roman" w:hAnsi="Times New Roman" w:cs="Times New Roman"/>
          <w:b/>
          <w:sz w:val="24"/>
          <w:szCs w:val="24"/>
        </w:rPr>
        <w:t>1</w:t>
      </w:r>
      <w:r w:rsidRPr="00DE2564">
        <w:rPr>
          <w:rFonts w:ascii="Times New Roman" w:hAnsi="Times New Roman" w:cs="Times New Roman"/>
          <w:b/>
          <w:sz w:val="24"/>
          <w:szCs w:val="24"/>
          <w:lang w:val="en-GB"/>
        </w:rPr>
        <w:t>: Effect of</w:t>
      </w:r>
      <w:r w:rsidRPr="00DE2564">
        <w:rPr>
          <w:rFonts w:ascii="Times New Roman" w:hAnsi="Times New Roman" w:cs="Times New Roman"/>
          <w:b/>
          <w:bCs/>
          <w:sz w:val="24"/>
          <w:szCs w:val="24"/>
          <w:lang w:val="en-GB"/>
        </w:rPr>
        <w:t xml:space="preserve"> aqueous fruit extract of </w:t>
      </w:r>
      <w:proofErr w:type="spellStart"/>
      <w:r w:rsidRPr="00DE2564">
        <w:rPr>
          <w:rFonts w:ascii="Times New Roman" w:hAnsi="Times New Roman" w:cs="Times New Roman"/>
          <w:b/>
          <w:bCs/>
          <w:sz w:val="24"/>
          <w:szCs w:val="24"/>
          <w:lang w:val="en-GB"/>
        </w:rPr>
        <w:t>xylopia</w:t>
      </w:r>
      <w:proofErr w:type="spellEnd"/>
      <w:r w:rsidRPr="00DE2564">
        <w:rPr>
          <w:rFonts w:ascii="Times New Roman" w:hAnsi="Times New Roman" w:cs="Times New Roman"/>
          <w:b/>
          <w:bCs/>
          <w:sz w:val="24"/>
          <w:szCs w:val="24"/>
          <w:lang w:val="en-GB"/>
        </w:rPr>
        <w:t xml:space="preserve"> aethiopica</w:t>
      </w:r>
      <w:r w:rsidRPr="00DE2564">
        <w:rPr>
          <w:rFonts w:ascii="Times New Roman" w:hAnsi="Times New Roman" w:cs="Times New Roman"/>
          <w:b/>
          <w:sz w:val="24"/>
          <w:szCs w:val="24"/>
          <w:lang w:val="en-GB"/>
        </w:rPr>
        <w:t xml:space="preserve"> on the serum total cholesterol</w:t>
      </w:r>
      <w:r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 xml:space="preserve">of albino </w:t>
      </w:r>
      <w:proofErr w:type="spellStart"/>
      <w:r w:rsidRPr="00DE2564">
        <w:rPr>
          <w:rFonts w:ascii="Times New Roman" w:hAnsi="Times New Roman" w:cs="Times New Roman"/>
          <w:b/>
          <w:sz w:val="24"/>
          <w:szCs w:val="24"/>
          <w:lang w:val="en-GB"/>
        </w:rPr>
        <w:t>wista</w:t>
      </w:r>
      <w:proofErr w:type="spellEnd"/>
      <w:r w:rsidRPr="00DE2564">
        <w:rPr>
          <w:rFonts w:ascii="Times New Roman" w:hAnsi="Times New Roman" w:cs="Times New Roman"/>
          <w:b/>
          <w:sz w:val="24"/>
          <w:szCs w:val="24"/>
          <w:lang w:val="en-GB"/>
        </w:rPr>
        <w:t xml:space="preserve"> rats</w:t>
      </w:r>
      <w:r w:rsidR="009210A5" w:rsidRPr="00DE2564">
        <w:rPr>
          <w:rFonts w:ascii="Times New Roman" w:hAnsi="Times New Roman" w:cs="Times New Roman"/>
          <w:b/>
          <w:sz w:val="24"/>
          <w:szCs w:val="24"/>
          <w:lang w:val="en-GB"/>
        </w:rPr>
        <w:t>.</w:t>
      </w:r>
      <w:r w:rsidRPr="00DE2564">
        <w:rPr>
          <w:rFonts w:ascii="Times New Roman" w:hAnsi="Times New Roman" w:cs="Times New Roman"/>
          <w:b/>
          <w:sz w:val="24"/>
          <w:szCs w:val="24"/>
          <w:lang w:val="en-GB"/>
        </w:rPr>
        <w:t xml:space="preserve"> </w:t>
      </w:r>
    </w:p>
    <w:p w14:paraId="6DD65305" w14:textId="77777777" w:rsidR="009210A5" w:rsidRPr="00DE2564" w:rsidRDefault="009210A5" w:rsidP="00A67F85">
      <w:pPr>
        <w:spacing w:before="100" w:beforeAutospacing="1" w:after="100" w:afterAutospacing="1" w:line="360" w:lineRule="auto"/>
        <w:ind w:left="720"/>
        <w:rPr>
          <w:rFonts w:ascii="Times New Roman" w:eastAsia="Times New Roman" w:hAnsi="Times New Roman" w:cs="Times New Roman"/>
          <w:b/>
          <w:sz w:val="24"/>
          <w:szCs w:val="24"/>
        </w:rPr>
      </w:pPr>
      <w:r w:rsidRPr="00DE2564">
        <w:rPr>
          <w:rFonts w:ascii="Times New Roman" w:hAnsi="Times New Roman" w:cs="Times New Roman"/>
          <w:b/>
          <w:sz w:val="24"/>
          <w:szCs w:val="24"/>
        </w:rPr>
        <w:t>Post hoc Tukey test.</w:t>
      </w:r>
    </w:p>
    <w:p w14:paraId="523BDA5B" w14:textId="77777777" w:rsidR="009D62CD" w:rsidRPr="00DE2564" w:rsidRDefault="009D62CD" w:rsidP="00A67F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100 mg/kg: NS (p=0.34)</w:t>
      </w:r>
    </w:p>
    <w:p w14:paraId="5D34B27E" w14:textId="77777777" w:rsidR="009D62CD" w:rsidRPr="00DE2564" w:rsidRDefault="009D62CD" w:rsidP="00A67F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lastRenderedPageBreak/>
        <w:t>Control vs. 200 mg/kg: ↓ significant (p=0.04)</w:t>
      </w:r>
    </w:p>
    <w:p w14:paraId="49B07905" w14:textId="77777777" w:rsidR="009D62CD" w:rsidRPr="00DE2564" w:rsidRDefault="009D62CD" w:rsidP="00A67F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300 mg/kg: ↓ significant (p=0.01)</w:t>
      </w:r>
    </w:p>
    <w:p w14:paraId="121F8837" w14:textId="77777777" w:rsidR="009D62CD" w:rsidRPr="00DE2564" w:rsidRDefault="009D62CD" w:rsidP="00A67F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200 mg/kg: ↓ significant (p&lt;0.05, estimated from group means)</w:t>
      </w:r>
    </w:p>
    <w:p w14:paraId="5EB95FD3" w14:textId="77777777" w:rsidR="009D62CD" w:rsidRPr="00DE2564" w:rsidRDefault="009D62CD" w:rsidP="00A67F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300 mg/kg: ↓ significant (p&lt;0.01)</w:t>
      </w:r>
    </w:p>
    <w:p w14:paraId="089E0430" w14:textId="77777777" w:rsidR="009D62CD" w:rsidRPr="00DE2564" w:rsidRDefault="009D62CD" w:rsidP="00A67F85">
      <w:pPr>
        <w:numPr>
          <w:ilvl w:val="0"/>
          <w:numId w:val="11"/>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200 mg/kg vs. 300 mg/kg: ↓ significant (p&lt;0.05)</w:t>
      </w:r>
    </w:p>
    <w:p w14:paraId="31135372" w14:textId="77777777" w:rsidR="009D62CD"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w:t>
      </w:r>
    </w:p>
    <w:p w14:paraId="4D75041F" w14:textId="77777777" w:rsidR="009210A5"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drawing>
          <wp:inline distT="0" distB="0" distL="0" distR="0" wp14:anchorId="4955C23F" wp14:editId="7A09C1F3">
            <wp:extent cx="5286375" cy="3952875"/>
            <wp:effectExtent l="0" t="0" r="9525" b="9525"/>
            <wp:docPr id="18" name="Picture 18" descr="C:\Users\USER\Downloads\triglyceride_histogram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triglyceride_histogram_vertica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86375" cy="3952875"/>
                    </a:xfrm>
                    <a:prstGeom prst="rect">
                      <a:avLst/>
                    </a:prstGeom>
                    <a:noFill/>
                    <a:ln>
                      <a:noFill/>
                    </a:ln>
                  </pic:spPr>
                </pic:pic>
              </a:graphicData>
            </a:graphic>
          </wp:inline>
        </w:drawing>
      </w:r>
      <w:r w:rsidR="009210A5" w:rsidRPr="00DE2564">
        <w:rPr>
          <w:rFonts w:ascii="Times New Roman" w:hAnsi="Times New Roman" w:cs="Times New Roman"/>
          <w:b/>
          <w:sz w:val="24"/>
          <w:szCs w:val="24"/>
          <w:lang w:val="en-GB"/>
        </w:rPr>
        <w:t xml:space="preserve">Figure </w:t>
      </w:r>
      <w:r w:rsidRPr="00DE2564">
        <w:rPr>
          <w:rFonts w:ascii="Times New Roman" w:hAnsi="Times New Roman" w:cs="Times New Roman"/>
          <w:b/>
          <w:sz w:val="24"/>
          <w:szCs w:val="24"/>
          <w:lang w:val="en-GB"/>
        </w:rPr>
        <w:t>2: Effect of</w:t>
      </w:r>
      <w:r w:rsidRPr="00DE2564">
        <w:rPr>
          <w:rFonts w:ascii="Times New Roman" w:hAnsi="Times New Roman" w:cs="Times New Roman"/>
          <w:b/>
          <w:bCs/>
          <w:sz w:val="24"/>
          <w:szCs w:val="24"/>
          <w:lang w:val="en-GB"/>
        </w:rPr>
        <w:t xml:space="preserve"> aqueous fruit extract of </w:t>
      </w:r>
      <w:proofErr w:type="spellStart"/>
      <w:r w:rsidRPr="00DE2564">
        <w:rPr>
          <w:rFonts w:ascii="Times New Roman" w:hAnsi="Times New Roman" w:cs="Times New Roman"/>
          <w:b/>
          <w:bCs/>
          <w:sz w:val="24"/>
          <w:szCs w:val="24"/>
          <w:lang w:val="en-GB"/>
        </w:rPr>
        <w:t>xylopia</w:t>
      </w:r>
      <w:proofErr w:type="spellEnd"/>
      <w:r w:rsidRPr="00DE2564">
        <w:rPr>
          <w:rFonts w:ascii="Times New Roman" w:hAnsi="Times New Roman" w:cs="Times New Roman"/>
          <w:b/>
          <w:bCs/>
          <w:sz w:val="24"/>
          <w:szCs w:val="24"/>
          <w:lang w:val="en-GB"/>
        </w:rPr>
        <w:t xml:space="preserve"> aethiopica</w:t>
      </w:r>
      <w:r w:rsidRPr="00DE2564">
        <w:rPr>
          <w:rFonts w:ascii="Times New Roman" w:hAnsi="Times New Roman" w:cs="Times New Roman"/>
          <w:b/>
          <w:sz w:val="24"/>
          <w:szCs w:val="24"/>
          <w:lang w:val="en-GB"/>
        </w:rPr>
        <w:t xml:space="preserve"> on the serum</w:t>
      </w:r>
      <w:r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triglyceride level</w:t>
      </w:r>
      <w:r w:rsidR="009210A5" w:rsidRPr="00DE2564">
        <w:rPr>
          <w:rFonts w:ascii="Times New Roman" w:hAnsi="Times New Roman" w:cs="Times New Roman"/>
          <w:b/>
          <w:sz w:val="24"/>
          <w:szCs w:val="24"/>
          <w:lang w:val="en-GB"/>
        </w:rPr>
        <w:t xml:space="preserve"> of albino </w:t>
      </w:r>
      <w:proofErr w:type="spellStart"/>
      <w:r w:rsidR="009210A5" w:rsidRPr="00DE2564">
        <w:rPr>
          <w:rFonts w:ascii="Times New Roman" w:hAnsi="Times New Roman" w:cs="Times New Roman"/>
          <w:b/>
          <w:sz w:val="24"/>
          <w:szCs w:val="24"/>
          <w:lang w:val="en-GB"/>
        </w:rPr>
        <w:t>wista</w:t>
      </w:r>
      <w:proofErr w:type="spellEnd"/>
      <w:r w:rsidR="009210A5" w:rsidRPr="00DE2564">
        <w:rPr>
          <w:rFonts w:ascii="Times New Roman" w:hAnsi="Times New Roman" w:cs="Times New Roman"/>
          <w:b/>
          <w:sz w:val="24"/>
          <w:szCs w:val="24"/>
          <w:lang w:val="en-GB"/>
        </w:rPr>
        <w:t xml:space="preserve"> rats </w:t>
      </w:r>
    </w:p>
    <w:p w14:paraId="1D2BEC96" w14:textId="77777777" w:rsidR="009210A5" w:rsidRPr="00DE2564" w:rsidRDefault="009210A5" w:rsidP="00A67F85">
      <w:pPr>
        <w:spacing w:before="100" w:beforeAutospacing="1" w:after="100" w:afterAutospacing="1" w:line="360" w:lineRule="auto"/>
        <w:rPr>
          <w:rFonts w:ascii="Times New Roman" w:hAnsi="Times New Roman" w:cs="Times New Roman"/>
          <w:b/>
          <w:sz w:val="24"/>
          <w:szCs w:val="24"/>
          <w:lang w:val="en-GB"/>
        </w:rPr>
      </w:pPr>
      <w:r w:rsidRPr="00DE2564">
        <w:rPr>
          <w:rFonts w:ascii="Times New Roman" w:hAnsi="Times New Roman" w:cs="Times New Roman"/>
          <w:b/>
          <w:sz w:val="24"/>
          <w:szCs w:val="24"/>
        </w:rPr>
        <w:t>Post hoc Tukey test.</w:t>
      </w:r>
    </w:p>
    <w:p w14:paraId="391FE95F" w14:textId="77777777" w:rsidR="009D62CD" w:rsidRPr="00DE2564" w:rsidRDefault="009D62CD" w:rsidP="00A67F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100 mg/kg: NS (p=0.62)</w:t>
      </w:r>
    </w:p>
    <w:p w14:paraId="1848A1CE" w14:textId="77777777" w:rsidR="009D62CD" w:rsidRPr="00DE2564" w:rsidRDefault="009D62CD" w:rsidP="00A67F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200 mg/kg: ↓ significant (p=0.03)</w:t>
      </w:r>
    </w:p>
    <w:p w14:paraId="35740978" w14:textId="77777777" w:rsidR="009D62CD" w:rsidRPr="00DE2564" w:rsidRDefault="009D62CD" w:rsidP="00A67F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300 mg/kg: ↓ significant (p=0.02)</w:t>
      </w:r>
    </w:p>
    <w:p w14:paraId="3F9C0BD2" w14:textId="77777777" w:rsidR="009D62CD" w:rsidRPr="00DE2564" w:rsidRDefault="009D62CD" w:rsidP="00A67F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200 mg/kg: ↓ significant (p&lt;0.05)</w:t>
      </w:r>
    </w:p>
    <w:p w14:paraId="607E5F37" w14:textId="77777777" w:rsidR="009D62CD" w:rsidRPr="00DE2564" w:rsidRDefault="009D62CD" w:rsidP="00A67F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300 mg/kg: ↓ significant (p&lt;0.05)</w:t>
      </w:r>
    </w:p>
    <w:p w14:paraId="6B179858" w14:textId="77777777" w:rsidR="009D62CD" w:rsidRPr="00DE2564" w:rsidRDefault="009D62CD" w:rsidP="00A67F85">
      <w:pPr>
        <w:numPr>
          <w:ilvl w:val="0"/>
          <w:numId w:val="12"/>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lastRenderedPageBreak/>
        <w:t>200 mg/kg vs. 300 mg/kg: NS (means are close: 87.3 vs. 76.9, but difference trends lower)</w:t>
      </w:r>
    </w:p>
    <w:p w14:paraId="033C603C"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p>
    <w:p w14:paraId="3E447F71" w14:textId="77777777" w:rsidR="009D62CD" w:rsidRPr="00DE2564" w:rsidRDefault="009D62CD" w:rsidP="00A67F85">
      <w:pPr>
        <w:spacing w:before="100" w:beforeAutospacing="1" w:after="100" w:afterAutospacing="1" w:line="360" w:lineRule="auto"/>
        <w:jc w:val="both"/>
        <w:rPr>
          <w:rFonts w:ascii="Times New Roman" w:hAnsi="Times New Roman" w:cs="Times New Roman"/>
          <w:sz w:val="24"/>
          <w:szCs w:val="24"/>
          <w:lang w:val="en-GB"/>
        </w:rPr>
      </w:pPr>
      <w:r w:rsidRPr="00DE2564">
        <w:rPr>
          <w:rFonts w:ascii="Times New Roman" w:eastAsia="Times New Roman" w:hAnsi="Times New Roman" w:cs="Times New Roman"/>
          <w:sz w:val="24"/>
          <w:szCs w:val="24"/>
        </w:rPr>
        <w:t>.</w:t>
      </w:r>
      <w:r w:rsidRPr="00DE2564">
        <w:rPr>
          <w:rFonts w:ascii="Times New Roman" w:hAnsi="Times New Roman" w:cs="Times New Roman"/>
          <w:sz w:val="24"/>
          <w:szCs w:val="24"/>
          <w:lang w:val="en-GB"/>
        </w:rPr>
        <w:t xml:space="preserve"> </w:t>
      </w:r>
    </w:p>
    <w:p w14:paraId="64D9DAE2" w14:textId="77777777" w:rsidR="009D62CD"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p>
    <w:p w14:paraId="14AEEFDD" w14:textId="77777777" w:rsidR="009210A5"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drawing>
          <wp:inline distT="0" distB="0" distL="0" distR="0" wp14:anchorId="63628A06" wp14:editId="56560708">
            <wp:extent cx="5095875" cy="3810000"/>
            <wp:effectExtent l="0" t="0" r="9525" b="0"/>
            <wp:docPr id="17" name="Picture 17" descr="C:\Users\USER\Downloads\VLDL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VLDL_histogra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95875" cy="3810000"/>
                    </a:xfrm>
                    <a:prstGeom prst="rect">
                      <a:avLst/>
                    </a:prstGeom>
                    <a:noFill/>
                    <a:ln>
                      <a:noFill/>
                    </a:ln>
                  </pic:spPr>
                </pic:pic>
              </a:graphicData>
            </a:graphic>
          </wp:inline>
        </w:drawing>
      </w:r>
      <w:r w:rsidR="009210A5" w:rsidRPr="00DE2564">
        <w:rPr>
          <w:rFonts w:ascii="Times New Roman" w:hAnsi="Times New Roman" w:cs="Times New Roman"/>
          <w:b/>
          <w:sz w:val="24"/>
          <w:szCs w:val="24"/>
          <w:lang w:val="en-GB"/>
        </w:rPr>
        <w:t xml:space="preserve">Figure </w:t>
      </w:r>
      <w:r w:rsidRPr="00DE2564">
        <w:rPr>
          <w:rFonts w:ascii="Times New Roman" w:hAnsi="Times New Roman" w:cs="Times New Roman"/>
          <w:b/>
          <w:sz w:val="24"/>
          <w:szCs w:val="24"/>
          <w:lang w:val="en-GB"/>
        </w:rPr>
        <w:t>3:</w:t>
      </w:r>
      <w:r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Effect of</w:t>
      </w:r>
      <w:r w:rsidRPr="00DE2564">
        <w:rPr>
          <w:rFonts w:ascii="Times New Roman" w:hAnsi="Times New Roman" w:cs="Times New Roman"/>
          <w:b/>
          <w:bCs/>
          <w:sz w:val="24"/>
          <w:szCs w:val="24"/>
          <w:lang w:val="en-GB"/>
        </w:rPr>
        <w:t xml:space="preserve"> aqueous fruit extract of </w:t>
      </w:r>
      <w:proofErr w:type="spellStart"/>
      <w:r w:rsidRPr="00DE2564">
        <w:rPr>
          <w:rFonts w:ascii="Times New Roman" w:hAnsi="Times New Roman" w:cs="Times New Roman"/>
          <w:b/>
          <w:bCs/>
          <w:sz w:val="24"/>
          <w:szCs w:val="24"/>
          <w:lang w:val="en-GB"/>
        </w:rPr>
        <w:t>xylopia</w:t>
      </w:r>
      <w:proofErr w:type="spellEnd"/>
      <w:r w:rsidRPr="00DE2564">
        <w:rPr>
          <w:rFonts w:ascii="Times New Roman" w:hAnsi="Times New Roman" w:cs="Times New Roman"/>
          <w:b/>
          <w:bCs/>
          <w:sz w:val="24"/>
          <w:szCs w:val="24"/>
          <w:lang w:val="en-GB"/>
        </w:rPr>
        <w:t xml:space="preserve"> aethiopica</w:t>
      </w:r>
      <w:r w:rsidRPr="00DE2564">
        <w:rPr>
          <w:rFonts w:ascii="Times New Roman" w:hAnsi="Times New Roman" w:cs="Times New Roman"/>
          <w:b/>
          <w:sz w:val="24"/>
          <w:szCs w:val="24"/>
          <w:lang w:val="en-GB"/>
        </w:rPr>
        <w:t xml:space="preserve"> on the serum</w:t>
      </w:r>
      <w:r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VLDL-C level</w:t>
      </w:r>
      <w:r w:rsidRPr="00DE2564">
        <w:rPr>
          <w:rFonts w:ascii="Times New Roman" w:hAnsi="Times New Roman" w:cs="Times New Roman"/>
          <w:sz w:val="24"/>
          <w:szCs w:val="24"/>
          <w:lang w:val="en-GB"/>
        </w:rPr>
        <w:t xml:space="preserve"> of </w:t>
      </w:r>
      <w:r w:rsidRPr="00DE2564">
        <w:rPr>
          <w:rFonts w:ascii="Times New Roman" w:hAnsi="Times New Roman" w:cs="Times New Roman"/>
          <w:b/>
          <w:sz w:val="24"/>
          <w:szCs w:val="24"/>
          <w:lang w:val="en-GB"/>
        </w:rPr>
        <w:t xml:space="preserve">albino </w:t>
      </w:r>
      <w:proofErr w:type="spellStart"/>
      <w:r w:rsidRPr="00DE2564">
        <w:rPr>
          <w:rFonts w:ascii="Times New Roman" w:hAnsi="Times New Roman" w:cs="Times New Roman"/>
          <w:b/>
          <w:sz w:val="24"/>
          <w:szCs w:val="24"/>
          <w:lang w:val="en-GB"/>
        </w:rPr>
        <w:t>wista</w:t>
      </w:r>
      <w:proofErr w:type="spellEnd"/>
      <w:r w:rsidRPr="00DE2564">
        <w:rPr>
          <w:rFonts w:ascii="Times New Roman" w:hAnsi="Times New Roman" w:cs="Times New Roman"/>
          <w:b/>
          <w:sz w:val="24"/>
          <w:szCs w:val="24"/>
          <w:lang w:val="en-GB"/>
        </w:rPr>
        <w:t xml:space="preserve"> rats  </w:t>
      </w:r>
    </w:p>
    <w:p w14:paraId="1634AA02" w14:textId="77777777" w:rsidR="009210A5" w:rsidRPr="00DE2564" w:rsidRDefault="009210A5"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hAnsi="Times New Roman" w:cs="Times New Roman"/>
          <w:b/>
          <w:sz w:val="24"/>
          <w:szCs w:val="24"/>
        </w:rPr>
        <w:t>Post hoc Tukey test.</w:t>
      </w:r>
    </w:p>
    <w:p w14:paraId="7D6AD575" w14:textId="77777777" w:rsidR="009D62CD" w:rsidRPr="00DE2564" w:rsidRDefault="009D62CD" w:rsidP="00A67F85">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100 mg/kg: NS (p=0.64)</w:t>
      </w:r>
    </w:p>
    <w:p w14:paraId="068BD554" w14:textId="77777777" w:rsidR="009D62CD" w:rsidRPr="00DE2564" w:rsidRDefault="009D62CD" w:rsidP="00A67F85">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200 mg/kg: ↓ significant (p=0.04)</w:t>
      </w:r>
    </w:p>
    <w:p w14:paraId="3D83B9AE" w14:textId="77777777" w:rsidR="009D62CD" w:rsidRPr="00DE2564" w:rsidRDefault="009D62CD" w:rsidP="00A67F85">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300 mg/kg: ↓ significant (p=0.02)</w:t>
      </w:r>
    </w:p>
    <w:p w14:paraId="01770A9A" w14:textId="77777777" w:rsidR="009D62CD" w:rsidRPr="00DE2564" w:rsidRDefault="009D62CD" w:rsidP="00A67F85">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200 mg/kg: ↓ significant (p&lt;0.05)</w:t>
      </w:r>
    </w:p>
    <w:p w14:paraId="4EDE66DF" w14:textId="77777777" w:rsidR="009D62CD" w:rsidRPr="00DE2564" w:rsidRDefault="009D62CD" w:rsidP="00A67F85">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300 mg/kg: ↓ significant (p&lt;0.05)</w:t>
      </w:r>
    </w:p>
    <w:p w14:paraId="451D6A4E" w14:textId="77777777" w:rsidR="009D62CD" w:rsidRPr="00DE2564" w:rsidRDefault="009D62CD" w:rsidP="00A67F85">
      <w:pPr>
        <w:numPr>
          <w:ilvl w:val="0"/>
          <w:numId w:val="13"/>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200 mg/kg vs. 300 mg/kg: NS</w:t>
      </w:r>
    </w:p>
    <w:p w14:paraId="148409DB" w14:textId="77777777" w:rsidR="009D62CD" w:rsidRPr="00DE2564" w:rsidRDefault="009D62CD" w:rsidP="00A67F85">
      <w:pPr>
        <w:spacing w:before="100" w:beforeAutospacing="1" w:after="100" w:afterAutospacing="1" w:line="360" w:lineRule="auto"/>
        <w:jc w:val="both"/>
        <w:rPr>
          <w:rFonts w:ascii="Times New Roman" w:hAnsi="Times New Roman" w:cs="Times New Roman"/>
          <w:sz w:val="24"/>
          <w:szCs w:val="24"/>
          <w:lang w:val="en-GB"/>
        </w:rPr>
      </w:pPr>
    </w:p>
    <w:p w14:paraId="287AD008" w14:textId="77777777" w:rsidR="009210A5"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b/>
          <w:sz w:val="24"/>
          <w:szCs w:val="24"/>
        </w:rPr>
      </w:pPr>
      <w:r w:rsidRPr="00DE2564">
        <w:rPr>
          <w:rFonts w:ascii="Times New Roman" w:eastAsia="Times New Roman" w:hAnsi="Times New Roman" w:cs="Times New Roman"/>
          <w:b/>
          <w:noProof/>
          <w:sz w:val="24"/>
          <w:szCs w:val="24"/>
        </w:rPr>
        <w:drawing>
          <wp:inline distT="0" distB="0" distL="0" distR="0" wp14:anchorId="3D58AB9A" wp14:editId="6E38261A">
            <wp:extent cx="5172075" cy="38671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72075" cy="3867150"/>
                    </a:xfrm>
                    <a:prstGeom prst="rect">
                      <a:avLst/>
                    </a:prstGeom>
                    <a:noFill/>
                    <a:ln>
                      <a:noFill/>
                    </a:ln>
                  </pic:spPr>
                </pic:pic>
              </a:graphicData>
            </a:graphic>
          </wp:inline>
        </w:drawing>
      </w:r>
      <w:r w:rsidR="009210A5" w:rsidRPr="00DE2564">
        <w:rPr>
          <w:rFonts w:ascii="Times New Roman" w:hAnsi="Times New Roman" w:cs="Times New Roman"/>
          <w:b/>
          <w:sz w:val="24"/>
          <w:szCs w:val="24"/>
          <w:lang w:val="en-GB"/>
        </w:rPr>
        <w:t xml:space="preserve">Figure </w:t>
      </w:r>
      <w:r w:rsidRPr="00DE2564">
        <w:rPr>
          <w:rFonts w:ascii="Times New Roman" w:hAnsi="Times New Roman" w:cs="Times New Roman"/>
          <w:b/>
          <w:sz w:val="24"/>
          <w:szCs w:val="24"/>
          <w:lang w:val="en-GB"/>
        </w:rPr>
        <w:t>4</w:t>
      </w:r>
      <w:r w:rsidRPr="00DE2564">
        <w:rPr>
          <w:rFonts w:ascii="Times New Roman" w:eastAsia="Times New Roman" w:hAnsi="Times New Roman" w:cs="Times New Roman"/>
          <w:b/>
          <w:sz w:val="24"/>
          <w:szCs w:val="24"/>
        </w:rPr>
        <w:t xml:space="preserve">:  </w:t>
      </w:r>
      <w:r w:rsidRPr="00DE2564">
        <w:rPr>
          <w:rFonts w:ascii="Times New Roman" w:hAnsi="Times New Roman" w:cs="Times New Roman"/>
          <w:b/>
          <w:sz w:val="24"/>
          <w:szCs w:val="24"/>
          <w:lang w:val="en-GB"/>
        </w:rPr>
        <w:t>Effect of</w:t>
      </w:r>
      <w:r w:rsidRPr="00DE2564">
        <w:rPr>
          <w:rFonts w:ascii="Times New Roman" w:hAnsi="Times New Roman" w:cs="Times New Roman"/>
          <w:b/>
          <w:bCs/>
          <w:sz w:val="24"/>
          <w:szCs w:val="24"/>
          <w:lang w:val="en-GB"/>
        </w:rPr>
        <w:t xml:space="preserve"> aqueous fruit extract of </w:t>
      </w:r>
      <w:proofErr w:type="spellStart"/>
      <w:r w:rsidRPr="00DE2564">
        <w:rPr>
          <w:rFonts w:ascii="Times New Roman" w:hAnsi="Times New Roman" w:cs="Times New Roman"/>
          <w:b/>
          <w:bCs/>
          <w:sz w:val="24"/>
          <w:szCs w:val="24"/>
          <w:lang w:val="en-GB"/>
        </w:rPr>
        <w:t>xylopia</w:t>
      </w:r>
      <w:proofErr w:type="spellEnd"/>
      <w:r w:rsidRPr="00DE2564">
        <w:rPr>
          <w:rFonts w:ascii="Times New Roman" w:hAnsi="Times New Roman" w:cs="Times New Roman"/>
          <w:b/>
          <w:bCs/>
          <w:sz w:val="24"/>
          <w:szCs w:val="24"/>
          <w:lang w:val="en-GB"/>
        </w:rPr>
        <w:t xml:space="preserve"> aethiopica</w:t>
      </w:r>
      <w:r w:rsidRPr="00DE2564">
        <w:rPr>
          <w:rFonts w:ascii="Times New Roman" w:hAnsi="Times New Roman" w:cs="Times New Roman"/>
          <w:b/>
          <w:sz w:val="24"/>
          <w:szCs w:val="24"/>
          <w:lang w:val="en-GB"/>
        </w:rPr>
        <w:t xml:space="preserve"> on the serum</w:t>
      </w:r>
      <w:r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LDL-C of</w:t>
      </w:r>
      <w:r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 xml:space="preserve">albino </w:t>
      </w:r>
      <w:proofErr w:type="spellStart"/>
      <w:r w:rsidRPr="00DE2564">
        <w:rPr>
          <w:rFonts w:ascii="Times New Roman" w:hAnsi="Times New Roman" w:cs="Times New Roman"/>
          <w:b/>
          <w:sz w:val="24"/>
          <w:szCs w:val="24"/>
          <w:lang w:val="en-GB"/>
        </w:rPr>
        <w:t>wista</w:t>
      </w:r>
      <w:proofErr w:type="spellEnd"/>
      <w:r w:rsidRPr="00DE2564">
        <w:rPr>
          <w:rFonts w:ascii="Times New Roman" w:hAnsi="Times New Roman" w:cs="Times New Roman"/>
          <w:b/>
          <w:sz w:val="24"/>
          <w:szCs w:val="24"/>
          <w:lang w:val="en-GB"/>
        </w:rPr>
        <w:t xml:space="preserve"> rats  </w:t>
      </w:r>
    </w:p>
    <w:p w14:paraId="0A8B8299" w14:textId="77777777" w:rsidR="009210A5" w:rsidRPr="00DE2564" w:rsidRDefault="009210A5" w:rsidP="00A67F85">
      <w:pPr>
        <w:spacing w:before="100" w:beforeAutospacing="1" w:after="100" w:afterAutospacing="1" w:line="360" w:lineRule="auto"/>
        <w:ind w:left="720"/>
        <w:jc w:val="both"/>
        <w:rPr>
          <w:rFonts w:ascii="Times New Roman" w:eastAsia="Times New Roman" w:hAnsi="Times New Roman" w:cs="Times New Roman"/>
          <w:b/>
          <w:sz w:val="24"/>
          <w:szCs w:val="24"/>
        </w:rPr>
      </w:pPr>
      <w:r w:rsidRPr="00DE2564">
        <w:rPr>
          <w:rFonts w:ascii="Times New Roman" w:hAnsi="Times New Roman" w:cs="Times New Roman"/>
          <w:b/>
          <w:sz w:val="24"/>
          <w:szCs w:val="24"/>
        </w:rPr>
        <w:t>Post hoc Tukey test.</w:t>
      </w:r>
    </w:p>
    <w:p w14:paraId="251DEA32" w14:textId="77777777" w:rsidR="009D62CD" w:rsidRPr="00DE2564" w:rsidRDefault="009D62CD" w:rsidP="00A67F85">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100 mg/kg: NS (p=0.48)</w:t>
      </w:r>
    </w:p>
    <w:p w14:paraId="07AE4600" w14:textId="77777777" w:rsidR="009D62CD" w:rsidRPr="00DE2564" w:rsidRDefault="009D62CD" w:rsidP="00A67F85">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200 mg/kg: ↓ significant (p=0.03)</w:t>
      </w:r>
    </w:p>
    <w:p w14:paraId="43C02C91" w14:textId="77777777" w:rsidR="009D62CD" w:rsidRPr="00DE2564" w:rsidRDefault="009D62CD" w:rsidP="00A67F85">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300 mg/kg: ↓ significant (p=0.01)</w:t>
      </w:r>
    </w:p>
    <w:p w14:paraId="3E7A83DA" w14:textId="77777777" w:rsidR="009D62CD" w:rsidRPr="00DE2564" w:rsidRDefault="009D62CD" w:rsidP="00A67F85">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200 mg/kg: ↓ significant (p&lt;0.05)</w:t>
      </w:r>
    </w:p>
    <w:p w14:paraId="7D211F7A" w14:textId="77777777" w:rsidR="009D62CD" w:rsidRPr="00DE2564" w:rsidRDefault="009D62CD" w:rsidP="00A67F85">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300 mg/kg: ↓ significant (p&lt;0.01)</w:t>
      </w:r>
    </w:p>
    <w:p w14:paraId="7AC190FD" w14:textId="77777777" w:rsidR="009D62CD" w:rsidRPr="00DE2564" w:rsidRDefault="009D62CD" w:rsidP="00A67F85">
      <w:pPr>
        <w:numPr>
          <w:ilvl w:val="0"/>
          <w:numId w:val="14"/>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200 mg/kg vs. 300 mg/kg: ↓ significant (p&lt;0.05)</w:t>
      </w:r>
    </w:p>
    <w:p w14:paraId="6EE43BE9" w14:textId="77777777" w:rsidR="009D62CD" w:rsidRPr="00DE2564" w:rsidRDefault="009D62CD" w:rsidP="00A67F85">
      <w:pPr>
        <w:spacing w:line="360" w:lineRule="auto"/>
        <w:jc w:val="both"/>
        <w:rPr>
          <w:rFonts w:ascii="Times New Roman" w:hAnsi="Times New Roman" w:cs="Times New Roman"/>
          <w:b/>
          <w:sz w:val="24"/>
          <w:szCs w:val="24"/>
          <w:lang w:val="en-GB"/>
        </w:rPr>
      </w:pPr>
    </w:p>
    <w:p w14:paraId="44DB392E" w14:textId="77777777" w:rsidR="009D62CD"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01D051DE" wp14:editId="2FE17011">
            <wp:extent cx="4705350" cy="4029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5350" cy="4029075"/>
                    </a:xfrm>
                    <a:prstGeom prst="rect">
                      <a:avLst/>
                    </a:prstGeom>
                    <a:noFill/>
                    <a:ln>
                      <a:noFill/>
                    </a:ln>
                  </pic:spPr>
                </pic:pic>
              </a:graphicData>
            </a:graphic>
          </wp:inline>
        </w:drawing>
      </w:r>
    </w:p>
    <w:p w14:paraId="292D63F7" w14:textId="77777777" w:rsidR="009210A5" w:rsidRPr="00DE2564" w:rsidRDefault="009210A5" w:rsidP="00A67F85">
      <w:pPr>
        <w:spacing w:before="100" w:beforeAutospacing="1" w:after="100" w:afterAutospacing="1"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lang w:val="en-GB"/>
        </w:rPr>
        <w:t>Figure 5</w:t>
      </w:r>
      <w:r w:rsidR="009D62CD" w:rsidRPr="00DE2564">
        <w:rPr>
          <w:rFonts w:ascii="Times New Roman" w:eastAsia="Times New Roman" w:hAnsi="Times New Roman" w:cs="Times New Roman"/>
          <w:b/>
          <w:sz w:val="24"/>
          <w:szCs w:val="24"/>
        </w:rPr>
        <w:t xml:space="preserve">:  </w:t>
      </w:r>
      <w:r w:rsidR="009D62CD" w:rsidRPr="00DE2564">
        <w:rPr>
          <w:rFonts w:ascii="Times New Roman" w:hAnsi="Times New Roman" w:cs="Times New Roman"/>
          <w:b/>
          <w:sz w:val="24"/>
          <w:szCs w:val="24"/>
          <w:lang w:val="en-GB"/>
        </w:rPr>
        <w:t>Effect of</w:t>
      </w:r>
      <w:r w:rsidR="009D62CD" w:rsidRPr="00DE2564">
        <w:rPr>
          <w:rFonts w:ascii="Times New Roman" w:hAnsi="Times New Roman" w:cs="Times New Roman"/>
          <w:b/>
          <w:bCs/>
          <w:sz w:val="24"/>
          <w:szCs w:val="24"/>
          <w:lang w:val="en-GB"/>
        </w:rPr>
        <w:t xml:space="preserve"> aqueous fruit extract of </w:t>
      </w:r>
      <w:proofErr w:type="spellStart"/>
      <w:r w:rsidR="009D62CD" w:rsidRPr="00DE2564">
        <w:rPr>
          <w:rFonts w:ascii="Times New Roman" w:hAnsi="Times New Roman" w:cs="Times New Roman"/>
          <w:b/>
          <w:bCs/>
          <w:sz w:val="24"/>
          <w:szCs w:val="24"/>
          <w:lang w:val="en-GB"/>
        </w:rPr>
        <w:t>xylopia</w:t>
      </w:r>
      <w:proofErr w:type="spellEnd"/>
      <w:r w:rsidR="009D62CD" w:rsidRPr="00DE2564">
        <w:rPr>
          <w:rFonts w:ascii="Times New Roman" w:hAnsi="Times New Roman" w:cs="Times New Roman"/>
          <w:b/>
          <w:bCs/>
          <w:sz w:val="24"/>
          <w:szCs w:val="24"/>
          <w:lang w:val="en-GB"/>
        </w:rPr>
        <w:t xml:space="preserve"> aethiopica</w:t>
      </w:r>
      <w:r w:rsidR="009D62CD" w:rsidRPr="00DE2564">
        <w:rPr>
          <w:rFonts w:ascii="Times New Roman" w:hAnsi="Times New Roman" w:cs="Times New Roman"/>
          <w:b/>
          <w:sz w:val="24"/>
          <w:szCs w:val="24"/>
          <w:lang w:val="en-GB"/>
        </w:rPr>
        <w:t xml:space="preserve"> on the serum</w:t>
      </w:r>
      <w:r w:rsidR="009D62CD" w:rsidRPr="00DE2564">
        <w:rPr>
          <w:rFonts w:ascii="Times New Roman" w:hAnsi="Times New Roman" w:cs="Times New Roman"/>
          <w:sz w:val="24"/>
          <w:szCs w:val="24"/>
          <w:lang w:val="en-GB"/>
        </w:rPr>
        <w:t xml:space="preserve"> </w:t>
      </w:r>
      <w:r w:rsidR="009D62CD" w:rsidRPr="00DE2564">
        <w:rPr>
          <w:rFonts w:ascii="Times New Roman" w:hAnsi="Times New Roman" w:cs="Times New Roman"/>
          <w:b/>
          <w:sz w:val="24"/>
          <w:szCs w:val="24"/>
          <w:lang w:val="en-GB"/>
        </w:rPr>
        <w:t>HDL-C of</w:t>
      </w:r>
      <w:r w:rsidR="009D62CD" w:rsidRPr="00DE2564">
        <w:rPr>
          <w:rFonts w:ascii="Times New Roman" w:hAnsi="Times New Roman" w:cs="Times New Roman"/>
          <w:sz w:val="24"/>
          <w:szCs w:val="24"/>
          <w:lang w:val="en-GB"/>
        </w:rPr>
        <w:t xml:space="preserve"> </w:t>
      </w:r>
      <w:r w:rsidRPr="00DE2564">
        <w:rPr>
          <w:rFonts w:ascii="Times New Roman" w:hAnsi="Times New Roman" w:cs="Times New Roman"/>
          <w:b/>
          <w:sz w:val="24"/>
          <w:szCs w:val="24"/>
          <w:lang w:val="en-GB"/>
        </w:rPr>
        <w:t xml:space="preserve">albino </w:t>
      </w:r>
      <w:proofErr w:type="spellStart"/>
      <w:r w:rsidRPr="00DE2564">
        <w:rPr>
          <w:rFonts w:ascii="Times New Roman" w:hAnsi="Times New Roman" w:cs="Times New Roman"/>
          <w:b/>
          <w:sz w:val="24"/>
          <w:szCs w:val="24"/>
          <w:lang w:val="en-GB"/>
        </w:rPr>
        <w:t>wista</w:t>
      </w:r>
      <w:proofErr w:type="spellEnd"/>
      <w:r w:rsidRPr="00DE2564">
        <w:rPr>
          <w:rFonts w:ascii="Times New Roman" w:hAnsi="Times New Roman" w:cs="Times New Roman"/>
          <w:b/>
          <w:sz w:val="24"/>
          <w:szCs w:val="24"/>
          <w:lang w:val="en-GB"/>
        </w:rPr>
        <w:t xml:space="preserve"> rats  </w:t>
      </w:r>
    </w:p>
    <w:p w14:paraId="4D60D4CB" w14:textId="77777777" w:rsidR="009210A5" w:rsidRPr="00DE2564" w:rsidRDefault="009210A5" w:rsidP="00A67F85">
      <w:pPr>
        <w:spacing w:before="100" w:beforeAutospacing="1" w:after="100" w:afterAutospacing="1"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rPr>
        <w:t>Post hoc Tukey test.</w:t>
      </w:r>
    </w:p>
    <w:p w14:paraId="16D05653" w14:textId="77777777" w:rsidR="009D62CD" w:rsidRPr="00DE2564" w:rsidRDefault="009D62CD" w:rsidP="00A67F85">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100 mg/kg: NS (p=0.518)</w:t>
      </w:r>
    </w:p>
    <w:p w14:paraId="518C7B2E" w14:textId="77777777" w:rsidR="009D62CD" w:rsidRPr="00DE2564" w:rsidRDefault="009D62CD" w:rsidP="00A67F85">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200 mg/kg: ↑ significant (p=0.02)</w:t>
      </w:r>
    </w:p>
    <w:p w14:paraId="155E6310" w14:textId="77777777" w:rsidR="009D62CD" w:rsidRPr="00DE2564" w:rsidRDefault="009D62CD" w:rsidP="00A67F85">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Control vs. 300 mg/kg: ↑ highly significant (p=0.001)</w:t>
      </w:r>
    </w:p>
    <w:p w14:paraId="610B1E00" w14:textId="77777777" w:rsidR="009D62CD" w:rsidRPr="00DE2564" w:rsidRDefault="009D62CD" w:rsidP="00A67F85">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200 mg/kg: ↑ significant (p&lt;0.05)</w:t>
      </w:r>
    </w:p>
    <w:p w14:paraId="028AC0E4" w14:textId="77777777" w:rsidR="009D62CD" w:rsidRPr="00DE2564" w:rsidRDefault="009D62CD" w:rsidP="00A67F85">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100 mg/kg vs. 300 mg/kg: ↑ highly significant (p&lt;0.01)</w:t>
      </w:r>
    </w:p>
    <w:p w14:paraId="2016AAF8" w14:textId="77777777" w:rsidR="009D62CD" w:rsidRPr="00DE2564" w:rsidRDefault="009D62CD" w:rsidP="00A67F85">
      <w:pPr>
        <w:numPr>
          <w:ilvl w:val="0"/>
          <w:numId w:val="1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200 mg/kg vs. 300 mg/kg: ↑ significant (p&lt;0.05)</w:t>
      </w:r>
    </w:p>
    <w:p w14:paraId="20A9B228" w14:textId="77777777" w:rsidR="009D62CD" w:rsidRPr="00DE2564" w:rsidRDefault="00596A85" w:rsidP="00A67F85">
      <w:pPr>
        <w:keepNext/>
        <w:keepLines/>
        <w:spacing w:before="240" w:after="0" w:line="360" w:lineRule="auto"/>
        <w:jc w:val="both"/>
        <w:outlineLvl w:val="0"/>
        <w:rPr>
          <w:rFonts w:ascii="Times New Roman" w:eastAsia="Times New Roman" w:hAnsi="Times New Roman" w:cs="Times New Roman"/>
          <w:color w:val="000000"/>
          <w:sz w:val="24"/>
          <w:szCs w:val="24"/>
          <w:lang w:val="en-GB"/>
        </w:rPr>
      </w:pPr>
      <w:r w:rsidRPr="00DE2564">
        <w:rPr>
          <w:rFonts w:ascii="Times New Roman" w:eastAsia="Times New Roman" w:hAnsi="Times New Roman" w:cs="Times New Roman"/>
          <w:b/>
          <w:sz w:val="24"/>
          <w:szCs w:val="24"/>
          <w:lang w:val="en-GB"/>
        </w:rPr>
        <w:lastRenderedPageBreak/>
        <w:t>Assessment o</w:t>
      </w:r>
      <w:r w:rsidR="009D62CD" w:rsidRPr="00DE2564">
        <w:rPr>
          <w:rFonts w:ascii="Times New Roman" w:eastAsia="Times New Roman" w:hAnsi="Times New Roman" w:cs="Times New Roman"/>
          <w:b/>
          <w:sz w:val="24"/>
          <w:szCs w:val="24"/>
          <w:lang w:val="en-GB"/>
        </w:rPr>
        <w:t xml:space="preserve">f The Effect </w:t>
      </w:r>
      <w:proofErr w:type="gramStart"/>
      <w:r w:rsidR="009D62CD" w:rsidRPr="00DE2564">
        <w:rPr>
          <w:rFonts w:ascii="Times New Roman" w:eastAsia="Times New Roman" w:hAnsi="Times New Roman" w:cs="Times New Roman"/>
          <w:b/>
          <w:sz w:val="24"/>
          <w:szCs w:val="24"/>
          <w:lang w:val="en-GB"/>
        </w:rPr>
        <w:t>Of</w:t>
      </w:r>
      <w:proofErr w:type="gramEnd"/>
      <w:r w:rsidR="009D62CD" w:rsidRPr="00DE2564">
        <w:rPr>
          <w:rFonts w:ascii="Times New Roman" w:eastAsia="Times New Roman" w:hAnsi="Times New Roman" w:cs="Times New Roman"/>
          <w:b/>
          <w:bCs/>
          <w:sz w:val="24"/>
          <w:szCs w:val="24"/>
          <w:lang w:val="en-GB"/>
        </w:rPr>
        <w:t xml:space="preserve"> Aqueous Fruit Extract Of </w:t>
      </w:r>
      <w:proofErr w:type="spellStart"/>
      <w:r w:rsidR="009D62CD" w:rsidRPr="00DE2564">
        <w:rPr>
          <w:rFonts w:ascii="Times New Roman" w:eastAsia="Times New Roman" w:hAnsi="Times New Roman" w:cs="Times New Roman"/>
          <w:b/>
          <w:bCs/>
          <w:sz w:val="24"/>
          <w:szCs w:val="24"/>
          <w:lang w:val="en-GB"/>
        </w:rPr>
        <w:t>Xylopia</w:t>
      </w:r>
      <w:proofErr w:type="spellEnd"/>
      <w:r w:rsidR="009D62CD" w:rsidRPr="00DE2564">
        <w:rPr>
          <w:rFonts w:ascii="Times New Roman" w:eastAsia="Times New Roman" w:hAnsi="Times New Roman" w:cs="Times New Roman"/>
          <w:b/>
          <w:bCs/>
          <w:sz w:val="24"/>
          <w:szCs w:val="24"/>
          <w:lang w:val="en-GB"/>
        </w:rPr>
        <w:t xml:space="preserve"> Aethiopica</w:t>
      </w:r>
      <w:r w:rsidR="009D62CD" w:rsidRPr="00DE2564">
        <w:rPr>
          <w:rFonts w:ascii="Times New Roman" w:eastAsia="Times New Roman" w:hAnsi="Times New Roman" w:cs="Times New Roman"/>
          <w:b/>
          <w:sz w:val="24"/>
          <w:szCs w:val="24"/>
          <w:lang w:val="en-GB"/>
        </w:rPr>
        <w:t xml:space="preserve"> On The Albino </w:t>
      </w:r>
      <w:proofErr w:type="spellStart"/>
      <w:r w:rsidR="009D62CD" w:rsidRPr="00DE2564">
        <w:rPr>
          <w:rFonts w:ascii="Times New Roman" w:eastAsia="Times New Roman" w:hAnsi="Times New Roman" w:cs="Times New Roman"/>
          <w:b/>
          <w:sz w:val="24"/>
          <w:szCs w:val="24"/>
          <w:lang w:val="en-GB"/>
        </w:rPr>
        <w:t>Wista</w:t>
      </w:r>
      <w:proofErr w:type="spellEnd"/>
      <w:r w:rsidR="009D62CD" w:rsidRPr="00DE2564">
        <w:rPr>
          <w:rFonts w:ascii="Times New Roman" w:eastAsia="Times New Roman" w:hAnsi="Times New Roman" w:cs="Times New Roman"/>
          <w:b/>
          <w:sz w:val="24"/>
          <w:szCs w:val="24"/>
          <w:lang w:val="en-GB"/>
        </w:rPr>
        <w:t xml:space="preserve"> Rats</w:t>
      </w:r>
      <w:r w:rsidR="009D62CD" w:rsidRPr="00DE2564">
        <w:rPr>
          <w:rFonts w:ascii="Times New Roman" w:eastAsia="Times New Roman" w:hAnsi="Times New Roman" w:cs="Times New Roman"/>
          <w:b/>
          <w:bCs/>
          <w:color w:val="000000"/>
          <w:sz w:val="24"/>
          <w:szCs w:val="24"/>
          <w:lang w:val="en-GB"/>
        </w:rPr>
        <w:t xml:space="preserve"> Liver Function Parameters </w:t>
      </w:r>
    </w:p>
    <w:p w14:paraId="29246CA5" w14:textId="77777777" w:rsidR="009D62CD" w:rsidRPr="00DE2564" w:rsidRDefault="009D62CD" w:rsidP="00A67F85">
      <w:pPr>
        <w:keepNext/>
        <w:keepLines/>
        <w:spacing w:before="240" w:after="0" w:line="360" w:lineRule="auto"/>
        <w:jc w:val="both"/>
        <w:outlineLvl w:val="0"/>
        <w:rPr>
          <w:rFonts w:ascii="Times New Roman" w:eastAsia="Times New Roman" w:hAnsi="Times New Roman" w:cs="Times New Roman"/>
          <w:sz w:val="24"/>
          <w:szCs w:val="24"/>
          <w:lang w:val="en-GB"/>
        </w:rPr>
      </w:pPr>
      <w:r w:rsidRPr="00DE2564">
        <w:rPr>
          <w:rFonts w:ascii="Times New Roman" w:eastAsia="Times New Roman" w:hAnsi="Times New Roman" w:cs="Times New Roman"/>
          <w:sz w:val="24"/>
          <w:szCs w:val="24"/>
          <w:lang w:val="en-GB"/>
        </w:rPr>
        <w:t xml:space="preserve">The aqueous extract of </w:t>
      </w:r>
      <w:proofErr w:type="spellStart"/>
      <w:r w:rsidRPr="00DE2564">
        <w:rPr>
          <w:rFonts w:ascii="Times New Roman" w:eastAsia="Times New Roman" w:hAnsi="Times New Roman" w:cs="Times New Roman"/>
          <w:bCs/>
          <w:sz w:val="24"/>
          <w:szCs w:val="24"/>
          <w:lang w:val="en-GB"/>
        </w:rPr>
        <w:t>Xylopia</w:t>
      </w:r>
      <w:proofErr w:type="spellEnd"/>
      <w:r w:rsidRPr="00DE2564">
        <w:rPr>
          <w:rFonts w:ascii="Times New Roman" w:eastAsia="Times New Roman" w:hAnsi="Times New Roman" w:cs="Times New Roman"/>
          <w:bCs/>
          <w:sz w:val="24"/>
          <w:szCs w:val="24"/>
          <w:lang w:val="en-GB"/>
        </w:rPr>
        <w:t xml:space="preserve"> aethiopica</w:t>
      </w:r>
      <w:r w:rsidRPr="00DE2564">
        <w:rPr>
          <w:rFonts w:ascii="Times New Roman" w:eastAsia="Times New Roman" w:hAnsi="Times New Roman" w:cs="Times New Roman"/>
          <w:sz w:val="24"/>
          <w:szCs w:val="24"/>
          <w:lang w:val="en-GB"/>
        </w:rPr>
        <w:t xml:space="preserve"> produced dose-dependent alterations in liver function parameters of albino Wistar rats. At doses of </w:t>
      </w:r>
      <w:r w:rsidRPr="00DE2564">
        <w:rPr>
          <w:rFonts w:ascii="Times New Roman" w:eastAsia="Times New Roman" w:hAnsi="Times New Roman" w:cs="Times New Roman"/>
          <w:bCs/>
          <w:sz w:val="24"/>
          <w:szCs w:val="24"/>
          <w:lang w:val="en-GB"/>
        </w:rPr>
        <w:t>200 mg/kg and above</w:t>
      </w:r>
      <w:r w:rsidRPr="00DE2564">
        <w:rPr>
          <w:rFonts w:ascii="Times New Roman" w:eastAsia="Times New Roman" w:hAnsi="Times New Roman" w:cs="Times New Roman"/>
          <w:sz w:val="24"/>
          <w:szCs w:val="24"/>
          <w:lang w:val="en-GB"/>
        </w:rPr>
        <w:t xml:space="preserve">, there were significant increases in serum </w:t>
      </w:r>
      <w:r w:rsidRPr="00DE2564">
        <w:rPr>
          <w:rFonts w:ascii="Times New Roman" w:eastAsia="Times New Roman" w:hAnsi="Times New Roman" w:cs="Times New Roman"/>
          <w:bCs/>
          <w:sz w:val="24"/>
          <w:szCs w:val="24"/>
          <w:lang w:val="en-GB"/>
        </w:rPr>
        <w:t>ALT, AST, ALP, and total bilirubin</w:t>
      </w:r>
      <w:r w:rsidRPr="00DE2564">
        <w:rPr>
          <w:rFonts w:ascii="Times New Roman" w:eastAsia="Times New Roman" w:hAnsi="Times New Roman" w:cs="Times New Roman"/>
          <w:b/>
          <w:sz w:val="24"/>
          <w:szCs w:val="24"/>
          <w:lang w:val="en-GB"/>
        </w:rPr>
        <w:t>,</w:t>
      </w:r>
      <w:r w:rsidRPr="00DE2564">
        <w:rPr>
          <w:rFonts w:ascii="Times New Roman" w:eastAsia="Times New Roman" w:hAnsi="Times New Roman" w:cs="Times New Roman"/>
          <w:sz w:val="24"/>
          <w:szCs w:val="24"/>
          <w:lang w:val="en-GB"/>
        </w:rPr>
        <w:t xml:space="preserve"> accompanied by significant reductions in </w:t>
      </w:r>
      <w:r w:rsidRPr="00DE2564">
        <w:rPr>
          <w:rFonts w:ascii="Times New Roman" w:eastAsia="Times New Roman" w:hAnsi="Times New Roman" w:cs="Times New Roman"/>
          <w:bCs/>
          <w:sz w:val="24"/>
          <w:szCs w:val="24"/>
          <w:lang w:val="en-GB"/>
        </w:rPr>
        <w:t>albumin and total protein levels</w:t>
      </w:r>
      <w:r w:rsidRPr="00DE2564">
        <w:rPr>
          <w:rFonts w:ascii="Times New Roman" w:eastAsia="Times New Roman" w:hAnsi="Times New Roman" w:cs="Times New Roman"/>
          <w:b/>
          <w:sz w:val="24"/>
          <w:szCs w:val="24"/>
          <w:lang w:val="en-GB"/>
        </w:rPr>
        <w:t>,</w:t>
      </w:r>
      <w:r w:rsidRPr="00DE2564">
        <w:rPr>
          <w:rFonts w:ascii="Times New Roman" w:eastAsia="Times New Roman" w:hAnsi="Times New Roman" w:cs="Times New Roman"/>
          <w:sz w:val="24"/>
          <w:szCs w:val="24"/>
          <w:lang w:val="en-GB"/>
        </w:rPr>
        <w:t xml:space="preserve"> compared with the control. These changes were most pronounced at </w:t>
      </w:r>
      <w:r w:rsidRPr="00DE2564">
        <w:rPr>
          <w:rFonts w:ascii="Times New Roman" w:eastAsia="Times New Roman" w:hAnsi="Times New Roman" w:cs="Times New Roman"/>
          <w:bCs/>
          <w:sz w:val="24"/>
          <w:szCs w:val="24"/>
          <w:lang w:val="en-GB"/>
        </w:rPr>
        <w:t>300 mg/kg</w:t>
      </w:r>
      <w:r w:rsidRPr="00DE2564">
        <w:rPr>
          <w:rFonts w:ascii="Times New Roman" w:eastAsia="Times New Roman" w:hAnsi="Times New Roman" w:cs="Times New Roman"/>
          <w:b/>
          <w:sz w:val="24"/>
          <w:szCs w:val="24"/>
          <w:lang w:val="en-GB"/>
        </w:rPr>
        <w:t>,</w:t>
      </w:r>
      <w:r w:rsidRPr="00DE2564">
        <w:rPr>
          <w:rFonts w:ascii="Times New Roman" w:eastAsia="Times New Roman" w:hAnsi="Times New Roman" w:cs="Times New Roman"/>
          <w:sz w:val="24"/>
          <w:szCs w:val="24"/>
          <w:lang w:val="en-GB"/>
        </w:rPr>
        <w:t xml:space="preserve"> indicating a potential hepatotoxic effect of the extract at higher doses, as</w:t>
      </w:r>
      <w:r w:rsidRPr="00DE2564">
        <w:rPr>
          <w:rFonts w:ascii="Times New Roman" w:eastAsia="Times New Roman" w:hAnsi="Times New Roman" w:cs="Times New Roman"/>
          <w:color w:val="2F5496"/>
          <w:sz w:val="24"/>
          <w:szCs w:val="24"/>
          <w:lang w:val="en-GB"/>
        </w:rPr>
        <w:t xml:space="preserve"> </w:t>
      </w:r>
      <w:r w:rsidRPr="00DE2564">
        <w:rPr>
          <w:rFonts w:ascii="Times New Roman" w:eastAsia="Times New Roman" w:hAnsi="Times New Roman" w:cs="Times New Roman"/>
          <w:sz w:val="24"/>
          <w:szCs w:val="24"/>
          <w:lang w:val="en-GB"/>
        </w:rPr>
        <w:t>confirmed by the overall significant ANOVA results across all parameters as see</w:t>
      </w:r>
      <w:r w:rsidR="009210A5" w:rsidRPr="00DE2564">
        <w:rPr>
          <w:rFonts w:ascii="Times New Roman" w:eastAsia="Times New Roman" w:hAnsi="Times New Roman" w:cs="Times New Roman"/>
          <w:sz w:val="24"/>
          <w:szCs w:val="24"/>
          <w:lang w:val="en-GB"/>
        </w:rPr>
        <w:t>n in table 2</w:t>
      </w:r>
    </w:p>
    <w:p w14:paraId="7568ADAF" w14:textId="77777777" w:rsidR="009D62CD" w:rsidRPr="00DE2564" w:rsidRDefault="009D62CD" w:rsidP="00A67F85">
      <w:pPr>
        <w:keepNext/>
        <w:keepLines/>
        <w:spacing w:before="240" w:after="0" w:line="360" w:lineRule="auto"/>
        <w:jc w:val="both"/>
        <w:outlineLvl w:val="0"/>
        <w:rPr>
          <w:rFonts w:ascii="Times New Roman" w:eastAsia="Times New Roman" w:hAnsi="Times New Roman" w:cs="Times New Roman"/>
          <w:b/>
          <w:color w:val="000000"/>
          <w:sz w:val="24"/>
          <w:szCs w:val="24"/>
          <w:lang w:val="en-GB"/>
        </w:rPr>
      </w:pPr>
      <w:r w:rsidRPr="00DE2564">
        <w:rPr>
          <w:rFonts w:ascii="Times New Roman" w:eastAsia="Times New Roman" w:hAnsi="Times New Roman" w:cs="Times New Roman"/>
          <w:b/>
          <w:bCs/>
          <w:sz w:val="24"/>
          <w:szCs w:val="24"/>
          <w:lang w:val="en-GB"/>
        </w:rPr>
        <w:t xml:space="preserve">Table </w:t>
      </w:r>
      <w:r w:rsidR="009210A5" w:rsidRPr="00DE2564">
        <w:rPr>
          <w:rFonts w:ascii="Times New Roman" w:eastAsia="Times New Roman" w:hAnsi="Times New Roman" w:cs="Times New Roman"/>
          <w:b/>
          <w:bCs/>
          <w:sz w:val="24"/>
          <w:szCs w:val="24"/>
          <w:lang w:val="en-GB"/>
        </w:rPr>
        <w:t>2</w:t>
      </w:r>
      <w:r w:rsidRPr="00DE2564">
        <w:rPr>
          <w:rFonts w:ascii="Times New Roman" w:eastAsia="Times New Roman" w:hAnsi="Times New Roman" w:cs="Times New Roman"/>
          <w:b/>
          <w:bCs/>
          <w:sz w:val="24"/>
          <w:szCs w:val="24"/>
          <w:lang w:val="en-GB"/>
        </w:rPr>
        <w:t>.</w:t>
      </w:r>
      <w:r w:rsidRPr="00DE2564">
        <w:rPr>
          <w:rFonts w:ascii="Times New Roman" w:eastAsia="Times New Roman" w:hAnsi="Times New Roman" w:cs="Times New Roman"/>
          <w:b/>
          <w:bCs/>
          <w:color w:val="2F5496"/>
          <w:sz w:val="24"/>
          <w:szCs w:val="24"/>
          <w:lang w:val="en-GB"/>
        </w:rPr>
        <w:t xml:space="preserve"> </w:t>
      </w:r>
      <w:r w:rsidRPr="00DE2564">
        <w:rPr>
          <w:rFonts w:ascii="Times New Roman" w:eastAsia="Times New Roman" w:hAnsi="Times New Roman" w:cs="Times New Roman"/>
          <w:b/>
          <w:bCs/>
          <w:color w:val="000000"/>
          <w:sz w:val="24"/>
          <w:szCs w:val="24"/>
          <w:lang w:val="en-GB"/>
        </w:rPr>
        <w:t xml:space="preserve">Effect of aqueous extract of </w:t>
      </w:r>
      <w:proofErr w:type="spellStart"/>
      <w:r w:rsidRPr="00DE2564">
        <w:rPr>
          <w:rFonts w:ascii="Times New Roman" w:eastAsia="Times New Roman" w:hAnsi="Times New Roman" w:cs="Times New Roman"/>
          <w:b/>
          <w:bCs/>
          <w:color w:val="000000"/>
          <w:sz w:val="24"/>
          <w:szCs w:val="24"/>
          <w:lang w:val="en-GB"/>
        </w:rPr>
        <w:t>Xylopia</w:t>
      </w:r>
      <w:proofErr w:type="spellEnd"/>
      <w:r w:rsidRPr="00DE2564">
        <w:rPr>
          <w:rFonts w:ascii="Times New Roman" w:eastAsia="Times New Roman" w:hAnsi="Times New Roman" w:cs="Times New Roman"/>
          <w:b/>
          <w:bCs/>
          <w:color w:val="000000"/>
          <w:sz w:val="24"/>
          <w:szCs w:val="24"/>
          <w:lang w:val="en-GB"/>
        </w:rPr>
        <w:t xml:space="preserve"> aethiopica on the </w:t>
      </w:r>
      <w:r w:rsidRPr="00DE2564">
        <w:rPr>
          <w:rFonts w:ascii="Times New Roman" w:eastAsia="Times New Roman" w:hAnsi="Times New Roman" w:cs="Times New Roman"/>
          <w:b/>
          <w:color w:val="000000"/>
          <w:sz w:val="24"/>
          <w:szCs w:val="24"/>
          <w:lang w:val="en-GB"/>
        </w:rPr>
        <w:t>Albino Wistar Rats</w:t>
      </w:r>
      <w:r w:rsidRPr="00DE2564">
        <w:rPr>
          <w:rFonts w:ascii="Times New Roman" w:eastAsia="Times New Roman" w:hAnsi="Times New Roman" w:cs="Times New Roman"/>
          <w:b/>
          <w:bCs/>
          <w:color w:val="000000"/>
          <w:sz w:val="24"/>
          <w:szCs w:val="24"/>
          <w:lang w:val="en-GB"/>
        </w:rPr>
        <w:t xml:space="preserve"> Liver Function parameters </w:t>
      </w:r>
    </w:p>
    <w:tbl>
      <w:tblPr>
        <w:tblW w:w="10057"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70"/>
        <w:gridCol w:w="1584"/>
        <w:gridCol w:w="1166"/>
        <w:gridCol w:w="1403"/>
        <w:gridCol w:w="1607"/>
        <w:gridCol w:w="1206"/>
        <w:gridCol w:w="1921"/>
      </w:tblGrid>
      <w:tr w:rsidR="009D62CD" w:rsidRPr="00DE2564" w14:paraId="56C68359" w14:textId="77777777" w:rsidTr="00B14205">
        <w:trPr>
          <w:trHeight w:val="1025"/>
        </w:trPr>
        <w:tc>
          <w:tcPr>
            <w:tcW w:w="1170" w:type="dxa"/>
          </w:tcPr>
          <w:p w14:paraId="4BDC182C"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Group Dose (mg/kg)</w:t>
            </w:r>
          </w:p>
        </w:tc>
        <w:tc>
          <w:tcPr>
            <w:tcW w:w="1584" w:type="dxa"/>
          </w:tcPr>
          <w:p w14:paraId="559824BA"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ALT (U/L)</w:t>
            </w:r>
          </w:p>
        </w:tc>
        <w:tc>
          <w:tcPr>
            <w:tcW w:w="1166" w:type="dxa"/>
          </w:tcPr>
          <w:p w14:paraId="48C5DE1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AST (U/L)</w:t>
            </w:r>
          </w:p>
        </w:tc>
        <w:tc>
          <w:tcPr>
            <w:tcW w:w="1403" w:type="dxa"/>
          </w:tcPr>
          <w:p w14:paraId="69E709F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ALP (U/L)</w:t>
            </w:r>
          </w:p>
        </w:tc>
        <w:tc>
          <w:tcPr>
            <w:tcW w:w="1607" w:type="dxa"/>
          </w:tcPr>
          <w:p w14:paraId="5F7696E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Total Bilirubin (mg/dL)</w:t>
            </w:r>
          </w:p>
        </w:tc>
        <w:tc>
          <w:tcPr>
            <w:tcW w:w="1206" w:type="dxa"/>
          </w:tcPr>
          <w:p w14:paraId="638923D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Albumin (g/dL)</w:t>
            </w:r>
          </w:p>
        </w:tc>
        <w:tc>
          <w:tcPr>
            <w:tcW w:w="1921" w:type="dxa"/>
          </w:tcPr>
          <w:p w14:paraId="1F31DBB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Total Protein (g/dL)</w:t>
            </w:r>
          </w:p>
        </w:tc>
      </w:tr>
      <w:tr w:rsidR="009D62CD" w:rsidRPr="00DE2564" w14:paraId="42E4665F" w14:textId="77777777" w:rsidTr="00B14205">
        <w:trPr>
          <w:trHeight w:val="530"/>
        </w:trPr>
        <w:tc>
          <w:tcPr>
            <w:tcW w:w="1170" w:type="dxa"/>
          </w:tcPr>
          <w:p w14:paraId="18A9C9F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w:t>
            </w:r>
          </w:p>
        </w:tc>
        <w:tc>
          <w:tcPr>
            <w:tcW w:w="1584" w:type="dxa"/>
          </w:tcPr>
          <w:p w14:paraId="44B50FD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32.8 ± 2.3</w:t>
            </w:r>
          </w:p>
        </w:tc>
        <w:tc>
          <w:tcPr>
            <w:tcW w:w="1166" w:type="dxa"/>
          </w:tcPr>
          <w:p w14:paraId="712EB85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45.6 ± 3.2</w:t>
            </w:r>
          </w:p>
        </w:tc>
        <w:tc>
          <w:tcPr>
            <w:tcW w:w="1403" w:type="dxa"/>
          </w:tcPr>
          <w:p w14:paraId="286416F7"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79.1 ± 4.6</w:t>
            </w:r>
          </w:p>
        </w:tc>
        <w:tc>
          <w:tcPr>
            <w:tcW w:w="1607" w:type="dxa"/>
          </w:tcPr>
          <w:p w14:paraId="22D1BE5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0.52 ± 0.04</w:t>
            </w:r>
          </w:p>
        </w:tc>
        <w:tc>
          <w:tcPr>
            <w:tcW w:w="1206" w:type="dxa"/>
          </w:tcPr>
          <w:p w14:paraId="6380342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3.9 ± 0.2</w:t>
            </w:r>
          </w:p>
        </w:tc>
        <w:tc>
          <w:tcPr>
            <w:tcW w:w="1921" w:type="dxa"/>
          </w:tcPr>
          <w:p w14:paraId="485D6B26"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6.5 ± 0.3</w:t>
            </w:r>
          </w:p>
        </w:tc>
      </w:tr>
      <w:tr w:rsidR="009D62CD" w:rsidRPr="00DE2564" w14:paraId="61F3841F" w14:textId="77777777" w:rsidTr="00B14205">
        <w:tc>
          <w:tcPr>
            <w:tcW w:w="1170" w:type="dxa"/>
          </w:tcPr>
          <w:p w14:paraId="4F3834FC"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100</w:t>
            </w:r>
          </w:p>
        </w:tc>
        <w:tc>
          <w:tcPr>
            <w:tcW w:w="1584" w:type="dxa"/>
          </w:tcPr>
          <w:p w14:paraId="3A5585A8"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33.4± 3.1 p=0.46</w:t>
            </w:r>
          </w:p>
        </w:tc>
        <w:tc>
          <w:tcPr>
            <w:tcW w:w="1166" w:type="dxa"/>
          </w:tcPr>
          <w:p w14:paraId="7DF55D4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47.8 ± 3.5 P=0.40</w:t>
            </w:r>
          </w:p>
        </w:tc>
        <w:tc>
          <w:tcPr>
            <w:tcW w:w="1403" w:type="dxa"/>
          </w:tcPr>
          <w:p w14:paraId="4907CE5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83.7 ± 5.1 P=0.38</w:t>
            </w:r>
          </w:p>
        </w:tc>
        <w:tc>
          <w:tcPr>
            <w:tcW w:w="1607" w:type="dxa"/>
          </w:tcPr>
          <w:p w14:paraId="4B84F63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0.55 ± 0.03 P=0.48</w:t>
            </w:r>
          </w:p>
        </w:tc>
        <w:tc>
          <w:tcPr>
            <w:tcW w:w="1206" w:type="dxa"/>
          </w:tcPr>
          <w:p w14:paraId="46E7794C"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3.8 ± 0.2 P=0.55</w:t>
            </w:r>
          </w:p>
        </w:tc>
        <w:tc>
          <w:tcPr>
            <w:tcW w:w="1921" w:type="dxa"/>
          </w:tcPr>
          <w:p w14:paraId="39252B1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6.4 ± 0.2 P=0.62</w:t>
            </w:r>
          </w:p>
        </w:tc>
      </w:tr>
      <w:tr w:rsidR="009D62CD" w:rsidRPr="00DE2564" w14:paraId="436AF246" w14:textId="77777777" w:rsidTr="00B14205">
        <w:tc>
          <w:tcPr>
            <w:tcW w:w="1170" w:type="dxa"/>
          </w:tcPr>
          <w:p w14:paraId="562086E1"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200</w:t>
            </w:r>
          </w:p>
        </w:tc>
        <w:tc>
          <w:tcPr>
            <w:tcW w:w="1584" w:type="dxa"/>
          </w:tcPr>
          <w:p w14:paraId="38E35BFA"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38.9 ± 2.9</w:t>
            </w:r>
          </w:p>
          <w:p w14:paraId="054C516D"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(p=0.04)</w:t>
            </w:r>
          </w:p>
        </w:tc>
        <w:tc>
          <w:tcPr>
            <w:tcW w:w="1166" w:type="dxa"/>
          </w:tcPr>
          <w:p w14:paraId="5BDC80A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55.6 ± 3.1 P=0.03</w:t>
            </w:r>
          </w:p>
        </w:tc>
        <w:tc>
          <w:tcPr>
            <w:tcW w:w="1403" w:type="dxa"/>
          </w:tcPr>
          <w:p w14:paraId="353FD657"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95.5 ± 4.7 P=0.04</w:t>
            </w:r>
          </w:p>
        </w:tc>
        <w:tc>
          <w:tcPr>
            <w:tcW w:w="1607" w:type="dxa"/>
          </w:tcPr>
          <w:p w14:paraId="6D0E9B5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0.68 ± 0.06 P=0.04</w:t>
            </w:r>
          </w:p>
        </w:tc>
        <w:tc>
          <w:tcPr>
            <w:tcW w:w="1206" w:type="dxa"/>
          </w:tcPr>
          <w:p w14:paraId="646B8E8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3.5 ± 0.1 P=0.05</w:t>
            </w:r>
          </w:p>
        </w:tc>
        <w:tc>
          <w:tcPr>
            <w:tcW w:w="1921" w:type="dxa"/>
          </w:tcPr>
          <w:p w14:paraId="0D48F851"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6.2± 0.3 P=0.12</w:t>
            </w:r>
          </w:p>
        </w:tc>
      </w:tr>
      <w:tr w:rsidR="009D62CD" w:rsidRPr="00DE2564" w14:paraId="2CC1B2CC" w14:textId="77777777" w:rsidTr="00B14205">
        <w:tc>
          <w:tcPr>
            <w:tcW w:w="1170" w:type="dxa"/>
          </w:tcPr>
          <w:p w14:paraId="78DD3FC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300</w:t>
            </w:r>
          </w:p>
        </w:tc>
        <w:tc>
          <w:tcPr>
            <w:tcW w:w="1584" w:type="dxa"/>
          </w:tcPr>
          <w:p w14:paraId="5AE4485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45.7 ± 3.5) (p=0.02</w:t>
            </w:r>
          </w:p>
        </w:tc>
        <w:tc>
          <w:tcPr>
            <w:tcW w:w="1166" w:type="dxa"/>
          </w:tcPr>
          <w:p w14:paraId="02B7776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63.3 ± 4.5 P=0.02</w:t>
            </w:r>
          </w:p>
        </w:tc>
        <w:tc>
          <w:tcPr>
            <w:tcW w:w="1403" w:type="dxa"/>
          </w:tcPr>
          <w:p w14:paraId="536BE5A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108.6 ± 5.2 P=0.01</w:t>
            </w:r>
          </w:p>
        </w:tc>
        <w:tc>
          <w:tcPr>
            <w:tcW w:w="1607" w:type="dxa"/>
          </w:tcPr>
          <w:p w14:paraId="6D555B6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0.81± 0.05 P=0.02</w:t>
            </w:r>
          </w:p>
        </w:tc>
        <w:tc>
          <w:tcPr>
            <w:tcW w:w="1206" w:type="dxa"/>
          </w:tcPr>
          <w:p w14:paraId="7EA18B2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3.1 ± 0.1 P=0.03</w:t>
            </w:r>
          </w:p>
        </w:tc>
        <w:tc>
          <w:tcPr>
            <w:tcW w:w="1921" w:type="dxa"/>
          </w:tcPr>
          <w:p w14:paraId="16649C0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5.8 ± 0.2 P=0.04</w:t>
            </w:r>
          </w:p>
        </w:tc>
      </w:tr>
      <w:tr w:rsidR="009D62CD" w:rsidRPr="00DE2564" w14:paraId="0726EF57" w14:textId="77777777" w:rsidTr="00B14205">
        <w:tc>
          <w:tcPr>
            <w:tcW w:w="1170" w:type="dxa"/>
          </w:tcPr>
          <w:p w14:paraId="1DF50D2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ANOVA</w:t>
            </w:r>
          </w:p>
        </w:tc>
        <w:tc>
          <w:tcPr>
            <w:tcW w:w="1584" w:type="dxa"/>
          </w:tcPr>
          <w:p w14:paraId="5D078C1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 0.03</w:t>
            </w:r>
          </w:p>
        </w:tc>
        <w:tc>
          <w:tcPr>
            <w:tcW w:w="1166" w:type="dxa"/>
          </w:tcPr>
          <w:p w14:paraId="0595CA77"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 0.02</w:t>
            </w:r>
          </w:p>
        </w:tc>
        <w:tc>
          <w:tcPr>
            <w:tcW w:w="1403" w:type="dxa"/>
          </w:tcPr>
          <w:p w14:paraId="5E84D99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 0.02</w:t>
            </w:r>
          </w:p>
        </w:tc>
        <w:tc>
          <w:tcPr>
            <w:tcW w:w="1607" w:type="dxa"/>
          </w:tcPr>
          <w:p w14:paraId="299D90EA"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 0.021</w:t>
            </w:r>
          </w:p>
        </w:tc>
        <w:tc>
          <w:tcPr>
            <w:tcW w:w="1206" w:type="dxa"/>
          </w:tcPr>
          <w:p w14:paraId="1CCD26E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 0.03</w:t>
            </w:r>
          </w:p>
        </w:tc>
        <w:tc>
          <w:tcPr>
            <w:tcW w:w="1921" w:type="dxa"/>
          </w:tcPr>
          <w:p w14:paraId="055ACAE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 = 0.04</w:t>
            </w:r>
          </w:p>
        </w:tc>
      </w:tr>
    </w:tbl>
    <w:p w14:paraId="7BB893E6" w14:textId="77777777" w:rsidR="009D62CD" w:rsidRPr="00DE2564" w:rsidRDefault="009D62CD" w:rsidP="00A67F85">
      <w:pPr>
        <w:spacing w:before="100" w:beforeAutospacing="1" w:after="100" w:afterAutospacing="1" w:line="360" w:lineRule="auto"/>
        <w:jc w:val="both"/>
        <w:rPr>
          <w:rFonts w:ascii="Times New Roman" w:hAnsi="Times New Roman" w:cs="Times New Roman"/>
          <w:b/>
          <w:bCs/>
          <w:color w:val="000000"/>
          <w:sz w:val="24"/>
          <w:szCs w:val="24"/>
          <w:lang w:val="en-GB"/>
        </w:rPr>
      </w:pPr>
    </w:p>
    <w:p w14:paraId="730EE0B4" w14:textId="77777777" w:rsidR="009D62CD" w:rsidRPr="00DE2564" w:rsidRDefault="009D62CD" w:rsidP="00A67F85">
      <w:pPr>
        <w:spacing w:before="100" w:beforeAutospacing="1" w:after="100" w:afterAutospacing="1" w:line="360" w:lineRule="auto"/>
        <w:jc w:val="both"/>
        <w:rPr>
          <w:rFonts w:ascii="Times New Roman" w:hAnsi="Times New Roman" w:cs="Times New Roman"/>
          <w:b/>
          <w:bCs/>
          <w:color w:val="000000"/>
          <w:sz w:val="24"/>
          <w:szCs w:val="24"/>
          <w:lang w:val="en-GB"/>
        </w:rPr>
      </w:pPr>
    </w:p>
    <w:p w14:paraId="1CCF46DD" w14:textId="77777777" w:rsidR="009D62CD" w:rsidRPr="00DE2564" w:rsidRDefault="009D62CD" w:rsidP="00A67F85">
      <w:pPr>
        <w:spacing w:before="100" w:beforeAutospacing="1" w:after="100" w:afterAutospacing="1" w:line="360" w:lineRule="auto"/>
        <w:jc w:val="both"/>
        <w:rPr>
          <w:rFonts w:ascii="Times New Roman" w:hAnsi="Times New Roman" w:cs="Times New Roman"/>
          <w:b/>
          <w:bCs/>
          <w:color w:val="000000"/>
          <w:sz w:val="24"/>
          <w:szCs w:val="24"/>
          <w:lang w:val="en-GB"/>
        </w:rPr>
      </w:pPr>
    </w:p>
    <w:p w14:paraId="56DE4E4C" w14:textId="77777777" w:rsidR="009D62CD" w:rsidRPr="00DE2564" w:rsidRDefault="009D62CD" w:rsidP="00A67F85">
      <w:pPr>
        <w:spacing w:before="100" w:beforeAutospacing="1" w:after="100" w:afterAutospacing="1" w:line="360" w:lineRule="auto"/>
        <w:jc w:val="both"/>
        <w:rPr>
          <w:rFonts w:ascii="Times New Roman" w:hAnsi="Times New Roman" w:cs="Times New Roman"/>
          <w:b/>
          <w:bCs/>
          <w:color w:val="000000"/>
          <w:sz w:val="24"/>
          <w:szCs w:val="24"/>
          <w:lang w:val="en-GB"/>
        </w:rPr>
      </w:pPr>
    </w:p>
    <w:p w14:paraId="296E946D" w14:textId="77777777" w:rsidR="009D62CD" w:rsidRPr="00DE2564" w:rsidRDefault="009D62CD" w:rsidP="00A67F85">
      <w:pPr>
        <w:spacing w:before="100" w:beforeAutospacing="1" w:after="100" w:afterAutospacing="1" w:line="360" w:lineRule="auto"/>
        <w:jc w:val="both"/>
        <w:rPr>
          <w:rFonts w:ascii="Times New Roman" w:hAnsi="Times New Roman" w:cs="Times New Roman"/>
          <w:b/>
          <w:bCs/>
          <w:color w:val="000000"/>
          <w:sz w:val="24"/>
          <w:szCs w:val="24"/>
          <w:lang w:val="en-GB"/>
        </w:rPr>
      </w:pPr>
    </w:p>
    <w:p w14:paraId="1240D2C5" w14:textId="77777777" w:rsidR="0023531B"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hAnsi="Times New Roman" w:cs="Times New Roman"/>
          <w:noProof/>
          <w:sz w:val="24"/>
          <w:szCs w:val="24"/>
        </w:rPr>
        <w:drawing>
          <wp:inline distT="0" distB="0" distL="0" distR="0" wp14:anchorId="7694FB6A" wp14:editId="6474C1B5">
            <wp:extent cx="4829175" cy="3600450"/>
            <wp:effectExtent l="0" t="0" r="9525" b="0"/>
            <wp:docPr id="14" name="Picture 14" descr="C:\Users\USER\Downloads\ALT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ALT_histogr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9175" cy="3600450"/>
                    </a:xfrm>
                    <a:prstGeom prst="rect">
                      <a:avLst/>
                    </a:prstGeom>
                    <a:noFill/>
                    <a:ln>
                      <a:noFill/>
                    </a:ln>
                  </pic:spPr>
                </pic:pic>
              </a:graphicData>
            </a:graphic>
          </wp:inline>
        </w:drawing>
      </w:r>
    </w:p>
    <w:p w14:paraId="5BE299BE" w14:textId="77777777" w:rsidR="009D62CD" w:rsidRPr="00DE2564" w:rsidRDefault="0023531B"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eastAsia="Times New Roman" w:hAnsi="Times New Roman" w:cs="Times New Roman"/>
          <w:b/>
          <w:sz w:val="24"/>
          <w:szCs w:val="24"/>
        </w:rPr>
        <w:t xml:space="preserve">Figure </w:t>
      </w:r>
      <w:r w:rsidR="009D62CD" w:rsidRPr="00DE2564">
        <w:rPr>
          <w:rFonts w:ascii="Times New Roman" w:eastAsia="Times New Roman" w:hAnsi="Times New Roman" w:cs="Times New Roman"/>
          <w:b/>
          <w:sz w:val="24"/>
          <w:szCs w:val="24"/>
        </w:rPr>
        <w:t xml:space="preserve">6: </w:t>
      </w:r>
      <w:r w:rsidR="009D62CD" w:rsidRPr="00DE2564">
        <w:rPr>
          <w:rFonts w:ascii="Times New Roman" w:hAnsi="Times New Roman" w:cs="Times New Roman"/>
          <w:b/>
          <w:bCs/>
          <w:color w:val="000000"/>
          <w:sz w:val="24"/>
          <w:szCs w:val="24"/>
          <w:lang w:val="en-GB"/>
        </w:rPr>
        <w:t xml:space="preserve">Effect of aqueous extract of </w:t>
      </w:r>
      <w:proofErr w:type="spellStart"/>
      <w:r w:rsidR="009D62CD" w:rsidRPr="00DE2564">
        <w:rPr>
          <w:rFonts w:ascii="Times New Roman" w:hAnsi="Times New Roman" w:cs="Times New Roman"/>
          <w:b/>
          <w:bCs/>
          <w:color w:val="000000"/>
          <w:sz w:val="24"/>
          <w:szCs w:val="24"/>
          <w:lang w:val="en-GB"/>
        </w:rPr>
        <w:t>Xylopia</w:t>
      </w:r>
      <w:proofErr w:type="spellEnd"/>
      <w:r w:rsidR="009D62CD" w:rsidRPr="00DE2564">
        <w:rPr>
          <w:rFonts w:ascii="Times New Roman" w:hAnsi="Times New Roman" w:cs="Times New Roman"/>
          <w:b/>
          <w:bCs/>
          <w:color w:val="000000"/>
          <w:sz w:val="24"/>
          <w:szCs w:val="24"/>
          <w:lang w:val="en-GB"/>
        </w:rPr>
        <w:t xml:space="preserve"> aethiopica on the </w:t>
      </w:r>
      <w:r w:rsidR="009D62CD" w:rsidRPr="00DE2564">
        <w:rPr>
          <w:rFonts w:ascii="Times New Roman" w:eastAsia="Times New Roman" w:hAnsi="Times New Roman" w:cs="Times New Roman"/>
          <w:b/>
          <w:sz w:val="24"/>
          <w:szCs w:val="24"/>
        </w:rPr>
        <w:t xml:space="preserve">mean ALT level of </w:t>
      </w:r>
      <w:r w:rsidR="009D62CD" w:rsidRPr="00DE2564">
        <w:rPr>
          <w:rFonts w:ascii="Times New Roman" w:hAnsi="Times New Roman" w:cs="Times New Roman"/>
          <w:b/>
          <w:color w:val="000000"/>
          <w:sz w:val="24"/>
          <w:szCs w:val="24"/>
          <w:lang w:val="en-GB"/>
        </w:rPr>
        <w:t>Albino Wistar Rats</w:t>
      </w:r>
    </w:p>
    <w:p w14:paraId="1F31077C" w14:textId="77777777" w:rsidR="0023531B" w:rsidRPr="00DE2564" w:rsidRDefault="0023531B" w:rsidP="00A67F85">
      <w:pPr>
        <w:spacing w:before="100" w:beforeAutospacing="1" w:after="100" w:afterAutospacing="1"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rPr>
        <w:t>Post hoc Tukey test.</w:t>
      </w:r>
    </w:p>
    <w:p w14:paraId="36F8E462"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0 vs 300 mg/kg:</w:t>
      </w:r>
      <w:r w:rsidRPr="00DE2564">
        <w:rPr>
          <w:rFonts w:ascii="Times New Roman" w:eastAsia="Times New Roman" w:hAnsi="Times New Roman" w:cs="Times New Roman"/>
          <w:sz w:val="24"/>
          <w:szCs w:val="24"/>
        </w:rPr>
        <w:t xml:space="preserve"> ↑ significant (p=0.011)</w:t>
      </w:r>
    </w:p>
    <w:p w14:paraId="055E5042"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Other comparisons: not significant</w:t>
      </w:r>
    </w:p>
    <w:p w14:paraId="0E39A07D" w14:textId="77777777" w:rsidR="009D62CD" w:rsidRPr="00DE2564" w:rsidRDefault="009D62CD" w:rsidP="00A67F85">
      <w:pPr>
        <w:spacing w:before="100" w:beforeAutospacing="1" w:after="100" w:afterAutospacing="1" w:line="360" w:lineRule="auto"/>
        <w:jc w:val="both"/>
        <w:rPr>
          <w:rFonts w:ascii="Times New Roman" w:eastAsia="Times New Roman" w:hAnsi="Times New Roman" w:cs="Times New Roman"/>
          <w:bCs/>
          <w:sz w:val="24"/>
          <w:szCs w:val="24"/>
        </w:rPr>
      </w:pPr>
      <w:r w:rsidRPr="00DE2564">
        <w:rPr>
          <w:rFonts w:ascii="Times New Roman" w:eastAsia="Times New Roman" w:hAnsi="Times New Roman" w:cs="Times New Roman"/>
          <w:bCs/>
          <w:sz w:val="24"/>
          <w:szCs w:val="24"/>
        </w:rPr>
        <w:t>.</w:t>
      </w:r>
    </w:p>
    <w:p w14:paraId="53CE8AD7" w14:textId="77777777" w:rsidR="008134B5" w:rsidRPr="00DE2564" w:rsidRDefault="009D62CD" w:rsidP="00A67F85">
      <w:pPr>
        <w:spacing w:before="100" w:beforeAutospacing="1" w:after="100" w:afterAutospacing="1" w:line="360" w:lineRule="auto"/>
        <w:ind w:left="720"/>
        <w:jc w:val="both"/>
        <w:rPr>
          <w:rFonts w:ascii="Times New Roman" w:hAnsi="Times New Roman" w:cs="Times New Roman"/>
          <w:noProof/>
          <w:sz w:val="24"/>
          <w:szCs w:val="24"/>
        </w:rPr>
      </w:pPr>
      <w:r w:rsidRPr="00DE2564">
        <w:rPr>
          <w:rFonts w:ascii="Times New Roman" w:hAnsi="Times New Roman" w:cs="Times New Roman"/>
          <w:noProof/>
          <w:sz w:val="24"/>
          <w:szCs w:val="24"/>
        </w:rPr>
        <w:lastRenderedPageBreak/>
        <w:drawing>
          <wp:inline distT="0" distB="0" distL="0" distR="0" wp14:anchorId="1AED6B47" wp14:editId="1F7EF474">
            <wp:extent cx="5019675" cy="3743325"/>
            <wp:effectExtent l="0" t="0" r="9525" b="9525"/>
            <wp:docPr id="13" name="Picture 13" descr="C:\Users\USER\Downloads\AST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AST_Histogr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9675" cy="3743325"/>
                    </a:xfrm>
                    <a:prstGeom prst="rect">
                      <a:avLst/>
                    </a:prstGeom>
                    <a:noFill/>
                    <a:ln>
                      <a:noFill/>
                    </a:ln>
                  </pic:spPr>
                </pic:pic>
              </a:graphicData>
            </a:graphic>
          </wp:inline>
        </w:drawing>
      </w:r>
    </w:p>
    <w:p w14:paraId="35B1331F" w14:textId="77777777" w:rsidR="0023531B" w:rsidRPr="00DE2564" w:rsidRDefault="0023531B" w:rsidP="00A67F85">
      <w:pPr>
        <w:spacing w:before="100" w:beforeAutospacing="1" w:after="100" w:afterAutospacing="1" w:line="360" w:lineRule="auto"/>
        <w:ind w:left="720"/>
        <w:jc w:val="both"/>
        <w:rPr>
          <w:rFonts w:ascii="Times New Roman" w:hAnsi="Times New Roman" w:cs="Times New Roman"/>
          <w:noProof/>
          <w:sz w:val="24"/>
          <w:szCs w:val="24"/>
        </w:rPr>
      </w:pPr>
      <w:r w:rsidRPr="00DE2564">
        <w:rPr>
          <w:rFonts w:ascii="Times New Roman" w:eastAsia="Times New Roman" w:hAnsi="Times New Roman" w:cs="Times New Roman"/>
          <w:b/>
          <w:bCs/>
          <w:sz w:val="24"/>
          <w:szCs w:val="24"/>
        </w:rPr>
        <w:t xml:space="preserve">Figure </w:t>
      </w:r>
      <w:r w:rsidR="009D62CD" w:rsidRPr="00DE2564">
        <w:rPr>
          <w:rFonts w:ascii="Times New Roman" w:eastAsia="Times New Roman" w:hAnsi="Times New Roman" w:cs="Times New Roman"/>
          <w:b/>
          <w:bCs/>
          <w:sz w:val="24"/>
          <w:szCs w:val="24"/>
        </w:rPr>
        <w:t>7:</w:t>
      </w:r>
      <w:r w:rsidR="009D62CD" w:rsidRPr="00DE2564">
        <w:rPr>
          <w:rFonts w:ascii="Times New Roman" w:eastAsia="Times New Roman" w:hAnsi="Times New Roman" w:cs="Times New Roman"/>
          <w:b/>
          <w:sz w:val="24"/>
          <w:szCs w:val="24"/>
        </w:rPr>
        <w:t xml:space="preserve"> </w:t>
      </w:r>
      <w:r w:rsidR="009D62CD" w:rsidRPr="00DE2564">
        <w:rPr>
          <w:rFonts w:ascii="Times New Roman" w:hAnsi="Times New Roman" w:cs="Times New Roman"/>
          <w:b/>
          <w:bCs/>
          <w:color w:val="000000"/>
          <w:sz w:val="24"/>
          <w:szCs w:val="24"/>
          <w:lang w:val="en-GB"/>
        </w:rPr>
        <w:t xml:space="preserve">Effect of aqueous extract of </w:t>
      </w:r>
      <w:proofErr w:type="spellStart"/>
      <w:r w:rsidR="009D62CD" w:rsidRPr="00DE2564">
        <w:rPr>
          <w:rFonts w:ascii="Times New Roman" w:hAnsi="Times New Roman" w:cs="Times New Roman"/>
          <w:b/>
          <w:bCs/>
          <w:color w:val="000000"/>
          <w:sz w:val="24"/>
          <w:szCs w:val="24"/>
          <w:lang w:val="en-GB"/>
        </w:rPr>
        <w:t>Xylopia</w:t>
      </w:r>
      <w:proofErr w:type="spellEnd"/>
      <w:r w:rsidR="009D62CD" w:rsidRPr="00DE2564">
        <w:rPr>
          <w:rFonts w:ascii="Times New Roman" w:hAnsi="Times New Roman" w:cs="Times New Roman"/>
          <w:b/>
          <w:bCs/>
          <w:color w:val="000000"/>
          <w:sz w:val="24"/>
          <w:szCs w:val="24"/>
          <w:lang w:val="en-GB"/>
        </w:rPr>
        <w:t xml:space="preserve"> aethiopica on the </w:t>
      </w:r>
      <w:r w:rsidR="009D62CD" w:rsidRPr="00DE2564">
        <w:rPr>
          <w:rFonts w:ascii="Times New Roman" w:eastAsia="Times New Roman" w:hAnsi="Times New Roman" w:cs="Times New Roman"/>
          <w:b/>
          <w:sz w:val="24"/>
          <w:szCs w:val="24"/>
        </w:rPr>
        <w:t xml:space="preserve">mean </w:t>
      </w:r>
      <w:r w:rsidR="009D62CD" w:rsidRPr="00DE2564">
        <w:rPr>
          <w:rFonts w:ascii="Times New Roman" w:eastAsia="Times New Roman" w:hAnsi="Times New Roman" w:cs="Times New Roman"/>
          <w:b/>
          <w:bCs/>
          <w:sz w:val="24"/>
          <w:szCs w:val="24"/>
        </w:rPr>
        <w:t xml:space="preserve">aspartate aminotransferase (AST) </w:t>
      </w:r>
      <w:r w:rsidR="009D62CD" w:rsidRPr="00DE2564">
        <w:rPr>
          <w:rFonts w:ascii="Times New Roman" w:eastAsia="Times New Roman" w:hAnsi="Times New Roman" w:cs="Times New Roman"/>
          <w:b/>
          <w:sz w:val="24"/>
          <w:szCs w:val="24"/>
        </w:rPr>
        <w:t>level of Albino</w:t>
      </w:r>
      <w:r w:rsidR="009D62CD" w:rsidRPr="00DE2564">
        <w:rPr>
          <w:rFonts w:ascii="Times New Roman" w:hAnsi="Times New Roman" w:cs="Times New Roman"/>
          <w:b/>
          <w:color w:val="000000"/>
          <w:sz w:val="24"/>
          <w:szCs w:val="24"/>
          <w:lang w:val="en-GB"/>
        </w:rPr>
        <w:t xml:space="preserve"> Wistar Rats</w:t>
      </w:r>
      <w:r w:rsidRPr="00DE2564">
        <w:rPr>
          <w:rFonts w:ascii="Times New Roman" w:hAnsi="Times New Roman" w:cs="Times New Roman"/>
          <w:b/>
          <w:bCs/>
          <w:color w:val="000000"/>
          <w:sz w:val="24"/>
          <w:szCs w:val="24"/>
          <w:lang w:val="en-GB"/>
        </w:rPr>
        <w:t xml:space="preserve"> </w:t>
      </w:r>
    </w:p>
    <w:p w14:paraId="6A02FE02" w14:textId="77777777" w:rsidR="0023531B" w:rsidRPr="00DE2564" w:rsidRDefault="0023531B" w:rsidP="00A67F85">
      <w:pPr>
        <w:spacing w:before="100" w:beforeAutospacing="1" w:after="100" w:afterAutospacing="1" w:line="360" w:lineRule="auto"/>
        <w:jc w:val="both"/>
        <w:rPr>
          <w:rFonts w:ascii="Times New Roman" w:hAnsi="Times New Roman" w:cs="Times New Roman"/>
          <w:b/>
          <w:bCs/>
          <w:color w:val="000000"/>
          <w:sz w:val="24"/>
          <w:szCs w:val="24"/>
          <w:lang w:val="en-GB"/>
        </w:rPr>
      </w:pPr>
      <w:r w:rsidRPr="00DE2564">
        <w:rPr>
          <w:rFonts w:ascii="Times New Roman" w:hAnsi="Times New Roman" w:cs="Times New Roman"/>
          <w:b/>
          <w:sz w:val="24"/>
          <w:szCs w:val="24"/>
        </w:rPr>
        <w:t>Post hoc Tukey test.</w:t>
      </w:r>
    </w:p>
    <w:p w14:paraId="0FD77316"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0 vs 300 mg/kg:</w:t>
      </w:r>
      <w:r w:rsidRPr="00DE2564">
        <w:rPr>
          <w:rFonts w:ascii="Times New Roman" w:eastAsia="Times New Roman" w:hAnsi="Times New Roman" w:cs="Times New Roman"/>
          <w:sz w:val="24"/>
          <w:szCs w:val="24"/>
        </w:rPr>
        <w:t xml:space="preserve"> ↑ significant (p=0.020)</w:t>
      </w:r>
    </w:p>
    <w:p w14:paraId="5766DD18"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Others: not significant</w:t>
      </w:r>
    </w:p>
    <w:p w14:paraId="203CD436" w14:textId="77777777" w:rsidR="0023531B"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hAnsi="Times New Roman" w:cs="Times New Roman"/>
          <w:noProof/>
          <w:sz w:val="24"/>
          <w:szCs w:val="24"/>
        </w:rPr>
        <w:lastRenderedPageBreak/>
        <w:drawing>
          <wp:inline distT="0" distB="0" distL="0" distR="0" wp14:anchorId="2E6D3E01" wp14:editId="2FF0659C">
            <wp:extent cx="4400550" cy="3762375"/>
            <wp:effectExtent l="0" t="0" r="0" b="9525"/>
            <wp:docPr id="12" name="Picture 12" descr="C:\Users\USER\Downloads\ALP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wnloads\ALP_Histogram.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0550" cy="3762375"/>
                    </a:xfrm>
                    <a:prstGeom prst="rect">
                      <a:avLst/>
                    </a:prstGeom>
                    <a:noFill/>
                    <a:ln>
                      <a:noFill/>
                    </a:ln>
                  </pic:spPr>
                </pic:pic>
              </a:graphicData>
            </a:graphic>
          </wp:inline>
        </w:drawing>
      </w:r>
    </w:p>
    <w:p w14:paraId="58A5E412" w14:textId="77777777" w:rsidR="009D62CD" w:rsidRPr="00DE2564" w:rsidRDefault="0023531B"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b/>
          <w:bCs/>
          <w:sz w:val="24"/>
          <w:szCs w:val="24"/>
        </w:rPr>
        <w:t>Figure 8</w:t>
      </w:r>
      <w:r w:rsidR="009D62CD" w:rsidRPr="00DE2564">
        <w:rPr>
          <w:rFonts w:ascii="Times New Roman" w:eastAsia="Times New Roman" w:hAnsi="Times New Roman" w:cs="Times New Roman"/>
          <w:b/>
          <w:sz w:val="24"/>
          <w:szCs w:val="24"/>
        </w:rPr>
        <w:t xml:space="preserve">: </w:t>
      </w:r>
      <w:r w:rsidR="009D62CD" w:rsidRPr="00DE2564">
        <w:rPr>
          <w:rFonts w:ascii="Times New Roman" w:eastAsia="Times New Roman" w:hAnsi="Times New Roman" w:cs="Times New Roman"/>
          <w:b/>
          <w:bCs/>
          <w:sz w:val="24"/>
          <w:szCs w:val="24"/>
        </w:rPr>
        <w:t xml:space="preserve"> </w:t>
      </w:r>
      <w:r w:rsidR="009D62CD" w:rsidRPr="00DE2564">
        <w:rPr>
          <w:rFonts w:ascii="Times New Roman" w:hAnsi="Times New Roman" w:cs="Times New Roman"/>
          <w:b/>
          <w:bCs/>
          <w:color w:val="000000"/>
          <w:sz w:val="24"/>
          <w:szCs w:val="24"/>
          <w:lang w:val="en-GB"/>
        </w:rPr>
        <w:t xml:space="preserve">Effect of aqueous extract of </w:t>
      </w:r>
      <w:proofErr w:type="spellStart"/>
      <w:r w:rsidR="009D62CD" w:rsidRPr="00DE2564">
        <w:rPr>
          <w:rFonts w:ascii="Times New Roman" w:hAnsi="Times New Roman" w:cs="Times New Roman"/>
          <w:b/>
          <w:bCs/>
          <w:color w:val="000000"/>
          <w:sz w:val="24"/>
          <w:szCs w:val="24"/>
          <w:lang w:val="en-GB"/>
        </w:rPr>
        <w:t>Xylopia</w:t>
      </w:r>
      <w:proofErr w:type="spellEnd"/>
      <w:r w:rsidR="009D62CD" w:rsidRPr="00DE2564">
        <w:rPr>
          <w:rFonts w:ascii="Times New Roman" w:hAnsi="Times New Roman" w:cs="Times New Roman"/>
          <w:b/>
          <w:bCs/>
          <w:color w:val="000000"/>
          <w:sz w:val="24"/>
          <w:szCs w:val="24"/>
          <w:lang w:val="en-GB"/>
        </w:rPr>
        <w:t xml:space="preserve"> aethiopica on the </w:t>
      </w:r>
      <w:r w:rsidR="009D62CD" w:rsidRPr="00DE2564">
        <w:rPr>
          <w:rFonts w:ascii="Times New Roman" w:eastAsia="Times New Roman" w:hAnsi="Times New Roman" w:cs="Times New Roman"/>
          <w:b/>
          <w:sz w:val="24"/>
          <w:szCs w:val="24"/>
        </w:rPr>
        <w:t>mean</w:t>
      </w:r>
      <w:r w:rsidR="009D62CD" w:rsidRPr="00DE2564">
        <w:rPr>
          <w:rFonts w:ascii="Times New Roman" w:eastAsia="Times New Roman" w:hAnsi="Times New Roman" w:cs="Times New Roman"/>
          <w:sz w:val="24"/>
          <w:szCs w:val="24"/>
        </w:rPr>
        <w:t xml:space="preserve"> ALP</w:t>
      </w:r>
      <w:r w:rsidR="009D62CD" w:rsidRPr="00DE2564">
        <w:rPr>
          <w:rFonts w:ascii="Times New Roman" w:eastAsia="Times New Roman" w:hAnsi="Times New Roman" w:cs="Times New Roman"/>
          <w:b/>
          <w:bCs/>
          <w:sz w:val="24"/>
          <w:szCs w:val="24"/>
        </w:rPr>
        <w:t xml:space="preserve"> </w:t>
      </w:r>
      <w:r w:rsidR="009D62CD" w:rsidRPr="00DE2564">
        <w:rPr>
          <w:rFonts w:ascii="Times New Roman" w:eastAsia="Times New Roman" w:hAnsi="Times New Roman" w:cs="Times New Roman"/>
          <w:b/>
          <w:sz w:val="24"/>
          <w:szCs w:val="24"/>
        </w:rPr>
        <w:t>level of Albino</w:t>
      </w:r>
      <w:r w:rsidR="009D62CD" w:rsidRPr="00DE2564">
        <w:rPr>
          <w:rFonts w:ascii="Times New Roman" w:hAnsi="Times New Roman" w:cs="Times New Roman"/>
          <w:b/>
          <w:color w:val="000000"/>
          <w:sz w:val="24"/>
          <w:szCs w:val="24"/>
          <w:lang w:val="en-GB"/>
        </w:rPr>
        <w:t xml:space="preserve"> Wistar Rats</w:t>
      </w:r>
    </w:p>
    <w:p w14:paraId="6F2B792D" w14:textId="77777777" w:rsidR="0023531B" w:rsidRPr="00DE2564" w:rsidRDefault="0023531B" w:rsidP="00A67F85">
      <w:pPr>
        <w:spacing w:before="100" w:beforeAutospacing="1" w:after="100" w:afterAutospacing="1"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rPr>
        <w:t>Post hoc Tukey test.</w:t>
      </w:r>
    </w:p>
    <w:p w14:paraId="71D4B01A"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0 vs 300 mg/kg:</w:t>
      </w:r>
      <w:r w:rsidRPr="00DE2564">
        <w:rPr>
          <w:rFonts w:ascii="Times New Roman" w:eastAsia="Times New Roman" w:hAnsi="Times New Roman" w:cs="Times New Roman"/>
          <w:sz w:val="24"/>
          <w:szCs w:val="24"/>
        </w:rPr>
        <w:t xml:space="preserve"> ↑ significant (p=0.003)</w:t>
      </w:r>
    </w:p>
    <w:p w14:paraId="0774BFEC"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100 vs 300 mg/kg:</w:t>
      </w:r>
      <w:r w:rsidRPr="00DE2564">
        <w:rPr>
          <w:rFonts w:ascii="Times New Roman" w:eastAsia="Times New Roman" w:hAnsi="Times New Roman" w:cs="Times New Roman"/>
          <w:sz w:val="24"/>
          <w:szCs w:val="24"/>
        </w:rPr>
        <w:t xml:space="preserve"> ↑ significant (p=0.006)</w:t>
      </w:r>
    </w:p>
    <w:p w14:paraId="24F3788F"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Others: not significant</w:t>
      </w:r>
    </w:p>
    <w:p w14:paraId="2B64C5CA" w14:textId="77777777" w:rsidR="008134B5"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hAnsi="Times New Roman" w:cs="Times New Roman"/>
          <w:noProof/>
          <w:sz w:val="24"/>
          <w:szCs w:val="24"/>
        </w:rPr>
        <w:lastRenderedPageBreak/>
        <w:drawing>
          <wp:inline distT="0" distB="0" distL="0" distR="0" wp14:anchorId="3476E2D2" wp14:editId="4FE86143">
            <wp:extent cx="4733925" cy="3400425"/>
            <wp:effectExtent l="0" t="0" r="9525" b="9525"/>
            <wp:docPr id="11" name="Picture 11" descr="D:\total_bilirubin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total_bilirubin_histogra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33925" cy="3400425"/>
                    </a:xfrm>
                    <a:prstGeom prst="rect">
                      <a:avLst/>
                    </a:prstGeom>
                    <a:noFill/>
                    <a:ln>
                      <a:noFill/>
                    </a:ln>
                  </pic:spPr>
                </pic:pic>
              </a:graphicData>
            </a:graphic>
          </wp:inline>
        </w:drawing>
      </w:r>
    </w:p>
    <w:p w14:paraId="5404A6EE" w14:textId="77777777" w:rsidR="009D62CD" w:rsidRPr="00DE2564" w:rsidRDefault="0023531B"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b/>
          <w:bCs/>
          <w:sz w:val="24"/>
          <w:szCs w:val="24"/>
        </w:rPr>
        <w:t xml:space="preserve">Figure </w:t>
      </w:r>
      <w:r w:rsidR="009D62CD" w:rsidRPr="00DE2564">
        <w:rPr>
          <w:rFonts w:ascii="Times New Roman" w:eastAsia="Times New Roman" w:hAnsi="Times New Roman" w:cs="Times New Roman"/>
          <w:b/>
          <w:bCs/>
          <w:sz w:val="24"/>
          <w:szCs w:val="24"/>
        </w:rPr>
        <w:t>9:</w:t>
      </w:r>
      <w:r w:rsidR="009D62CD" w:rsidRPr="00DE2564">
        <w:rPr>
          <w:rFonts w:ascii="Times New Roman" w:eastAsia="Times New Roman" w:hAnsi="Times New Roman" w:cs="Times New Roman"/>
          <w:b/>
          <w:sz w:val="24"/>
          <w:szCs w:val="24"/>
        </w:rPr>
        <w:t xml:space="preserve"> </w:t>
      </w:r>
      <w:r w:rsidR="009D62CD" w:rsidRPr="00DE2564">
        <w:rPr>
          <w:rFonts w:ascii="Times New Roman" w:eastAsia="Times New Roman" w:hAnsi="Times New Roman" w:cs="Times New Roman"/>
          <w:b/>
          <w:bCs/>
          <w:sz w:val="24"/>
          <w:szCs w:val="24"/>
        </w:rPr>
        <w:t xml:space="preserve"> </w:t>
      </w:r>
      <w:r w:rsidR="009D62CD" w:rsidRPr="00DE2564">
        <w:rPr>
          <w:rFonts w:ascii="Times New Roman" w:hAnsi="Times New Roman" w:cs="Times New Roman"/>
          <w:b/>
          <w:bCs/>
          <w:color w:val="000000"/>
          <w:sz w:val="24"/>
          <w:szCs w:val="24"/>
          <w:lang w:val="en-GB"/>
        </w:rPr>
        <w:t xml:space="preserve">Effect of aqueous extract of </w:t>
      </w:r>
      <w:proofErr w:type="spellStart"/>
      <w:r w:rsidR="009D62CD" w:rsidRPr="00DE2564">
        <w:rPr>
          <w:rFonts w:ascii="Times New Roman" w:hAnsi="Times New Roman" w:cs="Times New Roman"/>
          <w:b/>
          <w:bCs/>
          <w:color w:val="000000"/>
          <w:sz w:val="24"/>
          <w:szCs w:val="24"/>
          <w:lang w:val="en-GB"/>
        </w:rPr>
        <w:t>Xylopia</w:t>
      </w:r>
      <w:proofErr w:type="spellEnd"/>
      <w:r w:rsidR="009D62CD" w:rsidRPr="00DE2564">
        <w:rPr>
          <w:rFonts w:ascii="Times New Roman" w:hAnsi="Times New Roman" w:cs="Times New Roman"/>
          <w:b/>
          <w:bCs/>
          <w:color w:val="000000"/>
          <w:sz w:val="24"/>
          <w:szCs w:val="24"/>
          <w:lang w:val="en-GB"/>
        </w:rPr>
        <w:t xml:space="preserve"> aethiopica on the </w:t>
      </w:r>
      <w:r w:rsidR="009D62CD" w:rsidRPr="00DE2564">
        <w:rPr>
          <w:rFonts w:ascii="Times New Roman" w:eastAsia="Times New Roman" w:hAnsi="Times New Roman" w:cs="Times New Roman"/>
          <w:b/>
          <w:bCs/>
          <w:sz w:val="24"/>
          <w:szCs w:val="24"/>
        </w:rPr>
        <w:t>total bilirubin</w:t>
      </w:r>
      <w:r w:rsidR="009D62CD" w:rsidRPr="00DE2564">
        <w:rPr>
          <w:rFonts w:ascii="Times New Roman" w:eastAsia="Times New Roman" w:hAnsi="Times New Roman" w:cs="Times New Roman"/>
          <w:b/>
          <w:sz w:val="24"/>
          <w:szCs w:val="24"/>
        </w:rPr>
        <w:t xml:space="preserve"> of Albino</w:t>
      </w:r>
      <w:r w:rsidR="009D62CD" w:rsidRPr="00DE2564">
        <w:rPr>
          <w:rFonts w:ascii="Times New Roman" w:hAnsi="Times New Roman" w:cs="Times New Roman"/>
          <w:b/>
          <w:color w:val="000000"/>
          <w:sz w:val="24"/>
          <w:szCs w:val="24"/>
          <w:lang w:val="en-GB"/>
        </w:rPr>
        <w:t xml:space="preserve"> Wistar Rats</w:t>
      </w:r>
    </w:p>
    <w:p w14:paraId="5184DC6A"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b/>
          <w:sz w:val="24"/>
          <w:szCs w:val="24"/>
        </w:rPr>
      </w:pPr>
      <w:r w:rsidRPr="00DE2564">
        <w:rPr>
          <w:rFonts w:ascii="Times New Roman" w:eastAsia="Times New Roman" w:hAnsi="Times New Roman" w:cs="Times New Roman"/>
          <w:b/>
          <w:bCs/>
          <w:sz w:val="24"/>
          <w:szCs w:val="24"/>
        </w:rPr>
        <w:t>Total Bilirubin (mg/dL)</w:t>
      </w:r>
    </w:p>
    <w:p w14:paraId="7108B42F"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0 vs 300 mg/kg:</w:t>
      </w:r>
      <w:r w:rsidRPr="00DE2564">
        <w:rPr>
          <w:rFonts w:ascii="Times New Roman" w:eastAsia="Times New Roman" w:hAnsi="Times New Roman" w:cs="Times New Roman"/>
          <w:sz w:val="24"/>
          <w:szCs w:val="24"/>
        </w:rPr>
        <w:t xml:space="preserve"> ↑ significant (p=0.0006)</w:t>
      </w:r>
    </w:p>
    <w:p w14:paraId="75F55B91"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100 vs 300 mg/kg:</w:t>
      </w:r>
      <w:r w:rsidRPr="00DE2564">
        <w:rPr>
          <w:rFonts w:ascii="Times New Roman" w:eastAsia="Times New Roman" w:hAnsi="Times New Roman" w:cs="Times New Roman"/>
          <w:sz w:val="24"/>
          <w:szCs w:val="24"/>
        </w:rPr>
        <w:t xml:space="preserve"> ↑ significant (p=0.002)</w:t>
      </w:r>
    </w:p>
    <w:p w14:paraId="60C6CA7A"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200 vs 300 mg/kg:</w:t>
      </w:r>
      <w:r w:rsidR="0023531B" w:rsidRPr="00DE2564">
        <w:rPr>
          <w:rFonts w:ascii="Times New Roman" w:eastAsia="Times New Roman" w:hAnsi="Times New Roman" w:cs="Times New Roman"/>
          <w:sz w:val="24"/>
          <w:szCs w:val="24"/>
        </w:rPr>
        <w:t xml:space="preserve"> ↑ significant (p=0.020). </w:t>
      </w:r>
      <w:r w:rsidRPr="00DE2564">
        <w:rPr>
          <w:rFonts w:ascii="Times New Roman" w:eastAsia="Times New Roman" w:hAnsi="Times New Roman" w:cs="Times New Roman"/>
          <w:sz w:val="24"/>
          <w:szCs w:val="24"/>
        </w:rPr>
        <w:t>Others: not significant</w:t>
      </w:r>
    </w:p>
    <w:p w14:paraId="45528D73" w14:textId="77777777" w:rsidR="008134B5"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hAnsi="Times New Roman" w:cs="Times New Roman"/>
          <w:noProof/>
          <w:sz w:val="24"/>
          <w:szCs w:val="24"/>
        </w:rPr>
        <w:lastRenderedPageBreak/>
        <w:drawing>
          <wp:inline distT="0" distB="0" distL="0" distR="0" wp14:anchorId="20E8326A" wp14:editId="07D55DDF">
            <wp:extent cx="4591050" cy="3429000"/>
            <wp:effectExtent l="0" t="0" r="0" b="0"/>
            <wp:docPr id="10" name="Picture 10" descr="D:\albumin_histogram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lbumin_histogram (3).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91050" cy="3429000"/>
                    </a:xfrm>
                    <a:prstGeom prst="rect">
                      <a:avLst/>
                    </a:prstGeom>
                    <a:noFill/>
                    <a:ln>
                      <a:noFill/>
                    </a:ln>
                  </pic:spPr>
                </pic:pic>
              </a:graphicData>
            </a:graphic>
          </wp:inline>
        </w:drawing>
      </w:r>
    </w:p>
    <w:p w14:paraId="0B095A89" w14:textId="77777777" w:rsidR="009D62CD" w:rsidRPr="00DE2564" w:rsidRDefault="0023531B"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b/>
          <w:bCs/>
          <w:sz w:val="24"/>
          <w:szCs w:val="24"/>
        </w:rPr>
        <w:t>Figure 1</w:t>
      </w:r>
      <w:r w:rsidR="009D62CD" w:rsidRPr="00DE2564">
        <w:rPr>
          <w:rFonts w:ascii="Times New Roman" w:eastAsia="Times New Roman" w:hAnsi="Times New Roman" w:cs="Times New Roman"/>
          <w:b/>
          <w:bCs/>
          <w:sz w:val="24"/>
          <w:szCs w:val="24"/>
        </w:rPr>
        <w:t>0:</w:t>
      </w:r>
      <w:r w:rsidR="009D62CD" w:rsidRPr="00DE2564">
        <w:rPr>
          <w:rFonts w:ascii="Times New Roman" w:eastAsia="Times New Roman" w:hAnsi="Times New Roman" w:cs="Times New Roman"/>
          <w:b/>
          <w:sz w:val="24"/>
          <w:szCs w:val="24"/>
        </w:rPr>
        <w:t xml:space="preserve"> </w:t>
      </w:r>
      <w:r w:rsidR="009D62CD" w:rsidRPr="00DE2564">
        <w:rPr>
          <w:rFonts w:ascii="Times New Roman" w:hAnsi="Times New Roman" w:cs="Times New Roman"/>
          <w:b/>
          <w:bCs/>
          <w:color w:val="000000"/>
          <w:sz w:val="24"/>
          <w:szCs w:val="24"/>
          <w:lang w:val="en-GB"/>
        </w:rPr>
        <w:t xml:space="preserve">Effect of aqueous extract of </w:t>
      </w:r>
      <w:proofErr w:type="spellStart"/>
      <w:r w:rsidR="009D62CD" w:rsidRPr="00DE2564">
        <w:rPr>
          <w:rFonts w:ascii="Times New Roman" w:hAnsi="Times New Roman" w:cs="Times New Roman"/>
          <w:b/>
          <w:bCs/>
          <w:color w:val="000000"/>
          <w:sz w:val="24"/>
          <w:szCs w:val="24"/>
          <w:lang w:val="en-GB"/>
        </w:rPr>
        <w:t>Xylopia</w:t>
      </w:r>
      <w:proofErr w:type="spellEnd"/>
      <w:r w:rsidR="009D62CD" w:rsidRPr="00DE2564">
        <w:rPr>
          <w:rFonts w:ascii="Times New Roman" w:hAnsi="Times New Roman" w:cs="Times New Roman"/>
          <w:b/>
          <w:bCs/>
          <w:color w:val="000000"/>
          <w:sz w:val="24"/>
          <w:szCs w:val="24"/>
          <w:lang w:val="en-GB"/>
        </w:rPr>
        <w:t xml:space="preserve"> aethiopica on the </w:t>
      </w:r>
      <w:r w:rsidR="009D62CD" w:rsidRPr="00DE2564">
        <w:rPr>
          <w:rFonts w:ascii="Times New Roman" w:eastAsia="Times New Roman" w:hAnsi="Times New Roman" w:cs="Times New Roman"/>
          <w:b/>
          <w:sz w:val="24"/>
          <w:szCs w:val="24"/>
        </w:rPr>
        <w:t>mean serum albumin of Albino</w:t>
      </w:r>
      <w:r w:rsidR="009D62CD" w:rsidRPr="00DE2564">
        <w:rPr>
          <w:rFonts w:ascii="Times New Roman" w:hAnsi="Times New Roman" w:cs="Times New Roman"/>
          <w:b/>
          <w:color w:val="000000"/>
          <w:sz w:val="24"/>
          <w:szCs w:val="24"/>
          <w:lang w:val="en-GB"/>
        </w:rPr>
        <w:t xml:space="preserve"> Wistar Rats</w:t>
      </w:r>
    </w:p>
    <w:p w14:paraId="00E2E083" w14:textId="77777777" w:rsidR="0023531B" w:rsidRPr="00DE2564" w:rsidRDefault="0023531B" w:rsidP="00A67F85">
      <w:pPr>
        <w:spacing w:before="100" w:beforeAutospacing="1" w:after="100" w:afterAutospacing="1" w:line="360" w:lineRule="auto"/>
        <w:jc w:val="both"/>
        <w:rPr>
          <w:rFonts w:ascii="Times New Roman" w:hAnsi="Times New Roman" w:cs="Times New Roman"/>
          <w:b/>
          <w:sz w:val="24"/>
          <w:szCs w:val="24"/>
          <w:lang w:val="en-GB"/>
        </w:rPr>
      </w:pPr>
      <w:r w:rsidRPr="00DE2564">
        <w:rPr>
          <w:rFonts w:ascii="Times New Roman" w:hAnsi="Times New Roman" w:cs="Times New Roman"/>
          <w:b/>
          <w:sz w:val="24"/>
          <w:szCs w:val="24"/>
        </w:rPr>
        <w:t>Post hoc Tukey test.</w:t>
      </w:r>
    </w:p>
    <w:p w14:paraId="1ACBB18C"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0 vs 300 mg/kg:</w:t>
      </w:r>
      <w:r w:rsidRPr="00DE2564">
        <w:rPr>
          <w:rFonts w:ascii="Times New Roman" w:eastAsia="Times New Roman" w:hAnsi="Times New Roman" w:cs="Times New Roman"/>
          <w:sz w:val="24"/>
          <w:szCs w:val="24"/>
        </w:rPr>
        <w:t xml:space="preserve"> ↓ significant (p=0.002)</w:t>
      </w:r>
    </w:p>
    <w:p w14:paraId="136704EE"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100 vs 300 mg/kg:</w:t>
      </w:r>
      <w:r w:rsidR="0023531B" w:rsidRPr="00DE2564">
        <w:rPr>
          <w:rFonts w:ascii="Times New Roman" w:eastAsia="Times New Roman" w:hAnsi="Times New Roman" w:cs="Times New Roman"/>
          <w:sz w:val="24"/>
          <w:szCs w:val="24"/>
        </w:rPr>
        <w:t xml:space="preserve"> ↓ significant (p=0.003). </w:t>
      </w:r>
      <w:r w:rsidRPr="00DE2564">
        <w:rPr>
          <w:rFonts w:ascii="Times New Roman" w:eastAsia="Times New Roman" w:hAnsi="Times New Roman" w:cs="Times New Roman"/>
          <w:sz w:val="24"/>
          <w:szCs w:val="24"/>
        </w:rPr>
        <w:t>Others: not significant</w:t>
      </w:r>
      <w:r w:rsidRPr="00DE2564">
        <w:rPr>
          <w:rFonts w:ascii="Times New Roman" w:hAnsi="Times New Roman" w:cs="Times New Roman"/>
          <w:b/>
          <w:bCs/>
          <w:color w:val="000000"/>
          <w:sz w:val="24"/>
          <w:szCs w:val="24"/>
          <w:lang w:val="en-GB"/>
        </w:rPr>
        <w:t xml:space="preserve"> </w:t>
      </w:r>
    </w:p>
    <w:p w14:paraId="7234DEDC"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sz w:val="24"/>
          <w:szCs w:val="24"/>
        </w:rPr>
      </w:pPr>
    </w:p>
    <w:p w14:paraId="71568F8C" w14:textId="77777777" w:rsidR="009D62CD" w:rsidRPr="00DE2564" w:rsidRDefault="009D62CD" w:rsidP="00A67F85">
      <w:pPr>
        <w:spacing w:before="100" w:beforeAutospacing="1" w:after="100" w:afterAutospacing="1" w:line="360" w:lineRule="auto"/>
        <w:ind w:left="720"/>
        <w:rPr>
          <w:rFonts w:ascii="Times New Roman" w:eastAsia="Times New Roman" w:hAnsi="Times New Roman" w:cs="Times New Roman"/>
          <w:b/>
          <w:sz w:val="24"/>
          <w:szCs w:val="24"/>
        </w:rPr>
      </w:pPr>
      <w:r w:rsidRPr="00DE2564">
        <w:rPr>
          <w:rFonts w:ascii="Times New Roman" w:hAnsi="Times New Roman" w:cs="Times New Roman"/>
          <w:noProof/>
          <w:sz w:val="24"/>
          <w:szCs w:val="24"/>
        </w:rPr>
        <w:lastRenderedPageBreak/>
        <w:drawing>
          <wp:inline distT="0" distB="0" distL="0" distR="0" wp14:anchorId="472AB2D8" wp14:editId="4C1BE022">
            <wp:extent cx="4762500" cy="3552825"/>
            <wp:effectExtent l="0" t="0" r="0" b="9525"/>
            <wp:docPr id="9" name="Picture 9" descr="D:\total_protein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total_protein_histogra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0" cy="3552825"/>
                    </a:xfrm>
                    <a:prstGeom prst="rect">
                      <a:avLst/>
                    </a:prstGeom>
                    <a:noFill/>
                    <a:ln>
                      <a:noFill/>
                    </a:ln>
                  </pic:spPr>
                </pic:pic>
              </a:graphicData>
            </a:graphic>
          </wp:inline>
        </w:drawing>
      </w:r>
      <w:r w:rsidRPr="00DE2564">
        <w:rPr>
          <w:rFonts w:ascii="Times New Roman" w:eastAsia="Times New Roman" w:hAnsi="Times New Roman" w:cs="Times New Roman"/>
          <w:b/>
          <w:sz w:val="24"/>
          <w:szCs w:val="24"/>
        </w:rPr>
        <w:t xml:space="preserve"> </w:t>
      </w:r>
    </w:p>
    <w:p w14:paraId="20CDEC91" w14:textId="77777777" w:rsidR="0023531B" w:rsidRPr="00DE2564" w:rsidRDefault="0023531B" w:rsidP="00A67F85">
      <w:pPr>
        <w:spacing w:before="100" w:beforeAutospacing="1" w:after="100" w:afterAutospacing="1" w:line="360" w:lineRule="auto"/>
        <w:rPr>
          <w:rFonts w:ascii="Times New Roman" w:eastAsia="Times New Roman" w:hAnsi="Times New Roman" w:cs="Times New Roman"/>
          <w:b/>
          <w:sz w:val="24"/>
          <w:szCs w:val="24"/>
        </w:rPr>
      </w:pPr>
      <w:r w:rsidRPr="00DE2564">
        <w:rPr>
          <w:rFonts w:ascii="Times New Roman" w:eastAsia="Times New Roman" w:hAnsi="Times New Roman" w:cs="Times New Roman"/>
          <w:b/>
          <w:sz w:val="24"/>
          <w:szCs w:val="24"/>
        </w:rPr>
        <w:t>Figure 1</w:t>
      </w:r>
      <w:r w:rsidR="009D62CD" w:rsidRPr="00DE2564">
        <w:rPr>
          <w:rFonts w:ascii="Times New Roman" w:eastAsia="Times New Roman" w:hAnsi="Times New Roman" w:cs="Times New Roman"/>
          <w:b/>
          <w:sz w:val="24"/>
          <w:szCs w:val="24"/>
        </w:rPr>
        <w:t xml:space="preserve">1: </w:t>
      </w:r>
      <w:r w:rsidR="009D62CD" w:rsidRPr="00DE2564">
        <w:rPr>
          <w:rFonts w:ascii="Times New Roman" w:hAnsi="Times New Roman" w:cs="Times New Roman"/>
          <w:b/>
          <w:bCs/>
          <w:color w:val="000000"/>
          <w:sz w:val="24"/>
          <w:szCs w:val="24"/>
          <w:lang w:val="en-GB"/>
        </w:rPr>
        <w:t xml:space="preserve">Effect of aqueous extract of </w:t>
      </w:r>
      <w:proofErr w:type="spellStart"/>
      <w:r w:rsidR="009D62CD" w:rsidRPr="00DE2564">
        <w:rPr>
          <w:rFonts w:ascii="Times New Roman" w:hAnsi="Times New Roman" w:cs="Times New Roman"/>
          <w:b/>
          <w:bCs/>
          <w:color w:val="000000"/>
          <w:sz w:val="24"/>
          <w:szCs w:val="24"/>
          <w:lang w:val="en-GB"/>
        </w:rPr>
        <w:t>Xylopia</w:t>
      </w:r>
      <w:proofErr w:type="spellEnd"/>
      <w:r w:rsidR="009D62CD" w:rsidRPr="00DE2564">
        <w:rPr>
          <w:rFonts w:ascii="Times New Roman" w:hAnsi="Times New Roman" w:cs="Times New Roman"/>
          <w:b/>
          <w:bCs/>
          <w:color w:val="000000"/>
          <w:sz w:val="24"/>
          <w:szCs w:val="24"/>
          <w:lang w:val="en-GB"/>
        </w:rPr>
        <w:t xml:space="preserve"> aethiopica on the</w:t>
      </w:r>
      <w:r w:rsidR="009D62CD" w:rsidRPr="00DE2564">
        <w:rPr>
          <w:rFonts w:ascii="Times New Roman" w:eastAsia="Times New Roman" w:hAnsi="Times New Roman" w:cs="Times New Roman"/>
          <w:sz w:val="24"/>
          <w:szCs w:val="24"/>
        </w:rPr>
        <w:t xml:space="preserve"> </w:t>
      </w:r>
      <w:r w:rsidR="009D62CD" w:rsidRPr="00DE2564">
        <w:rPr>
          <w:rFonts w:ascii="Times New Roman" w:eastAsia="Times New Roman" w:hAnsi="Times New Roman" w:cs="Times New Roman"/>
          <w:b/>
          <w:sz w:val="24"/>
          <w:szCs w:val="24"/>
        </w:rPr>
        <w:t>total protein of Albino</w:t>
      </w:r>
      <w:r w:rsidR="009D62CD" w:rsidRPr="00DE2564">
        <w:rPr>
          <w:rFonts w:ascii="Times New Roman" w:hAnsi="Times New Roman" w:cs="Times New Roman"/>
          <w:b/>
          <w:color w:val="000000"/>
          <w:sz w:val="24"/>
          <w:szCs w:val="24"/>
          <w:lang w:val="en-GB"/>
        </w:rPr>
        <w:t xml:space="preserve"> Wistar Rats</w:t>
      </w:r>
    </w:p>
    <w:p w14:paraId="16F93026" w14:textId="77777777" w:rsidR="009D62CD" w:rsidRPr="00DE2564" w:rsidRDefault="0023531B" w:rsidP="00A67F85">
      <w:pPr>
        <w:spacing w:before="100" w:beforeAutospacing="1" w:after="100" w:afterAutospacing="1" w:line="360" w:lineRule="auto"/>
        <w:rPr>
          <w:rFonts w:ascii="Times New Roman" w:eastAsia="Times New Roman" w:hAnsi="Times New Roman" w:cs="Times New Roman"/>
          <w:b/>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r w:rsidR="009D62CD" w:rsidRPr="00DE2564">
        <w:rPr>
          <w:rFonts w:ascii="Times New Roman" w:eastAsia="Times New Roman" w:hAnsi="Times New Roman" w:cs="Times New Roman"/>
          <w:sz w:val="24"/>
          <w:szCs w:val="24"/>
        </w:rPr>
        <w:t>No pairwise comparison reached significance (trend only: 0 vs 300, p≈0.059).</w:t>
      </w:r>
    </w:p>
    <w:p w14:paraId="70B8E17E" w14:textId="77777777" w:rsidR="0053599D" w:rsidRPr="00DE2564" w:rsidRDefault="0053599D" w:rsidP="00A67F85">
      <w:pPr>
        <w:keepNext/>
        <w:keepLines/>
        <w:spacing w:before="240" w:after="0" w:line="360" w:lineRule="auto"/>
        <w:jc w:val="both"/>
        <w:outlineLvl w:val="0"/>
        <w:rPr>
          <w:rFonts w:ascii="Times New Roman" w:eastAsia="Times New Roman" w:hAnsi="Times New Roman" w:cs="Times New Roman"/>
          <w:color w:val="000000"/>
          <w:sz w:val="24"/>
          <w:szCs w:val="24"/>
          <w:lang w:val="en-GB"/>
        </w:rPr>
      </w:pPr>
      <w:r w:rsidRPr="00DE2564">
        <w:rPr>
          <w:rFonts w:ascii="Times New Roman" w:eastAsia="Times New Roman" w:hAnsi="Times New Roman" w:cs="Times New Roman"/>
          <w:b/>
          <w:sz w:val="24"/>
          <w:szCs w:val="24"/>
          <w:lang w:val="en-GB"/>
        </w:rPr>
        <w:lastRenderedPageBreak/>
        <w:t>Effect of Aqueous Fruit Extract of</w:t>
      </w:r>
      <w:r w:rsidRPr="00DE2564">
        <w:rPr>
          <w:rFonts w:ascii="Times New Roman" w:eastAsia="Times New Roman" w:hAnsi="Times New Roman" w:cs="Times New Roman"/>
          <w:b/>
          <w:bCs/>
          <w:sz w:val="24"/>
          <w:szCs w:val="24"/>
          <w:lang w:val="en-GB"/>
        </w:rPr>
        <w:t xml:space="preserve"> </w:t>
      </w:r>
      <w:proofErr w:type="spellStart"/>
      <w:r w:rsidRPr="00DE2564">
        <w:rPr>
          <w:rFonts w:ascii="Times New Roman" w:eastAsia="Times New Roman" w:hAnsi="Times New Roman" w:cs="Times New Roman"/>
          <w:b/>
          <w:bCs/>
          <w:sz w:val="24"/>
          <w:szCs w:val="24"/>
          <w:lang w:val="en-GB"/>
        </w:rPr>
        <w:t>Xylopia</w:t>
      </w:r>
      <w:proofErr w:type="spellEnd"/>
      <w:r w:rsidRPr="00DE2564">
        <w:rPr>
          <w:rFonts w:ascii="Times New Roman" w:eastAsia="Times New Roman" w:hAnsi="Times New Roman" w:cs="Times New Roman"/>
          <w:b/>
          <w:bCs/>
          <w:sz w:val="24"/>
          <w:szCs w:val="24"/>
          <w:lang w:val="en-GB"/>
        </w:rPr>
        <w:t xml:space="preserve"> Aethiopica</w:t>
      </w:r>
      <w:r w:rsidRPr="00DE2564">
        <w:rPr>
          <w:rFonts w:ascii="Times New Roman" w:eastAsia="Times New Roman" w:hAnsi="Times New Roman" w:cs="Times New Roman"/>
          <w:b/>
          <w:sz w:val="24"/>
          <w:szCs w:val="24"/>
          <w:lang w:val="en-GB"/>
        </w:rPr>
        <w:t xml:space="preserve"> in the serum electrolytes, urea, and creatinine of albino Wistar rats.</w:t>
      </w:r>
    </w:p>
    <w:p w14:paraId="7FAF87BF" w14:textId="77777777" w:rsidR="009D62CD" w:rsidRPr="00DE2564" w:rsidRDefault="009D62CD" w:rsidP="00A67F85">
      <w:pPr>
        <w:keepNext/>
        <w:keepLines/>
        <w:spacing w:before="240" w:after="0" w:line="360" w:lineRule="auto"/>
        <w:jc w:val="both"/>
        <w:outlineLvl w:val="0"/>
        <w:rPr>
          <w:rFonts w:ascii="Times New Roman" w:eastAsia="Times New Roman" w:hAnsi="Times New Roman" w:cs="Times New Roman"/>
          <w:b/>
          <w:sz w:val="24"/>
          <w:szCs w:val="24"/>
          <w:lang w:val="en-GB"/>
        </w:rPr>
      </w:pPr>
      <w:r w:rsidRPr="00DE2564">
        <w:rPr>
          <w:rFonts w:ascii="Times New Roman" w:eastAsia="Times New Roman" w:hAnsi="Times New Roman" w:cs="Times New Roman"/>
          <w:sz w:val="24"/>
          <w:szCs w:val="24"/>
          <w:lang w:val="en-GB"/>
        </w:rPr>
        <w:t xml:space="preserve">The administration of </w:t>
      </w:r>
      <w:proofErr w:type="spellStart"/>
      <w:r w:rsidRPr="00DE2564">
        <w:rPr>
          <w:rFonts w:ascii="Times New Roman" w:eastAsia="Times New Roman" w:hAnsi="Times New Roman" w:cs="Times New Roman"/>
          <w:bCs/>
          <w:sz w:val="24"/>
          <w:szCs w:val="24"/>
          <w:lang w:val="en-GB"/>
        </w:rPr>
        <w:t>Xylopia</w:t>
      </w:r>
      <w:proofErr w:type="spellEnd"/>
      <w:r w:rsidRPr="00DE2564">
        <w:rPr>
          <w:rFonts w:ascii="Times New Roman" w:eastAsia="Times New Roman" w:hAnsi="Times New Roman" w:cs="Times New Roman"/>
          <w:bCs/>
          <w:sz w:val="24"/>
          <w:szCs w:val="24"/>
          <w:lang w:val="en-GB"/>
        </w:rPr>
        <w:t xml:space="preserve"> aethiopica</w:t>
      </w:r>
      <w:r w:rsidRPr="00DE2564">
        <w:rPr>
          <w:rFonts w:ascii="Times New Roman" w:eastAsia="Times New Roman" w:hAnsi="Times New Roman" w:cs="Times New Roman"/>
          <w:sz w:val="24"/>
          <w:szCs w:val="24"/>
          <w:lang w:val="en-GB"/>
        </w:rPr>
        <w:t xml:space="preserve"> extract produced dose-dependent alterations in serum electrolytes, urea, and creatinine in albino Wistar rats. At the low dose (100 mg/kg), no significant changes were observed in sodium, potassium, chloride, bicarbonate, urea, or creatinine compared to control. However, at the medium dose (200 mg/kg), there was a significant reduction in sodium and chloride, with a concomitant elevation in bicarbonate and a mild but significant decrease in urea and creatinine. At the high dose (300 mg/kg), these effects became more pronounced, showing significant decreases in sodium, potassium, chloride, urea, and creatinine, while bicarbonate levels increased further. Overall, ANOVA confirmed statistically significant effects of the extract on all measured parameters, indicating that </w:t>
      </w:r>
      <w:proofErr w:type="spellStart"/>
      <w:r w:rsidRPr="00DE2564">
        <w:rPr>
          <w:rFonts w:ascii="Times New Roman" w:eastAsia="Times New Roman" w:hAnsi="Times New Roman" w:cs="Times New Roman"/>
          <w:bCs/>
          <w:sz w:val="24"/>
          <w:szCs w:val="24"/>
          <w:lang w:val="en-GB"/>
        </w:rPr>
        <w:t>Xylopia</w:t>
      </w:r>
      <w:proofErr w:type="spellEnd"/>
      <w:r w:rsidRPr="00DE2564">
        <w:rPr>
          <w:rFonts w:ascii="Times New Roman" w:eastAsia="Times New Roman" w:hAnsi="Times New Roman" w:cs="Times New Roman"/>
          <w:bCs/>
          <w:sz w:val="24"/>
          <w:szCs w:val="24"/>
          <w:lang w:val="en-GB"/>
        </w:rPr>
        <w:t xml:space="preserve"> aethiopica may impair renal function and electrolyte balance at higher doses</w:t>
      </w:r>
      <w:r w:rsidRPr="00DE2564">
        <w:rPr>
          <w:rFonts w:ascii="Times New Roman" w:eastAsia="Times New Roman" w:hAnsi="Times New Roman" w:cs="Times New Roman"/>
          <w:b/>
          <w:sz w:val="24"/>
          <w:szCs w:val="24"/>
          <w:lang w:val="en-GB"/>
        </w:rPr>
        <w:t>.</w:t>
      </w:r>
    </w:p>
    <w:p w14:paraId="0BF796A9" w14:textId="77777777" w:rsidR="009D62CD" w:rsidRPr="00DE2564" w:rsidRDefault="009D62CD" w:rsidP="00A67F85">
      <w:pPr>
        <w:spacing w:line="360" w:lineRule="auto"/>
        <w:rPr>
          <w:rFonts w:cs="Times New Roman"/>
          <w:sz w:val="24"/>
          <w:szCs w:val="24"/>
          <w:lang w:val="en-GB"/>
        </w:rPr>
      </w:pPr>
    </w:p>
    <w:p w14:paraId="345B9701" w14:textId="77777777" w:rsidR="009D62CD" w:rsidRPr="00DE2564" w:rsidRDefault="009D62CD" w:rsidP="00A67F85">
      <w:pPr>
        <w:spacing w:line="360" w:lineRule="auto"/>
        <w:rPr>
          <w:rFonts w:cs="Times New Roman"/>
          <w:sz w:val="24"/>
          <w:szCs w:val="24"/>
          <w:lang w:val="en-GB"/>
        </w:rPr>
      </w:pPr>
    </w:p>
    <w:p w14:paraId="38BCD163" w14:textId="77777777" w:rsidR="009D62CD" w:rsidRPr="00DE2564" w:rsidRDefault="009D62CD" w:rsidP="00A67F85">
      <w:pPr>
        <w:spacing w:line="360" w:lineRule="auto"/>
        <w:rPr>
          <w:rFonts w:cs="Times New Roman"/>
          <w:sz w:val="24"/>
          <w:szCs w:val="24"/>
          <w:lang w:val="en-GB"/>
        </w:rPr>
      </w:pPr>
    </w:p>
    <w:p w14:paraId="3EB99C81" w14:textId="77777777" w:rsidR="009D62CD" w:rsidRPr="00DE2564" w:rsidRDefault="009D62CD" w:rsidP="00A67F85">
      <w:pPr>
        <w:spacing w:line="360" w:lineRule="auto"/>
        <w:rPr>
          <w:rFonts w:cs="Times New Roman"/>
          <w:sz w:val="24"/>
          <w:szCs w:val="24"/>
          <w:lang w:val="en-GB"/>
        </w:rPr>
      </w:pPr>
    </w:p>
    <w:p w14:paraId="71B5DD06" w14:textId="77777777" w:rsidR="009D62CD" w:rsidRPr="00DE2564" w:rsidRDefault="009D62CD" w:rsidP="00A67F85">
      <w:pPr>
        <w:spacing w:line="360" w:lineRule="auto"/>
        <w:rPr>
          <w:rFonts w:cs="Times New Roman"/>
          <w:sz w:val="24"/>
          <w:szCs w:val="24"/>
          <w:lang w:val="en-GB"/>
        </w:rPr>
      </w:pPr>
    </w:p>
    <w:p w14:paraId="68ED190D" w14:textId="77777777" w:rsidR="009D62CD" w:rsidRPr="00DE2564" w:rsidRDefault="009D62CD" w:rsidP="00A67F85">
      <w:pPr>
        <w:spacing w:line="360" w:lineRule="auto"/>
        <w:rPr>
          <w:rFonts w:cs="Times New Roman"/>
          <w:sz w:val="24"/>
          <w:szCs w:val="24"/>
          <w:lang w:val="en-GB"/>
        </w:rPr>
      </w:pPr>
    </w:p>
    <w:p w14:paraId="6AE6FAE3" w14:textId="77777777" w:rsidR="009D62CD" w:rsidRPr="00DE2564" w:rsidRDefault="009D62CD" w:rsidP="00A67F85">
      <w:pPr>
        <w:spacing w:line="360" w:lineRule="auto"/>
        <w:rPr>
          <w:rFonts w:cs="Times New Roman"/>
          <w:sz w:val="24"/>
          <w:szCs w:val="24"/>
          <w:lang w:val="en-GB"/>
        </w:rPr>
      </w:pPr>
    </w:p>
    <w:p w14:paraId="3A33B746" w14:textId="77777777" w:rsidR="009D62CD" w:rsidRPr="00DE2564" w:rsidRDefault="009D62CD" w:rsidP="00A67F85">
      <w:pPr>
        <w:spacing w:line="360" w:lineRule="auto"/>
        <w:rPr>
          <w:rFonts w:cs="Times New Roman"/>
          <w:sz w:val="24"/>
          <w:szCs w:val="24"/>
          <w:lang w:val="en-GB"/>
        </w:rPr>
      </w:pPr>
    </w:p>
    <w:p w14:paraId="6D0AC5FA" w14:textId="77777777" w:rsidR="009D62CD" w:rsidRPr="00DE2564" w:rsidRDefault="009D62CD" w:rsidP="00A67F85">
      <w:pPr>
        <w:spacing w:line="360" w:lineRule="auto"/>
        <w:rPr>
          <w:rFonts w:cs="Times New Roman"/>
          <w:sz w:val="24"/>
          <w:szCs w:val="24"/>
          <w:lang w:val="en-GB"/>
        </w:rPr>
      </w:pPr>
    </w:p>
    <w:p w14:paraId="515A07F2" w14:textId="77777777" w:rsidR="009D62CD" w:rsidRPr="00DE2564" w:rsidRDefault="009D62CD" w:rsidP="00A67F85">
      <w:pPr>
        <w:spacing w:line="360" w:lineRule="auto"/>
        <w:rPr>
          <w:rFonts w:cs="Times New Roman"/>
          <w:sz w:val="24"/>
          <w:szCs w:val="24"/>
          <w:lang w:val="en-GB"/>
        </w:rPr>
      </w:pPr>
    </w:p>
    <w:p w14:paraId="05EFC022" w14:textId="77777777" w:rsidR="009D62CD" w:rsidRPr="00DE2564" w:rsidRDefault="009D62CD" w:rsidP="00A67F85">
      <w:pPr>
        <w:spacing w:line="360" w:lineRule="auto"/>
        <w:rPr>
          <w:rFonts w:cs="Times New Roman"/>
          <w:sz w:val="24"/>
          <w:szCs w:val="24"/>
          <w:lang w:val="en-GB"/>
        </w:rPr>
      </w:pPr>
    </w:p>
    <w:p w14:paraId="59AA9D6F" w14:textId="77777777" w:rsidR="009D62CD" w:rsidRPr="00DE2564" w:rsidRDefault="009D62CD" w:rsidP="00A67F85">
      <w:pPr>
        <w:spacing w:line="360" w:lineRule="auto"/>
        <w:rPr>
          <w:rFonts w:cs="Times New Roman"/>
          <w:sz w:val="24"/>
          <w:szCs w:val="24"/>
          <w:lang w:val="en-GB"/>
        </w:rPr>
      </w:pPr>
    </w:p>
    <w:p w14:paraId="0166974D" w14:textId="77777777" w:rsidR="009D62CD" w:rsidRPr="00DE2564" w:rsidRDefault="009D62CD" w:rsidP="00A67F85">
      <w:pPr>
        <w:spacing w:line="360" w:lineRule="auto"/>
        <w:rPr>
          <w:rFonts w:cs="Times New Roman"/>
          <w:sz w:val="24"/>
          <w:szCs w:val="24"/>
          <w:lang w:val="en-GB"/>
        </w:rPr>
      </w:pPr>
    </w:p>
    <w:p w14:paraId="57C70EA2" w14:textId="77777777" w:rsidR="009D62CD" w:rsidRPr="00DE2564" w:rsidRDefault="009D62CD" w:rsidP="00A67F85">
      <w:pPr>
        <w:spacing w:line="360" w:lineRule="auto"/>
        <w:rPr>
          <w:rFonts w:cs="Times New Roman"/>
          <w:sz w:val="24"/>
          <w:szCs w:val="24"/>
          <w:lang w:val="en-GB"/>
        </w:rPr>
      </w:pPr>
    </w:p>
    <w:p w14:paraId="0A893665" w14:textId="77777777" w:rsidR="0053599D" w:rsidRPr="00DE2564" w:rsidRDefault="0053599D" w:rsidP="00A67F85">
      <w:pPr>
        <w:keepNext/>
        <w:keepLines/>
        <w:spacing w:before="240" w:after="0" w:line="360" w:lineRule="auto"/>
        <w:jc w:val="both"/>
        <w:outlineLvl w:val="0"/>
        <w:rPr>
          <w:rFonts w:ascii="Times New Roman" w:eastAsia="Times New Roman" w:hAnsi="Times New Roman" w:cs="Times New Roman"/>
          <w:color w:val="000000"/>
          <w:sz w:val="24"/>
          <w:szCs w:val="24"/>
          <w:lang w:val="en-GB"/>
        </w:rPr>
      </w:pPr>
      <w:r w:rsidRPr="00DE2564">
        <w:rPr>
          <w:rFonts w:ascii="Times New Roman" w:eastAsia="Times New Roman" w:hAnsi="Times New Roman" w:cs="Times New Roman"/>
          <w:b/>
          <w:sz w:val="24"/>
          <w:szCs w:val="24"/>
          <w:lang w:val="en-GB"/>
        </w:rPr>
        <w:lastRenderedPageBreak/>
        <w:t>Table 3.  Shows Assessment of The Effect of Aqueous Fruit Extract of</w:t>
      </w:r>
      <w:r w:rsidRPr="00DE2564">
        <w:rPr>
          <w:rFonts w:ascii="Times New Roman" w:eastAsia="Times New Roman" w:hAnsi="Times New Roman" w:cs="Times New Roman"/>
          <w:b/>
          <w:bCs/>
          <w:sz w:val="24"/>
          <w:szCs w:val="24"/>
          <w:lang w:val="en-GB"/>
        </w:rPr>
        <w:t xml:space="preserve"> </w:t>
      </w:r>
      <w:proofErr w:type="spellStart"/>
      <w:r w:rsidRPr="00DE2564">
        <w:rPr>
          <w:rFonts w:ascii="Times New Roman" w:eastAsia="Times New Roman" w:hAnsi="Times New Roman" w:cs="Times New Roman"/>
          <w:b/>
          <w:bCs/>
          <w:sz w:val="24"/>
          <w:szCs w:val="24"/>
          <w:lang w:val="en-GB"/>
        </w:rPr>
        <w:t>Xylopia</w:t>
      </w:r>
      <w:proofErr w:type="spellEnd"/>
      <w:r w:rsidRPr="00DE2564">
        <w:rPr>
          <w:rFonts w:ascii="Times New Roman" w:eastAsia="Times New Roman" w:hAnsi="Times New Roman" w:cs="Times New Roman"/>
          <w:b/>
          <w:bCs/>
          <w:sz w:val="24"/>
          <w:szCs w:val="24"/>
          <w:lang w:val="en-GB"/>
        </w:rPr>
        <w:t xml:space="preserve"> Aethiopica</w:t>
      </w:r>
      <w:r w:rsidRPr="00DE2564">
        <w:rPr>
          <w:rFonts w:ascii="Times New Roman" w:eastAsia="Times New Roman" w:hAnsi="Times New Roman" w:cs="Times New Roman"/>
          <w:b/>
          <w:sz w:val="24"/>
          <w:szCs w:val="24"/>
          <w:lang w:val="en-GB"/>
        </w:rPr>
        <w:t xml:space="preserve"> in the serum electrolytes, urea, and creatinine of albino Wistar rats.</w:t>
      </w:r>
    </w:p>
    <w:tbl>
      <w:tblPr>
        <w:tblW w:w="10949" w:type="dxa"/>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09"/>
        <w:gridCol w:w="1546"/>
        <w:gridCol w:w="1770"/>
        <w:gridCol w:w="1325"/>
        <w:gridCol w:w="1537"/>
        <w:gridCol w:w="1375"/>
        <w:gridCol w:w="1987"/>
      </w:tblGrid>
      <w:tr w:rsidR="009D62CD" w:rsidRPr="00DE2564" w14:paraId="4BDC6B6E" w14:textId="77777777" w:rsidTr="00B14205">
        <w:trPr>
          <w:trHeight w:val="773"/>
        </w:trPr>
        <w:tc>
          <w:tcPr>
            <w:tcW w:w="1409" w:type="dxa"/>
          </w:tcPr>
          <w:p w14:paraId="4CF881F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Treatment group</w:t>
            </w:r>
          </w:p>
        </w:tc>
        <w:tc>
          <w:tcPr>
            <w:tcW w:w="1546" w:type="dxa"/>
          </w:tcPr>
          <w:p w14:paraId="749E4F7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Sodium(mmol/L)</w:t>
            </w:r>
          </w:p>
        </w:tc>
        <w:tc>
          <w:tcPr>
            <w:tcW w:w="1770" w:type="dxa"/>
          </w:tcPr>
          <w:p w14:paraId="785C9D8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Potassium(mmol/L)</w:t>
            </w:r>
          </w:p>
        </w:tc>
        <w:tc>
          <w:tcPr>
            <w:tcW w:w="1325" w:type="dxa"/>
            <w:tcBorders>
              <w:right w:val="single" w:sz="4" w:space="0" w:color="auto"/>
            </w:tcBorders>
          </w:tcPr>
          <w:p w14:paraId="1413BDD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Chloride(mmol/L)</w:t>
            </w:r>
          </w:p>
        </w:tc>
        <w:tc>
          <w:tcPr>
            <w:tcW w:w="1537" w:type="dxa"/>
            <w:tcBorders>
              <w:left w:val="single" w:sz="4" w:space="0" w:color="auto"/>
              <w:right w:val="single" w:sz="4" w:space="0" w:color="auto"/>
            </w:tcBorders>
          </w:tcPr>
          <w:p w14:paraId="54661EA5" w14:textId="77777777" w:rsidR="009D62CD" w:rsidRPr="00DE2564" w:rsidRDefault="009D62CD" w:rsidP="00A67F85">
            <w:pPr>
              <w:spacing w:after="0" w:line="360" w:lineRule="auto"/>
              <w:jc w:val="both"/>
              <w:rPr>
                <w:rFonts w:ascii="Times New Roman" w:hAnsi="Times New Roman" w:cs="Times New Roman"/>
                <w:sz w:val="24"/>
                <w:szCs w:val="24"/>
                <w:lang w:val="en-GB"/>
              </w:rPr>
            </w:pPr>
            <w:proofErr w:type="spellStart"/>
            <w:r w:rsidRPr="00DE2564">
              <w:rPr>
                <w:rFonts w:ascii="Times New Roman" w:hAnsi="Times New Roman" w:cs="Times New Roman"/>
                <w:sz w:val="24"/>
                <w:szCs w:val="24"/>
                <w:lang w:val="en-GB"/>
              </w:rPr>
              <w:t>Biocarbonate</w:t>
            </w:r>
            <w:proofErr w:type="spellEnd"/>
            <w:r w:rsidRPr="00DE2564">
              <w:rPr>
                <w:rFonts w:ascii="Times New Roman" w:hAnsi="Times New Roman" w:cs="Times New Roman"/>
                <w:sz w:val="24"/>
                <w:szCs w:val="24"/>
                <w:lang w:val="en-GB"/>
              </w:rPr>
              <w:t>(mmol/L)</w:t>
            </w:r>
          </w:p>
        </w:tc>
        <w:tc>
          <w:tcPr>
            <w:tcW w:w="1375" w:type="dxa"/>
            <w:tcBorders>
              <w:left w:val="single" w:sz="4" w:space="0" w:color="auto"/>
              <w:right w:val="single" w:sz="4" w:space="0" w:color="auto"/>
            </w:tcBorders>
          </w:tcPr>
          <w:p w14:paraId="6CB2755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Urea(mg/dl)</w:t>
            </w:r>
          </w:p>
        </w:tc>
        <w:tc>
          <w:tcPr>
            <w:tcW w:w="1987" w:type="dxa"/>
            <w:tcBorders>
              <w:left w:val="single" w:sz="4" w:space="0" w:color="auto"/>
            </w:tcBorders>
          </w:tcPr>
          <w:p w14:paraId="154D26F6"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Creatinine(mg/dl)</w:t>
            </w:r>
          </w:p>
        </w:tc>
      </w:tr>
      <w:tr w:rsidR="009D62CD" w:rsidRPr="00DE2564" w14:paraId="3503C882" w14:textId="77777777" w:rsidTr="00B14205">
        <w:trPr>
          <w:trHeight w:val="710"/>
        </w:trPr>
        <w:tc>
          <w:tcPr>
            <w:tcW w:w="1409" w:type="dxa"/>
          </w:tcPr>
          <w:p w14:paraId="62124069" w14:textId="77777777" w:rsidR="009D62CD" w:rsidRPr="00DE2564" w:rsidRDefault="009D62CD" w:rsidP="00A67F85">
            <w:pPr>
              <w:spacing w:after="0" w:line="360" w:lineRule="auto"/>
              <w:jc w:val="both"/>
              <w:rPr>
                <w:rFonts w:ascii="Times New Roman" w:hAnsi="Times New Roman" w:cs="Times New Roman"/>
                <w:sz w:val="24"/>
                <w:szCs w:val="24"/>
                <w:lang w:val="en-GB"/>
              </w:rPr>
            </w:pPr>
            <w:proofErr w:type="gramStart"/>
            <w:r w:rsidRPr="00DE2564">
              <w:rPr>
                <w:rFonts w:ascii="Times New Roman" w:hAnsi="Times New Roman" w:cs="Times New Roman"/>
                <w:sz w:val="24"/>
                <w:szCs w:val="24"/>
                <w:lang w:val="en-GB"/>
              </w:rPr>
              <w:t>Control(</w:t>
            </w:r>
            <w:proofErr w:type="gramEnd"/>
            <w:r w:rsidRPr="00DE2564">
              <w:rPr>
                <w:rFonts w:ascii="Times New Roman" w:hAnsi="Times New Roman" w:cs="Times New Roman"/>
                <w:sz w:val="24"/>
                <w:szCs w:val="24"/>
                <w:lang w:val="en-GB"/>
              </w:rPr>
              <w:t>distilled water)</w:t>
            </w:r>
          </w:p>
        </w:tc>
        <w:tc>
          <w:tcPr>
            <w:tcW w:w="1546" w:type="dxa"/>
          </w:tcPr>
          <w:p w14:paraId="713DFA1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138.2 </w:t>
            </w:r>
            <w:proofErr w:type="gramStart"/>
            <w:r w:rsidRPr="00DE2564">
              <w:rPr>
                <w:rFonts w:ascii="Times New Roman" w:hAnsi="Times New Roman" w:cs="Times New Roman"/>
                <w:sz w:val="24"/>
                <w:szCs w:val="24"/>
                <w:lang w:val="en-GB"/>
              </w:rPr>
              <w:t>±  1</w:t>
            </w:r>
            <w:proofErr w:type="gramEnd"/>
            <w:r w:rsidRPr="00DE2564">
              <w:rPr>
                <w:rFonts w:ascii="Times New Roman" w:hAnsi="Times New Roman" w:cs="Times New Roman"/>
                <w:sz w:val="24"/>
                <w:szCs w:val="24"/>
                <w:lang w:val="en-GB"/>
              </w:rPr>
              <w:t>.4</w:t>
            </w:r>
          </w:p>
        </w:tc>
        <w:tc>
          <w:tcPr>
            <w:tcW w:w="1770" w:type="dxa"/>
          </w:tcPr>
          <w:p w14:paraId="71B077E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4.5 ± 0.2</w:t>
            </w:r>
          </w:p>
        </w:tc>
        <w:tc>
          <w:tcPr>
            <w:tcW w:w="1325" w:type="dxa"/>
            <w:tcBorders>
              <w:right w:val="single" w:sz="4" w:space="0" w:color="auto"/>
            </w:tcBorders>
          </w:tcPr>
          <w:p w14:paraId="19F3FB0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100.0 </w:t>
            </w:r>
            <w:proofErr w:type="gramStart"/>
            <w:r w:rsidRPr="00DE2564">
              <w:rPr>
                <w:rFonts w:ascii="Times New Roman" w:hAnsi="Times New Roman" w:cs="Times New Roman"/>
                <w:sz w:val="24"/>
                <w:szCs w:val="24"/>
                <w:lang w:val="en-GB"/>
              </w:rPr>
              <w:t>±  1</w:t>
            </w:r>
            <w:proofErr w:type="gramEnd"/>
            <w:r w:rsidRPr="00DE2564">
              <w:rPr>
                <w:rFonts w:ascii="Times New Roman" w:hAnsi="Times New Roman" w:cs="Times New Roman"/>
                <w:sz w:val="24"/>
                <w:szCs w:val="24"/>
                <w:lang w:val="en-GB"/>
              </w:rPr>
              <w:t>.0</w:t>
            </w:r>
          </w:p>
        </w:tc>
        <w:tc>
          <w:tcPr>
            <w:tcW w:w="1537" w:type="dxa"/>
            <w:tcBorders>
              <w:left w:val="single" w:sz="4" w:space="0" w:color="auto"/>
              <w:right w:val="single" w:sz="4" w:space="0" w:color="auto"/>
            </w:tcBorders>
          </w:tcPr>
          <w:p w14:paraId="3FF24B5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22.6 </w:t>
            </w:r>
            <w:proofErr w:type="gramStart"/>
            <w:r w:rsidRPr="00DE2564">
              <w:rPr>
                <w:rFonts w:ascii="Times New Roman" w:hAnsi="Times New Roman" w:cs="Times New Roman"/>
                <w:sz w:val="24"/>
                <w:szCs w:val="24"/>
                <w:lang w:val="en-GB"/>
              </w:rPr>
              <w:t>±  0</w:t>
            </w:r>
            <w:proofErr w:type="gramEnd"/>
            <w:r w:rsidRPr="00DE2564">
              <w:rPr>
                <w:rFonts w:ascii="Times New Roman" w:hAnsi="Times New Roman" w:cs="Times New Roman"/>
                <w:sz w:val="24"/>
                <w:szCs w:val="24"/>
                <w:lang w:val="en-GB"/>
              </w:rPr>
              <w:t>.7</w:t>
            </w:r>
          </w:p>
        </w:tc>
        <w:tc>
          <w:tcPr>
            <w:tcW w:w="1375" w:type="dxa"/>
            <w:tcBorders>
              <w:left w:val="single" w:sz="4" w:space="0" w:color="auto"/>
              <w:bottom w:val="single" w:sz="4" w:space="0" w:color="auto"/>
              <w:right w:val="single" w:sz="4" w:space="0" w:color="auto"/>
            </w:tcBorders>
          </w:tcPr>
          <w:p w14:paraId="4D40C52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32.3 </w:t>
            </w:r>
            <w:proofErr w:type="gramStart"/>
            <w:r w:rsidRPr="00DE2564">
              <w:rPr>
                <w:rFonts w:ascii="Times New Roman" w:hAnsi="Times New Roman" w:cs="Times New Roman"/>
                <w:sz w:val="24"/>
                <w:szCs w:val="24"/>
                <w:lang w:val="en-GB"/>
              </w:rPr>
              <w:t>±  1</w:t>
            </w:r>
            <w:proofErr w:type="gramEnd"/>
            <w:r w:rsidRPr="00DE2564">
              <w:rPr>
                <w:rFonts w:ascii="Times New Roman" w:hAnsi="Times New Roman" w:cs="Times New Roman"/>
                <w:sz w:val="24"/>
                <w:szCs w:val="24"/>
                <w:lang w:val="en-GB"/>
              </w:rPr>
              <w:t>.5</w:t>
            </w:r>
          </w:p>
        </w:tc>
        <w:tc>
          <w:tcPr>
            <w:tcW w:w="1987" w:type="dxa"/>
            <w:tcBorders>
              <w:left w:val="single" w:sz="4" w:space="0" w:color="auto"/>
            </w:tcBorders>
          </w:tcPr>
          <w:p w14:paraId="48D8821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0.74 </w:t>
            </w:r>
            <w:proofErr w:type="gramStart"/>
            <w:r w:rsidRPr="00DE2564">
              <w:rPr>
                <w:rFonts w:ascii="Times New Roman" w:hAnsi="Times New Roman" w:cs="Times New Roman"/>
                <w:sz w:val="24"/>
                <w:szCs w:val="24"/>
                <w:lang w:val="en-GB"/>
              </w:rPr>
              <w:t>±  0</w:t>
            </w:r>
            <w:proofErr w:type="gramEnd"/>
            <w:r w:rsidRPr="00DE2564">
              <w:rPr>
                <w:rFonts w:ascii="Times New Roman" w:hAnsi="Times New Roman" w:cs="Times New Roman"/>
                <w:sz w:val="24"/>
                <w:szCs w:val="24"/>
                <w:lang w:val="en-GB"/>
              </w:rPr>
              <w:t>.05</w:t>
            </w:r>
          </w:p>
        </w:tc>
      </w:tr>
      <w:tr w:rsidR="009D62CD" w:rsidRPr="00DE2564" w14:paraId="2E6F9AE0" w14:textId="77777777" w:rsidTr="00B14205">
        <w:trPr>
          <w:trHeight w:val="890"/>
        </w:trPr>
        <w:tc>
          <w:tcPr>
            <w:tcW w:w="1409" w:type="dxa"/>
          </w:tcPr>
          <w:p w14:paraId="6D2FEB61"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Low dose(100mg/kg)</w:t>
            </w:r>
          </w:p>
        </w:tc>
        <w:tc>
          <w:tcPr>
            <w:tcW w:w="1546" w:type="dxa"/>
          </w:tcPr>
          <w:p w14:paraId="6265E55E" w14:textId="77777777" w:rsidR="009D62CD" w:rsidRPr="00DE2564" w:rsidRDefault="009D62CD" w:rsidP="00A67F85">
            <w:pPr>
              <w:spacing w:after="0" w:line="360" w:lineRule="auto"/>
              <w:jc w:val="both"/>
              <w:rPr>
                <w:rFonts w:ascii="Times New Roman" w:hAnsi="Times New Roman" w:cs="Times New Roman"/>
                <w:sz w:val="24"/>
                <w:szCs w:val="24"/>
                <w:lang w:val="en-GB"/>
              </w:rPr>
            </w:pPr>
            <w:proofErr w:type="gramStart"/>
            <w:r w:rsidRPr="00DE2564">
              <w:rPr>
                <w:rFonts w:ascii="Times New Roman" w:hAnsi="Times New Roman" w:cs="Times New Roman"/>
                <w:sz w:val="24"/>
                <w:szCs w:val="24"/>
                <w:lang w:val="en-GB"/>
              </w:rPr>
              <w:t>137.5  ±</w:t>
            </w:r>
            <w:proofErr w:type="gramEnd"/>
            <w:r w:rsidRPr="00DE2564">
              <w:rPr>
                <w:rFonts w:ascii="Times New Roman" w:hAnsi="Times New Roman" w:cs="Times New Roman"/>
                <w:sz w:val="24"/>
                <w:szCs w:val="24"/>
                <w:lang w:val="en-GB"/>
              </w:rPr>
              <w:t xml:space="preserve"> 1.2(P=0.612)</w:t>
            </w:r>
          </w:p>
        </w:tc>
        <w:tc>
          <w:tcPr>
            <w:tcW w:w="1770" w:type="dxa"/>
          </w:tcPr>
          <w:p w14:paraId="7A1D2E2C"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4.6 </w:t>
            </w:r>
            <w:proofErr w:type="gramStart"/>
            <w:r w:rsidRPr="00DE2564">
              <w:rPr>
                <w:rFonts w:ascii="Times New Roman" w:hAnsi="Times New Roman" w:cs="Times New Roman"/>
                <w:sz w:val="24"/>
                <w:szCs w:val="24"/>
                <w:lang w:val="en-GB"/>
              </w:rPr>
              <w:t>±  0.3</w:t>
            </w:r>
            <w:proofErr w:type="gramEnd"/>
            <w:r w:rsidRPr="00DE2564">
              <w:rPr>
                <w:rFonts w:ascii="Times New Roman" w:hAnsi="Times New Roman" w:cs="Times New Roman"/>
                <w:sz w:val="24"/>
                <w:szCs w:val="24"/>
                <w:lang w:val="en-GB"/>
              </w:rPr>
              <w:t>(P=0.735)</w:t>
            </w:r>
          </w:p>
        </w:tc>
        <w:tc>
          <w:tcPr>
            <w:tcW w:w="1325" w:type="dxa"/>
            <w:tcBorders>
              <w:right w:val="single" w:sz="4" w:space="0" w:color="auto"/>
            </w:tcBorders>
          </w:tcPr>
          <w:p w14:paraId="4C8144D2"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99.2 </w:t>
            </w:r>
            <w:proofErr w:type="gramStart"/>
            <w:r w:rsidRPr="00DE2564">
              <w:rPr>
                <w:rFonts w:ascii="Times New Roman" w:hAnsi="Times New Roman" w:cs="Times New Roman"/>
                <w:sz w:val="24"/>
                <w:szCs w:val="24"/>
                <w:lang w:val="en-GB"/>
              </w:rPr>
              <w:t>±  0.8</w:t>
            </w:r>
            <w:proofErr w:type="gramEnd"/>
            <w:r w:rsidRPr="00DE2564">
              <w:rPr>
                <w:rFonts w:ascii="Times New Roman" w:hAnsi="Times New Roman" w:cs="Times New Roman"/>
                <w:sz w:val="24"/>
                <w:szCs w:val="24"/>
                <w:lang w:val="en-GB"/>
              </w:rPr>
              <w:t>(p=0.384)</w:t>
            </w:r>
          </w:p>
        </w:tc>
        <w:tc>
          <w:tcPr>
            <w:tcW w:w="1537" w:type="dxa"/>
            <w:tcBorders>
              <w:left w:val="single" w:sz="4" w:space="0" w:color="auto"/>
              <w:right w:val="single" w:sz="4" w:space="0" w:color="auto"/>
            </w:tcBorders>
          </w:tcPr>
          <w:p w14:paraId="163A096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22.9 </w:t>
            </w:r>
            <w:proofErr w:type="gramStart"/>
            <w:r w:rsidRPr="00DE2564">
              <w:rPr>
                <w:rFonts w:ascii="Times New Roman" w:hAnsi="Times New Roman" w:cs="Times New Roman"/>
                <w:sz w:val="24"/>
                <w:szCs w:val="24"/>
                <w:lang w:val="en-GB"/>
              </w:rPr>
              <w:t>±  0.6</w:t>
            </w:r>
            <w:proofErr w:type="gramEnd"/>
            <w:r w:rsidRPr="00DE2564">
              <w:rPr>
                <w:rFonts w:ascii="Times New Roman" w:hAnsi="Times New Roman" w:cs="Times New Roman"/>
                <w:sz w:val="24"/>
                <w:szCs w:val="24"/>
                <w:lang w:val="en-GB"/>
              </w:rPr>
              <w:t>(P=0.523)</w:t>
            </w:r>
          </w:p>
        </w:tc>
        <w:tc>
          <w:tcPr>
            <w:tcW w:w="1375" w:type="dxa"/>
            <w:tcBorders>
              <w:top w:val="single" w:sz="4" w:space="0" w:color="auto"/>
              <w:left w:val="single" w:sz="4" w:space="0" w:color="auto"/>
              <w:right w:val="single" w:sz="4" w:space="0" w:color="auto"/>
            </w:tcBorders>
          </w:tcPr>
          <w:p w14:paraId="4B886BF8"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31.9 </w:t>
            </w:r>
            <w:proofErr w:type="gramStart"/>
            <w:r w:rsidRPr="00DE2564">
              <w:rPr>
                <w:rFonts w:ascii="Times New Roman" w:hAnsi="Times New Roman" w:cs="Times New Roman"/>
                <w:sz w:val="24"/>
                <w:szCs w:val="24"/>
                <w:lang w:val="en-GB"/>
              </w:rPr>
              <w:t>±  1.3</w:t>
            </w:r>
            <w:proofErr w:type="gramEnd"/>
            <w:r w:rsidRPr="00DE2564">
              <w:rPr>
                <w:rFonts w:ascii="Times New Roman" w:hAnsi="Times New Roman" w:cs="Times New Roman"/>
                <w:sz w:val="24"/>
                <w:szCs w:val="24"/>
                <w:lang w:val="en-GB"/>
              </w:rPr>
              <w:t>(p=0.765)</w:t>
            </w:r>
          </w:p>
        </w:tc>
        <w:tc>
          <w:tcPr>
            <w:tcW w:w="1987" w:type="dxa"/>
            <w:tcBorders>
              <w:left w:val="single" w:sz="4" w:space="0" w:color="auto"/>
            </w:tcBorders>
          </w:tcPr>
          <w:p w14:paraId="4BA2ECF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0.74</w:t>
            </w:r>
            <w:proofErr w:type="gramStart"/>
            <w:r w:rsidRPr="00DE2564">
              <w:rPr>
                <w:rFonts w:ascii="Times New Roman" w:hAnsi="Times New Roman" w:cs="Times New Roman"/>
                <w:sz w:val="24"/>
                <w:szCs w:val="24"/>
                <w:lang w:val="en-GB"/>
              </w:rPr>
              <w:t>±  0.05</w:t>
            </w:r>
            <w:proofErr w:type="gramEnd"/>
          </w:p>
          <w:p w14:paraId="4469EB2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(p=0.618)</w:t>
            </w:r>
          </w:p>
        </w:tc>
      </w:tr>
      <w:tr w:rsidR="009D62CD" w:rsidRPr="00DE2564" w14:paraId="76D67D68" w14:textId="77777777" w:rsidTr="00B14205">
        <w:trPr>
          <w:trHeight w:val="980"/>
        </w:trPr>
        <w:tc>
          <w:tcPr>
            <w:tcW w:w="1409" w:type="dxa"/>
          </w:tcPr>
          <w:p w14:paraId="0A955D71"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Medium dose(200mg/kg)</w:t>
            </w:r>
          </w:p>
        </w:tc>
        <w:tc>
          <w:tcPr>
            <w:tcW w:w="1546" w:type="dxa"/>
          </w:tcPr>
          <w:p w14:paraId="1F2E7844"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135.5 ± 1.4(P=0.048)</w:t>
            </w:r>
          </w:p>
        </w:tc>
        <w:tc>
          <w:tcPr>
            <w:tcW w:w="1770" w:type="dxa"/>
          </w:tcPr>
          <w:p w14:paraId="54C895BA"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4.3 </w:t>
            </w:r>
            <w:proofErr w:type="gramStart"/>
            <w:r w:rsidRPr="00DE2564">
              <w:rPr>
                <w:rFonts w:ascii="Times New Roman" w:hAnsi="Times New Roman" w:cs="Times New Roman"/>
                <w:sz w:val="24"/>
                <w:szCs w:val="24"/>
                <w:lang w:val="en-GB"/>
              </w:rPr>
              <w:t>±  0.3</w:t>
            </w:r>
            <w:proofErr w:type="gramEnd"/>
            <w:r w:rsidRPr="00DE2564">
              <w:rPr>
                <w:rFonts w:ascii="Times New Roman" w:hAnsi="Times New Roman" w:cs="Times New Roman"/>
                <w:sz w:val="24"/>
                <w:szCs w:val="24"/>
                <w:lang w:val="en-GB"/>
              </w:rPr>
              <w:t>(P=0.268)</w:t>
            </w:r>
          </w:p>
        </w:tc>
        <w:tc>
          <w:tcPr>
            <w:tcW w:w="1325" w:type="dxa"/>
            <w:tcBorders>
              <w:right w:val="single" w:sz="4" w:space="0" w:color="auto"/>
            </w:tcBorders>
          </w:tcPr>
          <w:p w14:paraId="2E24F64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97.8 </w:t>
            </w:r>
            <w:proofErr w:type="gramStart"/>
            <w:r w:rsidRPr="00DE2564">
              <w:rPr>
                <w:rFonts w:ascii="Times New Roman" w:hAnsi="Times New Roman" w:cs="Times New Roman"/>
                <w:sz w:val="24"/>
                <w:szCs w:val="24"/>
                <w:lang w:val="en-GB"/>
              </w:rPr>
              <w:t>±  1.1</w:t>
            </w:r>
            <w:proofErr w:type="gramEnd"/>
            <w:r w:rsidRPr="00DE2564">
              <w:rPr>
                <w:rFonts w:ascii="Times New Roman" w:hAnsi="Times New Roman" w:cs="Times New Roman"/>
                <w:sz w:val="24"/>
                <w:szCs w:val="24"/>
                <w:lang w:val="en-GB"/>
              </w:rPr>
              <w:t>(p=0.044)</w:t>
            </w:r>
          </w:p>
        </w:tc>
        <w:tc>
          <w:tcPr>
            <w:tcW w:w="1537" w:type="dxa"/>
            <w:tcBorders>
              <w:left w:val="single" w:sz="4" w:space="0" w:color="auto"/>
              <w:right w:val="single" w:sz="4" w:space="0" w:color="auto"/>
            </w:tcBorders>
          </w:tcPr>
          <w:p w14:paraId="5B090FB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24.2</w:t>
            </w:r>
            <w:proofErr w:type="gramStart"/>
            <w:r w:rsidRPr="00DE2564">
              <w:rPr>
                <w:rFonts w:ascii="Times New Roman" w:hAnsi="Times New Roman" w:cs="Times New Roman"/>
                <w:sz w:val="24"/>
                <w:szCs w:val="24"/>
                <w:lang w:val="en-GB"/>
              </w:rPr>
              <w:t>±  0.8</w:t>
            </w:r>
            <w:proofErr w:type="gramEnd"/>
            <w:r w:rsidRPr="00DE2564">
              <w:rPr>
                <w:rFonts w:ascii="Times New Roman" w:hAnsi="Times New Roman" w:cs="Times New Roman"/>
                <w:sz w:val="24"/>
                <w:szCs w:val="24"/>
                <w:lang w:val="en-GB"/>
              </w:rPr>
              <w:t>(P=0.042)</w:t>
            </w:r>
          </w:p>
        </w:tc>
        <w:tc>
          <w:tcPr>
            <w:tcW w:w="1375" w:type="dxa"/>
            <w:tcBorders>
              <w:left w:val="single" w:sz="4" w:space="0" w:color="auto"/>
              <w:right w:val="single" w:sz="4" w:space="0" w:color="auto"/>
            </w:tcBorders>
          </w:tcPr>
          <w:p w14:paraId="05AC6DA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29.6 </w:t>
            </w:r>
            <w:proofErr w:type="gramStart"/>
            <w:r w:rsidRPr="00DE2564">
              <w:rPr>
                <w:rFonts w:ascii="Times New Roman" w:hAnsi="Times New Roman" w:cs="Times New Roman"/>
                <w:sz w:val="24"/>
                <w:szCs w:val="24"/>
                <w:lang w:val="en-GB"/>
              </w:rPr>
              <w:t>±  1.5</w:t>
            </w:r>
            <w:proofErr w:type="gramEnd"/>
            <w:r w:rsidRPr="00DE2564">
              <w:rPr>
                <w:rFonts w:ascii="Times New Roman" w:hAnsi="Times New Roman" w:cs="Times New Roman"/>
                <w:sz w:val="24"/>
                <w:szCs w:val="24"/>
                <w:lang w:val="en-GB"/>
              </w:rPr>
              <w:t>(p=0.046)*</w:t>
            </w:r>
          </w:p>
        </w:tc>
        <w:tc>
          <w:tcPr>
            <w:tcW w:w="1987" w:type="dxa"/>
            <w:tcBorders>
              <w:left w:val="single" w:sz="4" w:space="0" w:color="auto"/>
            </w:tcBorders>
          </w:tcPr>
          <w:p w14:paraId="42F71315"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0.68</w:t>
            </w:r>
            <w:proofErr w:type="gramStart"/>
            <w:r w:rsidRPr="00DE2564">
              <w:rPr>
                <w:rFonts w:ascii="Times New Roman" w:hAnsi="Times New Roman" w:cs="Times New Roman"/>
                <w:sz w:val="24"/>
                <w:szCs w:val="24"/>
                <w:lang w:val="en-GB"/>
              </w:rPr>
              <w:t>±  0.04</w:t>
            </w:r>
            <w:proofErr w:type="gramEnd"/>
          </w:p>
          <w:p w14:paraId="1BA3D2B0"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(p=0.041) </w:t>
            </w:r>
          </w:p>
        </w:tc>
      </w:tr>
      <w:tr w:rsidR="009D62CD" w:rsidRPr="00DE2564" w14:paraId="32430740" w14:textId="77777777" w:rsidTr="00B14205">
        <w:trPr>
          <w:trHeight w:val="890"/>
        </w:trPr>
        <w:tc>
          <w:tcPr>
            <w:tcW w:w="1409" w:type="dxa"/>
          </w:tcPr>
          <w:p w14:paraId="1D95E5F6"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High dose(300mg/kg)</w:t>
            </w:r>
          </w:p>
        </w:tc>
        <w:tc>
          <w:tcPr>
            <w:tcW w:w="1546" w:type="dxa"/>
          </w:tcPr>
          <w:p w14:paraId="1AA3C67E"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134.2±   1.4(P=0.039)</w:t>
            </w:r>
          </w:p>
        </w:tc>
        <w:tc>
          <w:tcPr>
            <w:tcW w:w="1770" w:type="dxa"/>
          </w:tcPr>
          <w:p w14:paraId="18028520"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4.1± 0.2</w:t>
            </w:r>
            <w:proofErr w:type="gramStart"/>
            <w:r w:rsidRPr="00DE2564">
              <w:rPr>
                <w:rFonts w:ascii="Times New Roman" w:hAnsi="Times New Roman" w:cs="Times New Roman"/>
                <w:sz w:val="24"/>
                <w:szCs w:val="24"/>
                <w:lang w:val="en-GB"/>
              </w:rPr>
              <w:t>( P</w:t>
            </w:r>
            <w:proofErr w:type="gramEnd"/>
            <w:r w:rsidRPr="00DE2564">
              <w:rPr>
                <w:rFonts w:ascii="Times New Roman" w:hAnsi="Times New Roman" w:cs="Times New Roman"/>
                <w:sz w:val="24"/>
                <w:szCs w:val="24"/>
                <w:lang w:val="en-GB"/>
              </w:rPr>
              <w:t xml:space="preserve">=0.049)  </w:t>
            </w:r>
          </w:p>
        </w:tc>
        <w:tc>
          <w:tcPr>
            <w:tcW w:w="1325" w:type="dxa"/>
            <w:tcBorders>
              <w:right w:val="single" w:sz="4" w:space="0" w:color="auto"/>
            </w:tcBorders>
          </w:tcPr>
          <w:p w14:paraId="33B9DCB1"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96.2</w:t>
            </w:r>
            <w:proofErr w:type="gramStart"/>
            <w:r w:rsidRPr="00DE2564">
              <w:rPr>
                <w:rFonts w:ascii="Times New Roman" w:hAnsi="Times New Roman" w:cs="Times New Roman"/>
                <w:sz w:val="24"/>
                <w:szCs w:val="24"/>
                <w:lang w:val="en-GB"/>
              </w:rPr>
              <w:t>±  0.9</w:t>
            </w:r>
            <w:proofErr w:type="gramEnd"/>
            <w:r w:rsidRPr="00DE2564">
              <w:rPr>
                <w:rFonts w:ascii="Times New Roman" w:hAnsi="Times New Roman" w:cs="Times New Roman"/>
                <w:sz w:val="24"/>
                <w:szCs w:val="24"/>
                <w:lang w:val="en-GB"/>
              </w:rPr>
              <w:t>(p=0.036)</w:t>
            </w:r>
          </w:p>
        </w:tc>
        <w:tc>
          <w:tcPr>
            <w:tcW w:w="1537" w:type="dxa"/>
            <w:tcBorders>
              <w:left w:val="single" w:sz="4" w:space="0" w:color="auto"/>
              <w:right w:val="single" w:sz="4" w:space="0" w:color="auto"/>
            </w:tcBorders>
          </w:tcPr>
          <w:p w14:paraId="7C54316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25.1 </w:t>
            </w:r>
            <w:proofErr w:type="gramStart"/>
            <w:r w:rsidRPr="00DE2564">
              <w:rPr>
                <w:rFonts w:ascii="Times New Roman" w:hAnsi="Times New Roman" w:cs="Times New Roman"/>
                <w:sz w:val="24"/>
                <w:szCs w:val="24"/>
                <w:lang w:val="en-GB"/>
              </w:rPr>
              <w:t>±  0.9</w:t>
            </w:r>
            <w:proofErr w:type="gramEnd"/>
            <w:r w:rsidRPr="00DE2564">
              <w:rPr>
                <w:rFonts w:ascii="Times New Roman" w:hAnsi="Times New Roman" w:cs="Times New Roman"/>
                <w:sz w:val="24"/>
                <w:szCs w:val="24"/>
                <w:lang w:val="en-GB"/>
              </w:rPr>
              <w:t>(P=0.031)*</w:t>
            </w:r>
          </w:p>
        </w:tc>
        <w:tc>
          <w:tcPr>
            <w:tcW w:w="1375" w:type="dxa"/>
            <w:tcBorders>
              <w:left w:val="single" w:sz="4" w:space="0" w:color="auto"/>
              <w:right w:val="single" w:sz="4" w:space="0" w:color="auto"/>
            </w:tcBorders>
          </w:tcPr>
          <w:p w14:paraId="44F7A0E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25.7 </w:t>
            </w:r>
            <w:proofErr w:type="gramStart"/>
            <w:r w:rsidRPr="00DE2564">
              <w:rPr>
                <w:rFonts w:ascii="Times New Roman" w:hAnsi="Times New Roman" w:cs="Times New Roman"/>
                <w:sz w:val="24"/>
                <w:szCs w:val="24"/>
                <w:lang w:val="en-GB"/>
              </w:rPr>
              <w:t>±  1.4</w:t>
            </w:r>
            <w:proofErr w:type="gramEnd"/>
            <w:r w:rsidRPr="00DE2564">
              <w:rPr>
                <w:rFonts w:ascii="Times New Roman" w:hAnsi="Times New Roman" w:cs="Times New Roman"/>
                <w:sz w:val="24"/>
                <w:szCs w:val="24"/>
                <w:lang w:val="en-GB"/>
              </w:rPr>
              <w:t>(p=0.039)*</w:t>
            </w:r>
          </w:p>
        </w:tc>
        <w:tc>
          <w:tcPr>
            <w:tcW w:w="1987" w:type="dxa"/>
            <w:tcBorders>
              <w:left w:val="single" w:sz="4" w:space="0" w:color="auto"/>
            </w:tcBorders>
          </w:tcPr>
          <w:p w14:paraId="6AE53E3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0.66</w:t>
            </w:r>
            <w:proofErr w:type="gramStart"/>
            <w:r w:rsidRPr="00DE2564">
              <w:rPr>
                <w:rFonts w:ascii="Times New Roman" w:hAnsi="Times New Roman" w:cs="Times New Roman"/>
                <w:sz w:val="24"/>
                <w:szCs w:val="24"/>
                <w:lang w:val="en-GB"/>
              </w:rPr>
              <w:t>±  0.03</w:t>
            </w:r>
            <w:proofErr w:type="gramEnd"/>
          </w:p>
          <w:p w14:paraId="7791DFC9"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(p=0.037)</w:t>
            </w:r>
          </w:p>
        </w:tc>
      </w:tr>
      <w:tr w:rsidR="009D62CD" w:rsidRPr="00DE2564" w14:paraId="0E4E0FA0" w14:textId="77777777" w:rsidTr="00B14205">
        <w:trPr>
          <w:trHeight w:val="332"/>
        </w:trPr>
        <w:tc>
          <w:tcPr>
            <w:tcW w:w="1409" w:type="dxa"/>
          </w:tcPr>
          <w:p w14:paraId="5079E50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ANOVA</w:t>
            </w:r>
          </w:p>
        </w:tc>
        <w:tc>
          <w:tcPr>
            <w:tcW w:w="1546" w:type="dxa"/>
          </w:tcPr>
          <w:p w14:paraId="6F5377D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0.047</w:t>
            </w:r>
          </w:p>
        </w:tc>
        <w:tc>
          <w:tcPr>
            <w:tcW w:w="1770" w:type="dxa"/>
          </w:tcPr>
          <w:p w14:paraId="702A0F9B"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0.051</w:t>
            </w:r>
          </w:p>
        </w:tc>
        <w:tc>
          <w:tcPr>
            <w:tcW w:w="1325" w:type="dxa"/>
            <w:tcBorders>
              <w:right w:val="single" w:sz="4" w:space="0" w:color="auto"/>
            </w:tcBorders>
          </w:tcPr>
          <w:p w14:paraId="18A5A1AD"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0.043</w:t>
            </w:r>
          </w:p>
        </w:tc>
        <w:tc>
          <w:tcPr>
            <w:tcW w:w="1537" w:type="dxa"/>
            <w:tcBorders>
              <w:left w:val="single" w:sz="4" w:space="0" w:color="auto"/>
              <w:right w:val="single" w:sz="4" w:space="0" w:color="auto"/>
            </w:tcBorders>
          </w:tcPr>
          <w:p w14:paraId="253820C6"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0.038</w:t>
            </w:r>
          </w:p>
        </w:tc>
        <w:tc>
          <w:tcPr>
            <w:tcW w:w="1375" w:type="dxa"/>
            <w:tcBorders>
              <w:left w:val="single" w:sz="4" w:space="0" w:color="auto"/>
              <w:right w:val="single" w:sz="4" w:space="0" w:color="auto"/>
            </w:tcBorders>
          </w:tcPr>
          <w:p w14:paraId="754E04DF"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0.041</w:t>
            </w:r>
          </w:p>
        </w:tc>
        <w:tc>
          <w:tcPr>
            <w:tcW w:w="1987" w:type="dxa"/>
            <w:tcBorders>
              <w:left w:val="single" w:sz="4" w:space="0" w:color="auto"/>
            </w:tcBorders>
          </w:tcPr>
          <w:p w14:paraId="4D1DE103" w14:textId="77777777" w:rsidR="009D62CD" w:rsidRPr="00DE2564" w:rsidRDefault="009D62CD" w:rsidP="00A67F85">
            <w:pPr>
              <w:spacing w:after="0" w:line="360" w:lineRule="auto"/>
              <w:jc w:val="both"/>
              <w:rPr>
                <w:rFonts w:ascii="Times New Roman" w:hAnsi="Times New Roman" w:cs="Times New Roman"/>
                <w:sz w:val="24"/>
                <w:szCs w:val="24"/>
                <w:lang w:val="en-GB"/>
              </w:rPr>
            </w:pPr>
            <w:r w:rsidRPr="00DE2564">
              <w:rPr>
                <w:rFonts w:ascii="Times New Roman" w:hAnsi="Times New Roman" w:cs="Times New Roman"/>
                <w:sz w:val="24"/>
                <w:szCs w:val="24"/>
                <w:lang w:val="en-GB"/>
              </w:rPr>
              <w:t>0.040</w:t>
            </w:r>
          </w:p>
        </w:tc>
      </w:tr>
    </w:tbl>
    <w:p w14:paraId="63BA374D" w14:textId="77777777" w:rsidR="009D62CD" w:rsidRPr="00DE2564" w:rsidRDefault="009D62CD" w:rsidP="00A67F85">
      <w:pPr>
        <w:spacing w:before="100" w:beforeAutospacing="1" w:after="100" w:afterAutospacing="1" w:line="360" w:lineRule="auto"/>
        <w:outlineLvl w:val="1"/>
        <w:rPr>
          <w:rFonts w:ascii="Times New Roman" w:hAnsi="Times New Roman" w:cs="Times New Roman"/>
          <w:sz w:val="24"/>
          <w:szCs w:val="24"/>
          <w:lang w:val="en-GB"/>
        </w:rPr>
      </w:pPr>
      <w:r w:rsidRPr="00DE2564">
        <w:rPr>
          <w:rFonts w:ascii="Times New Roman" w:hAnsi="Times New Roman" w:cs="Times New Roman"/>
          <w:sz w:val="24"/>
          <w:szCs w:val="24"/>
          <w:lang w:val="en-GB"/>
        </w:rPr>
        <w:t>Mean ± SEM, n = 6 rats per group; p-values are compared to control group</w:t>
      </w:r>
    </w:p>
    <w:p w14:paraId="79E87E6E" w14:textId="77777777" w:rsidR="009D62CD" w:rsidRPr="00DE2564" w:rsidRDefault="009D62CD" w:rsidP="00A67F85">
      <w:pPr>
        <w:spacing w:before="100" w:beforeAutospacing="1" w:after="100" w:afterAutospacing="1" w:line="360" w:lineRule="auto"/>
        <w:outlineLvl w:val="1"/>
        <w:rPr>
          <w:rFonts w:ascii="Times New Roman" w:hAnsi="Times New Roman" w:cs="Times New Roman"/>
          <w:sz w:val="24"/>
          <w:szCs w:val="24"/>
          <w:lang w:val="en-GB"/>
        </w:rPr>
      </w:pPr>
      <w:r w:rsidRPr="00DE2564">
        <w:rPr>
          <w:rFonts w:ascii="Times New Roman" w:hAnsi="Times New Roman" w:cs="Times New Roman"/>
          <w:sz w:val="24"/>
          <w:szCs w:val="24"/>
          <w:lang w:val="en-GB"/>
        </w:rPr>
        <w:t xml:space="preserve"> p &lt; 0.05 </w:t>
      </w:r>
    </w:p>
    <w:p w14:paraId="67472CA8" w14:textId="77777777" w:rsidR="009D62CD" w:rsidRPr="00DE2564" w:rsidRDefault="009D62CD" w:rsidP="00A67F85">
      <w:pPr>
        <w:spacing w:before="100" w:beforeAutospacing="1" w:after="100" w:afterAutospacing="1" w:line="360" w:lineRule="auto"/>
        <w:outlineLvl w:val="1"/>
        <w:rPr>
          <w:rFonts w:ascii="Times New Roman" w:hAnsi="Times New Roman" w:cs="Times New Roman"/>
          <w:sz w:val="24"/>
          <w:szCs w:val="24"/>
          <w:lang w:val="en-GB"/>
        </w:rPr>
      </w:pPr>
    </w:p>
    <w:p w14:paraId="30891C0C" w14:textId="77777777" w:rsidR="009D62CD" w:rsidRPr="00DE2564" w:rsidRDefault="009D62CD" w:rsidP="00A67F85">
      <w:pPr>
        <w:spacing w:before="100" w:beforeAutospacing="1" w:after="100" w:afterAutospacing="1" w:line="360" w:lineRule="auto"/>
        <w:outlineLvl w:val="1"/>
        <w:rPr>
          <w:rFonts w:ascii="Times New Roman" w:hAnsi="Times New Roman" w:cs="Times New Roman"/>
          <w:sz w:val="24"/>
          <w:szCs w:val="24"/>
          <w:lang w:val="en-GB"/>
        </w:rPr>
      </w:pPr>
    </w:p>
    <w:p w14:paraId="1705CB3C" w14:textId="77777777" w:rsidR="009D62CD" w:rsidRPr="00DE2564" w:rsidRDefault="009D62CD" w:rsidP="00A67F85">
      <w:pPr>
        <w:spacing w:before="100" w:beforeAutospacing="1" w:after="100" w:afterAutospacing="1" w:line="360" w:lineRule="auto"/>
        <w:outlineLvl w:val="1"/>
        <w:rPr>
          <w:rFonts w:ascii="Times New Roman" w:hAnsi="Times New Roman" w:cs="Times New Roman"/>
          <w:sz w:val="24"/>
          <w:szCs w:val="24"/>
          <w:lang w:val="en-GB"/>
        </w:rPr>
      </w:pPr>
    </w:p>
    <w:p w14:paraId="54526C3A" w14:textId="77777777" w:rsidR="009D62CD" w:rsidRPr="00DE2564" w:rsidRDefault="009D62CD" w:rsidP="00A67F85">
      <w:pPr>
        <w:spacing w:before="100" w:beforeAutospacing="1" w:after="100" w:afterAutospacing="1" w:line="360" w:lineRule="auto"/>
        <w:outlineLvl w:val="1"/>
        <w:rPr>
          <w:rFonts w:ascii="Times New Roman" w:hAnsi="Times New Roman" w:cs="Times New Roman"/>
          <w:sz w:val="24"/>
          <w:szCs w:val="24"/>
          <w:lang w:val="en-GB"/>
        </w:rPr>
      </w:pPr>
    </w:p>
    <w:p w14:paraId="790EC615" w14:textId="77777777" w:rsidR="009D62CD"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6472661F" wp14:editId="13C49113">
            <wp:extent cx="5572125" cy="4181475"/>
            <wp:effectExtent l="0" t="0" r="9525" b="9525"/>
            <wp:docPr id="8" name="Picture 8" descr="D:\sodium_histogram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odium_histogram_vertical.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4181475"/>
                    </a:xfrm>
                    <a:prstGeom prst="rect">
                      <a:avLst/>
                    </a:prstGeom>
                    <a:noFill/>
                    <a:ln>
                      <a:noFill/>
                    </a:ln>
                  </pic:spPr>
                </pic:pic>
              </a:graphicData>
            </a:graphic>
          </wp:inline>
        </w:drawing>
      </w:r>
      <w:r w:rsidRPr="00DE2564">
        <w:rPr>
          <w:rFonts w:ascii="Times New Roman" w:eastAsia="Times New Roman" w:hAnsi="Times New Roman" w:cs="Times New Roman"/>
          <w:b/>
          <w:bCs/>
          <w:sz w:val="24"/>
          <w:szCs w:val="24"/>
        </w:rPr>
        <w:t xml:space="preserve">Figure </w:t>
      </w:r>
      <w:r w:rsidR="0053599D" w:rsidRPr="00DE2564">
        <w:rPr>
          <w:rFonts w:ascii="Times New Roman" w:eastAsia="Times New Roman" w:hAnsi="Times New Roman" w:cs="Times New Roman"/>
          <w:b/>
          <w:bCs/>
          <w:sz w:val="24"/>
          <w:szCs w:val="24"/>
        </w:rPr>
        <w:t>1</w:t>
      </w:r>
      <w:r w:rsidRPr="00DE2564">
        <w:rPr>
          <w:rFonts w:ascii="Times New Roman" w:eastAsia="Times New Roman" w:hAnsi="Times New Roman" w:cs="Times New Roman"/>
          <w:b/>
          <w:bCs/>
          <w:sz w:val="24"/>
          <w:szCs w:val="24"/>
        </w:rPr>
        <w:t>2:</w:t>
      </w:r>
      <w:r w:rsidRPr="00DE2564">
        <w:rPr>
          <w:rFonts w:ascii="Times New Roman" w:eastAsia="Times New Roman" w:hAnsi="Times New Roman" w:cs="Times New Roman"/>
          <w:b/>
          <w:sz w:val="24"/>
          <w:szCs w:val="24"/>
        </w:rPr>
        <w:t xml:space="preserve"> </w:t>
      </w:r>
      <w:r w:rsidRPr="00DE2564">
        <w:rPr>
          <w:rFonts w:ascii="Times New Roman" w:hAnsi="Times New Roman" w:cs="Times New Roman"/>
          <w:b/>
          <w:sz w:val="24"/>
          <w:szCs w:val="24"/>
          <w:lang w:val="en-GB"/>
        </w:rPr>
        <w:t xml:space="preserve">Effect of </w:t>
      </w:r>
      <w:proofErr w:type="spellStart"/>
      <w:r w:rsidRPr="00DE2564">
        <w:rPr>
          <w:rFonts w:ascii="Times New Roman" w:hAnsi="Times New Roman" w:cs="Times New Roman"/>
          <w:b/>
          <w:sz w:val="24"/>
          <w:szCs w:val="24"/>
          <w:lang w:val="en-GB"/>
        </w:rPr>
        <w:t>Xylopia</w:t>
      </w:r>
      <w:proofErr w:type="spellEnd"/>
      <w:r w:rsidRPr="00DE2564">
        <w:rPr>
          <w:rFonts w:ascii="Times New Roman" w:hAnsi="Times New Roman" w:cs="Times New Roman"/>
          <w:b/>
          <w:sz w:val="24"/>
          <w:szCs w:val="24"/>
          <w:lang w:val="en-GB"/>
        </w:rPr>
        <w:t xml:space="preserve"> aethiopica Extract on Serum sodium of Albino Wistar Rats</w:t>
      </w:r>
    </w:p>
    <w:p w14:paraId="46D20BBD" w14:textId="77777777" w:rsidR="0053599D" w:rsidRPr="00DE2564" w:rsidRDefault="0053599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p>
    <w:p w14:paraId="03193219" w14:textId="77777777" w:rsidR="009D62CD" w:rsidRPr="00DE2564" w:rsidRDefault="009D62CD" w:rsidP="00A67F85">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Low dose</w:t>
      </w:r>
      <w:r w:rsidRPr="00DE2564">
        <w:rPr>
          <w:rFonts w:ascii="Times New Roman" w:eastAsia="Times New Roman" w:hAnsi="Times New Roman" w:cs="Times New Roman"/>
          <w:sz w:val="24"/>
          <w:szCs w:val="24"/>
        </w:rPr>
        <w:t>: NS (p &gt; 0.05)</w:t>
      </w:r>
    </w:p>
    <w:p w14:paraId="78A393CA" w14:textId="77777777" w:rsidR="009D62CD" w:rsidRPr="00DE2564" w:rsidRDefault="009D62CD" w:rsidP="00A67F85">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Medium</w:t>
      </w:r>
      <w:r w:rsidRPr="00DE2564">
        <w:rPr>
          <w:rFonts w:ascii="Times New Roman" w:eastAsia="Times New Roman" w:hAnsi="Times New Roman" w:cs="Times New Roman"/>
          <w:sz w:val="24"/>
          <w:szCs w:val="24"/>
        </w:rPr>
        <w:t>: ↓ (p &lt; 0.05)</w:t>
      </w:r>
    </w:p>
    <w:p w14:paraId="36699AC1" w14:textId="77777777" w:rsidR="009D62CD" w:rsidRPr="00DE2564" w:rsidRDefault="009D62CD" w:rsidP="00A67F85">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High</w:t>
      </w:r>
      <w:r w:rsidRPr="00DE2564">
        <w:rPr>
          <w:rFonts w:ascii="Times New Roman" w:eastAsia="Times New Roman" w:hAnsi="Times New Roman" w:cs="Times New Roman"/>
          <w:sz w:val="24"/>
          <w:szCs w:val="24"/>
        </w:rPr>
        <w:t>: ↓ (p &lt; 0.05)</w:t>
      </w:r>
    </w:p>
    <w:p w14:paraId="0C62BDF3" w14:textId="77777777" w:rsidR="009D62CD" w:rsidRPr="00DE2564" w:rsidRDefault="009D62CD" w:rsidP="00A67F85">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Medium</w:t>
      </w:r>
      <w:r w:rsidRPr="00DE2564">
        <w:rPr>
          <w:rFonts w:ascii="Times New Roman" w:eastAsia="Times New Roman" w:hAnsi="Times New Roman" w:cs="Times New Roman"/>
          <w:sz w:val="24"/>
          <w:szCs w:val="24"/>
        </w:rPr>
        <w:t>: ↓ (p &lt; 0.05)</w:t>
      </w:r>
    </w:p>
    <w:p w14:paraId="431DD2F7" w14:textId="77777777" w:rsidR="009D62CD" w:rsidRPr="00DE2564" w:rsidRDefault="009D62CD" w:rsidP="00A67F85">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High</w:t>
      </w:r>
      <w:r w:rsidRPr="00DE2564">
        <w:rPr>
          <w:rFonts w:ascii="Times New Roman" w:eastAsia="Times New Roman" w:hAnsi="Times New Roman" w:cs="Times New Roman"/>
          <w:sz w:val="24"/>
          <w:szCs w:val="24"/>
        </w:rPr>
        <w:t>: ↓ (p &lt; 0.05)</w:t>
      </w:r>
    </w:p>
    <w:p w14:paraId="6A3336B4" w14:textId="77777777" w:rsidR="009D62CD" w:rsidRPr="00DE2564" w:rsidRDefault="009D62CD" w:rsidP="00A67F85">
      <w:pPr>
        <w:numPr>
          <w:ilvl w:val="0"/>
          <w:numId w:val="5"/>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Medium vs High</w:t>
      </w:r>
      <w:r w:rsidRPr="00DE2564">
        <w:rPr>
          <w:rFonts w:ascii="Times New Roman" w:eastAsia="Times New Roman" w:hAnsi="Times New Roman" w:cs="Times New Roman"/>
          <w:sz w:val="24"/>
          <w:szCs w:val="24"/>
        </w:rPr>
        <w:t>: NS</w:t>
      </w:r>
    </w:p>
    <w:p w14:paraId="49C68396" w14:textId="77777777" w:rsidR="0053599D"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76FE4943" wp14:editId="144D747F">
            <wp:extent cx="5572125" cy="4191000"/>
            <wp:effectExtent l="0" t="0" r="9525" b="0"/>
            <wp:docPr id="7" name="Picture 7" descr="D:\potassium_histo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otassium_histogram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72125" cy="4191000"/>
                    </a:xfrm>
                    <a:prstGeom prst="rect">
                      <a:avLst/>
                    </a:prstGeom>
                    <a:noFill/>
                    <a:ln>
                      <a:noFill/>
                    </a:ln>
                  </pic:spPr>
                </pic:pic>
              </a:graphicData>
            </a:graphic>
          </wp:inline>
        </w:drawing>
      </w:r>
      <w:r w:rsidR="0053599D" w:rsidRPr="00DE2564">
        <w:rPr>
          <w:rFonts w:ascii="Times New Roman" w:eastAsia="Times New Roman" w:hAnsi="Times New Roman" w:cs="Times New Roman"/>
          <w:b/>
          <w:bCs/>
          <w:sz w:val="24"/>
          <w:szCs w:val="24"/>
        </w:rPr>
        <w:t>Figure 1</w:t>
      </w:r>
      <w:r w:rsidRPr="00DE2564">
        <w:rPr>
          <w:rFonts w:ascii="Times New Roman" w:eastAsia="Times New Roman" w:hAnsi="Times New Roman" w:cs="Times New Roman"/>
          <w:b/>
          <w:bCs/>
          <w:sz w:val="24"/>
          <w:szCs w:val="24"/>
        </w:rPr>
        <w:t>3:</w:t>
      </w:r>
      <w:r w:rsidRPr="00DE2564">
        <w:rPr>
          <w:rFonts w:ascii="Times New Roman" w:eastAsia="Times New Roman" w:hAnsi="Times New Roman" w:cs="Times New Roman"/>
          <w:b/>
          <w:sz w:val="24"/>
          <w:szCs w:val="24"/>
        </w:rPr>
        <w:t xml:space="preserve"> </w:t>
      </w:r>
      <w:r w:rsidRPr="00DE2564">
        <w:rPr>
          <w:rFonts w:ascii="Times New Roman" w:hAnsi="Times New Roman" w:cs="Times New Roman"/>
          <w:b/>
          <w:sz w:val="24"/>
          <w:szCs w:val="24"/>
          <w:lang w:val="en-GB"/>
        </w:rPr>
        <w:t xml:space="preserve">Effect of </w:t>
      </w:r>
      <w:proofErr w:type="spellStart"/>
      <w:r w:rsidRPr="00DE2564">
        <w:rPr>
          <w:rFonts w:ascii="Times New Roman" w:hAnsi="Times New Roman" w:cs="Times New Roman"/>
          <w:b/>
          <w:sz w:val="24"/>
          <w:szCs w:val="24"/>
          <w:lang w:val="en-GB"/>
        </w:rPr>
        <w:t>Xylopia</w:t>
      </w:r>
      <w:proofErr w:type="spellEnd"/>
      <w:r w:rsidRPr="00DE2564">
        <w:rPr>
          <w:rFonts w:ascii="Times New Roman" w:hAnsi="Times New Roman" w:cs="Times New Roman"/>
          <w:b/>
          <w:sz w:val="24"/>
          <w:szCs w:val="24"/>
          <w:lang w:val="en-GB"/>
        </w:rPr>
        <w:t xml:space="preserve"> aethiopica Extract on Serum </w:t>
      </w:r>
      <w:r w:rsidRPr="00DE2564">
        <w:rPr>
          <w:rFonts w:ascii="Times New Roman" w:hAnsi="Times New Roman" w:cs="Times New Roman"/>
          <w:b/>
          <w:bCs/>
          <w:sz w:val="24"/>
          <w:szCs w:val="24"/>
          <w:lang w:val="en-GB"/>
        </w:rPr>
        <w:t>potassium</w:t>
      </w:r>
      <w:r w:rsidRPr="00DE2564">
        <w:rPr>
          <w:rFonts w:ascii="Times New Roman" w:hAnsi="Times New Roman" w:cs="Times New Roman"/>
          <w:b/>
          <w:sz w:val="24"/>
          <w:szCs w:val="24"/>
          <w:lang w:val="en-GB"/>
        </w:rPr>
        <w:t xml:space="preserve"> of Albino Wistar Rats</w:t>
      </w:r>
    </w:p>
    <w:p w14:paraId="5FB2F66B" w14:textId="77777777" w:rsidR="0053599D" w:rsidRPr="00DE2564" w:rsidRDefault="0053599D" w:rsidP="00A67F85">
      <w:pPr>
        <w:spacing w:before="100" w:beforeAutospacing="1" w:after="100" w:afterAutospacing="1" w:line="360" w:lineRule="auto"/>
        <w:ind w:left="720"/>
        <w:rPr>
          <w:rFonts w:ascii="Times New Roman" w:eastAsia="Times New Roman" w:hAnsi="Times New Roman" w:cs="Times New Roman"/>
          <w:b/>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p>
    <w:p w14:paraId="6FA45A68" w14:textId="77777777" w:rsidR="009D62CD" w:rsidRPr="00DE2564" w:rsidRDefault="009D62CD" w:rsidP="00A67F85">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Low</w:t>
      </w:r>
      <w:r w:rsidRPr="00DE2564">
        <w:rPr>
          <w:rFonts w:ascii="Times New Roman" w:eastAsia="Times New Roman" w:hAnsi="Times New Roman" w:cs="Times New Roman"/>
          <w:sz w:val="24"/>
          <w:szCs w:val="24"/>
        </w:rPr>
        <w:t>: NS</w:t>
      </w:r>
    </w:p>
    <w:p w14:paraId="0F2D4B6F" w14:textId="77777777" w:rsidR="009D62CD" w:rsidRPr="00DE2564" w:rsidRDefault="009D62CD" w:rsidP="00A67F85">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Medium</w:t>
      </w:r>
      <w:r w:rsidRPr="00DE2564">
        <w:rPr>
          <w:rFonts w:ascii="Times New Roman" w:eastAsia="Times New Roman" w:hAnsi="Times New Roman" w:cs="Times New Roman"/>
          <w:sz w:val="24"/>
          <w:szCs w:val="24"/>
        </w:rPr>
        <w:t>: NS</w:t>
      </w:r>
    </w:p>
    <w:p w14:paraId="57B39A58" w14:textId="77777777" w:rsidR="009D62CD" w:rsidRPr="00DE2564" w:rsidRDefault="009D62CD" w:rsidP="00A67F85">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High</w:t>
      </w:r>
      <w:r w:rsidRPr="00DE2564">
        <w:rPr>
          <w:rFonts w:ascii="Times New Roman" w:eastAsia="Times New Roman" w:hAnsi="Times New Roman" w:cs="Times New Roman"/>
          <w:sz w:val="24"/>
          <w:szCs w:val="24"/>
        </w:rPr>
        <w:t>: ↓ (p &lt; 0.05)</w:t>
      </w:r>
    </w:p>
    <w:p w14:paraId="20350494" w14:textId="77777777" w:rsidR="009D62CD" w:rsidRPr="00DE2564" w:rsidRDefault="009D62CD" w:rsidP="00A67F85">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Medium</w:t>
      </w:r>
      <w:r w:rsidRPr="00DE2564">
        <w:rPr>
          <w:rFonts w:ascii="Times New Roman" w:eastAsia="Times New Roman" w:hAnsi="Times New Roman" w:cs="Times New Roman"/>
          <w:sz w:val="24"/>
          <w:szCs w:val="24"/>
        </w:rPr>
        <w:t>: NS</w:t>
      </w:r>
    </w:p>
    <w:p w14:paraId="2CFD56BE" w14:textId="77777777" w:rsidR="009D62CD" w:rsidRPr="00DE2564" w:rsidRDefault="009D62CD" w:rsidP="00A67F85">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High</w:t>
      </w:r>
      <w:r w:rsidRPr="00DE2564">
        <w:rPr>
          <w:rFonts w:ascii="Times New Roman" w:eastAsia="Times New Roman" w:hAnsi="Times New Roman" w:cs="Times New Roman"/>
          <w:sz w:val="24"/>
          <w:szCs w:val="24"/>
        </w:rPr>
        <w:t>: ↓ (p &lt; 0.05)</w:t>
      </w:r>
    </w:p>
    <w:p w14:paraId="0DF57A9D" w14:textId="77777777" w:rsidR="009D62CD" w:rsidRPr="00DE2564" w:rsidRDefault="009D62CD" w:rsidP="00A67F85">
      <w:pPr>
        <w:numPr>
          <w:ilvl w:val="0"/>
          <w:numId w:val="6"/>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Medium vs High</w:t>
      </w:r>
      <w:r w:rsidRPr="00DE2564">
        <w:rPr>
          <w:rFonts w:ascii="Times New Roman" w:eastAsia="Times New Roman" w:hAnsi="Times New Roman" w:cs="Times New Roman"/>
          <w:sz w:val="24"/>
          <w:szCs w:val="24"/>
        </w:rPr>
        <w:t>: NS</w:t>
      </w:r>
    </w:p>
    <w:p w14:paraId="1D6D865F" w14:textId="77777777" w:rsidR="009D62CD" w:rsidRPr="00DE2564" w:rsidRDefault="009D62CD" w:rsidP="00A67F85">
      <w:pPr>
        <w:spacing w:before="100" w:beforeAutospacing="1" w:after="100" w:afterAutospacing="1" w:line="360" w:lineRule="auto"/>
        <w:rPr>
          <w:rFonts w:cs="Times New Roman"/>
          <w:sz w:val="24"/>
          <w:szCs w:val="24"/>
          <w:lang w:val="en-GB"/>
        </w:rPr>
      </w:pPr>
      <w:r w:rsidRPr="00DE2564">
        <w:rPr>
          <w:rFonts w:ascii="Times New Roman" w:eastAsia="Times New Roman" w:hAnsi="Times New Roman" w:cs="Times New Roman"/>
          <w:bCs/>
          <w:sz w:val="24"/>
          <w:szCs w:val="24"/>
        </w:rPr>
        <w:t>.</w:t>
      </w:r>
    </w:p>
    <w:p w14:paraId="0DC899DF" w14:textId="77777777" w:rsidR="009D62CD"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7A7AE800" wp14:editId="58234D39">
            <wp:extent cx="5553075" cy="4152900"/>
            <wp:effectExtent l="0" t="0" r="9525" b="0"/>
            <wp:docPr id="6" name="Picture 6" descr="D:\chloride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chloride_histo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53075" cy="4152900"/>
                    </a:xfrm>
                    <a:prstGeom prst="rect">
                      <a:avLst/>
                    </a:prstGeom>
                    <a:noFill/>
                    <a:ln>
                      <a:noFill/>
                    </a:ln>
                  </pic:spPr>
                </pic:pic>
              </a:graphicData>
            </a:graphic>
          </wp:inline>
        </w:drawing>
      </w:r>
    </w:p>
    <w:p w14:paraId="63C3ABB1" w14:textId="77777777" w:rsidR="009D62CD" w:rsidRPr="00DE2564" w:rsidRDefault="009D62CD" w:rsidP="00A67F85">
      <w:pPr>
        <w:spacing w:before="100" w:beforeAutospacing="1" w:after="100" w:afterAutospacing="1" w:line="360" w:lineRule="auto"/>
        <w:rPr>
          <w:rFonts w:ascii="Times New Roman" w:eastAsia="Times New Roman" w:hAnsi="Times New Roman" w:cs="Times New Roman"/>
          <w:b/>
          <w:sz w:val="24"/>
          <w:szCs w:val="24"/>
        </w:rPr>
      </w:pPr>
      <w:r w:rsidRPr="00DE2564">
        <w:rPr>
          <w:rFonts w:ascii="Times New Roman" w:eastAsia="Times New Roman" w:hAnsi="Times New Roman" w:cs="Times New Roman"/>
          <w:b/>
          <w:bCs/>
          <w:sz w:val="24"/>
          <w:szCs w:val="24"/>
        </w:rPr>
        <w:t xml:space="preserve">Figure </w:t>
      </w:r>
      <w:r w:rsidR="0053599D" w:rsidRPr="00DE2564">
        <w:rPr>
          <w:rFonts w:ascii="Times New Roman" w:eastAsia="Times New Roman" w:hAnsi="Times New Roman" w:cs="Times New Roman"/>
          <w:b/>
          <w:bCs/>
          <w:sz w:val="24"/>
          <w:szCs w:val="24"/>
        </w:rPr>
        <w:t>1</w:t>
      </w:r>
      <w:r w:rsidRPr="00DE2564">
        <w:rPr>
          <w:rFonts w:ascii="Times New Roman" w:eastAsia="Times New Roman" w:hAnsi="Times New Roman" w:cs="Times New Roman"/>
          <w:b/>
          <w:bCs/>
          <w:sz w:val="24"/>
          <w:szCs w:val="24"/>
        </w:rPr>
        <w:t>4</w:t>
      </w:r>
      <w:r w:rsidRPr="00DE2564">
        <w:rPr>
          <w:rFonts w:ascii="Times New Roman" w:eastAsia="Times New Roman" w:hAnsi="Times New Roman" w:cs="Times New Roman"/>
          <w:b/>
          <w:sz w:val="24"/>
          <w:szCs w:val="24"/>
        </w:rPr>
        <w:t xml:space="preserve">: </w:t>
      </w:r>
      <w:r w:rsidRPr="00DE2564">
        <w:rPr>
          <w:rFonts w:ascii="Times New Roman" w:hAnsi="Times New Roman" w:cs="Times New Roman"/>
          <w:b/>
          <w:sz w:val="24"/>
          <w:szCs w:val="24"/>
          <w:lang w:val="en-GB"/>
        </w:rPr>
        <w:t xml:space="preserve">Effect of </w:t>
      </w:r>
      <w:proofErr w:type="spellStart"/>
      <w:r w:rsidRPr="00DE2564">
        <w:rPr>
          <w:rFonts w:ascii="Times New Roman" w:hAnsi="Times New Roman" w:cs="Times New Roman"/>
          <w:b/>
          <w:sz w:val="24"/>
          <w:szCs w:val="24"/>
          <w:lang w:val="en-GB"/>
        </w:rPr>
        <w:t>Xylopia</w:t>
      </w:r>
      <w:proofErr w:type="spellEnd"/>
      <w:r w:rsidRPr="00DE2564">
        <w:rPr>
          <w:rFonts w:ascii="Times New Roman" w:hAnsi="Times New Roman" w:cs="Times New Roman"/>
          <w:b/>
          <w:sz w:val="24"/>
          <w:szCs w:val="24"/>
          <w:lang w:val="en-GB"/>
        </w:rPr>
        <w:t xml:space="preserve"> aethiopica Extract on Serum </w:t>
      </w:r>
      <w:r w:rsidRPr="00DE2564">
        <w:rPr>
          <w:rFonts w:ascii="Times New Roman" w:hAnsi="Times New Roman" w:cs="Times New Roman"/>
          <w:b/>
          <w:bCs/>
          <w:sz w:val="24"/>
          <w:szCs w:val="24"/>
          <w:lang w:val="en-GB"/>
        </w:rPr>
        <w:t>chloride</w:t>
      </w:r>
      <w:r w:rsidRPr="00DE2564">
        <w:rPr>
          <w:rFonts w:ascii="Times New Roman" w:hAnsi="Times New Roman" w:cs="Times New Roman"/>
          <w:b/>
          <w:sz w:val="24"/>
          <w:szCs w:val="24"/>
          <w:lang w:val="en-GB"/>
        </w:rPr>
        <w:t xml:space="preserve"> of Albino Wistar Rats</w:t>
      </w:r>
    </w:p>
    <w:p w14:paraId="649EA188" w14:textId="77777777" w:rsidR="0053599D" w:rsidRPr="00DE2564" w:rsidRDefault="0053599D" w:rsidP="00A67F85">
      <w:pPr>
        <w:spacing w:before="100" w:beforeAutospacing="1" w:after="100" w:afterAutospacing="1" w:line="360" w:lineRule="auto"/>
        <w:ind w:left="720"/>
        <w:rPr>
          <w:rFonts w:ascii="Times New Roman" w:eastAsia="Times New Roman" w:hAnsi="Times New Roman" w:cs="Times New Roman"/>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p>
    <w:p w14:paraId="34A7BE64" w14:textId="77777777" w:rsidR="009D62CD" w:rsidRPr="00DE2564" w:rsidRDefault="009D62CD" w:rsidP="00A67F85">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Low</w:t>
      </w:r>
      <w:r w:rsidRPr="00DE2564">
        <w:rPr>
          <w:rFonts w:ascii="Times New Roman" w:eastAsia="Times New Roman" w:hAnsi="Times New Roman" w:cs="Times New Roman"/>
          <w:sz w:val="24"/>
          <w:szCs w:val="24"/>
        </w:rPr>
        <w:t>: NS</w:t>
      </w:r>
    </w:p>
    <w:p w14:paraId="223FCFF5" w14:textId="77777777" w:rsidR="009D62CD" w:rsidRPr="00DE2564" w:rsidRDefault="009D62CD" w:rsidP="00A67F85">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Medium</w:t>
      </w:r>
      <w:r w:rsidRPr="00DE2564">
        <w:rPr>
          <w:rFonts w:ascii="Times New Roman" w:eastAsia="Times New Roman" w:hAnsi="Times New Roman" w:cs="Times New Roman"/>
          <w:sz w:val="24"/>
          <w:szCs w:val="24"/>
        </w:rPr>
        <w:t>: ↓ (p &lt; 0.05)</w:t>
      </w:r>
    </w:p>
    <w:p w14:paraId="0519A461" w14:textId="77777777" w:rsidR="009D62CD" w:rsidRPr="00DE2564" w:rsidRDefault="009D62CD" w:rsidP="00A67F85">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High</w:t>
      </w:r>
      <w:r w:rsidRPr="00DE2564">
        <w:rPr>
          <w:rFonts w:ascii="Times New Roman" w:eastAsia="Times New Roman" w:hAnsi="Times New Roman" w:cs="Times New Roman"/>
          <w:sz w:val="24"/>
          <w:szCs w:val="24"/>
        </w:rPr>
        <w:t>: ↓ (p &lt; 0.05)</w:t>
      </w:r>
    </w:p>
    <w:p w14:paraId="43C3BD75" w14:textId="77777777" w:rsidR="009D62CD" w:rsidRPr="00DE2564" w:rsidRDefault="009D62CD" w:rsidP="00A67F85">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Medium</w:t>
      </w:r>
      <w:r w:rsidRPr="00DE2564">
        <w:rPr>
          <w:rFonts w:ascii="Times New Roman" w:eastAsia="Times New Roman" w:hAnsi="Times New Roman" w:cs="Times New Roman"/>
          <w:sz w:val="24"/>
          <w:szCs w:val="24"/>
        </w:rPr>
        <w:t>: ↓ (p &lt; 0.05)</w:t>
      </w:r>
    </w:p>
    <w:p w14:paraId="47480F64" w14:textId="77777777" w:rsidR="009D62CD" w:rsidRPr="00DE2564" w:rsidRDefault="009D62CD" w:rsidP="00A67F85">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High</w:t>
      </w:r>
      <w:r w:rsidRPr="00DE2564">
        <w:rPr>
          <w:rFonts w:ascii="Times New Roman" w:eastAsia="Times New Roman" w:hAnsi="Times New Roman" w:cs="Times New Roman"/>
          <w:sz w:val="24"/>
          <w:szCs w:val="24"/>
        </w:rPr>
        <w:t>: ↓ (p &lt; 0.05)</w:t>
      </w:r>
    </w:p>
    <w:p w14:paraId="328339A8" w14:textId="77777777" w:rsidR="009D62CD" w:rsidRPr="00DE2564" w:rsidRDefault="009D62CD" w:rsidP="00A67F85">
      <w:pPr>
        <w:numPr>
          <w:ilvl w:val="0"/>
          <w:numId w:val="7"/>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Medium vs High</w:t>
      </w:r>
      <w:r w:rsidRPr="00DE2564">
        <w:rPr>
          <w:rFonts w:ascii="Times New Roman" w:eastAsia="Times New Roman" w:hAnsi="Times New Roman" w:cs="Times New Roman"/>
          <w:sz w:val="24"/>
          <w:szCs w:val="24"/>
        </w:rPr>
        <w:t>: NS</w:t>
      </w:r>
    </w:p>
    <w:p w14:paraId="6F47C310" w14:textId="77777777" w:rsidR="009D62CD" w:rsidRPr="00DE2564" w:rsidRDefault="009D62CD" w:rsidP="00A67F85">
      <w:pPr>
        <w:spacing w:before="100" w:beforeAutospacing="1" w:after="100" w:afterAutospacing="1" w:line="360" w:lineRule="auto"/>
        <w:ind w:left="720"/>
        <w:jc w:val="both"/>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 xml:space="preserve"> </w:t>
      </w:r>
    </w:p>
    <w:p w14:paraId="2F131F45" w14:textId="77777777" w:rsidR="0053599D"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5D565C0C" wp14:editId="5516181E">
            <wp:extent cx="5076825" cy="3800475"/>
            <wp:effectExtent l="0" t="0" r="9525" b="9525"/>
            <wp:docPr id="5" name="Picture 5" descr="D:\Bicarbonate_histogram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Bicarbonate_histogram_vertica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76825" cy="3800475"/>
                    </a:xfrm>
                    <a:prstGeom prst="rect">
                      <a:avLst/>
                    </a:prstGeom>
                    <a:noFill/>
                    <a:ln>
                      <a:noFill/>
                    </a:ln>
                  </pic:spPr>
                </pic:pic>
              </a:graphicData>
            </a:graphic>
          </wp:inline>
        </w:drawing>
      </w:r>
    </w:p>
    <w:p w14:paraId="0BA3679F" w14:textId="77777777" w:rsidR="0053599D" w:rsidRPr="00DE2564" w:rsidRDefault="0053599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b/>
          <w:sz w:val="24"/>
          <w:szCs w:val="24"/>
        </w:rPr>
        <w:t>Figure 1</w:t>
      </w:r>
      <w:r w:rsidR="009D62CD" w:rsidRPr="00DE2564">
        <w:rPr>
          <w:rFonts w:ascii="Times New Roman" w:eastAsia="Times New Roman" w:hAnsi="Times New Roman" w:cs="Times New Roman"/>
          <w:b/>
          <w:sz w:val="24"/>
          <w:szCs w:val="24"/>
        </w:rPr>
        <w:t>5</w:t>
      </w:r>
      <w:r w:rsidR="009D62CD" w:rsidRPr="00DE2564">
        <w:rPr>
          <w:rFonts w:ascii="Times New Roman" w:hAnsi="Times New Roman" w:cs="Times New Roman"/>
          <w:b/>
          <w:sz w:val="24"/>
          <w:szCs w:val="24"/>
          <w:lang w:val="en-GB"/>
        </w:rPr>
        <w:t xml:space="preserve">: Effect of </w:t>
      </w:r>
      <w:proofErr w:type="spellStart"/>
      <w:r w:rsidR="009D62CD" w:rsidRPr="00DE2564">
        <w:rPr>
          <w:rFonts w:ascii="Times New Roman" w:hAnsi="Times New Roman" w:cs="Times New Roman"/>
          <w:b/>
          <w:sz w:val="24"/>
          <w:szCs w:val="24"/>
          <w:lang w:val="en-GB"/>
        </w:rPr>
        <w:t>Xylopia</w:t>
      </w:r>
      <w:proofErr w:type="spellEnd"/>
      <w:r w:rsidR="009D62CD" w:rsidRPr="00DE2564">
        <w:rPr>
          <w:rFonts w:ascii="Times New Roman" w:hAnsi="Times New Roman" w:cs="Times New Roman"/>
          <w:b/>
          <w:sz w:val="24"/>
          <w:szCs w:val="24"/>
          <w:lang w:val="en-GB"/>
        </w:rPr>
        <w:t xml:space="preserve"> aethiopica Extract on Serum bicarbonate of Albino Wistar Rats</w:t>
      </w:r>
      <w:r w:rsidR="009D62CD" w:rsidRPr="00DE2564">
        <w:rPr>
          <w:rFonts w:ascii="Times New Roman" w:hAnsi="Times New Roman" w:cs="Times New Roman"/>
          <w:sz w:val="24"/>
          <w:szCs w:val="24"/>
          <w:lang w:val="en-GB"/>
        </w:rPr>
        <w:t xml:space="preserve"> </w:t>
      </w:r>
    </w:p>
    <w:p w14:paraId="16CAF22A" w14:textId="77777777" w:rsidR="009D62CD" w:rsidRPr="00DE2564" w:rsidRDefault="0053599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r w:rsidR="009D62CD" w:rsidRPr="00DE2564">
        <w:rPr>
          <w:rFonts w:ascii="Times New Roman" w:eastAsia="Times New Roman" w:hAnsi="Times New Roman" w:cs="Times New Roman"/>
          <w:bCs/>
          <w:sz w:val="24"/>
          <w:szCs w:val="24"/>
        </w:rPr>
        <w:t>Control vs Low</w:t>
      </w:r>
      <w:r w:rsidR="009D62CD" w:rsidRPr="00DE2564">
        <w:rPr>
          <w:rFonts w:ascii="Times New Roman" w:eastAsia="Times New Roman" w:hAnsi="Times New Roman" w:cs="Times New Roman"/>
          <w:sz w:val="24"/>
          <w:szCs w:val="24"/>
        </w:rPr>
        <w:t>: NS</w:t>
      </w:r>
    </w:p>
    <w:p w14:paraId="02B8FFF7" w14:textId="77777777" w:rsidR="009D62CD" w:rsidRPr="00DE2564" w:rsidRDefault="009D62CD" w:rsidP="00A67F85">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Medium</w:t>
      </w:r>
      <w:r w:rsidRPr="00DE2564">
        <w:rPr>
          <w:rFonts w:ascii="Times New Roman" w:eastAsia="Times New Roman" w:hAnsi="Times New Roman" w:cs="Times New Roman"/>
          <w:sz w:val="24"/>
          <w:szCs w:val="24"/>
        </w:rPr>
        <w:t>: ↑ (p &lt; 0.05)</w:t>
      </w:r>
    </w:p>
    <w:p w14:paraId="0E405DE2" w14:textId="77777777" w:rsidR="009D62CD" w:rsidRPr="00DE2564" w:rsidRDefault="009D62CD" w:rsidP="00A67F85">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High</w:t>
      </w:r>
      <w:r w:rsidRPr="00DE2564">
        <w:rPr>
          <w:rFonts w:ascii="Times New Roman" w:eastAsia="Times New Roman" w:hAnsi="Times New Roman" w:cs="Times New Roman"/>
          <w:sz w:val="24"/>
          <w:szCs w:val="24"/>
        </w:rPr>
        <w:t>: ↑ (p &lt; 0.05)</w:t>
      </w:r>
    </w:p>
    <w:p w14:paraId="565E4E97" w14:textId="77777777" w:rsidR="009D62CD" w:rsidRPr="00DE2564" w:rsidRDefault="009D62CD" w:rsidP="00A67F85">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Medium</w:t>
      </w:r>
      <w:r w:rsidRPr="00DE2564">
        <w:rPr>
          <w:rFonts w:ascii="Times New Roman" w:eastAsia="Times New Roman" w:hAnsi="Times New Roman" w:cs="Times New Roman"/>
          <w:sz w:val="24"/>
          <w:szCs w:val="24"/>
        </w:rPr>
        <w:t>: ↑ (p &lt; 0.05)</w:t>
      </w:r>
    </w:p>
    <w:p w14:paraId="7AF9DD21" w14:textId="77777777" w:rsidR="009D62CD" w:rsidRPr="00DE2564" w:rsidRDefault="009D62CD" w:rsidP="00A67F85">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High</w:t>
      </w:r>
      <w:r w:rsidRPr="00DE2564">
        <w:rPr>
          <w:rFonts w:ascii="Times New Roman" w:eastAsia="Times New Roman" w:hAnsi="Times New Roman" w:cs="Times New Roman"/>
          <w:sz w:val="24"/>
          <w:szCs w:val="24"/>
        </w:rPr>
        <w:t>: ↑ (p &lt; 0.05)</w:t>
      </w:r>
    </w:p>
    <w:p w14:paraId="5EA538DE" w14:textId="77777777" w:rsidR="009D62CD" w:rsidRPr="00DE2564" w:rsidRDefault="009D62CD" w:rsidP="00A67F85">
      <w:pPr>
        <w:numPr>
          <w:ilvl w:val="0"/>
          <w:numId w:val="8"/>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Medium vs High</w:t>
      </w:r>
      <w:r w:rsidRPr="00DE2564">
        <w:rPr>
          <w:rFonts w:ascii="Times New Roman" w:eastAsia="Times New Roman" w:hAnsi="Times New Roman" w:cs="Times New Roman"/>
          <w:sz w:val="24"/>
          <w:szCs w:val="24"/>
        </w:rPr>
        <w:t>: NS</w:t>
      </w:r>
    </w:p>
    <w:p w14:paraId="03837C7C" w14:textId="77777777" w:rsidR="009D62CD" w:rsidRPr="00DE2564" w:rsidRDefault="009D62CD" w:rsidP="00A67F85">
      <w:pPr>
        <w:spacing w:before="100" w:beforeAutospacing="1" w:after="100" w:afterAutospacing="1" w:line="360" w:lineRule="auto"/>
        <w:ind w:left="360"/>
        <w:jc w:val="both"/>
        <w:rPr>
          <w:rFonts w:ascii="Times New Roman" w:eastAsia="Times New Roman" w:hAnsi="Times New Roman" w:cs="Times New Roman"/>
          <w:bCs/>
          <w:sz w:val="24"/>
          <w:szCs w:val="24"/>
        </w:rPr>
      </w:pPr>
    </w:p>
    <w:p w14:paraId="664B60BC" w14:textId="77777777" w:rsidR="001847A2"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4BA815FB" wp14:editId="0A602B48">
            <wp:extent cx="5314950" cy="3990975"/>
            <wp:effectExtent l="0" t="0" r="0" b="9525"/>
            <wp:docPr id="4" name="Picture 4" descr="C:\Users\USER\Downloads\Urea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Urea_Histogra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14950" cy="3990975"/>
                    </a:xfrm>
                    <a:prstGeom prst="rect">
                      <a:avLst/>
                    </a:prstGeom>
                    <a:noFill/>
                    <a:ln>
                      <a:noFill/>
                    </a:ln>
                  </pic:spPr>
                </pic:pic>
              </a:graphicData>
            </a:graphic>
          </wp:inline>
        </w:drawing>
      </w:r>
    </w:p>
    <w:p w14:paraId="74CAF545" w14:textId="77777777" w:rsidR="009D62CD" w:rsidRPr="00DE2564" w:rsidRDefault="001847A2"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b/>
          <w:bCs/>
          <w:sz w:val="24"/>
          <w:szCs w:val="24"/>
        </w:rPr>
        <w:t>Figure 1</w:t>
      </w:r>
      <w:r w:rsidR="009D62CD" w:rsidRPr="00DE2564">
        <w:rPr>
          <w:rFonts w:ascii="Times New Roman" w:eastAsia="Times New Roman" w:hAnsi="Times New Roman" w:cs="Times New Roman"/>
          <w:b/>
          <w:bCs/>
          <w:sz w:val="24"/>
          <w:szCs w:val="24"/>
        </w:rPr>
        <w:t>6:</w:t>
      </w:r>
      <w:r w:rsidR="009D62CD" w:rsidRPr="00DE2564">
        <w:rPr>
          <w:rFonts w:ascii="Times New Roman" w:eastAsia="Times New Roman" w:hAnsi="Times New Roman" w:cs="Times New Roman"/>
          <w:b/>
          <w:sz w:val="24"/>
          <w:szCs w:val="24"/>
        </w:rPr>
        <w:t xml:space="preserve"> </w:t>
      </w:r>
      <w:r w:rsidR="009D62CD" w:rsidRPr="00DE2564">
        <w:rPr>
          <w:rFonts w:ascii="Times New Roman" w:hAnsi="Times New Roman" w:cs="Times New Roman"/>
          <w:b/>
          <w:sz w:val="24"/>
          <w:szCs w:val="24"/>
          <w:lang w:val="en-GB"/>
        </w:rPr>
        <w:t xml:space="preserve">Effect of </w:t>
      </w:r>
      <w:proofErr w:type="spellStart"/>
      <w:r w:rsidR="009D62CD" w:rsidRPr="00DE2564">
        <w:rPr>
          <w:rFonts w:ascii="Times New Roman" w:hAnsi="Times New Roman" w:cs="Times New Roman"/>
          <w:b/>
          <w:sz w:val="24"/>
          <w:szCs w:val="24"/>
          <w:lang w:val="en-GB"/>
        </w:rPr>
        <w:t>Xylopia</w:t>
      </w:r>
      <w:proofErr w:type="spellEnd"/>
      <w:r w:rsidR="009D62CD" w:rsidRPr="00DE2564">
        <w:rPr>
          <w:rFonts w:ascii="Times New Roman" w:hAnsi="Times New Roman" w:cs="Times New Roman"/>
          <w:b/>
          <w:sz w:val="24"/>
          <w:szCs w:val="24"/>
          <w:lang w:val="en-GB"/>
        </w:rPr>
        <w:t xml:space="preserve"> aethiopica Extract on Serum urea of Albino Wistar Rats</w:t>
      </w:r>
    </w:p>
    <w:p w14:paraId="29304444" w14:textId="77777777" w:rsidR="009D62CD" w:rsidRPr="00DE2564" w:rsidRDefault="001847A2"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r w:rsidR="009D62CD" w:rsidRPr="00DE2564">
        <w:rPr>
          <w:rFonts w:ascii="Times New Roman" w:eastAsia="Times New Roman" w:hAnsi="Times New Roman" w:cs="Times New Roman"/>
          <w:bCs/>
          <w:sz w:val="24"/>
          <w:szCs w:val="24"/>
        </w:rPr>
        <w:t>Control vs Low</w:t>
      </w:r>
      <w:r w:rsidR="009D62CD" w:rsidRPr="00DE2564">
        <w:rPr>
          <w:rFonts w:ascii="Times New Roman" w:eastAsia="Times New Roman" w:hAnsi="Times New Roman" w:cs="Times New Roman"/>
          <w:sz w:val="24"/>
          <w:szCs w:val="24"/>
        </w:rPr>
        <w:t>: NS</w:t>
      </w:r>
    </w:p>
    <w:p w14:paraId="3BB7A345" w14:textId="77777777" w:rsidR="009D62CD" w:rsidRPr="00DE2564" w:rsidRDefault="009D62CD" w:rsidP="00A67F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Medium</w:t>
      </w:r>
      <w:r w:rsidRPr="00DE2564">
        <w:rPr>
          <w:rFonts w:ascii="Times New Roman" w:eastAsia="Times New Roman" w:hAnsi="Times New Roman" w:cs="Times New Roman"/>
          <w:sz w:val="24"/>
          <w:szCs w:val="24"/>
        </w:rPr>
        <w:t>: ↓ (p &lt; 0.05)</w:t>
      </w:r>
    </w:p>
    <w:p w14:paraId="0EFF5B3F" w14:textId="77777777" w:rsidR="009D62CD" w:rsidRPr="00DE2564" w:rsidRDefault="009D62CD" w:rsidP="00A67F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High</w:t>
      </w:r>
      <w:r w:rsidRPr="00DE2564">
        <w:rPr>
          <w:rFonts w:ascii="Times New Roman" w:eastAsia="Times New Roman" w:hAnsi="Times New Roman" w:cs="Times New Roman"/>
          <w:sz w:val="24"/>
          <w:szCs w:val="24"/>
        </w:rPr>
        <w:t>: ↓ (p &lt; 0.05)</w:t>
      </w:r>
    </w:p>
    <w:p w14:paraId="755C36CE" w14:textId="77777777" w:rsidR="009D62CD" w:rsidRPr="00DE2564" w:rsidRDefault="009D62CD" w:rsidP="00A67F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Medium</w:t>
      </w:r>
      <w:r w:rsidRPr="00DE2564">
        <w:rPr>
          <w:rFonts w:ascii="Times New Roman" w:eastAsia="Times New Roman" w:hAnsi="Times New Roman" w:cs="Times New Roman"/>
          <w:sz w:val="24"/>
          <w:szCs w:val="24"/>
        </w:rPr>
        <w:t>: ↓ (p &lt; 0.05)</w:t>
      </w:r>
    </w:p>
    <w:p w14:paraId="6DAF8281" w14:textId="77777777" w:rsidR="009D62CD" w:rsidRPr="00DE2564" w:rsidRDefault="009D62CD" w:rsidP="00A67F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High</w:t>
      </w:r>
      <w:r w:rsidRPr="00DE2564">
        <w:rPr>
          <w:rFonts w:ascii="Times New Roman" w:eastAsia="Times New Roman" w:hAnsi="Times New Roman" w:cs="Times New Roman"/>
          <w:sz w:val="24"/>
          <w:szCs w:val="24"/>
        </w:rPr>
        <w:t>: ↓ (p &lt; 0.05)</w:t>
      </w:r>
    </w:p>
    <w:p w14:paraId="012E90DE" w14:textId="77777777" w:rsidR="009D62CD" w:rsidRPr="00DE2564" w:rsidRDefault="009D62CD" w:rsidP="00A67F85">
      <w:pPr>
        <w:numPr>
          <w:ilvl w:val="0"/>
          <w:numId w:val="9"/>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Medium vs High</w:t>
      </w:r>
      <w:r w:rsidRPr="00DE2564">
        <w:rPr>
          <w:rFonts w:ascii="Times New Roman" w:eastAsia="Times New Roman" w:hAnsi="Times New Roman" w:cs="Times New Roman"/>
          <w:sz w:val="24"/>
          <w:szCs w:val="24"/>
        </w:rPr>
        <w:t>: ↓ (p &lt; 0.05)</w:t>
      </w:r>
    </w:p>
    <w:p w14:paraId="72784DD1" w14:textId="77777777" w:rsidR="001847A2" w:rsidRPr="00DE2564" w:rsidRDefault="009D62CD"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eastAsia="Times New Roman" w:hAnsi="Times New Roman" w:cs="Times New Roman"/>
          <w:noProof/>
          <w:sz w:val="24"/>
          <w:szCs w:val="24"/>
        </w:rPr>
        <w:lastRenderedPageBreak/>
        <w:drawing>
          <wp:inline distT="0" distB="0" distL="0" distR="0" wp14:anchorId="26692E9E" wp14:editId="413ACCF3">
            <wp:extent cx="4962525" cy="4276725"/>
            <wp:effectExtent l="0" t="0" r="9525" b="9525"/>
            <wp:docPr id="3" name="Picture 3" descr="D:\creatinine_hist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creatinine_histogra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2525" cy="4276725"/>
                    </a:xfrm>
                    <a:prstGeom prst="rect">
                      <a:avLst/>
                    </a:prstGeom>
                    <a:noFill/>
                    <a:ln>
                      <a:noFill/>
                    </a:ln>
                  </pic:spPr>
                </pic:pic>
              </a:graphicData>
            </a:graphic>
          </wp:inline>
        </w:drawing>
      </w:r>
    </w:p>
    <w:p w14:paraId="0C4E3B79" w14:textId="77777777" w:rsidR="009D62CD" w:rsidRPr="00DE2564" w:rsidRDefault="001847A2" w:rsidP="00A67F85">
      <w:pPr>
        <w:spacing w:before="100" w:beforeAutospacing="1" w:after="100" w:afterAutospacing="1" w:line="360" w:lineRule="auto"/>
        <w:jc w:val="both"/>
        <w:rPr>
          <w:rFonts w:ascii="Times New Roman" w:eastAsia="Times New Roman" w:hAnsi="Times New Roman" w:cs="Times New Roman"/>
          <w:sz w:val="24"/>
          <w:szCs w:val="24"/>
        </w:rPr>
      </w:pPr>
      <w:r w:rsidRPr="00DE2564">
        <w:rPr>
          <w:rFonts w:ascii="Times New Roman" w:hAnsi="Times New Roman" w:cs="Times New Roman"/>
          <w:b/>
          <w:noProof/>
          <w:sz w:val="24"/>
          <w:szCs w:val="24"/>
          <w:lang w:val="en-GB"/>
        </w:rPr>
        <w:t>Figure 1</w:t>
      </w:r>
      <w:r w:rsidR="009D62CD" w:rsidRPr="00DE2564">
        <w:rPr>
          <w:rFonts w:ascii="Times New Roman" w:hAnsi="Times New Roman" w:cs="Times New Roman"/>
          <w:b/>
          <w:noProof/>
          <w:sz w:val="24"/>
          <w:szCs w:val="24"/>
          <w:lang w:val="en-GB"/>
        </w:rPr>
        <w:t xml:space="preserve">7: </w:t>
      </w:r>
      <w:r w:rsidR="009D62CD" w:rsidRPr="00DE2564">
        <w:rPr>
          <w:rFonts w:ascii="Times New Roman" w:hAnsi="Times New Roman" w:cs="Times New Roman"/>
          <w:b/>
          <w:sz w:val="24"/>
          <w:szCs w:val="24"/>
          <w:lang w:val="en-GB"/>
        </w:rPr>
        <w:t xml:space="preserve">Effect of </w:t>
      </w:r>
      <w:proofErr w:type="spellStart"/>
      <w:r w:rsidR="009D62CD" w:rsidRPr="00DE2564">
        <w:rPr>
          <w:rFonts w:ascii="Times New Roman" w:hAnsi="Times New Roman" w:cs="Times New Roman"/>
          <w:b/>
          <w:sz w:val="24"/>
          <w:szCs w:val="24"/>
          <w:lang w:val="en-GB"/>
        </w:rPr>
        <w:t>Xylopia</w:t>
      </w:r>
      <w:proofErr w:type="spellEnd"/>
      <w:r w:rsidR="009D62CD" w:rsidRPr="00DE2564">
        <w:rPr>
          <w:rFonts w:ascii="Times New Roman" w:hAnsi="Times New Roman" w:cs="Times New Roman"/>
          <w:b/>
          <w:sz w:val="24"/>
          <w:szCs w:val="24"/>
          <w:lang w:val="en-GB"/>
        </w:rPr>
        <w:t xml:space="preserve"> aethiopica Extract on Serum creatinine of Albino Wistar Rats</w:t>
      </w:r>
      <w:r w:rsidR="009D62CD" w:rsidRPr="00DE2564">
        <w:rPr>
          <w:rFonts w:ascii="Times New Roman" w:hAnsi="Times New Roman" w:cs="Times New Roman"/>
          <w:sz w:val="24"/>
          <w:szCs w:val="24"/>
          <w:lang w:val="en-GB"/>
        </w:rPr>
        <w:t xml:space="preserve"> </w:t>
      </w:r>
    </w:p>
    <w:p w14:paraId="304C493B" w14:textId="77777777" w:rsidR="001847A2" w:rsidRPr="00DE2564" w:rsidRDefault="001847A2" w:rsidP="00A67F85">
      <w:p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hAnsi="Times New Roman" w:cs="Times New Roman"/>
          <w:b/>
          <w:sz w:val="24"/>
          <w:szCs w:val="24"/>
        </w:rPr>
        <w:t>Post hoc Tukey test.</w:t>
      </w:r>
      <w:r w:rsidRPr="00DE2564">
        <w:rPr>
          <w:rFonts w:ascii="Times New Roman" w:eastAsia="Times New Roman" w:hAnsi="Times New Roman" w:cs="Times New Roman"/>
          <w:b/>
          <w:sz w:val="24"/>
          <w:szCs w:val="24"/>
        </w:rPr>
        <w:t xml:space="preserve"> </w:t>
      </w:r>
    </w:p>
    <w:p w14:paraId="79A21FB7" w14:textId="77777777" w:rsidR="009D62CD" w:rsidRPr="00DE2564" w:rsidRDefault="009D62CD" w:rsidP="00A67F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Low</w:t>
      </w:r>
      <w:r w:rsidRPr="00DE2564">
        <w:rPr>
          <w:rFonts w:ascii="Times New Roman" w:eastAsia="Times New Roman" w:hAnsi="Times New Roman" w:cs="Times New Roman"/>
          <w:sz w:val="24"/>
          <w:szCs w:val="24"/>
        </w:rPr>
        <w:t>: NS</w:t>
      </w:r>
    </w:p>
    <w:p w14:paraId="5BA7B407" w14:textId="77777777" w:rsidR="009D62CD" w:rsidRPr="00DE2564" w:rsidRDefault="009D62CD" w:rsidP="00A67F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Medium</w:t>
      </w:r>
      <w:r w:rsidRPr="00DE2564">
        <w:rPr>
          <w:rFonts w:ascii="Times New Roman" w:eastAsia="Times New Roman" w:hAnsi="Times New Roman" w:cs="Times New Roman"/>
          <w:sz w:val="24"/>
          <w:szCs w:val="24"/>
        </w:rPr>
        <w:t>: ↓ (p &lt; 0.05)</w:t>
      </w:r>
    </w:p>
    <w:p w14:paraId="4BB256D2" w14:textId="77777777" w:rsidR="009D62CD" w:rsidRPr="00DE2564" w:rsidRDefault="009D62CD" w:rsidP="00A67F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Control vs High</w:t>
      </w:r>
      <w:r w:rsidRPr="00DE2564">
        <w:rPr>
          <w:rFonts w:ascii="Times New Roman" w:eastAsia="Times New Roman" w:hAnsi="Times New Roman" w:cs="Times New Roman"/>
          <w:sz w:val="24"/>
          <w:szCs w:val="24"/>
        </w:rPr>
        <w:t>: ↓ (p &lt; 0.05)</w:t>
      </w:r>
    </w:p>
    <w:p w14:paraId="13B98DCF" w14:textId="77777777" w:rsidR="009D62CD" w:rsidRPr="00DE2564" w:rsidRDefault="009D62CD" w:rsidP="00A67F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Medium</w:t>
      </w:r>
      <w:r w:rsidRPr="00DE2564">
        <w:rPr>
          <w:rFonts w:ascii="Times New Roman" w:eastAsia="Times New Roman" w:hAnsi="Times New Roman" w:cs="Times New Roman"/>
          <w:sz w:val="24"/>
          <w:szCs w:val="24"/>
        </w:rPr>
        <w:t>: ↓ (p &lt; 0.05)</w:t>
      </w:r>
    </w:p>
    <w:p w14:paraId="5081F7AB" w14:textId="77777777" w:rsidR="001847A2" w:rsidRPr="00DE2564" w:rsidRDefault="009D62CD" w:rsidP="00A67F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bCs/>
          <w:sz w:val="24"/>
          <w:szCs w:val="24"/>
        </w:rPr>
        <w:t>Low vs High</w:t>
      </w:r>
      <w:r w:rsidRPr="00DE2564">
        <w:rPr>
          <w:rFonts w:ascii="Times New Roman" w:eastAsia="Times New Roman" w:hAnsi="Times New Roman" w:cs="Times New Roman"/>
          <w:sz w:val="24"/>
          <w:szCs w:val="24"/>
        </w:rPr>
        <w:t>: ↓ (p &lt; 0.05)</w:t>
      </w:r>
    </w:p>
    <w:p w14:paraId="2507412D" w14:textId="77777777" w:rsidR="009D62CD" w:rsidRPr="00DE2564" w:rsidRDefault="009D62CD" w:rsidP="00A67F85">
      <w:pPr>
        <w:numPr>
          <w:ilvl w:val="0"/>
          <w:numId w:val="10"/>
        </w:numPr>
        <w:spacing w:before="100" w:beforeAutospacing="1" w:after="100" w:afterAutospacing="1" w:line="360" w:lineRule="auto"/>
        <w:rPr>
          <w:rFonts w:ascii="Times New Roman" w:eastAsia="Times New Roman" w:hAnsi="Times New Roman" w:cs="Times New Roman"/>
          <w:sz w:val="24"/>
          <w:szCs w:val="24"/>
        </w:rPr>
      </w:pPr>
      <w:r w:rsidRPr="00DE2564">
        <w:rPr>
          <w:rFonts w:ascii="Times New Roman" w:eastAsia="Times New Roman" w:hAnsi="Times New Roman" w:cs="Times New Roman"/>
          <w:sz w:val="24"/>
          <w:szCs w:val="24"/>
        </w:rPr>
        <w:t>Medium vs High: NS</w:t>
      </w:r>
    </w:p>
    <w:p w14:paraId="225C1DF6" w14:textId="77777777" w:rsidR="001740B3" w:rsidRPr="00DE2564" w:rsidRDefault="001740B3" w:rsidP="00A67F85">
      <w:pPr>
        <w:spacing w:before="100" w:beforeAutospacing="1" w:after="100" w:afterAutospacing="1" w:line="360" w:lineRule="auto"/>
        <w:rPr>
          <w:rFonts w:ascii="Times New Roman" w:eastAsia="Times New Roman" w:hAnsi="Times New Roman" w:cs="Times New Roman"/>
          <w:sz w:val="24"/>
          <w:szCs w:val="24"/>
        </w:rPr>
      </w:pPr>
      <w:proofErr w:type="spellStart"/>
      <w:r w:rsidRPr="00DE2564">
        <w:rPr>
          <w:rFonts w:ascii="Times New Roman" w:hAnsi="Times New Roman" w:cs="Times New Roman"/>
          <w:b/>
          <w:bCs/>
          <w:sz w:val="24"/>
          <w:szCs w:val="24"/>
          <w:lang w:val="en-GB"/>
        </w:rPr>
        <w:t>Histomorphological</w:t>
      </w:r>
      <w:proofErr w:type="spellEnd"/>
      <w:r w:rsidRPr="00DE2564">
        <w:rPr>
          <w:rFonts w:ascii="Times New Roman" w:hAnsi="Times New Roman" w:cs="Times New Roman"/>
          <w:b/>
          <w:bCs/>
          <w:sz w:val="24"/>
          <w:szCs w:val="24"/>
          <w:lang w:val="en-GB"/>
        </w:rPr>
        <w:t xml:space="preserve"> Effects of </w:t>
      </w:r>
      <w:proofErr w:type="spellStart"/>
      <w:r w:rsidRPr="00DE2564">
        <w:rPr>
          <w:rFonts w:ascii="Times New Roman" w:hAnsi="Times New Roman" w:cs="Times New Roman"/>
          <w:b/>
          <w:bCs/>
          <w:sz w:val="24"/>
          <w:szCs w:val="24"/>
          <w:lang w:val="en-GB"/>
        </w:rPr>
        <w:t>Xylopia</w:t>
      </w:r>
      <w:proofErr w:type="spellEnd"/>
      <w:r w:rsidRPr="00DE2564">
        <w:rPr>
          <w:rFonts w:ascii="Times New Roman" w:hAnsi="Times New Roman" w:cs="Times New Roman"/>
          <w:b/>
          <w:bCs/>
          <w:sz w:val="24"/>
          <w:szCs w:val="24"/>
          <w:lang w:val="en-GB"/>
        </w:rPr>
        <w:t xml:space="preserve"> aethiopica on the Liver</w:t>
      </w:r>
    </w:p>
    <w:p w14:paraId="42F62C33" w14:textId="77777777" w:rsidR="009D62CD" w:rsidRPr="00DE2564" w:rsidRDefault="009D62CD" w:rsidP="00A67F85">
      <w:pPr>
        <w:spacing w:before="100" w:beforeAutospacing="1" w:after="100" w:afterAutospacing="1" w:line="360" w:lineRule="auto"/>
        <w:jc w:val="both"/>
        <w:rPr>
          <w:rFonts w:ascii="Times New Roman" w:eastAsia="Times New Roman" w:hAnsi="Times New Roman" w:cs="Times New Roman"/>
          <w:b/>
          <w:bCs/>
          <w:sz w:val="24"/>
          <w:szCs w:val="24"/>
        </w:rPr>
      </w:pPr>
      <w:r w:rsidRPr="00DE2564">
        <w:rPr>
          <w:rFonts w:ascii="Times New Roman" w:eastAsia="Times New Roman" w:hAnsi="Times New Roman" w:cs="Times New Roman"/>
          <w:bCs/>
          <w:sz w:val="24"/>
          <w:szCs w:val="24"/>
        </w:rPr>
        <w:t>Fig. 1</w:t>
      </w:r>
      <w:r w:rsidR="001847A2" w:rsidRPr="00DE2564">
        <w:rPr>
          <w:rFonts w:ascii="Times New Roman" w:eastAsia="Times New Roman" w:hAnsi="Times New Roman" w:cs="Times New Roman"/>
          <w:bCs/>
          <w:sz w:val="24"/>
          <w:szCs w:val="24"/>
        </w:rPr>
        <w:t>8</w:t>
      </w:r>
      <w:r w:rsidR="008134B5" w:rsidRPr="00DE2564">
        <w:rPr>
          <w:rFonts w:ascii="Times New Roman" w:eastAsia="Times New Roman" w:hAnsi="Times New Roman" w:cs="Times New Roman"/>
          <w:bCs/>
          <w:sz w:val="24"/>
          <w:szCs w:val="24"/>
        </w:rPr>
        <w:t xml:space="preserve"> (a) </w:t>
      </w:r>
      <w:r w:rsidRPr="00DE2564">
        <w:rPr>
          <w:rFonts w:ascii="Times New Roman" w:eastAsia="Times New Roman" w:hAnsi="Times New Roman" w:cs="Times New Roman"/>
          <w:bCs/>
          <w:sz w:val="24"/>
          <w:szCs w:val="24"/>
        </w:rPr>
        <w:t xml:space="preserve">Control liver (Group I): </w:t>
      </w:r>
      <w:r w:rsidRPr="00DE2564">
        <w:rPr>
          <w:rFonts w:ascii="Times New Roman" w:eastAsia="Times New Roman" w:hAnsi="Times New Roman" w:cs="Times New Roman"/>
          <w:sz w:val="24"/>
          <w:szCs w:val="24"/>
        </w:rPr>
        <w:t xml:space="preserve">The hepatocytes are well-arranged with preserved </w:t>
      </w:r>
      <w:r w:rsidRPr="00DE2564">
        <w:rPr>
          <w:rFonts w:ascii="Times New Roman" w:eastAsia="Times New Roman" w:hAnsi="Times New Roman" w:cs="Times New Roman"/>
          <w:bCs/>
          <w:sz w:val="24"/>
          <w:szCs w:val="24"/>
        </w:rPr>
        <w:t>normal architecture</w:t>
      </w:r>
      <w:r w:rsidRPr="00DE2564">
        <w:rPr>
          <w:rFonts w:ascii="Times New Roman" w:eastAsia="Times New Roman" w:hAnsi="Times New Roman" w:cs="Times New Roman"/>
          <w:sz w:val="24"/>
          <w:szCs w:val="24"/>
        </w:rPr>
        <w:t xml:space="preserve">. </w:t>
      </w:r>
      <w:r w:rsidRPr="00DE2564">
        <w:rPr>
          <w:rFonts w:ascii="Times New Roman" w:eastAsia="Times New Roman" w:hAnsi="Times New Roman" w:cs="Times New Roman"/>
          <w:bCs/>
          <w:sz w:val="24"/>
          <w:szCs w:val="24"/>
        </w:rPr>
        <w:t>Central vein</w:t>
      </w:r>
      <w:r w:rsidRPr="00DE2564">
        <w:rPr>
          <w:rFonts w:ascii="Times New Roman" w:eastAsia="Times New Roman" w:hAnsi="Times New Roman" w:cs="Times New Roman"/>
          <w:sz w:val="24"/>
          <w:szCs w:val="24"/>
        </w:rPr>
        <w:t xml:space="preserve">, </w:t>
      </w:r>
      <w:r w:rsidRPr="00DE2564">
        <w:rPr>
          <w:rFonts w:ascii="Times New Roman" w:eastAsia="Times New Roman" w:hAnsi="Times New Roman" w:cs="Times New Roman"/>
          <w:bCs/>
          <w:sz w:val="24"/>
          <w:szCs w:val="24"/>
        </w:rPr>
        <w:t>portal triad</w:t>
      </w:r>
      <w:r w:rsidRPr="00DE2564">
        <w:rPr>
          <w:rFonts w:ascii="Times New Roman" w:eastAsia="Times New Roman" w:hAnsi="Times New Roman" w:cs="Times New Roman"/>
          <w:sz w:val="24"/>
          <w:szCs w:val="24"/>
        </w:rPr>
        <w:t xml:space="preserve">, and </w:t>
      </w:r>
      <w:r w:rsidRPr="00DE2564">
        <w:rPr>
          <w:rFonts w:ascii="Times New Roman" w:eastAsia="Times New Roman" w:hAnsi="Times New Roman" w:cs="Times New Roman"/>
          <w:bCs/>
          <w:sz w:val="24"/>
          <w:szCs w:val="24"/>
        </w:rPr>
        <w:t>sinusoids</w:t>
      </w:r>
      <w:r w:rsidRPr="00DE2564">
        <w:rPr>
          <w:rFonts w:ascii="Times New Roman" w:eastAsia="Times New Roman" w:hAnsi="Times New Roman" w:cs="Times New Roman"/>
          <w:sz w:val="24"/>
          <w:szCs w:val="24"/>
        </w:rPr>
        <w:t xml:space="preserve"> are clearly visible. Nuclei of hepatocytes appear distinct without evidence of congestion or inflammatory infiltrates. This represents a </w:t>
      </w:r>
      <w:r w:rsidRPr="00DE2564">
        <w:rPr>
          <w:rFonts w:ascii="Times New Roman" w:eastAsia="Times New Roman" w:hAnsi="Times New Roman" w:cs="Times New Roman"/>
          <w:bCs/>
          <w:sz w:val="24"/>
          <w:szCs w:val="24"/>
        </w:rPr>
        <w:lastRenderedPageBreak/>
        <w:t>healthy, intact liver morphology</w:t>
      </w:r>
      <w:r w:rsidRPr="00DE2564">
        <w:rPr>
          <w:rFonts w:ascii="Times New Roman" w:eastAsia="Times New Roman" w:hAnsi="Times New Roman" w:cs="Times New Roman"/>
          <w:sz w:val="24"/>
          <w:szCs w:val="24"/>
        </w:rPr>
        <w:t xml:space="preserve">. </w:t>
      </w:r>
      <w:r w:rsidRPr="00DE2564">
        <w:rPr>
          <w:rFonts w:ascii="Times New Roman" w:eastAsia="Times New Roman" w:hAnsi="Times New Roman" w:cs="Times New Roman"/>
          <w:bCs/>
          <w:sz w:val="24"/>
          <w:szCs w:val="24"/>
        </w:rPr>
        <w:t>Fig. 1</w:t>
      </w:r>
      <w:r w:rsidR="001847A2" w:rsidRPr="00DE2564">
        <w:rPr>
          <w:rFonts w:ascii="Times New Roman" w:eastAsia="Times New Roman" w:hAnsi="Times New Roman" w:cs="Times New Roman"/>
          <w:bCs/>
          <w:sz w:val="24"/>
          <w:szCs w:val="24"/>
        </w:rPr>
        <w:t>8</w:t>
      </w:r>
      <w:r w:rsidRPr="00DE2564">
        <w:rPr>
          <w:rFonts w:ascii="Times New Roman" w:eastAsia="Times New Roman" w:hAnsi="Times New Roman" w:cs="Times New Roman"/>
          <w:bCs/>
          <w:sz w:val="24"/>
          <w:szCs w:val="24"/>
        </w:rPr>
        <w:t xml:space="preserve"> (b) Group 1 (100 mg/kg): </w:t>
      </w:r>
      <w:r w:rsidRPr="00DE2564">
        <w:rPr>
          <w:rFonts w:ascii="Times New Roman" w:eastAsia="Times New Roman" w:hAnsi="Times New Roman" w:cs="Times New Roman"/>
          <w:sz w:val="24"/>
          <w:szCs w:val="24"/>
        </w:rPr>
        <w:t xml:space="preserve">Hepatocytes show </w:t>
      </w:r>
      <w:r w:rsidRPr="00DE2564">
        <w:rPr>
          <w:rFonts w:ascii="Times New Roman" w:eastAsia="Times New Roman" w:hAnsi="Times New Roman" w:cs="Times New Roman"/>
          <w:bCs/>
          <w:sz w:val="24"/>
          <w:szCs w:val="24"/>
        </w:rPr>
        <w:t>congestion</w:t>
      </w:r>
      <w:r w:rsidRPr="00DE2564">
        <w:rPr>
          <w:rFonts w:ascii="Times New Roman" w:eastAsia="Times New Roman" w:hAnsi="Times New Roman" w:cs="Times New Roman"/>
          <w:sz w:val="24"/>
          <w:szCs w:val="24"/>
        </w:rPr>
        <w:t xml:space="preserve"> with accumulation of </w:t>
      </w:r>
      <w:r w:rsidRPr="00DE2564">
        <w:rPr>
          <w:rFonts w:ascii="Times New Roman" w:eastAsia="Times New Roman" w:hAnsi="Times New Roman" w:cs="Times New Roman"/>
          <w:bCs/>
          <w:sz w:val="24"/>
          <w:szCs w:val="24"/>
        </w:rPr>
        <w:t>eosinophilic material</w:t>
      </w:r>
      <w:r w:rsidRPr="00DE2564">
        <w:rPr>
          <w:rFonts w:ascii="Times New Roman" w:eastAsia="Times New Roman" w:hAnsi="Times New Roman" w:cs="Times New Roman"/>
          <w:sz w:val="24"/>
          <w:szCs w:val="24"/>
        </w:rPr>
        <w:t xml:space="preserve">. </w:t>
      </w:r>
      <w:r w:rsidRPr="00DE2564">
        <w:rPr>
          <w:rFonts w:ascii="Times New Roman" w:eastAsia="Times New Roman" w:hAnsi="Times New Roman" w:cs="Times New Roman"/>
          <w:bCs/>
          <w:sz w:val="24"/>
          <w:szCs w:val="24"/>
        </w:rPr>
        <w:t>Perioral inflammatory cell infiltration</w:t>
      </w:r>
      <w:r w:rsidRPr="00DE2564">
        <w:rPr>
          <w:rFonts w:ascii="Times New Roman" w:eastAsia="Times New Roman" w:hAnsi="Times New Roman" w:cs="Times New Roman"/>
          <w:sz w:val="24"/>
          <w:szCs w:val="24"/>
        </w:rPr>
        <w:t xml:space="preserve"> is noticeable. The </w:t>
      </w:r>
      <w:r w:rsidRPr="00DE2564">
        <w:rPr>
          <w:rFonts w:ascii="Times New Roman" w:eastAsia="Times New Roman" w:hAnsi="Times New Roman" w:cs="Times New Roman"/>
          <w:bCs/>
          <w:sz w:val="24"/>
          <w:szCs w:val="24"/>
        </w:rPr>
        <w:t>central vein</w:t>
      </w:r>
      <w:r w:rsidRPr="00DE2564">
        <w:rPr>
          <w:rFonts w:ascii="Times New Roman" w:eastAsia="Times New Roman" w:hAnsi="Times New Roman" w:cs="Times New Roman"/>
          <w:sz w:val="24"/>
          <w:szCs w:val="24"/>
        </w:rPr>
        <w:t xml:space="preserve"> is markedly filled with </w:t>
      </w:r>
      <w:r w:rsidRPr="00DE2564">
        <w:rPr>
          <w:rFonts w:ascii="Times New Roman" w:eastAsia="Times New Roman" w:hAnsi="Times New Roman" w:cs="Times New Roman"/>
          <w:bCs/>
          <w:sz w:val="24"/>
          <w:szCs w:val="24"/>
        </w:rPr>
        <w:t>erythrocytes</w:t>
      </w:r>
      <w:r w:rsidRPr="00DE2564">
        <w:rPr>
          <w:rFonts w:ascii="Times New Roman" w:eastAsia="Times New Roman" w:hAnsi="Times New Roman" w:cs="Times New Roman"/>
          <w:sz w:val="24"/>
          <w:szCs w:val="24"/>
        </w:rPr>
        <w:t xml:space="preserve"> suggests </w:t>
      </w:r>
      <w:r w:rsidRPr="00DE2564">
        <w:rPr>
          <w:rFonts w:ascii="Times New Roman" w:eastAsia="Times New Roman" w:hAnsi="Times New Roman" w:cs="Times New Roman"/>
          <w:bCs/>
          <w:sz w:val="24"/>
          <w:szCs w:val="24"/>
        </w:rPr>
        <w:t>mild hepatocellular injury and inflammatory response</w:t>
      </w:r>
      <w:r w:rsidRPr="00DE2564">
        <w:rPr>
          <w:rFonts w:ascii="Times New Roman" w:eastAsia="Times New Roman" w:hAnsi="Times New Roman" w:cs="Times New Roman"/>
          <w:sz w:val="24"/>
          <w:szCs w:val="24"/>
        </w:rPr>
        <w:t xml:space="preserve"> at this dose. </w:t>
      </w:r>
      <w:r w:rsidRPr="00DE2564">
        <w:rPr>
          <w:rFonts w:ascii="Times New Roman" w:eastAsia="Times New Roman" w:hAnsi="Times New Roman" w:cs="Times New Roman"/>
          <w:bCs/>
          <w:sz w:val="24"/>
          <w:szCs w:val="24"/>
        </w:rPr>
        <w:t>Fig. 1</w:t>
      </w:r>
      <w:r w:rsidR="001847A2" w:rsidRPr="00DE2564">
        <w:rPr>
          <w:rFonts w:ascii="Times New Roman" w:eastAsia="Times New Roman" w:hAnsi="Times New Roman" w:cs="Times New Roman"/>
          <w:bCs/>
          <w:sz w:val="24"/>
          <w:szCs w:val="24"/>
        </w:rPr>
        <w:t>8</w:t>
      </w:r>
      <w:r w:rsidR="001740B3" w:rsidRPr="00DE2564">
        <w:rPr>
          <w:rFonts w:ascii="Times New Roman" w:eastAsia="Times New Roman" w:hAnsi="Times New Roman" w:cs="Times New Roman"/>
          <w:bCs/>
          <w:sz w:val="24"/>
          <w:szCs w:val="24"/>
        </w:rPr>
        <w:t xml:space="preserve"> (c) </w:t>
      </w:r>
      <w:r w:rsidRPr="00DE2564">
        <w:rPr>
          <w:rFonts w:ascii="Times New Roman" w:eastAsia="Times New Roman" w:hAnsi="Times New Roman" w:cs="Times New Roman"/>
          <w:bCs/>
          <w:sz w:val="24"/>
          <w:szCs w:val="24"/>
        </w:rPr>
        <w:t>Group 2 (200 mg/kg):</w:t>
      </w:r>
      <w:r w:rsidRPr="00DE2564">
        <w:rPr>
          <w:rFonts w:ascii="Times New Roman" w:eastAsia="Times New Roman" w:hAnsi="Times New Roman" w:cs="Times New Roman"/>
          <w:sz w:val="24"/>
          <w:szCs w:val="24"/>
        </w:rPr>
        <w:t xml:space="preserve"> </w:t>
      </w:r>
      <w:r w:rsidRPr="00DE2564">
        <w:rPr>
          <w:rFonts w:ascii="Times New Roman" w:eastAsia="Times New Roman" w:hAnsi="Times New Roman" w:cs="Times New Roman"/>
          <w:bCs/>
          <w:sz w:val="24"/>
          <w:szCs w:val="24"/>
        </w:rPr>
        <w:t>Central blood vessels appear congested</w:t>
      </w:r>
      <w:r w:rsidRPr="00DE2564">
        <w:rPr>
          <w:rFonts w:ascii="Times New Roman" w:eastAsia="Times New Roman" w:hAnsi="Times New Roman" w:cs="Times New Roman"/>
          <w:sz w:val="24"/>
          <w:szCs w:val="24"/>
        </w:rPr>
        <w:t>.</w:t>
      </w:r>
      <w:r w:rsidRPr="00DE2564">
        <w:rPr>
          <w:rFonts w:ascii="Times New Roman" w:eastAsia="Times New Roman" w:hAnsi="Times New Roman" w:cs="Times New Roman"/>
          <w:bCs/>
          <w:sz w:val="24"/>
          <w:szCs w:val="24"/>
        </w:rPr>
        <w:t xml:space="preserve"> Mild periportal inflammatory infiltrates</w:t>
      </w:r>
      <w:r w:rsidRPr="00DE2564">
        <w:rPr>
          <w:rFonts w:ascii="Times New Roman" w:eastAsia="Times New Roman" w:hAnsi="Times New Roman" w:cs="Times New Roman"/>
          <w:sz w:val="24"/>
          <w:szCs w:val="24"/>
        </w:rPr>
        <w:t xml:space="preserve"> are present, though less marked compared to Group 1 Hepatic architecture is still relatively preserved.  Indicates </w:t>
      </w:r>
      <w:r w:rsidRPr="00DE2564">
        <w:rPr>
          <w:rFonts w:ascii="Times New Roman" w:eastAsia="Times New Roman" w:hAnsi="Times New Roman" w:cs="Times New Roman"/>
          <w:bCs/>
          <w:sz w:val="24"/>
          <w:szCs w:val="24"/>
        </w:rPr>
        <w:t>moderate liver stress</w:t>
      </w:r>
      <w:r w:rsidRPr="00DE2564">
        <w:rPr>
          <w:rFonts w:ascii="Times New Roman" w:eastAsia="Times New Roman" w:hAnsi="Times New Roman" w:cs="Times New Roman"/>
          <w:sz w:val="24"/>
          <w:szCs w:val="24"/>
        </w:rPr>
        <w:t xml:space="preserve"> with early inflammatory changes. </w:t>
      </w:r>
      <w:r w:rsidRPr="00DE2564">
        <w:rPr>
          <w:rFonts w:ascii="Times New Roman" w:eastAsia="Times New Roman" w:hAnsi="Times New Roman" w:cs="Times New Roman"/>
          <w:bCs/>
          <w:sz w:val="24"/>
          <w:szCs w:val="24"/>
        </w:rPr>
        <w:t>Fig. 1</w:t>
      </w:r>
      <w:r w:rsidR="001847A2" w:rsidRPr="00DE2564">
        <w:rPr>
          <w:rFonts w:ascii="Times New Roman" w:eastAsia="Times New Roman" w:hAnsi="Times New Roman" w:cs="Times New Roman"/>
          <w:bCs/>
          <w:sz w:val="24"/>
          <w:szCs w:val="24"/>
        </w:rPr>
        <w:t>8</w:t>
      </w:r>
      <w:r w:rsidR="001740B3" w:rsidRPr="00DE2564">
        <w:rPr>
          <w:rFonts w:ascii="Times New Roman" w:eastAsia="Times New Roman" w:hAnsi="Times New Roman" w:cs="Times New Roman"/>
          <w:bCs/>
          <w:sz w:val="24"/>
          <w:szCs w:val="24"/>
        </w:rPr>
        <w:t xml:space="preserve"> (d) Group</w:t>
      </w:r>
      <w:r w:rsidRPr="00DE2564">
        <w:rPr>
          <w:rFonts w:ascii="Times New Roman" w:eastAsia="Times New Roman" w:hAnsi="Times New Roman" w:cs="Times New Roman"/>
          <w:bCs/>
          <w:sz w:val="24"/>
          <w:szCs w:val="24"/>
        </w:rPr>
        <w:t xml:space="preserve"> 3 (300 mg/kg): </w:t>
      </w:r>
      <w:r w:rsidRPr="00DE2564">
        <w:rPr>
          <w:rFonts w:ascii="Times New Roman" w:hAnsi="Times New Roman" w:cs="Times New Roman"/>
          <w:bCs/>
          <w:sz w:val="24"/>
          <w:szCs w:val="24"/>
          <w:lang w:val="en-GB"/>
        </w:rPr>
        <w:t>300 mg/kg group:</w:t>
      </w:r>
      <w:r w:rsidRPr="00DE2564">
        <w:rPr>
          <w:rFonts w:ascii="Times New Roman" w:hAnsi="Times New Roman" w:cs="Times New Roman"/>
          <w:sz w:val="24"/>
          <w:szCs w:val="24"/>
          <w:lang w:val="en-GB"/>
        </w:rPr>
        <w:t xml:space="preserve"> Clear evidence of </w:t>
      </w:r>
      <w:r w:rsidRPr="00DE2564">
        <w:rPr>
          <w:rFonts w:ascii="Times New Roman" w:hAnsi="Times New Roman" w:cs="Times New Roman"/>
          <w:bCs/>
          <w:sz w:val="24"/>
          <w:szCs w:val="24"/>
          <w:lang w:val="en-GB"/>
        </w:rPr>
        <w:t>necrosis</w:t>
      </w:r>
      <w:r w:rsidRPr="00DE2564">
        <w:rPr>
          <w:rFonts w:ascii="Times New Roman" w:hAnsi="Times New Roman" w:cs="Times New Roman"/>
          <w:sz w:val="24"/>
          <w:szCs w:val="24"/>
          <w:lang w:val="en-GB"/>
        </w:rPr>
        <w:t xml:space="preserve"> is seen, indicated by cell death and tissue damage around the central area. This demonstrates hepatocellular injury at higher doses.</w:t>
      </w:r>
      <w:r w:rsidR="001740B3" w:rsidRPr="00DE2564">
        <w:rPr>
          <w:rFonts w:ascii="Times New Roman" w:eastAsia="Times New Roman" w:hAnsi="Times New Roman" w:cs="Times New Roman"/>
          <w:b/>
          <w:bCs/>
          <w:sz w:val="24"/>
          <w:szCs w:val="24"/>
        </w:rPr>
        <w:t xml:space="preserve"> </w:t>
      </w:r>
    </w:p>
    <w:p w14:paraId="790A8574" w14:textId="77777777" w:rsidR="009D62CD" w:rsidRPr="00DE2564" w:rsidRDefault="009D62CD" w:rsidP="00A67F85">
      <w:pPr>
        <w:spacing w:line="360" w:lineRule="auto"/>
        <w:jc w:val="both"/>
        <w:rPr>
          <w:rFonts w:ascii="Times New Roman" w:hAnsi="Times New Roman" w:cs="Times New Roman"/>
          <w:bCs/>
          <w:sz w:val="24"/>
          <w:szCs w:val="24"/>
          <w:lang w:val="en-GB"/>
        </w:rPr>
      </w:pPr>
      <w:r w:rsidRPr="00DE2564">
        <w:rPr>
          <w:rFonts w:ascii="Times New Roman" w:hAnsi="Times New Roman" w:cs="Times New Roman"/>
          <w:noProof/>
          <w:sz w:val="24"/>
          <w:szCs w:val="24"/>
        </w:rPr>
        <w:drawing>
          <wp:inline distT="0" distB="0" distL="0" distR="0" wp14:anchorId="0160E7D5" wp14:editId="7DAA8B6D">
            <wp:extent cx="5724525" cy="3829050"/>
            <wp:effectExtent l="0" t="0" r="9525" b="0"/>
            <wp:docPr id="2" name="Picture 2" descr="C:\Users\USER\Downloads\ChatGPT Image Aug 20, 2025, 11_21_5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wnloads\ChatGPT Image Aug 20, 2025, 11_21_59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14:paraId="23AEA6AF" w14:textId="77777777" w:rsidR="001847A2" w:rsidRPr="00DE2564" w:rsidRDefault="001847A2" w:rsidP="00A67F85">
      <w:pPr>
        <w:spacing w:line="360" w:lineRule="auto"/>
        <w:jc w:val="both"/>
        <w:rPr>
          <w:rFonts w:ascii="Times New Roman" w:hAnsi="Times New Roman" w:cs="Times New Roman"/>
          <w:b/>
          <w:bCs/>
          <w:sz w:val="24"/>
          <w:szCs w:val="24"/>
          <w:lang w:val="en-GB"/>
        </w:rPr>
      </w:pPr>
    </w:p>
    <w:p w14:paraId="7E3D3EA5" w14:textId="77777777" w:rsidR="009D62CD" w:rsidRPr="00DE2564" w:rsidRDefault="001847A2" w:rsidP="00A67F85">
      <w:pPr>
        <w:spacing w:line="360" w:lineRule="auto"/>
        <w:jc w:val="both"/>
        <w:rPr>
          <w:rFonts w:ascii="Times New Roman" w:hAnsi="Times New Roman" w:cs="Times New Roman"/>
          <w:b/>
          <w:bCs/>
          <w:sz w:val="24"/>
          <w:szCs w:val="24"/>
          <w:lang w:val="en-GB"/>
        </w:rPr>
      </w:pPr>
      <w:r w:rsidRPr="00DE2564">
        <w:rPr>
          <w:rFonts w:ascii="Times New Roman" w:hAnsi="Times New Roman" w:cs="Times New Roman"/>
          <w:b/>
          <w:bCs/>
          <w:sz w:val="24"/>
          <w:szCs w:val="24"/>
          <w:lang w:val="en-GB"/>
        </w:rPr>
        <w:t>Figure 1</w:t>
      </w:r>
      <w:r w:rsidR="001740B3" w:rsidRPr="00DE2564">
        <w:rPr>
          <w:rFonts w:ascii="Times New Roman" w:hAnsi="Times New Roman" w:cs="Times New Roman"/>
          <w:b/>
          <w:bCs/>
          <w:sz w:val="24"/>
          <w:szCs w:val="24"/>
          <w:lang w:val="en-GB"/>
        </w:rPr>
        <w:t xml:space="preserve">8 shows the </w:t>
      </w:r>
      <w:proofErr w:type="spellStart"/>
      <w:r w:rsidR="001740B3" w:rsidRPr="00DE2564">
        <w:rPr>
          <w:rFonts w:ascii="Times New Roman" w:hAnsi="Times New Roman" w:cs="Times New Roman"/>
          <w:b/>
          <w:bCs/>
          <w:sz w:val="24"/>
          <w:szCs w:val="24"/>
          <w:lang w:val="en-GB"/>
        </w:rPr>
        <w:t>hi</w:t>
      </w:r>
      <w:r w:rsidR="009D62CD" w:rsidRPr="00DE2564">
        <w:rPr>
          <w:rFonts w:ascii="Times New Roman" w:hAnsi="Times New Roman" w:cs="Times New Roman"/>
          <w:b/>
          <w:bCs/>
          <w:sz w:val="24"/>
          <w:szCs w:val="24"/>
          <w:lang w:val="en-GB"/>
        </w:rPr>
        <w:t>stomorphological</w:t>
      </w:r>
      <w:proofErr w:type="spellEnd"/>
      <w:r w:rsidR="009D62CD" w:rsidRPr="00DE2564">
        <w:rPr>
          <w:rFonts w:ascii="Times New Roman" w:hAnsi="Times New Roman" w:cs="Times New Roman"/>
          <w:b/>
          <w:bCs/>
          <w:sz w:val="24"/>
          <w:szCs w:val="24"/>
          <w:lang w:val="en-GB"/>
        </w:rPr>
        <w:t xml:space="preserve"> Effects of </w:t>
      </w:r>
      <w:proofErr w:type="spellStart"/>
      <w:r w:rsidR="009D62CD" w:rsidRPr="00DE2564">
        <w:rPr>
          <w:rFonts w:ascii="Times New Roman" w:hAnsi="Times New Roman" w:cs="Times New Roman"/>
          <w:b/>
          <w:bCs/>
          <w:sz w:val="24"/>
          <w:szCs w:val="24"/>
          <w:lang w:val="en-GB"/>
        </w:rPr>
        <w:t>Xylopia</w:t>
      </w:r>
      <w:proofErr w:type="spellEnd"/>
      <w:r w:rsidR="009D62CD" w:rsidRPr="00DE2564">
        <w:rPr>
          <w:rFonts w:ascii="Times New Roman" w:hAnsi="Times New Roman" w:cs="Times New Roman"/>
          <w:b/>
          <w:bCs/>
          <w:sz w:val="24"/>
          <w:szCs w:val="24"/>
          <w:lang w:val="en-GB"/>
        </w:rPr>
        <w:t xml:space="preserve"> aethiopica on the Liver</w:t>
      </w:r>
    </w:p>
    <w:p w14:paraId="0E992D31" w14:textId="77777777" w:rsidR="00CC73AF" w:rsidRPr="00DE2564" w:rsidRDefault="00CC73AF" w:rsidP="00A67F85">
      <w:pPr>
        <w:spacing w:line="360" w:lineRule="auto"/>
        <w:jc w:val="both"/>
        <w:rPr>
          <w:rFonts w:ascii="Times New Roman" w:hAnsi="Times New Roman" w:cs="Times New Roman"/>
          <w:b/>
          <w:bCs/>
          <w:sz w:val="24"/>
          <w:szCs w:val="24"/>
          <w:lang w:val="en-GB"/>
        </w:rPr>
      </w:pPr>
    </w:p>
    <w:p w14:paraId="25675DFC" w14:textId="77777777" w:rsidR="006E1F3D" w:rsidRPr="00DE2564" w:rsidRDefault="006E1F3D" w:rsidP="00A67F85">
      <w:pPr>
        <w:spacing w:line="360" w:lineRule="auto"/>
        <w:jc w:val="both"/>
        <w:rPr>
          <w:rFonts w:ascii="Times New Roman" w:hAnsi="Times New Roman" w:cs="Times New Roman"/>
          <w:bCs/>
          <w:sz w:val="24"/>
          <w:szCs w:val="24"/>
          <w:lang w:val="en-GB"/>
        </w:rPr>
      </w:pPr>
      <w:proofErr w:type="spellStart"/>
      <w:r w:rsidRPr="00DE2564">
        <w:rPr>
          <w:rFonts w:ascii="Times New Roman" w:eastAsia="Times New Roman" w:hAnsi="Times New Roman" w:cs="Times New Roman"/>
          <w:b/>
          <w:bCs/>
          <w:sz w:val="24"/>
          <w:szCs w:val="24"/>
        </w:rPr>
        <w:t>Histomorphological</w:t>
      </w:r>
      <w:proofErr w:type="spellEnd"/>
      <w:r w:rsidRPr="00DE2564">
        <w:rPr>
          <w:rFonts w:ascii="Times New Roman" w:eastAsia="Times New Roman" w:hAnsi="Times New Roman" w:cs="Times New Roman"/>
          <w:b/>
          <w:bCs/>
          <w:sz w:val="24"/>
          <w:szCs w:val="24"/>
        </w:rPr>
        <w:t xml:space="preserve"> Changes in the Kidney Following Administration of </w:t>
      </w:r>
      <w:proofErr w:type="spellStart"/>
      <w:r w:rsidRPr="00DE2564">
        <w:rPr>
          <w:rFonts w:ascii="Times New Roman" w:eastAsia="Times New Roman" w:hAnsi="Times New Roman" w:cs="Times New Roman"/>
          <w:b/>
          <w:bCs/>
          <w:sz w:val="24"/>
          <w:szCs w:val="24"/>
        </w:rPr>
        <w:t>Xylopia</w:t>
      </w:r>
      <w:proofErr w:type="spellEnd"/>
      <w:r w:rsidRPr="00DE2564">
        <w:rPr>
          <w:rFonts w:ascii="Times New Roman" w:eastAsia="Times New Roman" w:hAnsi="Times New Roman" w:cs="Times New Roman"/>
          <w:b/>
          <w:bCs/>
          <w:sz w:val="24"/>
          <w:szCs w:val="24"/>
        </w:rPr>
        <w:t xml:space="preserve"> aethiopica</w:t>
      </w:r>
    </w:p>
    <w:p w14:paraId="098D5455" w14:textId="77777777" w:rsidR="006E1F3D" w:rsidRPr="00DE2564" w:rsidRDefault="00CC73AF" w:rsidP="00A67F85">
      <w:pPr>
        <w:spacing w:before="100" w:beforeAutospacing="1" w:after="100" w:afterAutospacing="1" w:line="360" w:lineRule="auto"/>
        <w:rPr>
          <w:rFonts w:ascii="Times New Roman" w:eastAsia="Times New Roman" w:hAnsi="Times New Roman" w:cs="Times New Roman"/>
          <w:b/>
          <w:bCs/>
          <w:sz w:val="24"/>
          <w:szCs w:val="24"/>
        </w:rPr>
      </w:pPr>
      <w:r w:rsidRPr="00DE2564">
        <w:rPr>
          <w:rFonts w:ascii="Times New Roman" w:eastAsia="Times New Roman" w:hAnsi="Times New Roman" w:cs="Times New Roman"/>
          <w:sz w:val="24"/>
          <w:szCs w:val="24"/>
        </w:rPr>
        <w:lastRenderedPageBreak/>
        <w:t xml:space="preserve">Fig 19 </w:t>
      </w:r>
      <w:r w:rsidR="006E1F3D" w:rsidRPr="00DE2564">
        <w:rPr>
          <w:rFonts w:ascii="Times New Roman" w:eastAsia="Times New Roman" w:hAnsi="Times New Roman" w:cs="Times New Roman"/>
          <w:sz w:val="24"/>
          <w:szCs w:val="24"/>
        </w:rPr>
        <w:t>(a) Group I (control): Kidney section displaying renal architecture consisting of glomeruli and tubules separated by interstitial spaces. H &amp; E, ×100.</w:t>
      </w:r>
      <w:r w:rsidR="006E1F3D" w:rsidRPr="00DE2564">
        <w:rPr>
          <w:rFonts w:ascii="Times New Roman" w:eastAsia="Times New Roman" w:hAnsi="Times New Roman" w:cs="Times New Roman"/>
          <w:sz w:val="24"/>
          <w:szCs w:val="24"/>
        </w:rPr>
        <w:br/>
      </w:r>
      <w:r w:rsidRPr="00DE2564">
        <w:rPr>
          <w:rFonts w:ascii="Times New Roman" w:eastAsia="Times New Roman" w:hAnsi="Times New Roman" w:cs="Times New Roman"/>
          <w:sz w:val="24"/>
          <w:szCs w:val="24"/>
        </w:rPr>
        <w:t xml:space="preserve">Fig 19 </w:t>
      </w:r>
      <w:r w:rsidR="006E1F3D" w:rsidRPr="00DE2564">
        <w:rPr>
          <w:rFonts w:ascii="Times New Roman" w:eastAsia="Times New Roman" w:hAnsi="Times New Roman" w:cs="Times New Roman"/>
          <w:sz w:val="24"/>
          <w:szCs w:val="24"/>
        </w:rPr>
        <w:t>(b) Group I (100 mg/kg): Renal tissue with intact glomerulus, normal vascular structures, and clear interstitial space. H &amp; E, ×100.</w:t>
      </w:r>
      <w:r w:rsidR="006E1F3D" w:rsidRPr="00DE2564">
        <w:rPr>
          <w:rFonts w:ascii="Times New Roman" w:eastAsia="Times New Roman" w:hAnsi="Times New Roman" w:cs="Times New Roman"/>
          <w:sz w:val="24"/>
          <w:szCs w:val="24"/>
        </w:rPr>
        <w:br/>
      </w:r>
      <w:r w:rsidRPr="00DE2564">
        <w:rPr>
          <w:rFonts w:ascii="Times New Roman" w:eastAsia="Times New Roman" w:hAnsi="Times New Roman" w:cs="Times New Roman"/>
          <w:sz w:val="24"/>
          <w:szCs w:val="24"/>
        </w:rPr>
        <w:t xml:space="preserve">Fig 19 </w:t>
      </w:r>
      <w:r w:rsidR="006E1F3D" w:rsidRPr="00DE2564">
        <w:rPr>
          <w:rFonts w:ascii="Times New Roman" w:eastAsia="Times New Roman" w:hAnsi="Times New Roman" w:cs="Times New Roman"/>
          <w:sz w:val="24"/>
          <w:szCs w:val="24"/>
        </w:rPr>
        <w:t xml:space="preserve">(c) Group II (200 mg/kg): Section showing vascular engorgement and infiltration of interstitial spaces with chronic inflammatory cells; glomeruli appear congested while tubules remain largely unaffected. H&amp;E, × 100. </w:t>
      </w:r>
      <w:r w:rsidRPr="00DE2564">
        <w:rPr>
          <w:rFonts w:ascii="Times New Roman" w:eastAsia="Times New Roman" w:hAnsi="Times New Roman" w:cs="Times New Roman"/>
          <w:sz w:val="24"/>
          <w:szCs w:val="24"/>
        </w:rPr>
        <w:t xml:space="preserve"> Fig 19 </w:t>
      </w:r>
      <w:r w:rsidR="006E1F3D" w:rsidRPr="00DE2564">
        <w:rPr>
          <w:rFonts w:ascii="Times New Roman" w:eastAsia="Times New Roman" w:hAnsi="Times New Roman" w:cs="Times New Roman"/>
          <w:sz w:val="24"/>
          <w:szCs w:val="24"/>
        </w:rPr>
        <w:t xml:space="preserve">(d) Group III (300 mg/kg): Renal tissue exhibiting vascular congestion, preserved glomeruli, and interstitial infiltration by inflammatory cells. H &amp; </w:t>
      </w:r>
      <w:r w:rsidRPr="00DE2564">
        <w:rPr>
          <w:rFonts w:ascii="Times New Roman" w:eastAsia="Times New Roman" w:hAnsi="Times New Roman" w:cs="Times New Roman"/>
          <w:sz w:val="24"/>
          <w:szCs w:val="24"/>
        </w:rPr>
        <w:t>E, ×</w:t>
      </w:r>
      <w:r w:rsidR="006E1F3D" w:rsidRPr="00DE2564">
        <w:rPr>
          <w:rFonts w:ascii="Times New Roman" w:eastAsia="Times New Roman" w:hAnsi="Times New Roman" w:cs="Times New Roman"/>
          <w:sz w:val="24"/>
          <w:szCs w:val="24"/>
        </w:rPr>
        <w:t>100.</w:t>
      </w:r>
    </w:p>
    <w:p w14:paraId="0DE8F4CF" w14:textId="77777777" w:rsidR="006E1F3D" w:rsidRPr="00DE2564" w:rsidRDefault="006E1F3D" w:rsidP="00A67F85">
      <w:pPr>
        <w:spacing w:line="360" w:lineRule="auto"/>
        <w:jc w:val="both"/>
        <w:rPr>
          <w:rFonts w:ascii="Times New Roman" w:hAnsi="Times New Roman" w:cs="Times New Roman"/>
          <w:b/>
          <w:bCs/>
          <w:sz w:val="24"/>
          <w:szCs w:val="24"/>
          <w:lang w:val="en-GB"/>
        </w:rPr>
      </w:pPr>
    </w:p>
    <w:p w14:paraId="3D0457F4" w14:textId="77777777" w:rsidR="009D62CD" w:rsidRPr="00DE2564" w:rsidRDefault="009D62CD" w:rsidP="00A67F85">
      <w:pPr>
        <w:spacing w:line="360" w:lineRule="auto"/>
        <w:jc w:val="both"/>
        <w:rPr>
          <w:rFonts w:ascii="Times New Roman" w:hAnsi="Times New Roman" w:cs="Times New Roman"/>
          <w:bCs/>
          <w:sz w:val="24"/>
          <w:szCs w:val="24"/>
          <w:lang w:val="en-GB"/>
        </w:rPr>
      </w:pPr>
      <w:r w:rsidRPr="00DE2564">
        <w:rPr>
          <w:rFonts w:ascii="Times New Roman" w:hAnsi="Times New Roman" w:cs="Times New Roman"/>
          <w:noProof/>
          <w:sz w:val="24"/>
          <w:szCs w:val="24"/>
        </w:rPr>
        <w:drawing>
          <wp:inline distT="0" distB="0" distL="0" distR="0" wp14:anchorId="12B3C585" wp14:editId="15AD3425">
            <wp:extent cx="5724525" cy="3829050"/>
            <wp:effectExtent l="0" t="0" r="9525" b="0"/>
            <wp:docPr id="1" name="Picture 1" descr="C:\Users\USER\Downloads\28c543e7-c66c-44d6-955a-6a0efd381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wnloads\28c543e7-c66c-44d6-955a-6a0efd38129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r w:rsidRPr="00DE2564">
        <w:rPr>
          <w:rFonts w:ascii="Times New Roman" w:hAnsi="Times New Roman" w:cs="Times New Roman"/>
          <w:bCs/>
          <w:sz w:val="24"/>
          <w:szCs w:val="24"/>
          <w:lang w:val="en-GB"/>
        </w:rPr>
        <w:t xml:space="preserve"> </w:t>
      </w:r>
      <w:r w:rsidR="001847A2" w:rsidRPr="00DE2564">
        <w:rPr>
          <w:rFonts w:ascii="Times New Roman" w:eastAsia="Times New Roman" w:hAnsi="Times New Roman" w:cs="Times New Roman"/>
          <w:b/>
          <w:bCs/>
          <w:sz w:val="24"/>
          <w:szCs w:val="24"/>
        </w:rPr>
        <w:t>Figure 1</w:t>
      </w:r>
      <w:r w:rsidRPr="00DE2564">
        <w:rPr>
          <w:rFonts w:ascii="Times New Roman" w:eastAsia="Times New Roman" w:hAnsi="Times New Roman" w:cs="Times New Roman"/>
          <w:b/>
          <w:bCs/>
          <w:sz w:val="24"/>
          <w:szCs w:val="24"/>
        </w:rPr>
        <w:t xml:space="preserve">9 shows the </w:t>
      </w:r>
      <w:proofErr w:type="spellStart"/>
      <w:r w:rsidRPr="00DE2564">
        <w:rPr>
          <w:rFonts w:ascii="Times New Roman" w:eastAsia="Times New Roman" w:hAnsi="Times New Roman" w:cs="Times New Roman"/>
          <w:b/>
          <w:bCs/>
          <w:sz w:val="24"/>
          <w:szCs w:val="24"/>
        </w:rPr>
        <w:t>histomorphological</w:t>
      </w:r>
      <w:proofErr w:type="spellEnd"/>
      <w:r w:rsidRPr="00DE2564">
        <w:rPr>
          <w:rFonts w:ascii="Times New Roman" w:eastAsia="Times New Roman" w:hAnsi="Times New Roman" w:cs="Times New Roman"/>
          <w:b/>
          <w:bCs/>
          <w:sz w:val="24"/>
          <w:szCs w:val="24"/>
        </w:rPr>
        <w:t xml:space="preserve"> Changes in the Kidney Following Administration of </w:t>
      </w:r>
      <w:proofErr w:type="spellStart"/>
      <w:r w:rsidRPr="00DE2564">
        <w:rPr>
          <w:rFonts w:ascii="Times New Roman" w:eastAsia="Times New Roman" w:hAnsi="Times New Roman" w:cs="Times New Roman"/>
          <w:b/>
          <w:bCs/>
          <w:sz w:val="24"/>
          <w:szCs w:val="24"/>
        </w:rPr>
        <w:t>Xylopia</w:t>
      </w:r>
      <w:proofErr w:type="spellEnd"/>
      <w:r w:rsidRPr="00DE2564">
        <w:rPr>
          <w:rFonts w:ascii="Times New Roman" w:eastAsia="Times New Roman" w:hAnsi="Times New Roman" w:cs="Times New Roman"/>
          <w:b/>
          <w:bCs/>
          <w:sz w:val="24"/>
          <w:szCs w:val="24"/>
        </w:rPr>
        <w:t xml:space="preserve"> aethiopica</w:t>
      </w:r>
    </w:p>
    <w:p w14:paraId="6AAF12AA" w14:textId="77777777" w:rsidR="00CC73AF" w:rsidRPr="00DE2564" w:rsidRDefault="00CC73AF" w:rsidP="00A67F85">
      <w:pPr>
        <w:spacing w:line="360" w:lineRule="auto"/>
        <w:rPr>
          <w:rFonts w:ascii="Times New Roman" w:eastAsia="Times New Roman" w:hAnsi="Times New Roman" w:cs="Times New Roman"/>
          <w:b/>
          <w:bCs/>
          <w:sz w:val="24"/>
          <w:szCs w:val="24"/>
        </w:rPr>
      </w:pPr>
    </w:p>
    <w:p w14:paraId="596BFA98" w14:textId="77777777" w:rsidR="009D62CD" w:rsidRPr="00DE2564" w:rsidRDefault="002244B4" w:rsidP="00A67F85">
      <w:pPr>
        <w:spacing w:line="360" w:lineRule="auto"/>
        <w:rPr>
          <w:rFonts w:ascii="Times New Roman" w:hAnsi="Times New Roman" w:cs="Times New Roman"/>
          <w:sz w:val="24"/>
          <w:szCs w:val="24"/>
        </w:rPr>
      </w:pPr>
      <w:r w:rsidRPr="00DE2564">
        <w:rPr>
          <w:rFonts w:ascii="Times New Roman" w:eastAsia="Times New Roman" w:hAnsi="Times New Roman" w:cs="Times New Roman"/>
          <w:b/>
          <w:bCs/>
          <w:sz w:val="24"/>
          <w:szCs w:val="24"/>
        </w:rPr>
        <w:t>Discussion</w:t>
      </w:r>
    </w:p>
    <w:p w14:paraId="1E797635" w14:textId="77777777" w:rsidR="002244B4" w:rsidRPr="00DE2564" w:rsidRDefault="00113A0C" w:rsidP="00A67F85">
      <w:pPr>
        <w:spacing w:line="360" w:lineRule="auto"/>
        <w:jc w:val="both"/>
        <w:rPr>
          <w:rFonts w:ascii="Times New Roman" w:hAnsi="Times New Roman"/>
          <w:sz w:val="24"/>
          <w:szCs w:val="24"/>
        </w:rPr>
      </w:pPr>
      <w:r w:rsidRPr="00DE2564">
        <w:rPr>
          <w:rFonts w:ascii="Times New Roman" w:hAnsi="Times New Roman"/>
          <w:sz w:val="24"/>
          <w:szCs w:val="24"/>
        </w:rPr>
        <w:lastRenderedPageBreak/>
        <w:t>E</w:t>
      </w:r>
      <w:r w:rsidR="002244B4" w:rsidRPr="00DE2564">
        <w:rPr>
          <w:rFonts w:ascii="Times New Roman" w:hAnsi="Times New Roman"/>
          <w:sz w:val="24"/>
          <w:szCs w:val="24"/>
        </w:rPr>
        <w:t xml:space="preserve">ffect of the aqueous extract of </w:t>
      </w:r>
      <w:proofErr w:type="spellStart"/>
      <w:r w:rsidR="002244B4" w:rsidRPr="00DE2564">
        <w:rPr>
          <w:rFonts w:ascii="Times New Roman" w:hAnsi="Times New Roman"/>
          <w:sz w:val="24"/>
          <w:szCs w:val="24"/>
        </w:rPr>
        <w:t>xylopia</w:t>
      </w:r>
      <w:proofErr w:type="spellEnd"/>
      <w:r w:rsidR="002244B4" w:rsidRPr="00DE2564">
        <w:rPr>
          <w:rFonts w:ascii="Times New Roman" w:hAnsi="Times New Roman"/>
          <w:sz w:val="24"/>
          <w:szCs w:val="24"/>
        </w:rPr>
        <w:t xml:space="preserve"> aethiopica on lipid profile of Albino </w:t>
      </w:r>
      <w:proofErr w:type="spellStart"/>
      <w:r w:rsidRPr="00DE2564">
        <w:rPr>
          <w:rFonts w:ascii="Times New Roman" w:hAnsi="Times New Roman"/>
          <w:sz w:val="24"/>
          <w:szCs w:val="24"/>
        </w:rPr>
        <w:t>Wista</w:t>
      </w:r>
      <w:proofErr w:type="spellEnd"/>
      <w:r w:rsidRPr="00DE2564">
        <w:rPr>
          <w:rFonts w:ascii="Times New Roman" w:hAnsi="Times New Roman"/>
          <w:sz w:val="24"/>
          <w:szCs w:val="24"/>
        </w:rPr>
        <w:t xml:space="preserve"> rat shows </w:t>
      </w:r>
      <w:proofErr w:type="gramStart"/>
      <w:r w:rsidRPr="00DE2564">
        <w:rPr>
          <w:rFonts w:ascii="Times New Roman" w:hAnsi="Times New Roman"/>
          <w:sz w:val="24"/>
          <w:szCs w:val="24"/>
        </w:rPr>
        <w:t xml:space="preserve">that </w:t>
      </w:r>
      <w:r w:rsidR="002244B4" w:rsidRPr="00DE2564">
        <w:rPr>
          <w:rFonts w:ascii="Times New Roman" w:hAnsi="Times New Roman"/>
          <w:sz w:val="24"/>
          <w:szCs w:val="24"/>
        </w:rPr>
        <w:t xml:space="preserve"> </w:t>
      </w:r>
      <w:proofErr w:type="spellStart"/>
      <w:r w:rsidR="002244B4" w:rsidRPr="00DE2564">
        <w:rPr>
          <w:rFonts w:ascii="Times New Roman" w:hAnsi="Times New Roman"/>
          <w:sz w:val="24"/>
          <w:szCs w:val="24"/>
        </w:rPr>
        <w:t>Xylopia</w:t>
      </w:r>
      <w:proofErr w:type="spellEnd"/>
      <w:proofErr w:type="gramEnd"/>
      <w:r w:rsidR="002244B4" w:rsidRPr="00DE2564">
        <w:rPr>
          <w:rFonts w:ascii="Times New Roman" w:hAnsi="Times New Roman"/>
          <w:sz w:val="24"/>
          <w:szCs w:val="24"/>
        </w:rPr>
        <w:t xml:space="preserve"> aethiopica caused a progressive and significant reduction in total cholesterol levels at 200mg/kg (p=0.04) and 300mg/kg (p=0.01), indicating effective cholesterol lowering properties at moderate and high doses. </w:t>
      </w:r>
      <w:r w:rsidRPr="00DE2564">
        <w:rPr>
          <w:rFonts w:ascii="Times New Roman" w:hAnsi="Times New Roman"/>
          <w:sz w:val="24"/>
          <w:szCs w:val="24"/>
        </w:rPr>
        <w:t>This suggests</w:t>
      </w:r>
      <w:r w:rsidR="002244B4" w:rsidRPr="00DE2564">
        <w:rPr>
          <w:rFonts w:ascii="Times New Roman" w:hAnsi="Times New Roman"/>
          <w:sz w:val="24"/>
          <w:szCs w:val="24"/>
        </w:rPr>
        <w:t xml:space="preserve"> an inhibition of cholesterol biosynthesis or excretion. A non-significant reduction of triglycerides was also observed at 100mg/kg (p=0.62)) while a </w:t>
      </w:r>
      <w:proofErr w:type="gramStart"/>
      <w:r w:rsidR="002244B4" w:rsidRPr="00DE2564">
        <w:rPr>
          <w:rFonts w:ascii="Times New Roman" w:hAnsi="Times New Roman"/>
          <w:sz w:val="24"/>
          <w:szCs w:val="24"/>
        </w:rPr>
        <w:t>significant reductions</w:t>
      </w:r>
      <w:proofErr w:type="gramEnd"/>
      <w:r w:rsidR="002244B4" w:rsidRPr="00DE2564">
        <w:rPr>
          <w:rFonts w:ascii="Times New Roman" w:hAnsi="Times New Roman"/>
          <w:sz w:val="24"/>
          <w:szCs w:val="24"/>
        </w:rPr>
        <w:t xml:space="preserve"> occurred at 200mg/kg (p=0.03) and 300mg/kg</w:t>
      </w:r>
    </w:p>
    <w:p w14:paraId="34B892B1" w14:textId="77777777" w:rsidR="002244B4" w:rsidRPr="00DE2564" w:rsidRDefault="002244B4" w:rsidP="00A67F85">
      <w:pPr>
        <w:spacing w:line="360" w:lineRule="auto"/>
        <w:jc w:val="both"/>
        <w:rPr>
          <w:rFonts w:ascii="Times New Roman" w:hAnsi="Times New Roman"/>
          <w:sz w:val="24"/>
          <w:szCs w:val="24"/>
        </w:rPr>
      </w:pPr>
      <w:r w:rsidRPr="00DE2564">
        <w:rPr>
          <w:rFonts w:ascii="Times New Roman" w:hAnsi="Times New Roman"/>
          <w:sz w:val="24"/>
          <w:szCs w:val="24"/>
        </w:rPr>
        <w:t xml:space="preserve">(p=0.02), suggesting the extract may modulate fat metabolism or enhance lipolysis at higher doses. Very low-density lipoprotein cholesterol dropped significantly at 200mg/kg (p=0.04) and 300mg/kg (p=0.02), consistent with reduced triglycerides since VLDL is the main carrier of TG. High density lipoprotein (HDL) increased significantly at 200mg/kg (p=0.02) and 300mg/kg (p=0.001), indicating improved reverse cholesterol transport. The </w:t>
      </w:r>
      <w:r w:rsidR="00113A0C" w:rsidRPr="00DE2564">
        <w:rPr>
          <w:rFonts w:ascii="Times New Roman" w:hAnsi="Times New Roman"/>
          <w:sz w:val="24"/>
          <w:szCs w:val="24"/>
        </w:rPr>
        <w:t>increase in HDL suggests</w:t>
      </w:r>
      <w:r w:rsidRPr="00DE2564">
        <w:rPr>
          <w:rFonts w:ascii="Times New Roman" w:hAnsi="Times New Roman"/>
          <w:sz w:val="24"/>
          <w:szCs w:val="24"/>
        </w:rPr>
        <w:t xml:space="preserve"> a cardio protective effect, which may help reduce atherosclerotic risk.</w:t>
      </w:r>
    </w:p>
    <w:p w14:paraId="27E05610" w14:textId="77777777" w:rsidR="002244B4" w:rsidRPr="00DE2564" w:rsidRDefault="002244B4" w:rsidP="00A67F85">
      <w:pPr>
        <w:spacing w:line="360" w:lineRule="auto"/>
        <w:jc w:val="both"/>
        <w:rPr>
          <w:rFonts w:ascii="Times New Roman" w:hAnsi="Times New Roman"/>
          <w:sz w:val="24"/>
          <w:szCs w:val="24"/>
        </w:rPr>
      </w:pPr>
      <w:r w:rsidRPr="00DE2564">
        <w:rPr>
          <w:rFonts w:ascii="Times New Roman" w:hAnsi="Times New Roman"/>
          <w:sz w:val="24"/>
          <w:szCs w:val="24"/>
        </w:rPr>
        <w:t xml:space="preserve"> Low-density </w:t>
      </w:r>
      <w:proofErr w:type="spellStart"/>
      <w:r w:rsidRPr="00DE2564">
        <w:rPr>
          <w:rFonts w:ascii="Times New Roman" w:hAnsi="Times New Roman"/>
          <w:sz w:val="24"/>
          <w:szCs w:val="24"/>
        </w:rPr>
        <w:t>lipopro</w:t>
      </w:r>
      <w:r w:rsidR="00113A0C" w:rsidRPr="00DE2564">
        <w:rPr>
          <w:rFonts w:ascii="Times New Roman" w:hAnsi="Times New Roman"/>
          <w:sz w:val="24"/>
          <w:szCs w:val="24"/>
        </w:rPr>
        <w:t>teine</w:t>
      </w:r>
      <w:proofErr w:type="spellEnd"/>
      <w:r w:rsidR="00113A0C" w:rsidRPr="00DE2564">
        <w:rPr>
          <w:rFonts w:ascii="Times New Roman" w:hAnsi="Times New Roman"/>
          <w:sz w:val="24"/>
          <w:szCs w:val="24"/>
        </w:rPr>
        <w:t xml:space="preserve"> cholesterol which is athe</w:t>
      </w:r>
      <w:r w:rsidRPr="00DE2564">
        <w:rPr>
          <w:rFonts w:ascii="Times New Roman" w:hAnsi="Times New Roman"/>
          <w:sz w:val="24"/>
          <w:szCs w:val="24"/>
        </w:rPr>
        <w:t>rogenic, showed a dose-dependent and significant decrease at 200mg/kg (p=0.03) and 300mg/kg (p=0.01). This aligns with the decrease in total cholesterol, suggesting the extract reduces harmful lipid fractions. In all, the extract of X. aethiopica appears to have hypolipidemic effects, particularly at doses of 200mg/kg and 300mg/kg. These effects are statistically significant and biologically relevant, suggesting that the plant may enhance lipid clearance, suppress hepatic cholesterol synthesis and increase HDL for</w:t>
      </w:r>
      <w:r w:rsidR="002063E9" w:rsidRPr="00DE2564">
        <w:rPr>
          <w:rFonts w:ascii="Times New Roman" w:hAnsi="Times New Roman"/>
          <w:sz w:val="24"/>
          <w:szCs w:val="24"/>
        </w:rPr>
        <w:t>mation.</w:t>
      </w:r>
      <w:r w:rsidR="002063E9" w:rsidRPr="00DE2564">
        <w:rPr>
          <w:rFonts w:ascii="Times New Roman" w:hAnsi="Times New Roman"/>
          <w:sz w:val="24"/>
          <w:szCs w:val="24"/>
          <w:vertAlign w:val="superscript"/>
        </w:rPr>
        <w:t>26</w:t>
      </w:r>
      <w:r w:rsidRPr="00DE2564">
        <w:rPr>
          <w:rFonts w:ascii="Times New Roman" w:hAnsi="Times New Roman"/>
          <w:color w:val="FF0000"/>
          <w:sz w:val="24"/>
          <w:szCs w:val="24"/>
        </w:rPr>
        <w:t xml:space="preserve">  </w:t>
      </w:r>
      <w:r w:rsidRPr="00DE2564">
        <w:rPr>
          <w:rFonts w:ascii="Times New Roman" w:hAnsi="Times New Roman"/>
          <w:sz w:val="24"/>
          <w:szCs w:val="24"/>
        </w:rPr>
        <w:t>Also, earlier work reported that X. aethiopica extract significantly reduced serum cholesterol, triglycerides, and LDL-C in diabetic rats, attributing this effect to its high flavonoid and phenolic content.</w:t>
      </w:r>
      <w:r w:rsidR="002063E9" w:rsidRPr="00DE2564">
        <w:rPr>
          <w:rFonts w:ascii="Times New Roman" w:hAnsi="Times New Roman"/>
          <w:sz w:val="24"/>
          <w:szCs w:val="24"/>
          <w:vertAlign w:val="superscript"/>
        </w:rPr>
        <w:t>27</w:t>
      </w:r>
      <w:r w:rsidRPr="00DE2564">
        <w:rPr>
          <w:rFonts w:ascii="Times New Roman" w:hAnsi="Times New Roman"/>
          <w:sz w:val="24"/>
          <w:szCs w:val="24"/>
        </w:rPr>
        <w:t xml:space="preserve">  Terpenoi</w:t>
      </w:r>
      <w:r w:rsidR="00287962" w:rsidRPr="00DE2564">
        <w:rPr>
          <w:rFonts w:ascii="Times New Roman" w:hAnsi="Times New Roman"/>
          <w:sz w:val="24"/>
          <w:szCs w:val="24"/>
        </w:rPr>
        <w:t>d</w:t>
      </w:r>
      <w:r w:rsidRPr="00DE2564">
        <w:rPr>
          <w:rFonts w:ascii="Times New Roman" w:hAnsi="Times New Roman"/>
          <w:sz w:val="24"/>
          <w:szCs w:val="24"/>
        </w:rPr>
        <w:t xml:space="preserve">s may activate AMPK (AMP-activated protein kinase), a regulator of lipid metabolism, thereby inhibiting fatty acid synthesis and increasing lipid oxidation. The work on </w:t>
      </w:r>
      <w:r w:rsidRPr="00DE2564">
        <w:rPr>
          <w:rFonts w:ascii="Times New Roman" w:hAnsi="Times New Roman"/>
          <w:bCs/>
          <w:sz w:val="24"/>
          <w:szCs w:val="24"/>
        </w:rPr>
        <w:t>Pharmacological and phytochemical review</w:t>
      </w:r>
      <w:r w:rsidR="00143C81" w:rsidRPr="00DE2564">
        <w:rPr>
          <w:rFonts w:ascii="Times New Roman" w:hAnsi="Times New Roman"/>
          <w:bCs/>
          <w:sz w:val="24"/>
          <w:szCs w:val="24"/>
        </w:rPr>
        <w:t>ed</w:t>
      </w:r>
      <w:r w:rsidRPr="00DE2564">
        <w:rPr>
          <w:rFonts w:ascii="Times New Roman" w:hAnsi="Times New Roman"/>
          <w:bCs/>
          <w:sz w:val="24"/>
          <w:szCs w:val="24"/>
        </w:rPr>
        <w:t xml:space="preserve">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A </w:t>
      </w:r>
      <w:r w:rsidR="00143C81" w:rsidRPr="00DE2564">
        <w:rPr>
          <w:rFonts w:ascii="Times New Roman" w:hAnsi="Times New Roman"/>
          <w:bCs/>
          <w:sz w:val="24"/>
          <w:szCs w:val="24"/>
        </w:rPr>
        <w:t>promising</w:t>
      </w:r>
      <w:r w:rsidRPr="00DE2564">
        <w:rPr>
          <w:rFonts w:ascii="Times New Roman" w:hAnsi="Times New Roman"/>
          <w:bCs/>
          <w:sz w:val="24"/>
          <w:szCs w:val="24"/>
        </w:rPr>
        <w:t xml:space="preserve"> medical plant</w:t>
      </w:r>
      <w:r w:rsidR="00143C81" w:rsidRPr="00DE2564">
        <w:rPr>
          <w:rFonts w:ascii="Times New Roman" w:hAnsi="Times New Roman"/>
          <w:bCs/>
          <w:sz w:val="24"/>
          <w:szCs w:val="24"/>
        </w:rPr>
        <w:t>,</w:t>
      </w:r>
      <w:r w:rsidRPr="00DE2564">
        <w:rPr>
          <w:rFonts w:ascii="Times New Roman" w:hAnsi="Times New Roman"/>
          <w:sz w:val="24"/>
          <w:szCs w:val="24"/>
        </w:rPr>
        <w:t xml:space="preserve"> identified various bioactive constituents in </w:t>
      </w:r>
      <w:proofErr w:type="spellStart"/>
      <w:r w:rsidRPr="00DE2564">
        <w:rPr>
          <w:rFonts w:ascii="Times New Roman" w:hAnsi="Times New Roman"/>
          <w:sz w:val="24"/>
          <w:szCs w:val="24"/>
        </w:rPr>
        <w:t>xylopia</w:t>
      </w:r>
      <w:proofErr w:type="spellEnd"/>
      <w:r w:rsidRPr="00DE2564">
        <w:rPr>
          <w:rFonts w:ascii="Times New Roman" w:hAnsi="Times New Roman"/>
          <w:sz w:val="24"/>
          <w:szCs w:val="24"/>
        </w:rPr>
        <w:t xml:space="preserve"> aethiopica, including kaurenoic acid, </w:t>
      </w:r>
      <w:proofErr w:type="spellStart"/>
      <w:r w:rsidRPr="00DE2564">
        <w:rPr>
          <w:rFonts w:ascii="Times New Roman" w:hAnsi="Times New Roman"/>
          <w:sz w:val="24"/>
          <w:szCs w:val="24"/>
        </w:rPr>
        <w:t>xylopic</w:t>
      </w:r>
      <w:proofErr w:type="spellEnd"/>
      <w:r w:rsidRPr="00DE2564">
        <w:rPr>
          <w:rFonts w:ascii="Times New Roman" w:hAnsi="Times New Roman"/>
          <w:sz w:val="24"/>
          <w:szCs w:val="24"/>
        </w:rPr>
        <w:t xml:space="preserve"> acid, and terpenoids which may directly affect lipid-regulating pathways</w:t>
      </w:r>
      <w:r w:rsidR="002063E9" w:rsidRPr="00DE2564">
        <w:rPr>
          <w:rFonts w:ascii="Times New Roman" w:hAnsi="Times New Roman"/>
          <w:sz w:val="24"/>
          <w:szCs w:val="24"/>
        </w:rPr>
        <w:t>.</w:t>
      </w:r>
      <w:r w:rsidR="002063E9" w:rsidRPr="00DE2564">
        <w:rPr>
          <w:rFonts w:ascii="Times New Roman" w:hAnsi="Times New Roman"/>
          <w:sz w:val="24"/>
          <w:szCs w:val="24"/>
          <w:vertAlign w:val="superscript"/>
        </w:rPr>
        <w:t>28</w:t>
      </w:r>
      <w:r w:rsidRPr="00DE2564">
        <w:rPr>
          <w:rFonts w:ascii="Times New Roman" w:hAnsi="Times New Roman"/>
          <w:sz w:val="24"/>
          <w:szCs w:val="24"/>
        </w:rPr>
        <w:t xml:space="preserve">  just like the work on  </w:t>
      </w:r>
      <w:r w:rsidRPr="00DE2564">
        <w:rPr>
          <w:rFonts w:ascii="Times New Roman" w:hAnsi="Times New Roman"/>
          <w:color w:val="000000"/>
          <w:sz w:val="24"/>
          <w:szCs w:val="24"/>
          <w:shd w:val="clear" w:color="auto" w:fill="FFFFFF"/>
        </w:rPr>
        <w:t>Evaluation of the Polyphenol Content and Antioxidant Properties of Methanol Extracts of the Leaves, Stem, and Root Barks of Moringa oleifera Lam that</w:t>
      </w:r>
      <w:r w:rsidRPr="00DE2564">
        <w:rPr>
          <w:rFonts w:ascii="Times New Roman" w:hAnsi="Times New Roman"/>
          <w:sz w:val="24"/>
          <w:szCs w:val="24"/>
        </w:rPr>
        <w:t xml:space="preserve"> noted the role of saponins in binding to the dietary cholesterol in the gut leading to reduction in lipid absorption.</w:t>
      </w:r>
      <w:r w:rsidR="002063E9" w:rsidRPr="00DE2564">
        <w:rPr>
          <w:rFonts w:ascii="Times New Roman" w:hAnsi="Times New Roman"/>
          <w:sz w:val="24"/>
          <w:szCs w:val="24"/>
          <w:vertAlign w:val="superscript"/>
        </w:rPr>
        <w:t>29</w:t>
      </w:r>
    </w:p>
    <w:p w14:paraId="64525B68" w14:textId="77777777" w:rsidR="002244B4" w:rsidRPr="00DE2564" w:rsidRDefault="002244B4" w:rsidP="00A67F85">
      <w:pPr>
        <w:spacing w:line="360" w:lineRule="auto"/>
        <w:jc w:val="both"/>
        <w:rPr>
          <w:rFonts w:ascii="Times New Roman" w:hAnsi="Times New Roman"/>
          <w:sz w:val="24"/>
          <w:szCs w:val="24"/>
        </w:rPr>
      </w:pPr>
      <w:r w:rsidRPr="00DE2564">
        <w:rPr>
          <w:rFonts w:ascii="Times New Roman" w:hAnsi="Times New Roman"/>
          <w:sz w:val="24"/>
          <w:szCs w:val="24"/>
        </w:rPr>
        <w:t xml:space="preserve">  Similarly, the result of the work on e</w:t>
      </w:r>
      <w:r w:rsidRPr="00DE2564">
        <w:rPr>
          <w:rFonts w:ascii="Times New Roman" w:hAnsi="Times New Roman"/>
          <w:bCs/>
          <w:sz w:val="24"/>
          <w:szCs w:val="24"/>
        </w:rPr>
        <w:t xml:space="preserve">valuation of the effects of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on lipid profile and </w:t>
      </w:r>
      <w:r w:rsidR="003D33AC" w:rsidRPr="00DE2564">
        <w:rPr>
          <w:rFonts w:ascii="Times New Roman" w:hAnsi="Times New Roman"/>
          <w:bCs/>
          <w:sz w:val="24"/>
          <w:szCs w:val="24"/>
        </w:rPr>
        <w:t>hepatic</w:t>
      </w:r>
      <w:r w:rsidRPr="00DE2564">
        <w:rPr>
          <w:rFonts w:ascii="Times New Roman" w:hAnsi="Times New Roman"/>
          <w:bCs/>
          <w:sz w:val="24"/>
          <w:szCs w:val="24"/>
        </w:rPr>
        <w:t xml:space="preserve"> enzymes in rats</w:t>
      </w:r>
      <w:r w:rsidRPr="00DE2564">
        <w:rPr>
          <w:rFonts w:ascii="Times New Roman" w:hAnsi="Times New Roman"/>
          <w:sz w:val="24"/>
          <w:szCs w:val="24"/>
        </w:rPr>
        <w:t xml:space="preserve"> showed that administration of </w:t>
      </w:r>
      <w:proofErr w:type="spellStart"/>
      <w:r w:rsidRPr="00DE2564">
        <w:rPr>
          <w:rFonts w:ascii="Times New Roman" w:hAnsi="Times New Roman"/>
          <w:sz w:val="24"/>
          <w:szCs w:val="24"/>
        </w:rPr>
        <w:t>X.aethiopica</w:t>
      </w:r>
      <w:proofErr w:type="spellEnd"/>
      <w:r w:rsidRPr="00DE2564">
        <w:rPr>
          <w:rFonts w:ascii="Times New Roman" w:hAnsi="Times New Roman"/>
          <w:sz w:val="24"/>
          <w:szCs w:val="24"/>
        </w:rPr>
        <w:t xml:space="preserve"> seed reduced </w:t>
      </w:r>
      <w:r w:rsidRPr="00DE2564">
        <w:rPr>
          <w:rFonts w:ascii="Times New Roman" w:hAnsi="Times New Roman"/>
          <w:sz w:val="24"/>
          <w:szCs w:val="24"/>
        </w:rPr>
        <w:lastRenderedPageBreak/>
        <w:t xml:space="preserve">serum lipid levels and modulated hepatic lipid </w:t>
      </w:r>
      <w:r w:rsidR="00143C81" w:rsidRPr="00DE2564">
        <w:rPr>
          <w:rFonts w:ascii="Times New Roman" w:hAnsi="Times New Roman"/>
          <w:sz w:val="24"/>
          <w:szCs w:val="24"/>
        </w:rPr>
        <w:t>enzymes</w:t>
      </w:r>
      <w:r w:rsidRPr="00DE2564">
        <w:rPr>
          <w:rFonts w:ascii="Times New Roman" w:hAnsi="Times New Roman"/>
          <w:sz w:val="24"/>
          <w:szCs w:val="24"/>
        </w:rPr>
        <w:t xml:space="preserve"> in rats, suggesting its utility in managing dyslipidemia and cardiovascular risk is also in </w:t>
      </w:r>
      <w:r w:rsidR="00E057C9" w:rsidRPr="00DE2564">
        <w:rPr>
          <w:rFonts w:ascii="Times New Roman" w:hAnsi="Times New Roman"/>
          <w:sz w:val="24"/>
          <w:szCs w:val="24"/>
        </w:rPr>
        <w:t>tandem</w:t>
      </w:r>
      <w:r w:rsidRPr="00DE2564">
        <w:rPr>
          <w:rFonts w:ascii="Times New Roman" w:hAnsi="Times New Roman"/>
          <w:sz w:val="24"/>
          <w:szCs w:val="24"/>
        </w:rPr>
        <w:t xml:space="preserve"> with observation in the current study.</w:t>
      </w:r>
      <w:r w:rsidR="002063E9" w:rsidRPr="00DE2564">
        <w:rPr>
          <w:rFonts w:ascii="Times New Roman" w:hAnsi="Times New Roman"/>
          <w:sz w:val="24"/>
          <w:szCs w:val="24"/>
          <w:vertAlign w:val="superscript"/>
        </w:rPr>
        <w:t>30</w:t>
      </w:r>
      <w:r w:rsidRPr="00DE2564">
        <w:rPr>
          <w:rFonts w:ascii="Times New Roman" w:hAnsi="Times New Roman"/>
          <w:sz w:val="24"/>
          <w:szCs w:val="24"/>
        </w:rPr>
        <w:t xml:space="preserve"> The result of the present study also aligned with the findings of a study</w:t>
      </w:r>
      <w:r w:rsidRPr="00DE2564">
        <w:rPr>
          <w:rFonts w:ascii="Times New Roman" w:hAnsi="Times New Roman"/>
          <w:bCs/>
          <w:sz w:val="24"/>
          <w:szCs w:val="24"/>
        </w:rPr>
        <w:t xml:space="preserve"> on antioxidant and </w:t>
      </w:r>
      <w:r w:rsidR="003D33AC" w:rsidRPr="00DE2564">
        <w:rPr>
          <w:rFonts w:ascii="Times New Roman" w:hAnsi="Times New Roman"/>
          <w:bCs/>
          <w:sz w:val="24"/>
          <w:szCs w:val="24"/>
        </w:rPr>
        <w:t>hypolipide</w:t>
      </w:r>
      <w:r w:rsidRPr="00DE2564">
        <w:rPr>
          <w:rFonts w:ascii="Times New Roman" w:hAnsi="Times New Roman"/>
          <w:bCs/>
          <w:sz w:val="24"/>
          <w:szCs w:val="24"/>
        </w:rPr>
        <w:t xml:space="preserve">mic activity of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seed extract in rats which </w:t>
      </w:r>
      <w:r w:rsidRPr="00DE2564">
        <w:rPr>
          <w:rFonts w:ascii="Times New Roman" w:hAnsi="Times New Roman"/>
          <w:sz w:val="24"/>
          <w:szCs w:val="24"/>
        </w:rPr>
        <w:t>disclosed that XA exhibited antioxidant and lipid-lowering effects in hypercholesterolemic rats, with an improvement in lipid peroxidation markers.</w:t>
      </w:r>
      <w:r w:rsidR="002063E9" w:rsidRPr="00DE2564">
        <w:rPr>
          <w:rFonts w:ascii="Times New Roman" w:hAnsi="Times New Roman"/>
          <w:sz w:val="24"/>
          <w:szCs w:val="24"/>
          <w:vertAlign w:val="superscript"/>
        </w:rPr>
        <w:t>31</w:t>
      </w:r>
    </w:p>
    <w:p w14:paraId="46899C71" w14:textId="77777777" w:rsidR="002244B4" w:rsidRPr="00DE2564" w:rsidRDefault="00E057C9" w:rsidP="00A67F85">
      <w:pPr>
        <w:spacing w:line="360" w:lineRule="auto"/>
        <w:jc w:val="both"/>
        <w:rPr>
          <w:rFonts w:ascii="Times New Roman" w:hAnsi="Times New Roman"/>
          <w:sz w:val="24"/>
          <w:szCs w:val="24"/>
        </w:rPr>
      </w:pPr>
      <w:r w:rsidRPr="00DE2564">
        <w:rPr>
          <w:rFonts w:ascii="Times New Roman" w:eastAsia="Times New Roman" w:hAnsi="Times New Roman"/>
          <w:sz w:val="24"/>
          <w:szCs w:val="24"/>
        </w:rPr>
        <w:t>On the liver function parameters, t</w:t>
      </w:r>
      <w:r w:rsidR="002244B4" w:rsidRPr="00DE2564">
        <w:rPr>
          <w:rFonts w:ascii="Times New Roman" w:eastAsia="Times New Roman" w:hAnsi="Times New Roman"/>
          <w:sz w:val="24"/>
          <w:szCs w:val="24"/>
        </w:rPr>
        <w:t xml:space="preserve">he present study demonstrates that oral administration of aqueous extract of </w:t>
      </w:r>
      <w:proofErr w:type="spellStart"/>
      <w:r w:rsidR="002244B4" w:rsidRPr="00DE2564">
        <w:rPr>
          <w:rFonts w:ascii="Times New Roman" w:eastAsia="Times New Roman" w:hAnsi="Times New Roman"/>
          <w:sz w:val="24"/>
          <w:szCs w:val="24"/>
        </w:rPr>
        <w:t>Xylopia</w:t>
      </w:r>
      <w:proofErr w:type="spellEnd"/>
      <w:r w:rsidR="002244B4" w:rsidRPr="00DE2564">
        <w:rPr>
          <w:rFonts w:ascii="Times New Roman" w:eastAsia="Times New Roman" w:hAnsi="Times New Roman"/>
          <w:sz w:val="24"/>
          <w:szCs w:val="24"/>
        </w:rPr>
        <w:t xml:space="preserve"> aethiopica produced a dose-dependent alteration in liver function indices in albino Wistar rats. Serum alanine aminotransferase (ALT) and aspartate aminotransferase (AST) activities were significantly elevated from 200 mg/kg upward (p &lt; 0.05), with the highest levels observed at 300 mg/kg. These transaminases are established markers of hepatocellular integrity, and their elevation is indicative of leakage from damaged hepatocyte membranes into the circulation.</w:t>
      </w:r>
      <w:r w:rsidR="002063E9" w:rsidRPr="00DE2564">
        <w:rPr>
          <w:rFonts w:ascii="Times New Roman" w:eastAsia="Times New Roman" w:hAnsi="Times New Roman"/>
          <w:sz w:val="24"/>
          <w:szCs w:val="24"/>
          <w:vertAlign w:val="superscript"/>
        </w:rPr>
        <w:t>32</w:t>
      </w:r>
      <w:r w:rsidR="002244B4" w:rsidRPr="00DE2564">
        <w:rPr>
          <w:rFonts w:ascii="Times New Roman" w:eastAsia="Times New Roman" w:hAnsi="Times New Roman"/>
          <w:sz w:val="24"/>
          <w:szCs w:val="24"/>
        </w:rPr>
        <w:t xml:space="preserve"> The observed progressive rise suggests a direct hepatocellular injury induced by higher doses of the extract.</w:t>
      </w:r>
    </w:p>
    <w:p w14:paraId="284377F7"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Similarly, alkaline phosphatase (ALP) activity increased significantly in a dose-dependent fashion, beginning at 200 mg/kg. Elevated ALP is often associated with cholestatic injury or biliary tract obstruction.</w:t>
      </w:r>
      <w:r w:rsidR="002063E9" w:rsidRPr="00DE2564">
        <w:rPr>
          <w:rFonts w:ascii="Times New Roman" w:eastAsia="Times New Roman" w:hAnsi="Times New Roman"/>
          <w:sz w:val="24"/>
          <w:szCs w:val="24"/>
          <w:vertAlign w:val="superscript"/>
        </w:rPr>
        <w:t>33</w:t>
      </w:r>
      <w:r w:rsidR="003D33AC" w:rsidRPr="00DE2564">
        <w:rPr>
          <w:rFonts w:ascii="Times New Roman" w:eastAsia="Times New Roman" w:hAnsi="Times New Roman"/>
          <w:sz w:val="24"/>
          <w:szCs w:val="24"/>
          <w:vertAlign w:val="superscript"/>
        </w:rPr>
        <w:t xml:space="preserve"> </w:t>
      </w:r>
      <w:r w:rsidRPr="00DE2564">
        <w:rPr>
          <w:rFonts w:ascii="Times New Roman" w:eastAsia="Times New Roman" w:hAnsi="Times New Roman"/>
          <w:sz w:val="24"/>
          <w:szCs w:val="24"/>
        </w:rPr>
        <w:t>This, together with the marked increase in total bilirubin levels at higher doses, suggests possible impairment in bile formation or excretion.</w:t>
      </w:r>
    </w:p>
    <w:p w14:paraId="3F5DFB33"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In contrast, serum albumin concentration, an indicator of the liver’s synthetic function, significantly declined from 200 mg/kg, with further reduction at 300 mg/kg. This pattern is consistent with impaired protein synthesis due to hepatocellular dysfunction.</w:t>
      </w:r>
      <w:r w:rsidR="002063E9" w:rsidRPr="00DE2564">
        <w:rPr>
          <w:rFonts w:ascii="Times New Roman" w:eastAsia="Times New Roman" w:hAnsi="Times New Roman"/>
          <w:sz w:val="24"/>
          <w:szCs w:val="24"/>
          <w:vertAlign w:val="superscript"/>
        </w:rPr>
        <w:t>34</w:t>
      </w:r>
      <w:r w:rsidRPr="00DE2564">
        <w:rPr>
          <w:rFonts w:ascii="Times New Roman" w:eastAsia="Times New Roman" w:hAnsi="Times New Roman"/>
          <w:sz w:val="24"/>
          <w:szCs w:val="24"/>
        </w:rPr>
        <w:t xml:space="preserve"> The modest but significant fall in total protein at the highest dose may reflect decreased synthesis of both albumin and globulins or increased catabolism.</w:t>
      </w:r>
    </w:p>
    <w:p w14:paraId="137A9D69"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These findings indicate that while low-dose administration (100 mg/kg) did not cause significant biochemical alterations, higher doses (≥ 200 mg/kg) elicited clear signs of hepatotoxicity. This biphasic effect may be related to the phytochemical profile of X. aethiopica, which contains both antioxidant and pro-oxidant constituents. Flavonoids and phenolics in the plant have been reported to exert hepatoprotective effects at moderate levels by scavenging free radicals and enhancing endogenous antioxidant </w:t>
      </w:r>
      <w:r w:rsidR="003D33AC" w:rsidRPr="00DE2564">
        <w:rPr>
          <w:rFonts w:ascii="Times New Roman" w:eastAsia="Times New Roman" w:hAnsi="Times New Roman"/>
          <w:sz w:val="24"/>
          <w:szCs w:val="24"/>
        </w:rPr>
        <w:t>defenses</w:t>
      </w:r>
      <w:r w:rsidR="00CC73AF" w:rsidRPr="00DE2564">
        <w:rPr>
          <w:rFonts w:ascii="Times New Roman" w:eastAsia="Times New Roman" w:hAnsi="Times New Roman"/>
          <w:sz w:val="24"/>
          <w:szCs w:val="24"/>
        </w:rPr>
        <w:t>,</w:t>
      </w:r>
      <w:r w:rsidR="002063E9" w:rsidRPr="00DE2564">
        <w:rPr>
          <w:rFonts w:ascii="Times New Roman" w:eastAsia="Times New Roman" w:hAnsi="Times New Roman"/>
          <w:sz w:val="24"/>
          <w:szCs w:val="24"/>
          <w:vertAlign w:val="superscript"/>
        </w:rPr>
        <w:t>35, 36</w:t>
      </w:r>
      <w:r w:rsidRPr="00DE2564">
        <w:rPr>
          <w:rFonts w:ascii="Times New Roman" w:eastAsia="Times New Roman" w:hAnsi="Times New Roman"/>
          <w:sz w:val="24"/>
          <w:szCs w:val="24"/>
        </w:rPr>
        <w:t xml:space="preserve"> conversely, at higher concentrations, alkaloids, </w:t>
      </w:r>
      <w:r w:rsidRPr="00DE2564">
        <w:rPr>
          <w:rFonts w:ascii="Times New Roman" w:eastAsia="Times New Roman" w:hAnsi="Times New Roman"/>
          <w:sz w:val="24"/>
          <w:szCs w:val="24"/>
        </w:rPr>
        <w:lastRenderedPageBreak/>
        <w:t>saponins, and other bioactive components may induce oxidative stress, mitochondrial dysfunction, and membrane destabilization, leading to hepatocellular damage.</w:t>
      </w:r>
      <w:r w:rsidR="002063E9" w:rsidRPr="00DE2564">
        <w:rPr>
          <w:rFonts w:ascii="Times New Roman" w:eastAsia="Times New Roman" w:hAnsi="Times New Roman"/>
          <w:sz w:val="24"/>
          <w:szCs w:val="24"/>
          <w:vertAlign w:val="superscript"/>
        </w:rPr>
        <w:t>37</w:t>
      </w:r>
    </w:p>
    <w:p w14:paraId="61F57C5D"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Overall, the biochemical evidence from this study supports the conclusion that X. aethiopica extract, although potentially beneficial at low doses, exerts dose-dependent hepatotoxic effects when administered at higher doses. This highlights the importance of dose regulation in its </w:t>
      </w:r>
      <w:proofErr w:type="spellStart"/>
      <w:r w:rsidR="003D33AC" w:rsidRPr="00DE2564">
        <w:rPr>
          <w:rFonts w:ascii="Times New Roman" w:eastAsia="Times New Roman" w:hAnsi="Times New Roman"/>
          <w:sz w:val="24"/>
          <w:szCs w:val="24"/>
        </w:rPr>
        <w:t>ethno</w:t>
      </w:r>
      <w:proofErr w:type="spellEnd"/>
      <w:r w:rsidR="003D33AC" w:rsidRPr="00DE2564">
        <w:rPr>
          <w:rFonts w:ascii="Times New Roman" w:eastAsia="Times New Roman" w:hAnsi="Times New Roman"/>
          <w:sz w:val="24"/>
          <w:szCs w:val="24"/>
        </w:rPr>
        <w:t xml:space="preserve"> medicinal</w:t>
      </w:r>
      <w:r w:rsidRPr="00DE2564">
        <w:rPr>
          <w:rFonts w:ascii="Times New Roman" w:eastAsia="Times New Roman" w:hAnsi="Times New Roman"/>
          <w:sz w:val="24"/>
          <w:szCs w:val="24"/>
        </w:rPr>
        <w:t xml:space="preserve"> use and warrants further mechanistic studies to delineate its therapeutic window and safety profile.</w:t>
      </w:r>
    </w:p>
    <w:p w14:paraId="21B0F6F8"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The effect of </w:t>
      </w:r>
      <w:r w:rsidRPr="00DE2564">
        <w:rPr>
          <w:rFonts w:ascii="Times New Roman" w:hAnsi="Times New Roman"/>
          <w:sz w:val="24"/>
          <w:szCs w:val="24"/>
        </w:rPr>
        <w:t xml:space="preserve">aqueous extract of </w:t>
      </w:r>
      <w:proofErr w:type="spellStart"/>
      <w:r w:rsidRPr="00DE2564">
        <w:rPr>
          <w:rFonts w:ascii="Times New Roman" w:hAnsi="Times New Roman"/>
          <w:sz w:val="24"/>
          <w:szCs w:val="24"/>
        </w:rPr>
        <w:t>xylopia</w:t>
      </w:r>
      <w:proofErr w:type="spellEnd"/>
      <w:r w:rsidRPr="00DE2564">
        <w:rPr>
          <w:rFonts w:ascii="Times New Roman" w:hAnsi="Times New Roman"/>
          <w:sz w:val="24"/>
          <w:szCs w:val="24"/>
        </w:rPr>
        <w:t xml:space="preserve"> aethiopica on ser</w:t>
      </w:r>
      <w:r w:rsidR="003D33AC" w:rsidRPr="00DE2564">
        <w:rPr>
          <w:rFonts w:ascii="Times New Roman" w:hAnsi="Times New Roman"/>
          <w:sz w:val="24"/>
          <w:szCs w:val="24"/>
        </w:rPr>
        <w:t xml:space="preserve">um electrolyte urea and creatinine </w:t>
      </w:r>
      <w:r w:rsidRPr="00DE2564">
        <w:rPr>
          <w:rFonts w:ascii="Times New Roman" w:hAnsi="Times New Roman"/>
          <w:sz w:val="24"/>
          <w:szCs w:val="24"/>
        </w:rPr>
        <w:t xml:space="preserve">of Albino </w:t>
      </w:r>
      <w:proofErr w:type="spellStart"/>
      <w:r w:rsidRPr="00DE2564">
        <w:rPr>
          <w:rFonts w:ascii="Times New Roman" w:hAnsi="Times New Roman"/>
          <w:sz w:val="24"/>
          <w:szCs w:val="24"/>
        </w:rPr>
        <w:t>Wista</w:t>
      </w:r>
      <w:proofErr w:type="spellEnd"/>
      <w:r w:rsidRPr="00DE2564">
        <w:rPr>
          <w:rFonts w:ascii="Times New Roman" w:hAnsi="Times New Roman"/>
          <w:sz w:val="24"/>
          <w:szCs w:val="24"/>
        </w:rPr>
        <w:t xml:space="preserve"> rat </w:t>
      </w:r>
      <w:r w:rsidRPr="00DE2564">
        <w:rPr>
          <w:rFonts w:ascii="Times New Roman" w:eastAsia="Times New Roman" w:hAnsi="Times New Roman"/>
          <w:sz w:val="24"/>
          <w:szCs w:val="24"/>
        </w:rPr>
        <w:t xml:space="preserve">produced a </w:t>
      </w:r>
      <w:proofErr w:type="gramStart"/>
      <w:r w:rsidRPr="00DE2564">
        <w:rPr>
          <w:rFonts w:ascii="Times New Roman" w:eastAsia="Times New Roman" w:hAnsi="Times New Roman"/>
          <w:sz w:val="24"/>
          <w:szCs w:val="24"/>
        </w:rPr>
        <w:t>dose-dependent alterations</w:t>
      </w:r>
      <w:proofErr w:type="gramEnd"/>
      <w:r w:rsidRPr="00DE2564">
        <w:rPr>
          <w:rFonts w:ascii="Times New Roman" w:eastAsia="Times New Roman" w:hAnsi="Times New Roman"/>
          <w:sz w:val="24"/>
          <w:szCs w:val="24"/>
        </w:rPr>
        <w:t xml:space="preserve"> in serum electrolytes and renal function indices. Sodium concentration showed a significant reduction at the medium (135.5 ± 1.4 mmol/L, p=0.048) and high doses (134.2 ± 1.4 mmol/L, p=0.039) compared to control (138.2 ± 1.4 mmol/L), suggesting possible hyponatremic effects at higher doses. Similar trends were observed for chloride, which decreased significantly at medium (97.8 ± 1.1 mmol/L, p=0.044) and high doses (96.2 ± 0.9 mmol/L, p=0.036). The concomitant reduction in sodium and chloride may indicate either increased renal loss or fluid retention leading to dilutional effects, as earlier documented for plant-derived bioactive compounds with diuretic potential.</w:t>
      </w:r>
      <w:r w:rsidR="002063E9" w:rsidRPr="00DE2564">
        <w:rPr>
          <w:rFonts w:ascii="Times New Roman" w:eastAsia="Times New Roman" w:hAnsi="Times New Roman"/>
          <w:sz w:val="24"/>
          <w:szCs w:val="24"/>
          <w:vertAlign w:val="superscript"/>
        </w:rPr>
        <w:t>38</w:t>
      </w:r>
    </w:p>
    <w:p w14:paraId="1CFF5340"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Potassium concentrations showed a significant decrease only at the high dose (4.1± 0.2 mmol/L, p=0.049), potentially reflecting altered tubular handling of K</w:t>
      </w:r>
      <w:r w:rsidRPr="00DE2564">
        <w:rPr>
          <w:rFonts w:ascii="Cambria Math" w:eastAsia="Times New Roman" w:hAnsi="Cambria Math" w:cs="Cambria Math"/>
          <w:sz w:val="24"/>
          <w:szCs w:val="24"/>
        </w:rPr>
        <w:t>⁺</w:t>
      </w:r>
      <w:r w:rsidRPr="00DE2564">
        <w:rPr>
          <w:rFonts w:ascii="Times New Roman" w:eastAsia="Times New Roman" w:hAnsi="Times New Roman"/>
          <w:sz w:val="24"/>
          <w:szCs w:val="24"/>
        </w:rPr>
        <w:t>, possibly secondary to increased bicarbonate retention or direct nephron transport modulation. In contrast, bicarbonate levels exhibited a progressive and significant increase from medium dose (24.8 ± 0.8 mmol/L, p=0.042) to high dose (25.1 ± 0.9 mmol/L, p=0.031), which may represent a co</w:t>
      </w:r>
      <w:r w:rsidR="006A67CB" w:rsidRPr="00DE2564">
        <w:rPr>
          <w:rFonts w:ascii="Times New Roman" w:eastAsia="Times New Roman" w:hAnsi="Times New Roman"/>
          <w:sz w:val="24"/>
          <w:szCs w:val="24"/>
        </w:rPr>
        <w:t xml:space="preserve">mpensatory metabolic alkalosis. </w:t>
      </w:r>
      <w:r w:rsidRPr="00DE2564">
        <w:rPr>
          <w:rFonts w:ascii="Times New Roman" w:eastAsia="Times New Roman" w:hAnsi="Times New Roman"/>
          <w:sz w:val="24"/>
          <w:szCs w:val="24"/>
        </w:rPr>
        <w:t>Urea and creatinine, both markers of renal function, were significantly reduced in medium- and high-dose groups. Urea decreased to 29.6 ± 1.5 mg/dL (p=0.046) and 25.7 ± 1.4 mg/dL (p=0.039) in medium and high doses respectively, while creatinine dropped to 0.68 ± 0.04 mg/dL (p=0.041) and 0.66 ± 0.03 mg/dL (p=0.037). These decreases may suggest enhanced renal clearance, possibly from extract-induced diuresis, rather than nephrotoxicity, as elevations in these parameters are typically more suggestive of renal injury. Such urea- and creatinine-lowering effects have been reported for certain phytochemicals with antioxidant and nephroprotective activities.</w:t>
      </w:r>
      <w:r w:rsidR="002063E9" w:rsidRPr="00DE2564">
        <w:rPr>
          <w:rFonts w:ascii="Times New Roman" w:eastAsia="Times New Roman" w:hAnsi="Times New Roman"/>
          <w:sz w:val="24"/>
          <w:szCs w:val="24"/>
          <w:vertAlign w:val="superscript"/>
        </w:rPr>
        <w:t>29, 35</w:t>
      </w:r>
      <w:r w:rsidRPr="00DE2564">
        <w:rPr>
          <w:rFonts w:ascii="Times New Roman" w:eastAsia="Times New Roman" w:hAnsi="Times New Roman"/>
          <w:sz w:val="24"/>
          <w:szCs w:val="24"/>
          <w:vertAlign w:val="superscript"/>
        </w:rPr>
        <w:t>,</w:t>
      </w:r>
      <w:r w:rsidR="000663F1" w:rsidRPr="00DE2564">
        <w:rPr>
          <w:rFonts w:ascii="Times New Roman" w:hAnsi="Times New Roman"/>
          <w:sz w:val="24"/>
          <w:szCs w:val="24"/>
          <w:vertAlign w:val="superscript"/>
        </w:rPr>
        <w:t>39</w:t>
      </w:r>
    </w:p>
    <w:p w14:paraId="0A2978D9"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lastRenderedPageBreak/>
        <w:t>Collectively, the findings point toward a mild diuretic and electrolyte-modulating property of X. aethiopica at higher doses, with no overt nephrotoxic effect evident from the present data. However, the reductions in sodium, chloride, and potassium at medium to high doses warrant caution, as prolonged administration could pred</w:t>
      </w:r>
      <w:r w:rsidR="00C06D8A" w:rsidRPr="00DE2564">
        <w:rPr>
          <w:rFonts w:ascii="Times New Roman" w:eastAsia="Times New Roman" w:hAnsi="Times New Roman"/>
          <w:sz w:val="24"/>
          <w:szCs w:val="24"/>
        </w:rPr>
        <w:t>ispose to electrolyte imbalance</w:t>
      </w:r>
      <w:r w:rsidR="006A67CB" w:rsidRPr="00DE2564">
        <w:rPr>
          <w:rFonts w:ascii="Times New Roman" w:eastAsia="Times New Roman" w:hAnsi="Times New Roman"/>
          <w:color w:val="FF0000"/>
          <w:sz w:val="24"/>
          <w:szCs w:val="24"/>
        </w:rPr>
        <w:t>.</w:t>
      </w:r>
      <w:r w:rsidR="006A67CB" w:rsidRPr="00DE2564">
        <w:rPr>
          <w:rFonts w:ascii="Times New Roman" w:eastAsia="Times New Roman" w:hAnsi="Times New Roman"/>
          <w:sz w:val="24"/>
          <w:szCs w:val="24"/>
        </w:rPr>
        <w:t xml:space="preserve"> </w:t>
      </w:r>
      <w:r w:rsidRPr="00DE2564">
        <w:rPr>
          <w:rFonts w:ascii="Times New Roman" w:hAnsi="Times New Roman"/>
          <w:sz w:val="24"/>
          <w:szCs w:val="24"/>
        </w:rPr>
        <w:t>The reductions in urea and creatinine, along with alterations in electrolyte profiles, are phytochemically and pharmacologically justified by its rich content of flavonoids, saponins, and alkaloids with antioxidant, diuretic, and nephroprotective properties.</w:t>
      </w:r>
    </w:p>
    <w:p w14:paraId="740DD1F4" w14:textId="77777777" w:rsidR="002244B4" w:rsidRPr="00DE2564" w:rsidRDefault="006A67CB"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H</w:t>
      </w:r>
      <w:r w:rsidR="002244B4" w:rsidRPr="00DE2564">
        <w:rPr>
          <w:rFonts w:ascii="Times New Roman" w:eastAsia="Times New Roman" w:hAnsi="Times New Roman"/>
          <w:sz w:val="24"/>
          <w:szCs w:val="24"/>
        </w:rPr>
        <w:t xml:space="preserve">istologic series demonstrates a </w:t>
      </w:r>
      <w:r w:rsidR="002244B4" w:rsidRPr="00DE2564">
        <w:rPr>
          <w:rFonts w:ascii="Times New Roman" w:eastAsia="Times New Roman" w:hAnsi="Times New Roman"/>
          <w:bCs/>
          <w:sz w:val="24"/>
          <w:szCs w:val="24"/>
        </w:rPr>
        <w:t>dose-dependent hepatic injury</w:t>
      </w:r>
      <w:r w:rsidR="002244B4" w:rsidRPr="00DE2564">
        <w:rPr>
          <w:rFonts w:ascii="Times New Roman" w:eastAsia="Times New Roman" w:hAnsi="Times New Roman"/>
          <w:sz w:val="24"/>
          <w:szCs w:val="24"/>
        </w:rPr>
        <w:t xml:space="preserve">, minimal at 100 mg/kg, </w:t>
      </w:r>
      <w:r w:rsidR="002244B4" w:rsidRPr="00DE2564">
        <w:rPr>
          <w:rFonts w:ascii="Times New Roman" w:eastAsia="Times New Roman" w:hAnsi="Times New Roman"/>
          <w:bCs/>
          <w:sz w:val="24"/>
          <w:szCs w:val="24"/>
        </w:rPr>
        <w:t>mild periportal inflammation/congestion at 200 mg/kg</w:t>
      </w:r>
      <w:r w:rsidR="002244B4" w:rsidRPr="00DE2564">
        <w:rPr>
          <w:rFonts w:ascii="Times New Roman" w:eastAsia="Times New Roman" w:hAnsi="Times New Roman"/>
          <w:sz w:val="24"/>
          <w:szCs w:val="24"/>
        </w:rPr>
        <w:t xml:space="preserve">, and </w:t>
      </w:r>
      <w:r w:rsidR="002244B4" w:rsidRPr="00DE2564">
        <w:rPr>
          <w:rFonts w:ascii="Times New Roman" w:eastAsia="Times New Roman" w:hAnsi="Times New Roman"/>
          <w:bCs/>
          <w:sz w:val="24"/>
          <w:szCs w:val="24"/>
        </w:rPr>
        <w:t>overt hepatocellular necrosis at 300 mg/kg</w:t>
      </w:r>
      <w:r w:rsidR="002244B4" w:rsidRPr="00DE2564">
        <w:rPr>
          <w:rFonts w:ascii="Times New Roman" w:eastAsia="Times New Roman" w:hAnsi="Times New Roman"/>
          <w:sz w:val="24"/>
          <w:szCs w:val="24"/>
        </w:rPr>
        <w:t xml:space="preserve">. This pattern is consistent with reports that certain </w:t>
      </w:r>
      <w:r w:rsidRPr="00DE2564">
        <w:rPr>
          <w:rFonts w:ascii="Times New Roman" w:eastAsia="Times New Roman" w:hAnsi="Times New Roman"/>
          <w:sz w:val="24"/>
          <w:szCs w:val="24"/>
        </w:rPr>
        <w:t xml:space="preserve">degrees </w:t>
      </w:r>
      <w:r w:rsidR="002244B4" w:rsidRPr="00DE2564">
        <w:rPr>
          <w:rFonts w:ascii="Times New Roman" w:eastAsia="Times New Roman" w:hAnsi="Times New Roman"/>
          <w:sz w:val="24"/>
          <w:szCs w:val="24"/>
        </w:rPr>
        <w:t xml:space="preserve">of injury </w:t>
      </w:r>
      <w:r w:rsidRPr="00DE2564">
        <w:rPr>
          <w:rFonts w:ascii="Times New Roman" w:eastAsia="Times New Roman" w:hAnsi="Times New Roman"/>
          <w:sz w:val="24"/>
          <w:szCs w:val="24"/>
        </w:rPr>
        <w:t xml:space="preserve">occurs </w:t>
      </w:r>
      <w:r w:rsidR="002244B4" w:rsidRPr="00DE2564">
        <w:rPr>
          <w:rFonts w:ascii="Times New Roman" w:eastAsia="Times New Roman" w:hAnsi="Times New Roman"/>
          <w:sz w:val="24"/>
          <w:szCs w:val="24"/>
        </w:rPr>
        <w:t xml:space="preserve">at 300mg/kg of aqueous extract of </w:t>
      </w:r>
      <w:proofErr w:type="spellStart"/>
      <w:r w:rsidR="002244B4" w:rsidRPr="00DE2564">
        <w:rPr>
          <w:rFonts w:ascii="Times New Roman" w:eastAsia="Times New Roman" w:hAnsi="Times New Roman"/>
          <w:sz w:val="24"/>
          <w:szCs w:val="24"/>
        </w:rPr>
        <w:t>Xylopia</w:t>
      </w:r>
      <w:proofErr w:type="spellEnd"/>
      <w:r w:rsidR="002244B4" w:rsidRPr="00DE2564">
        <w:rPr>
          <w:rFonts w:ascii="Times New Roman" w:eastAsia="Times New Roman" w:hAnsi="Times New Roman"/>
          <w:sz w:val="24"/>
          <w:szCs w:val="24"/>
        </w:rPr>
        <w:t xml:space="preserve"> aethiopica administration. </w:t>
      </w:r>
      <w:r w:rsidRPr="00DE2564">
        <w:rPr>
          <w:rFonts w:ascii="Times New Roman" w:eastAsia="Times New Roman" w:hAnsi="Times New Roman"/>
          <w:sz w:val="24"/>
          <w:szCs w:val="24"/>
        </w:rPr>
        <w:t>These points</w:t>
      </w:r>
      <w:r w:rsidR="002244B4" w:rsidRPr="00DE2564">
        <w:rPr>
          <w:rFonts w:ascii="Times New Roman" w:eastAsia="Times New Roman" w:hAnsi="Times New Roman"/>
          <w:sz w:val="24"/>
          <w:szCs w:val="24"/>
        </w:rPr>
        <w:t xml:space="preserve"> to the fact that aqueous fruit extracts can become hepatotoxic as dose escalates.</w:t>
      </w:r>
    </w:p>
    <w:p w14:paraId="513C7586"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Several studies using </w:t>
      </w:r>
      <w:r w:rsidRPr="00DE2564">
        <w:rPr>
          <w:rFonts w:ascii="Times New Roman" w:eastAsia="Times New Roman" w:hAnsi="Times New Roman"/>
          <w:bCs/>
          <w:sz w:val="24"/>
          <w:szCs w:val="24"/>
        </w:rPr>
        <w:t>ethanolic fruit extracts</w:t>
      </w:r>
      <w:r w:rsidRPr="00DE2564">
        <w:rPr>
          <w:rFonts w:ascii="Times New Roman" w:eastAsia="Times New Roman" w:hAnsi="Times New Roman"/>
          <w:sz w:val="24"/>
          <w:szCs w:val="24"/>
        </w:rPr>
        <w:t xml:space="preserve"> reported hepatocellular injury at higher doses, aligning with the necrosis seen in this 300 mg/kg plate. A study on Hepatotoxic effect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in Wistar rats observed significant elevations in transaminases with </w:t>
      </w:r>
      <w:r w:rsidRPr="00DE2564">
        <w:rPr>
          <w:rFonts w:ascii="Times New Roman" w:eastAsia="Times New Roman" w:hAnsi="Times New Roman"/>
          <w:bCs/>
          <w:sz w:val="24"/>
          <w:szCs w:val="24"/>
        </w:rPr>
        <w:t>histologic evidence of hepatic injury</w:t>
      </w:r>
      <w:r w:rsidRPr="00DE2564">
        <w:rPr>
          <w:rFonts w:ascii="Times New Roman" w:eastAsia="Times New Roman" w:hAnsi="Times New Roman"/>
          <w:sz w:val="24"/>
          <w:szCs w:val="24"/>
        </w:rPr>
        <w:t xml:space="preserve"> in Wistar rats given 129–518 mg/kg, </w:t>
      </w:r>
      <w:r w:rsidR="006A67CB" w:rsidRPr="00DE2564">
        <w:rPr>
          <w:rFonts w:ascii="Times New Roman" w:eastAsia="Times New Roman" w:hAnsi="Times New Roman"/>
          <w:sz w:val="24"/>
          <w:szCs w:val="24"/>
        </w:rPr>
        <w:t>and concluded that</w:t>
      </w:r>
      <w:r w:rsidRPr="00DE2564">
        <w:rPr>
          <w:rFonts w:ascii="Times New Roman" w:eastAsia="Times New Roman" w:hAnsi="Times New Roman"/>
          <w:sz w:val="24"/>
          <w:szCs w:val="24"/>
        </w:rPr>
        <w:t xml:space="preserve"> the fruit extract is hepatotoxic “</w:t>
      </w:r>
      <w:r w:rsidRPr="00DE2564">
        <w:rPr>
          <w:rFonts w:ascii="Times New Roman" w:eastAsia="Times New Roman" w:hAnsi="Times New Roman"/>
          <w:bCs/>
          <w:sz w:val="24"/>
          <w:szCs w:val="24"/>
        </w:rPr>
        <w:t>especially at high dosage</w:t>
      </w:r>
      <w:r w:rsidRPr="00DE2564">
        <w:rPr>
          <w:rFonts w:ascii="Times New Roman" w:eastAsia="Times New Roman" w:hAnsi="Times New Roman"/>
          <w:sz w:val="24"/>
          <w:szCs w:val="24"/>
        </w:rPr>
        <w:t>”.</w:t>
      </w:r>
      <w:r w:rsidR="000663F1" w:rsidRPr="00DE2564">
        <w:rPr>
          <w:rFonts w:ascii="Times New Roman" w:eastAsia="Times New Roman" w:hAnsi="Times New Roman"/>
          <w:sz w:val="24"/>
          <w:szCs w:val="24"/>
          <w:vertAlign w:val="superscript"/>
        </w:rPr>
        <w:t>40,41</w:t>
      </w:r>
      <w:r w:rsidRPr="00DE2564">
        <w:rPr>
          <w:rFonts w:ascii="Times New Roman" w:eastAsia="Times New Roman" w:hAnsi="Times New Roman"/>
          <w:sz w:val="24"/>
          <w:szCs w:val="24"/>
        </w:rPr>
        <w:t xml:space="preserve">    Likewise, a multi-organ histopathology study using ethanolic fruit extract documented </w:t>
      </w:r>
      <w:r w:rsidRPr="00DE2564">
        <w:rPr>
          <w:rFonts w:ascii="Times New Roman" w:eastAsia="Times New Roman" w:hAnsi="Times New Roman"/>
          <w:bCs/>
          <w:sz w:val="24"/>
          <w:szCs w:val="24"/>
        </w:rPr>
        <w:t>lesions in liver and other organs</w:t>
      </w:r>
      <w:r w:rsidRPr="00DE2564">
        <w:rPr>
          <w:rFonts w:ascii="Times New Roman" w:eastAsia="Times New Roman" w:hAnsi="Times New Roman"/>
          <w:sz w:val="24"/>
          <w:szCs w:val="24"/>
        </w:rPr>
        <w:t>, ca</w:t>
      </w:r>
      <w:r w:rsidR="006B0E4A" w:rsidRPr="00DE2564">
        <w:rPr>
          <w:rFonts w:ascii="Times New Roman" w:eastAsia="Times New Roman" w:hAnsi="Times New Roman"/>
          <w:sz w:val="24"/>
          <w:szCs w:val="24"/>
        </w:rPr>
        <w:t xml:space="preserve">utioning against indiscriminate </w:t>
      </w:r>
      <w:r w:rsidRPr="00DE2564">
        <w:rPr>
          <w:rFonts w:ascii="Times New Roman" w:eastAsia="Times New Roman" w:hAnsi="Times New Roman"/>
          <w:sz w:val="24"/>
          <w:szCs w:val="24"/>
        </w:rPr>
        <w:t>use.</w:t>
      </w:r>
      <w:r w:rsidR="000663F1" w:rsidRPr="00DE2564">
        <w:rPr>
          <w:rFonts w:ascii="Times New Roman" w:eastAsia="Times New Roman" w:hAnsi="Times New Roman"/>
          <w:sz w:val="24"/>
          <w:szCs w:val="24"/>
          <w:vertAlign w:val="superscript"/>
        </w:rPr>
        <w:t>42</w:t>
      </w:r>
      <w:r w:rsidRPr="00DE2564">
        <w:rPr>
          <w:rFonts w:ascii="Times New Roman" w:eastAsia="Times New Roman" w:hAnsi="Times New Roman"/>
          <w:sz w:val="24"/>
          <w:szCs w:val="24"/>
        </w:rPr>
        <w:t xml:space="preserve"> Reports on stem-bark extracts also describe </w:t>
      </w:r>
      <w:r w:rsidRPr="00DE2564">
        <w:rPr>
          <w:rFonts w:ascii="Times New Roman" w:eastAsia="Times New Roman" w:hAnsi="Times New Roman"/>
          <w:bCs/>
          <w:sz w:val="24"/>
          <w:szCs w:val="24"/>
        </w:rPr>
        <w:t>sub-chronic hepatotoxic potential at high doses</w:t>
      </w:r>
      <w:r w:rsidRPr="00DE2564">
        <w:rPr>
          <w:rFonts w:ascii="Times New Roman" w:eastAsia="Times New Roman" w:hAnsi="Times New Roman"/>
          <w:sz w:val="24"/>
          <w:szCs w:val="24"/>
        </w:rPr>
        <w:t xml:space="preserve">, with photomicrographs showing </w:t>
      </w:r>
      <w:r w:rsidRPr="00DE2564">
        <w:rPr>
          <w:rFonts w:ascii="Times New Roman" w:eastAsia="Times New Roman" w:hAnsi="Times New Roman"/>
          <w:bCs/>
          <w:sz w:val="24"/>
          <w:szCs w:val="24"/>
        </w:rPr>
        <w:t>slight but definite architectural alterations</w:t>
      </w:r>
      <w:r w:rsidRPr="00DE2564">
        <w:rPr>
          <w:rFonts w:ascii="Times New Roman" w:eastAsia="Times New Roman" w:hAnsi="Times New Roman"/>
          <w:sz w:val="24"/>
          <w:szCs w:val="24"/>
        </w:rPr>
        <w:t>.</w:t>
      </w:r>
      <w:r w:rsidR="000663F1" w:rsidRPr="00DE2564">
        <w:rPr>
          <w:rFonts w:ascii="Times New Roman" w:eastAsia="Times New Roman" w:hAnsi="Times New Roman"/>
          <w:sz w:val="24"/>
          <w:szCs w:val="24"/>
          <w:vertAlign w:val="superscript"/>
        </w:rPr>
        <w:t>43</w:t>
      </w:r>
    </w:p>
    <w:p w14:paraId="17758780"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In contrast, </w:t>
      </w:r>
      <w:r w:rsidRPr="00DE2564">
        <w:rPr>
          <w:rFonts w:ascii="Times New Roman" w:eastAsia="Times New Roman" w:hAnsi="Times New Roman"/>
          <w:bCs/>
          <w:sz w:val="24"/>
          <w:szCs w:val="24"/>
        </w:rPr>
        <w:t>aqueous preparations and dietary/food-level exposures</w:t>
      </w:r>
      <w:r w:rsidRPr="00DE2564">
        <w:rPr>
          <w:rFonts w:ascii="Times New Roman" w:eastAsia="Times New Roman" w:hAnsi="Times New Roman"/>
          <w:sz w:val="24"/>
          <w:szCs w:val="24"/>
        </w:rPr>
        <w:t xml:space="preserve"> often show </w:t>
      </w:r>
      <w:r w:rsidRPr="00DE2564">
        <w:rPr>
          <w:rFonts w:ascii="Times New Roman" w:eastAsia="Times New Roman" w:hAnsi="Times New Roman"/>
          <w:bCs/>
          <w:sz w:val="24"/>
          <w:szCs w:val="24"/>
        </w:rPr>
        <w:t>neutral or protective</w:t>
      </w:r>
      <w:r w:rsidRPr="00DE2564">
        <w:rPr>
          <w:rFonts w:ascii="Times New Roman" w:eastAsia="Times New Roman" w:hAnsi="Times New Roman"/>
          <w:sz w:val="24"/>
          <w:szCs w:val="24"/>
        </w:rPr>
        <w:t xml:space="preserve"> hepatic effects. A toxicology study of </w:t>
      </w:r>
      <w:r w:rsidRPr="00DE2564">
        <w:rPr>
          <w:rFonts w:ascii="Times New Roman" w:eastAsia="Times New Roman" w:hAnsi="Times New Roman"/>
          <w:bCs/>
          <w:sz w:val="24"/>
          <w:szCs w:val="24"/>
        </w:rPr>
        <w:t>essential oil</w:t>
      </w:r>
      <w:r w:rsidRPr="00DE2564">
        <w:rPr>
          <w:rFonts w:ascii="Times New Roman" w:eastAsia="Times New Roman" w:hAnsi="Times New Roman"/>
          <w:sz w:val="24"/>
          <w:szCs w:val="24"/>
        </w:rPr>
        <w:t xml:space="preserve"> from XA fruits (acute and sub-acute) did not find severe liver damage at tested doses.</w:t>
      </w:r>
      <w:r w:rsidR="000663F1" w:rsidRPr="00DE2564">
        <w:rPr>
          <w:rFonts w:ascii="Times New Roman" w:eastAsia="Times New Roman" w:hAnsi="Times New Roman"/>
          <w:sz w:val="24"/>
          <w:szCs w:val="24"/>
          <w:vertAlign w:val="superscript"/>
        </w:rPr>
        <w:t>44</w:t>
      </w:r>
      <w:r w:rsidRPr="00DE2564">
        <w:rPr>
          <w:rFonts w:ascii="Times New Roman" w:eastAsia="Times New Roman" w:hAnsi="Times New Roman"/>
          <w:sz w:val="24"/>
          <w:szCs w:val="24"/>
        </w:rPr>
        <w:t xml:space="preserve"> An experimental nutrition study reported </w:t>
      </w:r>
      <w:r w:rsidRPr="00DE2564">
        <w:rPr>
          <w:rFonts w:ascii="Times New Roman" w:eastAsia="Times New Roman" w:hAnsi="Times New Roman"/>
          <w:bCs/>
          <w:sz w:val="24"/>
          <w:szCs w:val="24"/>
        </w:rPr>
        <w:t>reduced serum liver enzymes</w:t>
      </w:r>
      <w:r w:rsidRPr="00DE2564">
        <w:rPr>
          <w:rFonts w:ascii="Times New Roman" w:eastAsia="Times New Roman" w:hAnsi="Times New Roman"/>
          <w:sz w:val="24"/>
          <w:szCs w:val="24"/>
        </w:rPr>
        <w:t xml:space="preserve"> after dietary supplementation with Ethiopian pepper (XA), suggesting </w:t>
      </w:r>
      <w:r w:rsidRPr="00DE2564">
        <w:rPr>
          <w:rFonts w:ascii="Times New Roman" w:eastAsia="Times New Roman" w:hAnsi="Times New Roman"/>
          <w:bCs/>
          <w:sz w:val="24"/>
          <w:szCs w:val="24"/>
        </w:rPr>
        <w:t>hepatoprotective effects</w:t>
      </w:r>
      <w:r w:rsidRPr="00DE2564">
        <w:rPr>
          <w:rFonts w:ascii="Times New Roman" w:eastAsia="Times New Roman" w:hAnsi="Times New Roman"/>
          <w:sz w:val="24"/>
          <w:szCs w:val="24"/>
        </w:rPr>
        <w:t xml:space="preserve"> attributable to phenolics such as </w:t>
      </w:r>
      <w:proofErr w:type="spellStart"/>
      <w:r w:rsidRPr="00DE2564">
        <w:rPr>
          <w:rFonts w:ascii="Times New Roman" w:eastAsia="Times New Roman" w:hAnsi="Times New Roman"/>
          <w:sz w:val="24"/>
          <w:szCs w:val="24"/>
        </w:rPr>
        <w:t>rutin</w:t>
      </w:r>
      <w:proofErr w:type="spellEnd"/>
      <w:r w:rsidRPr="00DE2564">
        <w:rPr>
          <w:rFonts w:ascii="Times New Roman" w:eastAsia="Times New Roman" w:hAnsi="Times New Roman"/>
          <w:sz w:val="24"/>
          <w:szCs w:val="24"/>
        </w:rPr>
        <w:t>, quercetin and ellagic acid.</w:t>
      </w:r>
      <w:r w:rsidR="000663F1" w:rsidRPr="00DE2564">
        <w:rPr>
          <w:rFonts w:ascii="Times New Roman" w:eastAsia="Times New Roman" w:hAnsi="Times New Roman"/>
          <w:sz w:val="24"/>
          <w:szCs w:val="24"/>
          <w:vertAlign w:val="superscript"/>
        </w:rPr>
        <w:t>45</w:t>
      </w:r>
      <w:r w:rsidRPr="00DE2564">
        <w:rPr>
          <w:rFonts w:ascii="Times New Roman" w:eastAsia="Times New Roman" w:hAnsi="Times New Roman"/>
          <w:sz w:val="24"/>
          <w:szCs w:val="24"/>
        </w:rPr>
        <w:t xml:space="preserve"> A broader biochemical–histological investigation found </w:t>
      </w:r>
      <w:r w:rsidRPr="00DE2564">
        <w:rPr>
          <w:rFonts w:ascii="Times New Roman" w:eastAsia="Times New Roman" w:hAnsi="Times New Roman"/>
          <w:bCs/>
          <w:sz w:val="24"/>
          <w:szCs w:val="24"/>
        </w:rPr>
        <w:t>no overt hepatic damage</w:t>
      </w:r>
      <w:r w:rsidRPr="00DE2564">
        <w:rPr>
          <w:rFonts w:ascii="Times New Roman" w:eastAsia="Times New Roman" w:hAnsi="Times New Roman"/>
          <w:sz w:val="24"/>
          <w:szCs w:val="24"/>
        </w:rPr>
        <w:t xml:space="preserve"> for most extracts, though it noted </w:t>
      </w:r>
      <w:r w:rsidRPr="00DE2564">
        <w:rPr>
          <w:rFonts w:ascii="Times New Roman" w:eastAsia="Times New Roman" w:hAnsi="Times New Roman"/>
          <w:bCs/>
          <w:sz w:val="24"/>
          <w:szCs w:val="24"/>
        </w:rPr>
        <w:t>a possibility of mild liver toxicity with fruit extracts p</w:t>
      </w:r>
      <w:r w:rsidRPr="00DE2564">
        <w:rPr>
          <w:rFonts w:ascii="Times New Roman" w:eastAsia="Times New Roman" w:hAnsi="Times New Roman"/>
          <w:sz w:val="24"/>
          <w:szCs w:val="24"/>
        </w:rPr>
        <w:t xml:space="preserve">ointing to </w:t>
      </w:r>
      <w:r w:rsidRPr="00DE2564">
        <w:rPr>
          <w:rFonts w:ascii="Times New Roman" w:eastAsia="Times New Roman" w:hAnsi="Times New Roman"/>
          <w:bCs/>
          <w:sz w:val="24"/>
          <w:szCs w:val="24"/>
        </w:rPr>
        <w:t>part used and solvent as determinants</w:t>
      </w:r>
      <w:r w:rsidRPr="00DE2564">
        <w:rPr>
          <w:rFonts w:ascii="Times New Roman" w:eastAsia="Times New Roman" w:hAnsi="Times New Roman"/>
          <w:sz w:val="24"/>
          <w:szCs w:val="24"/>
        </w:rPr>
        <w:t>.</w:t>
      </w:r>
      <w:r w:rsidR="000663F1" w:rsidRPr="00DE2564">
        <w:rPr>
          <w:rFonts w:ascii="Times New Roman" w:eastAsia="Times New Roman" w:hAnsi="Times New Roman"/>
          <w:sz w:val="24"/>
          <w:szCs w:val="24"/>
          <w:vertAlign w:val="superscript"/>
        </w:rPr>
        <w:t xml:space="preserve">46 </w:t>
      </w:r>
      <w:r w:rsidRPr="00DE2564">
        <w:rPr>
          <w:rFonts w:ascii="Times New Roman" w:eastAsia="Times New Roman" w:hAnsi="Times New Roman"/>
          <w:sz w:val="24"/>
          <w:szCs w:val="24"/>
        </w:rPr>
        <w:t xml:space="preserve">A recent evaluation of fruit use in pregnancy also cites mixed </w:t>
      </w:r>
      <w:r w:rsidRPr="00DE2564">
        <w:rPr>
          <w:rFonts w:ascii="Times New Roman" w:eastAsia="Times New Roman" w:hAnsi="Times New Roman"/>
          <w:sz w:val="24"/>
          <w:szCs w:val="24"/>
        </w:rPr>
        <w:lastRenderedPageBreak/>
        <w:t xml:space="preserve">evidence, compiling both hepatoprotective and hepatotoxic findings and emphasizing </w:t>
      </w:r>
      <w:r w:rsidRPr="00DE2564">
        <w:rPr>
          <w:rFonts w:ascii="Times New Roman" w:eastAsia="Times New Roman" w:hAnsi="Times New Roman"/>
          <w:bCs/>
          <w:sz w:val="24"/>
          <w:szCs w:val="24"/>
        </w:rPr>
        <w:t>dose, duration, plant part, and extraction solvent</w:t>
      </w:r>
      <w:r w:rsidRPr="00DE2564">
        <w:rPr>
          <w:rFonts w:ascii="Times New Roman" w:eastAsia="Times New Roman" w:hAnsi="Times New Roman"/>
          <w:sz w:val="24"/>
          <w:szCs w:val="24"/>
        </w:rPr>
        <w:t xml:space="preserve"> as key modifiers.</w:t>
      </w:r>
      <w:r w:rsidR="000663F1" w:rsidRPr="00DE2564">
        <w:rPr>
          <w:rFonts w:ascii="Times New Roman" w:eastAsia="Times New Roman" w:hAnsi="Times New Roman"/>
          <w:sz w:val="24"/>
          <w:szCs w:val="24"/>
          <w:vertAlign w:val="superscript"/>
        </w:rPr>
        <w:t>47</w:t>
      </w:r>
    </w:p>
    <w:p w14:paraId="12DBE99B"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Putting </w:t>
      </w:r>
      <w:r w:rsidR="006B0E4A" w:rsidRPr="00DE2564">
        <w:rPr>
          <w:rFonts w:ascii="Times New Roman" w:eastAsia="Times New Roman" w:hAnsi="Times New Roman"/>
          <w:sz w:val="24"/>
          <w:szCs w:val="24"/>
        </w:rPr>
        <w:t>this together, graded injury</w:t>
      </w:r>
      <w:r w:rsidRPr="00DE2564">
        <w:rPr>
          <w:rFonts w:ascii="Times New Roman" w:eastAsia="Times New Roman" w:hAnsi="Times New Roman"/>
          <w:bCs/>
          <w:sz w:val="24"/>
          <w:szCs w:val="24"/>
        </w:rPr>
        <w:t xml:space="preserve"> culminating in necrosis at 300 mg/kg</w:t>
      </w:r>
      <w:r w:rsidRPr="00DE2564">
        <w:rPr>
          <w:rFonts w:ascii="Times New Roman" w:eastAsia="Times New Roman" w:hAnsi="Times New Roman"/>
          <w:sz w:val="24"/>
          <w:szCs w:val="24"/>
        </w:rPr>
        <w:t xml:space="preserve"> best fits the subset of literature where </w:t>
      </w:r>
      <w:r w:rsidRPr="00DE2564">
        <w:rPr>
          <w:rFonts w:ascii="Times New Roman" w:eastAsia="Times New Roman" w:hAnsi="Times New Roman"/>
          <w:bCs/>
          <w:sz w:val="24"/>
          <w:szCs w:val="24"/>
        </w:rPr>
        <w:t>ethanolic (or otherwise more lipophilic) fruit extracts</w:t>
      </w:r>
      <w:r w:rsidRPr="00DE2564">
        <w:rPr>
          <w:rFonts w:ascii="Times New Roman" w:eastAsia="Times New Roman" w:hAnsi="Times New Roman"/>
          <w:sz w:val="24"/>
          <w:szCs w:val="24"/>
        </w:rPr>
        <w:t xml:space="preserve"> at </w:t>
      </w:r>
      <w:r w:rsidRPr="00DE2564">
        <w:rPr>
          <w:rFonts w:ascii="Times New Roman" w:eastAsia="Times New Roman" w:hAnsi="Times New Roman"/>
          <w:bCs/>
          <w:sz w:val="24"/>
          <w:szCs w:val="24"/>
        </w:rPr>
        <w:t>hundreds of mg/kg</w:t>
      </w:r>
      <w:r w:rsidRPr="00DE2564">
        <w:rPr>
          <w:rFonts w:ascii="Times New Roman" w:eastAsia="Times New Roman" w:hAnsi="Times New Roman"/>
          <w:sz w:val="24"/>
          <w:szCs w:val="24"/>
        </w:rPr>
        <w:t xml:space="preserve"> induce hepatocellular damage.</w:t>
      </w:r>
      <w:r w:rsidR="000663F1" w:rsidRPr="00DE2564">
        <w:rPr>
          <w:rFonts w:ascii="Times New Roman" w:eastAsia="Times New Roman" w:hAnsi="Times New Roman"/>
          <w:sz w:val="24"/>
          <w:szCs w:val="24"/>
          <w:vertAlign w:val="superscript"/>
        </w:rPr>
        <w:t>40, 42</w:t>
      </w:r>
      <w:r w:rsidRPr="00DE2564">
        <w:rPr>
          <w:rFonts w:ascii="Times New Roman" w:eastAsia="Times New Roman" w:hAnsi="Times New Roman"/>
          <w:sz w:val="24"/>
          <w:szCs w:val="24"/>
        </w:rPr>
        <w:t xml:space="preserve">. The </w:t>
      </w:r>
      <w:r w:rsidRPr="00DE2564">
        <w:rPr>
          <w:rFonts w:ascii="Times New Roman" w:eastAsia="Times New Roman" w:hAnsi="Times New Roman"/>
          <w:bCs/>
          <w:sz w:val="24"/>
          <w:szCs w:val="24"/>
        </w:rPr>
        <w:t>relative preservation at 100–200 mg/kg</w:t>
      </w:r>
      <w:r w:rsidRPr="00DE2564">
        <w:rPr>
          <w:rFonts w:ascii="Times New Roman" w:eastAsia="Times New Roman" w:hAnsi="Times New Roman"/>
          <w:sz w:val="24"/>
          <w:szCs w:val="24"/>
        </w:rPr>
        <w:t xml:space="preserve"> is also consistent with studies reporting minimal or no damage at </w:t>
      </w:r>
      <w:r w:rsidRPr="00DE2564">
        <w:rPr>
          <w:rFonts w:ascii="Times New Roman" w:eastAsia="Times New Roman" w:hAnsi="Times New Roman"/>
          <w:bCs/>
          <w:sz w:val="24"/>
          <w:szCs w:val="24"/>
        </w:rPr>
        <w:t>lower doses</w:t>
      </w:r>
      <w:r w:rsidRPr="00DE2564">
        <w:rPr>
          <w:rFonts w:ascii="Times New Roman" w:eastAsia="Times New Roman" w:hAnsi="Times New Roman"/>
          <w:sz w:val="24"/>
          <w:szCs w:val="24"/>
        </w:rPr>
        <w:t xml:space="preserve"> and with </w:t>
      </w:r>
      <w:r w:rsidRPr="00DE2564">
        <w:rPr>
          <w:rFonts w:ascii="Times New Roman" w:eastAsia="Times New Roman" w:hAnsi="Times New Roman"/>
          <w:bCs/>
          <w:sz w:val="24"/>
          <w:szCs w:val="24"/>
        </w:rPr>
        <w:t>aqueous/food-level exposures.</w:t>
      </w:r>
      <w:r w:rsidR="000663F1" w:rsidRPr="00DE2564">
        <w:rPr>
          <w:rFonts w:ascii="Times New Roman" w:eastAsia="Times New Roman" w:hAnsi="Times New Roman"/>
          <w:bCs/>
          <w:sz w:val="24"/>
          <w:szCs w:val="24"/>
          <w:vertAlign w:val="superscript"/>
        </w:rPr>
        <w:t>44, 46</w:t>
      </w:r>
      <w:r w:rsidRPr="00DE2564">
        <w:rPr>
          <w:rFonts w:ascii="Times New Roman" w:eastAsia="Times New Roman" w:hAnsi="Times New Roman"/>
          <w:bCs/>
          <w:sz w:val="24"/>
          <w:szCs w:val="24"/>
        </w:rPr>
        <w:t xml:space="preserve"> </w:t>
      </w:r>
      <w:r w:rsidRPr="00DE2564">
        <w:rPr>
          <w:rFonts w:ascii="Times New Roman" w:eastAsia="Times New Roman" w:hAnsi="Times New Roman"/>
          <w:sz w:val="24"/>
          <w:szCs w:val="24"/>
        </w:rPr>
        <w:t xml:space="preserve"> </w:t>
      </w:r>
    </w:p>
    <w:p w14:paraId="199DAA51"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Mechanistically, higher-polarity aqueous extracts are richer in phenolics/flavo</w:t>
      </w:r>
      <w:r w:rsidR="006B0E4A" w:rsidRPr="00DE2564">
        <w:rPr>
          <w:rFonts w:ascii="Times New Roman" w:eastAsia="Times New Roman" w:hAnsi="Times New Roman"/>
          <w:sz w:val="24"/>
          <w:szCs w:val="24"/>
        </w:rPr>
        <w:t xml:space="preserve">noids with antioxidant capacity, supporting hepatoprotection, </w:t>
      </w:r>
      <w:r w:rsidRPr="00DE2564">
        <w:rPr>
          <w:rFonts w:ascii="Times New Roman" w:eastAsia="Times New Roman" w:hAnsi="Times New Roman"/>
          <w:sz w:val="24"/>
          <w:szCs w:val="24"/>
        </w:rPr>
        <w:t xml:space="preserve">whereas ethanolic fruit extracts may concentrate </w:t>
      </w:r>
      <w:r w:rsidRPr="00DE2564">
        <w:rPr>
          <w:rFonts w:ascii="Times New Roman" w:eastAsia="Times New Roman" w:hAnsi="Times New Roman"/>
          <w:bCs/>
          <w:sz w:val="24"/>
          <w:szCs w:val="24"/>
        </w:rPr>
        <w:t>alkaloids and terpenoids</w:t>
      </w:r>
      <w:r w:rsidRPr="00DE2564">
        <w:rPr>
          <w:rFonts w:ascii="Times New Roman" w:eastAsia="Times New Roman" w:hAnsi="Times New Roman"/>
          <w:sz w:val="24"/>
          <w:szCs w:val="24"/>
        </w:rPr>
        <w:t xml:space="preserve"> that, at sufficient dose, can </w:t>
      </w:r>
      <w:r w:rsidRPr="00DE2564">
        <w:rPr>
          <w:rFonts w:ascii="Times New Roman" w:eastAsia="Times New Roman" w:hAnsi="Times New Roman"/>
          <w:bCs/>
          <w:sz w:val="24"/>
          <w:szCs w:val="24"/>
        </w:rPr>
        <w:t>overwhelm antioxidant defenses</w:t>
      </w:r>
      <w:r w:rsidRPr="00DE2564">
        <w:rPr>
          <w:rFonts w:ascii="Times New Roman" w:eastAsia="Times New Roman" w:hAnsi="Times New Roman"/>
          <w:sz w:val="24"/>
          <w:szCs w:val="24"/>
        </w:rPr>
        <w:t xml:space="preserve"> and precipitate </w:t>
      </w:r>
      <w:proofErr w:type="spellStart"/>
      <w:r w:rsidRPr="00DE2564">
        <w:rPr>
          <w:rFonts w:ascii="Times New Roman" w:eastAsia="Times New Roman" w:hAnsi="Times New Roman"/>
          <w:bCs/>
          <w:sz w:val="24"/>
          <w:szCs w:val="24"/>
        </w:rPr>
        <w:t>centro</w:t>
      </w:r>
      <w:proofErr w:type="spellEnd"/>
      <w:r w:rsidRPr="00DE2564">
        <w:rPr>
          <w:rFonts w:ascii="Times New Roman" w:eastAsia="Times New Roman" w:hAnsi="Times New Roman"/>
          <w:bCs/>
          <w:sz w:val="24"/>
          <w:szCs w:val="24"/>
        </w:rPr>
        <w:t>-lobular injury</w:t>
      </w:r>
      <w:r w:rsidRPr="00DE2564">
        <w:rPr>
          <w:rFonts w:ascii="Times New Roman" w:eastAsia="Times New Roman" w:hAnsi="Times New Roman"/>
          <w:sz w:val="24"/>
          <w:szCs w:val="24"/>
        </w:rPr>
        <w:t xml:space="preserve"> typical of xenobiotic stress. This solvent- and dose-contingent interpretation reconciles the apparent contradictions across studies.</w:t>
      </w:r>
    </w:p>
    <w:p w14:paraId="509B9215"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bCs/>
          <w:sz w:val="24"/>
          <w:szCs w:val="24"/>
        </w:rPr>
        <w:t>Therefore,</w:t>
      </w:r>
      <w:r w:rsidRPr="00DE2564">
        <w:rPr>
          <w:rFonts w:ascii="Times New Roman" w:eastAsia="Times New Roman" w:hAnsi="Times New Roman"/>
          <w:sz w:val="24"/>
          <w:szCs w:val="24"/>
        </w:rPr>
        <w:t xml:space="preserve"> the findings in the present study support </w:t>
      </w:r>
      <w:r w:rsidRPr="00DE2564">
        <w:rPr>
          <w:rFonts w:ascii="Times New Roman" w:eastAsia="Times New Roman" w:hAnsi="Times New Roman"/>
          <w:bCs/>
          <w:sz w:val="24"/>
          <w:szCs w:val="24"/>
        </w:rPr>
        <w:t>caution with high-dose fruit extracts</w:t>
      </w:r>
      <w:r w:rsidRPr="00DE2564">
        <w:rPr>
          <w:rFonts w:ascii="Times New Roman" w:eastAsia="Times New Roman" w:hAnsi="Times New Roman"/>
          <w:sz w:val="24"/>
          <w:szCs w:val="24"/>
        </w:rPr>
        <w:t xml:space="preserve"> and underscore the need to report </w:t>
      </w:r>
      <w:r w:rsidRPr="00DE2564">
        <w:rPr>
          <w:rFonts w:ascii="Times New Roman" w:eastAsia="Times New Roman" w:hAnsi="Times New Roman"/>
          <w:bCs/>
          <w:sz w:val="24"/>
          <w:szCs w:val="24"/>
        </w:rPr>
        <w:t>part used, solvent, dose (mg/kg), and duration</w:t>
      </w:r>
      <w:r w:rsidRPr="00DE2564">
        <w:rPr>
          <w:rFonts w:ascii="Times New Roman" w:eastAsia="Times New Roman" w:hAnsi="Times New Roman"/>
          <w:sz w:val="24"/>
          <w:szCs w:val="24"/>
        </w:rPr>
        <w:t xml:space="preserve"> in any safety/efficacy claims about X. aethiopica. Future work should pair histology with </w:t>
      </w:r>
      <w:r w:rsidRPr="00DE2564">
        <w:rPr>
          <w:rFonts w:ascii="Times New Roman" w:eastAsia="Times New Roman" w:hAnsi="Times New Roman"/>
          <w:bCs/>
          <w:sz w:val="24"/>
          <w:szCs w:val="24"/>
        </w:rPr>
        <w:t>oxidative-stress markers</w:t>
      </w:r>
      <w:r w:rsidRPr="00DE2564">
        <w:rPr>
          <w:rFonts w:ascii="Times New Roman" w:eastAsia="Times New Roman" w:hAnsi="Times New Roman"/>
          <w:sz w:val="24"/>
          <w:szCs w:val="24"/>
        </w:rPr>
        <w:t xml:space="preserve"> and </w:t>
      </w:r>
      <w:r w:rsidRPr="00DE2564">
        <w:rPr>
          <w:rFonts w:ascii="Times New Roman" w:eastAsia="Times New Roman" w:hAnsi="Times New Roman"/>
          <w:bCs/>
          <w:sz w:val="24"/>
          <w:szCs w:val="24"/>
        </w:rPr>
        <w:t>phase-I/II enzyme assays</w:t>
      </w:r>
      <w:r w:rsidRPr="00DE2564">
        <w:rPr>
          <w:rFonts w:ascii="Times New Roman" w:eastAsia="Times New Roman" w:hAnsi="Times New Roman"/>
          <w:sz w:val="24"/>
          <w:szCs w:val="24"/>
        </w:rPr>
        <w:t xml:space="preserve"> to localize mechanism and therapeutic window.</w:t>
      </w:r>
    </w:p>
    <w:p w14:paraId="7B40135B" w14:textId="77777777" w:rsidR="002244B4" w:rsidRPr="00DE2564" w:rsidRDefault="002244B4" w:rsidP="00A67F85">
      <w:pPr>
        <w:spacing w:before="100" w:beforeAutospacing="1" w:after="100" w:afterAutospacing="1" w:line="360" w:lineRule="auto"/>
        <w:jc w:val="both"/>
        <w:outlineLvl w:val="1"/>
        <w:rPr>
          <w:rFonts w:ascii="Times New Roman" w:eastAsia="Times New Roman" w:hAnsi="Times New Roman"/>
          <w:bCs/>
          <w:sz w:val="24"/>
          <w:szCs w:val="24"/>
        </w:rPr>
      </w:pPr>
      <w:r w:rsidRPr="00DE2564">
        <w:rPr>
          <w:rFonts w:ascii="Times New Roman" w:eastAsia="Times New Roman" w:hAnsi="Times New Roman"/>
          <w:bCs/>
          <w:sz w:val="24"/>
          <w:szCs w:val="24"/>
        </w:rPr>
        <w:t xml:space="preserve">On the </w:t>
      </w:r>
      <w:proofErr w:type="spellStart"/>
      <w:r w:rsidRPr="00DE2564">
        <w:rPr>
          <w:rFonts w:ascii="Times New Roman" w:eastAsia="Times New Roman" w:hAnsi="Times New Roman"/>
          <w:bCs/>
          <w:sz w:val="24"/>
          <w:szCs w:val="24"/>
        </w:rPr>
        <w:t>histolistological</w:t>
      </w:r>
      <w:proofErr w:type="spellEnd"/>
      <w:r w:rsidRPr="00DE2564">
        <w:rPr>
          <w:rFonts w:ascii="Times New Roman" w:eastAsia="Times New Roman" w:hAnsi="Times New Roman"/>
          <w:bCs/>
          <w:sz w:val="24"/>
          <w:szCs w:val="24"/>
        </w:rPr>
        <w:t xml:space="preserve"> effect of </w:t>
      </w:r>
      <w:proofErr w:type="spellStart"/>
      <w:r w:rsidRPr="00DE2564">
        <w:rPr>
          <w:rFonts w:ascii="Times New Roman" w:eastAsia="Times New Roman" w:hAnsi="Times New Roman"/>
          <w:bCs/>
          <w:sz w:val="24"/>
          <w:szCs w:val="24"/>
        </w:rPr>
        <w:t>xylopia</w:t>
      </w:r>
      <w:proofErr w:type="spellEnd"/>
      <w:r w:rsidRPr="00DE2564">
        <w:rPr>
          <w:rFonts w:ascii="Times New Roman" w:eastAsia="Times New Roman" w:hAnsi="Times New Roman"/>
          <w:bCs/>
          <w:sz w:val="24"/>
          <w:szCs w:val="24"/>
        </w:rPr>
        <w:t xml:space="preserve"> aethiopica on the kidney </w:t>
      </w:r>
      <w:r w:rsidR="006B0E4A" w:rsidRPr="00DE2564">
        <w:rPr>
          <w:rFonts w:ascii="Times New Roman" w:eastAsia="Times New Roman" w:hAnsi="Times New Roman"/>
          <w:bCs/>
          <w:sz w:val="24"/>
          <w:szCs w:val="24"/>
        </w:rPr>
        <w:t xml:space="preserve">of albino </w:t>
      </w:r>
      <w:proofErr w:type="spellStart"/>
      <w:r w:rsidR="006B0E4A" w:rsidRPr="00DE2564">
        <w:rPr>
          <w:rFonts w:ascii="Times New Roman" w:eastAsia="Times New Roman" w:hAnsi="Times New Roman"/>
          <w:bCs/>
          <w:sz w:val="24"/>
          <w:szCs w:val="24"/>
        </w:rPr>
        <w:t>wista</w:t>
      </w:r>
      <w:proofErr w:type="spellEnd"/>
      <w:r w:rsidR="006B0E4A" w:rsidRPr="00DE2564">
        <w:rPr>
          <w:rFonts w:ascii="Times New Roman" w:eastAsia="Times New Roman" w:hAnsi="Times New Roman"/>
          <w:bCs/>
          <w:sz w:val="24"/>
          <w:szCs w:val="24"/>
        </w:rPr>
        <w:t xml:space="preserve"> rats, figure 19 </w:t>
      </w:r>
      <w:r w:rsidRPr="00DE2564">
        <w:rPr>
          <w:rFonts w:ascii="Times New Roman" w:eastAsia="Times New Roman" w:hAnsi="Times New Roman"/>
          <w:bCs/>
          <w:sz w:val="24"/>
          <w:szCs w:val="24"/>
        </w:rPr>
        <w:t>(a)</w:t>
      </w:r>
      <w:r w:rsidRPr="00DE2564">
        <w:rPr>
          <w:rFonts w:ascii="Times New Roman" w:eastAsia="Times New Roman" w:hAnsi="Times New Roman"/>
          <w:sz w:val="24"/>
          <w:szCs w:val="24"/>
        </w:rPr>
        <w:t xml:space="preserve">shows relatively preserved cellular structures with visible nuclei and intact tubules/glomeruli, suggesting mild or no pathological alteration. </w:t>
      </w:r>
      <w:r w:rsidR="006B0E4A" w:rsidRPr="00DE2564">
        <w:rPr>
          <w:rFonts w:ascii="Times New Roman" w:eastAsia="Times New Roman" w:hAnsi="Times New Roman"/>
          <w:bCs/>
          <w:sz w:val="24"/>
          <w:szCs w:val="24"/>
        </w:rPr>
        <w:t>Figure 19</w:t>
      </w:r>
      <w:r w:rsidRPr="00DE2564">
        <w:rPr>
          <w:rFonts w:ascii="Times New Roman" w:eastAsia="Times New Roman" w:hAnsi="Times New Roman"/>
          <w:bCs/>
          <w:sz w:val="24"/>
          <w:szCs w:val="24"/>
        </w:rPr>
        <w:t xml:space="preserve"> (b) d</w:t>
      </w:r>
      <w:r w:rsidRPr="00DE2564">
        <w:rPr>
          <w:rFonts w:ascii="Times New Roman" w:eastAsia="Times New Roman" w:hAnsi="Times New Roman"/>
          <w:sz w:val="24"/>
          <w:szCs w:val="24"/>
        </w:rPr>
        <w:t xml:space="preserve">emonstrates moderate tissue disorganization with visible degenerative changes in renal tubules and vascular congestion. </w:t>
      </w:r>
      <w:r w:rsidR="006B0E4A" w:rsidRPr="00DE2564">
        <w:rPr>
          <w:rFonts w:ascii="Times New Roman" w:eastAsia="Times New Roman" w:hAnsi="Times New Roman"/>
          <w:bCs/>
          <w:sz w:val="24"/>
          <w:szCs w:val="24"/>
        </w:rPr>
        <w:t>Figure 19</w:t>
      </w:r>
      <w:r w:rsidRPr="00DE2564">
        <w:rPr>
          <w:rFonts w:ascii="Times New Roman" w:eastAsia="Times New Roman" w:hAnsi="Times New Roman"/>
          <w:bCs/>
          <w:sz w:val="24"/>
          <w:szCs w:val="24"/>
        </w:rPr>
        <w:t xml:space="preserve"> (c) d</w:t>
      </w:r>
      <w:r w:rsidRPr="00DE2564">
        <w:rPr>
          <w:rFonts w:ascii="Times New Roman" w:eastAsia="Times New Roman" w:hAnsi="Times New Roman"/>
          <w:sz w:val="24"/>
          <w:szCs w:val="24"/>
        </w:rPr>
        <w:t>isplays more extensive alterations with tubular dilation, disrupted parenchyma, and infiltration, indicating progressive structural damage, while in f</w:t>
      </w:r>
      <w:r w:rsidR="006B0E4A" w:rsidRPr="00DE2564">
        <w:rPr>
          <w:rFonts w:ascii="Times New Roman" w:eastAsia="Times New Roman" w:hAnsi="Times New Roman"/>
          <w:bCs/>
          <w:sz w:val="24"/>
          <w:szCs w:val="24"/>
        </w:rPr>
        <w:t>igure19</w:t>
      </w:r>
      <w:r w:rsidRPr="00DE2564">
        <w:rPr>
          <w:rFonts w:ascii="Times New Roman" w:eastAsia="Times New Roman" w:hAnsi="Times New Roman"/>
          <w:bCs/>
          <w:sz w:val="24"/>
          <w:szCs w:val="24"/>
        </w:rPr>
        <w:t xml:space="preserve"> (d) s</w:t>
      </w:r>
      <w:r w:rsidRPr="00DE2564">
        <w:rPr>
          <w:rFonts w:ascii="Times New Roman" w:eastAsia="Times New Roman" w:hAnsi="Times New Roman"/>
          <w:sz w:val="24"/>
          <w:szCs w:val="24"/>
        </w:rPr>
        <w:t>evere pathological distortion is seen, with marked fibrosis, cellular degeneration, and loss of normal histoarchitecture.</w:t>
      </w:r>
    </w:p>
    <w:p w14:paraId="64338131"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This sequence (a–d) suggests a </w:t>
      </w:r>
      <w:r w:rsidRPr="00DE2564">
        <w:rPr>
          <w:rFonts w:ascii="Times New Roman" w:eastAsia="Times New Roman" w:hAnsi="Times New Roman"/>
          <w:bCs/>
          <w:sz w:val="24"/>
          <w:szCs w:val="24"/>
        </w:rPr>
        <w:t>dose-dependent or progressive tissue damage</w:t>
      </w:r>
      <w:r w:rsidRPr="00DE2564">
        <w:rPr>
          <w:rFonts w:ascii="Times New Roman" w:eastAsia="Times New Roman" w:hAnsi="Times New Roman"/>
          <w:sz w:val="24"/>
          <w:szCs w:val="24"/>
        </w:rPr>
        <w:t xml:space="preserve"> pattern, which is consistent with experimental toxicology findings where higher doses of plant extracts or toxins progressively alter histo</w:t>
      </w:r>
      <w:r w:rsidR="00530126" w:rsidRPr="00DE2564">
        <w:rPr>
          <w:rFonts w:ascii="Times New Roman" w:eastAsia="Times New Roman" w:hAnsi="Times New Roman"/>
          <w:sz w:val="24"/>
          <w:szCs w:val="24"/>
        </w:rPr>
        <w:t xml:space="preserve">logic </w:t>
      </w:r>
      <w:r w:rsidRPr="00DE2564">
        <w:rPr>
          <w:rFonts w:ascii="Times New Roman" w:eastAsia="Times New Roman" w:hAnsi="Times New Roman"/>
          <w:sz w:val="24"/>
          <w:szCs w:val="24"/>
        </w:rPr>
        <w:t>architecture.</w:t>
      </w:r>
    </w:p>
    <w:p w14:paraId="26F02DD0"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bCs/>
          <w:sz w:val="24"/>
          <w:szCs w:val="24"/>
        </w:rPr>
      </w:pPr>
      <w:r w:rsidRPr="00DE2564">
        <w:rPr>
          <w:rFonts w:ascii="Times New Roman" w:eastAsia="Times New Roman" w:hAnsi="Times New Roman"/>
          <w:sz w:val="24"/>
          <w:szCs w:val="24"/>
        </w:rPr>
        <w:lastRenderedPageBreak/>
        <w:t xml:space="preserve">Prior studies on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extract reported that at low to </w:t>
      </w:r>
      <w:r w:rsidR="006B0E4A" w:rsidRPr="00DE2564">
        <w:rPr>
          <w:rFonts w:ascii="Times New Roman" w:eastAsia="Times New Roman" w:hAnsi="Times New Roman"/>
          <w:sz w:val="24"/>
          <w:szCs w:val="24"/>
        </w:rPr>
        <w:t xml:space="preserve">moderate doses, </w:t>
      </w:r>
      <w:r w:rsidR="00C06D8A" w:rsidRPr="00DE2564">
        <w:rPr>
          <w:rFonts w:ascii="Times New Roman" w:eastAsia="Times New Roman" w:hAnsi="Times New Roman"/>
          <w:sz w:val="24"/>
          <w:szCs w:val="24"/>
        </w:rPr>
        <w:t xml:space="preserve">renal </w:t>
      </w:r>
      <w:proofErr w:type="gramStart"/>
      <w:r w:rsidR="006B0E4A" w:rsidRPr="00DE2564">
        <w:rPr>
          <w:rFonts w:ascii="Times New Roman" w:eastAsia="Times New Roman" w:hAnsi="Times New Roman"/>
          <w:sz w:val="24"/>
          <w:szCs w:val="24"/>
        </w:rPr>
        <w:t>tissue</w:t>
      </w:r>
      <w:r w:rsidR="00C06D8A" w:rsidRPr="00DE2564">
        <w:rPr>
          <w:rFonts w:ascii="Times New Roman" w:eastAsia="Times New Roman" w:hAnsi="Times New Roman"/>
          <w:sz w:val="24"/>
          <w:szCs w:val="24"/>
        </w:rPr>
        <w:t xml:space="preserve">s </w:t>
      </w:r>
      <w:r w:rsidRPr="00DE2564">
        <w:rPr>
          <w:rFonts w:ascii="Times New Roman" w:eastAsia="Times New Roman" w:hAnsi="Times New Roman"/>
          <w:sz w:val="24"/>
          <w:szCs w:val="24"/>
        </w:rPr>
        <w:t xml:space="preserve"> often</w:t>
      </w:r>
      <w:proofErr w:type="gramEnd"/>
      <w:r w:rsidRPr="00DE2564">
        <w:rPr>
          <w:rFonts w:ascii="Times New Roman" w:eastAsia="Times New Roman" w:hAnsi="Times New Roman"/>
          <w:sz w:val="24"/>
          <w:szCs w:val="24"/>
        </w:rPr>
        <w:t xml:space="preserve"> retained normal histological features, but higher doses induced congestion, necrosis, and inflammatory infiltration. A study on Histopathological effects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extract </w:t>
      </w:r>
      <w:r w:rsidR="00C06D8A" w:rsidRPr="00DE2564">
        <w:rPr>
          <w:rFonts w:ascii="Times New Roman" w:eastAsia="Times New Roman" w:hAnsi="Times New Roman"/>
          <w:sz w:val="24"/>
          <w:szCs w:val="24"/>
        </w:rPr>
        <w:t xml:space="preserve">on the kidney </w:t>
      </w:r>
      <w:r w:rsidRPr="00DE2564">
        <w:rPr>
          <w:rFonts w:ascii="Times New Roman" w:eastAsia="Times New Roman" w:hAnsi="Times New Roman"/>
          <w:sz w:val="24"/>
          <w:szCs w:val="24"/>
        </w:rPr>
        <w:t>of Wistar rats observed that aqueous fruit extract of X. aethiopica did not significantly alter renal histology at 100 mg/kg but produced mild degenerative changes at higher doses (200–400 mg/kg).</w:t>
      </w:r>
      <w:r w:rsidR="00C06D8A" w:rsidRPr="00DE2564">
        <w:rPr>
          <w:rFonts w:ascii="Times New Roman" w:eastAsia="Times New Roman" w:hAnsi="Times New Roman"/>
          <w:bCs/>
          <w:sz w:val="24"/>
          <w:szCs w:val="24"/>
        </w:rPr>
        <w:t xml:space="preserve"> </w:t>
      </w:r>
      <w:r w:rsidRPr="00DE2564">
        <w:rPr>
          <w:rFonts w:ascii="Times New Roman" w:eastAsia="Times New Roman" w:hAnsi="Times New Roman"/>
          <w:sz w:val="24"/>
          <w:szCs w:val="24"/>
        </w:rPr>
        <w:t>A study on common phytochemical constituents of medicinal plants: Mechanism of action and pharmacological activities noted that the toxicological profile of many medicinal plants, including X. aethiopica, depends on dose and duration of exposure.</w:t>
      </w:r>
      <w:r w:rsidR="000663F1" w:rsidRPr="00DE2564">
        <w:rPr>
          <w:rFonts w:ascii="Times New Roman" w:eastAsia="Times New Roman" w:hAnsi="Times New Roman"/>
          <w:sz w:val="24"/>
          <w:szCs w:val="24"/>
          <w:vertAlign w:val="superscript"/>
        </w:rPr>
        <w:t>48</w:t>
      </w:r>
    </w:p>
    <w:p w14:paraId="671A4573"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Histological progression from mild congestion to tubular degeneration, to parenchymal disorganization and then fibrosis mirrors general findings in toxicological studies of medicinal plant extracts.</w:t>
      </w:r>
      <w:r w:rsidR="000663F1" w:rsidRPr="00DE2564">
        <w:rPr>
          <w:rFonts w:ascii="Times New Roman" w:eastAsia="Times New Roman" w:hAnsi="Times New Roman"/>
          <w:sz w:val="24"/>
          <w:szCs w:val="24"/>
          <w:vertAlign w:val="superscript"/>
        </w:rPr>
        <w:t>49</w:t>
      </w:r>
      <w:r w:rsidRPr="00DE2564">
        <w:rPr>
          <w:rFonts w:ascii="Times New Roman" w:eastAsia="Times New Roman" w:hAnsi="Times New Roman"/>
          <w:sz w:val="24"/>
          <w:szCs w:val="24"/>
        </w:rPr>
        <w:t xml:space="preserve">      </w:t>
      </w:r>
      <w:proofErr w:type="gramStart"/>
      <w:r w:rsidRPr="00DE2564">
        <w:rPr>
          <w:rFonts w:ascii="Times New Roman" w:eastAsia="Times New Roman" w:hAnsi="Times New Roman"/>
          <w:sz w:val="24"/>
          <w:szCs w:val="24"/>
        </w:rPr>
        <w:t xml:space="preserve">  .</w:t>
      </w:r>
      <w:proofErr w:type="gramEnd"/>
    </w:p>
    <w:p w14:paraId="75E73227" w14:textId="77777777" w:rsidR="002244B4" w:rsidRPr="00DE2564" w:rsidRDefault="002244B4"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The observed worsening in (c) and (d) is consistent with </w:t>
      </w:r>
      <w:r w:rsidRPr="00DE2564">
        <w:rPr>
          <w:rFonts w:ascii="Times New Roman" w:eastAsia="Times New Roman" w:hAnsi="Times New Roman"/>
          <w:bCs/>
          <w:sz w:val="24"/>
          <w:szCs w:val="24"/>
        </w:rPr>
        <w:t>dose-dependent organ damage</w:t>
      </w:r>
      <w:r w:rsidRPr="00DE2564">
        <w:rPr>
          <w:rFonts w:ascii="Times New Roman" w:eastAsia="Times New Roman" w:hAnsi="Times New Roman"/>
          <w:sz w:val="24"/>
          <w:szCs w:val="24"/>
        </w:rPr>
        <w:t xml:space="preserve"> described in a study in rats treated with high concentrations of herbal extracts.</w:t>
      </w:r>
      <w:r w:rsidR="006E1927" w:rsidRPr="00DE2564">
        <w:rPr>
          <w:rFonts w:ascii="Times New Roman" w:eastAsia="Times New Roman" w:hAnsi="Times New Roman"/>
          <w:sz w:val="24"/>
          <w:szCs w:val="24"/>
          <w:vertAlign w:val="superscript"/>
        </w:rPr>
        <w:t>49</w:t>
      </w:r>
    </w:p>
    <w:p w14:paraId="417BF928" w14:textId="77777777" w:rsidR="002244B4" w:rsidRPr="00DE2564" w:rsidRDefault="00C06D8A" w:rsidP="00A67F85">
      <w:pPr>
        <w:spacing w:before="100" w:beforeAutospacing="1" w:after="100" w:afterAutospacing="1" w:line="36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The </w:t>
      </w:r>
      <w:r w:rsidR="002244B4" w:rsidRPr="00DE2564">
        <w:rPr>
          <w:rFonts w:ascii="Times New Roman" w:eastAsia="Times New Roman" w:hAnsi="Times New Roman"/>
          <w:sz w:val="24"/>
          <w:szCs w:val="24"/>
        </w:rPr>
        <w:t xml:space="preserve">provided histological images demonstrate a </w:t>
      </w:r>
      <w:r w:rsidR="002244B4" w:rsidRPr="00DE2564">
        <w:rPr>
          <w:rFonts w:ascii="Times New Roman" w:eastAsia="Times New Roman" w:hAnsi="Times New Roman"/>
          <w:bCs/>
          <w:sz w:val="24"/>
          <w:szCs w:val="24"/>
        </w:rPr>
        <w:t>dose-dependent progression of tissue damage</w:t>
      </w:r>
      <w:r w:rsidR="002244B4" w:rsidRPr="00DE2564">
        <w:rPr>
          <w:rFonts w:ascii="Times New Roman" w:eastAsia="Times New Roman" w:hAnsi="Times New Roman"/>
          <w:sz w:val="24"/>
          <w:szCs w:val="24"/>
        </w:rPr>
        <w:t>, aligning with previous experimental findings on X. aethiopica and similar medicinal plants. At lower doses, tissues remain largely intact, while higher doses cause degenerative changes, vascular congestion, and eventual fibrosis. These results reinfo</w:t>
      </w:r>
      <w:r w:rsidRPr="00DE2564">
        <w:rPr>
          <w:rFonts w:ascii="Times New Roman" w:eastAsia="Times New Roman" w:hAnsi="Times New Roman"/>
          <w:sz w:val="24"/>
          <w:szCs w:val="24"/>
        </w:rPr>
        <w:t>rce the principle</w:t>
      </w:r>
      <w:r w:rsidR="002244B4" w:rsidRPr="00DE2564">
        <w:rPr>
          <w:rFonts w:ascii="Times New Roman" w:eastAsia="Times New Roman" w:hAnsi="Times New Roman"/>
          <w:sz w:val="24"/>
          <w:szCs w:val="24"/>
        </w:rPr>
        <w:t xml:space="preserve"> that while X. aethiopica possesses pharmacological benefits, prolonged or high-dose use may compromise organ integrity.</w:t>
      </w:r>
      <w:r w:rsidRPr="00DE2564">
        <w:rPr>
          <w:rFonts w:ascii="Times New Roman" w:eastAsia="Times New Roman" w:hAnsi="Times New Roman"/>
          <w:sz w:val="24"/>
          <w:szCs w:val="24"/>
        </w:rPr>
        <w:t xml:space="preserve"> In conclusion,</w:t>
      </w:r>
    </w:p>
    <w:p w14:paraId="4C123817" w14:textId="77777777" w:rsidR="00DE2564" w:rsidRPr="00DE2564" w:rsidRDefault="00DE2564" w:rsidP="00DE2564">
      <w:pPr>
        <w:jc w:val="both"/>
        <w:rPr>
          <w:rFonts w:ascii="Times New Roman" w:hAnsi="Times New Roman" w:cs="Times New Roman"/>
          <w:b/>
          <w:sz w:val="24"/>
          <w:szCs w:val="24"/>
        </w:rPr>
      </w:pPr>
      <w:r w:rsidRPr="00DE2564">
        <w:rPr>
          <w:rFonts w:hAnsi="Times New Roman" w:cs="Times New Roman"/>
          <w:b/>
          <w:sz w:val="24"/>
          <w:szCs w:val="24"/>
        </w:rPr>
        <w:t>Conclusion</w:t>
      </w:r>
    </w:p>
    <w:p w14:paraId="71FEABE9" w14:textId="77777777" w:rsidR="00DE2564" w:rsidRPr="00DE2564" w:rsidRDefault="00DE2564" w:rsidP="00DE2564">
      <w:pPr>
        <w:jc w:val="both"/>
        <w:rPr>
          <w:rFonts w:ascii="Times New Roman" w:hAnsi="Times New Roman" w:cs="Times New Roman"/>
          <w:sz w:val="24"/>
          <w:szCs w:val="24"/>
        </w:rPr>
      </w:pPr>
      <w:r w:rsidRPr="00DE2564">
        <w:rPr>
          <w:rFonts w:hAnsi="Times New Roman" w:cs="Times New Roman"/>
          <w:sz w:val="24"/>
          <w:szCs w:val="24"/>
        </w:rPr>
        <w:t xml:space="preserve">Aqueous extract of </w:t>
      </w:r>
      <w:proofErr w:type="spellStart"/>
      <w:r w:rsidRPr="00DE2564">
        <w:rPr>
          <w:rFonts w:hAnsi="Times New Roman" w:cs="Times New Roman"/>
          <w:sz w:val="24"/>
          <w:szCs w:val="24"/>
        </w:rPr>
        <w:t>Xylopia</w:t>
      </w:r>
      <w:proofErr w:type="spellEnd"/>
      <w:r w:rsidRPr="00DE2564">
        <w:rPr>
          <w:rFonts w:hAnsi="Times New Roman" w:cs="Times New Roman"/>
          <w:sz w:val="24"/>
          <w:szCs w:val="24"/>
        </w:rPr>
        <w:t xml:space="preserve"> aethiopica demonstrates significant hypolipidemic activity, particularly at moderate and high doses, indicating potential cardioprotective benefits. However, these effects are accompanied by dose-dependent hepatotoxicity and alterations in renal function, as evidenced by biochemical and histopathological changes. While low doses appear relatively safe, higher doses may compromise liver integrity and disrupt electrolyte balance. Therefore, although </w:t>
      </w:r>
      <w:proofErr w:type="spellStart"/>
      <w:r w:rsidRPr="00DE2564">
        <w:rPr>
          <w:rFonts w:hAnsi="Times New Roman" w:cs="Times New Roman"/>
          <w:sz w:val="24"/>
          <w:szCs w:val="24"/>
        </w:rPr>
        <w:t>Xylopia</w:t>
      </w:r>
      <w:proofErr w:type="spellEnd"/>
      <w:r w:rsidRPr="00DE2564">
        <w:rPr>
          <w:rFonts w:hAnsi="Times New Roman" w:cs="Times New Roman"/>
          <w:sz w:val="24"/>
          <w:szCs w:val="24"/>
        </w:rPr>
        <w:t xml:space="preserve"> aethiopica holds promise as a therapeutic agent in lipid management, its use should be carefully regulated and further studies are needed to establish its safety, optimal dosage, and therapeutic window.</w:t>
      </w:r>
    </w:p>
    <w:p w14:paraId="5215F684" w14:textId="77777777" w:rsidR="004F5331" w:rsidRPr="00DE2564" w:rsidRDefault="004F5331" w:rsidP="004F5331">
      <w:pPr>
        <w:jc w:val="both"/>
        <w:rPr>
          <w:rFonts w:ascii="Times New Roman" w:hAnsi="Times New Roman" w:cs="Times New Roman"/>
          <w:sz w:val="24"/>
          <w:szCs w:val="24"/>
        </w:rPr>
      </w:pPr>
    </w:p>
    <w:p w14:paraId="2F9EFCF2" w14:textId="77777777" w:rsidR="00934E90" w:rsidRPr="00DE2564" w:rsidRDefault="00934E90" w:rsidP="00934E90">
      <w:pPr>
        <w:spacing w:line="360" w:lineRule="auto"/>
        <w:rPr>
          <w:rFonts w:ascii="Times New Roman" w:hAnsi="Times New Roman" w:cs="Times New Roman"/>
          <w:b/>
          <w:sz w:val="24"/>
          <w:szCs w:val="24"/>
        </w:rPr>
      </w:pPr>
      <w:r w:rsidRPr="00DE2564">
        <w:rPr>
          <w:rFonts w:ascii="Times New Roman" w:hAnsi="Times New Roman" w:cs="Times New Roman"/>
          <w:b/>
          <w:sz w:val="24"/>
          <w:szCs w:val="24"/>
        </w:rPr>
        <w:t>Ethical Consideration</w:t>
      </w:r>
    </w:p>
    <w:p w14:paraId="015AA556" w14:textId="77777777" w:rsidR="00934E90" w:rsidRPr="00DE2564" w:rsidRDefault="00934E90" w:rsidP="00934E90">
      <w:pPr>
        <w:spacing w:line="360" w:lineRule="auto"/>
        <w:rPr>
          <w:rFonts w:ascii="Times New Roman" w:hAnsi="Times New Roman" w:cs="Times New Roman"/>
          <w:sz w:val="24"/>
          <w:szCs w:val="24"/>
        </w:rPr>
      </w:pPr>
      <w:r w:rsidRPr="00DE2564">
        <w:rPr>
          <w:rFonts w:ascii="Times New Roman" w:hAnsi="Times New Roman" w:cs="Times New Roman"/>
          <w:sz w:val="24"/>
          <w:szCs w:val="24"/>
        </w:rPr>
        <w:lastRenderedPageBreak/>
        <w:t>Ethical approval was obtained from the Institutional Animal Ethics Committee. All procedures adhered to standard guidelines for animal care and use in research.</w:t>
      </w:r>
    </w:p>
    <w:p w14:paraId="06B09DC1" w14:textId="77777777" w:rsidR="007019E0" w:rsidRDefault="007019E0" w:rsidP="00A67F85">
      <w:pPr>
        <w:spacing w:line="360" w:lineRule="auto"/>
        <w:rPr>
          <w:rFonts w:ascii="Times New Roman" w:hAnsi="Times New Roman" w:cs="Times New Roman"/>
          <w:sz w:val="24"/>
          <w:szCs w:val="24"/>
        </w:rPr>
      </w:pPr>
    </w:p>
    <w:p w14:paraId="60ED25AE" w14:textId="33CAD094" w:rsidR="00142DBC" w:rsidRPr="00DE2564" w:rsidRDefault="00142DBC" w:rsidP="00A67F85">
      <w:pPr>
        <w:spacing w:line="360" w:lineRule="auto"/>
        <w:rPr>
          <w:rFonts w:ascii="Times New Roman" w:hAnsi="Times New Roman" w:cs="Times New Roman"/>
          <w:sz w:val="24"/>
          <w:szCs w:val="24"/>
        </w:rPr>
      </w:pPr>
      <w:bookmarkStart w:id="0" w:name="_GoBack"/>
      <w:bookmarkEnd w:id="0"/>
      <w:r w:rsidRPr="00DE2564">
        <w:rPr>
          <w:rFonts w:ascii="Times New Roman" w:hAnsi="Times New Roman" w:cs="Times New Roman"/>
          <w:sz w:val="24"/>
          <w:szCs w:val="24"/>
        </w:rPr>
        <w:t xml:space="preserve">References </w:t>
      </w:r>
    </w:p>
    <w:p w14:paraId="04CB5B5B"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Ajayi IA, et al. Nutritional and medicinal value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J Med Plants Res. 2021.</w:t>
      </w:r>
    </w:p>
    <w:p w14:paraId="087C6F0E"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Adeyemi OS, et al. Medicinal plants in metabolic diseases. J </w:t>
      </w:r>
      <w:proofErr w:type="spellStart"/>
      <w:r w:rsidRPr="00DE2564">
        <w:rPr>
          <w:rFonts w:ascii="Times New Roman" w:hAnsi="Times New Roman" w:cs="Times New Roman"/>
          <w:sz w:val="24"/>
          <w:szCs w:val="24"/>
        </w:rPr>
        <w:t>Ethnopharmacol</w:t>
      </w:r>
      <w:proofErr w:type="spellEnd"/>
      <w:r w:rsidRPr="00DE2564">
        <w:rPr>
          <w:rFonts w:ascii="Times New Roman" w:hAnsi="Times New Roman" w:cs="Times New Roman"/>
          <w:sz w:val="24"/>
          <w:szCs w:val="24"/>
        </w:rPr>
        <w:t>. 2024.</w:t>
      </w:r>
    </w:p>
    <w:p w14:paraId="28BD1A05"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World Health Organization. Global status report on noncommunicable diseases. 2023.</w:t>
      </w:r>
    </w:p>
    <w:p w14:paraId="799BF28D"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GBD 2022 Risk Factors Collaborators. Global burden of metabolic risks. Lancet. 2023.</w:t>
      </w:r>
    </w:p>
    <w:p w14:paraId="6EB50906"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Grundy SM. Metabolic syndrome update. Circulation. </w:t>
      </w:r>
      <w:proofErr w:type="gramStart"/>
      <w:r w:rsidRPr="00DE2564">
        <w:rPr>
          <w:rFonts w:ascii="Times New Roman" w:hAnsi="Times New Roman" w:cs="Times New Roman"/>
          <w:sz w:val="24"/>
          <w:szCs w:val="24"/>
        </w:rPr>
        <w:t>2022;145:1</w:t>
      </w:r>
      <w:proofErr w:type="gramEnd"/>
      <w:r w:rsidRPr="00DE2564">
        <w:rPr>
          <w:rFonts w:ascii="Times New Roman" w:hAnsi="Times New Roman" w:cs="Times New Roman"/>
          <w:sz w:val="24"/>
          <w:szCs w:val="24"/>
        </w:rPr>
        <w:t>–15.</w:t>
      </w:r>
    </w:p>
    <w:p w14:paraId="32282A7C"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Brown MS, Goldstein JL. Cholesterol metabolism. Cell. 2022.</w:t>
      </w:r>
    </w:p>
    <w:p w14:paraId="49F2A1E6"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Batiha</w:t>
      </w:r>
      <w:proofErr w:type="spellEnd"/>
      <w:r w:rsidRPr="00DE2564">
        <w:rPr>
          <w:rFonts w:ascii="Times New Roman" w:hAnsi="Times New Roman" w:cs="Times New Roman"/>
          <w:sz w:val="24"/>
          <w:szCs w:val="24"/>
        </w:rPr>
        <w:t xml:space="preserve"> GE, et al. Phytochemistry and pharmacology of medicinal plants. Food Chem </w:t>
      </w:r>
      <w:proofErr w:type="spellStart"/>
      <w:r w:rsidRPr="00DE2564">
        <w:rPr>
          <w:rFonts w:ascii="Times New Roman" w:hAnsi="Times New Roman" w:cs="Times New Roman"/>
          <w:sz w:val="24"/>
          <w:szCs w:val="24"/>
        </w:rPr>
        <w:t>Toxicol</w:t>
      </w:r>
      <w:proofErr w:type="spellEnd"/>
      <w:r w:rsidRPr="00DE2564">
        <w:rPr>
          <w:rFonts w:ascii="Times New Roman" w:hAnsi="Times New Roman" w:cs="Times New Roman"/>
          <w:sz w:val="24"/>
          <w:szCs w:val="24"/>
        </w:rPr>
        <w:t>. 2023.</w:t>
      </w:r>
    </w:p>
    <w:p w14:paraId="7C39E000"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Omeh</w:t>
      </w:r>
      <w:proofErr w:type="spellEnd"/>
      <w:r w:rsidRPr="00DE2564">
        <w:rPr>
          <w:rFonts w:ascii="Times New Roman" w:hAnsi="Times New Roman" w:cs="Times New Roman"/>
          <w:sz w:val="24"/>
          <w:szCs w:val="24"/>
        </w:rPr>
        <w:t xml:space="preserve"> YN, </w:t>
      </w:r>
      <w:proofErr w:type="spellStart"/>
      <w:r w:rsidRPr="00DE2564">
        <w:rPr>
          <w:rFonts w:ascii="Times New Roman" w:hAnsi="Times New Roman" w:cs="Times New Roman"/>
          <w:sz w:val="24"/>
          <w:szCs w:val="24"/>
        </w:rPr>
        <w:t>Onoja</w:t>
      </w:r>
      <w:proofErr w:type="spellEnd"/>
      <w:r w:rsidRPr="00DE2564">
        <w:rPr>
          <w:rFonts w:ascii="Times New Roman" w:hAnsi="Times New Roman" w:cs="Times New Roman"/>
          <w:sz w:val="24"/>
          <w:szCs w:val="24"/>
        </w:rPr>
        <w:t xml:space="preserve"> SO, </w:t>
      </w:r>
      <w:proofErr w:type="spellStart"/>
      <w:r w:rsidRPr="00DE2564">
        <w:rPr>
          <w:rFonts w:ascii="Times New Roman" w:hAnsi="Times New Roman" w:cs="Times New Roman"/>
          <w:sz w:val="24"/>
          <w:szCs w:val="24"/>
        </w:rPr>
        <w:t>Ezeja</w:t>
      </w:r>
      <w:proofErr w:type="spellEnd"/>
      <w:r w:rsidRPr="00DE2564">
        <w:rPr>
          <w:rFonts w:ascii="Times New Roman" w:hAnsi="Times New Roman" w:cs="Times New Roman"/>
          <w:sz w:val="24"/>
          <w:szCs w:val="24"/>
        </w:rPr>
        <w:t xml:space="preserve"> MI, et al. Serum lipid lowering effect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J Pharm Res Int. 2014;4(17):2096–2105.</w:t>
      </w:r>
    </w:p>
    <w:p w14:paraId="53534BF9"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Sies</w:t>
      </w:r>
      <w:proofErr w:type="spellEnd"/>
      <w:r w:rsidRPr="00DE2564">
        <w:rPr>
          <w:rFonts w:ascii="Times New Roman" w:hAnsi="Times New Roman" w:cs="Times New Roman"/>
          <w:sz w:val="24"/>
          <w:szCs w:val="24"/>
        </w:rPr>
        <w:t xml:space="preserve"> H. Oxidative stress: concept and implications. Antioxidants. 2023.</w:t>
      </w:r>
    </w:p>
    <w:p w14:paraId="3D965F8E"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Ojo</w:t>
      </w:r>
      <w:proofErr w:type="spellEnd"/>
      <w:r w:rsidRPr="00DE2564">
        <w:rPr>
          <w:rFonts w:ascii="Times New Roman" w:hAnsi="Times New Roman" w:cs="Times New Roman"/>
          <w:sz w:val="24"/>
          <w:szCs w:val="24"/>
        </w:rPr>
        <w:t xml:space="preserve"> OA, et al. Antioxidant mechanisms of plant extracts. Biomed </w:t>
      </w:r>
      <w:proofErr w:type="spellStart"/>
      <w:r w:rsidRPr="00DE2564">
        <w:rPr>
          <w:rFonts w:ascii="Times New Roman" w:hAnsi="Times New Roman" w:cs="Times New Roman"/>
          <w:sz w:val="24"/>
          <w:szCs w:val="24"/>
        </w:rPr>
        <w:t>Pharmacother</w:t>
      </w:r>
      <w:proofErr w:type="spellEnd"/>
      <w:r w:rsidRPr="00DE2564">
        <w:rPr>
          <w:rFonts w:ascii="Times New Roman" w:hAnsi="Times New Roman" w:cs="Times New Roman"/>
          <w:sz w:val="24"/>
          <w:szCs w:val="24"/>
        </w:rPr>
        <w:t>. 2023.</w:t>
      </w:r>
    </w:p>
    <w:p w14:paraId="4CDCAB18"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Ogba C, Holy B, </w:t>
      </w:r>
      <w:proofErr w:type="spellStart"/>
      <w:r w:rsidRPr="00DE2564">
        <w:rPr>
          <w:rFonts w:ascii="Times New Roman" w:hAnsi="Times New Roman" w:cs="Times New Roman"/>
          <w:sz w:val="24"/>
          <w:szCs w:val="24"/>
        </w:rPr>
        <w:t>Tamuno-Emine</w:t>
      </w:r>
      <w:proofErr w:type="spellEnd"/>
      <w:r w:rsidRPr="00DE2564">
        <w:rPr>
          <w:rFonts w:ascii="Times New Roman" w:hAnsi="Times New Roman" w:cs="Times New Roman"/>
          <w:sz w:val="24"/>
          <w:szCs w:val="24"/>
        </w:rPr>
        <w:t xml:space="preserve"> DG. Effects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on biochemical parameters in rats. Asian J Res Med Pharm Sci. 2025;14(1):36–44.</w:t>
      </w:r>
    </w:p>
    <w:p w14:paraId="489C8FC2"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Kruger MJ, et al. Role of plant polyphenols in lipid metabolism. Nutrients. 2023.</w:t>
      </w:r>
    </w:p>
    <w:p w14:paraId="3943EFBA"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Kumar V, Abbas AK. Robbins Basic Pathology. 11th ed. 2023.</w:t>
      </w:r>
    </w:p>
    <w:p w14:paraId="7E507BC6"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Hall JE. Guyton and Hall Textbook of Medical Physiology. 14th ed. 2022.</w:t>
      </w:r>
    </w:p>
    <w:p w14:paraId="70A94686"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Adewale OB, </w:t>
      </w:r>
      <w:proofErr w:type="spellStart"/>
      <w:r w:rsidRPr="00DE2564">
        <w:rPr>
          <w:rFonts w:ascii="Times New Roman" w:hAnsi="Times New Roman" w:cs="Times New Roman"/>
          <w:sz w:val="24"/>
          <w:szCs w:val="24"/>
        </w:rPr>
        <w:t>Orhue</w:t>
      </w:r>
      <w:proofErr w:type="spellEnd"/>
      <w:r w:rsidRPr="00DE2564">
        <w:rPr>
          <w:rFonts w:ascii="Times New Roman" w:hAnsi="Times New Roman" w:cs="Times New Roman"/>
          <w:sz w:val="24"/>
          <w:szCs w:val="24"/>
        </w:rPr>
        <w:t xml:space="preserve"> NEJ. Aqueous extract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protects against </w:t>
      </w:r>
      <w:proofErr w:type="spellStart"/>
      <w:r w:rsidRPr="00DE2564">
        <w:rPr>
          <w:rFonts w:ascii="Times New Roman" w:hAnsi="Times New Roman" w:cs="Times New Roman"/>
          <w:sz w:val="24"/>
          <w:szCs w:val="24"/>
        </w:rPr>
        <w:t>CCl</w:t>
      </w:r>
      <w:proofErr w:type="spellEnd"/>
      <w:r w:rsidRPr="00DE2564">
        <w:rPr>
          <w:rFonts w:ascii="Times New Roman" w:hAnsi="Times New Roman" w:cs="Times New Roman"/>
          <w:sz w:val="24"/>
          <w:szCs w:val="24"/>
        </w:rPr>
        <w:t>₄-induced hepatotoxicity in rats. Eur J Med Plants. 2015;9(4):1–10.</w:t>
      </w:r>
    </w:p>
    <w:p w14:paraId="29037C97"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Adaramoye</w:t>
      </w:r>
      <w:proofErr w:type="spellEnd"/>
      <w:r w:rsidRPr="00DE2564">
        <w:rPr>
          <w:rFonts w:ascii="Times New Roman" w:hAnsi="Times New Roman" w:cs="Times New Roman"/>
          <w:sz w:val="24"/>
          <w:szCs w:val="24"/>
        </w:rPr>
        <w:t xml:space="preserve"> OA, Popoola BO, </w:t>
      </w:r>
      <w:proofErr w:type="spellStart"/>
      <w:r w:rsidRPr="00DE2564">
        <w:rPr>
          <w:rFonts w:ascii="Times New Roman" w:hAnsi="Times New Roman" w:cs="Times New Roman"/>
          <w:sz w:val="24"/>
          <w:szCs w:val="24"/>
        </w:rPr>
        <w:t>Farombi</w:t>
      </w:r>
      <w:proofErr w:type="spellEnd"/>
      <w:r w:rsidRPr="00DE2564">
        <w:rPr>
          <w:rFonts w:ascii="Times New Roman" w:hAnsi="Times New Roman" w:cs="Times New Roman"/>
          <w:sz w:val="24"/>
          <w:szCs w:val="24"/>
        </w:rPr>
        <w:t xml:space="preserve"> EO. Protective effects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against oxidative stress. </w:t>
      </w:r>
      <w:proofErr w:type="spellStart"/>
      <w:r w:rsidRPr="00DE2564">
        <w:rPr>
          <w:rFonts w:ascii="Times New Roman" w:hAnsi="Times New Roman" w:cs="Times New Roman"/>
          <w:sz w:val="24"/>
          <w:szCs w:val="24"/>
        </w:rPr>
        <w:t>Biologia</w:t>
      </w:r>
      <w:proofErr w:type="spellEnd"/>
      <w:r w:rsidRPr="00DE2564">
        <w:rPr>
          <w:rFonts w:ascii="Times New Roman" w:hAnsi="Times New Roman" w:cs="Times New Roman"/>
          <w:sz w:val="24"/>
          <w:szCs w:val="24"/>
        </w:rPr>
        <w:t xml:space="preserve"> Futura. </w:t>
      </w:r>
      <w:proofErr w:type="gramStart"/>
      <w:r w:rsidRPr="00DE2564">
        <w:rPr>
          <w:rFonts w:ascii="Times New Roman" w:hAnsi="Times New Roman" w:cs="Times New Roman"/>
          <w:sz w:val="24"/>
          <w:szCs w:val="24"/>
        </w:rPr>
        <w:t>2010;61:250</w:t>
      </w:r>
      <w:proofErr w:type="gramEnd"/>
      <w:r w:rsidRPr="00DE2564">
        <w:rPr>
          <w:rFonts w:ascii="Times New Roman" w:hAnsi="Times New Roman" w:cs="Times New Roman"/>
          <w:sz w:val="24"/>
          <w:szCs w:val="24"/>
        </w:rPr>
        <w:t>–261.</w:t>
      </w:r>
    </w:p>
    <w:p w14:paraId="05CF74B7"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Chalasani</w:t>
      </w:r>
      <w:proofErr w:type="spellEnd"/>
      <w:r w:rsidRPr="00DE2564">
        <w:rPr>
          <w:rFonts w:ascii="Times New Roman" w:hAnsi="Times New Roman" w:cs="Times New Roman"/>
          <w:sz w:val="24"/>
          <w:szCs w:val="24"/>
        </w:rPr>
        <w:t xml:space="preserve"> N, et al. Liver injury mechanisms. Hepatology. 2023.</w:t>
      </w:r>
    </w:p>
    <w:p w14:paraId="02BD4B61"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Ogbuagu</w:t>
      </w:r>
      <w:proofErr w:type="spellEnd"/>
      <w:r w:rsidRPr="00DE2564">
        <w:rPr>
          <w:rFonts w:ascii="Times New Roman" w:hAnsi="Times New Roman" w:cs="Times New Roman"/>
          <w:sz w:val="24"/>
          <w:szCs w:val="24"/>
        </w:rPr>
        <w:t xml:space="preserve"> EO, </w:t>
      </w:r>
      <w:proofErr w:type="spellStart"/>
      <w:r w:rsidRPr="00DE2564">
        <w:rPr>
          <w:rFonts w:ascii="Times New Roman" w:hAnsi="Times New Roman" w:cs="Times New Roman"/>
          <w:sz w:val="24"/>
          <w:szCs w:val="24"/>
        </w:rPr>
        <w:t>Unekwe</w:t>
      </w:r>
      <w:proofErr w:type="spellEnd"/>
      <w:r w:rsidRPr="00DE2564">
        <w:rPr>
          <w:rFonts w:ascii="Times New Roman" w:hAnsi="Times New Roman" w:cs="Times New Roman"/>
          <w:sz w:val="24"/>
          <w:szCs w:val="24"/>
        </w:rPr>
        <w:t xml:space="preserve"> PC, </w:t>
      </w:r>
      <w:proofErr w:type="spellStart"/>
      <w:r w:rsidRPr="00DE2564">
        <w:rPr>
          <w:rFonts w:ascii="Times New Roman" w:hAnsi="Times New Roman" w:cs="Times New Roman"/>
          <w:sz w:val="24"/>
          <w:szCs w:val="24"/>
        </w:rPr>
        <w:t>Airaodion</w:t>
      </w:r>
      <w:proofErr w:type="spellEnd"/>
      <w:r w:rsidRPr="00DE2564">
        <w:rPr>
          <w:rFonts w:ascii="Times New Roman" w:hAnsi="Times New Roman" w:cs="Times New Roman"/>
          <w:sz w:val="24"/>
          <w:szCs w:val="24"/>
        </w:rPr>
        <w:t xml:space="preserve"> AI, et al. Hepatotoxic effect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fruit in Wistar rats. Int Res J Gastroenterol </w:t>
      </w:r>
      <w:proofErr w:type="spellStart"/>
      <w:r w:rsidRPr="00DE2564">
        <w:rPr>
          <w:rFonts w:ascii="Times New Roman" w:hAnsi="Times New Roman" w:cs="Times New Roman"/>
          <w:sz w:val="24"/>
          <w:szCs w:val="24"/>
        </w:rPr>
        <w:t>Hepatol</w:t>
      </w:r>
      <w:proofErr w:type="spellEnd"/>
      <w:r w:rsidRPr="00DE2564">
        <w:rPr>
          <w:rFonts w:ascii="Times New Roman" w:hAnsi="Times New Roman" w:cs="Times New Roman"/>
          <w:sz w:val="24"/>
          <w:szCs w:val="24"/>
        </w:rPr>
        <w:t>. 2021;4(1):1–16.</w:t>
      </w:r>
    </w:p>
    <w:p w14:paraId="330172E0"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Stevens LA, et al. Kidney function biomarkers. N </w:t>
      </w:r>
      <w:proofErr w:type="spellStart"/>
      <w:r w:rsidRPr="00DE2564">
        <w:rPr>
          <w:rFonts w:ascii="Times New Roman" w:hAnsi="Times New Roman" w:cs="Times New Roman"/>
          <w:sz w:val="24"/>
          <w:szCs w:val="24"/>
        </w:rPr>
        <w:t>Engl</w:t>
      </w:r>
      <w:proofErr w:type="spellEnd"/>
      <w:r w:rsidRPr="00DE2564">
        <w:rPr>
          <w:rFonts w:ascii="Times New Roman" w:hAnsi="Times New Roman" w:cs="Times New Roman"/>
          <w:sz w:val="24"/>
          <w:szCs w:val="24"/>
        </w:rPr>
        <w:t xml:space="preserve"> J Med. 2022.</w:t>
      </w:r>
    </w:p>
    <w:p w14:paraId="59A0BC6A"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lastRenderedPageBreak/>
        <w:t>Kouassi</w:t>
      </w:r>
      <w:proofErr w:type="spellEnd"/>
      <w:r w:rsidRPr="00DE2564">
        <w:rPr>
          <w:rFonts w:ascii="Times New Roman" w:hAnsi="Times New Roman" w:cs="Times New Roman"/>
          <w:sz w:val="24"/>
          <w:szCs w:val="24"/>
        </w:rPr>
        <w:t xml:space="preserve"> K, et al. Toxicological studies of hydroethanolic extract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in rats. J Drug </w:t>
      </w:r>
      <w:proofErr w:type="spellStart"/>
      <w:r w:rsidRPr="00DE2564">
        <w:rPr>
          <w:rFonts w:ascii="Times New Roman" w:hAnsi="Times New Roman" w:cs="Times New Roman"/>
          <w:sz w:val="24"/>
          <w:szCs w:val="24"/>
        </w:rPr>
        <w:t>Deliv</w:t>
      </w:r>
      <w:proofErr w:type="spellEnd"/>
      <w:r w:rsidRPr="00DE2564">
        <w:rPr>
          <w:rFonts w:ascii="Times New Roman" w:hAnsi="Times New Roman" w:cs="Times New Roman"/>
          <w:sz w:val="24"/>
          <w:szCs w:val="24"/>
        </w:rPr>
        <w:t xml:space="preserve"> </w:t>
      </w:r>
      <w:proofErr w:type="spellStart"/>
      <w:r w:rsidRPr="00DE2564">
        <w:rPr>
          <w:rFonts w:ascii="Times New Roman" w:hAnsi="Times New Roman" w:cs="Times New Roman"/>
          <w:sz w:val="24"/>
          <w:szCs w:val="24"/>
        </w:rPr>
        <w:t>Ther</w:t>
      </w:r>
      <w:proofErr w:type="spellEnd"/>
      <w:r w:rsidRPr="00DE2564">
        <w:rPr>
          <w:rFonts w:ascii="Times New Roman" w:hAnsi="Times New Roman" w:cs="Times New Roman"/>
          <w:sz w:val="24"/>
          <w:szCs w:val="24"/>
        </w:rPr>
        <w:t>. 2022;12(3):45–52.</w:t>
      </w:r>
    </w:p>
    <w:p w14:paraId="06691277"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Yakubu MT, et al. Renal toxicity studies in rats. </w:t>
      </w:r>
      <w:proofErr w:type="spellStart"/>
      <w:r w:rsidRPr="00DE2564">
        <w:rPr>
          <w:rFonts w:ascii="Times New Roman" w:hAnsi="Times New Roman" w:cs="Times New Roman"/>
          <w:sz w:val="24"/>
          <w:szCs w:val="24"/>
        </w:rPr>
        <w:t>Toxicol</w:t>
      </w:r>
      <w:proofErr w:type="spellEnd"/>
      <w:r w:rsidRPr="00DE2564">
        <w:rPr>
          <w:rFonts w:ascii="Times New Roman" w:hAnsi="Times New Roman" w:cs="Times New Roman"/>
          <w:sz w:val="24"/>
          <w:szCs w:val="24"/>
        </w:rPr>
        <w:t xml:space="preserve"> Mech Methods. 2022.</w:t>
      </w:r>
    </w:p>
    <w:p w14:paraId="07F61E8C"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proofErr w:type="spellStart"/>
      <w:r w:rsidRPr="00DE2564">
        <w:rPr>
          <w:rFonts w:ascii="Times New Roman" w:hAnsi="Times New Roman" w:cs="Times New Roman"/>
          <w:sz w:val="24"/>
          <w:szCs w:val="24"/>
        </w:rPr>
        <w:t>Adaramoye</w:t>
      </w:r>
      <w:proofErr w:type="spellEnd"/>
      <w:r w:rsidRPr="00DE2564">
        <w:rPr>
          <w:rFonts w:ascii="Times New Roman" w:hAnsi="Times New Roman" w:cs="Times New Roman"/>
          <w:sz w:val="24"/>
          <w:szCs w:val="24"/>
        </w:rPr>
        <w:t xml:space="preserve"> OA, et al. Protective effects of </w:t>
      </w:r>
      <w:proofErr w:type="spellStart"/>
      <w:r w:rsidRPr="00DE2564">
        <w:rPr>
          <w:rFonts w:ascii="Times New Roman" w:hAnsi="Times New Roman" w:cs="Times New Roman"/>
          <w:sz w:val="24"/>
          <w:szCs w:val="24"/>
        </w:rPr>
        <w:t>Xylopia</w:t>
      </w:r>
      <w:proofErr w:type="spellEnd"/>
      <w:r w:rsidRPr="00DE2564">
        <w:rPr>
          <w:rFonts w:ascii="Times New Roman" w:hAnsi="Times New Roman" w:cs="Times New Roman"/>
          <w:sz w:val="24"/>
          <w:szCs w:val="24"/>
        </w:rPr>
        <w:t xml:space="preserve"> aethiopica against radiation-induced damage. J Med Food. 2011;14(1–2):1–8.</w:t>
      </w:r>
    </w:p>
    <w:p w14:paraId="07FEA6FF" w14:textId="77777777" w:rsidR="00142DBC" w:rsidRPr="00DE2564" w:rsidRDefault="00142DBC" w:rsidP="00A67F85">
      <w:pPr>
        <w:pStyle w:val="ListParagraph"/>
        <w:numPr>
          <w:ilvl w:val="0"/>
          <w:numId w:val="3"/>
        </w:numPr>
        <w:spacing w:line="360" w:lineRule="auto"/>
        <w:rPr>
          <w:rFonts w:ascii="Times New Roman" w:hAnsi="Times New Roman" w:cs="Times New Roman"/>
          <w:sz w:val="24"/>
          <w:szCs w:val="24"/>
        </w:rPr>
      </w:pPr>
      <w:r w:rsidRPr="00DE2564">
        <w:rPr>
          <w:rFonts w:ascii="Times New Roman" w:hAnsi="Times New Roman" w:cs="Times New Roman"/>
          <w:sz w:val="24"/>
          <w:szCs w:val="24"/>
        </w:rPr>
        <w:t xml:space="preserve">Adebayo AH, et al. Toxicological evaluation of plant extracts in rodents. </w:t>
      </w:r>
      <w:proofErr w:type="spellStart"/>
      <w:r w:rsidRPr="00DE2564">
        <w:rPr>
          <w:rFonts w:ascii="Times New Roman" w:hAnsi="Times New Roman" w:cs="Times New Roman"/>
          <w:sz w:val="24"/>
          <w:szCs w:val="24"/>
        </w:rPr>
        <w:t>Toxicol</w:t>
      </w:r>
      <w:proofErr w:type="spellEnd"/>
      <w:r w:rsidRPr="00DE2564">
        <w:rPr>
          <w:rFonts w:ascii="Times New Roman" w:hAnsi="Times New Roman" w:cs="Times New Roman"/>
          <w:sz w:val="24"/>
          <w:szCs w:val="24"/>
        </w:rPr>
        <w:t xml:space="preserve"> Rep. 2022.</w:t>
      </w:r>
    </w:p>
    <w:p w14:paraId="4F5938B6" w14:textId="77777777" w:rsidR="00C261A0" w:rsidRPr="00DE2564" w:rsidRDefault="00C261A0" w:rsidP="00C261A0">
      <w:pPr>
        <w:numPr>
          <w:ilvl w:val="0"/>
          <w:numId w:val="3"/>
        </w:numPr>
        <w:spacing w:line="480" w:lineRule="auto"/>
        <w:rPr>
          <w:rFonts w:ascii="Times New Roman" w:hAnsi="Times New Roman"/>
          <w:sz w:val="24"/>
          <w:szCs w:val="24"/>
        </w:rPr>
      </w:pPr>
      <w:proofErr w:type="spellStart"/>
      <w:r w:rsidRPr="00DE2564">
        <w:rPr>
          <w:rFonts w:ascii="Times New Roman" w:hAnsi="Times New Roman"/>
          <w:sz w:val="24"/>
          <w:szCs w:val="24"/>
        </w:rPr>
        <w:t>Airaodion</w:t>
      </w:r>
      <w:proofErr w:type="spellEnd"/>
      <w:r w:rsidRPr="00DE2564">
        <w:rPr>
          <w:rFonts w:ascii="Times New Roman" w:hAnsi="Times New Roman"/>
          <w:sz w:val="24"/>
          <w:szCs w:val="24"/>
        </w:rPr>
        <w:t xml:space="preserve"> AI, </w:t>
      </w:r>
      <w:proofErr w:type="spellStart"/>
      <w:r w:rsidRPr="00DE2564">
        <w:rPr>
          <w:rFonts w:ascii="Times New Roman" w:hAnsi="Times New Roman"/>
          <w:sz w:val="24"/>
          <w:szCs w:val="24"/>
        </w:rPr>
        <w:t>Ogbuagu</w:t>
      </w:r>
      <w:proofErr w:type="spellEnd"/>
      <w:r w:rsidRPr="00DE2564">
        <w:rPr>
          <w:rFonts w:ascii="Times New Roman" w:hAnsi="Times New Roman"/>
          <w:sz w:val="24"/>
          <w:szCs w:val="24"/>
        </w:rPr>
        <w:t xml:space="preserve"> EO, </w:t>
      </w:r>
      <w:proofErr w:type="spellStart"/>
      <w:r w:rsidRPr="00DE2564">
        <w:rPr>
          <w:rFonts w:ascii="Times New Roman" w:hAnsi="Times New Roman"/>
          <w:sz w:val="24"/>
          <w:szCs w:val="24"/>
        </w:rPr>
        <w:t>Airaodion</w:t>
      </w:r>
      <w:proofErr w:type="spellEnd"/>
      <w:r w:rsidRPr="00DE2564">
        <w:rPr>
          <w:rFonts w:ascii="Times New Roman" w:hAnsi="Times New Roman"/>
          <w:sz w:val="24"/>
          <w:szCs w:val="24"/>
        </w:rPr>
        <w:t xml:space="preserve"> EO, </w:t>
      </w:r>
      <w:proofErr w:type="spellStart"/>
      <w:r w:rsidRPr="00DE2564">
        <w:rPr>
          <w:rFonts w:ascii="Times New Roman" w:hAnsi="Times New Roman"/>
          <w:sz w:val="24"/>
          <w:szCs w:val="24"/>
        </w:rPr>
        <w:t>Ekenjoku</w:t>
      </w:r>
      <w:proofErr w:type="spellEnd"/>
      <w:r w:rsidRPr="00DE2564">
        <w:rPr>
          <w:rFonts w:ascii="Times New Roman" w:hAnsi="Times New Roman"/>
          <w:sz w:val="24"/>
          <w:szCs w:val="24"/>
        </w:rPr>
        <w:t xml:space="preserve"> JA, </w:t>
      </w:r>
      <w:proofErr w:type="spellStart"/>
      <w:r w:rsidRPr="00DE2564">
        <w:rPr>
          <w:rFonts w:ascii="Times New Roman" w:hAnsi="Times New Roman"/>
          <w:sz w:val="24"/>
          <w:szCs w:val="24"/>
        </w:rPr>
        <w:t>Ogbuagu</w:t>
      </w:r>
      <w:proofErr w:type="spellEnd"/>
      <w:r w:rsidRPr="00DE2564">
        <w:rPr>
          <w:rFonts w:ascii="Times New Roman" w:hAnsi="Times New Roman"/>
          <w:sz w:val="24"/>
          <w:szCs w:val="24"/>
        </w:rPr>
        <w:t xml:space="preserve"> U. Pharmacotherapeutic effect of methanolic extract of </w:t>
      </w:r>
      <w:proofErr w:type="spellStart"/>
      <w:r w:rsidRPr="00DE2564">
        <w:rPr>
          <w:rFonts w:ascii="Times New Roman" w:hAnsi="Times New Roman"/>
          <w:sz w:val="24"/>
          <w:szCs w:val="24"/>
        </w:rPr>
        <w:t>Telfairia</w:t>
      </w:r>
      <w:proofErr w:type="spellEnd"/>
      <w:r w:rsidRPr="00DE2564">
        <w:rPr>
          <w:rFonts w:ascii="Times New Roman" w:hAnsi="Times New Roman"/>
          <w:sz w:val="24"/>
          <w:szCs w:val="24"/>
        </w:rPr>
        <w:t xml:space="preserve"> </w:t>
      </w:r>
      <w:proofErr w:type="spellStart"/>
      <w:r w:rsidRPr="00DE2564">
        <w:rPr>
          <w:rFonts w:ascii="Times New Roman" w:hAnsi="Times New Roman"/>
          <w:sz w:val="24"/>
          <w:szCs w:val="24"/>
        </w:rPr>
        <w:t>occidentalis</w:t>
      </w:r>
      <w:proofErr w:type="spellEnd"/>
      <w:r w:rsidRPr="00DE2564">
        <w:rPr>
          <w:rFonts w:ascii="Times New Roman" w:hAnsi="Times New Roman"/>
          <w:sz w:val="24"/>
          <w:szCs w:val="24"/>
        </w:rPr>
        <w:t xml:space="preserve"> leaves on glycemic and lipidemic indexes of alloxan-induced diabetic rats. International Journal of Bioscience and Bio-Technology. 201 9;1 1 (8): 1 -1 7</w:t>
      </w:r>
    </w:p>
    <w:p w14:paraId="2CE1812D" w14:textId="77777777" w:rsidR="002063E9" w:rsidRPr="00DE2564" w:rsidRDefault="00C261A0" w:rsidP="00C261A0">
      <w:pPr>
        <w:pStyle w:val="ListParagraph"/>
        <w:numPr>
          <w:ilvl w:val="0"/>
          <w:numId w:val="3"/>
        </w:numPr>
        <w:spacing w:line="360" w:lineRule="auto"/>
        <w:rPr>
          <w:rFonts w:ascii="Times New Roman" w:hAnsi="Times New Roman" w:cs="Times New Roman"/>
          <w:sz w:val="24"/>
          <w:szCs w:val="24"/>
        </w:rPr>
      </w:pPr>
      <w:proofErr w:type="spellStart"/>
      <w:r w:rsidRPr="00DE2564">
        <w:rPr>
          <w:color w:val="000000"/>
          <w:sz w:val="24"/>
          <w:szCs w:val="24"/>
        </w:rPr>
        <w:t>Ezenwaeze</w:t>
      </w:r>
      <w:proofErr w:type="spellEnd"/>
      <w:r w:rsidRPr="00DE2564">
        <w:rPr>
          <w:color w:val="000000"/>
          <w:sz w:val="24"/>
          <w:szCs w:val="24"/>
        </w:rPr>
        <w:t xml:space="preserve"> Malachy </w:t>
      </w:r>
      <w:proofErr w:type="spellStart"/>
      <w:r w:rsidRPr="00DE2564">
        <w:rPr>
          <w:color w:val="000000"/>
          <w:sz w:val="24"/>
          <w:szCs w:val="24"/>
        </w:rPr>
        <w:t>Nwaeze</w:t>
      </w:r>
      <w:proofErr w:type="spellEnd"/>
      <w:r w:rsidRPr="00DE2564">
        <w:rPr>
          <w:color w:val="000000"/>
          <w:sz w:val="24"/>
          <w:szCs w:val="24"/>
        </w:rPr>
        <w:t xml:space="preserve">, Nwankwo </w:t>
      </w:r>
      <w:proofErr w:type="spellStart"/>
      <w:r w:rsidRPr="00DE2564">
        <w:rPr>
          <w:color w:val="000000"/>
          <w:sz w:val="24"/>
          <w:szCs w:val="24"/>
        </w:rPr>
        <w:t>Chibugo</w:t>
      </w:r>
      <w:proofErr w:type="spellEnd"/>
      <w:r w:rsidRPr="00DE2564">
        <w:rPr>
          <w:color w:val="000000"/>
          <w:sz w:val="24"/>
          <w:szCs w:val="24"/>
        </w:rPr>
        <w:t xml:space="preserve"> </w:t>
      </w:r>
      <w:proofErr w:type="spellStart"/>
      <w:r w:rsidRPr="00DE2564">
        <w:rPr>
          <w:color w:val="000000"/>
          <w:sz w:val="24"/>
          <w:szCs w:val="24"/>
        </w:rPr>
        <w:t>Ndidiamaka</w:t>
      </w:r>
      <w:proofErr w:type="spellEnd"/>
      <w:r w:rsidRPr="00DE2564">
        <w:rPr>
          <w:color w:val="000000"/>
          <w:sz w:val="24"/>
          <w:szCs w:val="24"/>
        </w:rPr>
        <w:t xml:space="preserve">, </w:t>
      </w:r>
      <w:proofErr w:type="spellStart"/>
      <w:r w:rsidRPr="00DE2564">
        <w:rPr>
          <w:color w:val="000000"/>
          <w:sz w:val="24"/>
          <w:szCs w:val="24"/>
        </w:rPr>
        <w:t>Nweze</w:t>
      </w:r>
      <w:proofErr w:type="spellEnd"/>
      <w:r w:rsidRPr="00DE2564">
        <w:rPr>
          <w:color w:val="000000"/>
          <w:sz w:val="24"/>
          <w:szCs w:val="24"/>
        </w:rPr>
        <w:t xml:space="preserve"> Sylvester </w:t>
      </w:r>
      <w:proofErr w:type="spellStart"/>
      <w:r w:rsidRPr="00DE2564">
        <w:rPr>
          <w:color w:val="000000"/>
          <w:sz w:val="24"/>
          <w:szCs w:val="24"/>
        </w:rPr>
        <w:t>Onuegbunam</w:t>
      </w:r>
      <w:proofErr w:type="spellEnd"/>
      <w:r w:rsidRPr="00DE2564">
        <w:rPr>
          <w:color w:val="000000"/>
          <w:sz w:val="24"/>
          <w:szCs w:val="24"/>
        </w:rPr>
        <w:t xml:space="preserve">, </w:t>
      </w:r>
      <w:proofErr w:type="spellStart"/>
      <w:r w:rsidRPr="00DE2564">
        <w:rPr>
          <w:color w:val="000000"/>
          <w:sz w:val="24"/>
          <w:szCs w:val="24"/>
        </w:rPr>
        <w:t>Omeke</w:t>
      </w:r>
      <w:proofErr w:type="spellEnd"/>
      <w:r w:rsidRPr="00DE2564">
        <w:rPr>
          <w:color w:val="000000"/>
          <w:sz w:val="24"/>
          <w:szCs w:val="24"/>
        </w:rPr>
        <w:t xml:space="preserve"> </w:t>
      </w:r>
      <w:proofErr w:type="spellStart"/>
      <w:r w:rsidRPr="00DE2564">
        <w:rPr>
          <w:color w:val="000000"/>
          <w:sz w:val="24"/>
          <w:szCs w:val="24"/>
        </w:rPr>
        <w:t>Chidimma</w:t>
      </w:r>
      <w:proofErr w:type="spellEnd"/>
      <w:r w:rsidRPr="00DE2564">
        <w:rPr>
          <w:color w:val="000000"/>
          <w:sz w:val="24"/>
          <w:szCs w:val="24"/>
        </w:rPr>
        <w:t xml:space="preserve"> Akudo1, Nwankwo Bartholomew Chinedu3, </w:t>
      </w:r>
      <w:proofErr w:type="spellStart"/>
      <w:r w:rsidRPr="00DE2564">
        <w:rPr>
          <w:color w:val="000000"/>
          <w:sz w:val="24"/>
          <w:szCs w:val="24"/>
        </w:rPr>
        <w:t>Ezenwata</w:t>
      </w:r>
      <w:proofErr w:type="spellEnd"/>
      <w:r w:rsidRPr="00DE2564">
        <w:rPr>
          <w:color w:val="000000"/>
          <w:sz w:val="24"/>
          <w:szCs w:val="24"/>
        </w:rPr>
        <w:t xml:space="preserve"> </w:t>
      </w:r>
      <w:proofErr w:type="spellStart"/>
      <w:r w:rsidRPr="00DE2564">
        <w:rPr>
          <w:color w:val="000000"/>
          <w:sz w:val="24"/>
          <w:szCs w:val="24"/>
        </w:rPr>
        <w:t>Tochukwu</w:t>
      </w:r>
      <w:proofErr w:type="spellEnd"/>
      <w:r w:rsidRPr="00DE2564">
        <w:rPr>
          <w:color w:val="000000"/>
          <w:sz w:val="24"/>
          <w:szCs w:val="24"/>
        </w:rPr>
        <w:t xml:space="preserve"> </w:t>
      </w:r>
      <w:proofErr w:type="spellStart"/>
      <w:proofErr w:type="gramStart"/>
      <w:r w:rsidRPr="00DE2564">
        <w:rPr>
          <w:color w:val="000000"/>
          <w:sz w:val="24"/>
          <w:szCs w:val="24"/>
        </w:rPr>
        <w:t>Ihuoma</w:t>
      </w:r>
      <w:proofErr w:type="spellEnd"/>
      <w:r w:rsidRPr="00DE2564">
        <w:rPr>
          <w:color w:val="000000"/>
          <w:sz w:val="24"/>
          <w:szCs w:val="24"/>
        </w:rPr>
        <w:t>(</w:t>
      </w:r>
      <w:proofErr w:type="gramEnd"/>
      <w:r w:rsidRPr="00DE2564">
        <w:rPr>
          <w:color w:val="000000"/>
          <w:sz w:val="24"/>
          <w:szCs w:val="24"/>
        </w:rPr>
        <w:t xml:space="preserve">2025). Assessment </w:t>
      </w:r>
      <w:proofErr w:type="gramStart"/>
      <w:r w:rsidRPr="00DE2564">
        <w:rPr>
          <w:color w:val="000000"/>
          <w:sz w:val="24"/>
          <w:szCs w:val="24"/>
        </w:rPr>
        <w:t>Of</w:t>
      </w:r>
      <w:proofErr w:type="gramEnd"/>
      <w:r w:rsidRPr="00DE2564">
        <w:rPr>
          <w:color w:val="000000"/>
          <w:sz w:val="24"/>
          <w:szCs w:val="24"/>
        </w:rPr>
        <w:t xml:space="preserve"> Reproductive Safety And Uterine Pharmacology Of Aqueous Fruit Extract Of </w:t>
      </w:r>
      <w:proofErr w:type="spellStart"/>
      <w:r w:rsidRPr="00DE2564">
        <w:rPr>
          <w:color w:val="000000"/>
          <w:sz w:val="24"/>
          <w:szCs w:val="24"/>
        </w:rPr>
        <w:t>Xylopia</w:t>
      </w:r>
      <w:proofErr w:type="spellEnd"/>
      <w:r w:rsidRPr="00DE2564">
        <w:rPr>
          <w:color w:val="000000"/>
          <w:sz w:val="24"/>
          <w:szCs w:val="24"/>
        </w:rPr>
        <w:t xml:space="preserve"> Aethiopica (</w:t>
      </w:r>
      <w:proofErr w:type="spellStart"/>
      <w:r w:rsidRPr="00DE2564">
        <w:rPr>
          <w:color w:val="000000"/>
          <w:sz w:val="24"/>
          <w:szCs w:val="24"/>
        </w:rPr>
        <w:t>Xa</w:t>
      </w:r>
      <w:proofErr w:type="spellEnd"/>
      <w:r w:rsidRPr="00DE2564">
        <w:rPr>
          <w:color w:val="000000"/>
          <w:sz w:val="24"/>
          <w:szCs w:val="24"/>
        </w:rPr>
        <w:t>) In Rats. World Journal of Pharmaceutical and Medical Research, 11(12), XXX–XXX.</w:t>
      </w:r>
    </w:p>
    <w:p w14:paraId="622553C4" w14:textId="77777777" w:rsidR="002063E9" w:rsidRPr="00DE2564" w:rsidRDefault="002063E9" w:rsidP="002063E9">
      <w:pPr>
        <w:numPr>
          <w:ilvl w:val="0"/>
          <w:numId w:val="3"/>
        </w:numPr>
        <w:spacing w:line="480" w:lineRule="auto"/>
        <w:contextualSpacing/>
        <w:jc w:val="both"/>
        <w:rPr>
          <w:rFonts w:ascii="Times New Roman" w:hAnsi="Times New Roman"/>
          <w:bCs/>
          <w:sz w:val="24"/>
          <w:szCs w:val="24"/>
        </w:rPr>
      </w:pPr>
      <w:proofErr w:type="spellStart"/>
      <w:r w:rsidRPr="00DE2564">
        <w:rPr>
          <w:rFonts w:ascii="Times New Roman" w:hAnsi="Times New Roman"/>
          <w:bCs/>
          <w:sz w:val="24"/>
          <w:szCs w:val="24"/>
        </w:rPr>
        <w:t>Nwozo</w:t>
      </w:r>
      <w:proofErr w:type="spellEnd"/>
      <w:r w:rsidRPr="00DE2564">
        <w:rPr>
          <w:rFonts w:ascii="Times New Roman" w:hAnsi="Times New Roman"/>
          <w:bCs/>
          <w:sz w:val="24"/>
          <w:szCs w:val="24"/>
        </w:rPr>
        <w:t xml:space="preserve">, S. O., </w:t>
      </w:r>
      <w:proofErr w:type="spellStart"/>
      <w:r w:rsidRPr="00DE2564">
        <w:rPr>
          <w:rFonts w:ascii="Times New Roman" w:hAnsi="Times New Roman"/>
          <w:bCs/>
          <w:sz w:val="24"/>
          <w:szCs w:val="24"/>
        </w:rPr>
        <w:t>Orojobi</w:t>
      </w:r>
      <w:proofErr w:type="spellEnd"/>
      <w:r w:rsidRPr="00DE2564">
        <w:rPr>
          <w:rFonts w:ascii="Times New Roman" w:hAnsi="Times New Roman"/>
          <w:bCs/>
          <w:sz w:val="24"/>
          <w:szCs w:val="24"/>
        </w:rPr>
        <w:t xml:space="preserve">, B. F., &amp; </w:t>
      </w:r>
      <w:proofErr w:type="spellStart"/>
      <w:r w:rsidRPr="00DE2564">
        <w:rPr>
          <w:rFonts w:ascii="Times New Roman" w:hAnsi="Times New Roman"/>
          <w:bCs/>
          <w:sz w:val="24"/>
          <w:szCs w:val="24"/>
        </w:rPr>
        <w:t>Adaramoye</w:t>
      </w:r>
      <w:proofErr w:type="spellEnd"/>
      <w:r w:rsidRPr="00DE2564">
        <w:rPr>
          <w:rFonts w:ascii="Times New Roman" w:hAnsi="Times New Roman"/>
          <w:bCs/>
          <w:sz w:val="24"/>
          <w:szCs w:val="24"/>
        </w:rPr>
        <w:t xml:space="preserve">, O. A. (2011). Hypolipidemic and Antioxidant Potentials of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Seed Extract in Hypercholesterolemic Rats. Journal of Medicinal Food, 14(1), 114–119.</w:t>
      </w:r>
      <w:r w:rsidRPr="00DE2564">
        <w:rPr>
          <w:rFonts w:ascii="Times New Roman" w:hAnsi="Times New Roman"/>
          <w:sz w:val="24"/>
          <w:szCs w:val="24"/>
        </w:rPr>
        <w:t xml:space="preserve"> </w:t>
      </w:r>
    </w:p>
    <w:p w14:paraId="4D0B7DCA" w14:textId="77777777" w:rsidR="002063E9" w:rsidRPr="00DE2564" w:rsidRDefault="002063E9" w:rsidP="002063E9">
      <w:pPr>
        <w:numPr>
          <w:ilvl w:val="0"/>
          <w:numId w:val="3"/>
        </w:numPr>
        <w:spacing w:line="480" w:lineRule="auto"/>
        <w:contextualSpacing/>
        <w:jc w:val="both"/>
        <w:rPr>
          <w:rFonts w:ascii="Times New Roman" w:hAnsi="Times New Roman"/>
          <w:bCs/>
          <w:sz w:val="24"/>
          <w:szCs w:val="24"/>
        </w:rPr>
      </w:pPr>
      <w:r w:rsidRPr="00DE2564">
        <w:rPr>
          <w:rFonts w:ascii="Times New Roman" w:hAnsi="Times New Roman"/>
          <w:bCs/>
          <w:sz w:val="24"/>
          <w:szCs w:val="24"/>
        </w:rPr>
        <w:t xml:space="preserve">F.O., </w:t>
      </w:r>
      <w:proofErr w:type="spellStart"/>
      <w:r w:rsidRPr="00DE2564">
        <w:rPr>
          <w:rFonts w:ascii="Times New Roman" w:hAnsi="Times New Roman"/>
          <w:bCs/>
          <w:sz w:val="24"/>
          <w:szCs w:val="24"/>
        </w:rPr>
        <w:t>Akinrinlola</w:t>
      </w:r>
      <w:proofErr w:type="spellEnd"/>
      <w:r w:rsidRPr="00DE2564">
        <w:rPr>
          <w:rFonts w:ascii="Times New Roman" w:hAnsi="Times New Roman"/>
          <w:bCs/>
          <w:sz w:val="24"/>
          <w:szCs w:val="24"/>
        </w:rPr>
        <w:t xml:space="preserve">, B. L., &amp; </w:t>
      </w:r>
      <w:proofErr w:type="spellStart"/>
      <w:r w:rsidRPr="00DE2564">
        <w:rPr>
          <w:rFonts w:ascii="Times New Roman" w:hAnsi="Times New Roman"/>
          <w:bCs/>
          <w:sz w:val="24"/>
          <w:szCs w:val="24"/>
        </w:rPr>
        <w:t>Komolafe</w:t>
      </w:r>
      <w:proofErr w:type="spellEnd"/>
      <w:r w:rsidRPr="00DE2564">
        <w:rPr>
          <w:rFonts w:ascii="Times New Roman" w:hAnsi="Times New Roman"/>
          <w:bCs/>
          <w:sz w:val="24"/>
          <w:szCs w:val="24"/>
        </w:rPr>
        <w:t xml:space="preserve">, T.O. (2021). Pharmacological and phytochemical review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A </w:t>
      </w:r>
      <w:proofErr w:type="spellStart"/>
      <w:r w:rsidRPr="00DE2564">
        <w:rPr>
          <w:rFonts w:ascii="Times New Roman" w:hAnsi="Times New Roman"/>
          <w:bCs/>
          <w:sz w:val="24"/>
          <w:szCs w:val="24"/>
        </w:rPr>
        <w:t>promisiong</w:t>
      </w:r>
      <w:proofErr w:type="spellEnd"/>
      <w:r w:rsidRPr="00DE2564">
        <w:rPr>
          <w:rFonts w:ascii="Times New Roman" w:hAnsi="Times New Roman"/>
          <w:bCs/>
          <w:sz w:val="24"/>
          <w:szCs w:val="24"/>
        </w:rPr>
        <w:t xml:space="preserve"> medical plant. Scientific African, 13, e00936. </w:t>
      </w:r>
    </w:p>
    <w:p w14:paraId="4CE58453" w14:textId="77777777" w:rsidR="002063E9" w:rsidRPr="00DE2564" w:rsidRDefault="002063E9" w:rsidP="002063E9">
      <w:pPr>
        <w:numPr>
          <w:ilvl w:val="0"/>
          <w:numId w:val="3"/>
        </w:numPr>
        <w:spacing w:line="480" w:lineRule="auto"/>
        <w:contextualSpacing/>
        <w:jc w:val="both"/>
        <w:rPr>
          <w:rFonts w:ascii="Times New Roman" w:hAnsi="Times New Roman"/>
          <w:bCs/>
          <w:sz w:val="24"/>
          <w:szCs w:val="24"/>
        </w:rPr>
      </w:pPr>
      <w:proofErr w:type="spellStart"/>
      <w:r w:rsidRPr="00DE2564">
        <w:rPr>
          <w:rFonts w:ascii="Times New Roman" w:hAnsi="Times New Roman"/>
          <w:sz w:val="24"/>
          <w:szCs w:val="24"/>
          <w:shd w:val="clear" w:color="auto" w:fill="FFFFFF"/>
        </w:rPr>
        <w:t>Atawodi</w:t>
      </w:r>
      <w:proofErr w:type="spellEnd"/>
      <w:r w:rsidRPr="00DE2564">
        <w:rPr>
          <w:rFonts w:ascii="Times New Roman" w:hAnsi="Times New Roman"/>
          <w:sz w:val="24"/>
          <w:szCs w:val="24"/>
          <w:shd w:val="clear" w:color="auto" w:fill="FFFFFF"/>
        </w:rPr>
        <w:t xml:space="preserve">, S.E., </w:t>
      </w:r>
      <w:proofErr w:type="spellStart"/>
      <w:r w:rsidRPr="00DE2564">
        <w:rPr>
          <w:rFonts w:ascii="Times New Roman" w:hAnsi="Times New Roman"/>
          <w:sz w:val="24"/>
          <w:szCs w:val="24"/>
          <w:shd w:val="clear" w:color="auto" w:fill="FFFFFF"/>
        </w:rPr>
        <w:t>Atawodi</w:t>
      </w:r>
      <w:proofErr w:type="spellEnd"/>
      <w:r w:rsidRPr="00DE2564">
        <w:rPr>
          <w:rFonts w:ascii="Times New Roman" w:hAnsi="Times New Roman"/>
          <w:sz w:val="24"/>
          <w:szCs w:val="24"/>
          <w:shd w:val="clear" w:color="auto" w:fill="FFFFFF"/>
        </w:rPr>
        <w:t xml:space="preserve">, J.C., </w:t>
      </w:r>
      <w:proofErr w:type="spellStart"/>
      <w:r w:rsidRPr="00DE2564">
        <w:rPr>
          <w:rFonts w:ascii="Times New Roman" w:hAnsi="Times New Roman"/>
          <w:sz w:val="24"/>
          <w:szCs w:val="24"/>
          <w:shd w:val="clear" w:color="auto" w:fill="FFFFFF"/>
        </w:rPr>
        <w:t>Idakwo</w:t>
      </w:r>
      <w:proofErr w:type="spellEnd"/>
      <w:r w:rsidRPr="00DE2564">
        <w:rPr>
          <w:rFonts w:ascii="Times New Roman" w:hAnsi="Times New Roman"/>
          <w:sz w:val="24"/>
          <w:szCs w:val="24"/>
          <w:shd w:val="clear" w:color="auto" w:fill="FFFFFF"/>
        </w:rPr>
        <w:t xml:space="preserve">, G.A., </w:t>
      </w:r>
      <w:proofErr w:type="spellStart"/>
      <w:r w:rsidRPr="00DE2564">
        <w:rPr>
          <w:rFonts w:ascii="Times New Roman" w:hAnsi="Times New Roman"/>
          <w:sz w:val="24"/>
          <w:szCs w:val="24"/>
          <w:shd w:val="clear" w:color="auto" w:fill="FFFFFF"/>
        </w:rPr>
        <w:t>Pfundstein</w:t>
      </w:r>
      <w:proofErr w:type="spellEnd"/>
      <w:r w:rsidRPr="00DE2564">
        <w:rPr>
          <w:rFonts w:ascii="Times New Roman" w:hAnsi="Times New Roman"/>
          <w:sz w:val="24"/>
          <w:szCs w:val="24"/>
          <w:shd w:val="clear" w:color="auto" w:fill="FFFFFF"/>
        </w:rPr>
        <w:t xml:space="preserve">, B., </w:t>
      </w:r>
      <w:proofErr w:type="spellStart"/>
      <w:r w:rsidRPr="00DE2564">
        <w:rPr>
          <w:rFonts w:ascii="Times New Roman" w:hAnsi="Times New Roman"/>
          <w:sz w:val="24"/>
          <w:szCs w:val="24"/>
          <w:shd w:val="clear" w:color="auto" w:fill="FFFFFF"/>
        </w:rPr>
        <w:t>Haubner</w:t>
      </w:r>
      <w:proofErr w:type="spellEnd"/>
      <w:r w:rsidRPr="00DE2564">
        <w:rPr>
          <w:rFonts w:ascii="Times New Roman" w:hAnsi="Times New Roman"/>
          <w:sz w:val="24"/>
          <w:szCs w:val="24"/>
          <w:shd w:val="clear" w:color="auto" w:fill="FFFFFF"/>
        </w:rPr>
        <w:t>, R., Wurtele, G., Bartsch, H. and Owen, R.W. Evaluation of the Polyphenol Content and Antioxidant Properties of Methanol Extracts of the Leaves, Stem, and Root Barks of Moringa oleifera Lam. Journal of Medicinal Food. 13(3): 710-716. Jun 2010.</w:t>
      </w:r>
    </w:p>
    <w:p w14:paraId="1C124B1B" w14:textId="77777777" w:rsidR="002063E9" w:rsidRPr="00DE2564" w:rsidRDefault="002063E9" w:rsidP="002063E9">
      <w:pPr>
        <w:numPr>
          <w:ilvl w:val="0"/>
          <w:numId w:val="3"/>
        </w:numPr>
        <w:spacing w:line="480" w:lineRule="auto"/>
        <w:contextualSpacing/>
        <w:jc w:val="both"/>
        <w:rPr>
          <w:rFonts w:ascii="Times New Roman" w:hAnsi="Times New Roman"/>
          <w:bCs/>
          <w:sz w:val="24"/>
          <w:szCs w:val="24"/>
        </w:rPr>
      </w:pPr>
      <w:proofErr w:type="spellStart"/>
      <w:r w:rsidRPr="00DE2564">
        <w:rPr>
          <w:rFonts w:ascii="Times New Roman" w:hAnsi="Times New Roman"/>
          <w:bCs/>
          <w:sz w:val="24"/>
          <w:szCs w:val="24"/>
        </w:rPr>
        <w:lastRenderedPageBreak/>
        <w:t>Ezekwe</w:t>
      </w:r>
      <w:proofErr w:type="spellEnd"/>
      <w:r w:rsidRPr="00DE2564">
        <w:rPr>
          <w:rFonts w:ascii="Times New Roman" w:hAnsi="Times New Roman"/>
          <w:bCs/>
          <w:sz w:val="24"/>
          <w:szCs w:val="24"/>
        </w:rPr>
        <w:t xml:space="preserve">, C. I., Okonkwo, S.N., &amp; Okafor, </w:t>
      </w:r>
      <w:proofErr w:type="gramStart"/>
      <w:r w:rsidRPr="00DE2564">
        <w:rPr>
          <w:rFonts w:ascii="Times New Roman" w:hAnsi="Times New Roman"/>
          <w:bCs/>
          <w:sz w:val="24"/>
          <w:szCs w:val="24"/>
        </w:rPr>
        <w:t>P.N.(</w:t>
      </w:r>
      <w:proofErr w:type="gramEnd"/>
      <w:r w:rsidRPr="00DE2564">
        <w:rPr>
          <w:rFonts w:ascii="Times New Roman" w:hAnsi="Times New Roman"/>
          <w:bCs/>
          <w:sz w:val="24"/>
          <w:szCs w:val="24"/>
        </w:rPr>
        <w:t xml:space="preserve">2017).Evaluation of the effects of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on lipid profile and </w:t>
      </w:r>
      <w:proofErr w:type="spellStart"/>
      <w:r w:rsidRPr="00DE2564">
        <w:rPr>
          <w:rFonts w:ascii="Times New Roman" w:hAnsi="Times New Roman"/>
          <w:bCs/>
          <w:sz w:val="24"/>
          <w:szCs w:val="24"/>
        </w:rPr>
        <w:t>hepsatic</w:t>
      </w:r>
      <w:proofErr w:type="spellEnd"/>
      <w:r w:rsidRPr="00DE2564">
        <w:rPr>
          <w:rFonts w:ascii="Times New Roman" w:hAnsi="Times New Roman"/>
          <w:bCs/>
          <w:sz w:val="24"/>
          <w:szCs w:val="24"/>
        </w:rPr>
        <w:t xml:space="preserve"> enzymes in rats. African Journal of Biochemistry Research, 11(1), 1-6.</w:t>
      </w:r>
    </w:p>
    <w:p w14:paraId="04D81451" w14:textId="77777777" w:rsidR="002063E9" w:rsidRPr="00DE2564" w:rsidRDefault="002063E9" w:rsidP="002063E9">
      <w:pPr>
        <w:numPr>
          <w:ilvl w:val="0"/>
          <w:numId w:val="3"/>
        </w:numPr>
        <w:spacing w:line="480" w:lineRule="auto"/>
        <w:contextualSpacing/>
        <w:jc w:val="both"/>
        <w:rPr>
          <w:rFonts w:ascii="Times New Roman" w:hAnsi="Times New Roman"/>
          <w:bCs/>
          <w:sz w:val="24"/>
          <w:szCs w:val="24"/>
        </w:rPr>
      </w:pPr>
      <w:r w:rsidRPr="00DE2564">
        <w:rPr>
          <w:rFonts w:ascii="Times New Roman" w:hAnsi="Times New Roman"/>
          <w:bCs/>
          <w:sz w:val="24"/>
          <w:szCs w:val="24"/>
        </w:rPr>
        <w:t xml:space="preserve">Ezekwesili, C. N., </w:t>
      </w:r>
      <w:proofErr w:type="spellStart"/>
      <w:r w:rsidRPr="00DE2564">
        <w:rPr>
          <w:rFonts w:ascii="Times New Roman" w:hAnsi="Times New Roman"/>
          <w:bCs/>
          <w:sz w:val="24"/>
          <w:szCs w:val="24"/>
        </w:rPr>
        <w:t>Nkemdilim</w:t>
      </w:r>
      <w:proofErr w:type="spellEnd"/>
      <w:r w:rsidRPr="00DE2564">
        <w:rPr>
          <w:rFonts w:ascii="Times New Roman" w:hAnsi="Times New Roman"/>
          <w:bCs/>
          <w:sz w:val="24"/>
          <w:szCs w:val="24"/>
        </w:rPr>
        <w:t xml:space="preserve">, U.U., &amp; Okeke, </w:t>
      </w:r>
      <w:proofErr w:type="gramStart"/>
      <w:r w:rsidRPr="00DE2564">
        <w:rPr>
          <w:rFonts w:ascii="Times New Roman" w:hAnsi="Times New Roman"/>
          <w:bCs/>
          <w:sz w:val="24"/>
          <w:szCs w:val="24"/>
        </w:rPr>
        <w:t>C.U.(</w:t>
      </w:r>
      <w:proofErr w:type="gramEnd"/>
      <w:r w:rsidRPr="00DE2564">
        <w:rPr>
          <w:rFonts w:ascii="Times New Roman" w:hAnsi="Times New Roman"/>
          <w:bCs/>
          <w:sz w:val="24"/>
          <w:szCs w:val="24"/>
        </w:rPr>
        <w:t xml:space="preserve">2014). Antioxidant and </w:t>
      </w:r>
      <w:proofErr w:type="spellStart"/>
      <w:r w:rsidRPr="00DE2564">
        <w:rPr>
          <w:rFonts w:ascii="Times New Roman" w:hAnsi="Times New Roman"/>
          <w:bCs/>
          <w:sz w:val="24"/>
          <w:szCs w:val="24"/>
        </w:rPr>
        <w:t>hypolipideemic</w:t>
      </w:r>
      <w:proofErr w:type="spellEnd"/>
      <w:r w:rsidRPr="00DE2564">
        <w:rPr>
          <w:rFonts w:ascii="Times New Roman" w:hAnsi="Times New Roman"/>
          <w:bCs/>
          <w:sz w:val="24"/>
          <w:szCs w:val="24"/>
        </w:rPr>
        <w:t xml:space="preserve"> activity of </w:t>
      </w:r>
      <w:proofErr w:type="spellStart"/>
      <w:r w:rsidRPr="00DE2564">
        <w:rPr>
          <w:rFonts w:ascii="Times New Roman" w:hAnsi="Times New Roman"/>
          <w:bCs/>
          <w:sz w:val="24"/>
          <w:szCs w:val="24"/>
        </w:rPr>
        <w:t>xylopia</w:t>
      </w:r>
      <w:proofErr w:type="spellEnd"/>
      <w:r w:rsidRPr="00DE2564">
        <w:rPr>
          <w:rFonts w:ascii="Times New Roman" w:hAnsi="Times New Roman"/>
          <w:bCs/>
          <w:sz w:val="24"/>
          <w:szCs w:val="24"/>
        </w:rPr>
        <w:t xml:space="preserve"> aethiopica seed extract in rats. International Journal of Basic &amp; Applied Sciences, 3(3), 121-126.</w:t>
      </w:r>
    </w:p>
    <w:p w14:paraId="7090222B"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r w:rsidRPr="00DE2564">
        <w:rPr>
          <w:rFonts w:ascii="Times New Roman" w:eastAsia="Times New Roman" w:hAnsi="Times New Roman"/>
          <w:sz w:val="24"/>
          <w:szCs w:val="24"/>
        </w:rPr>
        <w:t>Pratt, D.S., &amp; Kaplan, M.M. (2000). Evaluation of abnormal liver-enzyme results in asymptomatic patients. New England Journal of Medicine, 342(17), 1266–1271.</w:t>
      </w:r>
    </w:p>
    <w:p w14:paraId="647BB50B"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Kaplowitz</w:t>
      </w:r>
      <w:proofErr w:type="spellEnd"/>
      <w:r w:rsidRPr="00DE2564">
        <w:rPr>
          <w:rFonts w:ascii="Times New Roman" w:eastAsia="Times New Roman" w:hAnsi="Times New Roman"/>
          <w:sz w:val="24"/>
          <w:szCs w:val="24"/>
        </w:rPr>
        <w:t>, N. (2004). Drug-induced liver injury. Clinical Infectious Diseases, 38(Suppl 2), S44–S48.</w:t>
      </w:r>
    </w:p>
    <w:p w14:paraId="78DD56B6"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r w:rsidRPr="00DE2564">
        <w:rPr>
          <w:rFonts w:ascii="Times New Roman" w:eastAsia="Times New Roman" w:hAnsi="Times New Roman"/>
          <w:sz w:val="24"/>
          <w:szCs w:val="24"/>
        </w:rPr>
        <w:t>Ozer, J., et al. (2008). The current state of serum biomarkers of hepatotoxicity. Toxicology, 245(3), 194–205.</w:t>
      </w:r>
    </w:p>
    <w:p w14:paraId="5E547DA6"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Ogbunugafor</w:t>
      </w:r>
      <w:proofErr w:type="spellEnd"/>
      <w:r w:rsidRPr="00DE2564">
        <w:rPr>
          <w:rFonts w:ascii="Times New Roman" w:eastAsia="Times New Roman" w:hAnsi="Times New Roman"/>
          <w:sz w:val="24"/>
          <w:szCs w:val="24"/>
        </w:rPr>
        <w:t xml:space="preserve">, H.A., et al. (2011). Hepatoprotective and antioxidant properties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extract in rats. Journal of Medicinal Plants Research, 5(12), 2408–2414</w:t>
      </w:r>
    </w:p>
    <w:p w14:paraId="6A653B1E"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Atawodi</w:t>
      </w:r>
      <w:proofErr w:type="spellEnd"/>
      <w:r w:rsidRPr="00DE2564">
        <w:rPr>
          <w:rFonts w:ascii="Times New Roman" w:eastAsia="Times New Roman" w:hAnsi="Times New Roman"/>
          <w:sz w:val="24"/>
          <w:szCs w:val="24"/>
        </w:rPr>
        <w:t xml:space="preserve">, S.E., et al. (2010). Phytochemical composition and in vitro antioxidant properties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African Journal of Biotechnology, 9(3), 436–440.</w:t>
      </w:r>
    </w:p>
    <w:p w14:paraId="4899EABB"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r w:rsidRPr="00DE2564">
        <w:rPr>
          <w:rFonts w:ascii="Times New Roman" w:eastAsia="Times New Roman" w:hAnsi="Times New Roman"/>
          <w:sz w:val="24"/>
          <w:szCs w:val="24"/>
        </w:rPr>
        <w:t xml:space="preserve">Ajayi, O.B., et al. (2015). Hepatotoxic and nephrotoxic effects of prolonged administration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aqueous extract in rats. African Journal of Biochemistry Research, 9(6), 63–69.</w:t>
      </w:r>
    </w:p>
    <w:p w14:paraId="53CED2F0" w14:textId="77777777" w:rsidR="002063E9" w:rsidRPr="00DE2564" w:rsidRDefault="002063E9" w:rsidP="002063E9">
      <w:pPr>
        <w:numPr>
          <w:ilvl w:val="0"/>
          <w:numId w:val="3"/>
        </w:numPr>
        <w:spacing w:line="480" w:lineRule="auto"/>
        <w:contextualSpacing/>
        <w:jc w:val="both"/>
        <w:rPr>
          <w:rFonts w:ascii="Times New Roman" w:hAnsi="Times New Roman"/>
          <w:sz w:val="24"/>
          <w:szCs w:val="24"/>
        </w:rPr>
      </w:pPr>
      <w:r w:rsidRPr="00DE2564">
        <w:rPr>
          <w:rFonts w:ascii="Times New Roman" w:hAnsi="Times New Roman"/>
          <w:sz w:val="24"/>
          <w:szCs w:val="24"/>
        </w:rPr>
        <w:t xml:space="preserve">Obi, F. O. et al. (2016). Protective effects of </w:t>
      </w:r>
      <w:proofErr w:type="spellStart"/>
      <w:r w:rsidRPr="00DE2564">
        <w:rPr>
          <w:rFonts w:ascii="Times New Roman" w:hAnsi="Times New Roman"/>
          <w:sz w:val="24"/>
          <w:szCs w:val="24"/>
        </w:rPr>
        <w:t>Xylopia</w:t>
      </w:r>
      <w:proofErr w:type="spellEnd"/>
      <w:r w:rsidRPr="00DE2564">
        <w:rPr>
          <w:rFonts w:ascii="Times New Roman" w:hAnsi="Times New Roman"/>
          <w:sz w:val="24"/>
          <w:szCs w:val="24"/>
        </w:rPr>
        <w:t xml:space="preserve"> aethiopica on nephrotoxicity induced by carbon tetrachloride. Nigerian Journal of Physiological Sciences, 31(1), 53–60.</w:t>
      </w:r>
    </w:p>
    <w:p w14:paraId="407F1435" w14:textId="77777777" w:rsidR="002063E9" w:rsidRPr="00DE2564" w:rsidRDefault="002063E9" w:rsidP="002063E9">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Iwu</w:t>
      </w:r>
      <w:proofErr w:type="spellEnd"/>
      <w:r w:rsidRPr="00DE2564">
        <w:rPr>
          <w:rFonts w:ascii="Times New Roman" w:eastAsia="Times New Roman" w:hAnsi="Times New Roman"/>
          <w:sz w:val="24"/>
          <w:szCs w:val="24"/>
        </w:rPr>
        <w:t>, M. M. (1993). Handbook of African Medicinal Plants. Boca Raton: CRC Press. (pp. 245–247).</w:t>
      </w:r>
    </w:p>
    <w:p w14:paraId="663718FB"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lastRenderedPageBreak/>
        <w:t>Ogbuagu</w:t>
      </w:r>
      <w:proofErr w:type="spellEnd"/>
      <w:r w:rsidRPr="00DE2564">
        <w:rPr>
          <w:rFonts w:ascii="Times New Roman" w:eastAsia="Times New Roman" w:hAnsi="Times New Roman"/>
          <w:bCs/>
          <w:sz w:val="24"/>
          <w:szCs w:val="24"/>
        </w:rPr>
        <w:t xml:space="preserve">, E. O., </w:t>
      </w:r>
      <w:proofErr w:type="spellStart"/>
      <w:r w:rsidRPr="00DE2564">
        <w:rPr>
          <w:rFonts w:ascii="Times New Roman" w:eastAsia="Times New Roman" w:hAnsi="Times New Roman"/>
          <w:bCs/>
          <w:sz w:val="24"/>
          <w:szCs w:val="24"/>
        </w:rPr>
        <w:t>Unekwe</w:t>
      </w:r>
      <w:proofErr w:type="spellEnd"/>
      <w:r w:rsidRPr="00DE2564">
        <w:rPr>
          <w:rFonts w:ascii="Times New Roman" w:eastAsia="Times New Roman" w:hAnsi="Times New Roman"/>
          <w:bCs/>
          <w:sz w:val="24"/>
          <w:szCs w:val="24"/>
        </w:rPr>
        <w:t xml:space="preserve">, P. C., </w:t>
      </w:r>
      <w:proofErr w:type="spellStart"/>
      <w:r w:rsidRPr="00DE2564">
        <w:rPr>
          <w:rFonts w:ascii="Times New Roman" w:eastAsia="Times New Roman" w:hAnsi="Times New Roman"/>
          <w:bCs/>
          <w:sz w:val="24"/>
          <w:szCs w:val="24"/>
        </w:rPr>
        <w:t>Airaodion</w:t>
      </w:r>
      <w:proofErr w:type="spellEnd"/>
      <w:r w:rsidRPr="00DE2564">
        <w:rPr>
          <w:rFonts w:ascii="Times New Roman" w:eastAsia="Times New Roman" w:hAnsi="Times New Roman"/>
          <w:bCs/>
          <w:sz w:val="24"/>
          <w:szCs w:val="24"/>
        </w:rPr>
        <w:t xml:space="preserve">, A. I., Nweke, I. N., &amp; </w:t>
      </w:r>
      <w:proofErr w:type="spellStart"/>
      <w:r w:rsidRPr="00DE2564">
        <w:rPr>
          <w:rFonts w:ascii="Times New Roman" w:eastAsia="Times New Roman" w:hAnsi="Times New Roman"/>
          <w:bCs/>
          <w:sz w:val="24"/>
          <w:szCs w:val="24"/>
        </w:rPr>
        <w:t>Ogbuagu</w:t>
      </w:r>
      <w:proofErr w:type="spellEnd"/>
      <w:r w:rsidRPr="00DE2564">
        <w:rPr>
          <w:rFonts w:ascii="Times New Roman" w:eastAsia="Times New Roman" w:hAnsi="Times New Roman"/>
          <w:bCs/>
          <w:sz w:val="24"/>
          <w:szCs w:val="24"/>
        </w:rPr>
        <w:t>, U.</w:t>
      </w:r>
      <w:r w:rsidRPr="00DE2564">
        <w:rPr>
          <w:rFonts w:ascii="Times New Roman" w:eastAsia="Times New Roman" w:hAnsi="Times New Roman"/>
          <w:sz w:val="24"/>
          <w:szCs w:val="24"/>
        </w:rPr>
        <w:t xml:space="preserve"> (2021a). Hepatotoxic effect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in Wistar rats. International Research Journal of Gastroenterology and Hepatology, 4(1), 1–16. </w:t>
      </w:r>
      <w:hyperlink r:id="rId26" w:tgtFrame="_blank" w:history="1">
        <w:r w:rsidRPr="00DE2564">
          <w:rPr>
            <w:rFonts w:ascii="Times New Roman" w:eastAsia="Times New Roman" w:hAnsi="Times New Roman"/>
            <w:sz w:val="24"/>
            <w:szCs w:val="24"/>
            <w:u w:val="single"/>
          </w:rPr>
          <w:t xml:space="preserve">Int'l Res J Gastro </w:t>
        </w:r>
        <w:proofErr w:type="spellStart"/>
        <w:r w:rsidRPr="00DE2564">
          <w:rPr>
            <w:rFonts w:ascii="Times New Roman" w:eastAsia="Times New Roman" w:hAnsi="Times New Roman"/>
            <w:sz w:val="24"/>
            <w:szCs w:val="24"/>
            <w:u w:val="single"/>
          </w:rPr>
          <w:t>Hepatol</w:t>
        </w:r>
        <w:proofErr w:type="spellEnd"/>
      </w:hyperlink>
    </w:p>
    <w:p w14:paraId="6AC64C51"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t>Ogbuagu</w:t>
      </w:r>
      <w:proofErr w:type="spellEnd"/>
      <w:r w:rsidRPr="00DE2564">
        <w:rPr>
          <w:rFonts w:ascii="Times New Roman" w:eastAsia="Times New Roman" w:hAnsi="Times New Roman"/>
          <w:bCs/>
          <w:sz w:val="24"/>
          <w:szCs w:val="24"/>
        </w:rPr>
        <w:t>, E. O., et al.</w:t>
      </w:r>
      <w:r w:rsidRPr="00DE2564">
        <w:rPr>
          <w:rFonts w:ascii="Times New Roman" w:eastAsia="Times New Roman" w:hAnsi="Times New Roman"/>
          <w:sz w:val="24"/>
          <w:szCs w:val="24"/>
        </w:rPr>
        <w:t xml:space="preserve"> (2021b). Hepatotoxic effect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in Wistar rats. (PDF mirror). </w:t>
      </w:r>
      <w:hyperlink r:id="rId27" w:tgtFrame="_blank" w:history="1">
        <w:proofErr w:type="spellStart"/>
        <w:r w:rsidRPr="00DE2564">
          <w:rPr>
            <w:rFonts w:ascii="Times New Roman" w:eastAsia="Times New Roman" w:hAnsi="Times New Roman"/>
            <w:sz w:val="24"/>
            <w:szCs w:val="24"/>
            <w:u w:val="single"/>
          </w:rPr>
          <w:t>SciSpace</w:t>
        </w:r>
        <w:proofErr w:type="spellEnd"/>
      </w:hyperlink>
    </w:p>
    <w:p w14:paraId="546AB849"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t>Airaodion</w:t>
      </w:r>
      <w:proofErr w:type="spellEnd"/>
      <w:r w:rsidRPr="00DE2564">
        <w:rPr>
          <w:rFonts w:ascii="Times New Roman" w:eastAsia="Times New Roman" w:hAnsi="Times New Roman"/>
          <w:bCs/>
          <w:sz w:val="24"/>
          <w:szCs w:val="24"/>
        </w:rPr>
        <w:t xml:space="preserve">, A. I., </w:t>
      </w:r>
      <w:proofErr w:type="spellStart"/>
      <w:r w:rsidRPr="00DE2564">
        <w:rPr>
          <w:rFonts w:ascii="Times New Roman" w:eastAsia="Times New Roman" w:hAnsi="Times New Roman"/>
          <w:bCs/>
          <w:sz w:val="24"/>
          <w:szCs w:val="24"/>
        </w:rPr>
        <w:t>Ogbuagu</w:t>
      </w:r>
      <w:proofErr w:type="spellEnd"/>
      <w:r w:rsidRPr="00DE2564">
        <w:rPr>
          <w:rFonts w:ascii="Times New Roman" w:eastAsia="Times New Roman" w:hAnsi="Times New Roman"/>
          <w:bCs/>
          <w:sz w:val="24"/>
          <w:szCs w:val="24"/>
        </w:rPr>
        <w:t xml:space="preserve">, E. O., </w:t>
      </w:r>
      <w:proofErr w:type="spellStart"/>
      <w:r w:rsidRPr="00DE2564">
        <w:rPr>
          <w:rFonts w:ascii="Times New Roman" w:eastAsia="Times New Roman" w:hAnsi="Times New Roman"/>
          <w:bCs/>
          <w:sz w:val="24"/>
          <w:szCs w:val="24"/>
        </w:rPr>
        <w:t>Unekwe</w:t>
      </w:r>
      <w:proofErr w:type="spellEnd"/>
      <w:r w:rsidRPr="00DE2564">
        <w:rPr>
          <w:rFonts w:ascii="Times New Roman" w:eastAsia="Times New Roman" w:hAnsi="Times New Roman"/>
          <w:bCs/>
          <w:sz w:val="24"/>
          <w:szCs w:val="24"/>
        </w:rPr>
        <w:t xml:space="preserve">, P. C., Nweke, I. N., &amp; </w:t>
      </w:r>
      <w:proofErr w:type="spellStart"/>
      <w:r w:rsidRPr="00DE2564">
        <w:rPr>
          <w:rFonts w:ascii="Times New Roman" w:eastAsia="Times New Roman" w:hAnsi="Times New Roman"/>
          <w:bCs/>
          <w:sz w:val="24"/>
          <w:szCs w:val="24"/>
        </w:rPr>
        <w:t>Ogbuagu</w:t>
      </w:r>
      <w:proofErr w:type="spellEnd"/>
      <w:r w:rsidRPr="00DE2564">
        <w:rPr>
          <w:rFonts w:ascii="Times New Roman" w:eastAsia="Times New Roman" w:hAnsi="Times New Roman"/>
          <w:bCs/>
          <w:sz w:val="24"/>
          <w:szCs w:val="24"/>
        </w:rPr>
        <w:t>, U.</w:t>
      </w:r>
      <w:r w:rsidRPr="00DE2564">
        <w:rPr>
          <w:rFonts w:ascii="Times New Roman" w:eastAsia="Times New Roman" w:hAnsi="Times New Roman"/>
          <w:sz w:val="24"/>
          <w:szCs w:val="24"/>
        </w:rPr>
        <w:t xml:space="preserve"> (2022). Effect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on the histopathology of selected organs from Wistar rats. Merit Research Journal of Medicine and Medical Sciences, 10(4), 93–114. PDF: </w:t>
      </w:r>
      <w:hyperlink r:id="rId28" w:tgtFrame="_blank" w:history="1">
        <w:r w:rsidRPr="00DE2564">
          <w:rPr>
            <w:rFonts w:ascii="Times New Roman" w:eastAsia="Times New Roman" w:hAnsi="Times New Roman"/>
            <w:sz w:val="24"/>
            <w:szCs w:val="24"/>
            <w:u w:val="single"/>
          </w:rPr>
          <w:t>old.meritresearchjournals.org</w:t>
        </w:r>
      </w:hyperlink>
    </w:p>
    <w:p w14:paraId="1D2CA1E9"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t>Ogunka-Nnoka</w:t>
      </w:r>
      <w:proofErr w:type="spellEnd"/>
      <w:r w:rsidRPr="00DE2564">
        <w:rPr>
          <w:rFonts w:ascii="Times New Roman" w:eastAsia="Times New Roman" w:hAnsi="Times New Roman"/>
          <w:bCs/>
          <w:sz w:val="24"/>
          <w:szCs w:val="24"/>
        </w:rPr>
        <w:t>, C. U., et al.</w:t>
      </w:r>
      <w:r w:rsidRPr="00DE2564">
        <w:rPr>
          <w:rFonts w:ascii="Times New Roman" w:eastAsia="Times New Roman" w:hAnsi="Times New Roman"/>
          <w:sz w:val="24"/>
          <w:szCs w:val="24"/>
        </w:rPr>
        <w:t xml:space="preserve"> (2019). Evaluation of the hepatotoxic and nephrotoxic potential of ethanolic stem-bark extract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in male rats (sub-chronic study). Diagnostic Pathology: Open Access. </w:t>
      </w:r>
      <w:hyperlink r:id="rId29" w:tgtFrame="_blank" w:history="1">
        <w:r w:rsidRPr="00DE2564">
          <w:rPr>
            <w:rFonts w:ascii="Times New Roman" w:eastAsia="Times New Roman" w:hAnsi="Times New Roman"/>
            <w:sz w:val="24"/>
            <w:szCs w:val="24"/>
            <w:u w:val="single"/>
          </w:rPr>
          <w:t>Omics Online Publishing</w:t>
        </w:r>
      </w:hyperlink>
    </w:p>
    <w:p w14:paraId="544C35DE"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t>Atawodi</w:t>
      </w:r>
      <w:proofErr w:type="spellEnd"/>
      <w:r w:rsidRPr="00DE2564">
        <w:rPr>
          <w:rFonts w:ascii="Times New Roman" w:eastAsia="Times New Roman" w:hAnsi="Times New Roman"/>
          <w:bCs/>
          <w:sz w:val="24"/>
          <w:szCs w:val="24"/>
        </w:rPr>
        <w:t xml:space="preserve">, S. E., </w:t>
      </w:r>
      <w:proofErr w:type="spellStart"/>
      <w:r w:rsidRPr="00DE2564">
        <w:rPr>
          <w:rFonts w:ascii="Times New Roman" w:eastAsia="Times New Roman" w:hAnsi="Times New Roman"/>
          <w:bCs/>
          <w:sz w:val="24"/>
          <w:szCs w:val="24"/>
        </w:rPr>
        <w:t>Alafiatayo</w:t>
      </w:r>
      <w:proofErr w:type="spellEnd"/>
      <w:r w:rsidRPr="00DE2564">
        <w:rPr>
          <w:rFonts w:ascii="Times New Roman" w:eastAsia="Times New Roman" w:hAnsi="Times New Roman"/>
          <w:bCs/>
          <w:sz w:val="24"/>
          <w:szCs w:val="24"/>
        </w:rPr>
        <w:t>, A. A., et al.</w:t>
      </w:r>
      <w:r w:rsidRPr="00DE2564">
        <w:rPr>
          <w:rFonts w:ascii="Times New Roman" w:eastAsia="Times New Roman" w:hAnsi="Times New Roman"/>
          <w:sz w:val="24"/>
          <w:szCs w:val="24"/>
        </w:rPr>
        <w:t xml:space="preserve"> (2020). Safety assessment of essential oils from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w:t>
      </w:r>
      <w:proofErr w:type="spellStart"/>
      <w:r w:rsidRPr="00DE2564">
        <w:rPr>
          <w:rFonts w:ascii="Times New Roman" w:eastAsia="Times New Roman" w:hAnsi="Times New Roman"/>
          <w:sz w:val="24"/>
          <w:szCs w:val="24"/>
        </w:rPr>
        <w:t>Dunal</w:t>
      </w:r>
      <w:proofErr w:type="spellEnd"/>
      <w:r w:rsidRPr="00DE2564">
        <w:rPr>
          <w:rFonts w:ascii="Times New Roman" w:eastAsia="Times New Roman" w:hAnsi="Times New Roman"/>
          <w:sz w:val="24"/>
          <w:szCs w:val="24"/>
        </w:rPr>
        <w:t xml:space="preserve">) A. Rich fruit by acute and sub-acute oral toxicity studies in rodents. Biomedical Research and Therapy, 7(8), 3941–3953. </w:t>
      </w:r>
      <w:hyperlink r:id="rId30" w:tgtFrame="_blank" w:history="1">
        <w:r w:rsidRPr="00DE2564">
          <w:rPr>
            <w:rFonts w:ascii="Times New Roman" w:eastAsia="Times New Roman" w:hAnsi="Times New Roman"/>
            <w:sz w:val="24"/>
            <w:szCs w:val="24"/>
            <w:u w:val="single"/>
          </w:rPr>
          <w:t>bmrat.org</w:t>
        </w:r>
      </w:hyperlink>
    </w:p>
    <w:p w14:paraId="0ABB77C5"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t>Fagbemi</w:t>
      </w:r>
      <w:proofErr w:type="spellEnd"/>
      <w:r w:rsidRPr="00DE2564">
        <w:rPr>
          <w:rFonts w:ascii="Times New Roman" w:eastAsia="Times New Roman" w:hAnsi="Times New Roman"/>
          <w:bCs/>
          <w:sz w:val="24"/>
          <w:szCs w:val="24"/>
        </w:rPr>
        <w:t>, T. N., et al.</w:t>
      </w:r>
      <w:r w:rsidRPr="00DE2564">
        <w:rPr>
          <w:rFonts w:ascii="Times New Roman" w:eastAsia="Times New Roman" w:hAnsi="Times New Roman"/>
          <w:sz w:val="24"/>
          <w:szCs w:val="24"/>
        </w:rPr>
        <w:t xml:space="preserve"> (2017). Dietary supplementation with Ethiopian pepper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modulates serum liver enzymes and phenolic profile in rats. Journal of Ethnic Foods, 4(3), 132–140. </w:t>
      </w:r>
      <w:hyperlink r:id="rId31" w:tgtFrame="_blank" w:history="1">
        <w:r w:rsidRPr="00DE2564">
          <w:rPr>
            <w:rFonts w:ascii="Times New Roman" w:eastAsia="Times New Roman" w:hAnsi="Times New Roman"/>
            <w:sz w:val="24"/>
            <w:szCs w:val="24"/>
            <w:u w:val="single"/>
          </w:rPr>
          <w:t>ScienceDirect</w:t>
        </w:r>
      </w:hyperlink>
    </w:p>
    <w:p w14:paraId="54EE662E"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bCs/>
          <w:sz w:val="24"/>
          <w:szCs w:val="24"/>
        </w:rPr>
        <w:t>Falayi</w:t>
      </w:r>
      <w:proofErr w:type="spellEnd"/>
      <w:r w:rsidRPr="00DE2564">
        <w:rPr>
          <w:rFonts w:ascii="Times New Roman" w:eastAsia="Times New Roman" w:hAnsi="Times New Roman"/>
          <w:bCs/>
          <w:sz w:val="24"/>
          <w:szCs w:val="24"/>
        </w:rPr>
        <w:t xml:space="preserve">, O. E., </w:t>
      </w:r>
      <w:proofErr w:type="spellStart"/>
      <w:r w:rsidRPr="00DE2564">
        <w:rPr>
          <w:rFonts w:ascii="Times New Roman" w:eastAsia="Times New Roman" w:hAnsi="Times New Roman"/>
          <w:bCs/>
          <w:sz w:val="24"/>
          <w:szCs w:val="24"/>
        </w:rPr>
        <w:t>Adefisayo</w:t>
      </w:r>
      <w:proofErr w:type="spellEnd"/>
      <w:r w:rsidRPr="00DE2564">
        <w:rPr>
          <w:rFonts w:ascii="Times New Roman" w:eastAsia="Times New Roman" w:hAnsi="Times New Roman"/>
          <w:bCs/>
          <w:sz w:val="24"/>
          <w:szCs w:val="24"/>
        </w:rPr>
        <w:t>, M. A., et al.</w:t>
      </w:r>
      <w:r w:rsidRPr="00DE2564">
        <w:rPr>
          <w:rFonts w:ascii="Times New Roman" w:eastAsia="Times New Roman" w:hAnsi="Times New Roman"/>
          <w:sz w:val="24"/>
          <w:szCs w:val="24"/>
        </w:rPr>
        <w:t xml:space="preserve"> (2021). Biochemical and histological effects of ethanolic extracts of fruits of </w:t>
      </w:r>
      <w:proofErr w:type="spellStart"/>
      <w:r w:rsidRPr="00DE2564">
        <w:rPr>
          <w:rFonts w:ascii="Times New Roman" w:eastAsia="Times New Roman" w:hAnsi="Times New Roman"/>
          <w:sz w:val="24"/>
          <w:szCs w:val="24"/>
        </w:rPr>
        <w:t>Aframomum</w:t>
      </w:r>
      <w:proofErr w:type="spellEnd"/>
      <w:r w:rsidRPr="00DE2564">
        <w:rPr>
          <w:rFonts w:ascii="Times New Roman" w:eastAsia="Times New Roman" w:hAnsi="Times New Roman"/>
          <w:sz w:val="24"/>
          <w:szCs w:val="24"/>
        </w:rPr>
        <w:t xml:space="preserve"> </w:t>
      </w:r>
      <w:proofErr w:type="spellStart"/>
      <w:r w:rsidRPr="00DE2564">
        <w:rPr>
          <w:rFonts w:ascii="Times New Roman" w:eastAsia="Times New Roman" w:hAnsi="Times New Roman"/>
          <w:sz w:val="24"/>
          <w:szCs w:val="24"/>
        </w:rPr>
        <w:t>melegueta</w:t>
      </w:r>
      <w:proofErr w:type="spellEnd"/>
      <w:r w:rsidRPr="00DE2564">
        <w:rPr>
          <w:rFonts w:ascii="Times New Roman" w:eastAsia="Times New Roman" w:hAnsi="Times New Roman"/>
          <w:sz w:val="24"/>
          <w:szCs w:val="24"/>
        </w:rPr>
        <w:t xml:space="preserve"> and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on Wistar rats. Future Journal of Pharmaceutical Sciences, 7, 98. </w:t>
      </w:r>
      <w:hyperlink r:id="rId32" w:tgtFrame="_blank" w:history="1">
        <w:proofErr w:type="spellStart"/>
        <w:r w:rsidRPr="00DE2564">
          <w:rPr>
            <w:rFonts w:ascii="Times New Roman" w:eastAsia="Times New Roman" w:hAnsi="Times New Roman"/>
            <w:sz w:val="24"/>
            <w:szCs w:val="24"/>
            <w:u w:val="single"/>
          </w:rPr>
          <w:t>SpringerOpen</w:t>
        </w:r>
        <w:proofErr w:type="spellEnd"/>
      </w:hyperlink>
    </w:p>
    <w:p w14:paraId="58D2D398"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Okwuosa</w:t>
      </w:r>
      <w:proofErr w:type="spellEnd"/>
      <w:r w:rsidRPr="00DE2564">
        <w:rPr>
          <w:rFonts w:ascii="Times New Roman" w:eastAsia="Times New Roman" w:hAnsi="Times New Roman"/>
          <w:sz w:val="24"/>
          <w:szCs w:val="24"/>
        </w:rPr>
        <w:t xml:space="preserve">, C. N., </w:t>
      </w:r>
      <w:proofErr w:type="spellStart"/>
      <w:r w:rsidRPr="00DE2564">
        <w:rPr>
          <w:rFonts w:ascii="Times New Roman" w:eastAsia="Times New Roman" w:hAnsi="Times New Roman"/>
          <w:sz w:val="24"/>
          <w:szCs w:val="24"/>
        </w:rPr>
        <w:t>Unekwe</w:t>
      </w:r>
      <w:proofErr w:type="spellEnd"/>
      <w:r w:rsidRPr="00DE2564">
        <w:rPr>
          <w:rFonts w:ascii="Times New Roman" w:eastAsia="Times New Roman" w:hAnsi="Times New Roman"/>
          <w:sz w:val="24"/>
          <w:szCs w:val="24"/>
        </w:rPr>
        <w:t xml:space="preserve">, P. C., &amp; </w:t>
      </w:r>
      <w:proofErr w:type="spellStart"/>
      <w:r w:rsidRPr="00DE2564">
        <w:rPr>
          <w:rFonts w:ascii="Times New Roman" w:eastAsia="Times New Roman" w:hAnsi="Times New Roman"/>
          <w:sz w:val="24"/>
          <w:szCs w:val="24"/>
        </w:rPr>
        <w:t>Madubuike</w:t>
      </w:r>
      <w:proofErr w:type="spellEnd"/>
      <w:r w:rsidRPr="00DE2564">
        <w:rPr>
          <w:rFonts w:ascii="Times New Roman" w:eastAsia="Times New Roman" w:hAnsi="Times New Roman"/>
          <w:sz w:val="24"/>
          <w:szCs w:val="24"/>
        </w:rPr>
        <w:t xml:space="preserve">, K. G. (2012). Histopathological effects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 extract on the kidney and liver of Wistar rats. Nigerian Journal of Physiological Sciences, 27(2), 165–170.</w:t>
      </w:r>
    </w:p>
    <w:p w14:paraId="2B0C42BD"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r w:rsidRPr="00DE2564">
        <w:rPr>
          <w:rFonts w:ascii="Times New Roman" w:eastAsia="Times New Roman" w:hAnsi="Times New Roman"/>
          <w:sz w:val="24"/>
          <w:szCs w:val="24"/>
        </w:rPr>
        <w:lastRenderedPageBreak/>
        <w:t xml:space="preserve">Okonkwo, C. J., </w:t>
      </w:r>
      <w:proofErr w:type="spellStart"/>
      <w:r w:rsidRPr="00DE2564">
        <w:rPr>
          <w:rFonts w:ascii="Times New Roman" w:eastAsia="Times New Roman" w:hAnsi="Times New Roman"/>
          <w:sz w:val="24"/>
          <w:szCs w:val="24"/>
        </w:rPr>
        <w:t>Anaduaka</w:t>
      </w:r>
      <w:proofErr w:type="spellEnd"/>
      <w:r w:rsidRPr="00DE2564">
        <w:rPr>
          <w:rFonts w:ascii="Times New Roman" w:eastAsia="Times New Roman" w:hAnsi="Times New Roman"/>
          <w:sz w:val="24"/>
          <w:szCs w:val="24"/>
        </w:rPr>
        <w:t xml:space="preserve">, E. G., &amp; </w:t>
      </w:r>
      <w:proofErr w:type="spellStart"/>
      <w:r w:rsidRPr="00DE2564">
        <w:rPr>
          <w:rFonts w:ascii="Times New Roman" w:eastAsia="Times New Roman" w:hAnsi="Times New Roman"/>
          <w:sz w:val="24"/>
          <w:szCs w:val="24"/>
        </w:rPr>
        <w:t>Ibiam</w:t>
      </w:r>
      <w:proofErr w:type="spellEnd"/>
      <w:r w:rsidRPr="00DE2564">
        <w:rPr>
          <w:rFonts w:ascii="Times New Roman" w:eastAsia="Times New Roman" w:hAnsi="Times New Roman"/>
          <w:sz w:val="24"/>
          <w:szCs w:val="24"/>
        </w:rPr>
        <w:t xml:space="preserve">, U. A. (2017). Toxicological effects of aqueous extract of </w:t>
      </w:r>
      <w:proofErr w:type="spellStart"/>
      <w:r w:rsidRPr="00DE2564">
        <w:rPr>
          <w:rFonts w:ascii="Times New Roman" w:eastAsia="Times New Roman" w:hAnsi="Times New Roman"/>
          <w:sz w:val="24"/>
          <w:szCs w:val="24"/>
        </w:rPr>
        <w:t>Xylopia</w:t>
      </w:r>
      <w:proofErr w:type="spellEnd"/>
      <w:r w:rsidRPr="00DE2564">
        <w:rPr>
          <w:rFonts w:ascii="Times New Roman" w:eastAsia="Times New Roman" w:hAnsi="Times New Roman"/>
          <w:sz w:val="24"/>
          <w:szCs w:val="24"/>
        </w:rPr>
        <w:t xml:space="preserve"> aethiopica fruits on Wistar albino rats. Journal of Medicinal Plants Research, 11(7), 142–148.</w:t>
      </w:r>
    </w:p>
    <w:p w14:paraId="1069224E"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Akinmoladun</w:t>
      </w:r>
      <w:proofErr w:type="spellEnd"/>
      <w:r w:rsidRPr="00DE2564">
        <w:rPr>
          <w:rFonts w:ascii="Times New Roman" w:eastAsia="Times New Roman" w:hAnsi="Times New Roman"/>
          <w:sz w:val="24"/>
          <w:szCs w:val="24"/>
        </w:rPr>
        <w:t xml:space="preserve">, F. O., </w:t>
      </w:r>
      <w:proofErr w:type="spellStart"/>
      <w:r w:rsidRPr="00DE2564">
        <w:rPr>
          <w:rFonts w:ascii="Times New Roman" w:eastAsia="Times New Roman" w:hAnsi="Times New Roman"/>
          <w:sz w:val="24"/>
          <w:szCs w:val="24"/>
        </w:rPr>
        <w:t>Olaleye</w:t>
      </w:r>
      <w:proofErr w:type="spellEnd"/>
      <w:r w:rsidRPr="00DE2564">
        <w:rPr>
          <w:rFonts w:ascii="Times New Roman" w:eastAsia="Times New Roman" w:hAnsi="Times New Roman"/>
          <w:sz w:val="24"/>
          <w:szCs w:val="24"/>
        </w:rPr>
        <w:t xml:space="preserve">, T. M., &amp; </w:t>
      </w:r>
      <w:proofErr w:type="spellStart"/>
      <w:r w:rsidRPr="00DE2564">
        <w:rPr>
          <w:rFonts w:ascii="Times New Roman" w:eastAsia="Times New Roman" w:hAnsi="Times New Roman"/>
          <w:sz w:val="24"/>
          <w:szCs w:val="24"/>
        </w:rPr>
        <w:t>Komolafe</w:t>
      </w:r>
      <w:proofErr w:type="spellEnd"/>
      <w:r w:rsidRPr="00DE2564">
        <w:rPr>
          <w:rFonts w:ascii="Times New Roman" w:eastAsia="Times New Roman" w:hAnsi="Times New Roman"/>
          <w:sz w:val="24"/>
          <w:szCs w:val="24"/>
        </w:rPr>
        <w:t>, T. R. (2020). Toxicological assessment of medicinal plants: A review on histopathological evidences. Journal of Toxicology, 2020, Article ID 4763096.</w:t>
      </w:r>
    </w:p>
    <w:p w14:paraId="2C55D56A" w14:textId="77777777" w:rsidR="00346E10" w:rsidRPr="00DE2564" w:rsidRDefault="00346E10" w:rsidP="00346E10">
      <w:pPr>
        <w:numPr>
          <w:ilvl w:val="0"/>
          <w:numId w:val="3"/>
        </w:numPr>
        <w:spacing w:before="100" w:beforeAutospacing="1" w:after="100" w:afterAutospacing="1" w:line="480" w:lineRule="auto"/>
        <w:jc w:val="both"/>
        <w:rPr>
          <w:rFonts w:ascii="Times New Roman" w:eastAsia="Times New Roman" w:hAnsi="Times New Roman"/>
          <w:sz w:val="24"/>
          <w:szCs w:val="24"/>
        </w:rPr>
      </w:pPr>
      <w:proofErr w:type="spellStart"/>
      <w:r w:rsidRPr="00DE2564">
        <w:rPr>
          <w:rFonts w:ascii="Times New Roman" w:eastAsia="Times New Roman" w:hAnsi="Times New Roman"/>
          <w:sz w:val="24"/>
          <w:szCs w:val="24"/>
        </w:rPr>
        <w:t>Uwakwe</w:t>
      </w:r>
      <w:proofErr w:type="spellEnd"/>
      <w:r w:rsidRPr="00DE2564">
        <w:rPr>
          <w:rFonts w:ascii="Times New Roman" w:eastAsia="Times New Roman" w:hAnsi="Times New Roman"/>
          <w:sz w:val="24"/>
          <w:szCs w:val="24"/>
        </w:rPr>
        <w:t xml:space="preserve">, A. A., &amp; </w:t>
      </w:r>
      <w:proofErr w:type="spellStart"/>
      <w:r w:rsidRPr="00DE2564">
        <w:rPr>
          <w:rFonts w:ascii="Times New Roman" w:eastAsia="Times New Roman" w:hAnsi="Times New Roman"/>
          <w:sz w:val="24"/>
          <w:szCs w:val="24"/>
        </w:rPr>
        <w:t>Ayalogu</w:t>
      </w:r>
      <w:proofErr w:type="spellEnd"/>
      <w:r w:rsidRPr="00DE2564">
        <w:rPr>
          <w:rFonts w:ascii="Times New Roman" w:eastAsia="Times New Roman" w:hAnsi="Times New Roman"/>
          <w:sz w:val="24"/>
          <w:szCs w:val="24"/>
        </w:rPr>
        <w:t>, E. O. (2019). Dose-related histopathological effects of medicinal plant extracts in Wistar rats. Tropical Journal of Natural Product Research, 3(4), 175–181.</w:t>
      </w:r>
    </w:p>
    <w:p w14:paraId="73E91D7E" w14:textId="77777777" w:rsidR="00346E10" w:rsidRPr="00DE2564" w:rsidRDefault="00346E10" w:rsidP="00346E10">
      <w:pPr>
        <w:spacing w:before="100" w:beforeAutospacing="1" w:after="100" w:afterAutospacing="1" w:line="480" w:lineRule="auto"/>
        <w:jc w:val="both"/>
        <w:outlineLvl w:val="1"/>
        <w:rPr>
          <w:rFonts w:ascii="Times New Roman" w:eastAsia="Times New Roman" w:hAnsi="Times New Roman"/>
          <w:b/>
          <w:bCs/>
          <w:sz w:val="24"/>
          <w:szCs w:val="24"/>
        </w:rPr>
      </w:pPr>
    </w:p>
    <w:p w14:paraId="511D70BF" w14:textId="77777777" w:rsidR="00830605" w:rsidRPr="00DE2564" w:rsidRDefault="00C261A0" w:rsidP="006E1927">
      <w:pPr>
        <w:pStyle w:val="ListParagraph"/>
        <w:spacing w:line="360" w:lineRule="auto"/>
        <w:rPr>
          <w:rFonts w:ascii="Times New Roman" w:hAnsi="Times New Roman" w:cs="Times New Roman"/>
          <w:sz w:val="24"/>
          <w:szCs w:val="24"/>
        </w:rPr>
      </w:pPr>
      <w:r w:rsidRPr="00DE2564">
        <w:rPr>
          <w:color w:val="000000"/>
          <w:sz w:val="24"/>
          <w:szCs w:val="24"/>
        </w:rPr>
        <w:br/>
      </w:r>
    </w:p>
    <w:sectPr w:rsidR="00830605" w:rsidRPr="00DE2564">
      <w:headerReference w:type="even" r:id="rId33"/>
      <w:headerReference w:type="default" r:id="rId34"/>
      <w:footerReference w:type="even" r:id="rId35"/>
      <w:footerReference w:type="default" r:id="rId36"/>
      <w:headerReference w:type="first" r:id="rId37"/>
      <w:footerReference w:type="first" r:id="rId38"/>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693D0" w14:textId="77777777" w:rsidR="001E2C47" w:rsidRDefault="001E2C47" w:rsidP="00C1351D">
      <w:pPr>
        <w:spacing w:after="0" w:line="240" w:lineRule="auto"/>
      </w:pPr>
      <w:r>
        <w:separator/>
      </w:r>
    </w:p>
  </w:endnote>
  <w:endnote w:type="continuationSeparator" w:id="0">
    <w:p w14:paraId="281008FD" w14:textId="77777777" w:rsidR="001E2C47" w:rsidRDefault="001E2C47" w:rsidP="00C1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F926D4" w14:textId="77777777" w:rsidR="007019E0" w:rsidRDefault="007019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B2F10" w14:textId="77777777" w:rsidR="007019E0" w:rsidRDefault="007019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E0ED7" w14:textId="77777777" w:rsidR="007019E0" w:rsidRDefault="007019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1381CC" w14:textId="77777777" w:rsidR="001E2C47" w:rsidRDefault="001E2C47" w:rsidP="00C1351D">
      <w:pPr>
        <w:spacing w:after="0" w:line="240" w:lineRule="auto"/>
      </w:pPr>
      <w:r>
        <w:separator/>
      </w:r>
    </w:p>
  </w:footnote>
  <w:footnote w:type="continuationSeparator" w:id="0">
    <w:p w14:paraId="497A5789" w14:textId="77777777" w:rsidR="001E2C47" w:rsidRDefault="001E2C47" w:rsidP="00C135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BEF9B" w14:textId="6C18FF50" w:rsidR="007019E0" w:rsidRDefault="007019E0">
    <w:pPr>
      <w:pStyle w:val="Header"/>
    </w:pPr>
    <w:r>
      <w:rPr>
        <w:noProof/>
      </w:rPr>
      <w:pict w14:anchorId="031232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28469"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46DA7" w14:textId="6F960B56" w:rsidR="007019E0" w:rsidRDefault="007019E0">
    <w:pPr>
      <w:pStyle w:val="Header"/>
    </w:pPr>
    <w:r>
      <w:rPr>
        <w:noProof/>
      </w:rPr>
      <w:pict w14:anchorId="0C81EE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28470"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D9D60" w14:textId="164C9977" w:rsidR="007019E0" w:rsidRDefault="007019E0">
    <w:pPr>
      <w:pStyle w:val="Header"/>
    </w:pPr>
    <w:r>
      <w:rPr>
        <w:noProof/>
      </w:rPr>
      <w:pict w14:anchorId="20EBEF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2728468"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2708D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2C631D"/>
    <w:multiLevelType w:val="hybridMultilevel"/>
    <w:tmpl w:val="30D82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F508B"/>
    <w:multiLevelType w:val="multilevel"/>
    <w:tmpl w:val="5A666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C303C7"/>
    <w:multiLevelType w:val="multilevel"/>
    <w:tmpl w:val="0F2E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52265"/>
    <w:multiLevelType w:val="multilevel"/>
    <w:tmpl w:val="72ACC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5D0433"/>
    <w:multiLevelType w:val="multilevel"/>
    <w:tmpl w:val="AE0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387BD5"/>
    <w:multiLevelType w:val="multilevel"/>
    <w:tmpl w:val="F1864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02DA2"/>
    <w:multiLevelType w:val="multilevel"/>
    <w:tmpl w:val="B5644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984AD9"/>
    <w:multiLevelType w:val="multilevel"/>
    <w:tmpl w:val="470AA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AE1A24"/>
    <w:multiLevelType w:val="multilevel"/>
    <w:tmpl w:val="06B21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672F0D"/>
    <w:multiLevelType w:val="multilevel"/>
    <w:tmpl w:val="93A0F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AD0EFA"/>
    <w:multiLevelType w:val="multilevel"/>
    <w:tmpl w:val="6BFAF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D4477A"/>
    <w:multiLevelType w:val="hybridMultilevel"/>
    <w:tmpl w:val="B186E93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4C20BF"/>
    <w:multiLevelType w:val="multilevel"/>
    <w:tmpl w:val="0A3C0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FE36FB"/>
    <w:multiLevelType w:val="multilevel"/>
    <w:tmpl w:val="08F8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A7572"/>
    <w:multiLevelType w:val="hybridMultilevel"/>
    <w:tmpl w:val="341EE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15"/>
  </w:num>
  <w:num w:numId="4">
    <w:abstractNumId w:val="11"/>
  </w:num>
  <w:num w:numId="5">
    <w:abstractNumId w:val="3"/>
  </w:num>
  <w:num w:numId="6">
    <w:abstractNumId w:val="5"/>
  </w:num>
  <w:num w:numId="7">
    <w:abstractNumId w:val="6"/>
  </w:num>
  <w:num w:numId="8">
    <w:abstractNumId w:val="13"/>
  </w:num>
  <w:num w:numId="9">
    <w:abstractNumId w:val="8"/>
  </w:num>
  <w:num w:numId="10">
    <w:abstractNumId w:val="4"/>
  </w:num>
  <w:num w:numId="11">
    <w:abstractNumId w:val="10"/>
  </w:num>
  <w:num w:numId="12">
    <w:abstractNumId w:val="9"/>
  </w:num>
  <w:num w:numId="13">
    <w:abstractNumId w:val="7"/>
  </w:num>
  <w:num w:numId="14">
    <w:abstractNumId w:val="14"/>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5D52"/>
    <w:rsid w:val="000055F1"/>
    <w:rsid w:val="00026709"/>
    <w:rsid w:val="000663F1"/>
    <w:rsid w:val="000858C9"/>
    <w:rsid w:val="000A5681"/>
    <w:rsid w:val="00113A0C"/>
    <w:rsid w:val="001249A7"/>
    <w:rsid w:val="00131513"/>
    <w:rsid w:val="00142DBC"/>
    <w:rsid w:val="00143C81"/>
    <w:rsid w:val="00173F97"/>
    <w:rsid w:val="001740B3"/>
    <w:rsid w:val="001847A2"/>
    <w:rsid w:val="001E2C47"/>
    <w:rsid w:val="002063E9"/>
    <w:rsid w:val="002244B4"/>
    <w:rsid w:val="00230AAB"/>
    <w:rsid w:val="0023531B"/>
    <w:rsid w:val="00287962"/>
    <w:rsid w:val="002F7A8F"/>
    <w:rsid w:val="003232B8"/>
    <w:rsid w:val="00346E10"/>
    <w:rsid w:val="003927C9"/>
    <w:rsid w:val="003C5511"/>
    <w:rsid w:val="003D33AC"/>
    <w:rsid w:val="004C502A"/>
    <w:rsid w:val="004F5331"/>
    <w:rsid w:val="00530126"/>
    <w:rsid w:val="0053599D"/>
    <w:rsid w:val="00571000"/>
    <w:rsid w:val="00596A85"/>
    <w:rsid w:val="005E769D"/>
    <w:rsid w:val="005F51CC"/>
    <w:rsid w:val="00636A88"/>
    <w:rsid w:val="006A67CB"/>
    <w:rsid w:val="006B0E4A"/>
    <w:rsid w:val="006E1927"/>
    <w:rsid w:val="006E1F3D"/>
    <w:rsid w:val="007019E0"/>
    <w:rsid w:val="007D4764"/>
    <w:rsid w:val="008134B5"/>
    <w:rsid w:val="00830605"/>
    <w:rsid w:val="008345C8"/>
    <w:rsid w:val="00844DF3"/>
    <w:rsid w:val="008959EA"/>
    <w:rsid w:val="008B6DA7"/>
    <w:rsid w:val="008E7DB6"/>
    <w:rsid w:val="008F1958"/>
    <w:rsid w:val="00917854"/>
    <w:rsid w:val="009210A5"/>
    <w:rsid w:val="009227C1"/>
    <w:rsid w:val="00925000"/>
    <w:rsid w:val="00934E90"/>
    <w:rsid w:val="009353A8"/>
    <w:rsid w:val="009D62CD"/>
    <w:rsid w:val="009D72A6"/>
    <w:rsid w:val="009F2380"/>
    <w:rsid w:val="00A06206"/>
    <w:rsid w:val="00A422EE"/>
    <w:rsid w:val="00A462EB"/>
    <w:rsid w:val="00A53083"/>
    <w:rsid w:val="00A67F85"/>
    <w:rsid w:val="00AB78B7"/>
    <w:rsid w:val="00AC2C66"/>
    <w:rsid w:val="00B14205"/>
    <w:rsid w:val="00B62E0B"/>
    <w:rsid w:val="00BE3B2E"/>
    <w:rsid w:val="00BF0A32"/>
    <w:rsid w:val="00C06D8A"/>
    <w:rsid w:val="00C1351D"/>
    <w:rsid w:val="00C261A0"/>
    <w:rsid w:val="00C43165"/>
    <w:rsid w:val="00C44A19"/>
    <w:rsid w:val="00C47CD9"/>
    <w:rsid w:val="00C6040B"/>
    <w:rsid w:val="00C6536A"/>
    <w:rsid w:val="00C86D21"/>
    <w:rsid w:val="00C91120"/>
    <w:rsid w:val="00C92393"/>
    <w:rsid w:val="00C9575D"/>
    <w:rsid w:val="00CA0D73"/>
    <w:rsid w:val="00CC73AF"/>
    <w:rsid w:val="00D05D52"/>
    <w:rsid w:val="00D123E0"/>
    <w:rsid w:val="00D877D4"/>
    <w:rsid w:val="00DC395D"/>
    <w:rsid w:val="00DE2564"/>
    <w:rsid w:val="00E049ED"/>
    <w:rsid w:val="00E057C9"/>
    <w:rsid w:val="00E07D58"/>
    <w:rsid w:val="00F305A4"/>
    <w:rsid w:val="00F52E2E"/>
    <w:rsid w:val="00FD34FA"/>
    <w:rsid w:val="00FD4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B61685"/>
  <w15:docId w15:val="{4227F089-6C2F-4809-B660-FB249B9C8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Title">
    <w:name w:val="Title"/>
    <w:basedOn w:val="Normal"/>
    <w:next w:val="Normal"/>
    <w:link w:val="TitleChar"/>
    <w:uiPriority w:val="10"/>
    <w:qFormat/>
    <w:pPr>
      <w:pBdr>
        <w:bottom w:val="single" w:sz="8" w:space="4" w:color="4F81BD"/>
      </w:pBdr>
      <w:spacing w:after="300" w:line="240" w:lineRule="auto"/>
      <w:contextualSpacing/>
    </w:pPr>
    <w:rPr>
      <w:rFonts w:ascii="Cambria" w:eastAsia="SimSun" w:hAnsi="Cambria"/>
      <w:color w:val="17365D"/>
      <w:spacing w:val="5"/>
      <w:kern w:val="28"/>
      <w:sz w:val="52"/>
      <w:szCs w:val="52"/>
    </w:rPr>
  </w:style>
  <w:style w:type="character" w:customStyle="1" w:styleId="TitleChar">
    <w:name w:val="Title Char"/>
    <w:basedOn w:val="DefaultParagraphFont"/>
    <w:link w:val="Title"/>
    <w:uiPriority w:val="10"/>
    <w:rPr>
      <w:rFonts w:ascii="Cambria" w:eastAsia="SimSun" w:hAnsi="Cambria" w:cs="SimSun"/>
      <w:color w:val="17365D"/>
      <w:spacing w:val="5"/>
      <w:kern w:val="28"/>
      <w:sz w:val="52"/>
      <w:szCs w:val="52"/>
    </w:rPr>
  </w:style>
  <w:style w:type="character" w:styleId="Strong">
    <w:name w:val="Strong"/>
    <w:basedOn w:val="DefaultParagraphFont"/>
    <w:uiPriority w:val="22"/>
    <w:qFormat/>
    <w:rsid w:val="00BE3B2E"/>
    <w:rPr>
      <w:b/>
      <w:bCs/>
    </w:rPr>
  </w:style>
  <w:style w:type="paragraph" w:styleId="Header">
    <w:name w:val="header"/>
    <w:basedOn w:val="Normal"/>
    <w:link w:val="HeaderChar"/>
    <w:uiPriority w:val="99"/>
    <w:unhideWhenUsed/>
    <w:rsid w:val="00C135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351D"/>
  </w:style>
  <w:style w:type="paragraph" w:styleId="Footer">
    <w:name w:val="footer"/>
    <w:basedOn w:val="Normal"/>
    <w:link w:val="FooterChar"/>
    <w:uiPriority w:val="99"/>
    <w:unhideWhenUsed/>
    <w:rsid w:val="00C135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351D"/>
  </w:style>
  <w:style w:type="character" w:styleId="Hyperlink">
    <w:name w:val="Hyperlink"/>
    <w:basedOn w:val="DefaultParagraphFont"/>
    <w:uiPriority w:val="99"/>
    <w:unhideWhenUsed/>
    <w:rsid w:val="00C43165"/>
    <w:rPr>
      <w:color w:val="0000FF" w:themeColor="hyperlink"/>
      <w:u w:val="single"/>
    </w:rPr>
  </w:style>
  <w:style w:type="character" w:styleId="UnresolvedMention">
    <w:name w:val="Unresolved Mention"/>
    <w:basedOn w:val="DefaultParagraphFont"/>
    <w:uiPriority w:val="99"/>
    <w:semiHidden/>
    <w:unhideWhenUsed/>
    <w:rsid w:val="00C431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018758">
      <w:bodyDiv w:val="1"/>
      <w:marLeft w:val="0"/>
      <w:marRight w:val="0"/>
      <w:marTop w:val="0"/>
      <w:marBottom w:val="0"/>
      <w:divBdr>
        <w:top w:val="none" w:sz="0" w:space="0" w:color="auto"/>
        <w:left w:val="none" w:sz="0" w:space="0" w:color="auto"/>
        <w:bottom w:val="none" w:sz="0" w:space="0" w:color="auto"/>
        <w:right w:val="none" w:sz="0" w:space="0" w:color="auto"/>
      </w:divBdr>
    </w:div>
    <w:div w:id="1670404103">
      <w:bodyDiv w:val="1"/>
      <w:marLeft w:val="0"/>
      <w:marRight w:val="0"/>
      <w:marTop w:val="0"/>
      <w:marBottom w:val="0"/>
      <w:divBdr>
        <w:top w:val="none" w:sz="0" w:space="0" w:color="auto"/>
        <w:left w:val="none" w:sz="0" w:space="0" w:color="auto"/>
        <w:bottom w:val="none" w:sz="0" w:space="0" w:color="auto"/>
        <w:right w:val="none" w:sz="0" w:space="0" w:color="auto"/>
      </w:divBdr>
    </w:div>
    <w:div w:id="1944339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journalirjgh.com/index.php/IRJGH/article/view/47?utm_source=chatgpt.com"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omicsonline.org/open-access/evaluation-of-the-hepatotoxic-and-nephrotoxic-potential-of-ethanolic-stem-back-extract-of-xylopia-aethiopica-annonaceae-in-male-ro-2476-2024-1000139-101009.html?utm_source=chatgpt.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fjps.springeropen.com/articles/10.1186/s43094-021-00187-6?utm_source=chatgpt.com"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old.meritresearchjournals.org/mms/content/2022/April/Ogbuagu%20et%20al.pdf?utm_source=chatgpt.com" TargetMode="Externa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sciencedirect.com/science/article/abs/pii/S2213434417300749?utm_source=chatgpt.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scispace.com/pdf/hepatotoxic-effect-of-xylopia-aethiopica-fruit-in-wistar-3xv0umcg80.pdf?utm_source=chatgpt.com" TargetMode="External"/><Relationship Id="rId30" Type="http://schemas.openxmlformats.org/officeDocument/2006/relationships/hyperlink" Target="https://bmrat.org/index.php/BMRAT/article/view/616?utm_source=chatgpt.com" TargetMode="Externa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3301</TotalTime>
  <Pages>40</Pages>
  <Words>7218</Words>
  <Characters>41143</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1084</cp:lastModifiedBy>
  <cp:revision>72</cp:revision>
  <cp:lastPrinted>2025-10-23T11:53:00Z</cp:lastPrinted>
  <dcterms:created xsi:type="dcterms:W3CDTF">2025-10-23T11:08:00Z</dcterms:created>
  <dcterms:modified xsi:type="dcterms:W3CDTF">2026-04-04T11:50:00Z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301321c7273b47cfb78da4f8f9b11e4e</vt:lpwstr>
  </property>
</Properties>
</file>